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B5" w:rsidRPr="00FB0221" w:rsidRDefault="008F22B5" w:rsidP="008F22B5">
      <w:pPr>
        <w:spacing w:line="264" w:lineRule="auto"/>
        <w:ind w:right="181"/>
        <w:jc w:val="center"/>
        <w:rPr>
          <w:rFonts w:ascii="Arial" w:eastAsia="Century Gothic" w:hAnsi="Arial" w:cs="Arial"/>
          <w:b/>
          <w:bCs/>
          <w:smallCaps/>
          <w:color w:val="FF0000"/>
          <w:sz w:val="40"/>
          <w:szCs w:val="40"/>
          <w:u w:color="FF0000"/>
        </w:rPr>
      </w:pPr>
      <w:r w:rsidRPr="00FB0221">
        <w:rPr>
          <w:rFonts w:ascii="Arial" w:hAnsi="Arial" w:cs="Arial"/>
          <w:b/>
          <w:bCs/>
          <w:smallCaps/>
          <w:color w:val="FF0000"/>
          <w:sz w:val="40"/>
          <w:szCs w:val="40"/>
          <w:u w:color="FF0000"/>
        </w:rPr>
        <w:t>The nature and extent of the protection of whistle-blowers and investigators in the Public Service</w:t>
      </w:r>
    </w:p>
    <w:p w:rsidR="008F22B5" w:rsidRPr="002B59ED" w:rsidRDefault="008F22B5" w:rsidP="008F22B5">
      <w:pPr>
        <w:keepNext/>
        <w:keepLines/>
        <w:spacing w:before="200"/>
        <w:jc w:val="center"/>
        <w:outlineLvl w:val="2"/>
        <w:rPr>
          <w:rFonts w:ascii="Century Gothic" w:eastAsia="Century Gothic" w:hAnsi="Century Gothic" w:cs="Century Gothic"/>
          <w:b/>
          <w:bCs/>
          <w:smallCaps/>
          <w:sz w:val="40"/>
          <w:szCs w:val="40"/>
        </w:rPr>
      </w:pPr>
    </w:p>
    <w:p w:rsidR="008F22B5" w:rsidRDefault="008F22B5" w:rsidP="008F22B5">
      <w:pPr>
        <w:keepNext/>
        <w:keepLines/>
        <w:spacing w:before="200"/>
        <w:outlineLvl w:val="2"/>
        <w:rPr>
          <w:rFonts w:ascii="Century Gothic" w:eastAsia="Century Gothic" w:hAnsi="Century Gothic" w:cs="Century Gothic"/>
          <w:b/>
          <w:bCs/>
          <w:sz w:val="28"/>
          <w:szCs w:val="28"/>
        </w:rPr>
      </w:pPr>
    </w:p>
    <w:p w:rsidR="008F22B5" w:rsidRDefault="008F22B5" w:rsidP="008F22B5">
      <w:pPr>
        <w:spacing w:line="264" w:lineRule="auto"/>
        <w:ind w:right="180"/>
        <w:jc w:val="both"/>
        <w:rPr>
          <w:rFonts w:ascii="Century Gothic" w:eastAsia="Century Gothic" w:hAnsi="Century Gothic" w:cs="Century Gothic"/>
          <w:b/>
          <w:bCs/>
          <w:sz w:val="22"/>
          <w:szCs w:val="22"/>
        </w:rPr>
      </w:pPr>
    </w:p>
    <w:p w:rsidR="008F22B5" w:rsidRDefault="008F22B5" w:rsidP="008F22B5">
      <w:pPr>
        <w:spacing w:line="264" w:lineRule="auto"/>
        <w:ind w:right="180"/>
        <w:jc w:val="both"/>
        <w:rPr>
          <w:rFonts w:ascii="Century Gothic" w:eastAsia="Century Gothic" w:hAnsi="Century Gothic" w:cs="Century Gothic"/>
          <w:b/>
          <w:bCs/>
          <w:sz w:val="22"/>
          <w:szCs w:val="22"/>
        </w:rPr>
      </w:pPr>
    </w:p>
    <w:p w:rsidR="008F22B5" w:rsidRDefault="008F22B5" w:rsidP="008F22B5">
      <w:pPr>
        <w:spacing w:line="264" w:lineRule="auto"/>
        <w:ind w:right="180"/>
        <w:jc w:val="both"/>
        <w:rPr>
          <w:rFonts w:ascii="Century Gothic" w:eastAsia="Century Gothic" w:hAnsi="Century Gothic" w:cs="Century Gothic"/>
          <w:b/>
          <w:bCs/>
          <w:sz w:val="22"/>
          <w:szCs w:val="22"/>
        </w:rPr>
      </w:pPr>
    </w:p>
    <w:p w:rsidR="008F22B5" w:rsidRDefault="008F22B5" w:rsidP="008F22B5">
      <w:pPr>
        <w:spacing w:line="264" w:lineRule="auto"/>
        <w:ind w:right="180"/>
        <w:jc w:val="both"/>
        <w:rPr>
          <w:rFonts w:ascii="Century Gothic" w:eastAsia="Century Gothic" w:hAnsi="Century Gothic" w:cs="Century Gothic"/>
          <w:b/>
          <w:bCs/>
          <w:sz w:val="22"/>
          <w:szCs w:val="22"/>
        </w:rPr>
      </w:pPr>
    </w:p>
    <w:p w:rsidR="008F22B5" w:rsidRDefault="008F22B5" w:rsidP="008F22B5">
      <w:pPr>
        <w:spacing w:line="264" w:lineRule="auto"/>
        <w:ind w:right="180"/>
        <w:jc w:val="both"/>
        <w:rPr>
          <w:rFonts w:ascii="Century Gothic" w:eastAsia="Century Gothic" w:hAnsi="Century Gothic" w:cs="Century Gothic"/>
          <w:b/>
          <w:bCs/>
          <w:sz w:val="22"/>
          <w:szCs w:val="22"/>
        </w:rPr>
      </w:pPr>
    </w:p>
    <w:p w:rsidR="008F22B5" w:rsidRDefault="008F22B5" w:rsidP="008F22B5">
      <w:pPr>
        <w:spacing w:line="264" w:lineRule="auto"/>
        <w:ind w:right="180"/>
        <w:jc w:val="both"/>
        <w:rPr>
          <w:rFonts w:ascii="Century Gothic" w:eastAsia="Century Gothic" w:hAnsi="Century Gothic" w:cs="Century Gothic"/>
          <w:b/>
          <w:bCs/>
          <w:sz w:val="22"/>
          <w:szCs w:val="22"/>
        </w:rPr>
      </w:pPr>
    </w:p>
    <w:p w:rsidR="008F22B5" w:rsidRDefault="008F22B5" w:rsidP="008F22B5">
      <w:pPr>
        <w:spacing w:line="264" w:lineRule="auto"/>
        <w:ind w:right="180"/>
        <w:jc w:val="both"/>
        <w:rPr>
          <w:rFonts w:ascii="Century Gothic" w:eastAsia="Century Gothic" w:hAnsi="Century Gothic" w:cs="Century Gothic"/>
          <w:b/>
          <w:bCs/>
          <w:sz w:val="22"/>
          <w:szCs w:val="22"/>
        </w:rPr>
      </w:pPr>
    </w:p>
    <w:p w:rsidR="008F22B5" w:rsidRDefault="008F22B5" w:rsidP="008F22B5">
      <w:pPr>
        <w:spacing w:line="264" w:lineRule="auto"/>
        <w:ind w:right="180"/>
        <w:jc w:val="both"/>
        <w:rPr>
          <w:rFonts w:ascii="Century Gothic" w:eastAsia="Century Gothic" w:hAnsi="Century Gothic" w:cs="Century Gothic"/>
          <w:b/>
          <w:bCs/>
          <w:sz w:val="22"/>
          <w:szCs w:val="22"/>
        </w:rPr>
      </w:pPr>
    </w:p>
    <w:p w:rsidR="008F22B5" w:rsidRDefault="008F22B5" w:rsidP="008F22B5">
      <w:pPr>
        <w:spacing w:line="264" w:lineRule="auto"/>
        <w:ind w:right="180"/>
        <w:jc w:val="both"/>
        <w:rPr>
          <w:rFonts w:ascii="Century Gothic" w:eastAsia="Century Gothic" w:hAnsi="Century Gothic" w:cs="Century Gothic"/>
          <w:b/>
          <w:bCs/>
          <w:sz w:val="22"/>
          <w:szCs w:val="22"/>
        </w:rPr>
      </w:pPr>
      <w:bookmarkStart w:id="0" w:name="_GoBack"/>
      <w:bookmarkEnd w:id="0"/>
    </w:p>
    <w:p w:rsidR="008F22B5" w:rsidRDefault="008F22B5" w:rsidP="008F22B5">
      <w:pPr>
        <w:spacing w:line="264" w:lineRule="auto"/>
        <w:ind w:right="180"/>
        <w:jc w:val="both"/>
        <w:rPr>
          <w:rFonts w:ascii="Century Gothic" w:eastAsia="Century Gothic" w:hAnsi="Century Gothic" w:cs="Century Gothic"/>
          <w:b/>
          <w:bCs/>
          <w:sz w:val="22"/>
          <w:szCs w:val="22"/>
        </w:rPr>
      </w:pPr>
    </w:p>
    <w:p w:rsidR="008F22B5" w:rsidRDefault="008F22B5" w:rsidP="00BD5690">
      <w:pPr>
        <w:spacing w:line="264" w:lineRule="auto"/>
        <w:ind w:left="2880" w:right="180" w:firstLine="720"/>
        <w:jc w:val="both"/>
        <w:rPr>
          <w:rFonts w:ascii="Century Gothic" w:eastAsia="Century Gothic" w:hAnsi="Century Gothic" w:cs="Century Gothic"/>
          <w:b/>
          <w:bCs/>
          <w:sz w:val="22"/>
          <w:szCs w:val="22"/>
        </w:rPr>
      </w:pPr>
    </w:p>
    <w:p w:rsidR="008F22B5" w:rsidRDefault="008F22B5" w:rsidP="00BD5690">
      <w:pPr>
        <w:spacing w:line="264" w:lineRule="auto"/>
        <w:ind w:left="2880" w:right="180" w:firstLine="720"/>
        <w:jc w:val="both"/>
        <w:rPr>
          <w:rFonts w:ascii="Century Gothic" w:eastAsia="Century Gothic" w:hAnsi="Century Gothic" w:cs="Century Gothic"/>
          <w:b/>
          <w:bCs/>
          <w:sz w:val="22"/>
          <w:szCs w:val="22"/>
        </w:rPr>
      </w:pPr>
    </w:p>
    <w:p w:rsidR="008F22B5" w:rsidRDefault="008F22B5" w:rsidP="008F22B5">
      <w:pPr>
        <w:tabs>
          <w:tab w:val="left" w:pos="5758"/>
        </w:tabs>
        <w:spacing w:line="264" w:lineRule="auto"/>
        <w:ind w:right="180"/>
        <w:jc w:val="both"/>
        <w:outlineLvl w:val="0"/>
        <w:rPr>
          <w:rFonts w:ascii="Century Gothic" w:eastAsia="Century Gothic" w:hAnsi="Century Gothic" w:cs="Century Gothic"/>
          <w:b/>
          <w:bCs/>
          <w:sz w:val="22"/>
          <w:szCs w:val="22"/>
        </w:rPr>
      </w:pPr>
    </w:p>
    <w:p w:rsidR="008F22B5" w:rsidRPr="00F62AEE" w:rsidRDefault="008F22B5" w:rsidP="00072BF9">
      <w:pPr>
        <w:rPr>
          <w:rFonts w:ascii="Century Gothic" w:eastAsia="Century Gothic" w:hAnsi="Century Gothic" w:cs="Century Gothic"/>
          <w:b/>
          <w:bCs/>
          <w:color w:val="FF0000"/>
          <w:u w:color="FF0000"/>
        </w:rPr>
      </w:pPr>
      <w:r w:rsidRPr="001D07C5">
        <w:rPr>
          <w:rFonts w:ascii="Century Gothic"/>
          <w:b/>
          <w:color w:val="FF0000"/>
          <w:sz w:val="22"/>
          <w:szCs w:val="22"/>
          <w:u w:color="FF0000"/>
        </w:rPr>
        <w:t xml:space="preserve">                                                    </w:t>
      </w:r>
      <w:r w:rsidR="00A457F6">
        <w:rPr>
          <w:rFonts w:ascii="Century Gothic"/>
          <w:b/>
          <w:color w:val="FF0000"/>
          <w:sz w:val="22"/>
          <w:szCs w:val="22"/>
          <w:u w:color="FF0000"/>
        </w:rPr>
        <w:t>JU</w:t>
      </w:r>
      <w:r w:rsidR="00C601EB">
        <w:rPr>
          <w:rFonts w:ascii="Century Gothic"/>
          <w:b/>
          <w:color w:val="FF0000"/>
          <w:sz w:val="22"/>
          <w:szCs w:val="22"/>
          <w:u w:color="FF0000"/>
        </w:rPr>
        <w:t>NE</w:t>
      </w:r>
      <w:r w:rsidR="00F62AEE" w:rsidRPr="00F62AEE">
        <w:rPr>
          <w:rFonts w:ascii="Century Gothic" w:hAnsi="Century Gothic"/>
          <w:b/>
          <w:color w:val="FF0000"/>
          <w:sz w:val="22"/>
          <w:szCs w:val="22"/>
          <w:u w:color="FF0000"/>
        </w:rPr>
        <w:t xml:space="preserve"> 2015</w:t>
      </w:r>
    </w:p>
    <w:p w:rsidR="008F22B5" w:rsidRDefault="008F22B5" w:rsidP="008F22B5">
      <w:pPr>
        <w:tabs>
          <w:tab w:val="left" w:pos="5758"/>
        </w:tabs>
        <w:spacing w:line="264" w:lineRule="auto"/>
        <w:ind w:right="180"/>
        <w:jc w:val="both"/>
        <w:outlineLvl w:val="0"/>
        <w:rPr>
          <w:rFonts w:ascii="Century Gothic" w:eastAsia="Century Gothic" w:hAnsi="Century Gothic" w:cs="Century Gothic"/>
          <w:b/>
          <w:bCs/>
          <w:sz w:val="22"/>
          <w:szCs w:val="22"/>
        </w:rPr>
      </w:pPr>
      <w:r>
        <w:rPr>
          <w:rFonts w:ascii="Century Gothic"/>
          <w:b/>
          <w:bCs/>
          <w:color w:val="FF0000"/>
          <w:sz w:val="22"/>
          <w:szCs w:val="22"/>
          <w:u w:color="FF0000"/>
        </w:rPr>
        <w:t xml:space="preserve"> </w:t>
      </w:r>
    </w:p>
    <w:p w:rsidR="008F22B5" w:rsidRDefault="008F22B5" w:rsidP="008F22B5">
      <w:pPr>
        <w:tabs>
          <w:tab w:val="left" w:pos="5758"/>
        </w:tabs>
        <w:spacing w:line="264" w:lineRule="auto"/>
        <w:ind w:right="180"/>
        <w:jc w:val="both"/>
        <w:outlineLvl w:val="0"/>
        <w:rPr>
          <w:rFonts w:ascii="Century Gothic" w:eastAsia="Century Gothic" w:hAnsi="Century Gothic" w:cs="Century Gothic"/>
          <w:b/>
          <w:bCs/>
          <w:sz w:val="22"/>
          <w:szCs w:val="22"/>
        </w:rPr>
      </w:pPr>
    </w:p>
    <w:p w:rsidR="008F22B5" w:rsidRDefault="008F22B5" w:rsidP="008F22B5">
      <w:pPr>
        <w:tabs>
          <w:tab w:val="left" w:pos="5758"/>
        </w:tabs>
        <w:spacing w:line="264" w:lineRule="auto"/>
        <w:ind w:right="180"/>
        <w:jc w:val="both"/>
        <w:outlineLvl w:val="0"/>
        <w:rPr>
          <w:rFonts w:ascii="Century Gothic" w:eastAsia="Century Gothic" w:hAnsi="Century Gothic" w:cs="Century Gothic"/>
          <w:b/>
          <w:bCs/>
          <w:sz w:val="22"/>
          <w:szCs w:val="22"/>
        </w:rPr>
      </w:pPr>
    </w:p>
    <w:p w:rsidR="008F22B5" w:rsidRDefault="008F22B5" w:rsidP="00A95794">
      <w:pPr>
        <w:rPr>
          <w:rFonts w:ascii="Arial" w:eastAsia="Arial" w:hAnsi="Arial" w:cs="Arial"/>
          <w:b/>
          <w:bCs/>
          <w:color w:val="FF0000"/>
          <w:sz w:val="22"/>
          <w:szCs w:val="22"/>
          <w:u w:color="FF0000"/>
        </w:rPr>
      </w:pPr>
      <w:r>
        <w:rPr>
          <w:rFonts w:ascii="Arial"/>
          <w:b/>
          <w:bCs/>
          <w:color w:val="FF0000"/>
          <w:sz w:val="22"/>
          <w:szCs w:val="22"/>
          <w:u w:color="FF0000"/>
        </w:rPr>
        <w:t>VISION</w:t>
      </w:r>
    </w:p>
    <w:p w:rsidR="008F22B5" w:rsidRDefault="008F22B5" w:rsidP="008F22B5">
      <w:pPr>
        <w:tabs>
          <w:tab w:val="left" w:pos="5758"/>
        </w:tabs>
        <w:spacing w:line="288" w:lineRule="auto"/>
        <w:ind w:right="180"/>
        <w:jc w:val="both"/>
        <w:outlineLvl w:val="0"/>
        <w:rPr>
          <w:rFonts w:ascii="Arial" w:eastAsia="Arial" w:hAnsi="Arial" w:cs="Arial"/>
          <w:b/>
          <w:bCs/>
          <w:sz w:val="22"/>
          <w:szCs w:val="22"/>
        </w:rPr>
      </w:pPr>
    </w:p>
    <w:p w:rsidR="008F22B5" w:rsidRDefault="00A50323" w:rsidP="00072BF9">
      <w:pPr>
        <w:spacing w:line="312" w:lineRule="auto"/>
        <w:jc w:val="both"/>
        <w:rPr>
          <w:rFonts w:ascii="Arial" w:eastAsia="Arial" w:hAnsi="Arial" w:cs="Arial"/>
          <w:sz w:val="22"/>
          <w:szCs w:val="22"/>
        </w:rPr>
      </w:pPr>
      <w:r>
        <w:rPr>
          <w:rFonts w:ascii="Arial"/>
          <w:sz w:val="22"/>
          <w:szCs w:val="22"/>
        </w:rPr>
        <w:t xml:space="preserve">A champion of public administration excellence in democratic governance in South Africa </w:t>
      </w:r>
    </w:p>
    <w:p w:rsidR="008F22B5" w:rsidRDefault="008F22B5" w:rsidP="008F22B5">
      <w:pPr>
        <w:tabs>
          <w:tab w:val="left" w:pos="5738"/>
        </w:tabs>
        <w:spacing w:line="288" w:lineRule="auto"/>
        <w:ind w:right="181"/>
        <w:jc w:val="both"/>
        <w:outlineLvl w:val="0"/>
        <w:rPr>
          <w:rFonts w:ascii="Arial" w:eastAsia="Arial" w:hAnsi="Arial" w:cs="Arial"/>
          <w:sz w:val="22"/>
          <w:szCs w:val="22"/>
        </w:rPr>
      </w:pPr>
    </w:p>
    <w:p w:rsidR="008F22B5" w:rsidRDefault="008F22B5" w:rsidP="008F22B5">
      <w:pPr>
        <w:tabs>
          <w:tab w:val="left" w:pos="5738"/>
        </w:tabs>
        <w:spacing w:line="288" w:lineRule="auto"/>
        <w:ind w:right="181"/>
        <w:jc w:val="both"/>
        <w:outlineLvl w:val="0"/>
        <w:rPr>
          <w:rFonts w:ascii="Arial" w:eastAsia="Arial" w:hAnsi="Arial" w:cs="Arial"/>
          <w:sz w:val="22"/>
          <w:szCs w:val="22"/>
        </w:rPr>
      </w:pPr>
    </w:p>
    <w:p w:rsidR="008F22B5" w:rsidRDefault="008F22B5" w:rsidP="008F22B5">
      <w:pPr>
        <w:tabs>
          <w:tab w:val="left" w:pos="5738"/>
        </w:tabs>
        <w:spacing w:line="288" w:lineRule="auto"/>
        <w:ind w:right="181"/>
        <w:jc w:val="both"/>
        <w:outlineLvl w:val="0"/>
        <w:rPr>
          <w:rFonts w:ascii="Arial" w:eastAsia="Arial" w:hAnsi="Arial" w:cs="Arial"/>
          <w:sz w:val="22"/>
          <w:szCs w:val="22"/>
        </w:rPr>
      </w:pPr>
    </w:p>
    <w:p w:rsidR="00191157" w:rsidRDefault="00191157" w:rsidP="008F22B5">
      <w:pPr>
        <w:tabs>
          <w:tab w:val="left" w:pos="5738"/>
        </w:tabs>
        <w:spacing w:line="288" w:lineRule="auto"/>
        <w:ind w:right="181"/>
        <w:jc w:val="both"/>
        <w:outlineLvl w:val="0"/>
        <w:rPr>
          <w:rFonts w:ascii="Arial" w:eastAsia="Arial" w:hAnsi="Arial" w:cs="Arial"/>
          <w:sz w:val="22"/>
          <w:szCs w:val="22"/>
        </w:rPr>
      </w:pPr>
    </w:p>
    <w:p w:rsidR="00191157" w:rsidRDefault="00191157" w:rsidP="008F22B5">
      <w:pPr>
        <w:tabs>
          <w:tab w:val="left" w:pos="5738"/>
        </w:tabs>
        <w:spacing w:line="288" w:lineRule="auto"/>
        <w:ind w:right="181"/>
        <w:jc w:val="both"/>
        <w:outlineLvl w:val="0"/>
        <w:rPr>
          <w:rFonts w:ascii="Arial" w:eastAsia="Arial" w:hAnsi="Arial" w:cs="Arial"/>
          <w:sz w:val="22"/>
          <w:szCs w:val="22"/>
        </w:rPr>
      </w:pPr>
    </w:p>
    <w:p w:rsidR="00191157" w:rsidRDefault="00191157" w:rsidP="008F22B5">
      <w:pPr>
        <w:tabs>
          <w:tab w:val="left" w:pos="5738"/>
        </w:tabs>
        <w:spacing w:line="288" w:lineRule="auto"/>
        <w:ind w:right="181"/>
        <w:jc w:val="both"/>
        <w:outlineLvl w:val="0"/>
        <w:rPr>
          <w:rFonts w:ascii="Arial" w:eastAsia="Arial" w:hAnsi="Arial" w:cs="Arial"/>
          <w:sz w:val="22"/>
          <w:szCs w:val="22"/>
        </w:rPr>
      </w:pPr>
    </w:p>
    <w:p w:rsidR="00191157" w:rsidRDefault="00191157" w:rsidP="008F22B5">
      <w:pPr>
        <w:tabs>
          <w:tab w:val="left" w:pos="5738"/>
        </w:tabs>
        <w:spacing w:line="288" w:lineRule="auto"/>
        <w:ind w:right="181"/>
        <w:jc w:val="both"/>
        <w:outlineLvl w:val="0"/>
        <w:rPr>
          <w:rFonts w:ascii="Arial" w:eastAsia="Arial" w:hAnsi="Arial" w:cs="Arial"/>
          <w:sz w:val="22"/>
          <w:szCs w:val="22"/>
        </w:rPr>
      </w:pPr>
    </w:p>
    <w:p w:rsidR="008F22B5" w:rsidRDefault="008F22B5" w:rsidP="008F22B5">
      <w:pPr>
        <w:tabs>
          <w:tab w:val="left" w:pos="5738"/>
        </w:tabs>
        <w:spacing w:line="288" w:lineRule="auto"/>
        <w:ind w:right="181"/>
        <w:jc w:val="both"/>
        <w:outlineLvl w:val="0"/>
        <w:rPr>
          <w:rFonts w:ascii="Arial" w:eastAsia="Arial" w:hAnsi="Arial" w:cs="Arial"/>
          <w:sz w:val="22"/>
          <w:szCs w:val="22"/>
        </w:rPr>
      </w:pPr>
    </w:p>
    <w:p w:rsidR="008F22B5" w:rsidRDefault="008F22B5" w:rsidP="008F22B5">
      <w:pPr>
        <w:tabs>
          <w:tab w:val="left" w:pos="5738"/>
        </w:tabs>
        <w:spacing w:line="288" w:lineRule="auto"/>
        <w:ind w:right="181"/>
        <w:jc w:val="both"/>
        <w:outlineLvl w:val="0"/>
        <w:rPr>
          <w:rFonts w:ascii="Arial" w:eastAsia="Arial" w:hAnsi="Arial" w:cs="Arial"/>
          <w:sz w:val="22"/>
          <w:szCs w:val="22"/>
        </w:rPr>
      </w:pPr>
    </w:p>
    <w:p w:rsidR="008F22B5" w:rsidRDefault="008F22B5" w:rsidP="00A95794">
      <w:pPr>
        <w:rPr>
          <w:rFonts w:ascii="Arial" w:eastAsia="Arial" w:hAnsi="Arial" w:cs="Arial"/>
          <w:b/>
          <w:bCs/>
          <w:sz w:val="22"/>
          <w:szCs w:val="22"/>
        </w:rPr>
      </w:pPr>
      <w:r>
        <w:rPr>
          <w:rFonts w:ascii="Arial"/>
          <w:b/>
          <w:bCs/>
          <w:color w:val="FF0000"/>
          <w:sz w:val="22"/>
          <w:szCs w:val="22"/>
          <w:u w:color="FF0000"/>
        </w:rPr>
        <w:t xml:space="preserve">MISSION </w:t>
      </w:r>
    </w:p>
    <w:p w:rsidR="008F22B5" w:rsidRDefault="008F22B5" w:rsidP="008F22B5">
      <w:pPr>
        <w:tabs>
          <w:tab w:val="left" w:pos="5758"/>
        </w:tabs>
        <w:spacing w:line="288" w:lineRule="auto"/>
        <w:ind w:right="180"/>
        <w:jc w:val="both"/>
        <w:outlineLvl w:val="0"/>
        <w:rPr>
          <w:rFonts w:ascii="Arial" w:eastAsia="Arial" w:hAnsi="Arial" w:cs="Arial"/>
          <w:b/>
          <w:bCs/>
          <w:sz w:val="22"/>
          <w:szCs w:val="22"/>
        </w:rPr>
      </w:pPr>
    </w:p>
    <w:p w:rsidR="008F22B5" w:rsidRDefault="008F22B5" w:rsidP="008F22B5">
      <w:pPr>
        <w:tabs>
          <w:tab w:val="left" w:pos="5758"/>
        </w:tabs>
        <w:spacing w:line="288" w:lineRule="auto"/>
        <w:ind w:right="180"/>
        <w:jc w:val="both"/>
        <w:outlineLvl w:val="0"/>
        <w:rPr>
          <w:rFonts w:ascii="Arial" w:eastAsia="Arial" w:hAnsi="Arial" w:cs="Arial"/>
          <w:b/>
          <w:bCs/>
          <w:sz w:val="22"/>
          <w:szCs w:val="22"/>
        </w:rPr>
      </w:pPr>
    </w:p>
    <w:p w:rsidR="008F22B5" w:rsidRDefault="00191157" w:rsidP="008F22B5">
      <w:pPr>
        <w:spacing w:after="200" w:line="288" w:lineRule="auto"/>
        <w:jc w:val="both"/>
        <w:rPr>
          <w:rFonts w:ascii="Arial" w:eastAsia="Arial" w:hAnsi="Arial" w:cs="Arial"/>
          <w:sz w:val="22"/>
          <w:szCs w:val="22"/>
        </w:rPr>
      </w:pPr>
      <w:r>
        <w:rPr>
          <w:rFonts w:ascii="Arial"/>
          <w:sz w:val="22"/>
          <w:szCs w:val="22"/>
        </w:rPr>
        <w:t xml:space="preserve">To promote the </w:t>
      </w:r>
      <w:commentRangeStart w:id="1"/>
      <w:r>
        <w:rPr>
          <w:rFonts w:ascii="Arial"/>
          <w:sz w:val="22"/>
          <w:szCs w:val="22"/>
        </w:rPr>
        <w:t>constitutionally</w:t>
      </w:r>
      <w:commentRangeEnd w:id="1"/>
      <w:r>
        <w:rPr>
          <w:rStyle w:val="CommentReference"/>
        </w:rPr>
        <w:commentReference w:id="1"/>
      </w:r>
      <w:r w:rsidR="00A50323">
        <w:rPr>
          <w:rFonts w:ascii="Arial"/>
          <w:sz w:val="22"/>
          <w:szCs w:val="22"/>
        </w:rPr>
        <w:t xml:space="preserve"> enshrined democratic principles and values </w:t>
      </w:r>
      <w:r>
        <w:rPr>
          <w:rFonts w:ascii="Arial"/>
          <w:sz w:val="22"/>
          <w:szCs w:val="22"/>
        </w:rPr>
        <w:t xml:space="preserve">of the Public Service by investigating, research, monitoring, evaluating, communicating and reporting on public administration </w:t>
      </w:r>
    </w:p>
    <w:p w:rsidR="008F22B5" w:rsidRDefault="008F22B5" w:rsidP="008F22B5">
      <w:pPr>
        <w:spacing w:after="200" w:line="264" w:lineRule="auto"/>
        <w:jc w:val="both"/>
        <w:rPr>
          <w:rFonts w:ascii="Arial" w:eastAsia="Arial" w:hAnsi="Arial" w:cs="Arial"/>
          <w:sz w:val="22"/>
          <w:szCs w:val="22"/>
        </w:rPr>
      </w:pPr>
    </w:p>
    <w:p w:rsidR="008F22B5" w:rsidRDefault="008F22B5" w:rsidP="008F22B5">
      <w:pPr>
        <w:spacing w:after="200" w:line="264" w:lineRule="auto"/>
        <w:jc w:val="both"/>
        <w:rPr>
          <w:rFonts w:ascii="Arial" w:eastAsia="Arial" w:hAnsi="Arial" w:cs="Arial"/>
          <w:sz w:val="22"/>
          <w:szCs w:val="22"/>
        </w:rPr>
      </w:pPr>
    </w:p>
    <w:p w:rsidR="002D27D4" w:rsidRDefault="002D27D4" w:rsidP="008F22B5">
      <w:pPr>
        <w:spacing w:after="200" w:line="264" w:lineRule="auto"/>
        <w:jc w:val="both"/>
      </w:pPr>
    </w:p>
    <w:p w:rsidR="002D27D4" w:rsidRDefault="002D27D4" w:rsidP="008F22B5">
      <w:pPr>
        <w:spacing w:after="200" w:line="264" w:lineRule="auto"/>
        <w:jc w:val="both"/>
      </w:pPr>
    </w:p>
    <w:p w:rsidR="008F22B5" w:rsidRDefault="008F22B5" w:rsidP="008F22B5">
      <w:pPr>
        <w:spacing w:after="200" w:line="264" w:lineRule="auto"/>
        <w:jc w:val="both"/>
        <w:rPr>
          <w:rFonts w:ascii="Arial" w:eastAsia="Arial" w:hAnsi="Arial" w:cs="Arial"/>
          <w:sz w:val="22"/>
          <w:szCs w:val="22"/>
        </w:rPr>
      </w:pPr>
    </w:p>
    <w:p w:rsidR="008F22B5" w:rsidRDefault="008F22B5" w:rsidP="008F22B5">
      <w:pPr>
        <w:spacing w:line="264" w:lineRule="auto"/>
        <w:ind w:right="181"/>
        <w:jc w:val="both"/>
        <w:rPr>
          <w:rFonts w:ascii="Century Gothic" w:eastAsia="Century Gothic" w:hAnsi="Century Gothic" w:cs="Century Gothic"/>
          <w:b/>
          <w:bCs/>
          <w:color w:val="FF0000"/>
          <w:sz w:val="28"/>
          <w:szCs w:val="28"/>
          <w:u w:color="FF0000"/>
        </w:rPr>
      </w:pPr>
      <w:r>
        <w:rPr>
          <w:rFonts w:ascii="Century Gothic"/>
          <w:b/>
          <w:bCs/>
          <w:color w:val="FF0000"/>
          <w:sz w:val="28"/>
          <w:szCs w:val="28"/>
          <w:u w:color="FF0000"/>
        </w:rPr>
        <w:t>The nature and extent of the protection of whistle-blowers and investigators in the Public Service</w:t>
      </w:r>
    </w:p>
    <w:p w:rsidR="008F22B5" w:rsidRDefault="008F22B5" w:rsidP="008F22B5">
      <w:pPr>
        <w:spacing w:line="312" w:lineRule="auto"/>
        <w:jc w:val="both"/>
        <w:rPr>
          <w:rFonts w:ascii="Arial" w:eastAsia="Arial" w:hAnsi="Arial" w:cs="Arial"/>
          <w:b/>
          <w:bCs/>
          <w:color w:val="FF0000"/>
          <w:sz w:val="22"/>
          <w:szCs w:val="22"/>
          <w:u w:color="FF0000"/>
        </w:rPr>
      </w:pPr>
    </w:p>
    <w:p w:rsidR="008F22B5" w:rsidRDefault="008F22B5" w:rsidP="008F22B5">
      <w:pPr>
        <w:spacing w:line="312" w:lineRule="auto"/>
        <w:ind w:right="181"/>
        <w:jc w:val="both"/>
        <w:rPr>
          <w:rFonts w:ascii="Arial" w:eastAsia="Arial" w:hAnsi="Arial" w:cs="Arial"/>
          <w:b/>
          <w:bCs/>
          <w:color w:val="FF0000"/>
          <w:sz w:val="22"/>
          <w:szCs w:val="22"/>
          <w:u w:color="FF0000"/>
        </w:rPr>
      </w:pPr>
    </w:p>
    <w:p w:rsidR="008F22B5" w:rsidRDefault="008F22B5" w:rsidP="008F22B5">
      <w:pPr>
        <w:spacing w:line="312" w:lineRule="auto"/>
        <w:jc w:val="both"/>
        <w:rPr>
          <w:rFonts w:ascii="Arial" w:eastAsia="Arial" w:hAnsi="Arial" w:cs="Arial"/>
          <w:b/>
          <w:bCs/>
          <w:sz w:val="22"/>
          <w:szCs w:val="22"/>
        </w:rPr>
      </w:pPr>
    </w:p>
    <w:p w:rsidR="008F22B5" w:rsidRDefault="008F22B5" w:rsidP="008F22B5">
      <w:pPr>
        <w:spacing w:line="312" w:lineRule="auto"/>
        <w:ind w:left="1440" w:hanging="1440"/>
        <w:jc w:val="both"/>
        <w:rPr>
          <w:rFonts w:ascii="Arial" w:eastAsia="Arial" w:hAnsi="Arial" w:cs="Arial"/>
          <w:sz w:val="22"/>
          <w:szCs w:val="22"/>
        </w:rPr>
      </w:pPr>
    </w:p>
    <w:p w:rsidR="008F22B5" w:rsidRDefault="008F22B5" w:rsidP="008F22B5">
      <w:pPr>
        <w:spacing w:line="312" w:lineRule="auto"/>
        <w:ind w:left="1440" w:hanging="1440"/>
        <w:jc w:val="both"/>
        <w:rPr>
          <w:rFonts w:ascii="Arial" w:eastAsia="Arial" w:hAnsi="Arial" w:cs="Arial"/>
          <w:sz w:val="22"/>
          <w:szCs w:val="22"/>
        </w:rPr>
      </w:pPr>
      <w:r>
        <w:rPr>
          <w:rFonts w:ascii="Arial"/>
          <w:sz w:val="22"/>
          <w:szCs w:val="22"/>
        </w:rPr>
        <w:t>Published in the Republic of South Africa by</w:t>
      </w:r>
    </w:p>
    <w:p w:rsidR="008F22B5" w:rsidRDefault="008F22B5" w:rsidP="008F22B5">
      <w:pPr>
        <w:spacing w:line="312" w:lineRule="auto"/>
        <w:ind w:left="1440" w:hanging="1440"/>
        <w:jc w:val="both"/>
        <w:rPr>
          <w:rFonts w:ascii="Arial" w:eastAsia="Arial" w:hAnsi="Arial" w:cs="Arial"/>
          <w:sz w:val="22"/>
          <w:szCs w:val="22"/>
        </w:rPr>
      </w:pPr>
      <w:r>
        <w:rPr>
          <w:rFonts w:ascii="Arial"/>
          <w:sz w:val="22"/>
          <w:szCs w:val="22"/>
        </w:rPr>
        <w:t>The Public Service Commission, Commission House</w:t>
      </w:r>
    </w:p>
    <w:p w:rsidR="008F22B5" w:rsidRDefault="008F22B5" w:rsidP="008F22B5">
      <w:pPr>
        <w:spacing w:line="312" w:lineRule="auto"/>
        <w:ind w:left="1440" w:hanging="1440"/>
        <w:jc w:val="both"/>
        <w:rPr>
          <w:rFonts w:ascii="Arial" w:eastAsia="Arial" w:hAnsi="Arial" w:cs="Arial"/>
          <w:sz w:val="22"/>
          <w:szCs w:val="22"/>
        </w:rPr>
      </w:pPr>
      <w:r>
        <w:rPr>
          <w:rFonts w:ascii="Arial"/>
          <w:sz w:val="22"/>
          <w:szCs w:val="22"/>
        </w:rPr>
        <w:t>Cnr Hamilton and Ziervogel Streets, Arcadia.</w:t>
      </w:r>
    </w:p>
    <w:p w:rsidR="008F22B5" w:rsidRDefault="008F22B5" w:rsidP="008F22B5">
      <w:pPr>
        <w:spacing w:line="312" w:lineRule="auto"/>
        <w:ind w:left="1440" w:hanging="1440"/>
        <w:jc w:val="both"/>
        <w:rPr>
          <w:rFonts w:ascii="Arial" w:eastAsia="Arial" w:hAnsi="Arial" w:cs="Arial"/>
          <w:sz w:val="22"/>
          <w:szCs w:val="22"/>
        </w:rPr>
      </w:pPr>
      <w:r>
        <w:rPr>
          <w:rFonts w:ascii="Arial"/>
          <w:sz w:val="22"/>
          <w:szCs w:val="22"/>
        </w:rPr>
        <w:t>Private Bag x 121</w:t>
      </w:r>
    </w:p>
    <w:p w:rsidR="008F22B5" w:rsidRDefault="008F22B5" w:rsidP="008F22B5">
      <w:pPr>
        <w:spacing w:line="312" w:lineRule="auto"/>
        <w:ind w:left="1440" w:hanging="1440"/>
        <w:jc w:val="both"/>
        <w:rPr>
          <w:rFonts w:ascii="Arial" w:eastAsia="Arial" w:hAnsi="Arial" w:cs="Arial"/>
          <w:sz w:val="22"/>
          <w:szCs w:val="22"/>
        </w:rPr>
      </w:pPr>
      <w:r>
        <w:rPr>
          <w:rFonts w:ascii="Arial"/>
          <w:sz w:val="22"/>
          <w:szCs w:val="22"/>
        </w:rPr>
        <w:t>PRETORIA</w:t>
      </w:r>
    </w:p>
    <w:p w:rsidR="008F22B5" w:rsidRDefault="008F22B5" w:rsidP="008F22B5">
      <w:pPr>
        <w:spacing w:line="312" w:lineRule="auto"/>
        <w:ind w:left="1440" w:hanging="1440"/>
        <w:jc w:val="both"/>
        <w:rPr>
          <w:rFonts w:ascii="Arial" w:eastAsia="Arial" w:hAnsi="Arial" w:cs="Arial"/>
          <w:sz w:val="22"/>
          <w:szCs w:val="22"/>
        </w:rPr>
      </w:pPr>
    </w:p>
    <w:p w:rsidR="008F22B5" w:rsidRDefault="008F22B5" w:rsidP="008F22B5">
      <w:pPr>
        <w:spacing w:line="312" w:lineRule="auto"/>
        <w:ind w:left="1440" w:hanging="1440"/>
        <w:jc w:val="both"/>
        <w:rPr>
          <w:rFonts w:ascii="Arial" w:eastAsia="Arial" w:hAnsi="Arial" w:cs="Arial"/>
          <w:sz w:val="22"/>
          <w:szCs w:val="22"/>
        </w:rPr>
      </w:pPr>
    </w:p>
    <w:p w:rsidR="008F22B5" w:rsidRDefault="008F22B5" w:rsidP="008F22B5">
      <w:pPr>
        <w:spacing w:line="312" w:lineRule="auto"/>
        <w:ind w:left="1440" w:hanging="1440"/>
        <w:jc w:val="both"/>
        <w:rPr>
          <w:rFonts w:ascii="Arial" w:eastAsia="Arial" w:hAnsi="Arial" w:cs="Arial"/>
          <w:sz w:val="22"/>
          <w:szCs w:val="22"/>
        </w:rPr>
      </w:pPr>
    </w:p>
    <w:p w:rsidR="008F22B5" w:rsidRDefault="008F22B5" w:rsidP="008F22B5">
      <w:pPr>
        <w:spacing w:line="312" w:lineRule="auto"/>
        <w:ind w:left="1440" w:hanging="1440"/>
        <w:jc w:val="both"/>
        <w:rPr>
          <w:rFonts w:ascii="Arial" w:eastAsia="Arial" w:hAnsi="Arial" w:cs="Arial"/>
          <w:sz w:val="22"/>
          <w:szCs w:val="22"/>
        </w:rPr>
      </w:pPr>
      <w:r>
        <w:rPr>
          <w:rFonts w:ascii="Arial"/>
          <w:sz w:val="22"/>
          <w:szCs w:val="22"/>
        </w:rPr>
        <w:t>Tel: (012) 3</w:t>
      </w:r>
      <w:r w:rsidR="007F2073">
        <w:rPr>
          <w:rFonts w:ascii="Arial"/>
          <w:sz w:val="22"/>
          <w:szCs w:val="22"/>
        </w:rPr>
        <w:t>52</w:t>
      </w:r>
      <w:r>
        <w:rPr>
          <w:rFonts w:ascii="Arial"/>
          <w:sz w:val="22"/>
          <w:szCs w:val="22"/>
        </w:rPr>
        <w:t xml:space="preserve"> </w:t>
      </w:r>
      <w:r w:rsidR="007F2073">
        <w:rPr>
          <w:rFonts w:ascii="Arial"/>
          <w:sz w:val="22"/>
          <w:szCs w:val="22"/>
        </w:rPr>
        <w:t>1000</w:t>
      </w:r>
    </w:p>
    <w:p w:rsidR="008F22B5" w:rsidRDefault="008F22B5" w:rsidP="008F22B5">
      <w:pPr>
        <w:spacing w:line="312" w:lineRule="auto"/>
        <w:ind w:left="1440" w:hanging="1440"/>
        <w:jc w:val="both"/>
        <w:rPr>
          <w:rFonts w:ascii="Arial" w:eastAsia="Arial" w:hAnsi="Arial" w:cs="Arial"/>
          <w:sz w:val="22"/>
          <w:szCs w:val="22"/>
        </w:rPr>
      </w:pPr>
      <w:r>
        <w:rPr>
          <w:rFonts w:ascii="Arial"/>
          <w:sz w:val="22"/>
          <w:szCs w:val="22"/>
        </w:rPr>
        <w:t>Fax: (012) 321 33 48</w:t>
      </w:r>
    </w:p>
    <w:p w:rsidR="008F22B5" w:rsidRDefault="008F22B5" w:rsidP="008F22B5">
      <w:pPr>
        <w:spacing w:line="312" w:lineRule="auto"/>
        <w:ind w:left="1440" w:hanging="1440"/>
        <w:jc w:val="both"/>
        <w:rPr>
          <w:rFonts w:ascii="Arial" w:eastAsia="Arial" w:hAnsi="Arial" w:cs="Arial"/>
          <w:sz w:val="22"/>
          <w:szCs w:val="22"/>
        </w:rPr>
      </w:pPr>
      <w:r>
        <w:rPr>
          <w:rFonts w:ascii="Arial"/>
          <w:sz w:val="22"/>
          <w:szCs w:val="22"/>
        </w:rPr>
        <w:t xml:space="preserve">Email: </w:t>
      </w:r>
      <w:hyperlink r:id="rId9" w:history="1">
        <w:r>
          <w:rPr>
            <w:rStyle w:val="Hyperlink0"/>
          </w:rPr>
          <w:t>Info@opsc.gov.za</w:t>
        </w:r>
      </w:hyperlink>
    </w:p>
    <w:p w:rsidR="008F22B5" w:rsidRDefault="008F22B5" w:rsidP="008F22B5">
      <w:pPr>
        <w:spacing w:line="312" w:lineRule="auto"/>
        <w:ind w:left="1440" w:hanging="1440"/>
        <w:jc w:val="both"/>
        <w:rPr>
          <w:rFonts w:ascii="Arial" w:eastAsia="Arial" w:hAnsi="Arial" w:cs="Arial"/>
          <w:sz w:val="22"/>
          <w:szCs w:val="22"/>
        </w:rPr>
      </w:pPr>
      <w:r>
        <w:rPr>
          <w:rFonts w:ascii="Arial"/>
          <w:sz w:val="22"/>
          <w:szCs w:val="22"/>
        </w:rPr>
        <w:t xml:space="preserve">Website: </w:t>
      </w:r>
      <w:hyperlink r:id="rId10" w:history="1">
        <w:r>
          <w:rPr>
            <w:rStyle w:val="Hyperlink0"/>
          </w:rPr>
          <w:t>www.psc.gov.za</w:t>
        </w:r>
      </w:hyperlink>
    </w:p>
    <w:p w:rsidR="008F22B5" w:rsidRDefault="008F22B5" w:rsidP="008F22B5">
      <w:pPr>
        <w:spacing w:line="312" w:lineRule="auto"/>
        <w:jc w:val="both"/>
        <w:rPr>
          <w:rFonts w:ascii="Arial" w:eastAsia="Arial" w:hAnsi="Arial" w:cs="Arial"/>
          <w:sz w:val="22"/>
          <w:szCs w:val="22"/>
        </w:rPr>
      </w:pPr>
    </w:p>
    <w:p w:rsidR="008F22B5" w:rsidRDefault="008F22B5" w:rsidP="008F22B5">
      <w:pPr>
        <w:spacing w:line="312" w:lineRule="auto"/>
        <w:jc w:val="both"/>
        <w:rPr>
          <w:rFonts w:ascii="Arial" w:eastAsia="Arial" w:hAnsi="Arial" w:cs="Arial"/>
          <w:sz w:val="22"/>
          <w:szCs w:val="22"/>
        </w:rPr>
      </w:pPr>
      <w:r>
        <w:rPr>
          <w:rFonts w:ascii="Arial"/>
          <w:sz w:val="22"/>
          <w:szCs w:val="22"/>
        </w:rPr>
        <w:t xml:space="preserve"> </w:t>
      </w:r>
    </w:p>
    <w:p w:rsidR="008F22B5" w:rsidRDefault="008F22B5" w:rsidP="008F22B5">
      <w:pPr>
        <w:spacing w:line="312" w:lineRule="auto"/>
        <w:jc w:val="both"/>
        <w:rPr>
          <w:rFonts w:ascii="Arial" w:eastAsia="Arial" w:hAnsi="Arial" w:cs="Arial"/>
          <w:sz w:val="22"/>
          <w:szCs w:val="22"/>
        </w:rPr>
      </w:pPr>
    </w:p>
    <w:p w:rsidR="008F22B5" w:rsidRDefault="008F22B5" w:rsidP="008F22B5">
      <w:pPr>
        <w:spacing w:line="312" w:lineRule="auto"/>
        <w:jc w:val="both"/>
        <w:rPr>
          <w:rFonts w:ascii="Arial" w:eastAsia="Arial" w:hAnsi="Arial" w:cs="Arial"/>
          <w:sz w:val="22"/>
          <w:szCs w:val="22"/>
        </w:rPr>
      </w:pPr>
      <w:r>
        <w:rPr>
          <w:rFonts w:ascii="Arial"/>
          <w:sz w:val="22"/>
          <w:szCs w:val="22"/>
        </w:rPr>
        <w:t>National Anti-Corruption Hotline: 0800 701</w:t>
      </w:r>
      <w:r>
        <w:rPr>
          <w:sz w:val="22"/>
          <w:szCs w:val="22"/>
        </w:rPr>
        <w:t> </w:t>
      </w:r>
      <w:r>
        <w:rPr>
          <w:rFonts w:ascii="Arial"/>
          <w:sz w:val="22"/>
          <w:szCs w:val="22"/>
        </w:rPr>
        <w:t>701 (Toll-Free)</w:t>
      </w:r>
    </w:p>
    <w:p w:rsidR="008F22B5" w:rsidRDefault="008F22B5" w:rsidP="008F22B5">
      <w:pPr>
        <w:spacing w:line="312" w:lineRule="auto"/>
        <w:jc w:val="both"/>
        <w:rPr>
          <w:rFonts w:ascii="Arial" w:eastAsia="Arial" w:hAnsi="Arial" w:cs="Arial"/>
          <w:sz w:val="22"/>
          <w:szCs w:val="22"/>
        </w:rPr>
      </w:pPr>
      <w:r>
        <w:rPr>
          <w:rFonts w:ascii="Arial"/>
          <w:sz w:val="22"/>
          <w:szCs w:val="22"/>
        </w:rPr>
        <w:t>Compiled by: Branch: Integrity and Anti-Corruption</w:t>
      </w:r>
    </w:p>
    <w:p w:rsidR="008F22B5" w:rsidRDefault="008F22B5" w:rsidP="008F22B5">
      <w:pPr>
        <w:spacing w:line="312" w:lineRule="auto"/>
        <w:jc w:val="both"/>
        <w:rPr>
          <w:rFonts w:ascii="Arial" w:eastAsia="Arial" w:hAnsi="Arial" w:cs="Arial"/>
          <w:sz w:val="22"/>
          <w:szCs w:val="22"/>
        </w:rPr>
      </w:pPr>
      <w:r>
        <w:rPr>
          <w:rFonts w:ascii="Arial"/>
          <w:sz w:val="22"/>
          <w:szCs w:val="22"/>
        </w:rPr>
        <w:t>Distributed by: Directorate Communications and Information Services</w:t>
      </w:r>
    </w:p>
    <w:p w:rsidR="008F22B5" w:rsidRDefault="008F22B5" w:rsidP="008F22B5">
      <w:pPr>
        <w:spacing w:line="312" w:lineRule="auto"/>
        <w:jc w:val="both"/>
        <w:rPr>
          <w:rFonts w:ascii="Arial" w:eastAsia="Arial" w:hAnsi="Arial" w:cs="Arial"/>
          <w:sz w:val="22"/>
          <w:szCs w:val="22"/>
        </w:rPr>
      </w:pPr>
    </w:p>
    <w:p w:rsidR="008F22B5" w:rsidRDefault="008F22B5" w:rsidP="008F22B5">
      <w:pPr>
        <w:spacing w:line="312" w:lineRule="auto"/>
        <w:jc w:val="both"/>
        <w:rPr>
          <w:rFonts w:ascii="Arial" w:eastAsia="Arial" w:hAnsi="Arial" w:cs="Arial"/>
          <w:sz w:val="22"/>
          <w:szCs w:val="22"/>
        </w:rPr>
      </w:pPr>
    </w:p>
    <w:p w:rsidR="008F22B5" w:rsidRDefault="008F22B5" w:rsidP="008F22B5">
      <w:pPr>
        <w:spacing w:line="312" w:lineRule="auto"/>
        <w:jc w:val="both"/>
        <w:rPr>
          <w:rFonts w:ascii="Arial" w:eastAsia="Arial" w:hAnsi="Arial" w:cs="Arial"/>
          <w:sz w:val="22"/>
          <w:szCs w:val="22"/>
        </w:rPr>
      </w:pPr>
    </w:p>
    <w:p w:rsidR="008F22B5" w:rsidRDefault="008F22B5" w:rsidP="008F22B5">
      <w:pPr>
        <w:spacing w:line="312" w:lineRule="auto"/>
        <w:jc w:val="both"/>
        <w:rPr>
          <w:rFonts w:ascii="Arial" w:eastAsia="Arial" w:hAnsi="Arial" w:cs="Arial"/>
          <w:sz w:val="22"/>
          <w:szCs w:val="22"/>
        </w:rPr>
      </w:pPr>
    </w:p>
    <w:p w:rsidR="008F22B5" w:rsidRDefault="008F22B5" w:rsidP="008F22B5">
      <w:pPr>
        <w:spacing w:line="312" w:lineRule="auto"/>
        <w:jc w:val="both"/>
        <w:rPr>
          <w:rFonts w:ascii="Arial" w:eastAsia="Arial" w:hAnsi="Arial" w:cs="Arial"/>
          <w:sz w:val="22"/>
          <w:szCs w:val="22"/>
        </w:rPr>
      </w:pPr>
    </w:p>
    <w:p w:rsidR="008F22B5" w:rsidRDefault="008F22B5" w:rsidP="008F22B5">
      <w:pPr>
        <w:spacing w:line="312" w:lineRule="auto"/>
        <w:jc w:val="both"/>
        <w:rPr>
          <w:rFonts w:ascii="Arial" w:eastAsia="Arial" w:hAnsi="Arial" w:cs="Arial"/>
          <w:sz w:val="22"/>
          <w:szCs w:val="22"/>
        </w:rPr>
      </w:pPr>
      <w:r>
        <w:rPr>
          <w:rFonts w:ascii="Arial"/>
          <w:sz w:val="22"/>
          <w:szCs w:val="22"/>
        </w:rPr>
        <w:t xml:space="preserve"> ISBN:</w:t>
      </w:r>
    </w:p>
    <w:p w:rsidR="008F22B5" w:rsidRDefault="008F22B5" w:rsidP="008F22B5">
      <w:pPr>
        <w:keepNext/>
        <w:spacing w:before="240" w:after="480" w:line="312" w:lineRule="auto"/>
        <w:ind w:left="960" w:hanging="960"/>
        <w:jc w:val="both"/>
        <w:outlineLvl w:val="0"/>
        <w:rPr>
          <w:rFonts w:ascii="Arial" w:eastAsia="Arial" w:hAnsi="Arial" w:cs="Arial"/>
          <w:b/>
          <w:bCs/>
          <w:color w:val="FF0000"/>
          <w:sz w:val="22"/>
          <w:szCs w:val="22"/>
          <w:u w:color="FF0000"/>
        </w:rPr>
      </w:pPr>
    </w:p>
    <w:p w:rsidR="002D27D4" w:rsidRDefault="002D27D4" w:rsidP="008F22B5"/>
    <w:p w:rsidR="00A95794" w:rsidRDefault="00A95794" w:rsidP="008F22B5">
      <w:pPr>
        <w:sectPr w:rsidR="00A95794" w:rsidSect="002D27D4">
          <w:headerReference w:type="default" r:id="rId11"/>
          <w:pgSz w:w="11900" w:h="16840"/>
          <w:pgMar w:top="1418" w:right="1415" w:bottom="567" w:left="1418" w:header="567" w:footer="567" w:gutter="0"/>
          <w:pgNumType w:fmt="lowerRoman" w:start="1"/>
          <w:cols w:space="720"/>
        </w:sectPr>
      </w:pPr>
    </w:p>
    <w:p w:rsidR="008F22B5" w:rsidRPr="006A7E54" w:rsidRDefault="008F22B5" w:rsidP="00F95CC7">
      <w:pPr>
        <w:spacing w:line="360" w:lineRule="auto"/>
        <w:ind w:left="720" w:hanging="720"/>
        <w:jc w:val="center"/>
        <w:rPr>
          <w:rFonts w:ascii="Arial" w:eastAsia="Arial" w:hAnsi="Arial" w:cs="Arial"/>
          <w:b/>
          <w:bCs/>
          <w:sz w:val="22"/>
          <w:szCs w:val="22"/>
        </w:rPr>
      </w:pPr>
      <w:r w:rsidRPr="006A7E54">
        <w:rPr>
          <w:rFonts w:ascii="Arial" w:hAnsi="Arial" w:cs="Arial"/>
          <w:b/>
          <w:bCs/>
          <w:sz w:val="22"/>
          <w:szCs w:val="22"/>
        </w:rPr>
        <w:lastRenderedPageBreak/>
        <w:t>TABLE OF CONTENTS</w:t>
      </w:r>
    </w:p>
    <w:p w:rsidR="008F22B5" w:rsidRPr="006A7E54" w:rsidRDefault="008F22B5" w:rsidP="00717F6E">
      <w:pPr>
        <w:spacing w:line="360" w:lineRule="auto"/>
        <w:ind w:left="720"/>
        <w:jc w:val="both"/>
        <w:rPr>
          <w:rFonts w:ascii="Arial" w:eastAsia="Arial" w:hAnsi="Arial" w:cs="Arial"/>
          <w:b/>
          <w:bCs/>
          <w:sz w:val="22"/>
          <w:szCs w:val="22"/>
        </w:rPr>
      </w:pPr>
    </w:p>
    <w:p w:rsidR="007F374D" w:rsidRPr="006A7E54" w:rsidRDefault="008C1BBF" w:rsidP="00717F6E">
      <w:pPr>
        <w:pStyle w:val="TOC1"/>
        <w:spacing w:line="360" w:lineRule="auto"/>
        <w:rPr>
          <w:rFonts w:eastAsiaTheme="minorEastAsia"/>
          <w:bCs w:val="0"/>
          <w:noProof/>
          <w:color w:val="auto"/>
          <w:bdr w:val="none" w:sz="0" w:space="0" w:color="auto"/>
          <w:lang w:val="en-ZA" w:eastAsia="en-ZA"/>
        </w:rPr>
      </w:pPr>
      <w:r w:rsidRPr="006A7E54">
        <w:rPr>
          <w:b w:val="0"/>
          <w:bCs w:val="0"/>
        </w:rPr>
        <w:fldChar w:fldCharType="begin"/>
      </w:r>
      <w:r w:rsidR="00072BF9" w:rsidRPr="006A7E54">
        <w:rPr>
          <w:b w:val="0"/>
          <w:bCs w:val="0"/>
        </w:rPr>
        <w:instrText xml:space="preserve"> TOC \o "1-2" \h \z \u </w:instrText>
      </w:r>
      <w:r w:rsidRPr="006A7E54">
        <w:rPr>
          <w:b w:val="0"/>
          <w:bCs w:val="0"/>
        </w:rPr>
        <w:fldChar w:fldCharType="separate"/>
      </w:r>
    </w:p>
    <w:p w:rsidR="007F374D" w:rsidRPr="006A7E54" w:rsidRDefault="008C1BBF" w:rsidP="009806AF">
      <w:pPr>
        <w:pStyle w:val="TOC2"/>
        <w:spacing w:before="0" w:after="0" w:line="360" w:lineRule="auto"/>
        <w:ind w:hanging="941"/>
        <w:rPr>
          <w:rFonts w:eastAsiaTheme="minorEastAsia"/>
          <w:b/>
          <w:noProof/>
          <w:color w:val="auto"/>
          <w:bdr w:val="none" w:sz="0" w:space="0" w:color="auto"/>
          <w:lang w:val="en-ZA" w:eastAsia="en-ZA"/>
        </w:rPr>
      </w:pPr>
      <w:hyperlink w:anchor="_Toc415471346" w:history="1">
        <w:r w:rsidR="007F374D" w:rsidRPr="006A7E54">
          <w:rPr>
            <w:rStyle w:val="Hyperlink"/>
            <w:b/>
            <w:caps/>
            <w:noProof/>
          </w:rPr>
          <w:t>1.</w:t>
        </w:r>
        <w:r w:rsidR="007F374D" w:rsidRPr="006A7E54">
          <w:rPr>
            <w:rFonts w:eastAsiaTheme="minorEastAsia"/>
            <w:b/>
            <w:noProof/>
            <w:color w:val="auto"/>
            <w:bdr w:val="none" w:sz="0" w:space="0" w:color="auto"/>
            <w:lang w:val="en-ZA" w:eastAsia="en-ZA"/>
          </w:rPr>
          <w:tab/>
        </w:r>
        <w:r w:rsidR="003C1653" w:rsidRPr="006A7E54">
          <w:rPr>
            <w:rStyle w:val="Hyperlink"/>
            <w:b/>
            <w:caps/>
            <w:noProof/>
          </w:rPr>
          <w:t>executive sum</w:t>
        </w:r>
      </w:hyperlink>
      <w:r w:rsidR="00A959F5">
        <w:rPr>
          <w:b/>
          <w:noProof/>
        </w:rPr>
        <w:t>MARY</w:t>
      </w:r>
      <w:r w:rsidR="00A959F5" w:rsidRPr="00A959F5">
        <w:rPr>
          <w:bCs/>
          <w:noProof/>
        </w:rPr>
        <w:t>……………………………</w:t>
      </w:r>
      <w:r w:rsidR="00A959F5">
        <w:rPr>
          <w:bCs/>
          <w:noProof/>
        </w:rPr>
        <w:t>..</w:t>
      </w:r>
      <w:r w:rsidR="00A959F5" w:rsidRPr="00A959F5">
        <w:rPr>
          <w:bCs/>
          <w:noProof/>
        </w:rPr>
        <w:t>………………………………….</w:t>
      </w:r>
      <w:r w:rsidR="00A959F5">
        <w:rPr>
          <w:b/>
          <w:noProof/>
        </w:rPr>
        <w:t>vi</w:t>
      </w:r>
    </w:p>
    <w:p w:rsidR="00A457F6" w:rsidRDefault="00A457F6" w:rsidP="00717F6E">
      <w:pPr>
        <w:pStyle w:val="TOC1"/>
        <w:spacing w:line="360" w:lineRule="auto"/>
      </w:pPr>
    </w:p>
    <w:p w:rsidR="007F374D" w:rsidRPr="006A7E54" w:rsidRDefault="008C1BBF" w:rsidP="00717F6E">
      <w:pPr>
        <w:pStyle w:val="TOC1"/>
        <w:spacing w:line="360" w:lineRule="auto"/>
        <w:rPr>
          <w:rFonts w:eastAsiaTheme="minorEastAsia"/>
          <w:bCs w:val="0"/>
          <w:noProof/>
          <w:color w:val="auto"/>
          <w:bdr w:val="none" w:sz="0" w:space="0" w:color="auto"/>
          <w:lang w:val="en-ZA" w:eastAsia="en-ZA"/>
        </w:rPr>
      </w:pPr>
      <w:hyperlink w:anchor="_Toc415471350" w:history="1">
        <w:r w:rsidR="007F374D" w:rsidRPr="006A7E54">
          <w:rPr>
            <w:rStyle w:val="Hyperlink"/>
            <w:noProof/>
          </w:rPr>
          <w:t>CHAPTER 1:  INTRODUCTION</w:t>
        </w:r>
        <w:r w:rsidR="007F374D" w:rsidRPr="006A7E54">
          <w:rPr>
            <w:noProof/>
            <w:webHidden/>
          </w:rPr>
          <w:tab/>
        </w:r>
        <w:r w:rsidRPr="006A7E54">
          <w:rPr>
            <w:noProof/>
            <w:webHidden/>
          </w:rPr>
          <w:fldChar w:fldCharType="begin"/>
        </w:r>
        <w:r w:rsidR="007F374D" w:rsidRPr="006A7E54">
          <w:rPr>
            <w:noProof/>
            <w:webHidden/>
          </w:rPr>
          <w:instrText xml:space="preserve"> PAGEREF _Toc415471350 \h </w:instrText>
        </w:r>
        <w:r w:rsidRPr="006A7E54">
          <w:rPr>
            <w:noProof/>
            <w:webHidden/>
          </w:rPr>
        </w:r>
        <w:r w:rsidRPr="006A7E54">
          <w:rPr>
            <w:noProof/>
            <w:webHidden/>
          </w:rPr>
          <w:fldChar w:fldCharType="separate"/>
        </w:r>
        <w:r w:rsidR="002916E6">
          <w:rPr>
            <w:noProof/>
            <w:webHidden/>
          </w:rPr>
          <w:t>1</w:t>
        </w:r>
        <w:r w:rsidRPr="006A7E54">
          <w:rPr>
            <w:noProof/>
            <w:webHidden/>
          </w:rPr>
          <w:fldChar w:fldCharType="end"/>
        </w:r>
      </w:hyperlink>
    </w:p>
    <w:p w:rsidR="007F374D" w:rsidRPr="006A7E54" w:rsidRDefault="008C1BBF" w:rsidP="009806AF">
      <w:pPr>
        <w:pStyle w:val="TOC2"/>
        <w:spacing w:before="0" w:after="0" w:line="360" w:lineRule="auto"/>
        <w:ind w:hanging="941"/>
        <w:rPr>
          <w:rFonts w:eastAsiaTheme="minorEastAsia"/>
          <w:noProof/>
          <w:color w:val="auto"/>
          <w:bdr w:val="none" w:sz="0" w:space="0" w:color="auto"/>
          <w:lang w:val="en-ZA" w:eastAsia="en-ZA"/>
        </w:rPr>
      </w:pPr>
      <w:hyperlink w:anchor="_Toc415471351" w:history="1">
        <w:r w:rsidR="00717F6E" w:rsidRPr="006A7E54">
          <w:rPr>
            <w:rStyle w:val="Hyperlink"/>
            <w:rFonts w:eastAsia="Arial Unicode MS"/>
            <w:noProof/>
          </w:rPr>
          <w:t xml:space="preserve">1.1 </w:t>
        </w:r>
        <w:r w:rsidR="00717F6E" w:rsidRPr="006A7E54">
          <w:rPr>
            <w:rFonts w:eastAsiaTheme="minorEastAsia"/>
            <w:noProof/>
            <w:color w:val="auto"/>
            <w:bdr w:val="none" w:sz="0" w:space="0" w:color="auto"/>
            <w:lang w:val="en-ZA" w:eastAsia="en-ZA"/>
          </w:rPr>
          <w:tab/>
        </w:r>
        <w:r w:rsidR="00717F6E" w:rsidRPr="006A7E54">
          <w:rPr>
            <w:rStyle w:val="Hyperlink"/>
            <w:rFonts w:eastAsia="Arial Unicode MS"/>
            <w:noProof/>
          </w:rPr>
          <w:t>Background</w:t>
        </w:r>
        <w:r w:rsidR="00717F6E" w:rsidRPr="006A7E54">
          <w:rPr>
            <w:noProof/>
            <w:webHidden/>
          </w:rPr>
          <w:tab/>
        </w:r>
        <w:r w:rsidRPr="006A7E54">
          <w:rPr>
            <w:noProof/>
            <w:webHidden/>
          </w:rPr>
          <w:fldChar w:fldCharType="begin"/>
        </w:r>
        <w:r w:rsidR="007F374D" w:rsidRPr="006A7E54">
          <w:rPr>
            <w:noProof/>
            <w:webHidden/>
          </w:rPr>
          <w:instrText xml:space="preserve"> PAGEREF _Toc415471351 \h </w:instrText>
        </w:r>
        <w:r w:rsidRPr="006A7E54">
          <w:rPr>
            <w:noProof/>
            <w:webHidden/>
          </w:rPr>
        </w:r>
        <w:r w:rsidRPr="006A7E54">
          <w:rPr>
            <w:noProof/>
            <w:webHidden/>
          </w:rPr>
          <w:fldChar w:fldCharType="separate"/>
        </w:r>
        <w:r w:rsidR="002916E6">
          <w:rPr>
            <w:noProof/>
            <w:webHidden/>
          </w:rPr>
          <w:t>2</w:t>
        </w:r>
        <w:r w:rsidRPr="006A7E54">
          <w:rPr>
            <w:noProof/>
            <w:webHidden/>
          </w:rPr>
          <w:fldChar w:fldCharType="end"/>
        </w:r>
      </w:hyperlink>
    </w:p>
    <w:p w:rsidR="007F374D" w:rsidRPr="006A7E54" w:rsidRDefault="008C1BBF" w:rsidP="009806AF">
      <w:pPr>
        <w:pStyle w:val="TOC2"/>
        <w:spacing w:before="0" w:after="0" w:line="360" w:lineRule="auto"/>
        <w:ind w:hanging="941"/>
        <w:rPr>
          <w:rFonts w:eastAsiaTheme="minorEastAsia"/>
          <w:noProof/>
          <w:color w:val="auto"/>
          <w:bdr w:val="none" w:sz="0" w:space="0" w:color="auto"/>
          <w:lang w:val="en-ZA" w:eastAsia="en-ZA"/>
        </w:rPr>
      </w:pPr>
      <w:hyperlink w:anchor="_Toc415471352" w:history="1">
        <w:r w:rsidR="00717F6E" w:rsidRPr="006A7E54">
          <w:rPr>
            <w:rStyle w:val="Hyperlink"/>
            <w:rFonts w:eastAsia="Arial Unicode MS"/>
            <w:noProof/>
          </w:rPr>
          <w:t>1.2</w:t>
        </w:r>
        <w:r w:rsidR="00717F6E" w:rsidRPr="006A7E54">
          <w:rPr>
            <w:rFonts w:eastAsiaTheme="minorEastAsia"/>
            <w:noProof/>
            <w:color w:val="auto"/>
            <w:bdr w:val="none" w:sz="0" w:space="0" w:color="auto"/>
            <w:lang w:val="en-ZA" w:eastAsia="en-ZA"/>
          </w:rPr>
          <w:tab/>
        </w:r>
        <w:r w:rsidR="00717F6E" w:rsidRPr="006A7E54">
          <w:rPr>
            <w:rStyle w:val="Hyperlink"/>
            <w:rFonts w:eastAsia="Arial Unicode MS"/>
            <w:noProof/>
          </w:rPr>
          <w:t>Objectives of the study</w:t>
        </w:r>
        <w:r w:rsidR="00717F6E" w:rsidRPr="006A7E54">
          <w:rPr>
            <w:noProof/>
            <w:webHidden/>
          </w:rPr>
          <w:tab/>
        </w:r>
        <w:r w:rsidRPr="006A7E54">
          <w:rPr>
            <w:noProof/>
            <w:webHidden/>
          </w:rPr>
          <w:fldChar w:fldCharType="begin"/>
        </w:r>
        <w:r w:rsidR="007F374D" w:rsidRPr="006A7E54">
          <w:rPr>
            <w:noProof/>
            <w:webHidden/>
          </w:rPr>
          <w:instrText xml:space="preserve"> PAGEREF _Toc415471352 \h </w:instrText>
        </w:r>
        <w:r w:rsidRPr="006A7E54">
          <w:rPr>
            <w:noProof/>
            <w:webHidden/>
          </w:rPr>
        </w:r>
        <w:r w:rsidRPr="006A7E54">
          <w:rPr>
            <w:noProof/>
            <w:webHidden/>
          </w:rPr>
          <w:fldChar w:fldCharType="separate"/>
        </w:r>
        <w:r w:rsidR="002916E6">
          <w:rPr>
            <w:noProof/>
            <w:webHidden/>
          </w:rPr>
          <w:t>2</w:t>
        </w:r>
        <w:r w:rsidRPr="006A7E54">
          <w:rPr>
            <w:noProof/>
            <w:webHidden/>
          </w:rPr>
          <w:fldChar w:fldCharType="end"/>
        </w:r>
      </w:hyperlink>
    </w:p>
    <w:p w:rsidR="007F374D" w:rsidRPr="006A7E54" w:rsidRDefault="008C1BBF" w:rsidP="009806AF">
      <w:pPr>
        <w:pStyle w:val="TOC2"/>
        <w:spacing w:before="0" w:after="0" w:line="360" w:lineRule="auto"/>
        <w:ind w:hanging="941"/>
        <w:rPr>
          <w:rFonts w:eastAsiaTheme="minorEastAsia"/>
          <w:noProof/>
          <w:color w:val="auto"/>
          <w:bdr w:val="none" w:sz="0" w:space="0" w:color="auto"/>
          <w:lang w:val="en-ZA" w:eastAsia="en-ZA"/>
        </w:rPr>
      </w:pPr>
      <w:hyperlink w:anchor="_Toc415471353" w:history="1">
        <w:r w:rsidR="00717F6E" w:rsidRPr="006A7E54">
          <w:rPr>
            <w:rStyle w:val="Hyperlink"/>
            <w:rFonts w:eastAsia="Arial Unicode MS"/>
            <w:noProof/>
          </w:rPr>
          <w:t>1.3</w:t>
        </w:r>
        <w:r w:rsidR="00717F6E" w:rsidRPr="006A7E54">
          <w:rPr>
            <w:rFonts w:eastAsiaTheme="minorEastAsia"/>
            <w:noProof/>
            <w:color w:val="auto"/>
            <w:bdr w:val="none" w:sz="0" w:space="0" w:color="auto"/>
            <w:lang w:val="en-ZA" w:eastAsia="en-ZA"/>
          </w:rPr>
          <w:tab/>
        </w:r>
        <w:r w:rsidR="00717F6E" w:rsidRPr="006A7E54">
          <w:rPr>
            <w:rStyle w:val="Hyperlink"/>
            <w:rFonts w:eastAsia="Arial Unicode MS"/>
            <w:noProof/>
          </w:rPr>
          <w:t xml:space="preserve">Mandate of the </w:t>
        </w:r>
        <w:r w:rsidR="00415677">
          <w:rPr>
            <w:rStyle w:val="Hyperlink"/>
            <w:rFonts w:eastAsia="Arial Unicode MS"/>
            <w:noProof/>
          </w:rPr>
          <w:t>PSC</w:t>
        </w:r>
        <w:r w:rsidR="00717F6E" w:rsidRPr="006A7E54">
          <w:rPr>
            <w:noProof/>
            <w:webHidden/>
          </w:rPr>
          <w:tab/>
        </w:r>
        <w:r w:rsidRPr="006A7E54">
          <w:rPr>
            <w:noProof/>
            <w:webHidden/>
          </w:rPr>
          <w:fldChar w:fldCharType="begin"/>
        </w:r>
        <w:r w:rsidR="007F374D" w:rsidRPr="006A7E54">
          <w:rPr>
            <w:noProof/>
            <w:webHidden/>
          </w:rPr>
          <w:instrText xml:space="preserve"> PAGEREF _Toc415471353 \h </w:instrText>
        </w:r>
        <w:r w:rsidRPr="006A7E54">
          <w:rPr>
            <w:noProof/>
            <w:webHidden/>
          </w:rPr>
        </w:r>
        <w:r w:rsidRPr="006A7E54">
          <w:rPr>
            <w:noProof/>
            <w:webHidden/>
          </w:rPr>
          <w:fldChar w:fldCharType="separate"/>
        </w:r>
        <w:r w:rsidR="002916E6">
          <w:rPr>
            <w:noProof/>
            <w:webHidden/>
          </w:rPr>
          <w:t>2</w:t>
        </w:r>
        <w:r w:rsidRPr="006A7E54">
          <w:rPr>
            <w:noProof/>
            <w:webHidden/>
          </w:rPr>
          <w:fldChar w:fldCharType="end"/>
        </w:r>
      </w:hyperlink>
    </w:p>
    <w:p w:rsidR="007F374D" w:rsidRPr="006A7E54" w:rsidRDefault="008C1BBF" w:rsidP="009806AF">
      <w:pPr>
        <w:pStyle w:val="TOC2"/>
        <w:spacing w:before="0" w:after="0" w:line="360" w:lineRule="auto"/>
        <w:ind w:hanging="941"/>
        <w:rPr>
          <w:rFonts w:eastAsiaTheme="minorEastAsia"/>
          <w:noProof/>
          <w:color w:val="auto"/>
          <w:bdr w:val="none" w:sz="0" w:space="0" w:color="auto"/>
          <w:lang w:val="en-ZA" w:eastAsia="en-ZA"/>
        </w:rPr>
      </w:pPr>
      <w:hyperlink w:anchor="_Toc415471354" w:history="1">
        <w:r w:rsidR="00717F6E" w:rsidRPr="006A7E54">
          <w:rPr>
            <w:rStyle w:val="Hyperlink"/>
            <w:rFonts w:eastAsia="Arial Unicode MS"/>
            <w:noProof/>
          </w:rPr>
          <w:t>1.4.</w:t>
        </w:r>
        <w:r w:rsidR="00717F6E" w:rsidRPr="006A7E54">
          <w:rPr>
            <w:rFonts w:eastAsiaTheme="minorEastAsia"/>
            <w:noProof/>
            <w:color w:val="auto"/>
            <w:bdr w:val="none" w:sz="0" w:space="0" w:color="auto"/>
            <w:lang w:val="en-ZA" w:eastAsia="en-ZA"/>
          </w:rPr>
          <w:tab/>
          <w:t>Outline of the report</w:t>
        </w:r>
        <w:r w:rsidR="00717F6E" w:rsidRPr="006A7E54">
          <w:rPr>
            <w:noProof/>
            <w:webHidden/>
          </w:rPr>
          <w:tab/>
        </w:r>
      </w:hyperlink>
      <w:r w:rsidR="00A959F5">
        <w:rPr>
          <w:noProof/>
        </w:rPr>
        <w:t>2</w:t>
      </w:r>
    </w:p>
    <w:p w:rsidR="001229D9" w:rsidRDefault="001229D9" w:rsidP="00717F6E">
      <w:pPr>
        <w:pStyle w:val="TOC1"/>
        <w:spacing w:line="360" w:lineRule="auto"/>
      </w:pPr>
    </w:p>
    <w:p w:rsidR="007F374D" w:rsidRPr="006A7E54" w:rsidRDefault="008C1BBF" w:rsidP="00717F6E">
      <w:pPr>
        <w:pStyle w:val="TOC1"/>
        <w:spacing w:line="360" w:lineRule="auto"/>
        <w:rPr>
          <w:rFonts w:eastAsiaTheme="minorEastAsia"/>
          <w:bCs w:val="0"/>
          <w:noProof/>
          <w:color w:val="auto"/>
          <w:bdr w:val="none" w:sz="0" w:space="0" w:color="auto"/>
          <w:lang w:val="en-ZA" w:eastAsia="en-ZA"/>
        </w:rPr>
      </w:pPr>
      <w:hyperlink w:anchor="_Toc415471357" w:history="1">
        <w:r w:rsidR="007F374D" w:rsidRPr="006A7E54">
          <w:rPr>
            <w:rStyle w:val="Hyperlink"/>
            <w:noProof/>
          </w:rPr>
          <w:t xml:space="preserve">CHAPTER 2:  </w:t>
        </w:r>
        <w:r w:rsidR="002E1EF3">
          <w:rPr>
            <w:rStyle w:val="Hyperlink"/>
            <w:noProof/>
          </w:rPr>
          <w:t xml:space="preserve">RESEARCH </w:t>
        </w:r>
        <w:r w:rsidR="00E55744" w:rsidRPr="006A7E54">
          <w:rPr>
            <w:rStyle w:val="Hyperlink"/>
            <w:noProof/>
          </w:rPr>
          <w:t>METHODOLOGY</w:t>
        </w:r>
        <w:r w:rsidR="007F374D" w:rsidRPr="006A7E54">
          <w:rPr>
            <w:noProof/>
            <w:webHidden/>
          </w:rPr>
          <w:tab/>
        </w:r>
        <w:r w:rsidR="000E27B6">
          <w:rPr>
            <w:noProof/>
            <w:webHidden/>
          </w:rPr>
          <w:t>4</w:t>
        </w:r>
      </w:hyperlink>
    </w:p>
    <w:p w:rsidR="007F374D" w:rsidRPr="006A7E54" w:rsidRDefault="008C1BBF" w:rsidP="009806AF">
      <w:pPr>
        <w:pStyle w:val="TOC2"/>
        <w:spacing w:before="0" w:after="0" w:line="360" w:lineRule="auto"/>
        <w:ind w:hanging="941"/>
        <w:rPr>
          <w:rFonts w:eastAsiaTheme="minorEastAsia"/>
          <w:noProof/>
          <w:color w:val="auto"/>
          <w:bdr w:val="none" w:sz="0" w:space="0" w:color="auto"/>
          <w:lang w:val="en-ZA" w:eastAsia="en-ZA"/>
        </w:rPr>
      </w:pPr>
      <w:hyperlink w:anchor="_Toc415471358" w:history="1">
        <w:r w:rsidR="003E0985" w:rsidRPr="006A7E54">
          <w:rPr>
            <w:rStyle w:val="Hyperlink"/>
            <w:noProof/>
          </w:rPr>
          <w:t>2.1</w:t>
        </w:r>
        <w:r w:rsidR="003E0985" w:rsidRPr="006A7E54">
          <w:rPr>
            <w:rFonts w:eastAsiaTheme="minorEastAsia"/>
            <w:noProof/>
            <w:color w:val="auto"/>
            <w:bdr w:val="none" w:sz="0" w:space="0" w:color="auto"/>
            <w:lang w:val="en-ZA" w:eastAsia="en-ZA"/>
          </w:rPr>
          <w:tab/>
        </w:r>
        <w:r w:rsidR="003E0985" w:rsidRPr="006A7E54">
          <w:rPr>
            <w:rStyle w:val="Hyperlink"/>
            <w:noProof/>
          </w:rPr>
          <w:t>Introduction</w:t>
        </w:r>
        <w:r w:rsidR="003E0985" w:rsidRPr="006A7E54">
          <w:rPr>
            <w:noProof/>
            <w:webHidden/>
          </w:rPr>
          <w:tab/>
        </w:r>
        <w:r w:rsidR="000E27B6">
          <w:rPr>
            <w:noProof/>
            <w:webHidden/>
          </w:rPr>
          <w:t>5</w:t>
        </w:r>
      </w:hyperlink>
    </w:p>
    <w:p w:rsidR="007F374D" w:rsidRPr="006A7E54" w:rsidRDefault="008C1BBF" w:rsidP="009806AF">
      <w:pPr>
        <w:pStyle w:val="TOC2"/>
        <w:spacing w:before="0" w:after="0" w:line="360" w:lineRule="auto"/>
        <w:ind w:hanging="941"/>
        <w:rPr>
          <w:rFonts w:eastAsiaTheme="minorEastAsia"/>
          <w:noProof/>
          <w:color w:val="auto"/>
          <w:bdr w:val="none" w:sz="0" w:space="0" w:color="auto"/>
          <w:lang w:val="en-ZA" w:eastAsia="en-ZA"/>
        </w:rPr>
      </w:pPr>
      <w:hyperlink w:anchor="_Toc415471359" w:history="1">
        <w:r w:rsidR="003E0985" w:rsidRPr="006A7E54">
          <w:rPr>
            <w:rStyle w:val="Hyperlink"/>
            <w:noProof/>
          </w:rPr>
          <w:t>2.2</w:t>
        </w:r>
        <w:r w:rsidR="003E0985" w:rsidRPr="006A7E54">
          <w:rPr>
            <w:rFonts w:eastAsiaTheme="minorEastAsia"/>
            <w:noProof/>
            <w:color w:val="auto"/>
            <w:bdr w:val="none" w:sz="0" w:space="0" w:color="auto"/>
            <w:lang w:val="en-ZA" w:eastAsia="en-ZA"/>
          </w:rPr>
          <w:tab/>
          <w:t>Scope of the study</w:t>
        </w:r>
        <w:r w:rsidR="001D07C5">
          <w:rPr>
            <w:rFonts w:eastAsiaTheme="minorEastAsia"/>
            <w:noProof/>
            <w:color w:val="auto"/>
            <w:bdr w:val="none" w:sz="0" w:space="0" w:color="auto"/>
            <w:lang w:val="en-ZA" w:eastAsia="en-ZA"/>
          </w:rPr>
          <w:t>------------------------------------------------------------------------------------5</w:t>
        </w:r>
      </w:hyperlink>
    </w:p>
    <w:p w:rsidR="007F374D" w:rsidRPr="006A7E54" w:rsidRDefault="008C1BBF" w:rsidP="009806AF">
      <w:pPr>
        <w:pStyle w:val="TOC2"/>
        <w:spacing w:before="0" w:after="0" w:line="360" w:lineRule="auto"/>
        <w:ind w:hanging="941"/>
        <w:rPr>
          <w:rFonts w:eastAsiaTheme="minorEastAsia"/>
          <w:noProof/>
          <w:color w:val="auto"/>
          <w:bdr w:val="none" w:sz="0" w:space="0" w:color="auto"/>
          <w:lang w:val="en-ZA" w:eastAsia="en-ZA"/>
        </w:rPr>
      </w:pPr>
      <w:hyperlink w:anchor="_Toc415471360" w:history="1">
        <w:r w:rsidR="003E0985" w:rsidRPr="006A7E54">
          <w:rPr>
            <w:rStyle w:val="Hyperlink"/>
            <w:noProof/>
          </w:rPr>
          <w:t>2.3</w:t>
        </w:r>
        <w:r w:rsidR="003E0985" w:rsidRPr="006A7E54">
          <w:rPr>
            <w:rFonts w:eastAsiaTheme="minorEastAsia"/>
            <w:noProof/>
            <w:color w:val="auto"/>
            <w:bdr w:val="none" w:sz="0" w:space="0" w:color="auto"/>
            <w:lang w:val="en-ZA" w:eastAsia="en-ZA"/>
          </w:rPr>
          <w:tab/>
          <w:t>Data collection tool</w:t>
        </w:r>
        <w:r w:rsidR="003E0985" w:rsidRPr="006A7E54">
          <w:rPr>
            <w:noProof/>
            <w:webHidden/>
          </w:rPr>
          <w:tab/>
        </w:r>
        <w:r w:rsidR="000E27B6">
          <w:rPr>
            <w:noProof/>
            <w:webHidden/>
          </w:rPr>
          <w:t>5</w:t>
        </w:r>
      </w:hyperlink>
    </w:p>
    <w:p w:rsidR="007F374D" w:rsidRPr="006A7E54" w:rsidRDefault="008C1BBF" w:rsidP="009806AF">
      <w:pPr>
        <w:pStyle w:val="TOC2"/>
        <w:spacing w:before="0" w:after="0" w:line="360" w:lineRule="auto"/>
        <w:ind w:hanging="941"/>
        <w:rPr>
          <w:noProof/>
        </w:rPr>
      </w:pPr>
      <w:hyperlink w:anchor="_Toc415471361" w:history="1">
        <w:r w:rsidR="003E0985" w:rsidRPr="006A7E54">
          <w:rPr>
            <w:rStyle w:val="Hyperlink"/>
            <w:noProof/>
          </w:rPr>
          <w:t>2.</w:t>
        </w:r>
        <w:r w:rsidR="002E1EF3">
          <w:rPr>
            <w:rStyle w:val="Hyperlink"/>
            <w:noProof/>
          </w:rPr>
          <w:t>3.1</w:t>
        </w:r>
        <w:r w:rsidR="003E0985" w:rsidRPr="006A7E54">
          <w:rPr>
            <w:rFonts w:eastAsiaTheme="minorEastAsia"/>
            <w:noProof/>
            <w:color w:val="auto"/>
            <w:bdr w:val="none" w:sz="0" w:space="0" w:color="auto"/>
            <w:lang w:val="en-ZA" w:eastAsia="en-ZA"/>
          </w:rPr>
          <w:tab/>
          <w:t>Data collection process</w:t>
        </w:r>
        <w:r w:rsidR="003E0985" w:rsidRPr="006A7E54">
          <w:rPr>
            <w:noProof/>
            <w:webHidden/>
          </w:rPr>
          <w:tab/>
        </w:r>
      </w:hyperlink>
      <w:r w:rsidR="00CD1624">
        <w:rPr>
          <w:noProof/>
        </w:rPr>
        <w:t>5</w:t>
      </w:r>
    </w:p>
    <w:p w:rsidR="00E55744" w:rsidRPr="006A7E54" w:rsidRDefault="003E0985" w:rsidP="009806AF">
      <w:pPr>
        <w:pStyle w:val="TOC2"/>
        <w:spacing w:before="0" w:after="0" w:line="360" w:lineRule="auto"/>
        <w:ind w:hanging="941"/>
        <w:rPr>
          <w:noProof/>
        </w:rPr>
      </w:pPr>
      <w:r w:rsidRPr="006A7E54">
        <w:rPr>
          <w:noProof/>
        </w:rPr>
        <w:t>2.</w:t>
      </w:r>
      <w:r w:rsidR="002E1EF3">
        <w:rPr>
          <w:noProof/>
        </w:rPr>
        <w:t>4</w:t>
      </w:r>
      <w:r w:rsidRPr="006A7E54">
        <w:rPr>
          <w:noProof/>
        </w:rPr>
        <w:tab/>
        <w:t>Data analysis----------------------------------------------------------------------------------</w:t>
      </w:r>
      <w:r w:rsidR="00142012" w:rsidRPr="006A7E54">
        <w:rPr>
          <w:noProof/>
        </w:rPr>
        <w:t>-------</w:t>
      </w:r>
      <w:r w:rsidR="000E27B6">
        <w:rPr>
          <w:noProof/>
        </w:rPr>
        <w:t>--</w:t>
      </w:r>
      <w:r w:rsidR="00612191">
        <w:rPr>
          <w:noProof/>
        </w:rPr>
        <w:t>6</w:t>
      </w:r>
    </w:p>
    <w:p w:rsidR="00293CE4" w:rsidRPr="006A7E54" w:rsidRDefault="003E0985" w:rsidP="009806AF">
      <w:pPr>
        <w:pStyle w:val="TOC2"/>
        <w:spacing w:before="0" w:after="0" w:line="360" w:lineRule="auto"/>
        <w:ind w:hanging="941"/>
        <w:rPr>
          <w:rFonts w:eastAsiaTheme="minorEastAsia"/>
          <w:noProof/>
          <w:color w:val="auto"/>
          <w:bdr w:val="none" w:sz="0" w:space="0" w:color="auto"/>
          <w:lang w:val="en-ZA" w:eastAsia="en-ZA"/>
        </w:rPr>
      </w:pPr>
      <w:r w:rsidRPr="006A7E54">
        <w:rPr>
          <w:noProof/>
        </w:rPr>
        <w:t>2.</w:t>
      </w:r>
      <w:r w:rsidR="002E1EF3">
        <w:rPr>
          <w:noProof/>
        </w:rPr>
        <w:t>5</w:t>
      </w:r>
      <w:r w:rsidRPr="006A7E54">
        <w:rPr>
          <w:noProof/>
        </w:rPr>
        <w:tab/>
        <w:t>Limitation</w:t>
      </w:r>
      <w:r w:rsidR="00A959F5">
        <w:rPr>
          <w:noProof/>
        </w:rPr>
        <w:t>s</w:t>
      </w:r>
      <w:r w:rsidRPr="006A7E54">
        <w:rPr>
          <w:noProof/>
        </w:rPr>
        <w:t xml:space="preserve"> of the study-</w:t>
      </w:r>
      <w:r w:rsidR="00A959F5">
        <w:rPr>
          <w:noProof/>
        </w:rPr>
        <w:t>---</w:t>
      </w:r>
      <w:r w:rsidR="00293CE4" w:rsidRPr="006A7E54">
        <w:rPr>
          <w:noProof/>
        </w:rPr>
        <w:t>-------------------------------------------------------------</w:t>
      </w:r>
      <w:r w:rsidR="00142012" w:rsidRPr="006A7E54">
        <w:rPr>
          <w:noProof/>
        </w:rPr>
        <w:t>-----------</w:t>
      </w:r>
      <w:r w:rsidR="008C220E">
        <w:rPr>
          <w:noProof/>
        </w:rPr>
        <w:t>--</w:t>
      </w:r>
      <w:r w:rsidR="00612191">
        <w:rPr>
          <w:noProof/>
        </w:rPr>
        <w:t>6</w:t>
      </w:r>
    </w:p>
    <w:p w:rsidR="001229D9" w:rsidRDefault="001229D9" w:rsidP="008C220E">
      <w:pPr>
        <w:pStyle w:val="TOC1"/>
        <w:spacing w:line="360" w:lineRule="auto"/>
      </w:pPr>
    </w:p>
    <w:p w:rsidR="008C220E" w:rsidRDefault="008C1BBF" w:rsidP="008C220E">
      <w:pPr>
        <w:pStyle w:val="TOC1"/>
        <w:spacing w:line="360" w:lineRule="auto"/>
        <w:rPr>
          <w:noProof/>
        </w:rPr>
      </w:pPr>
      <w:hyperlink w:anchor="_Toc415471362" w:history="1">
        <w:r w:rsidR="007F374D" w:rsidRPr="006A7E54">
          <w:rPr>
            <w:rStyle w:val="Hyperlink"/>
            <w:noProof/>
          </w:rPr>
          <w:t xml:space="preserve">CHAPTER 3:  </w:t>
        </w:r>
        <w:r w:rsidR="008B65F3">
          <w:rPr>
            <w:rStyle w:val="Hyperlink"/>
            <w:noProof/>
          </w:rPr>
          <w:t xml:space="preserve">PROTECTION </w:t>
        </w:r>
        <w:r w:rsidR="001D07C5">
          <w:rPr>
            <w:rStyle w:val="Hyperlink"/>
            <w:noProof/>
          </w:rPr>
          <w:t xml:space="preserve">OF </w:t>
        </w:r>
        <w:r w:rsidR="007F374D" w:rsidRPr="006A7E54">
          <w:rPr>
            <w:rStyle w:val="Hyperlink"/>
            <w:noProof/>
          </w:rPr>
          <w:t>WHISTLEBLOW</w:t>
        </w:r>
        <w:r w:rsidR="008B65F3">
          <w:rPr>
            <w:rStyle w:val="Hyperlink"/>
            <w:noProof/>
          </w:rPr>
          <w:t xml:space="preserve">ERS AND INVESTIGATORS IN SOUTH AFRICA AND OTHER </w:t>
        </w:r>
      </w:hyperlink>
      <w:r w:rsidR="001D07C5" w:rsidRPr="001D07C5">
        <w:rPr>
          <w:rStyle w:val="Hyperlink"/>
          <w:noProof/>
          <w:u w:val="none"/>
        </w:rPr>
        <w:t xml:space="preserve">COUNTRIES </w:t>
      </w:r>
      <w:r w:rsidR="008C220E">
        <w:rPr>
          <w:noProof/>
        </w:rPr>
        <w:t>---</w:t>
      </w:r>
      <w:r w:rsidR="008B65F3">
        <w:rPr>
          <w:noProof/>
        </w:rPr>
        <w:t>------------------------------</w:t>
      </w:r>
      <w:r w:rsidR="001D07C5">
        <w:rPr>
          <w:noProof/>
        </w:rPr>
        <w:t>---------------------</w:t>
      </w:r>
      <w:r w:rsidR="008C220E">
        <w:rPr>
          <w:noProof/>
        </w:rPr>
        <w:t>----------------</w:t>
      </w:r>
      <w:r w:rsidR="00CD1624">
        <w:rPr>
          <w:noProof/>
        </w:rPr>
        <w:t xml:space="preserve">  </w:t>
      </w:r>
      <w:r w:rsidR="001D07C5">
        <w:rPr>
          <w:noProof/>
        </w:rPr>
        <w:t xml:space="preserve"> </w:t>
      </w:r>
      <w:r w:rsidR="00612191">
        <w:rPr>
          <w:noProof/>
        </w:rPr>
        <w:t>7</w:t>
      </w:r>
    </w:p>
    <w:p w:rsidR="000224D3" w:rsidRDefault="00102F1B" w:rsidP="008C220E">
      <w:pPr>
        <w:pStyle w:val="TOC1"/>
        <w:spacing w:line="360" w:lineRule="auto"/>
        <w:rPr>
          <w:rFonts w:eastAsiaTheme="minorEastAsia"/>
          <w:b w:val="0"/>
          <w:bCs w:val="0"/>
          <w:noProof/>
          <w:color w:val="auto"/>
          <w:bdr w:val="none" w:sz="0" w:space="0" w:color="auto"/>
          <w:lang w:val="en-ZA" w:eastAsia="en-ZA"/>
        </w:rPr>
      </w:pPr>
      <w:r>
        <w:rPr>
          <w:rFonts w:eastAsiaTheme="minorEastAsia"/>
          <w:b w:val="0"/>
          <w:bCs w:val="0"/>
          <w:noProof/>
          <w:color w:val="auto"/>
          <w:bdr w:val="none" w:sz="0" w:space="0" w:color="auto"/>
          <w:lang w:val="en-ZA" w:eastAsia="en-ZA"/>
        </w:rPr>
        <w:t xml:space="preserve">3.1          </w:t>
      </w:r>
      <w:r w:rsidR="000224D3" w:rsidRPr="006A7E54">
        <w:rPr>
          <w:rFonts w:eastAsiaTheme="minorEastAsia"/>
          <w:b w:val="0"/>
          <w:bCs w:val="0"/>
          <w:noProof/>
          <w:color w:val="auto"/>
          <w:bdr w:val="none" w:sz="0" w:space="0" w:color="auto"/>
          <w:lang w:val="en-ZA" w:eastAsia="en-ZA"/>
        </w:rPr>
        <w:t>Introduction</w:t>
      </w:r>
      <w:r w:rsidR="000224D3" w:rsidRPr="006A7E54">
        <w:rPr>
          <w:rFonts w:eastAsiaTheme="minorEastAsia"/>
          <w:b w:val="0"/>
          <w:bCs w:val="0"/>
          <w:noProof/>
          <w:color w:val="auto"/>
          <w:bdr w:val="none" w:sz="0" w:space="0" w:color="auto"/>
          <w:lang w:val="en-ZA" w:eastAsia="en-ZA"/>
        </w:rPr>
        <w:tab/>
      </w:r>
      <w:r w:rsidR="00612191">
        <w:rPr>
          <w:rFonts w:eastAsiaTheme="minorEastAsia"/>
          <w:b w:val="0"/>
          <w:bCs w:val="0"/>
          <w:noProof/>
          <w:color w:val="auto"/>
          <w:bdr w:val="none" w:sz="0" w:space="0" w:color="auto"/>
          <w:lang w:val="en-ZA" w:eastAsia="en-ZA"/>
        </w:rPr>
        <w:t>8</w:t>
      </w:r>
    </w:p>
    <w:p w:rsidR="0059406D" w:rsidRDefault="0059406D" w:rsidP="008C220E">
      <w:pPr>
        <w:pStyle w:val="TOC1"/>
        <w:spacing w:line="360" w:lineRule="auto"/>
        <w:rPr>
          <w:rFonts w:eastAsiaTheme="minorEastAsia"/>
          <w:b w:val="0"/>
          <w:bCs w:val="0"/>
          <w:noProof/>
          <w:color w:val="auto"/>
          <w:bdr w:val="none" w:sz="0" w:space="0" w:color="auto"/>
          <w:lang w:val="en-ZA" w:eastAsia="en-ZA"/>
        </w:rPr>
      </w:pPr>
      <w:r>
        <w:rPr>
          <w:rFonts w:eastAsiaTheme="minorEastAsia"/>
          <w:b w:val="0"/>
          <w:bCs w:val="0"/>
          <w:noProof/>
          <w:color w:val="auto"/>
          <w:bdr w:val="none" w:sz="0" w:space="0" w:color="auto"/>
          <w:lang w:val="en-ZA" w:eastAsia="en-ZA"/>
        </w:rPr>
        <w:t>3.2          Cases of alleged corruption reported to the NACH by whistleblowers……………….</w:t>
      </w:r>
      <w:r w:rsidR="00612191">
        <w:rPr>
          <w:rFonts w:eastAsiaTheme="minorEastAsia"/>
          <w:b w:val="0"/>
          <w:bCs w:val="0"/>
          <w:noProof/>
          <w:color w:val="auto"/>
          <w:bdr w:val="none" w:sz="0" w:space="0" w:color="auto"/>
          <w:lang w:val="en-ZA" w:eastAsia="en-ZA"/>
        </w:rPr>
        <w:t>8</w:t>
      </w:r>
    </w:p>
    <w:p w:rsidR="0059406D" w:rsidRDefault="00CD1624" w:rsidP="008C220E">
      <w:pPr>
        <w:pStyle w:val="TOC1"/>
        <w:spacing w:line="360" w:lineRule="auto"/>
        <w:rPr>
          <w:rFonts w:eastAsiaTheme="minorEastAsia"/>
          <w:b w:val="0"/>
          <w:bCs w:val="0"/>
          <w:noProof/>
          <w:color w:val="auto"/>
          <w:bdr w:val="none" w:sz="0" w:space="0" w:color="auto"/>
          <w:lang w:val="en-ZA" w:eastAsia="en-ZA"/>
        </w:rPr>
      </w:pPr>
      <w:r>
        <w:rPr>
          <w:rFonts w:eastAsiaTheme="minorEastAsia"/>
          <w:b w:val="0"/>
          <w:bCs w:val="0"/>
          <w:noProof/>
          <w:color w:val="auto"/>
          <w:bdr w:val="none" w:sz="0" w:space="0" w:color="auto"/>
          <w:lang w:val="en-ZA" w:eastAsia="en-ZA"/>
        </w:rPr>
        <w:t>3.</w:t>
      </w:r>
      <w:r w:rsidR="0059406D">
        <w:rPr>
          <w:rFonts w:eastAsiaTheme="minorEastAsia"/>
          <w:b w:val="0"/>
          <w:bCs w:val="0"/>
          <w:noProof/>
          <w:color w:val="auto"/>
          <w:bdr w:val="none" w:sz="0" w:space="0" w:color="auto"/>
          <w:lang w:val="en-ZA" w:eastAsia="en-ZA"/>
        </w:rPr>
        <w:t>3</w:t>
      </w:r>
      <w:r>
        <w:rPr>
          <w:rFonts w:eastAsiaTheme="minorEastAsia"/>
          <w:b w:val="0"/>
          <w:bCs w:val="0"/>
          <w:noProof/>
          <w:color w:val="auto"/>
          <w:bdr w:val="none" w:sz="0" w:space="0" w:color="auto"/>
          <w:lang w:val="en-ZA" w:eastAsia="en-ZA"/>
        </w:rPr>
        <w:t xml:space="preserve">          Protection of whistleblowers</w:t>
      </w:r>
      <w:r>
        <w:rPr>
          <w:rFonts w:eastAsiaTheme="minorEastAsia"/>
          <w:b w:val="0"/>
          <w:bCs w:val="0"/>
          <w:noProof/>
          <w:color w:val="auto"/>
          <w:bdr w:val="none" w:sz="0" w:space="0" w:color="auto"/>
          <w:lang w:val="en-ZA" w:eastAsia="en-ZA"/>
        </w:rPr>
        <w:tab/>
        <w:t>9</w:t>
      </w:r>
      <w:r w:rsidR="0059406D">
        <w:rPr>
          <w:rFonts w:eastAsiaTheme="minorEastAsia"/>
          <w:b w:val="0"/>
          <w:bCs w:val="0"/>
          <w:noProof/>
          <w:color w:val="auto"/>
          <w:bdr w:val="none" w:sz="0" w:space="0" w:color="auto"/>
          <w:lang w:val="en-ZA" w:eastAsia="en-ZA"/>
        </w:rPr>
        <w:t xml:space="preserve">   </w:t>
      </w:r>
    </w:p>
    <w:p w:rsidR="00CD1624" w:rsidRPr="006A7E54" w:rsidRDefault="00CD1624" w:rsidP="008C220E">
      <w:pPr>
        <w:pStyle w:val="TOC1"/>
        <w:spacing w:line="360" w:lineRule="auto"/>
        <w:rPr>
          <w:rFonts w:eastAsiaTheme="minorEastAsia"/>
          <w:b w:val="0"/>
          <w:bCs w:val="0"/>
          <w:noProof/>
          <w:color w:val="auto"/>
          <w:bdr w:val="none" w:sz="0" w:space="0" w:color="auto"/>
          <w:lang w:val="en-ZA" w:eastAsia="en-ZA"/>
        </w:rPr>
      </w:pPr>
      <w:r>
        <w:rPr>
          <w:rFonts w:eastAsiaTheme="minorEastAsia"/>
          <w:b w:val="0"/>
          <w:bCs w:val="0"/>
          <w:noProof/>
          <w:color w:val="auto"/>
          <w:bdr w:val="none" w:sz="0" w:space="0" w:color="auto"/>
          <w:lang w:val="en-ZA" w:eastAsia="en-ZA"/>
        </w:rPr>
        <w:t>3.</w:t>
      </w:r>
      <w:r w:rsidR="0059406D">
        <w:rPr>
          <w:rFonts w:eastAsiaTheme="minorEastAsia"/>
          <w:b w:val="0"/>
          <w:bCs w:val="0"/>
          <w:noProof/>
          <w:color w:val="auto"/>
          <w:bdr w:val="none" w:sz="0" w:space="0" w:color="auto"/>
          <w:lang w:val="en-ZA" w:eastAsia="en-ZA"/>
        </w:rPr>
        <w:t>4</w:t>
      </w:r>
      <w:r>
        <w:rPr>
          <w:rFonts w:eastAsiaTheme="minorEastAsia"/>
          <w:b w:val="0"/>
          <w:bCs w:val="0"/>
          <w:noProof/>
          <w:color w:val="auto"/>
          <w:bdr w:val="none" w:sz="0" w:space="0" w:color="auto"/>
          <w:lang w:val="en-ZA" w:eastAsia="en-ZA"/>
        </w:rPr>
        <w:t xml:space="preserve">          Protection of investigators</w:t>
      </w:r>
      <w:r>
        <w:rPr>
          <w:rFonts w:eastAsiaTheme="minorEastAsia"/>
          <w:b w:val="0"/>
          <w:bCs w:val="0"/>
          <w:noProof/>
          <w:color w:val="auto"/>
          <w:bdr w:val="none" w:sz="0" w:space="0" w:color="auto"/>
          <w:lang w:val="en-ZA" w:eastAsia="en-ZA"/>
        </w:rPr>
        <w:tab/>
        <w:t>1</w:t>
      </w:r>
      <w:r w:rsidR="00612191">
        <w:rPr>
          <w:rFonts w:eastAsiaTheme="minorEastAsia"/>
          <w:b w:val="0"/>
          <w:bCs w:val="0"/>
          <w:noProof/>
          <w:color w:val="auto"/>
          <w:bdr w:val="none" w:sz="0" w:space="0" w:color="auto"/>
          <w:lang w:val="en-ZA" w:eastAsia="en-ZA"/>
        </w:rPr>
        <w:t>0</w:t>
      </w:r>
    </w:p>
    <w:p w:rsidR="00415677" w:rsidRPr="006A7E54" w:rsidRDefault="009B6809" w:rsidP="009B6809">
      <w:pPr>
        <w:pStyle w:val="TOC1"/>
        <w:spacing w:line="360" w:lineRule="auto"/>
        <w:ind w:left="851" w:hanging="851"/>
        <w:rPr>
          <w:rFonts w:eastAsiaTheme="minorEastAsia"/>
          <w:b w:val="0"/>
          <w:bCs w:val="0"/>
          <w:noProof/>
          <w:color w:val="auto"/>
          <w:bdr w:val="none" w:sz="0" w:space="0" w:color="auto"/>
          <w:lang w:val="en-ZA" w:eastAsia="en-ZA"/>
        </w:rPr>
      </w:pPr>
      <w:r>
        <w:rPr>
          <w:rFonts w:eastAsiaTheme="minorEastAsia"/>
          <w:b w:val="0"/>
          <w:bCs w:val="0"/>
          <w:noProof/>
          <w:color w:val="auto"/>
          <w:bdr w:val="none" w:sz="0" w:space="0" w:color="auto"/>
          <w:lang w:val="en-ZA" w:eastAsia="en-ZA"/>
        </w:rPr>
        <w:t>3.</w:t>
      </w:r>
      <w:r w:rsidR="0059406D">
        <w:rPr>
          <w:rFonts w:eastAsiaTheme="minorEastAsia"/>
          <w:b w:val="0"/>
          <w:bCs w:val="0"/>
          <w:noProof/>
          <w:color w:val="auto"/>
          <w:bdr w:val="none" w:sz="0" w:space="0" w:color="auto"/>
          <w:lang w:val="en-ZA" w:eastAsia="en-ZA"/>
        </w:rPr>
        <w:t>5</w:t>
      </w:r>
      <w:r>
        <w:rPr>
          <w:rFonts w:eastAsiaTheme="minorEastAsia"/>
          <w:b w:val="0"/>
          <w:bCs w:val="0"/>
          <w:noProof/>
          <w:color w:val="auto"/>
          <w:bdr w:val="none" w:sz="0" w:space="0" w:color="auto"/>
          <w:lang w:val="en-ZA" w:eastAsia="en-ZA"/>
        </w:rPr>
        <w:tab/>
        <w:t xml:space="preserve"> </w:t>
      </w:r>
      <w:r>
        <w:rPr>
          <w:b w:val="0"/>
        </w:rPr>
        <w:t>The state of protection of whistleblowers and investigators in other countries</w:t>
      </w:r>
      <w:r>
        <w:rPr>
          <w:b w:val="0"/>
          <w:bCs w:val="0"/>
        </w:rPr>
        <w:t xml:space="preserve"> </w:t>
      </w:r>
      <w:r w:rsidR="00612191">
        <w:rPr>
          <w:b w:val="0"/>
          <w:bCs w:val="0"/>
        </w:rPr>
        <w:t>….. 11</w:t>
      </w:r>
    </w:p>
    <w:p w:rsidR="002E1EF3" w:rsidRPr="004B35FE" w:rsidRDefault="002E1EF3" w:rsidP="00513E84">
      <w:pPr>
        <w:pStyle w:val="TOC1"/>
        <w:spacing w:line="360" w:lineRule="auto"/>
        <w:rPr>
          <w:b w:val="0"/>
        </w:rPr>
      </w:pPr>
      <w:r>
        <w:rPr>
          <w:b w:val="0"/>
        </w:rPr>
        <w:t xml:space="preserve">3.6          Conclusion                                                                                                               </w:t>
      </w:r>
      <w:r w:rsidR="00612191">
        <w:rPr>
          <w:b w:val="0"/>
        </w:rPr>
        <w:t>18</w:t>
      </w:r>
    </w:p>
    <w:p w:rsidR="001229D9" w:rsidRDefault="001229D9" w:rsidP="00717F6E">
      <w:pPr>
        <w:pStyle w:val="TOC1"/>
        <w:spacing w:line="360" w:lineRule="auto"/>
      </w:pPr>
    </w:p>
    <w:p w:rsidR="007F374D" w:rsidRPr="006A7E54" w:rsidRDefault="008C1BBF" w:rsidP="00717F6E">
      <w:pPr>
        <w:pStyle w:val="TOC1"/>
        <w:spacing w:line="360" w:lineRule="auto"/>
        <w:rPr>
          <w:noProof/>
        </w:rPr>
      </w:pPr>
      <w:hyperlink w:anchor="_Toc415471374" w:history="1">
        <w:r w:rsidR="007F374D" w:rsidRPr="006A7E54">
          <w:rPr>
            <w:rStyle w:val="Hyperlink"/>
            <w:noProof/>
          </w:rPr>
          <w:t>CHAPTER 4:  FINDINGS</w:t>
        </w:r>
        <w:r w:rsidR="007F374D" w:rsidRPr="006A7E54">
          <w:rPr>
            <w:noProof/>
            <w:webHidden/>
          </w:rPr>
          <w:tab/>
        </w:r>
      </w:hyperlink>
      <w:r w:rsidR="00612191">
        <w:rPr>
          <w:noProof/>
        </w:rPr>
        <w:t>19</w:t>
      </w:r>
    </w:p>
    <w:p w:rsidR="00293CE4" w:rsidRPr="006A7E54" w:rsidRDefault="00293CE4" w:rsidP="00102F1B">
      <w:pPr>
        <w:pStyle w:val="TOC1"/>
        <w:spacing w:line="360" w:lineRule="auto"/>
        <w:rPr>
          <w:b w:val="0"/>
          <w:noProof/>
        </w:rPr>
      </w:pPr>
      <w:r w:rsidRPr="006A7E54">
        <w:rPr>
          <w:b w:val="0"/>
          <w:noProof/>
        </w:rPr>
        <w:t xml:space="preserve">4.1   </w:t>
      </w:r>
      <w:r w:rsidR="003E0985" w:rsidRPr="006A7E54">
        <w:rPr>
          <w:b w:val="0"/>
          <w:noProof/>
        </w:rPr>
        <w:t xml:space="preserve"> </w:t>
      </w:r>
      <w:r w:rsidRPr="006A7E54">
        <w:rPr>
          <w:b w:val="0"/>
          <w:noProof/>
        </w:rPr>
        <w:t xml:space="preserve"> </w:t>
      </w:r>
      <w:r w:rsidR="00717F6E" w:rsidRPr="006A7E54">
        <w:rPr>
          <w:b w:val="0"/>
          <w:noProof/>
        </w:rPr>
        <w:t xml:space="preserve">  </w:t>
      </w:r>
      <w:r w:rsidR="00837585" w:rsidRPr="006A7E54">
        <w:rPr>
          <w:b w:val="0"/>
          <w:noProof/>
        </w:rPr>
        <w:t>Introduction</w:t>
      </w:r>
      <w:r w:rsidRPr="006A7E54">
        <w:rPr>
          <w:b w:val="0"/>
          <w:noProof/>
        </w:rPr>
        <w:tab/>
      </w:r>
      <w:r w:rsidR="00612191">
        <w:rPr>
          <w:b w:val="0"/>
          <w:noProof/>
        </w:rPr>
        <w:t>20</w:t>
      </w:r>
    </w:p>
    <w:p w:rsidR="00800630" w:rsidRPr="008834AA" w:rsidRDefault="00837585" w:rsidP="00102F1B">
      <w:pPr>
        <w:pStyle w:val="TOC1"/>
        <w:spacing w:line="360" w:lineRule="auto"/>
        <w:ind w:left="851" w:hanging="851"/>
        <w:rPr>
          <w:b w:val="0"/>
          <w:noProof/>
        </w:rPr>
      </w:pPr>
      <w:r w:rsidRPr="006A7E54">
        <w:rPr>
          <w:b w:val="0"/>
          <w:noProof/>
        </w:rPr>
        <w:t xml:space="preserve">4.2 </w:t>
      </w:r>
      <w:r w:rsidR="003E0985" w:rsidRPr="006A7E54">
        <w:rPr>
          <w:b w:val="0"/>
          <w:noProof/>
        </w:rPr>
        <w:t xml:space="preserve">  </w:t>
      </w:r>
      <w:r w:rsidR="00717F6E" w:rsidRPr="006A7E54">
        <w:rPr>
          <w:b w:val="0"/>
          <w:noProof/>
        </w:rPr>
        <w:t xml:space="preserve">    </w:t>
      </w:r>
      <w:r w:rsidR="008834AA">
        <w:rPr>
          <w:b w:val="0"/>
          <w:noProof/>
        </w:rPr>
        <w:t>Key Findings</w:t>
      </w:r>
      <w:r w:rsidR="008834AA">
        <w:rPr>
          <w:b w:val="0"/>
          <w:noProof/>
        </w:rPr>
        <w:tab/>
      </w:r>
      <w:r w:rsidR="00612191">
        <w:rPr>
          <w:b w:val="0"/>
          <w:noProof/>
        </w:rPr>
        <w:t>20</w:t>
      </w:r>
    </w:p>
    <w:p w:rsidR="002E1EF3" w:rsidRDefault="00800630" w:rsidP="00800630">
      <w:pPr>
        <w:pStyle w:val="TOC1"/>
        <w:spacing w:line="360" w:lineRule="auto"/>
        <w:ind w:left="720" w:hanging="720"/>
        <w:rPr>
          <w:b w:val="0"/>
        </w:rPr>
      </w:pPr>
      <w:r>
        <w:rPr>
          <w:b w:val="0"/>
          <w:noProof/>
        </w:rPr>
        <w:t>4.</w:t>
      </w:r>
      <w:r w:rsidR="002E1EF3">
        <w:rPr>
          <w:b w:val="0"/>
          <w:noProof/>
        </w:rPr>
        <w:t>2.1</w:t>
      </w:r>
      <w:r>
        <w:rPr>
          <w:b w:val="0"/>
          <w:noProof/>
        </w:rPr>
        <w:tab/>
      </w:r>
      <w:r w:rsidR="002E1EF3">
        <w:rPr>
          <w:b w:val="0"/>
          <w:noProof/>
        </w:rPr>
        <w:t>The</w:t>
      </w:r>
      <w:r w:rsidR="003E0985" w:rsidRPr="006A7E54">
        <w:rPr>
          <w:b w:val="0"/>
        </w:rPr>
        <w:t xml:space="preserve"> nature and extent of the protection of</w:t>
      </w:r>
      <w:r w:rsidR="002E1EF3">
        <w:rPr>
          <w:b w:val="0"/>
        </w:rPr>
        <w:t xml:space="preserve"> whistle-blowers when reporting </w:t>
      </w:r>
    </w:p>
    <w:p w:rsidR="003E0985" w:rsidRPr="006A7E54" w:rsidRDefault="002E1EF3" w:rsidP="002E1EF3">
      <w:pPr>
        <w:pStyle w:val="TOC1"/>
        <w:spacing w:line="360" w:lineRule="auto"/>
        <w:ind w:left="720" w:hanging="720"/>
        <w:rPr>
          <w:b w:val="0"/>
        </w:rPr>
      </w:pPr>
      <w:r>
        <w:rPr>
          <w:b w:val="0"/>
        </w:rPr>
        <w:tab/>
        <w:t>cases of alleged corruption in the Public Service</w:t>
      </w:r>
      <w:r w:rsidR="003E0985" w:rsidRPr="006A7E54">
        <w:rPr>
          <w:b w:val="0"/>
        </w:rPr>
        <w:t xml:space="preserve">   </w:t>
      </w:r>
      <w:r w:rsidR="00837585" w:rsidRPr="006A7E54">
        <w:rPr>
          <w:b w:val="0"/>
          <w:noProof/>
        </w:rPr>
        <w:tab/>
      </w:r>
      <w:r w:rsidR="00612191">
        <w:rPr>
          <w:b w:val="0"/>
          <w:noProof/>
        </w:rPr>
        <w:t>20</w:t>
      </w:r>
    </w:p>
    <w:p w:rsidR="003E0985" w:rsidRPr="006A7E54" w:rsidRDefault="00800630" w:rsidP="002E1EF3">
      <w:pPr>
        <w:pStyle w:val="Title"/>
        <w:spacing w:line="360" w:lineRule="auto"/>
        <w:ind w:left="851" w:hanging="851"/>
        <w:jc w:val="both"/>
        <w:rPr>
          <w:b w:val="0"/>
          <w:bCs w:val="0"/>
          <w:sz w:val="22"/>
          <w:szCs w:val="22"/>
        </w:rPr>
      </w:pPr>
      <w:r>
        <w:rPr>
          <w:b w:val="0"/>
          <w:bCs w:val="0"/>
          <w:sz w:val="22"/>
          <w:szCs w:val="22"/>
        </w:rPr>
        <w:t>4.</w:t>
      </w:r>
      <w:r w:rsidR="00C15426">
        <w:rPr>
          <w:b w:val="0"/>
          <w:bCs w:val="0"/>
          <w:sz w:val="22"/>
          <w:szCs w:val="22"/>
        </w:rPr>
        <w:t>2.2</w:t>
      </w:r>
      <w:r w:rsidR="003E0985" w:rsidRPr="006A7E54">
        <w:rPr>
          <w:b w:val="0"/>
          <w:bCs w:val="0"/>
          <w:sz w:val="22"/>
          <w:szCs w:val="22"/>
        </w:rPr>
        <w:t xml:space="preserve">   </w:t>
      </w:r>
      <w:r w:rsidR="00C15426">
        <w:rPr>
          <w:b w:val="0"/>
          <w:bCs w:val="0"/>
          <w:sz w:val="22"/>
          <w:szCs w:val="22"/>
        </w:rPr>
        <w:t>T</w:t>
      </w:r>
      <w:r w:rsidR="002E1EF3" w:rsidRPr="00C15426">
        <w:rPr>
          <w:b w:val="0"/>
          <w:sz w:val="22"/>
          <w:szCs w:val="22"/>
        </w:rPr>
        <w:t xml:space="preserve">he views of the whistleblowers are that the current framework with regard to the protection of whistleblowers when reporting cases of alleged corruption in the Public Service is weak </w:t>
      </w:r>
      <w:r w:rsidR="003E0985" w:rsidRPr="006A7E54">
        <w:rPr>
          <w:b w:val="0"/>
          <w:bCs w:val="0"/>
          <w:sz w:val="22"/>
          <w:szCs w:val="22"/>
        </w:rPr>
        <w:t xml:space="preserve"> </w:t>
      </w:r>
      <w:r w:rsidR="00717F6E" w:rsidRPr="006A7E54">
        <w:rPr>
          <w:b w:val="0"/>
          <w:bCs w:val="0"/>
          <w:sz w:val="22"/>
          <w:szCs w:val="22"/>
        </w:rPr>
        <w:t>----</w:t>
      </w:r>
      <w:r w:rsidR="00C15426">
        <w:rPr>
          <w:b w:val="0"/>
          <w:bCs w:val="0"/>
          <w:sz w:val="22"/>
          <w:szCs w:val="22"/>
        </w:rPr>
        <w:t>-----------------</w:t>
      </w:r>
      <w:r w:rsidR="00717F6E" w:rsidRPr="006A7E54">
        <w:rPr>
          <w:b w:val="0"/>
          <w:bCs w:val="0"/>
          <w:sz w:val="22"/>
          <w:szCs w:val="22"/>
        </w:rPr>
        <w:t>-----------------------------------------</w:t>
      </w:r>
      <w:r w:rsidR="00142012" w:rsidRPr="006A7E54">
        <w:rPr>
          <w:b w:val="0"/>
          <w:bCs w:val="0"/>
          <w:sz w:val="22"/>
          <w:szCs w:val="22"/>
        </w:rPr>
        <w:t>----------------------</w:t>
      </w:r>
      <w:r w:rsidR="00612191">
        <w:rPr>
          <w:b w:val="0"/>
          <w:bCs w:val="0"/>
          <w:sz w:val="22"/>
          <w:szCs w:val="22"/>
        </w:rPr>
        <w:t>--</w:t>
      </w:r>
      <w:r w:rsidR="00FD3C61">
        <w:rPr>
          <w:b w:val="0"/>
          <w:bCs w:val="0"/>
          <w:sz w:val="22"/>
          <w:szCs w:val="22"/>
        </w:rPr>
        <w:t>2</w:t>
      </w:r>
      <w:r w:rsidR="00612191">
        <w:rPr>
          <w:b w:val="0"/>
          <w:bCs w:val="0"/>
          <w:sz w:val="22"/>
          <w:szCs w:val="22"/>
        </w:rPr>
        <w:t>1</w:t>
      </w:r>
      <w:r w:rsidR="003E0985" w:rsidRPr="006A7E54">
        <w:rPr>
          <w:b w:val="0"/>
          <w:bCs w:val="0"/>
          <w:sz w:val="22"/>
          <w:szCs w:val="22"/>
        </w:rPr>
        <w:t xml:space="preserve"> </w:t>
      </w:r>
    </w:p>
    <w:p w:rsidR="00717F6E" w:rsidRPr="006A7E54" w:rsidRDefault="00800630" w:rsidP="007041BA">
      <w:pPr>
        <w:pStyle w:val="Title"/>
        <w:spacing w:line="360" w:lineRule="auto"/>
        <w:ind w:left="709" w:hanging="709"/>
        <w:jc w:val="both"/>
        <w:rPr>
          <w:b w:val="0"/>
          <w:bCs w:val="0"/>
          <w:sz w:val="22"/>
          <w:szCs w:val="22"/>
        </w:rPr>
      </w:pPr>
      <w:r>
        <w:rPr>
          <w:b w:val="0"/>
          <w:bCs w:val="0"/>
          <w:sz w:val="22"/>
          <w:szCs w:val="22"/>
        </w:rPr>
        <w:t>4.</w:t>
      </w:r>
      <w:r w:rsidR="00C15426">
        <w:rPr>
          <w:b w:val="0"/>
          <w:bCs w:val="0"/>
          <w:sz w:val="22"/>
          <w:szCs w:val="22"/>
        </w:rPr>
        <w:t>2.3</w:t>
      </w:r>
      <w:r w:rsidR="003E0985" w:rsidRPr="006A7E54">
        <w:rPr>
          <w:b w:val="0"/>
          <w:bCs w:val="0"/>
          <w:sz w:val="22"/>
          <w:szCs w:val="22"/>
        </w:rPr>
        <w:t xml:space="preserve">  </w:t>
      </w:r>
      <w:r w:rsidR="00717F6E" w:rsidRPr="006A7E54">
        <w:rPr>
          <w:b w:val="0"/>
          <w:bCs w:val="0"/>
          <w:sz w:val="22"/>
          <w:szCs w:val="22"/>
        </w:rPr>
        <w:t xml:space="preserve"> </w:t>
      </w:r>
      <w:r w:rsidR="007041BA">
        <w:rPr>
          <w:b w:val="0"/>
          <w:bCs w:val="0"/>
          <w:sz w:val="22"/>
          <w:szCs w:val="22"/>
        </w:rPr>
        <w:t xml:space="preserve">  </w:t>
      </w:r>
      <w:r w:rsidR="002E1EF3">
        <w:rPr>
          <w:b w:val="0"/>
          <w:bCs w:val="0"/>
          <w:sz w:val="22"/>
          <w:szCs w:val="22"/>
        </w:rPr>
        <w:t>The v</w:t>
      </w:r>
      <w:r w:rsidR="003E0985" w:rsidRPr="006A7E54">
        <w:rPr>
          <w:b w:val="0"/>
          <w:bCs w:val="0"/>
          <w:sz w:val="22"/>
          <w:szCs w:val="22"/>
        </w:rPr>
        <w:t>iews of the investigators</w:t>
      </w:r>
      <w:r w:rsidR="002E1EF3">
        <w:rPr>
          <w:b w:val="0"/>
          <w:bCs w:val="0"/>
          <w:sz w:val="22"/>
          <w:szCs w:val="22"/>
        </w:rPr>
        <w:t xml:space="preserve"> are that</w:t>
      </w:r>
      <w:r w:rsidR="00FE6C36">
        <w:rPr>
          <w:b w:val="0"/>
          <w:bCs w:val="0"/>
          <w:sz w:val="22"/>
          <w:szCs w:val="22"/>
        </w:rPr>
        <w:t xml:space="preserve"> there is no</w:t>
      </w:r>
      <w:r w:rsidR="003E0985" w:rsidRPr="006A7E54">
        <w:rPr>
          <w:b w:val="0"/>
          <w:bCs w:val="0"/>
          <w:sz w:val="22"/>
          <w:szCs w:val="22"/>
        </w:rPr>
        <w:t xml:space="preserve"> current framework with regard to</w:t>
      </w:r>
    </w:p>
    <w:p w:rsidR="00717F6E" w:rsidRPr="006A7E54" w:rsidRDefault="00C15426" w:rsidP="007041BA">
      <w:pPr>
        <w:pStyle w:val="Title"/>
        <w:spacing w:line="360" w:lineRule="auto"/>
        <w:ind w:left="709" w:hanging="142"/>
        <w:jc w:val="both"/>
        <w:rPr>
          <w:b w:val="0"/>
          <w:bCs w:val="0"/>
          <w:sz w:val="22"/>
          <w:szCs w:val="22"/>
        </w:rPr>
      </w:pPr>
      <w:r>
        <w:rPr>
          <w:b w:val="0"/>
          <w:bCs w:val="0"/>
          <w:sz w:val="22"/>
          <w:szCs w:val="22"/>
        </w:rPr>
        <w:t xml:space="preserve">  </w:t>
      </w:r>
      <w:r w:rsidR="003E0985" w:rsidRPr="006A7E54">
        <w:rPr>
          <w:b w:val="0"/>
          <w:bCs w:val="0"/>
          <w:sz w:val="22"/>
          <w:szCs w:val="22"/>
        </w:rPr>
        <w:t xml:space="preserve"> </w:t>
      </w:r>
      <w:r w:rsidR="00717F6E" w:rsidRPr="006A7E54">
        <w:rPr>
          <w:b w:val="0"/>
          <w:bCs w:val="0"/>
          <w:sz w:val="22"/>
          <w:szCs w:val="22"/>
        </w:rPr>
        <w:t xml:space="preserve"> </w:t>
      </w:r>
      <w:r w:rsidR="003E0985" w:rsidRPr="006A7E54">
        <w:rPr>
          <w:b w:val="0"/>
          <w:bCs w:val="0"/>
          <w:sz w:val="22"/>
          <w:szCs w:val="22"/>
        </w:rPr>
        <w:t xml:space="preserve">the protection of investigators when conducting investigations of cases of </w:t>
      </w:r>
    </w:p>
    <w:p w:rsidR="003E0985" w:rsidRPr="006A7E54" w:rsidRDefault="00C15426" w:rsidP="00717F6E">
      <w:pPr>
        <w:pStyle w:val="Title"/>
        <w:spacing w:line="360" w:lineRule="auto"/>
        <w:ind w:left="851" w:hanging="131"/>
        <w:jc w:val="both"/>
        <w:rPr>
          <w:b w:val="0"/>
          <w:bCs w:val="0"/>
          <w:sz w:val="22"/>
          <w:szCs w:val="22"/>
        </w:rPr>
      </w:pPr>
      <w:r>
        <w:rPr>
          <w:b w:val="0"/>
          <w:bCs w:val="0"/>
          <w:sz w:val="22"/>
          <w:szCs w:val="22"/>
        </w:rPr>
        <w:t xml:space="preserve"> </w:t>
      </w:r>
      <w:r w:rsidR="003E0985" w:rsidRPr="006A7E54">
        <w:rPr>
          <w:b w:val="0"/>
          <w:bCs w:val="0"/>
          <w:sz w:val="22"/>
          <w:szCs w:val="22"/>
        </w:rPr>
        <w:t>alleged corruption in the Public Service</w:t>
      </w:r>
      <w:r w:rsidR="00FE6C36">
        <w:rPr>
          <w:b w:val="0"/>
          <w:bCs w:val="0"/>
          <w:sz w:val="22"/>
          <w:szCs w:val="22"/>
        </w:rPr>
        <w:t>-----------</w:t>
      </w:r>
      <w:r w:rsidR="00717F6E" w:rsidRPr="006A7E54">
        <w:rPr>
          <w:b w:val="0"/>
          <w:bCs w:val="0"/>
          <w:sz w:val="22"/>
          <w:szCs w:val="22"/>
        </w:rPr>
        <w:t>------------</w:t>
      </w:r>
      <w:r>
        <w:rPr>
          <w:b w:val="0"/>
          <w:bCs w:val="0"/>
          <w:sz w:val="22"/>
          <w:szCs w:val="22"/>
        </w:rPr>
        <w:t>--------------------------</w:t>
      </w:r>
      <w:r w:rsidR="00717F6E" w:rsidRPr="006A7E54">
        <w:rPr>
          <w:b w:val="0"/>
          <w:bCs w:val="0"/>
          <w:sz w:val="22"/>
          <w:szCs w:val="22"/>
        </w:rPr>
        <w:t>--------</w:t>
      </w:r>
      <w:r w:rsidR="00FD3C61">
        <w:rPr>
          <w:b w:val="0"/>
          <w:bCs w:val="0"/>
          <w:sz w:val="22"/>
          <w:szCs w:val="22"/>
        </w:rPr>
        <w:t>2</w:t>
      </w:r>
      <w:r w:rsidR="00612191">
        <w:rPr>
          <w:b w:val="0"/>
          <w:bCs w:val="0"/>
          <w:sz w:val="22"/>
          <w:szCs w:val="22"/>
        </w:rPr>
        <w:t>1</w:t>
      </w:r>
    </w:p>
    <w:p w:rsidR="009806AF" w:rsidRDefault="00800630" w:rsidP="007041BA">
      <w:pPr>
        <w:spacing w:line="360" w:lineRule="auto"/>
        <w:ind w:left="709" w:hanging="709"/>
        <w:rPr>
          <w:rFonts w:ascii="Arial" w:hAnsi="Arial" w:cs="Arial"/>
          <w:sz w:val="22"/>
          <w:szCs w:val="22"/>
        </w:rPr>
      </w:pPr>
      <w:r>
        <w:rPr>
          <w:rFonts w:ascii="Arial" w:hAnsi="Arial" w:cs="Arial"/>
          <w:sz w:val="22"/>
          <w:szCs w:val="22"/>
        </w:rPr>
        <w:lastRenderedPageBreak/>
        <w:t>4.</w:t>
      </w:r>
      <w:r w:rsidR="00C15426">
        <w:rPr>
          <w:rFonts w:ascii="Arial" w:hAnsi="Arial" w:cs="Arial"/>
          <w:sz w:val="22"/>
          <w:szCs w:val="22"/>
        </w:rPr>
        <w:t>2.4</w:t>
      </w:r>
      <w:r w:rsidR="003E0985" w:rsidRPr="006A7E54">
        <w:rPr>
          <w:rFonts w:ascii="Arial" w:hAnsi="Arial" w:cs="Arial"/>
          <w:sz w:val="22"/>
          <w:szCs w:val="22"/>
        </w:rPr>
        <w:t xml:space="preserve"> </w:t>
      </w:r>
      <w:r w:rsidR="00142012" w:rsidRPr="006A7E54">
        <w:rPr>
          <w:rFonts w:ascii="Arial" w:hAnsi="Arial" w:cs="Arial"/>
          <w:sz w:val="22"/>
          <w:szCs w:val="22"/>
        </w:rPr>
        <w:t xml:space="preserve">   </w:t>
      </w:r>
      <w:r w:rsidR="00593940">
        <w:rPr>
          <w:rFonts w:ascii="Arial" w:hAnsi="Arial" w:cs="Arial"/>
          <w:sz w:val="22"/>
          <w:szCs w:val="22"/>
        </w:rPr>
        <w:t>An a</w:t>
      </w:r>
      <w:r w:rsidR="003E0985" w:rsidRPr="006A7E54">
        <w:rPr>
          <w:rFonts w:ascii="Arial" w:hAnsi="Arial" w:cs="Arial"/>
          <w:sz w:val="22"/>
          <w:szCs w:val="22"/>
        </w:rPr>
        <w:t xml:space="preserve">ppropriate body that will effectively deal with the protection </w:t>
      </w:r>
    </w:p>
    <w:p w:rsidR="003E0985" w:rsidRPr="006A7E54" w:rsidRDefault="003E0985" w:rsidP="009806AF">
      <w:pPr>
        <w:spacing w:line="360" w:lineRule="auto"/>
        <w:ind w:left="709"/>
        <w:rPr>
          <w:rFonts w:ascii="Arial" w:eastAsia="Arial" w:hAnsi="Arial" w:cs="Arial"/>
          <w:sz w:val="22"/>
          <w:szCs w:val="22"/>
        </w:rPr>
      </w:pPr>
      <w:r w:rsidRPr="006A7E54">
        <w:rPr>
          <w:rFonts w:ascii="Arial" w:hAnsi="Arial" w:cs="Arial"/>
          <w:sz w:val="22"/>
          <w:szCs w:val="22"/>
        </w:rPr>
        <w:t>of whistleblowers and investigator</w:t>
      </w:r>
      <w:r w:rsidR="00A457F6">
        <w:rPr>
          <w:rFonts w:ascii="Arial" w:hAnsi="Arial" w:cs="Arial"/>
          <w:sz w:val="22"/>
          <w:szCs w:val="22"/>
        </w:rPr>
        <w:t>s</w:t>
      </w:r>
      <w:r w:rsidR="00717F6E" w:rsidRPr="006A7E54">
        <w:rPr>
          <w:rFonts w:ascii="Arial" w:hAnsi="Arial" w:cs="Arial"/>
          <w:sz w:val="22"/>
          <w:szCs w:val="22"/>
        </w:rPr>
        <w:t>---------------------------------------------------------------</w:t>
      </w:r>
      <w:r w:rsidR="009806AF">
        <w:rPr>
          <w:rFonts w:ascii="Arial" w:hAnsi="Arial" w:cs="Arial"/>
          <w:sz w:val="22"/>
          <w:szCs w:val="22"/>
        </w:rPr>
        <w:t>-</w:t>
      </w:r>
      <w:r w:rsidR="00FD3C61">
        <w:rPr>
          <w:rFonts w:ascii="Arial" w:hAnsi="Arial" w:cs="Arial"/>
          <w:sz w:val="22"/>
          <w:szCs w:val="22"/>
        </w:rPr>
        <w:t>2</w:t>
      </w:r>
      <w:r w:rsidR="00612191">
        <w:rPr>
          <w:rFonts w:ascii="Arial" w:hAnsi="Arial" w:cs="Arial"/>
          <w:sz w:val="22"/>
          <w:szCs w:val="22"/>
        </w:rPr>
        <w:t>2</w:t>
      </w:r>
    </w:p>
    <w:p w:rsidR="001229D9" w:rsidRDefault="001229D9" w:rsidP="00717F6E">
      <w:pPr>
        <w:pStyle w:val="TOC2"/>
        <w:spacing w:before="0" w:after="0" w:line="360" w:lineRule="auto"/>
        <w:ind w:left="0" w:firstLine="0"/>
        <w:rPr>
          <w:b/>
        </w:rPr>
      </w:pPr>
    </w:p>
    <w:p w:rsidR="007F374D" w:rsidRPr="006A7E54" w:rsidRDefault="00293CE4" w:rsidP="00717F6E">
      <w:pPr>
        <w:pStyle w:val="TOC2"/>
        <w:spacing w:before="0" w:after="0" w:line="360" w:lineRule="auto"/>
        <w:ind w:left="0" w:firstLine="0"/>
        <w:rPr>
          <w:rFonts w:eastAsiaTheme="minorEastAsia"/>
          <w:b/>
          <w:noProof/>
          <w:color w:val="auto"/>
          <w:bdr w:val="none" w:sz="0" w:space="0" w:color="auto"/>
          <w:lang w:val="en-ZA" w:eastAsia="en-ZA"/>
        </w:rPr>
      </w:pPr>
      <w:r w:rsidRPr="006A7E54">
        <w:rPr>
          <w:b/>
        </w:rPr>
        <w:t>CHAPTER 5: RECOMMENDATIONS AND CONCLUSION</w:t>
      </w:r>
      <w:r w:rsidRPr="00800630">
        <w:rPr>
          <w:b/>
        </w:rPr>
        <w:t>-----------------------------------------</w:t>
      </w:r>
      <w:r w:rsidR="009806AF" w:rsidRPr="00800630">
        <w:rPr>
          <w:b/>
        </w:rPr>
        <w:t xml:space="preserve"> </w:t>
      </w:r>
      <w:r w:rsidR="00FD3C61">
        <w:rPr>
          <w:b/>
        </w:rPr>
        <w:t>2</w:t>
      </w:r>
      <w:r w:rsidR="00612191">
        <w:rPr>
          <w:b/>
        </w:rPr>
        <w:t>3</w:t>
      </w:r>
    </w:p>
    <w:p w:rsidR="00293CE4" w:rsidRDefault="008C1BBF" w:rsidP="009806AF">
      <w:pPr>
        <w:pStyle w:val="TOC1"/>
        <w:spacing w:line="360" w:lineRule="auto"/>
        <w:ind w:left="851" w:hanging="851"/>
        <w:rPr>
          <w:b w:val="0"/>
          <w:bCs w:val="0"/>
        </w:rPr>
      </w:pPr>
      <w:r w:rsidRPr="006A7E54">
        <w:rPr>
          <w:b w:val="0"/>
          <w:bCs w:val="0"/>
        </w:rPr>
        <w:fldChar w:fldCharType="end"/>
      </w:r>
      <w:r w:rsidR="00293CE4">
        <w:rPr>
          <w:b w:val="0"/>
          <w:bCs w:val="0"/>
        </w:rPr>
        <w:t xml:space="preserve">5.1   </w:t>
      </w:r>
      <w:r w:rsidR="00142012">
        <w:rPr>
          <w:b w:val="0"/>
          <w:bCs w:val="0"/>
        </w:rPr>
        <w:t xml:space="preserve">   </w:t>
      </w:r>
      <w:r w:rsidR="00293CE4">
        <w:rPr>
          <w:b w:val="0"/>
          <w:bCs w:val="0"/>
        </w:rPr>
        <w:t>I</w:t>
      </w:r>
      <w:r w:rsidR="00837585">
        <w:rPr>
          <w:b w:val="0"/>
          <w:bCs w:val="0"/>
        </w:rPr>
        <w:t>ntroduction</w:t>
      </w:r>
      <w:r w:rsidR="00293CE4">
        <w:rPr>
          <w:b w:val="0"/>
          <w:bCs w:val="0"/>
        </w:rPr>
        <w:tab/>
      </w:r>
      <w:r w:rsidR="00612191">
        <w:rPr>
          <w:b w:val="0"/>
          <w:bCs w:val="0"/>
        </w:rPr>
        <w:t>24</w:t>
      </w:r>
    </w:p>
    <w:p w:rsidR="00293CE4" w:rsidRDefault="00293CE4" w:rsidP="009806AF">
      <w:pPr>
        <w:pStyle w:val="TOC1"/>
        <w:spacing w:line="360" w:lineRule="auto"/>
        <w:ind w:left="851" w:hanging="851"/>
        <w:rPr>
          <w:b w:val="0"/>
          <w:bCs w:val="0"/>
        </w:rPr>
      </w:pPr>
      <w:r>
        <w:rPr>
          <w:b w:val="0"/>
          <w:bCs w:val="0"/>
        </w:rPr>
        <w:t xml:space="preserve">5.2    </w:t>
      </w:r>
      <w:r w:rsidR="00142012">
        <w:rPr>
          <w:b w:val="0"/>
          <w:bCs w:val="0"/>
        </w:rPr>
        <w:t xml:space="preserve">  </w:t>
      </w:r>
      <w:r w:rsidR="00837585">
        <w:rPr>
          <w:b w:val="0"/>
          <w:bCs w:val="0"/>
        </w:rPr>
        <w:t>Recommendations</w:t>
      </w:r>
      <w:r w:rsidR="00837585">
        <w:rPr>
          <w:b w:val="0"/>
          <w:bCs w:val="0"/>
        </w:rPr>
        <w:tab/>
      </w:r>
      <w:r w:rsidR="00612191">
        <w:rPr>
          <w:b w:val="0"/>
          <w:bCs w:val="0"/>
        </w:rPr>
        <w:t>24</w:t>
      </w:r>
    </w:p>
    <w:p w:rsidR="00293CE4" w:rsidRDefault="00837585" w:rsidP="009806AF">
      <w:pPr>
        <w:pStyle w:val="TOC1"/>
        <w:spacing w:line="360" w:lineRule="auto"/>
        <w:ind w:left="851" w:hanging="851"/>
        <w:rPr>
          <w:b w:val="0"/>
          <w:bCs w:val="0"/>
        </w:rPr>
      </w:pPr>
      <w:r>
        <w:rPr>
          <w:b w:val="0"/>
          <w:bCs w:val="0"/>
        </w:rPr>
        <w:t xml:space="preserve">5.3    </w:t>
      </w:r>
      <w:r w:rsidR="00142012">
        <w:rPr>
          <w:b w:val="0"/>
          <w:bCs w:val="0"/>
        </w:rPr>
        <w:t xml:space="preserve">  </w:t>
      </w:r>
      <w:r>
        <w:rPr>
          <w:b w:val="0"/>
          <w:bCs w:val="0"/>
        </w:rPr>
        <w:t>Conclusion</w:t>
      </w:r>
      <w:r w:rsidR="00293CE4">
        <w:rPr>
          <w:b w:val="0"/>
          <w:bCs w:val="0"/>
        </w:rPr>
        <w:tab/>
      </w:r>
      <w:r w:rsidR="00612191">
        <w:rPr>
          <w:b w:val="0"/>
          <w:bCs w:val="0"/>
        </w:rPr>
        <w:t>26</w:t>
      </w:r>
    </w:p>
    <w:p w:rsidR="001229D9" w:rsidRDefault="001229D9" w:rsidP="00142012">
      <w:pPr>
        <w:pStyle w:val="TOC1"/>
        <w:spacing w:line="360" w:lineRule="auto"/>
        <w:rPr>
          <w:bCs w:val="0"/>
        </w:rPr>
      </w:pPr>
    </w:p>
    <w:p w:rsidR="00142012" w:rsidRPr="005575CB" w:rsidRDefault="00231095" w:rsidP="001229D9">
      <w:pPr>
        <w:pStyle w:val="TOC1"/>
        <w:spacing w:line="360" w:lineRule="auto"/>
        <w:rPr>
          <w:noProof/>
        </w:rPr>
      </w:pPr>
      <w:r w:rsidRPr="00142012">
        <w:rPr>
          <w:bCs w:val="0"/>
        </w:rPr>
        <w:t>LIST OF TABLES</w:t>
      </w:r>
      <w:r w:rsidR="008C1BBF" w:rsidRPr="008C1BBF">
        <w:rPr>
          <w:b w:val="0"/>
          <w:bCs w:val="0"/>
        </w:rPr>
        <w:fldChar w:fldCharType="begin"/>
      </w:r>
      <w:r w:rsidR="00302924" w:rsidRPr="00922E64">
        <w:rPr>
          <w:b w:val="0"/>
          <w:bCs w:val="0"/>
        </w:rPr>
        <w:instrText xml:space="preserve"> TOC \h \z \c "Table" </w:instrText>
      </w:r>
      <w:r w:rsidR="008C1BBF" w:rsidRPr="008C1BBF">
        <w:rPr>
          <w:b w:val="0"/>
          <w:bCs w:val="0"/>
        </w:rPr>
        <w:fldChar w:fldCharType="separate"/>
      </w:r>
      <w:r w:rsidR="008C1BBF" w:rsidRPr="008C1BBF">
        <w:fldChar w:fldCharType="begin"/>
      </w:r>
      <w:r w:rsidR="00CE7064" w:rsidRPr="005575CB">
        <w:instrText xml:space="preserve"> HYPERLINK \l "_Toc411854140" </w:instrText>
      </w:r>
      <w:r w:rsidR="008C1BBF" w:rsidRPr="008C1BBF">
        <w:fldChar w:fldCharType="separate"/>
      </w:r>
    </w:p>
    <w:p w:rsidR="00302924" w:rsidRPr="005575CB" w:rsidRDefault="008C1BBF" w:rsidP="00142012">
      <w:pPr>
        <w:pStyle w:val="TableofFigures"/>
        <w:tabs>
          <w:tab w:val="left" w:pos="1100"/>
          <w:tab w:val="right" w:leader="dot" w:pos="9057"/>
        </w:tabs>
        <w:spacing w:line="360" w:lineRule="auto"/>
        <w:rPr>
          <w:rFonts w:ascii="Arial" w:hAnsi="Arial" w:cs="Arial"/>
          <w:noProof/>
          <w:sz w:val="22"/>
          <w:szCs w:val="22"/>
        </w:rPr>
      </w:pPr>
      <w:r w:rsidRPr="005575CB">
        <w:rPr>
          <w:rFonts w:ascii="Arial" w:hAnsi="Arial" w:cs="Arial"/>
          <w:noProof/>
          <w:sz w:val="22"/>
          <w:szCs w:val="22"/>
        </w:rPr>
        <w:fldChar w:fldCharType="end"/>
      </w:r>
      <w:hyperlink w:anchor="_Toc411854141" w:history="1">
        <w:r w:rsidR="00302924" w:rsidRPr="005575CB">
          <w:rPr>
            <w:rStyle w:val="Hyperlink"/>
            <w:rFonts w:ascii="Arial" w:hAnsi="Arial" w:cs="Arial"/>
            <w:b/>
            <w:noProof/>
            <w:sz w:val="22"/>
            <w:szCs w:val="22"/>
          </w:rPr>
          <w:t xml:space="preserve">Table </w:t>
        </w:r>
        <w:r w:rsidR="001229D9">
          <w:rPr>
            <w:rStyle w:val="Hyperlink"/>
            <w:rFonts w:ascii="Arial" w:hAnsi="Arial" w:cs="Arial"/>
            <w:b/>
            <w:noProof/>
            <w:sz w:val="22"/>
            <w:szCs w:val="22"/>
          </w:rPr>
          <w:t>1</w:t>
        </w:r>
        <w:r w:rsidR="00302924" w:rsidRPr="005575CB">
          <w:rPr>
            <w:rStyle w:val="Hyperlink"/>
            <w:rFonts w:ascii="Arial" w:hAnsi="Arial" w:cs="Arial"/>
            <w:noProof/>
            <w:sz w:val="22"/>
            <w:szCs w:val="22"/>
          </w:rPr>
          <w:t>:</w:t>
        </w:r>
        <w:r w:rsidR="00302924" w:rsidRPr="005575CB">
          <w:rPr>
            <w:rFonts w:ascii="Arial" w:hAnsi="Arial" w:cs="Arial"/>
            <w:noProof/>
            <w:sz w:val="22"/>
            <w:szCs w:val="22"/>
          </w:rPr>
          <w:tab/>
        </w:r>
        <w:r w:rsidR="00302924" w:rsidRPr="005575CB">
          <w:rPr>
            <w:rStyle w:val="Hyperlink"/>
            <w:rFonts w:ascii="Arial" w:hAnsi="Arial" w:cs="Arial"/>
            <w:noProof/>
            <w:sz w:val="22"/>
            <w:szCs w:val="22"/>
          </w:rPr>
          <w:t xml:space="preserve">Status of NACH cases as at </w:t>
        </w:r>
        <w:r w:rsidR="003452B0">
          <w:rPr>
            <w:rStyle w:val="Hyperlink"/>
            <w:rFonts w:ascii="Arial" w:hAnsi="Arial" w:cs="Arial"/>
            <w:noProof/>
            <w:sz w:val="22"/>
            <w:szCs w:val="22"/>
          </w:rPr>
          <w:t>Februa</w:t>
        </w:r>
        <w:r w:rsidR="00302924" w:rsidRPr="005575CB">
          <w:rPr>
            <w:rStyle w:val="Hyperlink"/>
            <w:rFonts w:ascii="Arial" w:hAnsi="Arial" w:cs="Arial"/>
            <w:noProof/>
            <w:sz w:val="22"/>
            <w:szCs w:val="22"/>
          </w:rPr>
          <w:t>ry 2015</w:t>
        </w:r>
        <w:r w:rsidR="00302924" w:rsidRPr="005575CB">
          <w:rPr>
            <w:rFonts w:ascii="Arial" w:hAnsi="Arial" w:cs="Arial"/>
            <w:noProof/>
            <w:webHidden/>
            <w:sz w:val="22"/>
            <w:szCs w:val="22"/>
          </w:rPr>
          <w:tab/>
        </w:r>
        <w:r w:rsidRPr="005575CB">
          <w:rPr>
            <w:rFonts w:ascii="Arial" w:hAnsi="Arial" w:cs="Arial"/>
            <w:noProof/>
            <w:webHidden/>
            <w:sz w:val="22"/>
            <w:szCs w:val="22"/>
          </w:rPr>
          <w:fldChar w:fldCharType="begin"/>
        </w:r>
        <w:r w:rsidR="00302924" w:rsidRPr="005575CB">
          <w:rPr>
            <w:rFonts w:ascii="Arial" w:hAnsi="Arial" w:cs="Arial"/>
            <w:noProof/>
            <w:webHidden/>
            <w:sz w:val="22"/>
            <w:szCs w:val="22"/>
          </w:rPr>
          <w:instrText xml:space="preserve"> PAGEREF _Toc411854141 \h </w:instrText>
        </w:r>
        <w:r w:rsidRPr="005575CB">
          <w:rPr>
            <w:rFonts w:ascii="Arial" w:hAnsi="Arial" w:cs="Arial"/>
            <w:noProof/>
            <w:webHidden/>
            <w:sz w:val="22"/>
            <w:szCs w:val="22"/>
          </w:rPr>
        </w:r>
        <w:r w:rsidRPr="005575CB">
          <w:rPr>
            <w:rFonts w:ascii="Arial" w:hAnsi="Arial" w:cs="Arial"/>
            <w:noProof/>
            <w:webHidden/>
            <w:sz w:val="22"/>
            <w:szCs w:val="22"/>
          </w:rPr>
          <w:fldChar w:fldCharType="separate"/>
        </w:r>
        <w:r w:rsidR="002916E6">
          <w:rPr>
            <w:rFonts w:ascii="Arial" w:hAnsi="Arial" w:cs="Arial"/>
            <w:noProof/>
            <w:webHidden/>
            <w:sz w:val="22"/>
            <w:szCs w:val="22"/>
          </w:rPr>
          <w:t>8</w:t>
        </w:r>
        <w:r w:rsidRPr="005575CB">
          <w:rPr>
            <w:rFonts w:ascii="Arial" w:hAnsi="Arial" w:cs="Arial"/>
            <w:noProof/>
            <w:webHidden/>
            <w:sz w:val="22"/>
            <w:szCs w:val="22"/>
          </w:rPr>
          <w:fldChar w:fldCharType="end"/>
        </w:r>
      </w:hyperlink>
    </w:p>
    <w:p w:rsidR="00302924" w:rsidRPr="005575CB" w:rsidRDefault="008C1BBF" w:rsidP="00142012">
      <w:pPr>
        <w:pStyle w:val="TableofFigures"/>
        <w:tabs>
          <w:tab w:val="left" w:pos="1100"/>
          <w:tab w:val="right" w:leader="dot" w:pos="9057"/>
        </w:tabs>
        <w:spacing w:line="360" w:lineRule="auto"/>
        <w:rPr>
          <w:rFonts w:ascii="Arial" w:hAnsi="Arial" w:cs="Arial"/>
          <w:noProof/>
          <w:sz w:val="22"/>
          <w:szCs w:val="22"/>
        </w:rPr>
      </w:pPr>
      <w:hyperlink w:anchor="_Toc411854142" w:history="1">
        <w:r w:rsidR="0059406D" w:rsidRPr="0059406D">
          <w:rPr>
            <w:rFonts w:ascii="Arial" w:hAnsi="Arial" w:cs="Arial"/>
            <w:b/>
            <w:sz w:val="22"/>
            <w:szCs w:val="22"/>
          </w:rPr>
          <w:t>Table 2</w:t>
        </w:r>
        <w:r w:rsidR="0059406D" w:rsidRPr="0059406D">
          <w:rPr>
            <w:rFonts w:ascii="Arial" w:hAnsi="Arial" w:cs="Arial"/>
            <w:sz w:val="22"/>
            <w:szCs w:val="22"/>
          </w:rPr>
          <w:t xml:space="preserve">: </w:t>
        </w:r>
        <w:r w:rsidR="0059406D">
          <w:rPr>
            <w:rFonts w:ascii="Arial" w:hAnsi="Arial" w:cs="Arial"/>
            <w:sz w:val="22"/>
            <w:szCs w:val="22"/>
          </w:rPr>
          <w:t xml:space="preserve">    </w:t>
        </w:r>
        <w:r w:rsidR="0059406D" w:rsidRPr="0059406D">
          <w:rPr>
            <w:rFonts w:ascii="Arial" w:eastAsia="Times New Roman" w:hAnsi="Arial" w:cs="Arial"/>
            <w:bCs/>
            <w:sz w:val="22"/>
            <w:szCs w:val="22"/>
            <w:lang/>
          </w:rPr>
          <w:t>Australia and Canada Whistleblowing Framework</w:t>
        </w:r>
        <w:r w:rsidR="00302924" w:rsidRPr="005575CB">
          <w:rPr>
            <w:rFonts w:ascii="Arial" w:hAnsi="Arial" w:cs="Arial"/>
            <w:noProof/>
            <w:webHidden/>
            <w:sz w:val="22"/>
            <w:szCs w:val="22"/>
          </w:rPr>
          <w:tab/>
        </w:r>
        <w:r w:rsidR="00612191">
          <w:rPr>
            <w:rFonts w:ascii="Arial" w:hAnsi="Arial" w:cs="Arial"/>
            <w:noProof/>
            <w:webHidden/>
            <w:sz w:val="22"/>
            <w:szCs w:val="22"/>
          </w:rPr>
          <w:t>.8</w:t>
        </w:r>
      </w:hyperlink>
    </w:p>
    <w:p w:rsidR="009806AF" w:rsidRPr="005575CB" w:rsidRDefault="009806AF" w:rsidP="009806AF">
      <w:pPr>
        <w:rPr>
          <w:rFonts w:ascii="Arial" w:hAnsi="Arial" w:cs="Arial"/>
        </w:rPr>
      </w:pPr>
    </w:p>
    <w:p w:rsidR="009806AF" w:rsidRPr="00642E42" w:rsidRDefault="003729EA" w:rsidP="009806AF">
      <w:pPr>
        <w:rPr>
          <w:rFonts w:ascii="Arial" w:hAnsi="Arial" w:cs="Arial"/>
          <w:b/>
          <w:sz w:val="22"/>
          <w:szCs w:val="22"/>
        </w:rPr>
      </w:pPr>
      <w:r w:rsidRPr="00642E42">
        <w:rPr>
          <w:rFonts w:ascii="Arial" w:hAnsi="Arial" w:cs="Arial"/>
          <w:b/>
          <w:sz w:val="22"/>
          <w:szCs w:val="22"/>
        </w:rPr>
        <w:t>APPENDIX A: PROTECTED DISCLOSURE ACT OF 2000-------------------------------</w:t>
      </w:r>
      <w:r w:rsidR="00642E42">
        <w:rPr>
          <w:rFonts w:ascii="Arial" w:hAnsi="Arial" w:cs="Arial"/>
          <w:b/>
          <w:sz w:val="22"/>
          <w:szCs w:val="22"/>
        </w:rPr>
        <w:t>----------</w:t>
      </w:r>
      <w:r w:rsidR="00612191">
        <w:rPr>
          <w:rFonts w:ascii="Arial" w:hAnsi="Arial" w:cs="Arial"/>
          <w:b/>
          <w:sz w:val="22"/>
          <w:szCs w:val="22"/>
        </w:rPr>
        <w:t>28</w:t>
      </w:r>
    </w:p>
    <w:p w:rsidR="005575CB" w:rsidRPr="00642E42" w:rsidRDefault="003729EA" w:rsidP="005575CB">
      <w:pPr>
        <w:spacing w:line="288" w:lineRule="auto"/>
        <w:ind w:left="993" w:hanging="993"/>
        <w:jc w:val="both"/>
        <w:rPr>
          <w:rFonts w:ascii="Arial" w:hAnsi="Arial" w:cs="Arial"/>
          <w:b/>
          <w:sz w:val="22"/>
          <w:szCs w:val="22"/>
        </w:rPr>
      </w:pPr>
      <w:r w:rsidRPr="00642E42">
        <w:rPr>
          <w:rFonts w:ascii="Arial" w:hAnsi="Arial" w:cs="Arial"/>
          <w:b/>
          <w:sz w:val="22"/>
          <w:szCs w:val="22"/>
        </w:rPr>
        <w:t>APPENDIX B: CASE STUDIES ON BLOWING THE WHISTLE ON CORRUPTION------</w:t>
      </w:r>
      <w:r w:rsidR="00642E42">
        <w:rPr>
          <w:rFonts w:ascii="Arial" w:hAnsi="Arial" w:cs="Arial"/>
          <w:b/>
          <w:sz w:val="22"/>
          <w:szCs w:val="22"/>
        </w:rPr>
        <w:t>-</w:t>
      </w:r>
      <w:r w:rsidRPr="00642E42">
        <w:rPr>
          <w:rFonts w:ascii="Arial" w:hAnsi="Arial" w:cs="Arial"/>
          <w:b/>
          <w:sz w:val="22"/>
          <w:szCs w:val="22"/>
        </w:rPr>
        <w:t>-</w:t>
      </w:r>
      <w:r w:rsidR="00CD1624" w:rsidRPr="00642E42">
        <w:rPr>
          <w:rFonts w:ascii="Arial" w:hAnsi="Arial" w:cs="Arial"/>
          <w:b/>
          <w:sz w:val="22"/>
          <w:szCs w:val="22"/>
        </w:rPr>
        <w:t xml:space="preserve"> </w:t>
      </w:r>
      <w:r w:rsidR="00612191">
        <w:rPr>
          <w:rFonts w:ascii="Arial" w:hAnsi="Arial" w:cs="Arial"/>
          <w:b/>
          <w:sz w:val="22"/>
          <w:szCs w:val="22"/>
        </w:rPr>
        <w:t>35</w:t>
      </w:r>
    </w:p>
    <w:p w:rsidR="003729EA" w:rsidRPr="00642E42" w:rsidRDefault="003729EA" w:rsidP="005575CB">
      <w:pPr>
        <w:spacing w:line="288" w:lineRule="auto"/>
        <w:ind w:left="993" w:hanging="993"/>
        <w:jc w:val="both"/>
        <w:rPr>
          <w:rFonts w:ascii="Arial" w:hAnsi="Arial" w:cs="Arial"/>
          <w:b/>
          <w:sz w:val="22"/>
          <w:szCs w:val="22"/>
        </w:rPr>
      </w:pPr>
      <w:r w:rsidRPr="00642E42">
        <w:rPr>
          <w:rFonts w:ascii="Arial" w:hAnsi="Arial" w:cs="Arial"/>
          <w:b/>
          <w:sz w:val="22"/>
          <w:szCs w:val="22"/>
        </w:rPr>
        <w:t xml:space="preserve">APPENDIX </w:t>
      </w:r>
      <w:r w:rsidR="00CD1624" w:rsidRPr="00642E42">
        <w:rPr>
          <w:rFonts w:ascii="Arial" w:hAnsi="Arial" w:cs="Arial"/>
          <w:b/>
          <w:sz w:val="22"/>
          <w:szCs w:val="22"/>
        </w:rPr>
        <w:t xml:space="preserve"> </w:t>
      </w:r>
      <w:r w:rsidRPr="00642E42">
        <w:rPr>
          <w:rFonts w:ascii="Arial" w:hAnsi="Arial" w:cs="Arial"/>
          <w:b/>
          <w:sz w:val="22"/>
          <w:szCs w:val="22"/>
        </w:rPr>
        <w:t>C:   DATA COLLECTION TOOL---------------------------</w:t>
      </w:r>
      <w:r w:rsidR="001229D9" w:rsidRPr="00642E42">
        <w:rPr>
          <w:rFonts w:ascii="Arial" w:hAnsi="Arial" w:cs="Arial"/>
          <w:b/>
          <w:sz w:val="22"/>
          <w:szCs w:val="22"/>
        </w:rPr>
        <w:t>-------------------------------</w:t>
      </w:r>
      <w:r w:rsidRPr="00642E42">
        <w:rPr>
          <w:rFonts w:ascii="Arial" w:hAnsi="Arial" w:cs="Arial"/>
          <w:b/>
          <w:sz w:val="22"/>
          <w:szCs w:val="22"/>
        </w:rPr>
        <w:t>-</w:t>
      </w:r>
      <w:r w:rsidR="00612191">
        <w:rPr>
          <w:rFonts w:ascii="Arial" w:hAnsi="Arial" w:cs="Arial"/>
          <w:b/>
          <w:sz w:val="22"/>
          <w:szCs w:val="22"/>
        </w:rPr>
        <w:t>38</w:t>
      </w:r>
    </w:p>
    <w:p w:rsidR="005575CB" w:rsidRPr="009806AF" w:rsidRDefault="005575CB" w:rsidP="009806AF"/>
    <w:p w:rsidR="00102F1B" w:rsidRDefault="008C1BBF" w:rsidP="00142012">
      <w:pPr>
        <w:spacing w:line="360" w:lineRule="auto"/>
        <w:jc w:val="both"/>
        <w:rPr>
          <w:rFonts w:ascii="Arial" w:eastAsia="Arial" w:hAnsi="Arial" w:cs="Arial"/>
          <w:b/>
          <w:bCs/>
          <w:sz w:val="22"/>
          <w:szCs w:val="22"/>
        </w:rPr>
      </w:pPr>
      <w:r w:rsidRPr="00922E64">
        <w:rPr>
          <w:rFonts w:ascii="Arial" w:eastAsia="Arial" w:hAnsi="Arial" w:cs="Arial"/>
          <w:b/>
          <w:bCs/>
          <w:sz w:val="22"/>
          <w:szCs w:val="22"/>
        </w:rPr>
        <w:fldChar w:fldCharType="end"/>
      </w: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59406D" w:rsidRDefault="0059406D" w:rsidP="00142012">
      <w:pPr>
        <w:spacing w:line="360" w:lineRule="auto"/>
        <w:jc w:val="both"/>
        <w:rPr>
          <w:rFonts w:ascii="Arial" w:eastAsia="Arial" w:hAnsi="Arial" w:cs="Arial"/>
          <w:b/>
          <w:bCs/>
          <w:sz w:val="22"/>
          <w:szCs w:val="22"/>
        </w:rPr>
      </w:pPr>
    </w:p>
    <w:p w:rsidR="0059406D" w:rsidRDefault="0059406D" w:rsidP="00142012">
      <w:pPr>
        <w:spacing w:line="360" w:lineRule="auto"/>
        <w:jc w:val="both"/>
        <w:rPr>
          <w:rFonts w:ascii="Arial" w:eastAsia="Arial" w:hAnsi="Arial" w:cs="Arial"/>
          <w:b/>
          <w:bCs/>
          <w:sz w:val="22"/>
          <w:szCs w:val="22"/>
        </w:rPr>
      </w:pPr>
    </w:p>
    <w:p w:rsidR="0059406D" w:rsidRDefault="0059406D" w:rsidP="00142012">
      <w:pPr>
        <w:spacing w:line="360" w:lineRule="auto"/>
        <w:jc w:val="both"/>
        <w:rPr>
          <w:rFonts w:ascii="Arial" w:eastAsia="Arial" w:hAnsi="Arial" w:cs="Arial"/>
          <w:b/>
          <w:bCs/>
          <w:sz w:val="22"/>
          <w:szCs w:val="22"/>
        </w:rPr>
      </w:pPr>
    </w:p>
    <w:p w:rsidR="0059406D" w:rsidRDefault="0059406D" w:rsidP="00142012">
      <w:pPr>
        <w:spacing w:line="360" w:lineRule="auto"/>
        <w:jc w:val="both"/>
        <w:rPr>
          <w:rFonts w:ascii="Arial" w:eastAsia="Arial" w:hAnsi="Arial" w:cs="Arial"/>
          <w:b/>
          <w:bCs/>
          <w:sz w:val="22"/>
          <w:szCs w:val="22"/>
        </w:rPr>
      </w:pPr>
    </w:p>
    <w:p w:rsidR="0059406D" w:rsidRDefault="0059406D" w:rsidP="00142012">
      <w:pPr>
        <w:spacing w:line="360" w:lineRule="auto"/>
        <w:jc w:val="both"/>
        <w:rPr>
          <w:rFonts w:ascii="Arial" w:eastAsia="Arial" w:hAnsi="Arial" w:cs="Arial"/>
          <w:b/>
          <w:bCs/>
          <w:sz w:val="22"/>
          <w:szCs w:val="22"/>
        </w:rPr>
      </w:pPr>
    </w:p>
    <w:p w:rsidR="0059406D" w:rsidRDefault="0059406D" w:rsidP="00142012">
      <w:pPr>
        <w:spacing w:line="360" w:lineRule="auto"/>
        <w:jc w:val="both"/>
        <w:rPr>
          <w:rFonts w:ascii="Arial" w:eastAsia="Arial" w:hAnsi="Arial" w:cs="Arial"/>
          <w:b/>
          <w:bCs/>
          <w:sz w:val="22"/>
          <w:szCs w:val="22"/>
        </w:rPr>
      </w:pPr>
    </w:p>
    <w:p w:rsidR="00A457F6" w:rsidRDefault="00A457F6" w:rsidP="00142012">
      <w:pPr>
        <w:spacing w:line="360" w:lineRule="auto"/>
        <w:jc w:val="both"/>
        <w:rPr>
          <w:rFonts w:ascii="Arial" w:eastAsia="Arial" w:hAnsi="Arial" w:cs="Arial"/>
          <w:b/>
          <w:bCs/>
          <w:sz w:val="22"/>
          <w:szCs w:val="22"/>
        </w:rPr>
      </w:pPr>
    </w:p>
    <w:p w:rsidR="007041BA" w:rsidRDefault="007041BA" w:rsidP="00142012">
      <w:pPr>
        <w:spacing w:line="360" w:lineRule="auto"/>
        <w:jc w:val="both"/>
        <w:rPr>
          <w:rFonts w:ascii="Arial" w:eastAsia="Arial" w:hAnsi="Arial" w:cs="Arial"/>
          <w:b/>
          <w:bCs/>
          <w:sz w:val="22"/>
          <w:szCs w:val="22"/>
        </w:rPr>
      </w:pPr>
    </w:p>
    <w:p w:rsidR="00231095" w:rsidRPr="00B23A2B" w:rsidRDefault="00231095" w:rsidP="00142012">
      <w:pPr>
        <w:spacing w:line="360" w:lineRule="auto"/>
        <w:jc w:val="both"/>
        <w:rPr>
          <w:rFonts w:ascii="Arial" w:eastAsia="Arial" w:hAnsi="Arial" w:cs="Arial"/>
          <w:b/>
          <w:bCs/>
          <w:sz w:val="22"/>
          <w:szCs w:val="22"/>
        </w:rPr>
      </w:pPr>
      <w:r w:rsidRPr="00B23A2B">
        <w:rPr>
          <w:rFonts w:ascii="Arial" w:eastAsia="Arial" w:hAnsi="Arial" w:cs="Arial"/>
          <w:b/>
          <w:bCs/>
          <w:sz w:val="22"/>
          <w:szCs w:val="22"/>
        </w:rPr>
        <w:lastRenderedPageBreak/>
        <w:t>GLOSSARY OF ABBREVATION</w:t>
      </w:r>
      <w:r w:rsidR="00A457F6">
        <w:rPr>
          <w:rFonts w:ascii="Arial" w:eastAsia="Arial" w:hAnsi="Arial" w:cs="Arial"/>
          <w:b/>
          <w:bCs/>
          <w:sz w:val="22"/>
          <w:szCs w:val="22"/>
        </w:rPr>
        <w:t>S</w:t>
      </w:r>
      <w:r w:rsidR="004F159D" w:rsidRPr="00B23A2B">
        <w:rPr>
          <w:rFonts w:ascii="Arial" w:eastAsia="Arial" w:hAnsi="Arial" w:cs="Arial"/>
          <w:b/>
          <w:bCs/>
          <w:sz w:val="22"/>
          <w:szCs w:val="22"/>
        </w:rPr>
        <w:t>-------------------------------------------------------------------------</w:t>
      </w:r>
      <w:r w:rsidR="00102F1B">
        <w:rPr>
          <w:rFonts w:ascii="Arial" w:eastAsia="Arial" w:hAnsi="Arial" w:cs="Arial"/>
          <w:b/>
          <w:bCs/>
          <w:sz w:val="22"/>
          <w:szCs w:val="22"/>
        </w:rPr>
        <w:t>-</w:t>
      </w:r>
      <w:proofErr w:type="gramStart"/>
      <w:r w:rsidR="00102F1B">
        <w:rPr>
          <w:rFonts w:ascii="Arial" w:eastAsia="Arial" w:hAnsi="Arial" w:cs="Arial"/>
          <w:b/>
          <w:bCs/>
          <w:sz w:val="22"/>
          <w:szCs w:val="22"/>
        </w:rPr>
        <w:t>iv</w:t>
      </w:r>
      <w:proofErr w:type="gramEnd"/>
    </w:p>
    <w:p w:rsidR="004E7FB2" w:rsidRDefault="004E7FB2" w:rsidP="00553D87">
      <w:pPr>
        <w:ind w:left="1440" w:hanging="1440"/>
        <w:rPr>
          <w:rFonts w:ascii="Arial" w:hAnsi="Arial" w:cs="Arial"/>
          <w:sz w:val="22"/>
          <w:szCs w:val="22"/>
        </w:rPr>
      </w:pPr>
    </w:p>
    <w:p w:rsidR="00287FA3" w:rsidRPr="00B23A2B" w:rsidRDefault="00287FA3" w:rsidP="00553D87">
      <w:pPr>
        <w:ind w:left="1440" w:hanging="1440"/>
        <w:rPr>
          <w:rFonts w:ascii="Arial" w:hAnsi="Arial" w:cs="Arial"/>
          <w:sz w:val="22"/>
          <w:szCs w:val="22"/>
        </w:rPr>
      </w:pPr>
      <w:r w:rsidRPr="00B23A2B">
        <w:rPr>
          <w:rFonts w:ascii="Arial" w:hAnsi="Arial" w:cs="Arial"/>
          <w:sz w:val="22"/>
          <w:szCs w:val="22"/>
        </w:rPr>
        <w:t>AUCPCC</w:t>
      </w:r>
      <w:r w:rsidRPr="00B23A2B">
        <w:rPr>
          <w:rFonts w:ascii="Arial" w:hAnsi="Arial" w:cs="Arial"/>
          <w:sz w:val="22"/>
          <w:szCs w:val="22"/>
        </w:rPr>
        <w:tab/>
        <w:t>African Union Convention on Preventing and Combating Crime</w:t>
      </w:r>
    </w:p>
    <w:p w:rsidR="00287FA3" w:rsidRPr="00B23A2B" w:rsidRDefault="00287FA3" w:rsidP="00553D87">
      <w:pPr>
        <w:ind w:left="1440" w:hanging="1440"/>
        <w:rPr>
          <w:rFonts w:ascii="Arial" w:hAnsi="Arial" w:cs="Arial"/>
          <w:sz w:val="22"/>
          <w:szCs w:val="22"/>
        </w:rPr>
      </w:pPr>
    </w:p>
    <w:p w:rsidR="00553D87" w:rsidRPr="00B23A2B" w:rsidRDefault="00553D87" w:rsidP="00553D87">
      <w:pPr>
        <w:ind w:left="1440" w:hanging="1440"/>
        <w:rPr>
          <w:rFonts w:ascii="Arial" w:hAnsi="Arial" w:cs="Arial"/>
          <w:sz w:val="22"/>
          <w:szCs w:val="22"/>
        </w:rPr>
      </w:pPr>
      <w:r w:rsidRPr="00B23A2B">
        <w:rPr>
          <w:rFonts w:ascii="Arial" w:hAnsi="Arial" w:cs="Arial"/>
          <w:sz w:val="22"/>
          <w:szCs w:val="22"/>
        </w:rPr>
        <w:t>CMS</w:t>
      </w:r>
      <w:r w:rsidRPr="00B23A2B">
        <w:rPr>
          <w:rFonts w:ascii="Arial" w:hAnsi="Arial" w:cs="Arial"/>
          <w:sz w:val="22"/>
          <w:szCs w:val="22"/>
        </w:rPr>
        <w:tab/>
        <w:t>Case Management System</w:t>
      </w:r>
    </w:p>
    <w:p w:rsidR="00553D87" w:rsidRPr="00B23A2B" w:rsidRDefault="00553D87" w:rsidP="00553D87">
      <w:pPr>
        <w:ind w:left="1440" w:hanging="1440"/>
        <w:rPr>
          <w:rFonts w:ascii="Arial" w:hAnsi="Arial" w:cs="Arial"/>
          <w:sz w:val="22"/>
          <w:szCs w:val="22"/>
        </w:rPr>
      </w:pPr>
    </w:p>
    <w:p w:rsidR="00287FA3" w:rsidRPr="00B23A2B" w:rsidRDefault="00287FA3" w:rsidP="00553D87">
      <w:pPr>
        <w:ind w:left="1440" w:hanging="1440"/>
        <w:rPr>
          <w:rFonts w:ascii="Arial" w:hAnsi="Arial" w:cs="Arial"/>
          <w:sz w:val="22"/>
          <w:szCs w:val="22"/>
        </w:rPr>
      </w:pPr>
      <w:r w:rsidRPr="00B23A2B">
        <w:rPr>
          <w:rFonts w:ascii="Arial" w:hAnsi="Arial" w:cs="Arial"/>
          <w:sz w:val="22"/>
          <w:szCs w:val="22"/>
        </w:rPr>
        <w:t>COSATU</w:t>
      </w:r>
      <w:r w:rsidRPr="00B23A2B">
        <w:rPr>
          <w:rFonts w:ascii="Arial" w:hAnsi="Arial" w:cs="Arial"/>
          <w:sz w:val="22"/>
          <w:szCs w:val="22"/>
        </w:rPr>
        <w:tab/>
        <w:t>South African Congress of Trade Unions</w:t>
      </w:r>
    </w:p>
    <w:p w:rsidR="00B23A2B" w:rsidRPr="00B23A2B" w:rsidRDefault="00B23A2B" w:rsidP="00B23A2B">
      <w:pPr>
        <w:ind w:left="1440" w:hanging="1440"/>
        <w:rPr>
          <w:rFonts w:ascii="Arial" w:hAnsi="Arial" w:cs="Arial"/>
          <w:sz w:val="22"/>
          <w:szCs w:val="22"/>
        </w:rPr>
      </w:pPr>
    </w:p>
    <w:p w:rsidR="00B23A2B" w:rsidRPr="00B23A2B" w:rsidRDefault="00B23A2B" w:rsidP="00B23A2B">
      <w:pPr>
        <w:ind w:left="1440" w:hanging="1440"/>
        <w:rPr>
          <w:rFonts w:ascii="Arial" w:hAnsi="Arial" w:cs="Arial"/>
          <w:sz w:val="22"/>
          <w:szCs w:val="22"/>
        </w:rPr>
      </w:pPr>
      <w:r w:rsidRPr="00B23A2B">
        <w:rPr>
          <w:rFonts w:ascii="Arial" w:hAnsi="Arial" w:cs="Arial"/>
          <w:sz w:val="22"/>
          <w:szCs w:val="22"/>
        </w:rPr>
        <w:t>CPIB</w:t>
      </w:r>
      <w:r w:rsidRPr="00B23A2B">
        <w:rPr>
          <w:rFonts w:ascii="Arial" w:hAnsi="Arial" w:cs="Arial"/>
          <w:sz w:val="22"/>
          <w:szCs w:val="22"/>
        </w:rPr>
        <w:tab/>
        <w:t xml:space="preserve">Corrupt Practices Investigation Bureau </w:t>
      </w:r>
    </w:p>
    <w:p w:rsidR="00B23A2B" w:rsidRPr="00B23A2B" w:rsidRDefault="00B23A2B" w:rsidP="00553D87">
      <w:pPr>
        <w:ind w:left="1440" w:hanging="1440"/>
        <w:rPr>
          <w:rFonts w:ascii="Arial" w:hAnsi="Arial" w:cs="Arial"/>
          <w:sz w:val="22"/>
          <w:szCs w:val="22"/>
        </w:rPr>
      </w:pPr>
    </w:p>
    <w:p w:rsidR="00553D87" w:rsidRPr="00B23A2B" w:rsidRDefault="00553D87" w:rsidP="00553D87">
      <w:pPr>
        <w:ind w:left="1440" w:hanging="1440"/>
        <w:rPr>
          <w:rFonts w:ascii="Arial" w:hAnsi="Arial" w:cs="Arial"/>
          <w:sz w:val="22"/>
          <w:szCs w:val="22"/>
        </w:rPr>
      </w:pPr>
      <w:r w:rsidRPr="00B23A2B">
        <w:rPr>
          <w:rFonts w:ascii="Arial" w:hAnsi="Arial" w:cs="Arial"/>
          <w:sz w:val="22"/>
          <w:szCs w:val="22"/>
        </w:rPr>
        <w:t>D</w:t>
      </w:r>
      <w:r w:rsidR="007F2073">
        <w:rPr>
          <w:rFonts w:ascii="Arial" w:hAnsi="Arial" w:cs="Arial"/>
          <w:sz w:val="22"/>
          <w:szCs w:val="22"/>
        </w:rPr>
        <w:t>o</w:t>
      </w:r>
      <w:r w:rsidR="00DB64D7" w:rsidRPr="00B23A2B">
        <w:rPr>
          <w:rFonts w:ascii="Arial" w:hAnsi="Arial" w:cs="Arial"/>
          <w:sz w:val="22"/>
          <w:szCs w:val="22"/>
        </w:rPr>
        <w:t>JCD</w:t>
      </w:r>
      <w:r w:rsidR="00DB64D7" w:rsidRPr="00B23A2B">
        <w:rPr>
          <w:rFonts w:ascii="Arial" w:hAnsi="Arial" w:cs="Arial"/>
          <w:sz w:val="22"/>
          <w:szCs w:val="22"/>
        </w:rPr>
        <w:tab/>
        <w:t>Department of Justice and Constitutional Development</w:t>
      </w:r>
    </w:p>
    <w:p w:rsidR="00B50244" w:rsidRPr="00B23A2B" w:rsidRDefault="00B50244" w:rsidP="00553D87">
      <w:pPr>
        <w:ind w:left="1440" w:hanging="1440"/>
        <w:rPr>
          <w:rFonts w:ascii="Arial" w:hAnsi="Arial" w:cs="Arial"/>
          <w:sz w:val="22"/>
          <w:szCs w:val="22"/>
        </w:rPr>
      </w:pPr>
    </w:p>
    <w:p w:rsidR="00B50244" w:rsidRPr="00B23A2B" w:rsidRDefault="00B50244" w:rsidP="00553D87">
      <w:pPr>
        <w:ind w:left="1440" w:hanging="1440"/>
        <w:rPr>
          <w:rFonts w:ascii="Arial" w:hAnsi="Arial" w:cs="Arial"/>
          <w:sz w:val="22"/>
          <w:szCs w:val="22"/>
        </w:rPr>
      </w:pPr>
      <w:r w:rsidRPr="00B23A2B">
        <w:rPr>
          <w:rFonts w:ascii="Arial" w:hAnsi="Arial" w:cs="Arial"/>
          <w:sz w:val="22"/>
          <w:szCs w:val="22"/>
        </w:rPr>
        <w:t>EACC</w:t>
      </w:r>
      <w:r w:rsidRPr="00B23A2B">
        <w:rPr>
          <w:rFonts w:ascii="Arial" w:hAnsi="Arial" w:cs="Arial"/>
          <w:sz w:val="22"/>
          <w:szCs w:val="22"/>
        </w:rPr>
        <w:tab/>
        <w:t>Ethics and Anti-Corruption Commission</w:t>
      </w:r>
    </w:p>
    <w:p w:rsidR="00B50244" w:rsidRPr="00B23A2B" w:rsidRDefault="00B50244" w:rsidP="00553D87">
      <w:pPr>
        <w:ind w:left="1440" w:hanging="1440"/>
        <w:rPr>
          <w:rFonts w:ascii="Arial" w:hAnsi="Arial" w:cs="Arial"/>
          <w:sz w:val="22"/>
          <w:szCs w:val="22"/>
        </w:rPr>
      </w:pPr>
    </w:p>
    <w:p w:rsidR="00B50244" w:rsidRPr="00B23A2B" w:rsidRDefault="00B50244" w:rsidP="00553D87">
      <w:pPr>
        <w:ind w:left="1440" w:hanging="1440"/>
        <w:rPr>
          <w:rFonts w:ascii="Arial" w:hAnsi="Arial" w:cs="Arial"/>
          <w:sz w:val="22"/>
          <w:szCs w:val="22"/>
        </w:rPr>
      </w:pPr>
      <w:r w:rsidRPr="00B23A2B">
        <w:rPr>
          <w:rFonts w:ascii="Arial" w:hAnsi="Arial" w:cs="Arial"/>
          <w:sz w:val="22"/>
          <w:szCs w:val="22"/>
        </w:rPr>
        <w:t>EFCC</w:t>
      </w:r>
      <w:r w:rsidRPr="00B23A2B">
        <w:rPr>
          <w:rFonts w:ascii="Arial" w:hAnsi="Arial" w:cs="Arial"/>
          <w:sz w:val="22"/>
          <w:szCs w:val="22"/>
        </w:rPr>
        <w:tab/>
        <w:t>Economic and Fiscal Corruption Commission</w:t>
      </w:r>
    </w:p>
    <w:p w:rsidR="00287FA3" w:rsidRPr="00B23A2B" w:rsidRDefault="00287FA3" w:rsidP="00553D87">
      <w:pPr>
        <w:ind w:left="1440" w:hanging="1440"/>
        <w:rPr>
          <w:rFonts w:ascii="Arial" w:hAnsi="Arial" w:cs="Arial"/>
          <w:sz w:val="22"/>
          <w:szCs w:val="22"/>
        </w:rPr>
      </w:pPr>
    </w:p>
    <w:p w:rsidR="00287FA3" w:rsidRPr="00B23A2B" w:rsidRDefault="00287FA3" w:rsidP="00553D87">
      <w:pPr>
        <w:ind w:left="1440" w:hanging="1440"/>
        <w:rPr>
          <w:rFonts w:ascii="Arial" w:hAnsi="Arial" w:cs="Arial"/>
          <w:sz w:val="22"/>
          <w:szCs w:val="22"/>
        </w:rPr>
      </w:pPr>
      <w:r w:rsidRPr="00B23A2B">
        <w:rPr>
          <w:rFonts w:ascii="Arial" w:hAnsi="Arial" w:cs="Arial"/>
          <w:sz w:val="22"/>
          <w:szCs w:val="22"/>
        </w:rPr>
        <w:t>EU</w:t>
      </w:r>
      <w:r w:rsidRPr="00B23A2B">
        <w:rPr>
          <w:rFonts w:ascii="Arial" w:hAnsi="Arial" w:cs="Arial"/>
          <w:sz w:val="22"/>
          <w:szCs w:val="22"/>
        </w:rPr>
        <w:tab/>
        <w:t>European Union</w:t>
      </w:r>
    </w:p>
    <w:p w:rsidR="00287FA3" w:rsidRPr="00B23A2B" w:rsidRDefault="00287FA3" w:rsidP="00553D87">
      <w:pPr>
        <w:ind w:left="1440" w:hanging="1440"/>
        <w:rPr>
          <w:rFonts w:ascii="Arial" w:hAnsi="Arial" w:cs="Arial"/>
          <w:sz w:val="22"/>
          <w:szCs w:val="22"/>
        </w:rPr>
      </w:pPr>
    </w:p>
    <w:p w:rsidR="00287FA3" w:rsidRPr="00B23A2B" w:rsidRDefault="00B23A2B" w:rsidP="00553D87">
      <w:pPr>
        <w:ind w:left="1440" w:hanging="1440"/>
        <w:rPr>
          <w:rFonts w:ascii="Arial" w:hAnsi="Arial" w:cs="Arial"/>
          <w:sz w:val="22"/>
          <w:szCs w:val="22"/>
        </w:rPr>
      </w:pPr>
      <w:r>
        <w:rPr>
          <w:rFonts w:ascii="Arial" w:hAnsi="Arial" w:cs="Arial"/>
          <w:sz w:val="22"/>
          <w:szCs w:val="22"/>
        </w:rPr>
        <w:t>T</w:t>
      </w:r>
      <w:r w:rsidR="00287FA3" w:rsidRPr="00B23A2B">
        <w:rPr>
          <w:rFonts w:ascii="Arial" w:hAnsi="Arial" w:cs="Arial"/>
          <w:sz w:val="22"/>
          <w:szCs w:val="22"/>
        </w:rPr>
        <w:t>FAC</w:t>
      </w:r>
      <w:r w:rsidR="00287FA3" w:rsidRPr="00B23A2B">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w:t>
      </w:r>
      <w:r w:rsidR="00287FA3" w:rsidRPr="00B23A2B">
        <w:rPr>
          <w:rFonts w:ascii="Arial" w:hAnsi="Arial" w:cs="Arial"/>
          <w:sz w:val="22"/>
          <w:szCs w:val="22"/>
        </w:rPr>
        <w:t>Fight Against Corruption</w:t>
      </w:r>
    </w:p>
    <w:p w:rsidR="00B50244" w:rsidRPr="00B23A2B" w:rsidRDefault="00B50244" w:rsidP="00553D87">
      <w:pPr>
        <w:ind w:left="1440" w:hanging="1440"/>
        <w:rPr>
          <w:rFonts w:ascii="Arial" w:hAnsi="Arial" w:cs="Arial"/>
          <w:sz w:val="22"/>
          <w:szCs w:val="22"/>
        </w:rPr>
      </w:pPr>
    </w:p>
    <w:p w:rsidR="00B50244" w:rsidRDefault="00B50244" w:rsidP="00553D87">
      <w:pPr>
        <w:ind w:left="1440" w:hanging="1440"/>
        <w:rPr>
          <w:rFonts w:ascii="Arial" w:hAnsi="Arial" w:cs="Arial"/>
          <w:sz w:val="22"/>
          <w:szCs w:val="22"/>
        </w:rPr>
      </w:pPr>
      <w:r w:rsidRPr="00B23A2B">
        <w:rPr>
          <w:rFonts w:ascii="Arial" w:hAnsi="Arial" w:cs="Arial"/>
          <w:sz w:val="22"/>
          <w:szCs w:val="22"/>
        </w:rPr>
        <w:t>ICPC</w:t>
      </w:r>
      <w:r w:rsidRPr="00B23A2B">
        <w:rPr>
          <w:rFonts w:ascii="Arial" w:hAnsi="Arial" w:cs="Arial"/>
          <w:sz w:val="22"/>
          <w:szCs w:val="22"/>
        </w:rPr>
        <w:tab/>
        <w:t xml:space="preserve">Independent Corrupt </w:t>
      </w:r>
      <w:r w:rsidR="00287FA3" w:rsidRPr="00B23A2B">
        <w:rPr>
          <w:rFonts w:ascii="Arial" w:hAnsi="Arial" w:cs="Arial"/>
          <w:sz w:val="22"/>
          <w:szCs w:val="22"/>
        </w:rPr>
        <w:t>Practices Commission</w:t>
      </w:r>
    </w:p>
    <w:p w:rsidR="00A42E77" w:rsidRDefault="00A42E77" w:rsidP="00553D87">
      <w:pPr>
        <w:ind w:left="1440" w:hanging="1440"/>
        <w:rPr>
          <w:rFonts w:ascii="Arial" w:hAnsi="Arial" w:cs="Arial"/>
          <w:sz w:val="22"/>
          <w:szCs w:val="22"/>
        </w:rPr>
      </w:pPr>
    </w:p>
    <w:p w:rsidR="00A42E77" w:rsidRPr="00B23A2B" w:rsidRDefault="00A42E77" w:rsidP="00553D87">
      <w:pPr>
        <w:ind w:left="1440" w:hanging="1440"/>
        <w:rPr>
          <w:rFonts w:ascii="Arial" w:hAnsi="Arial" w:cs="Arial"/>
          <w:sz w:val="22"/>
          <w:szCs w:val="22"/>
        </w:rPr>
      </w:pPr>
      <w:r>
        <w:rPr>
          <w:rFonts w:ascii="Arial" w:hAnsi="Arial" w:cs="Arial"/>
          <w:sz w:val="22"/>
          <w:szCs w:val="22"/>
        </w:rPr>
        <w:t>ISS</w:t>
      </w:r>
      <w:r>
        <w:rPr>
          <w:rFonts w:ascii="Arial" w:hAnsi="Arial" w:cs="Arial"/>
          <w:sz w:val="22"/>
          <w:szCs w:val="22"/>
        </w:rPr>
        <w:tab/>
        <w:t>Institute for Security Studies</w:t>
      </w:r>
    </w:p>
    <w:p w:rsidR="00287FA3" w:rsidRPr="00B23A2B" w:rsidRDefault="00287FA3" w:rsidP="00553D87">
      <w:pPr>
        <w:ind w:left="1440" w:hanging="1440"/>
        <w:rPr>
          <w:rFonts w:ascii="Arial" w:hAnsi="Arial" w:cs="Arial"/>
          <w:sz w:val="22"/>
          <w:szCs w:val="22"/>
        </w:rPr>
      </w:pPr>
    </w:p>
    <w:p w:rsidR="00B50244" w:rsidRPr="00B23A2B" w:rsidRDefault="00B50244" w:rsidP="00553D87">
      <w:pPr>
        <w:ind w:left="1440" w:hanging="1440"/>
        <w:rPr>
          <w:rFonts w:ascii="Arial" w:hAnsi="Arial" w:cs="Arial"/>
          <w:sz w:val="22"/>
          <w:szCs w:val="22"/>
        </w:rPr>
      </w:pPr>
      <w:r w:rsidRPr="00B23A2B">
        <w:rPr>
          <w:rFonts w:ascii="Arial" w:hAnsi="Arial" w:cs="Arial"/>
          <w:sz w:val="22"/>
          <w:szCs w:val="22"/>
        </w:rPr>
        <w:t>GDP</w:t>
      </w:r>
      <w:r w:rsidRPr="00B23A2B">
        <w:rPr>
          <w:rFonts w:ascii="Arial" w:hAnsi="Arial" w:cs="Arial"/>
          <w:sz w:val="22"/>
          <w:szCs w:val="22"/>
        </w:rPr>
        <w:tab/>
        <w:t>Growth Domestic Products</w:t>
      </w:r>
    </w:p>
    <w:p w:rsidR="00B50244" w:rsidRPr="00B23A2B" w:rsidRDefault="00B50244" w:rsidP="00553D87">
      <w:pPr>
        <w:ind w:left="1440" w:hanging="1440"/>
        <w:rPr>
          <w:rFonts w:ascii="Arial" w:hAnsi="Arial" w:cs="Arial"/>
          <w:sz w:val="22"/>
          <w:szCs w:val="22"/>
        </w:rPr>
      </w:pPr>
    </w:p>
    <w:p w:rsidR="00B50244" w:rsidRPr="00B23A2B" w:rsidRDefault="00B50244" w:rsidP="00B50244">
      <w:pPr>
        <w:ind w:left="1440" w:hanging="1440"/>
        <w:rPr>
          <w:rFonts w:ascii="Arial" w:hAnsi="Arial" w:cs="Arial"/>
          <w:sz w:val="22"/>
          <w:szCs w:val="22"/>
        </w:rPr>
      </w:pPr>
      <w:r w:rsidRPr="00B23A2B">
        <w:rPr>
          <w:rFonts w:ascii="Arial" w:hAnsi="Arial" w:cs="Arial"/>
          <w:sz w:val="22"/>
          <w:szCs w:val="22"/>
        </w:rPr>
        <w:t>LRA</w:t>
      </w:r>
      <w:r w:rsidRPr="00B23A2B">
        <w:rPr>
          <w:rFonts w:ascii="Arial" w:hAnsi="Arial" w:cs="Arial"/>
          <w:sz w:val="22"/>
          <w:szCs w:val="22"/>
        </w:rPr>
        <w:tab/>
        <w:t>Labour Relation Act</w:t>
      </w:r>
    </w:p>
    <w:p w:rsidR="00B50244" w:rsidRPr="00B23A2B" w:rsidRDefault="00B50244" w:rsidP="00B50244">
      <w:pPr>
        <w:ind w:left="1440" w:hanging="1440"/>
        <w:rPr>
          <w:rFonts w:ascii="Arial" w:hAnsi="Arial" w:cs="Arial"/>
          <w:sz w:val="22"/>
          <w:szCs w:val="22"/>
        </w:rPr>
      </w:pPr>
    </w:p>
    <w:p w:rsidR="00B50244" w:rsidRPr="00B23A2B" w:rsidRDefault="00B50244" w:rsidP="00B50244">
      <w:pPr>
        <w:ind w:left="1440" w:hanging="1440"/>
        <w:rPr>
          <w:rFonts w:ascii="Arial" w:hAnsi="Arial" w:cs="Arial"/>
          <w:sz w:val="22"/>
          <w:szCs w:val="22"/>
        </w:rPr>
      </w:pPr>
      <w:r w:rsidRPr="00B23A2B">
        <w:rPr>
          <w:rFonts w:ascii="Arial" w:hAnsi="Arial" w:cs="Arial"/>
          <w:sz w:val="22"/>
          <w:szCs w:val="22"/>
        </w:rPr>
        <w:t>NACH</w:t>
      </w:r>
      <w:r w:rsidRPr="00B23A2B">
        <w:rPr>
          <w:rFonts w:ascii="Arial" w:hAnsi="Arial" w:cs="Arial"/>
          <w:sz w:val="22"/>
          <w:szCs w:val="22"/>
        </w:rPr>
        <w:tab/>
        <w:t>National Anti-Corruption Hotline</w:t>
      </w:r>
    </w:p>
    <w:p w:rsidR="00B50244" w:rsidRPr="00B23A2B" w:rsidRDefault="00B50244" w:rsidP="00553D87">
      <w:pPr>
        <w:ind w:left="1440" w:hanging="1440"/>
        <w:rPr>
          <w:rFonts w:ascii="Arial" w:hAnsi="Arial" w:cs="Arial"/>
          <w:sz w:val="22"/>
          <w:szCs w:val="22"/>
        </w:rPr>
      </w:pPr>
    </w:p>
    <w:p w:rsidR="00B50244" w:rsidRPr="00B23A2B" w:rsidRDefault="00B50244" w:rsidP="00553D87">
      <w:pPr>
        <w:ind w:left="1440" w:hanging="1440"/>
        <w:rPr>
          <w:rFonts w:ascii="Arial" w:hAnsi="Arial" w:cs="Arial"/>
          <w:sz w:val="22"/>
          <w:szCs w:val="22"/>
        </w:rPr>
      </w:pPr>
      <w:r w:rsidRPr="00B23A2B">
        <w:rPr>
          <w:rFonts w:ascii="Arial" w:hAnsi="Arial" w:cs="Arial"/>
          <w:sz w:val="22"/>
          <w:szCs w:val="22"/>
        </w:rPr>
        <w:t>NSG</w:t>
      </w:r>
      <w:r w:rsidRPr="00B23A2B">
        <w:rPr>
          <w:rFonts w:ascii="Arial" w:hAnsi="Arial" w:cs="Arial"/>
          <w:sz w:val="22"/>
          <w:szCs w:val="22"/>
        </w:rPr>
        <w:tab/>
        <w:t>National School of Government</w:t>
      </w:r>
    </w:p>
    <w:p w:rsidR="00B50244" w:rsidRPr="00B23A2B" w:rsidRDefault="00B50244" w:rsidP="00553D87">
      <w:pPr>
        <w:ind w:left="1440" w:hanging="1440"/>
        <w:rPr>
          <w:rFonts w:ascii="Arial" w:hAnsi="Arial" w:cs="Arial"/>
          <w:sz w:val="22"/>
          <w:szCs w:val="22"/>
        </w:rPr>
      </w:pPr>
    </w:p>
    <w:p w:rsidR="00B50244" w:rsidRPr="00B23A2B" w:rsidRDefault="00B50244" w:rsidP="00553D87">
      <w:pPr>
        <w:ind w:left="1440" w:hanging="1440"/>
        <w:rPr>
          <w:rFonts w:ascii="Arial" w:hAnsi="Arial" w:cs="Arial"/>
          <w:sz w:val="22"/>
          <w:szCs w:val="22"/>
        </w:rPr>
      </w:pPr>
      <w:r w:rsidRPr="00B23A2B">
        <w:rPr>
          <w:rFonts w:ascii="Arial" w:hAnsi="Arial" w:cs="Arial"/>
          <w:sz w:val="22"/>
          <w:szCs w:val="22"/>
        </w:rPr>
        <w:t>ODAC</w:t>
      </w:r>
      <w:r w:rsidRPr="00B23A2B">
        <w:rPr>
          <w:rFonts w:ascii="Arial" w:hAnsi="Arial" w:cs="Arial"/>
          <w:sz w:val="22"/>
          <w:szCs w:val="22"/>
        </w:rPr>
        <w:tab/>
        <w:t>Open Democracy Advice Centre</w:t>
      </w:r>
    </w:p>
    <w:p w:rsidR="00B50244" w:rsidRPr="00B23A2B" w:rsidRDefault="00B50244" w:rsidP="00553D87">
      <w:pPr>
        <w:ind w:left="1440" w:hanging="1440"/>
        <w:rPr>
          <w:rFonts w:ascii="Arial" w:hAnsi="Arial" w:cs="Arial"/>
          <w:sz w:val="22"/>
          <w:szCs w:val="22"/>
        </w:rPr>
      </w:pPr>
    </w:p>
    <w:p w:rsidR="00B50244" w:rsidRPr="00B23A2B" w:rsidRDefault="00B50244" w:rsidP="00B50244">
      <w:pPr>
        <w:ind w:left="1440" w:hanging="1440"/>
        <w:rPr>
          <w:rFonts w:ascii="Arial" w:hAnsi="Arial" w:cs="Arial"/>
          <w:sz w:val="22"/>
          <w:szCs w:val="22"/>
        </w:rPr>
      </w:pPr>
      <w:r w:rsidRPr="00B23A2B">
        <w:rPr>
          <w:rFonts w:ascii="Arial" w:hAnsi="Arial" w:cs="Arial"/>
          <w:sz w:val="22"/>
          <w:szCs w:val="22"/>
        </w:rPr>
        <w:t>OPSC</w:t>
      </w:r>
      <w:r w:rsidRPr="00B23A2B">
        <w:rPr>
          <w:rFonts w:ascii="Arial" w:hAnsi="Arial" w:cs="Arial"/>
          <w:sz w:val="22"/>
          <w:szCs w:val="22"/>
        </w:rPr>
        <w:tab/>
        <w:t>Office of the Public Service Commission</w:t>
      </w:r>
    </w:p>
    <w:p w:rsidR="00553D87" w:rsidRPr="00B23A2B" w:rsidRDefault="00553D87" w:rsidP="00553D87">
      <w:pPr>
        <w:ind w:left="1440" w:hanging="1440"/>
        <w:rPr>
          <w:rFonts w:ascii="Arial" w:hAnsi="Arial" w:cs="Arial"/>
          <w:sz w:val="22"/>
          <w:szCs w:val="22"/>
        </w:rPr>
      </w:pPr>
    </w:p>
    <w:p w:rsidR="00553D87" w:rsidRPr="00B23A2B" w:rsidRDefault="00DB64D7" w:rsidP="00553D87">
      <w:pPr>
        <w:ind w:left="1440" w:hanging="1440"/>
        <w:rPr>
          <w:rFonts w:ascii="Arial" w:hAnsi="Arial" w:cs="Arial"/>
          <w:sz w:val="22"/>
          <w:szCs w:val="22"/>
        </w:rPr>
      </w:pPr>
      <w:r w:rsidRPr="00B23A2B">
        <w:rPr>
          <w:rFonts w:ascii="Arial" w:hAnsi="Arial" w:cs="Arial"/>
          <w:sz w:val="22"/>
          <w:szCs w:val="22"/>
        </w:rPr>
        <w:t>PDA</w:t>
      </w:r>
      <w:r w:rsidRPr="00B23A2B">
        <w:rPr>
          <w:rFonts w:ascii="Arial" w:hAnsi="Arial" w:cs="Arial"/>
          <w:sz w:val="22"/>
          <w:szCs w:val="22"/>
        </w:rPr>
        <w:tab/>
        <w:t>Protected Disclosure Act</w:t>
      </w:r>
    </w:p>
    <w:p w:rsidR="00553D87" w:rsidRPr="00B23A2B" w:rsidRDefault="00553D87" w:rsidP="00553D87">
      <w:pPr>
        <w:ind w:left="1440" w:hanging="1440"/>
        <w:rPr>
          <w:rFonts w:ascii="Arial" w:hAnsi="Arial" w:cs="Arial"/>
          <w:sz w:val="22"/>
          <w:szCs w:val="22"/>
        </w:rPr>
      </w:pPr>
    </w:p>
    <w:p w:rsidR="00287FA3" w:rsidRPr="00B23A2B" w:rsidRDefault="00287FA3" w:rsidP="00553D87">
      <w:pPr>
        <w:ind w:left="1440" w:hanging="1440"/>
        <w:rPr>
          <w:rFonts w:ascii="Arial" w:hAnsi="Arial" w:cs="Arial"/>
          <w:sz w:val="22"/>
          <w:szCs w:val="22"/>
        </w:rPr>
      </w:pPr>
      <w:r w:rsidRPr="00B23A2B">
        <w:rPr>
          <w:rFonts w:ascii="Arial" w:hAnsi="Arial" w:cs="Arial"/>
          <w:sz w:val="22"/>
          <w:szCs w:val="22"/>
        </w:rPr>
        <w:t>PIDA</w:t>
      </w:r>
      <w:r w:rsidRPr="00B23A2B">
        <w:rPr>
          <w:rFonts w:ascii="Arial" w:hAnsi="Arial" w:cs="Arial"/>
          <w:sz w:val="22"/>
          <w:szCs w:val="22"/>
        </w:rPr>
        <w:tab/>
        <w:t>Public Interest Disclosure Act</w:t>
      </w:r>
    </w:p>
    <w:p w:rsidR="00287FA3" w:rsidRPr="00B23A2B" w:rsidRDefault="00287FA3" w:rsidP="00553D87">
      <w:pPr>
        <w:ind w:left="1440" w:hanging="1440"/>
        <w:rPr>
          <w:rFonts w:ascii="Arial" w:hAnsi="Arial" w:cs="Arial"/>
          <w:sz w:val="22"/>
          <w:szCs w:val="22"/>
        </w:rPr>
      </w:pPr>
    </w:p>
    <w:p w:rsidR="00553D87" w:rsidRPr="00B23A2B" w:rsidRDefault="00B50244" w:rsidP="00553D87">
      <w:pPr>
        <w:ind w:left="1440" w:hanging="1440"/>
        <w:rPr>
          <w:rFonts w:ascii="Arial" w:hAnsi="Arial" w:cs="Arial"/>
          <w:sz w:val="22"/>
          <w:szCs w:val="22"/>
        </w:rPr>
      </w:pPr>
      <w:r w:rsidRPr="00B23A2B">
        <w:rPr>
          <w:rFonts w:ascii="Arial" w:hAnsi="Arial" w:cs="Arial"/>
          <w:sz w:val="22"/>
          <w:szCs w:val="22"/>
        </w:rPr>
        <w:t>PWC</w:t>
      </w:r>
      <w:r w:rsidRPr="00B23A2B">
        <w:rPr>
          <w:rFonts w:ascii="Arial" w:hAnsi="Arial" w:cs="Arial"/>
          <w:sz w:val="22"/>
          <w:szCs w:val="22"/>
        </w:rPr>
        <w:tab/>
        <w:t>PricewaterhouseCoopers</w:t>
      </w:r>
    </w:p>
    <w:p w:rsidR="00553D87" w:rsidRPr="00B23A2B" w:rsidRDefault="00553D87" w:rsidP="00553D87">
      <w:pPr>
        <w:ind w:left="1440" w:hanging="1440"/>
        <w:rPr>
          <w:rFonts w:ascii="Arial" w:hAnsi="Arial" w:cs="Arial"/>
          <w:sz w:val="22"/>
          <w:szCs w:val="22"/>
        </w:rPr>
      </w:pPr>
    </w:p>
    <w:p w:rsidR="00553D87" w:rsidRPr="00B23A2B" w:rsidRDefault="00553D87" w:rsidP="00553D87">
      <w:pPr>
        <w:ind w:left="1440" w:hanging="1440"/>
        <w:rPr>
          <w:rFonts w:ascii="Arial" w:hAnsi="Arial" w:cs="Arial"/>
          <w:sz w:val="22"/>
          <w:szCs w:val="22"/>
        </w:rPr>
      </w:pPr>
      <w:r w:rsidRPr="00B23A2B">
        <w:rPr>
          <w:rFonts w:ascii="Arial" w:hAnsi="Arial" w:cs="Arial"/>
          <w:sz w:val="22"/>
          <w:szCs w:val="22"/>
        </w:rPr>
        <w:t>PSC</w:t>
      </w:r>
      <w:r w:rsidRPr="00B23A2B">
        <w:rPr>
          <w:rFonts w:ascii="Arial" w:hAnsi="Arial" w:cs="Arial"/>
          <w:sz w:val="22"/>
          <w:szCs w:val="22"/>
        </w:rPr>
        <w:tab/>
        <w:t>Public Service Commission</w:t>
      </w:r>
    </w:p>
    <w:p w:rsidR="00B50244" w:rsidRPr="00B23A2B" w:rsidRDefault="00B50244" w:rsidP="00553D87">
      <w:pPr>
        <w:ind w:left="1440" w:hanging="1440"/>
        <w:rPr>
          <w:rFonts w:ascii="Arial" w:hAnsi="Arial" w:cs="Arial"/>
          <w:sz w:val="22"/>
          <w:szCs w:val="22"/>
        </w:rPr>
      </w:pPr>
    </w:p>
    <w:p w:rsidR="00B50244" w:rsidRPr="00B23A2B" w:rsidRDefault="00B50244" w:rsidP="00553D87">
      <w:pPr>
        <w:ind w:left="1440" w:hanging="1440"/>
        <w:rPr>
          <w:rFonts w:ascii="Arial" w:hAnsi="Arial" w:cs="Arial"/>
          <w:sz w:val="22"/>
          <w:szCs w:val="22"/>
        </w:rPr>
      </w:pPr>
      <w:r w:rsidRPr="00B23A2B">
        <w:rPr>
          <w:rFonts w:ascii="Arial" w:hAnsi="Arial" w:cs="Arial"/>
          <w:sz w:val="22"/>
          <w:szCs w:val="22"/>
        </w:rPr>
        <w:t>PSDPA</w:t>
      </w:r>
      <w:r w:rsidRPr="00B23A2B">
        <w:rPr>
          <w:rFonts w:ascii="Arial" w:hAnsi="Arial" w:cs="Arial"/>
          <w:sz w:val="22"/>
          <w:szCs w:val="22"/>
        </w:rPr>
        <w:tab/>
        <w:t>Public Servant Disclosure Protection Act</w:t>
      </w:r>
    </w:p>
    <w:p w:rsidR="00287FA3" w:rsidRPr="00B23A2B" w:rsidRDefault="00287FA3" w:rsidP="00553D87">
      <w:pPr>
        <w:ind w:left="1440" w:hanging="1440"/>
        <w:rPr>
          <w:rFonts w:ascii="Arial" w:hAnsi="Arial" w:cs="Arial"/>
          <w:sz w:val="22"/>
          <w:szCs w:val="22"/>
        </w:rPr>
      </w:pPr>
    </w:p>
    <w:p w:rsidR="00287FA3" w:rsidRPr="00B23A2B" w:rsidRDefault="00287FA3" w:rsidP="00553D87">
      <w:pPr>
        <w:ind w:left="1440" w:hanging="1440"/>
        <w:rPr>
          <w:rFonts w:ascii="Arial" w:hAnsi="Arial" w:cs="Arial"/>
          <w:sz w:val="22"/>
          <w:szCs w:val="22"/>
        </w:rPr>
      </w:pPr>
      <w:r w:rsidRPr="00B23A2B">
        <w:rPr>
          <w:rFonts w:ascii="Arial" w:hAnsi="Arial" w:cs="Arial"/>
          <w:sz w:val="22"/>
          <w:szCs w:val="22"/>
        </w:rPr>
        <w:t>RAG</w:t>
      </w:r>
      <w:r w:rsidRPr="00B23A2B">
        <w:rPr>
          <w:rFonts w:ascii="Arial" w:hAnsi="Arial" w:cs="Arial"/>
          <w:sz w:val="22"/>
          <w:szCs w:val="22"/>
        </w:rPr>
        <w:tab/>
        <w:t>Retail Apparel Group</w:t>
      </w:r>
    </w:p>
    <w:p w:rsidR="00553D87" w:rsidRPr="00B23A2B" w:rsidRDefault="00553D87" w:rsidP="00553D87">
      <w:pPr>
        <w:ind w:left="1440" w:hanging="1440"/>
        <w:rPr>
          <w:rFonts w:ascii="Arial" w:hAnsi="Arial" w:cs="Arial"/>
          <w:sz w:val="22"/>
          <w:szCs w:val="22"/>
        </w:rPr>
      </w:pPr>
    </w:p>
    <w:p w:rsidR="00553D87" w:rsidRPr="00B23A2B" w:rsidRDefault="00B50244" w:rsidP="00231095">
      <w:pPr>
        <w:spacing w:line="288" w:lineRule="auto"/>
        <w:jc w:val="both"/>
        <w:rPr>
          <w:rFonts w:ascii="Arial" w:hAnsi="Arial" w:cs="Arial"/>
          <w:sz w:val="22"/>
          <w:szCs w:val="22"/>
        </w:rPr>
      </w:pPr>
      <w:r w:rsidRPr="00B23A2B">
        <w:rPr>
          <w:rFonts w:ascii="Arial" w:hAnsi="Arial" w:cs="Arial"/>
          <w:sz w:val="22"/>
          <w:szCs w:val="22"/>
        </w:rPr>
        <w:t>TUT</w:t>
      </w:r>
      <w:r w:rsidRPr="00B23A2B">
        <w:rPr>
          <w:rFonts w:ascii="Arial" w:hAnsi="Arial" w:cs="Arial"/>
          <w:sz w:val="22"/>
          <w:szCs w:val="22"/>
        </w:rPr>
        <w:tab/>
      </w:r>
      <w:r w:rsidRPr="00B23A2B">
        <w:rPr>
          <w:rFonts w:ascii="Arial" w:hAnsi="Arial" w:cs="Arial"/>
          <w:sz w:val="22"/>
          <w:szCs w:val="22"/>
        </w:rPr>
        <w:tab/>
        <w:t>Tshwane University of Technology</w:t>
      </w:r>
    </w:p>
    <w:p w:rsidR="00287FA3" w:rsidRPr="00B23A2B" w:rsidRDefault="00287FA3" w:rsidP="00231095">
      <w:pPr>
        <w:spacing w:line="288" w:lineRule="auto"/>
        <w:jc w:val="both"/>
        <w:rPr>
          <w:rFonts w:ascii="Arial" w:hAnsi="Arial" w:cs="Arial"/>
          <w:sz w:val="22"/>
          <w:szCs w:val="22"/>
        </w:rPr>
      </w:pPr>
    </w:p>
    <w:p w:rsidR="009B6809" w:rsidRDefault="00287FA3" w:rsidP="00CE3D3E">
      <w:pPr>
        <w:spacing w:line="288" w:lineRule="auto"/>
        <w:jc w:val="both"/>
        <w:rPr>
          <w:rFonts w:ascii="Arial" w:hAnsi="Arial" w:cs="Arial"/>
          <w:sz w:val="22"/>
          <w:szCs w:val="22"/>
        </w:rPr>
      </w:pPr>
      <w:r w:rsidRPr="00B23A2B">
        <w:rPr>
          <w:rFonts w:ascii="Arial" w:hAnsi="Arial" w:cs="Arial"/>
          <w:sz w:val="22"/>
          <w:szCs w:val="22"/>
        </w:rPr>
        <w:t>UNCAC</w:t>
      </w:r>
      <w:r w:rsidRPr="00B23A2B">
        <w:rPr>
          <w:rFonts w:ascii="Arial" w:hAnsi="Arial" w:cs="Arial"/>
          <w:sz w:val="22"/>
          <w:szCs w:val="22"/>
        </w:rPr>
        <w:tab/>
        <w:t xml:space="preserve">United Nations Convention </w:t>
      </w:r>
      <w:proofErr w:type="gramStart"/>
      <w:r w:rsidRPr="00B23A2B">
        <w:rPr>
          <w:rFonts w:ascii="Arial" w:hAnsi="Arial" w:cs="Arial"/>
          <w:sz w:val="22"/>
          <w:szCs w:val="22"/>
        </w:rPr>
        <w:t>Against</w:t>
      </w:r>
      <w:proofErr w:type="gramEnd"/>
      <w:r w:rsidRPr="00B23A2B">
        <w:rPr>
          <w:rFonts w:ascii="Arial" w:hAnsi="Arial" w:cs="Arial"/>
          <w:sz w:val="22"/>
          <w:szCs w:val="22"/>
        </w:rPr>
        <w:t xml:space="preserve"> Corruption</w:t>
      </w:r>
    </w:p>
    <w:p w:rsidR="00CE3D3E" w:rsidRDefault="00CE3D3E" w:rsidP="00CE3D3E">
      <w:pPr>
        <w:spacing w:line="288" w:lineRule="auto"/>
        <w:jc w:val="both"/>
        <w:rPr>
          <w:rFonts w:ascii="Arial" w:hAnsi="Arial" w:cs="Arial"/>
          <w:sz w:val="22"/>
          <w:szCs w:val="22"/>
        </w:rPr>
      </w:pPr>
    </w:p>
    <w:p w:rsidR="00ED2C5F" w:rsidRDefault="00ED2C5F" w:rsidP="00CE3D3E">
      <w:pPr>
        <w:spacing w:line="288" w:lineRule="auto"/>
        <w:jc w:val="both"/>
        <w:rPr>
          <w:rFonts w:ascii="Arial" w:hAnsi="Arial" w:cs="Arial"/>
          <w:sz w:val="22"/>
          <w:szCs w:val="22"/>
        </w:rPr>
      </w:pPr>
    </w:p>
    <w:p w:rsidR="00ED2C5F" w:rsidRDefault="00ED2C5F" w:rsidP="00CE3D3E">
      <w:pPr>
        <w:spacing w:line="288" w:lineRule="auto"/>
        <w:jc w:val="both"/>
        <w:rPr>
          <w:rFonts w:ascii="Arial" w:hAnsi="Arial" w:cs="Arial"/>
          <w:sz w:val="22"/>
          <w:szCs w:val="22"/>
        </w:rPr>
      </w:pPr>
    </w:p>
    <w:p w:rsidR="00ED2C5F" w:rsidRDefault="00ED2C5F" w:rsidP="00CE3D3E">
      <w:pPr>
        <w:spacing w:line="288" w:lineRule="auto"/>
        <w:jc w:val="both"/>
        <w:rPr>
          <w:rFonts w:ascii="Arial" w:hAnsi="Arial" w:cs="Arial"/>
          <w:sz w:val="22"/>
          <w:szCs w:val="22"/>
        </w:rPr>
      </w:pPr>
    </w:p>
    <w:p w:rsidR="00F95CC7" w:rsidRPr="00CE3D3E" w:rsidRDefault="00F95CC7" w:rsidP="00CE3D3E">
      <w:pPr>
        <w:spacing w:line="288" w:lineRule="auto"/>
        <w:jc w:val="both"/>
        <w:rPr>
          <w:rFonts w:ascii="Arial" w:hAnsi="Arial" w:cs="Arial"/>
          <w:sz w:val="22"/>
          <w:szCs w:val="22"/>
        </w:rPr>
      </w:pPr>
    </w:p>
    <w:p w:rsidR="005C27E5" w:rsidRPr="005C27E5" w:rsidRDefault="005C27E5" w:rsidP="00836D54">
      <w:pPr>
        <w:ind w:left="720" w:hanging="720"/>
        <w:jc w:val="both"/>
        <w:rPr>
          <w:rFonts w:ascii="Arial" w:hAnsi="Arial" w:cs="Arial"/>
          <w:b/>
          <w:sz w:val="22"/>
          <w:szCs w:val="22"/>
        </w:rPr>
      </w:pPr>
      <w:r w:rsidRPr="005C27E5">
        <w:rPr>
          <w:rFonts w:ascii="Arial" w:hAnsi="Arial" w:cs="Arial"/>
          <w:b/>
          <w:sz w:val="22"/>
          <w:szCs w:val="22"/>
        </w:rPr>
        <w:lastRenderedPageBreak/>
        <w:t>EXECUTIVE SUMMARY</w:t>
      </w:r>
    </w:p>
    <w:p w:rsidR="005C27E5" w:rsidRDefault="005C27E5" w:rsidP="00836D54">
      <w:pPr>
        <w:ind w:left="720"/>
        <w:jc w:val="both"/>
        <w:rPr>
          <w:rFonts w:ascii="Arial" w:hAnsi="Arial" w:cs="Arial"/>
          <w:sz w:val="22"/>
          <w:szCs w:val="22"/>
        </w:rPr>
      </w:pPr>
    </w:p>
    <w:p w:rsidR="00CE3182" w:rsidRPr="00965C25" w:rsidRDefault="00DA1A85" w:rsidP="00836D54">
      <w:pPr>
        <w:outlineLvl w:val="1"/>
        <w:rPr>
          <w:rFonts w:ascii="Arial" w:hAnsi="Arial" w:cs="Arial"/>
          <w:b/>
          <w:caps/>
          <w:sz w:val="22"/>
          <w:szCs w:val="22"/>
        </w:rPr>
      </w:pPr>
      <w:bookmarkStart w:id="2" w:name="_Toc415471346"/>
      <w:r>
        <w:rPr>
          <w:rFonts w:ascii="Arial" w:hAnsi="Arial" w:cs="Arial"/>
          <w:b/>
          <w:caps/>
          <w:sz w:val="22"/>
          <w:szCs w:val="22"/>
        </w:rPr>
        <w:t>1</w:t>
      </w:r>
      <w:r w:rsidR="00A95794">
        <w:rPr>
          <w:rFonts w:ascii="Arial" w:hAnsi="Arial" w:cs="Arial"/>
          <w:b/>
          <w:caps/>
          <w:sz w:val="22"/>
          <w:szCs w:val="22"/>
        </w:rPr>
        <w:t>.</w:t>
      </w:r>
      <w:r w:rsidR="00CE3182" w:rsidRPr="00965C25">
        <w:rPr>
          <w:rFonts w:ascii="Arial" w:hAnsi="Arial" w:cs="Arial"/>
          <w:b/>
          <w:caps/>
          <w:sz w:val="22"/>
          <w:szCs w:val="22"/>
        </w:rPr>
        <w:tab/>
        <w:t>INTRODUCTION</w:t>
      </w:r>
      <w:bookmarkEnd w:id="2"/>
      <w:r w:rsidR="00CE3182" w:rsidRPr="00965C25">
        <w:rPr>
          <w:rFonts w:ascii="Arial" w:hAnsi="Arial" w:cs="Arial"/>
          <w:b/>
          <w:caps/>
          <w:sz w:val="22"/>
          <w:szCs w:val="22"/>
        </w:rPr>
        <w:t xml:space="preserve"> </w:t>
      </w:r>
    </w:p>
    <w:p w:rsidR="00CE3182" w:rsidRPr="00965C25" w:rsidRDefault="00CE3182" w:rsidP="00836D54">
      <w:pPr>
        <w:rPr>
          <w:rFonts w:ascii="Arial" w:hAnsi="Arial" w:cs="Arial"/>
          <w:b/>
          <w:sz w:val="22"/>
          <w:szCs w:val="22"/>
        </w:rPr>
      </w:pPr>
    </w:p>
    <w:p w:rsidR="0036131F" w:rsidRDefault="00A95F5B" w:rsidP="00836D54">
      <w:pPr>
        <w:jc w:val="both"/>
        <w:rPr>
          <w:rFonts w:ascii="Arial" w:hAnsi="Arial" w:cs="Arial"/>
          <w:sz w:val="22"/>
          <w:szCs w:val="22"/>
        </w:rPr>
      </w:pPr>
      <w:r>
        <w:rPr>
          <w:rFonts w:ascii="Arial" w:hAnsi="Arial" w:cs="Arial"/>
          <w:sz w:val="22"/>
          <w:szCs w:val="22"/>
        </w:rPr>
        <w:t>Whistleblowing plays a critical role in the fight against corruption and maladministration. It is through effective whistleblowing where members of the public can report any suspected cases of corruption to the relevant authorities. The Protected Disclosure Act of 2000 was enacted</w:t>
      </w:r>
      <w:r w:rsidR="007A46C9">
        <w:rPr>
          <w:rFonts w:ascii="Arial" w:hAnsi="Arial" w:cs="Arial"/>
          <w:sz w:val="22"/>
          <w:szCs w:val="22"/>
        </w:rPr>
        <w:t xml:space="preserve"> to</w:t>
      </w:r>
      <w:r>
        <w:rPr>
          <w:rFonts w:ascii="Arial" w:hAnsi="Arial" w:cs="Arial"/>
          <w:sz w:val="22"/>
          <w:szCs w:val="22"/>
        </w:rPr>
        <w:t xml:space="preserve"> enable and legalize reporting of corrupt activities where the whistleblowers are protected.</w:t>
      </w:r>
    </w:p>
    <w:p w:rsidR="0036131F" w:rsidRDefault="0036131F" w:rsidP="00836D54">
      <w:pPr>
        <w:jc w:val="both"/>
        <w:rPr>
          <w:rFonts w:ascii="Arial" w:hAnsi="Arial" w:cs="Arial"/>
          <w:sz w:val="22"/>
          <w:szCs w:val="22"/>
        </w:rPr>
      </w:pPr>
    </w:p>
    <w:p w:rsidR="00CE3182" w:rsidRPr="00965C25" w:rsidRDefault="0036131F" w:rsidP="00836D54">
      <w:pPr>
        <w:jc w:val="both"/>
        <w:rPr>
          <w:rFonts w:ascii="Arial" w:hAnsi="Arial" w:cs="Arial"/>
          <w:sz w:val="22"/>
          <w:szCs w:val="22"/>
        </w:rPr>
      </w:pPr>
      <w:r>
        <w:rPr>
          <w:rFonts w:ascii="Arial" w:hAnsi="Arial" w:cs="Arial"/>
          <w:sz w:val="22"/>
          <w:szCs w:val="22"/>
        </w:rPr>
        <w:t xml:space="preserve">It is important to protect the investigators who investigate corruption cases. Investigators are likely to be vulnerable and targeted by those implicated in corruption. This study focused on the nature and the extent of the protection of the whistleblowers and investigators. </w:t>
      </w:r>
      <w:r w:rsidR="00A95F5B">
        <w:rPr>
          <w:rFonts w:ascii="Arial" w:hAnsi="Arial" w:cs="Arial"/>
          <w:sz w:val="22"/>
          <w:szCs w:val="22"/>
        </w:rPr>
        <w:t xml:space="preserve">  </w:t>
      </w:r>
    </w:p>
    <w:p w:rsidR="00CE3182" w:rsidRPr="00965C25" w:rsidRDefault="00CE3182" w:rsidP="00836D54">
      <w:pPr>
        <w:ind w:left="34"/>
        <w:jc w:val="both"/>
        <w:rPr>
          <w:rFonts w:ascii="Arial" w:hAnsi="Arial" w:cs="Arial"/>
          <w:sz w:val="22"/>
          <w:szCs w:val="22"/>
        </w:rPr>
      </w:pPr>
    </w:p>
    <w:p w:rsidR="00C27539" w:rsidRPr="00965C25" w:rsidRDefault="00DA1A85" w:rsidP="00836D54">
      <w:pPr>
        <w:pStyle w:val="Heading2"/>
        <w:spacing w:line="240" w:lineRule="auto"/>
        <w:ind w:hanging="720"/>
        <w:rPr>
          <w:rFonts w:eastAsia="Arial Unicode MS"/>
          <w:bCs w:val="0"/>
        </w:rPr>
      </w:pPr>
      <w:bookmarkStart w:id="3" w:name="_Toc415471347"/>
      <w:bookmarkStart w:id="4" w:name="_Toc411854084"/>
      <w:r w:rsidRPr="00C27539">
        <w:rPr>
          <w:caps/>
        </w:rPr>
        <w:t>2</w:t>
      </w:r>
      <w:r>
        <w:rPr>
          <w:b w:val="0"/>
          <w:caps/>
        </w:rPr>
        <w:t>.</w:t>
      </w:r>
      <w:r w:rsidR="00CE3182" w:rsidRPr="00965C25">
        <w:rPr>
          <w:b w:val="0"/>
          <w:caps/>
        </w:rPr>
        <w:tab/>
      </w:r>
      <w:r w:rsidR="00C27539" w:rsidRPr="00965C25">
        <w:rPr>
          <w:rFonts w:eastAsia="Arial Unicode MS"/>
          <w:bCs w:val="0"/>
        </w:rPr>
        <w:t>OBJECTIVES OF THE STUDY</w:t>
      </w:r>
    </w:p>
    <w:p w:rsidR="00C27539" w:rsidRPr="006B76F9" w:rsidRDefault="00C27539" w:rsidP="00836D54">
      <w:pPr>
        <w:ind w:left="754"/>
        <w:rPr>
          <w:rFonts w:ascii="Arial" w:eastAsia="Arial" w:hAnsi="Arial" w:cs="Arial"/>
          <w:sz w:val="22"/>
          <w:szCs w:val="22"/>
        </w:rPr>
      </w:pPr>
    </w:p>
    <w:p w:rsidR="00C27539" w:rsidRPr="00965C25" w:rsidRDefault="00C27539" w:rsidP="00836D54">
      <w:pPr>
        <w:jc w:val="both"/>
        <w:rPr>
          <w:rFonts w:ascii="Arial" w:eastAsia="Arial" w:hAnsi="Arial" w:cs="Arial"/>
          <w:sz w:val="22"/>
          <w:szCs w:val="22"/>
        </w:rPr>
      </w:pPr>
      <w:r w:rsidRPr="00965C25">
        <w:rPr>
          <w:rFonts w:ascii="Arial" w:hAnsi="Arial" w:cs="Arial"/>
          <w:sz w:val="22"/>
          <w:szCs w:val="22"/>
        </w:rPr>
        <w:t xml:space="preserve">The </w:t>
      </w:r>
      <w:r>
        <w:rPr>
          <w:rFonts w:ascii="Arial" w:hAnsi="Arial" w:cs="Arial"/>
          <w:sz w:val="22"/>
          <w:szCs w:val="22"/>
        </w:rPr>
        <w:t xml:space="preserve">following were the objectives of the </w:t>
      </w:r>
      <w:r w:rsidRPr="00965C25">
        <w:rPr>
          <w:rFonts w:ascii="Arial" w:hAnsi="Arial" w:cs="Arial"/>
          <w:sz w:val="22"/>
          <w:szCs w:val="22"/>
        </w:rPr>
        <w:t>study</w:t>
      </w:r>
      <w:r>
        <w:rPr>
          <w:rFonts w:ascii="Arial" w:hAnsi="Arial" w:cs="Arial"/>
          <w:sz w:val="22"/>
          <w:szCs w:val="22"/>
        </w:rPr>
        <w:t>:</w:t>
      </w:r>
      <w:r w:rsidRPr="00965C25">
        <w:rPr>
          <w:rFonts w:ascii="Arial" w:hAnsi="Arial" w:cs="Arial"/>
          <w:sz w:val="22"/>
          <w:szCs w:val="22"/>
        </w:rPr>
        <w:t xml:space="preserve"> </w:t>
      </w:r>
    </w:p>
    <w:p w:rsidR="00C27539" w:rsidRPr="006B76F9" w:rsidRDefault="00C27539" w:rsidP="00836D54">
      <w:pPr>
        <w:jc w:val="both"/>
        <w:rPr>
          <w:rFonts w:ascii="Arial" w:eastAsia="Arial" w:hAnsi="Arial" w:cs="Arial"/>
          <w:b/>
          <w:bCs/>
          <w:sz w:val="22"/>
          <w:szCs w:val="22"/>
        </w:rPr>
      </w:pPr>
    </w:p>
    <w:p w:rsidR="00C27539" w:rsidRPr="00965C25" w:rsidRDefault="0036131F" w:rsidP="0038674B">
      <w:pPr>
        <w:pStyle w:val="Title"/>
        <w:numPr>
          <w:ilvl w:val="0"/>
          <w:numId w:val="67"/>
        </w:numPr>
        <w:ind w:left="426" w:hanging="426"/>
        <w:jc w:val="both"/>
        <w:rPr>
          <w:b w:val="0"/>
          <w:bCs w:val="0"/>
          <w:sz w:val="22"/>
          <w:szCs w:val="22"/>
        </w:rPr>
      </w:pPr>
      <w:r>
        <w:rPr>
          <w:b w:val="0"/>
          <w:bCs w:val="0"/>
          <w:sz w:val="22"/>
          <w:szCs w:val="22"/>
        </w:rPr>
        <w:t>To a</w:t>
      </w:r>
      <w:r w:rsidR="00C27539" w:rsidRPr="00965C25">
        <w:rPr>
          <w:b w:val="0"/>
          <w:bCs w:val="0"/>
          <w:sz w:val="22"/>
          <w:szCs w:val="22"/>
        </w:rPr>
        <w:t>nalys</w:t>
      </w:r>
      <w:r>
        <w:rPr>
          <w:b w:val="0"/>
          <w:bCs w:val="0"/>
          <w:sz w:val="22"/>
          <w:szCs w:val="22"/>
        </w:rPr>
        <w:t>e</w:t>
      </w:r>
      <w:r w:rsidR="00C27539" w:rsidRPr="00965C25">
        <w:rPr>
          <w:b w:val="0"/>
          <w:bCs w:val="0"/>
          <w:sz w:val="22"/>
          <w:szCs w:val="22"/>
        </w:rPr>
        <w:t xml:space="preserve"> the available literature on the nature and extent of the protection of whistle-blowers when reporting cases of alleged corruption in the </w:t>
      </w:r>
      <w:r w:rsidR="00C27539">
        <w:rPr>
          <w:b w:val="0"/>
          <w:bCs w:val="0"/>
          <w:sz w:val="22"/>
          <w:szCs w:val="22"/>
        </w:rPr>
        <w:t>P</w:t>
      </w:r>
      <w:r w:rsidR="00C27539" w:rsidRPr="00965C25">
        <w:rPr>
          <w:b w:val="0"/>
          <w:bCs w:val="0"/>
          <w:sz w:val="22"/>
          <w:szCs w:val="22"/>
        </w:rPr>
        <w:t xml:space="preserve">ublic </w:t>
      </w:r>
      <w:r w:rsidR="00C27539">
        <w:rPr>
          <w:b w:val="0"/>
          <w:bCs w:val="0"/>
          <w:sz w:val="22"/>
          <w:szCs w:val="22"/>
        </w:rPr>
        <w:t>S</w:t>
      </w:r>
      <w:r w:rsidR="00C27539" w:rsidRPr="00965C25">
        <w:rPr>
          <w:b w:val="0"/>
          <w:bCs w:val="0"/>
          <w:sz w:val="22"/>
          <w:szCs w:val="22"/>
        </w:rPr>
        <w:t>ervice;</w:t>
      </w:r>
    </w:p>
    <w:p w:rsidR="00C27539" w:rsidRPr="00965C25" w:rsidRDefault="0036131F" w:rsidP="0038674B">
      <w:pPr>
        <w:pStyle w:val="Title"/>
        <w:numPr>
          <w:ilvl w:val="0"/>
          <w:numId w:val="67"/>
        </w:numPr>
        <w:ind w:left="426" w:hanging="426"/>
        <w:jc w:val="both"/>
        <w:rPr>
          <w:b w:val="0"/>
          <w:bCs w:val="0"/>
          <w:sz w:val="22"/>
          <w:szCs w:val="22"/>
        </w:rPr>
      </w:pPr>
      <w:r>
        <w:rPr>
          <w:b w:val="0"/>
          <w:bCs w:val="0"/>
          <w:sz w:val="22"/>
          <w:szCs w:val="22"/>
        </w:rPr>
        <w:t>To e</w:t>
      </w:r>
      <w:r w:rsidR="00C27539" w:rsidRPr="00965C25">
        <w:rPr>
          <w:b w:val="0"/>
          <w:bCs w:val="0"/>
          <w:sz w:val="22"/>
          <w:szCs w:val="22"/>
        </w:rPr>
        <w:t xml:space="preserve">stablish the views of the whistleblowers on the current framework with regard to the protection of whistleblowers when reporting cases of alleged corruption in the Public Service; </w:t>
      </w:r>
    </w:p>
    <w:p w:rsidR="00C27539" w:rsidRPr="00965C25" w:rsidRDefault="0036131F" w:rsidP="0038674B">
      <w:pPr>
        <w:pStyle w:val="Title"/>
        <w:numPr>
          <w:ilvl w:val="0"/>
          <w:numId w:val="67"/>
        </w:numPr>
        <w:ind w:left="426" w:hanging="426"/>
        <w:jc w:val="both"/>
        <w:rPr>
          <w:b w:val="0"/>
          <w:bCs w:val="0"/>
          <w:sz w:val="22"/>
          <w:szCs w:val="22"/>
        </w:rPr>
      </w:pPr>
      <w:r>
        <w:rPr>
          <w:b w:val="0"/>
          <w:bCs w:val="0"/>
          <w:sz w:val="22"/>
          <w:szCs w:val="22"/>
        </w:rPr>
        <w:t>To e</w:t>
      </w:r>
      <w:r w:rsidR="00C27539" w:rsidRPr="00965C25">
        <w:rPr>
          <w:b w:val="0"/>
          <w:bCs w:val="0"/>
          <w:sz w:val="22"/>
          <w:szCs w:val="22"/>
        </w:rPr>
        <w:t xml:space="preserve">stablish the views of the investigators on the current framework with regard to the protection of investigators when conducting investigations of cases of alleged corruption in the </w:t>
      </w:r>
      <w:r w:rsidR="00C27539">
        <w:rPr>
          <w:b w:val="0"/>
          <w:bCs w:val="0"/>
          <w:sz w:val="22"/>
          <w:szCs w:val="22"/>
        </w:rPr>
        <w:t>P</w:t>
      </w:r>
      <w:r w:rsidR="00C27539" w:rsidRPr="00965C25">
        <w:rPr>
          <w:b w:val="0"/>
          <w:bCs w:val="0"/>
          <w:sz w:val="22"/>
          <w:szCs w:val="22"/>
        </w:rPr>
        <w:t xml:space="preserve">ublic </w:t>
      </w:r>
      <w:r w:rsidR="00C27539">
        <w:rPr>
          <w:b w:val="0"/>
          <w:bCs w:val="0"/>
          <w:sz w:val="22"/>
          <w:szCs w:val="22"/>
        </w:rPr>
        <w:t>S</w:t>
      </w:r>
      <w:r w:rsidR="00C27539" w:rsidRPr="00965C25">
        <w:rPr>
          <w:b w:val="0"/>
          <w:bCs w:val="0"/>
          <w:sz w:val="22"/>
          <w:szCs w:val="22"/>
        </w:rPr>
        <w:t xml:space="preserve">ervice; </w:t>
      </w:r>
      <w:r w:rsidR="003E0985">
        <w:rPr>
          <w:b w:val="0"/>
          <w:bCs w:val="0"/>
          <w:sz w:val="22"/>
          <w:szCs w:val="22"/>
        </w:rPr>
        <w:t>and</w:t>
      </w:r>
    </w:p>
    <w:p w:rsidR="00C27539" w:rsidRPr="00C27539" w:rsidRDefault="0036131F" w:rsidP="0038674B">
      <w:pPr>
        <w:numPr>
          <w:ilvl w:val="0"/>
          <w:numId w:val="67"/>
        </w:numPr>
        <w:ind w:left="426" w:hanging="426"/>
        <w:rPr>
          <w:rFonts w:ascii="Arial" w:eastAsia="Arial" w:hAnsi="Arial" w:cs="Arial"/>
          <w:sz w:val="22"/>
          <w:szCs w:val="22"/>
        </w:rPr>
      </w:pPr>
      <w:r>
        <w:rPr>
          <w:rFonts w:ascii="Arial" w:hAnsi="Arial" w:cs="Arial"/>
          <w:sz w:val="22"/>
          <w:szCs w:val="22"/>
        </w:rPr>
        <w:t>To e</w:t>
      </w:r>
      <w:r w:rsidR="00C27539" w:rsidRPr="00965C25">
        <w:rPr>
          <w:rFonts w:ascii="Arial" w:hAnsi="Arial" w:cs="Arial"/>
          <w:sz w:val="22"/>
          <w:szCs w:val="22"/>
        </w:rPr>
        <w:t>stablish views on the appropriate body that will effectively deal with the protection of whistleblowers and investigators</w:t>
      </w:r>
      <w:r w:rsidR="003E0985">
        <w:rPr>
          <w:rFonts w:ascii="Arial" w:hAnsi="Arial" w:cs="Arial"/>
          <w:sz w:val="22"/>
          <w:szCs w:val="22"/>
        </w:rPr>
        <w:t>.</w:t>
      </w:r>
    </w:p>
    <w:p w:rsidR="00C27539" w:rsidRPr="00965C25" w:rsidRDefault="00C27539" w:rsidP="00836D54">
      <w:pPr>
        <w:rPr>
          <w:rFonts w:ascii="Arial" w:hAnsi="Arial" w:cs="Arial"/>
          <w:sz w:val="22"/>
          <w:szCs w:val="22"/>
        </w:rPr>
      </w:pPr>
    </w:p>
    <w:p w:rsidR="00C27539" w:rsidRPr="00965C25" w:rsidRDefault="00C27539" w:rsidP="00836D54">
      <w:pPr>
        <w:pStyle w:val="Heading2"/>
        <w:spacing w:line="240" w:lineRule="auto"/>
        <w:ind w:hanging="720"/>
        <w:rPr>
          <w:rFonts w:eastAsia="Arial Unicode MS"/>
          <w:bCs w:val="0"/>
        </w:rPr>
      </w:pPr>
      <w:r w:rsidRPr="00965C25">
        <w:rPr>
          <w:rFonts w:eastAsia="Arial Unicode MS"/>
          <w:bCs w:val="0"/>
        </w:rPr>
        <w:t>3</w:t>
      </w:r>
      <w:r w:rsidRPr="00965C25">
        <w:rPr>
          <w:rFonts w:eastAsia="Arial Unicode MS"/>
          <w:bCs w:val="0"/>
        </w:rPr>
        <w:tab/>
        <w:t>MANDATE OF THE PUBLIC SERVICE COMMISSIO</w:t>
      </w:r>
      <w:r w:rsidR="006F3718">
        <w:rPr>
          <w:rFonts w:eastAsia="Arial Unicode MS"/>
          <w:bCs w:val="0"/>
        </w:rPr>
        <w:t>N</w:t>
      </w:r>
      <w:r w:rsidRPr="00965C25">
        <w:rPr>
          <w:rFonts w:eastAsia="Arial Unicode MS"/>
          <w:bCs w:val="0"/>
        </w:rPr>
        <w:t xml:space="preserve"> </w:t>
      </w:r>
    </w:p>
    <w:p w:rsidR="00C27539" w:rsidRPr="006B76F9" w:rsidRDefault="00C27539" w:rsidP="00836D54">
      <w:pPr>
        <w:ind w:left="754" w:hanging="754"/>
        <w:rPr>
          <w:rFonts w:ascii="Arial" w:eastAsia="Arial" w:hAnsi="Arial" w:cs="Arial"/>
          <w:b/>
          <w:bCs/>
          <w:sz w:val="22"/>
          <w:szCs w:val="22"/>
        </w:rPr>
      </w:pPr>
    </w:p>
    <w:p w:rsidR="00020324" w:rsidRPr="00A23194" w:rsidRDefault="00BD3338" w:rsidP="00836D54">
      <w:pPr>
        <w:tabs>
          <w:tab w:val="left" w:pos="34"/>
        </w:tabs>
        <w:jc w:val="both"/>
        <w:rPr>
          <w:rFonts w:ascii="Arial" w:hAnsi="Arial" w:cs="Arial"/>
          <w:sz w:val="22"/>
          <w:szCs w:val="22"/>
          <w:lang w:val="en-GB"/>
        </w:rPr>
      </w:pPr>
      <w:r w:rsidRPr="004964FD">
        <w:rPr>
          <w:rFonts w:ascii="Arial" w:hAnsi="Arial" w:cs="Arial"/>
          <w:sz w:val="22"/>
          <w:szCs w:val="22"/>
        </w:rPr>
        <w:t xml:space="preserve">The PSC has been </w:t>
      </w:r>
      <w:r w:rsidR="00A23194">
        <w:rPr>
          <w:rFonts w:ascii="Arial" w:hAnsi="Arial" w:cs="Arial"/>
          <w:sz w:val="22"/>
          <w:szCs w:val="22"/>
        </w:rPr>
        <w:t xml:space="preserve">given the responsibility </w:t>
      </w:r>
      <w:r w:rsidRPr="004964FD">
        <w:rPr>
          <w:rFonts w:ascii="Arial" w:hAnsi="Arial" w:cs="Arial"/>
          <w:sz w:val="22"/>
          <w:szCs w:val="22"/>
        </w:rPr>
        <w:t>by Cabinet to manage the National Anti-Corruption Hotline (Cabinet Memorandum No 45 of 2003 dated 14 August 2003).  Whistleblowers report acts of corruption and maladministration th</w:t>
      </w:r>
      <w:r w:rsidR="006A4809">
        <w:rPr>
          <w:rFonts w:ascii="Arial" w:hAnsi="Arial" w:cs="Arial"/>
          <w:sz w:val="22"/>
          <w:szCs w:val="22"/>
        </w:rPr>
        <w:t>ro</w:t>
      </w:r>
      <w:r w:rsidRPr="004964FD">
        <w:rPr>
          <w:rFonts w:ascii="Arial" w:hAnsi="Arial" w:cs="Arial"/>
          <w:sz w:val="22"/>
          <w:szCs w:val="22"/>
        </w:rPr>
        <w:t xml:space="preserve">ugh the NACH.  </w:t>
      </w:r>
      <w:r w:rsidR="00F864D4">
        <w:rPr>
          <w:rFonts w:ascii="Arial" w:hAnsi="Arial" w:cs="Arial"/>
          <w:sz w:val="22"/>
          <w:szCs w:val="22"/>
        </w:rPr>
        <w:t xml:space="preserve">Paragraph 4.11 of </w:t>
      </w:r>
      <w:r w:rsidR="00F864D4" w:rsidRPr="004964FD">
        <w:rPr>
          <w:rFonts w:ascii="Arial" w:hAnsi="Arial" w:cs="Arial"/>
          <w:sz w:val="22"/>
          <w:szCs w:val="22"/>
        </w:rPr>
        <w:t>Cabinet Memorandum No 45 of 2003</w:t>
      </w:r>
      <w:r w:rsidR="00F864D4">
        <w:rPr>
          <w:rFonts w:ascii="Arial" w:hAnsi="Arial" w:cs="Arial"/>
          <w:sz w:val="22"/>
          <w:szCs w:val="22"/>
        </w:rPr>
        <w:t xml:space="preserve"> </w:t>
      </w:r>
      <w:r w:rsidR="006A4809">
        <w:rPr>
          <w:rFonts w:ascii="Arial" w:hAnsi="Arial" w:cs="Arial"/>
          <w:sz w:val="22"/>
          <w:szCs w:val="22"/>
        </w:rPr>
        <w:t>provides</w:t>
      </w:r>
      <w:r w:rsidR="00F864D4">
        <w:rPr>
          <w:rFonts w:ascii="Arial" w:hAnsi="Arial" w:cs="Arial"/>
          <w:sz w:val="22"/>
          <w:szCs w:val="22"/>
        </w:rPr>
        <w:t xml:space="preserve"> that</w:t>
      </w:r>
      <w:r w:rsidR="006A4809">
        <w:rPr>
          <w:rFonts w:ascii="Arial" w:hAnsi="Arial" w:cs="Arial"/>
          <w:sz w:val="22"/>
          <w:szCs w:val="22"/>
        </w:rPr>
        <w:t xml:space="preserve"> the</w:t>
      </w:r>
      <w:r w:rsidR="00F864D4">
        <w:rPr>
          <w:rFonts w:ascii="Arial" w:hAnsi="Arial" w:cs="Arial"/>
          <w:sz w:val="22"/>
          <w:szCs w:val="22"/>
        </w:rPr>
        <w:t xml:space="preserve"> PSC will from time to time evaluate the efficiency of the hotline system and recommend improvements where necessary.</w:t>
      </w:r>
      <w:r w:rsidRPr="004964FD">
        <w:rPr>
          <w:rFonts w:ascii="Arial" w:hAnsi="Arial" w:cs="Arial"/>
          <w:sz w:val="22"/>
          <w:szCs w:val="22"/>
        </w:rPr>
        <w:t xml:space="preserve"> </w:t>
      </w:r>
      <w:r w:rsidR="00286AC0">
        <w:rPr>
          <w:rFonts w:ascii="Arial" w:hAnsi="Arial" w:cs="Arial"/>
          <w:sz w:val="22"/>
          <w:szCs w:val="22"/>
          <w:lang w:val="en-GB"/>
        </w:rPr>
        <w:t xml:space="preserve">Section 196 </w:t>
      </w:r>
      <w:r w:rsidR="006873A0">
        <w:rPr>
          <w:rFonts w:ascii="Arial" w:hAnsi="Arial" w:cs="Arial"/>
          <w:sz w:val="22"/>
          <w:szCs w:val="22"/>
          <w:lang w:val="en-GB"/>
        </w:rPr>
        <w:t xml:space="preserve">(4) (f)(i) </w:t>
      </w:r>
      <w:r w:rsidR="00F864D4">
        <w:rPr>
          <w:rFonts w:ascii="Arial" w:hAnsi="Arial" w:cs="Arial"/>
          <w:sz w:val="22"/>
          <w:szCs w:val="22"/>
          <w:lang w:val="en-GB"/>
        </w:rPr>
        <w:t xml:space="preserve">of the Constitution of the Republic of South Africa </w:t>
      </w:r>
      <w:r w:rsidR="00A23194">
        <w:rPr>
          <w:rFonts w:ascii="Arial" w:hAnsi="Arial" w:cs="Arial"/>
          <w:sz w:val="22"/>
          <w:szCs w:val="22"/>
          <w:lang w:val="en-GB"/>
        </w:rPr>
        <w:t>mandates the</w:t>
      </w:r>
      <w:r w:rsidR="00F864D4">
        <w:rPr>
          <w:rFonts w:ascii="Arial" w:hAnsi="Arial" w:cs="Arial"/>
          <w:sz w:val="22"/>
          <w:szCs w:val="22"/>
          <w:lang w:val="en-GB"/>
        </w:rPr>
        <w:t xml:space="preserve"> </w:t>
      </w:r>
      <w:r w:rsidR="00286AC0">
        <w:rPr>
          <w:rFonts w:ascii="Arial" w:hAnsi="Arial" w:cs="Arial"/>
          <w:sz w:val="22"/>
          <w:szCs w:val="22"/>
          <w:lang w:val="en-GB"/>
        </w:rPr>
        <w:t xml:space="preserve">PSC </w:t>
      </w:r>
      <w:r w:rsidR="00A23194">
        <w:rPr>
          <w:rFonts w:ascii="Arial" w:hAnsi="Arial" w:cs="Arial"/>
          <w:sz w:val="22"/>
          <w:szCs w:val="22"/>
          <w:lang w:val="en-GB"/>
        </w:rPr>
        <w:t xml:space="preserve">to </w:t>
      </w:r>
      <w:r w:rsidR="00A23194" w:rsidRPr="00A23194">
        <w:rPr>
          <w:rFonts w:ascii="Arial" w:hAnsi="Arial" w:cs="Arial"/>
          <w:sz w:val="22"/>
          <w:szCs w:val="22"/>
          <w:lang w:val="en-GB"/>
        </w:rPr>
        <w:t>investigate  and evaluate the application of personnel   and public administration practices, and to report to the relevant executing authority and legislature</w:t>
      </w:r>
      <w:r w:rsidR="00A23194">
        <w:rPr>
          <w:rFonts w:ascii="Arial" w:hAnsi="Arial" w:cs="Arial"/>
          <w:sz w:val="22"/>
          <w:szCs w:val="22"/>
          <w:lang w:val="en-GB"/>
        </w:rPr>
        <w:t>.</w:t>
      </w:r>
      <w:r w:rsidR="00A23194" w:rsidRPr="00A23194">
        <w:rPr>
          <w:rFonts w:ascii="Arial" w:hAnsi="Arial" w:cs="Arial"/>
          <w:sz w:val="22"/>
          <w:szCs w:val="22"/>
          <w:lang w:val="en-GB"/>
        </w:rPr>
        <w:t xml:space="preserve"> </w:t>
      </w:r>
    </w:p>
    <w:p w:rsidR="00020324" w:rsidRDefault="00020324" w:rsidP="00836D54">
      <w:pPr>
        <w:tabs>
          <w:tab w:val="left" w:pos="34"/>
        </w:tabs>
        <w:jc w:val="both"/>
        <w:rPr>
          <w:rFonts w:ascii="Arial" w:hAnsi="Arial" w:cs="Arial"/>
          <w:sz w:val="22"/>
          <w:szCs w:val="22"/>
          <w:lang w:val="en-GB"/>
        </w:rPr>
      </w:pPr>
    </w:p>
    <w:p w:rsidR="00AF2278" w:rsidRDefault="00020324" w:rsidP="00836D54">
      <w:pPr>
        <w:tabs>
          <w:tab w:val="left" w:pos="34"/>
        </w:tabs>
        <w:jc w:val="both"/>
        <w:rPr>
          <w:rFonts w:ascii="Arial" w:hAnsi="Arial" w:cs="Arial"/>
          <w:sz w:val="22"/>
          <w:szCs w:val="22"/>
          <w:lang w:val="en-GB"/>
        </w:rPr>
      </w:pPr>
      <w:r w:rsidRPr="004964FD">
        <w:rPr>
          <w:rFonts w:ascii="Arial" w:hAnsi="Arial" w:cs="Arial"/>
          <w:sz w:val="22"/>
          <w:szCs w:val="22"/>
        </w:rPr>
        <w:t xml:space="preserve">In </w:t>
      </w:r>
      <w:r w:rsidR="006A4809">
        <w:rPr>
          <w:rFonts w:ascii="Arial" w:hAnsi="Arial" w:cs="Arial"/>
          <w:sz w:val="22"/>
          <w:szCs w:val="22"/>
        </w:rPr>
        <w:t>pursuance of the above</w:t>
      </w:r>
      <w:r w:rsidRPr="004964FD">
        <w:rPr>
          <w:rFonts w:ascii="Arial" w:hAnsi="Arial" w:cs="Arial"/>
          <w:sz w:val="22"/>
          <w:szCs w:val="22"/>
        </w:rPr>
        <w:t xml:space="preserve">, the PSC </w:t>
      </w:r>
      <w:r w:rsidR="006A4809">
        <w:rPr>
          <w:rFonts w:ascii="Arial" w:hAnsi="Arial" w:cs="Arial"/>
          <w:sz w:val="22"/>
          <w:szCs w:val="22"/>
        </w:rPr>
        <w:t xml:space="preserve">in 2011 </w:t>
      </w:r>
      <w:r w:rsidRPr="004964FD">
        <w:rPr>
          <w:rFonts w:ascii="Arial" w:hAnsi="Arial" w:cs="Arial"/>
          <w:sz w:val="22"/>
          <w:szCs w:val="22"/>
        </w:rPr>
        <w:t>conducted research on “</w:t>
      </w:r>
      <w:r w:rsidRPr="004964FD">
        <w:rPr>
          <w:rFonts w:ascii="Arial" w:hAnsi="Arial" w:cs="Arial"/>
          <w:i/>
          <w:sz w:val="22"/>
          <w:szCs w:val="22"/>
        </w:rPr>
        <w:t>Measuring the Effectiveness of the NACH</w:t>
      </w:r>
      <w:r w:rsidRPr="004964FD">
        <w:rPr>
          <w:rFonts w:ascii="Arial" w:hAnsi="Arial" w:cs="Arial"/>
          <w:sz w:val="22"/>
          <w:szCs w:val="22"/>
        </w:rPr>
        <w:t xml:space="preserve">”. In this research, it was found that often employees who blow the whistle on corruption are victimized and intimidated by senior management and have had little recourse. Similarly, the PSC received numerous complaints from investigators about threats from senior management while conducting investigations.  </w:t>
      </w:r>
      <w:r>
        <w:rPr>
          <w:rFonts w:ascii="Arial" w:hAnsi="Arial" w:cs="Arial"/>
          <w:sz w:val="22"/>
          <w:szCs w:val="22"/>
        </w:rPr>
        <w:t>It is, therefore, evident that t</w:t>
      </w:r>
      <w:r w:rsidRPr="004964FD">
        <w:rPr>
          <w:rFonts w:ascii="Arial" w:hAnsi="Arial" w:cs="Arial"/>
          <w:sz w:val="22"/>
          <w:szCs w:val="22"/>
        </w:rPr>
        <w:t>hose who are affected by the investigations turn against the whistleblowers and the investigators.  Whistle-blowers and investigators need to be protected</w:t>
      </w:r>
      <w:r w:rsidR="007F2073">
        <w:rPr>
          <w:rFonts w:ascii="Arial" w:hAnsi="Arial" w:cs="Arial"/>
          <w:sz w:val="22"/>
          <w:szCs w:val="22"/>
        </w:rPr>
        <w:t xml:space="preserve"> in order for them to report any case of alleged corruption without fear and favour</w:t>
      </w:r>
      <w:r w:rsidRPr="004964FD">
        <w:rPr>
          <w:rFonts w:ascii="Arial" w:hAnsi="Arial" w:cs="Arial"/>
          <w:sz w:val="22"/>
          <w:szCs w:val="22"/>
        </w:rPr>
        <w:t xml:space="preserve">.  </w:t>
      </w:r>
      <w:r w:rsidR="007F2073">
        <w:rPr>
          <w:rFonts w:ascii="Arial" w:hAnsi="Arial" w:cs="Arial"/>
          <w:sz w:val="22"/>
          <w:szCs w:val="22"/>
        </w:rPr>
        <w:t>T</w:t>
      </w:r>
      <w:r w:rsidRPr="004964FD">
        <w:rPr>
          <w:rFonts w:ascii="Arial" w:hAnsi="Arial" w:cs="Arial"/>
          <w:sz w:val="22"/>
          <w:szCs w:val="22"/>
        </w:rPr>
        <w:t xml:space="preserve">he PSC </w:t>
      </w:r>
      <w:r w:rsidR="007F2073">
        <w:rPr>
          <w:rFonts w:ascii="Arial" w:hAnsi="Arial" w:cs="Arial"/>
          <w:sz w:val="22"/>
          <w:szCs w:val="22"/>
        </w:rPr>
        <w:t xml:space="preserve">approved a project </w:t>
      </w:r>
      <w:r w:rsidRPr="004964FD">
        <w:rPr>
          <w:rFonts w:ascii="Arial" w:hAnsi="Arial" w:cs="Arial"/>
          <w:sz w:val="22"/>
          <w:szCs w:val="22"/>
        </w:rPr>
        <w:t xml:space="preserve">to </w:t>
      </w:r>
      <w:r w:rsidR="00C601EB">
        <w:rPr>
          <w:rFonts w:ascii="Arial" w:hAnsi="Arial" w:cs="Arial"/>
          <w:sz w:val="22"/>
          <w:szCs w:val="22"/>
        </w:rPr>
        <w:t>conduct</w:t>
      </w:r>
      <w:r w:rsidR="007F2073">
        <w:rPr>
          <w:rFonts w:ascii="Arial" w:hAnsi="Arial" w:cs="Arial"/>
          <w:sz w:val="22"/>
          <w:szCs w:val="22"/>
        </w:rPr>
        <w:t xml:space="preserve"> a </w:t>
      </w:r>
      <w:r w:rsidRPr="004964FD">
        <w:rPr>
          <w:rFonts w:ascii="Arial" w:hAnsi="Arial" w:cs="Arial"/>
          <w:sz w:val="22"/>
          <w:szCs w:val="22"/>
        </w:rPr>
        <w:t xml:space="preserve">research study on </w:t>
      </w:r>
      <w:r w:rsidRPr="0040424C">
        <w:rPr>
          <w:rFonts w:ascii="Arial" w:hAnsi="Arial" w:cs="Arial"/>
          <w:i/>
          <w:iCs/>
          <w:sz w:val="22"/>
          <w:szCs w:val="22"/>
        </w:rPr>
        <w:t>“The nature and extent of the protection of whistle-blowers and investigators in the Public Service”</w:t>
      </w:r>
      <w:r w:rsidRPr="004964FD">
        <w:rPr>
          <w:rFonts w:ascii="Arial" w:hAnsi="Arial" w:cs="Arial"/>
          <w:sz w:val="22"/>
          <w:szCs w:val="22"/>
        </w:rPr>
        <w:t xml:space="preserve"> and come up with feasible recommendations so as to contribute towards the protection of the whistleblowers and investigators.</w:t>
      </w:r>
      <w:r w:rsidR="00286AC0">
        <w:rPr>
          <w:rFonts w:ascii="Arial" w:hAnsi="Arial" w:cs="Arial"/>
          <w:sz w:val="22"/>
          <w:szCs w:val="22"/>
          <w:lang w:val="en-GB"/>
        </w:rPr>
        <w:t xml:space="preserve"> </w:t>
      </w:r>
    </w:p>
    <w:p w:rsidR="00AF2278" w:rsidRDefault="00AF2278" w:rsidP="00836D54">
      <w:pPr>
        <w:tabs>
          <w:tab w:val="left" w:pos="1840"/>
        </w:tabs>
        <w:ind w:left="1735" w:hanging="1701"/>
        <w:jc w:val="both"/>
        <w:rPr>
          <w:rFonts w:ascii="Arial" w:hAnsi="Arial" w:cs="Arial"/>
          <w:sz w:val="22"/>
          <w:szCs w:val="22"/>
          <w:lang w:val="en-GB"/>
        </w:rPr>
      </w:pPr>
    </w:p>
    <w:p w:rsidR="00286AC0" w:rsidRDefault="00C27539" w:rsidP="00836D54">
      <w:pPr>
        <w:pStyle w:val="Heading2"/>
        <w:spacing w:line="240" w:lineRule="auto"/>
        <w:ind w:left="0" w:firstLine="0"/>
        <w:rPr>
          <w:rFonts w:eastAsia="Arial Unicode MS"/>
          <w:bCs w:val="0"/>
        </w:rPr>
      </w:pPr>
      <w:r w:rsidRPr="00965C25">
        <w:rPr>
          <w:rFonts w:eastAsia="Arial Unicode MS"/>
          <w:bCs w:val="0"/>
        </w:rPr>
        <w:t>4</w:t>
      </w:r>
      <w:r w:rsidRPr="00965C25">
        <w:rPr>
          <w:rFonts w:eastAsia="Arial Unicode MS"/>
          <w:bCs w:val="0"/>
        </w:rPr>
        <w:tab/>
      </w:r>
      <w:r w:rsidR="00286AC0">
        <w:rPr>
          <w:rFonts w:eastAsia="Arial Unicode MS"/>
          <w:bCs w:val="0"/>
        </w:rPr>
        <w:t>SCOPE OF THE STUDY</w:t>
      </w:r>
    </w:p>
    <w:p w:rsidR="00286AC0" w:rsidRDefault="00286AC0" w:rsidP="00836D54"/>
    <w:p w:rsidR="00286AC0" w:rsidRDefault="00286AC0" w:rsidP="00836D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BA1F63">
        <w:rPr>
          <w:rFonts w:ascii="Arial" w:hAnsi="Arial" w:cs="Arial"/>
          <w:sz w:val="22"/>
          <w:szCs w:val="22"/>
        </w:rPr>
        <w:t xml:space="preserve">The </w:t>
      </w:r>
      <w:r w:rsidR="00F9293C">
        <w:rPr>
          <w:rFonts w:ascii="Arial" w:hAnsi="Arial" w:cs="Arial"/>
          <w:sz w:val="22"/>
          <w:szCs w:val="22"/>
        </w:rPr>
        <w:t xml:space="preserve">scope of the </w:t>
      </w:r>
      <w:r w:rsidRPr="00BA1F63">
        <w:rPr>
          <w:rFonts w:ascii="Arial" w:hAnsi="Arial" w:cs="Arial"/>
          <w:sz w:val="22"/>
          <w:szCs w:val="22"/>
        </w:rPr>
        <w:t xml:space="preserve">study </w:t>
      </w:r>
      <w:r w:rsidR="00FD031F">
        <w:rPr>
          <w:rFonts w:ascii="Arial" w:hAnsi="Arial" w:cs="Arial"/>
          <w:sz w:val="22"/>
          <w:szCs w:val="22"/>
        </w:rPr>
        <w:t xml:space="preserve">was the </w:t>
      </w:r>
      <w:r w:rsidR="007F2073">
        <w:rPr>
          <w:rFonts w:ascii="Arial" w:hAnsi="Arial" w:cs="Arial"/>
          <w:sz w:val="22"/>
          <w:szCs w:val="22"/>
        </w:rPr>
        <w:t xml:space="preserve">South African </w:t>
      </w:r>
      <w:r w:rsidR="00FD031F">
        <w:rPr>
          <w:rFonts w:ascii="Arial" w:hAnsi="Arial" w:cs="Arial"/>
          <w:sz w:val="22"/>
          <w:szCs w:val="22"/>
        </w:rPr>
        <w:t xml:space="preserve">Public Service. </w:t>
      </w:r>
    </w:p>
    <w:p w:rsidR="004E1B5A" w:rsidRDefault="004E1B5A" w:rsidP="00836D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rsidR="004E1B5A" w:rsidRDefault="004E1B5A" w:rsidP="00836D54">
      <w:pPr>
        <w:pBdr>
          <w:top w:val="none" w:sz="0" w:space="0" w:color="auto"/>
          <w:left w:val="none" w:sz="0" w:space="0" w:color="auto"/>
          <w:bottom w:val="none" w:sz="0" w:space="0" w:color="auto"/>
          <w:right w:val="none" w:sz="0" w:space="0" w:color="auto"/>
          <w:between w:val="none" w:sz="0" w:space="0" w:color="auto"/>
          <w:bar w:val="none" w:sz="0" w:color="auto"/>
        </w:pBdr>
        <w:jc w:val="both"/>
      </w:pPr>
    </w:p>
    <w:p w:rsidR="004D6DDC" w:rsidRPr="00F9293C" w:rsidRDefault="004D6DDC" w:rsidP="00836D54">
      <w:pPr>
        <w:pBdr>
          <w:top w:val="none" w:sz="0" w:space="0" w:color="auto"/>
          <w:left w:val="none" w:sz="0" w:space="0" w:color="auto"/>
          <w:bottom w:val="none" w:sz="0" w:space="0" w:color="auto"/>
          <w:right w:val="none" w:sz="0" w:space="0" w:color="auto"/>
          <w:between w:val="none" w:sz="0" w:space="0" w:color="auto"/>
          <w:bar w:val="none" w:sz="0" w:color="auto"/>
        </w:pBdr>
        <w:jc w:val="both"/>
      </w:pPr>
    </w:p>
    <w:p w:rsidR="00F9293C" w:rsidRDefault="00F9293C" w:rsidP="00836D54">
      <w:pPr>
        <w:pBdr>
          <w:top w:val="none" w:sz="0" w:space="0" w:color="auto"/>
          <w:left w:val="none" w:sz="0" w:space="0" w:color="auto"/>
          <w:bottom w:val="none" w:sz="0" w:space="0" w:color="auto"/>
          <w:right w:val="none" w:sz="0" w:space="0" w:color="auto"/>
          <w:between w:val="none" w:sz="0" w:space="0" w:color="auto"/>
          <w:bar w:val="none" w:sz="0" w:color="auto"/>
        </w:pBdr>
        <w:ind w:left="426"/>
        <w:jc w:val="both"/>
      </w:pPr>
    </w:p>
    <w:p w:rsidR="00C27539" w:rsidRPr="00965C25" w:rsidRDefault="00286AC0" w:rsidP="00836D54">
      <w:pPr>
        <w:pStyle w:val="Heading2"/>
        <w:spacing w:line="240" w:lineRule="auto"/>
        <w:ind w:hanging="720"/>
        <w:rPr>
          <w:rFonts w:eastAsia="Arial Unicode MS"/>
          <w:bCs w:val="0"/>
        </w:rPr>
      </w:pPr>
      <w:r>
        <w:rPr>
          <w:rFonts w:eastAsia="Arial Unicode MS"/>
          <w:bCs w:val="0"/>
        </w:rPr>
        <w:t>5</w:t>
      </w:r>
      <w:r>
        <w:rPr>
          <w:rFonts w:eastAsia="Arial Unicode MS"/>
          <w:bCs w:val="0"/>
        </w:rPr>
        <w:tab/>
      </w:r>
      <w:r w:rsidR="00C27539" w:rsidRPr="00965C25">
        <w:rPr>
          <w:rFonts w:eastAsia="Arial Unicode MS"/>
          <w:bCs w:val="0"/>
        </w:rPr>
        <w:t xml:space="preserve">RESEARCH METHODOLOGY </w:t>
      </w:r>
    </w:p>
    <w:p w:rsidR="00C27539" w:rsidRPr="00965C25" w:rsidRDefault="00C27539" w:rsidP="00836D54">
      <w:pPr>
        <w:rPr>
          <w:rFonts w:ascii="Arial" w:eastAsia="Arial" w:hAnsi="Arial" w:cs="Arial"/>
          <w:b/>
          <w:bCs/>
          <w:sz w:val="22"/>
          <w:szCs w:val="22"/>
        </w:rPr>
      </w:pPr>
    </w:p>
    <w:p w:rsidR="00286AC0" w:rsidRDefault="00C27539" w:rsidP="00836D54">
      <w:pPr>
        <w:jc w:val="both"/>
        <w:rPr>
          <w:rFonts w:ascii="Arial" w:hAnsi="Arial" w:cs="Arial"/>
          <w:sz w:val="22"/>
          <w:szCs w:val="22"/>
        </w:rPr>
      </w:pPr>
      <w:r w:rsidRPr="00965C25">
        <w:rPr>
          <w:rFonts w:ascii="Arial" w:hAnsi="Arial" w:cs="Arial"/>
          <w:sz w:val="22"/>
          <w:szCs w:val="22"/>
        </w:rPr>
        <w:t>Th</w:t>
      </w:r>
      <w:r w:rsidR="00286AC0">
        <w:rPr>
          <w:rFonts w:ascii="Arial" w:hAnsi="Arial" w:cs="Arial"/>
          <w:sz w:val="22"/>
          <w:szCs w:val="22"/>
        </w:rPr>
        <w:t>e following research methodology was applied during the study:</w:t>
      </w:r>
    </w:p>
    <w:p w:rsidR="00286AC0" w:rsidRDefault="00286AC0" w:rsidP="00836D54">
      <w:pPr>
        <w:jc w:val="both"/>
        <w:rPr>
          <w:rFonts w:ascii="Arial" w:hAnsi="Arial" w:cs="Arial"/>
          <w:sz w:val="22"/>
          <w:szCs w:val="22"/>
        </w:rPr>
      </w:pPr>
    </w:p>
    <w:p w:rsidR="0065193A" w:rsidRPr="00B010CC" w:rsidRDefault="0065193A" w:rsidP="0038674B">
      <w:pPr>
        <w:pStyle w:val="ListParagraph"/>
        <w:numPr>
          <w:ilvl w:val="1"/>
          <w:numId w:val="75"/>
        </w:numPr>
        <w:ind w:right="-70"/>
        <w:contextualSpacing/>
        <w:jc w:val="both"/>
        <w:rPr>
          <w:rFonts w:ascii="Arial" w:hAnsi="Arial" w:cs="Arial"/>
          <w:b/>
          <w:sz w:val="22"/>
          <w:szCs w:val="22"/>
        </w:rPr>
      </w:pPr>
      <w:r>
        <w:rPr>
          <w:rFonts w:ascii="Arial" w:hAnsi="Arial" w:cs="Arial"/>
          <w:sz w:val="22"/>
          <w:szCs w:val="22"/>
        </w:rPr>
        <w:t xml:space="preserve"> </w:t>
      </w:r>
      <w:r w:rsidRPr="00B010CC">
        <w:rPr>
          <w:rFonts w:ascii="Arial" w:hAnsi="Arial" w:cs="Arial"/>
          <w:b/>
          <w:sz w:val="22"/>
          <w:szCs w:val="22"/>
        </w:rPr>
        <w:t>Data collection method</w:t>
      </w:r>
    </w:p>
    <w:p w:rsidR="00B010CC" w:rsidRPr="0065193A" w:rsidRDefault="00B010CC" w:rsidP="00836D54">
      <w:pPr>
        <w:pStyle w:val="ListParagraph"/>
        <w:ind w:left="360" w:right="-70"/>
        <w:contextualSpacing/>
        <w:jc w:val="both"/>
        <w:rPr>
          <w:rFonts w:ascii="Arial" w:hAnsi="Arial" w:cs="Arial"/>
          <w:b/>
          <w:sz w:val="22"/>
          <w:szCs w:val="22"/>
        </w:rPr>
      </w:pPr>
    </w:p>
    <w:p w:rsidR="0065193A" w:rsidRDefault="0065193A" w:rsidP="0038674B">
      <w:pPr>
        <w:pStyle w:val="ListParagraph"/>
        <w:numPr>
          <w:ilvl w:val="0"/>
          <w:numId w:val="76"/>
        </w:numPr>
        <w:ind w:left="426" w:right="-70" w:hanging="426"/>
        <w:contextualSpacing/>
        <w:jc w:val="both"/>
        <w:rPr>
          <w:rFonts w:ascii="Arial" w:hAnsi="Arial" w:cs="Arial"/>
          <w:sz w:val="22"/>
          <w:szCs w:val="22"/>
        </w:rPr>
      </w:pPr>
      <w:r w:rsidRPr="0065193A">
        <w:rPr>
          <w:rFonts w:ascii="Arial" w:hAnsi="Arial" w:cs="Arial"/>
          <w:b/>
          <w:sz w:val="22"/>
          <w:szCs w:val="22"/>
        </w:rPr>
        <w:t>Literature review</w:t>
      </w:r>
      <w:r w:rsidRPr="0065193A">
        <w:rPr>
          <w:rFonts w:ascii="Arial" w:hAnsi="Arial" w:cs="Arial"/>
          <w:sz w:val="22"/>
          <w:szCs w:val="22"/>
        </w:rPr>
        <w:t xml:space="preserve">: </w:t>
      </w:r>
      <w:r w:rsidR="00B010CC">
        <w:rPr>
          <w:rFonts w:ascii="Arial" w:hAnsi="Arial" w:cs="Arial"/>
          <w:sz w:val="22"/>
          <w:szCs w:val="22"/>
        </w:rPr>
        <w:t>T</w:t>
      </w:r>
      <w:r w:rsidR="00B010CC" w:rsidRPr="00965C25">
        <w:rPr>
          <w:rFonts w:ascii="Arial" w:hAnsi="Arial" w:cs="Arial"/>
          <w:sz w:val="22"/>
          <w:szCs w:val="22"/>
        </w:rPr>
        <w:t>he existing body of literature was extensively reviewed to establish the most widely accepted theoretical conceptualizations of whistleblowing and the state of the discourse on the subject of study</w:t>
      </w:r>
      <w:r w:rsidR="00B010CC">
        <w:rPr>
          <w:rFonts w:ascii="Arial" w:hAnsi="Arial" w:cs="Arial"/>
          <w:sz w:val="22"/>
          <w:szCs w:val="22"/>
        </w:rPr>
        <w:t>.</w:t>
      </w:r>
    </w:p>
    <w:p w:rsidR="00B010CC" w:rsidRPr="0065193A" w:rsidRDefault="00B010CC" w:rsidP="00836D54">
      <w:pPr>
        <w:pStyle w:val="ListParagraph"/>
        <w:ind w:left="426" w:right="-70"/>
        <w:contextualSpacing/>
        <w:jc w:val="both"/>
        <w:rPr>
          <w:rFonts w:ascii="Arial" w:hAnsi="Arial" w:cs="Arial"/>
          <w:sz w:val="22"/>
          <w:szCs w:val="22"/>
        </w:rPr>
      </w:pPr>
    </w:p>
    <w:p w:rsidR="00AE5B11" w:rsidRDefault="00286AC0" w:rsidP="0038674B">
      <w:pPr>
        <w:pStyle w:val="ListParagraph"/>
        <w:numPr>
          <w:ilvl w:val="0"/>
          <w:numId w:val="71"/>
        </w:numPr>
        <w:ind w:left="432" w:right="-70" w:hanging="432"/>
        <w:contextualSpacing/>
        <w:jc w:val="both"/>
        <w:rPr>
          <w:rFonts w:ascii="Arial" w:hAnsi="Arial" w:cs="Arial"/>
          <w:sz w:val="22"/>
          <w:szCs w:val="22"/>
        </w:rPr>
      </w:pPr>
      <w:r w:rsidRPr="0065193A">
        <w:rPr>
          <w:rFonts w:ascii="Arial" w:hAnsi="Arial" w:cs="Arial"/>
          <w:b/>
          <w:sz w:val="22"/>
          <w:szCs w:val="22"/>
        </w:rPr>
        <w:t>Face-to-face interviews</w:t>
      </w:r>
      <w:r w:rsidR="0065193A" w:rsidRPr="0065193A">
        <w:rPr>
          <w:rFonts w:ascii="Arial" w:hAnsi="Arial" w:cs="Arial"/>
          <w:sz w:val="22"/>
          <w:szCs w:val="22"/>
        </w:rPr>
        <w:t xml:space="preserve">: Face-to-face interviews </w:t>
      </w:r>
      <w:r w:rsidRPr="0065193A">
        <w:rPr>
          <w:rFonts w:ascii="Arial" w:hAnsi="Arial" w:cs="Arial"/>
          <w:sz w:val="22"/>
          <w:szCs w:val="22"/>
        </w:rPr>
        <w:t>w</w:t>
      </w:r>
      <w:r w:rsidR="00836D54">
        <w:rPr>
          <w:rFonts w:ascii="Arial" w:hAnsi="Arial" w:cs="Arial"/>
          <w:sz w:val="22"/>
          <w:szCs w:val="22"/>
        </w:rPr>
        <w:t>ere</w:t>
      </w:r>
      <w:r w:rsidRPr="0065193A">
        <w:rPr>
          <w:rFonts w:ascii="Arial" w:hAnsi="Arial" w:cs="Arial"/>
          <w:sz w:val="22"/>
          <w:szCs w:val="22"/>
        </w:rPr>
        <w:t xml:space="preserve"> conducted with the whistleblowers known through the NACH and the investigators in the selected departments and Chapters 9 and 10 institutions.</w:t>
      </w:r>
    </w:p>
    <w:p w:rsidR="00B010CC" w:rsidRPr="0065193A" w:rsidRDefault="00B010CC" w:rsidP="00836D54">
      <w:pPr>
        <w:pStyle w:val="ListParagraph"/>
        <w:ind w:left="432" w:right="-70"/>
        <w:contextualSpacing/>
        <w:jc w:val="both"/>
        <w:rPr>
          <w:rFonts w:ascii="Arial" w:hAnsi="Arial" w:cs="Arial"/>
          <w:sz w:val="22"/>
          <w:szCs w:val="22"/>
        </w:rPr>
      </w:pPr>
    </w:p>
    <w:p w:rsidR="0065193A" w:rsidRPr="00B010CC" w:rsidRDefault="0065193A" w:rsidP="0038674B">
      <w:pPr>
        <w:pStyle w:val="ListParagraph"/>
        <w:numPr>
          <w:ilvl w:val="0"/>
          <w:numId w:val="71"/>
        </w:numPr>
        <w:ind w:left="432" w:right="-70" w:hanging="432"/>
        <w:contextualSpacing/>
        <w:jc w:val="both"/>
        <w:rPr>
          <w:rFonts w:ascii="Arial" w:hAnsi="Arial" w:cs="Arial"/>
          <w:b/>
          <w:sz w:val="22"/>
          <w:szCs w:val="22"/>
        </w:rPr>
      </w:pPr>
      <w:r w:rsidRPr="0065193A">
        <w:rPr>
          <w:rFonts w:ascii="Arial" w:hAnsi="Arial" w:cs="Arial"/>
          <w:b/>
          <w:sz w:val="22"/>
          <w:szCs w:val="22"/>
        </w:rPr>
        <w:t>Study visits</w:t>
      </w:r>
      <w:r w:rsidRPr="0065193A">
        <w:rPr>
          <w:rFonts w:ascii="Arial" w:hAnsi="Arial" w:cs="Arial"/>
          <w:sz w:val="22"/>
          <w:szCs w:val="22"/>
        </w:rPr>
        <w:t xml:space="preserve">: </w:t>
      </w:r>
      <w:r w:rsidR="00B010CC" w:rsidRPr="00965C25">
        <w:rPr>
          <w:rFonts w:ascii="Arial" w:hAnsi="Arial" w:cs="Arial"/>
          <w:sz w:val="22"/>
          <w:szCs w:val="22"/>
        </w:rPr>
        <w:t xml:space="preserve">The PSC approved study visits to the Republic of Kenya, Federal Republic of Nigeria, Canada and Australia. These visits were to be undertaken to study </w:t>
      </w:r>
      <w:r w:rsidR="009F6044">
        <w:rPr>
          <w:rFonts w:ascii="Arial" w:hAnsi="Arial" w:cs="Arial"/>
          <w:sz w:val="22"/>
          <w:szCs w:val="22"/>
        </w:rPr>
        <w:t>the countries</w:t>
      </w:r>
      <w:r w:rsidR="00B308D8">
        <w:rPr>
          <w:rFonts w:ascii="Arial" w:hAnsi="Arial" w:cs="Arial"/>
          <w:sz w:val="22"/>
          <w:szCs w:val="22"/>
        </w:rPr>
        <w:t>’</w:t>
      </w:r>
      <w:r w:rsidR="00B010CC" w:rsidRPr="00965C25">
        <w:rPr>
          <w:rFonts w:ascii="Arial" w:hAnsi="Arial" w:cs="Arial"/>
          <w:sz w:val="22"/>
          <w:szCs w:val="22"/>
        </w:rPr>
        <w:t xml:space="preserve"> systems of fighting corruption, specifically as they pertain to whistleblowing, protection of whistleblowers and investigators. The purpose of th</w:t>
      </w:r>
      <w:r w:rsidR="009F6044">
        <w:rPr>
          <w:rFonts w:ascii="Arial" w:hAnsi="Arial" w:cs="Arial"/>
          <w:sz w:val="22"/>
          <w:szCs w:val="22"/>
        </w:rPr>
        <w:t>e study</w:t>
      </w:r>
      <w:r w:rsidR="00B010CC" w:rsidRPr="00965C25">
        <w:rPr>
          <w:rFonts w:ascii="Arial" w:hAnsi="Arial" w:cs="Arial"/>
          <w:sz w:val="22"/>
          <w:szCs w:val="22"/>
        </w:rPr>
        <w:t xml:space="preserve"> was to draw lessons for South Africa in enhancing </w:t>
      </w:r>
      <w:r w:rsidR="00B308D8">
        <w:rPr>
          <w:rFonts w:ascii="Arial" w:hAnsi="Arial" w:cs="Arial"/>
          <w:sz w:val="22"/>
          <w:szCs w:val="22"/>
        </w:rPr>
        <w:t xml:space="preserve">the </w:t>
      </w:r>
      <w:r w:rsidR="00B010CC" w:rsidRPr="00965C25">
        <w:rPr>
          <w:rFonts w:ascii="Arial" w:hAnsi="Arial" w:cs="Arial"/>
          <w:sz w:val="22"/>
          <w:szCs w:val="22"/>
        </w:rPr>
        <w:t xml:space="preserve">PDA. </w:t>
      </w:r>
      <w:r w:rsidR="009F6044">
        <w:rPr>
          <w:rFonts w:ascii="Arial" w:hAnsi="Arial" w:cs="Arial"/>
          <w:sz w:val="22"/>
          <w:szCs w:val="22"/>
        </w:rPr>
        <w:t>S</w:t>
      </w:r>
      <w:r w:rsidR="00B010CC" w:rsidRPr="00965C25">
        <w:rPr>
          <w:rFonts w:ascii="Arial" w:hAnsi="Arial" w:cs="Arial"/>
          <w:sz w:val="22"/>
          <w:szCs w:val="22"/>
        </w:rPr>
        <w:t>tudy tours to the Republic of Kenya and the Federal Republic of Nigeria could not be undertaken</w:t>
      </w:r>
      <w:r w:rsidR="009F6044">
        <w:rPr>
          <w:rFonts w:ascii="Arial" w:hAnsi="Arial" w:cs="Arial"/>
          <w:sz w:val="22"/>
          <w:szCs w:val="22"/>
        </w:rPr>
        <w:t xml:space="preserve"> because at the time, both countries were experiencing </w:t>
      </w:r>
      <w:r w:rsidR="00BA74B4">
        <w:rPr>
          <w:rFonts w:ascii="Arial" w:hAnsi="Arial" w:cs="Arial"/>
          <w:sz w:val="22"/>
          <w:szCs w:val="22"/>
        </w:rPr>
        <w:t>insurgen</w:t>
      </w:r>
      <w:r w:rsidR="00B308D8">
        <w:rPr>
          <w:rFonts w:ascii="Arial" w:hAnsi="Arial" w:cs="Arial"/>
          <w:sz w:val="22"/>
          <w:szCs w:val="22"/>
        </w:rPr>
        <w:t>cies</w:t>
      </w:r>
      <w:r w:rsidR="00BA74B4">
        <w:rPr>
          <w:rFonts w:ascii="Arial" w:hAnsi="Arial" w:cs="Arial"/>
          <w:sz w:val="22"/>
          <w:szCs w:val="22"/>
        </w:rPr>
        <w:t xml:space="preserve"> by </w:t>
      </w:r>
      <w:r w:rsidR="00BA74B4">
        <w:rPr>
          <w:rFonts w:ascii="Arial" w:eastAsia="Arial" w:hAnsi="Arial" w:cs="Arial"/>
          <w:sz w:val="22"/>
          <w:szCs w:val="22"/>
        </w:rPr>
        <w:t>Al Shabaab</w:t>
      </w:r>
      <w:r w:rsidR="00C601EB">
        <w:rPr>
          <w:rFonts w:ascii="Arial" w:eastAsia="Arial" w:hAnsi="Arial" w:cs="Arial"/>
          <w:sz w:val="22"/>
          <w:szCs w:val="22"/>
        </w:rPr>
        <w:t xml:space="preserve"> and Boko Haram respectively. </w:t>
      </w:r>
    </w:p>
    <w:p w:rsidR="00B010CC" w:rsidRDefault="00B010CC" w:rsidP="00836D54">
      <w:pPr>
        <w:pStyle w:val="ListParagraph"/>
        <w:ind w:left="432" w:right="-70"/>
        <w:contextualSpacing/>
        <w:jc w:val="both"/>
        <w:rPr>
          <w:rFonts w:ascii="Arial" w:hAnsi="Arial" w:cs="Arial"/>
          <w:b/>
          <w:sz w:val="22"/>
          <w:szCs w:val="22"/>
        </w:rPr>
      </w:pPr>
    </w:p>
    <w:p w:rsidR="0065193A" w:rsidRDefault="0065193A" w:rsidP="0038674B">
      <w:pPr>
        <w:pStyle w:val="ListParagraph"/>
        <w:numPr>
          <w:ilvl w:val="0"/>
          <w:numId w:val="71"/>
        </w:numPr>
        <w:ind w:left="432" w:right="-70" w:hanging="432"/>
        <w:contextualSpacing/>
        <w:jc w:val="both"/>
        <w:rPr>
          <w:rFonts w:ascii="Arial" w:hAnsi="Arial" w:cs="Arial"/>
          <w:b/>
          <w:sz w:val="22"/>
          <w:szCs w:val="22"/>
        </w:rPr>
      </w:pPr>
      <w:r>
        <w:rPr>
          <w:rFonts w:ascii="Arial" w:hAnsi="Arial" w:cs="Arial"/>
          <w:b/>
          <w:sz w:val="22"/>
          <w:szCs w:val="22"/>
        </w:rPr>
        <w:t xml:space="preserve">Expert opinion: </w:t>
      </w:r>
      <w:r w:rsidR="00B010CC" w:rsidRPr="00965C25">
        <w:rPr>
          <w:rFonts w:ascii="Arial" w:hAnsi="Arial" w:cs="Arial"/>
          <w:sz w:val="22"/>
          <w:szCs w:val="22"/>
        </w:rPr>
        <w:t xml:space="preserve">The PSC interacted with Open Democracy Advice Centre (ODAC), Institute for Security Studies (ISS) and </w:t>
      </w:r>
      <w:r w:rsidR="009F6044">
        <w:rPr>
          <w:rFonts w:ascii="Arial" w:hAnsi="Arial" w:cs="Arial"/>
          <w:sz w:val="22"/>
          <w:szCs w:val="22"/>
        </w:rPr>
        <w:t>the Tshwane University of Technology</w:t>
      </w:r>
      <w:r w:rsidR="00C601EB">
        <w:rPr>
          <w:rFonts w:ascii="Arial" w:hAnsi="Arial" w:cs="Arial"/>
          <w:sz w:val="22"/>
          <w:szCs w:val="22"/>
        </w:rPr>
        <w:t xml:space="preserve"> for the</w:t>
      </w:r>
      <w:r w:rsidR="009F6044">
        <w:rPr>
          <w:rFonts w:ascii="Arial" w:hAnsi="Arial" w:cs="Arial"/>
          <w:sz w:val="22"/>
          <w:szCs w:val="22"/>
        </w:rPr>
        <w:t xml:space="preserve"> </w:t>
      </w:r>
      <w:r w:rsidR="00B010CC" w:rsidRPr="00965C25">
        <w:rPr>
          <w:rFonts w:ascii="Arial" w:hAnsi="Arial" w:cs="Arial"/>
          <w:sz w:val="22"/>
          <w:szCs w:val="22"/>
        </w:rPr>
        <w:t>expert</w:t>
      </w:r>
      <w:r w:rsidR="00C601EB">
        <w:rPr>
          <w:rFonts w:ascii="Arial" w:hAnsi="Arial" w:cs="Arial"/>
          <w:sz w:val="22"/>
          <w:szCs w:val="22"/>
        </w:rPr>
        <w:t xml:space="preserve"> opinion</w:t>
      </w:r>
      <w:r w:rsidR="00626230">
        <w:rPr>
          <w:rFonts w:ascii="Arial" w:hAnsi="Arial" w:cs="Arial"/>
          <w:sz w:val="22"/>
          <w:szCs w:val="22"/>
        </w:rPr>
        <w:t xml:space="preserve"> and expert</w:t>
      </w:r>
      <w:r w:rsidR="00B010CC" w:rsidRPr="00965C25">
        <w:rPr>
          <w:rFonts w:ascii="Arial" w:hAnsi="Arial" w:cs="Arial"/>
          <w:sz w:val="22"/>
          <w:szCs w:val="22"/>
        </w:rPr>
        <w:t xml:space="preserve"> knowledge and experience</w:t>
      </w:r>
      <w:r w:rsidR="00626230">
        <w:rPr>
          <w:rFonts w:ascii="Arial" w:hAnsi="Arial" w:cs="Arial"/>
          <w:sz w:val="22"/>
          <w:szCs w:val="22"/>
        </w:rPr>
        <w:t xml:space="preserve"> in the study</w:t>
      </w:r>
      <w:r w:rsidR="00B010CC" w:rsidRPr="00965C25">
        <w:rPr>
          <w:rFonts w:ascii="Arial" w:hAnsi="Arial" w:cs="Arial"/>
          <w:sz w:val="22"/>
          <w:szCs w:val="22"/>
        </w:rPr>
        <w:t xml:space="preserve">. ODAC </w:t>
      </w:r>
      <w:r w:rsidR="00C601EB">
        <w:rPr>
          <w:rFonts w:ascii="Arial" w:hAnsi="Arial" w:cs="Arial"/>
          <w:sz w:val="22"/>
          <w:szCs w:val="22"/>
        </w:rPr>
        <w:t xml:space="preserve">usually </w:t>
      </w:r>
      <w:r w:rsidR="00B010CC" w:rsidRPr="00965C25">
        <w:rPr>
          <w:rFonts w:ascii="Arial" w:hAnsi="Arial" w:cs="Arial"/>
          <w:sz w:val="22"/>
          <w:szCs w:val="22"/>
        </w:rPr>
        <w:t>hosts leading experts in access to information and freedom of e</w:t>
      </w:r>
      <w:r w:rsidR="00B010CC">
        <w:rPr>
          <w:rFonts w:ascii="Arial" w:hAnsi="Arial" w:cs="Arial"/>
          <w:sz w:val="22"/>
          <w:szCs w:val="22"/>
        </w:rPr>
        <w:t>x</w:t>
      </w:r>
      <w:r w:rsidR="00B010CC" w:rsidRPr="00965C25">
        <w:rPr>
          <w:rFonts w:ascii="Arial" w:hAnsi="Arial" w:cs="Arial"/>
          <w:sz w:val="22"/>
          <w:szCs w:val="22"/>
        </w:rPr>
        <w:t>pression in South Africa, and on the continent</w:t>
      </w:r>
      <w:r w:rsidR="00B010CC" w:rsidRPr="00B010CC">
        <w:rPr>
          <w:rFonts w:ascii="Arial" w:hAnsi="Arial" w:cs="Arial"/>
          <w:b/>
          <w:sz w:val="22"/>
          <w:szCs w:val="22"/>
        </w:rPr>
        <w:t>.</w:t>
      </w:r>
    </w:p>
    <w:p w:rsidR="0065193A" w:rsidRPr="0065193A" w:rsidRDefault="0065193A" w:rsidP="00836D54">
      <w:pPr>
        <w:pStyle w:val="ListParagraph"/>
        <w:ind w:left="432" w:right="-70"/>
        <w:contextualSpacing/>
        <w:jc w:val="both"/>
        <w:rPr>
          <w:rFonts w:ascii="Arial" w:hAnsi="Arial" w:cs="Arial"/>
          <w:b/>
          <w:sz w:val="22"/>
          <w:szCs w:val="22"/>
        </w:rPr>
      </w:pPr>
    </w:p>
    <w:p w:rsidR="0065193A" w:rsidRDefault="00B010CC" w:rsidP="0026363E">
      <w:pPr>
        <w:ind w:right="-70"/>
        <w:contextualSpacing/>
        <w:jc w:val="both"/>
        <w:rPr>
          <w:rFonts w:ascii="Arial" w:hAnsi="Arial" w:cs="Arial"/>
          <w:sz w:val="22"/>
          <w:szCs w:val="22"/>
        </w:rPr>
      </w:pPr>
      <w:r w:rsidRPr="00B010CC">
        <w:rPr>
          <w:rFonts w:ascii="Arial" w:hAnsi="Arial" w:cs="Arial"/>
          <w:b/>
          <w:sz w:val="22"/>
          <w:szCs w:val="22"/>
        </w:rPr>
        <w:t>5.</w:t>
      </w:r>
      <w:r>
        <w:rPr>
          <w:rFonts w:ascii="Arial" w:hAnsi="Arial" w:cs="Arial"/>
          <w:b/>
          <w:sz w:val="22"/>
          <w:szCs w:val="22"/>
        </w:rPr>
        <w:t>2</w:t>
      </w:r>
      <w:r w:rsidR="0065193A">
        <w:rPr>
          <w:rFonts w:ascii="Arial" w:hAnsi="Arial" w:cs="Arial"/>
          <w:sz w:val="22"/>
          <w:szCs w:val="22"/>
        </w:rPr>
        <w:tab/>
      </w:r>
      <w:r w:rsidR="0065193A" w:rsidRPr="00B010CC">
        <w:rPr>
          <w:rFonts w:ascii="Arial" w:hAnsi="Arial" w:cs="Arial"/>
          <w:b/>
          <w:sz w:val="22"/>
          <w:szCs w:val="22"/>
        </w:rPr>
        <w:t>Data analysis</w:t>
      </w:r>
    </w:p>
    <w:p w:rsidR="00B010CC" w:rsidRDefault="00B010CC" w:rsidP="0026363E">
      <w:pPr>
        <w:ind w:right="-70"/>
        <w:contextualSpacing/>
        <w:jc w:val="both"/>
        <w:rPr>
          <w:rFonts w:ascii="Arial" w:hAnsi="Arial" w:cs="Arial"/>
          <w:sz w:val="22"/>
          <w:szCs w:val="22"/>
        </w:rPr>
      </w:pPr>
    </w:p>
    <w:p w:rsidR="009F6044" w:rsidRDefault="00B010CC" w:rsidP="0026363E">
      <w:pPr>
        <w:ind w:right="-70"/>
        <w:contextualSpacing/>
        <w:jc w:val="both"/>
        <w:rPr>
          <w:rFonts w:ascii="Arial" w:eastAsia="Arial" w:hAnsi="Arial" w:cs="Arial"/>
          <w:sz w:val="22"/>
          <w:szCs w:val="22"/>
        </w:rPr>
      </w:pPr>
      <w:r>
        <w:rPr>
          <w:rFonts w:ascii="Arial" w:eastAsia="Arial" w:hAnsi="Arial" w:cs="Arial"/>
          <w:sz w:val="22"/>
          <w:szCs w:val="22"/>
        </w:rPr>
        <w:t xml:space="preserve">Data analysis was done according to the </w:t>
      </w:r>
      <w:r w:rsidR="009F6044">
        <w:rPr>
          <w:rFonts w:ascii="Arial" w:eastAsia="Arial" w:hAnsi="Arial" w:cs="Arial"/>
          <w:sz w:val="22"/>
          <w:szCs w:val="22"/>
        </w:rPr>
        <w:t xml:space="preserve">following </w:t>
      </w:r>
      <w:r>
        <w:rPr>
          <w:rFonts w:ascii="Arial" w:eastAsia="Arial" w:hAnsi="Arial" w:cs="Arial"/>
          <w:sz w:val="22"/>
          <w:szCs w:val="22"/>
        </w:rPr>
        <w:t>themes derived from the objectives of the study</w:t>
      </w:r>
      <w:r w:rsidR="009F6044">
        <w:rPr>
          <w:rFonts w:ascii="Arial" w:eastAsia="Arial" w:hAnsi="Arial" w:cs="Arial"/>
          <w:sz w:val="22"/>
          <w:szCs w:val="22"/>
        </w:rPr>
        <w:t>:</w:t>
      </w:r>
      <w:r>
        <w:rPr>
          <w:rFonts w:ascii="Arial" w:eastAsia="Arial" w:hAnsi="Arial" w:cs="Arial"/>
          <w:sz w:val="22"/>
          <w:szCs w:val="22"/>
        </w:rPr>
        <w:t xml:space="preserve"> </w:t>
      </w:r>
    </w:p>
    <w:p w:rsidR="009F6044" w:rsidRDefault="009F6044" w:rsidP="0026363E">
      <w:pPr>
        <w:ind w:right="-70"/>
        <w:contextualSpacing/>
        <w:jc w:val="both"/>
        <w:rPr>
          <w:rFonts w:ascii="Arial" w:eastAsia="Arial" w:hAnsi="Arial" w:cs="Arial"/>
          <w:sz w:val="22"/>
          <w:szCs w:val="22"/>
        </w:rPr>
      </w:pPr>
    </w:p>
    <w:p w:rsidR="009F6044" w:rsidRPr="00273080" w:rsidRDefault="00273080" w:rsidP="0038674B">
      <w:pPr>
        <w:pStyle w:val="ListParagraph"/>
        <w:numPr>
          <w:ilvl w:val="0"/>
          <w:numId w:val="80"/>
        </w:numPr>
        <w:ind w:left="567" w:right="-70" w:hanging="567"/>
        <w:contextualSpacing/>
        <w:jc w:val="both"/>
        <w:rPr>
          <w:rFonts w:ascii="Arial" w:eastAsia="Arial" w:hAnsi="Arial" w:cs="Arial"/>
          <w:bCs/>
          <w:sz w:val="22"/>
          <w:szCs w:val="22"/>
        </w:rPr>
      </w:pPr>
      <w:r w:rsidRPr="00273080">
        <w:rPr>
          <w:rFonts w:ascii="Arial" w:hAnsi="Arial" w:cs="Arial"/>
          <w:bCs/>
          <w:sz w:val="22"/>
          <w:szCs w:val="22"/>
        </w:rPr>
        <w:t>The nature and extent of the protection of whistle-blowers when reporting cases of alleged corruption in the Public Service</w:t>
      </w:r>
    </w:p>
    <w:p w:rsidR="00273080" w:rsidRPr="00273080" w:rsidRDefault="00273080" w:rsidP="0038674B">
      <w:pPr>
        <w:pStyle w:val="ListParagraph"/>
        <w:numPr>
          <w:ilvl w:val="0"/>
          <w:numId w:val="80"/>
        </w:numPr>
        <w:ind w:left="567" w:right="-70" w:hanging="567"/>
        <w:contextualSpacing/>
        <w:jc w:val="both"/>
        <w:rPr>
          <w:rFonts w:ascii="Arial" w:eastAsia="Arial" w:hAnsi="Arial" w:cs="Arial"/>
          <w:bCs/>
          <w:sz w:val="22"/>
          <w:szCs w:val="22"/>
        </w:rPr>
      </w:pPr>
      <w:r w:rsidRPr="00273080">
        <w:rPr>
          <w:rFonts w:ascii="Arial" w:hAnsi="Arial" w:cs="Arial"/>
          <w:bCs/>
          <w:sz w:val="22"/>
          <w:szCs w:val="22"/>
        </w:rPr>
        <w:t xml:space="preserve">The views of the whistleblowers </w:t>
      </w:r>
      <w:r w:rsidR="00B46A85">
        <w:rPr>
          <w:rFonts w:ascii="Arial" w:hAnsi="Arial" w:cs="Arial"/>
          <w:bCs/>
          <w:sz w:val="22"/>
          <w:szCs w:val="22"/>
        </w:rPr>
        <w:t>on</w:t>
      </w:r>
      <w:r w:rsidRPr="00273080">
        <w:rPr>
          <w:rFonts w:ascii="Arial" w:hAnsi="Arial" w:cs="Arial"/>
          <w:bCs/>
          <w:sz w:val="22"/>
          <w:szCs w:val="22"/>
        </w:rPr>
        <w:t xml:space="preserve"> the current framework with regard to the protection of whistleblowers when reporting cases of alleged corruption in the Public Service, is weak</w:t>
      </w:r>
    </w:p>
    <w:p w:rsidR="00273080" w:rsidRPr="00273080" w:rsidRDefault="00273080" w:rsidP="0038674B">
      <w:pPr>
        <w:pStyle w:val="ListParagraph"/>
        <w:numPr>
          <w:ilvl w:val="0"/>
          <w:numId w:val="80"/>
        </w:numPr>
        <w:ind w:left="567" w:right="-70" w:hanging="567"/>
        <w:contextualSpacing/>
        <w:jc w:val="both"/>
        <w:rPr>
          <w:rFonts w:ascii="Arial" w:eastAsia="Arial" w:hAnsi="Arial" w:cs="Arial"/>
          <w:bCs/>
          <w:sz w:val="22"/>
          <w:szCs w:val="22"/>
        </w:rPr>
      </w:pPr>
      <w:r w:rsidRPr="00273080">
        <w:rPr>
          <w:rFonts w:ascii="Arial" w:hAnsi="Arial" w:cs="Arial"/>
          <w:bCs/>
          <w:sz w:val="22"/>
          <w:szCs w:val="22"/>
        </w:rPr>
        <w:t xml:space="preserve">The views of the investigators </w:t>
      </w:r>
      <w:r w:rsidR="00B46A85">
        <w:rPr>
          <w:rFonts w:ascii="Arial" w:hAnsi="Arial" w:cs="Arial"/>
          <w:bCs/>
          <w:sz w:val="22"/>
          <w:szCs w:val="22"/>
        </w:rPr>
        <w:t>on the</w:t>
      </w:r>
      <w:r w:rsidRPr="00273080">
        <w:rPr>
          <w:rFonts w:ascii="Arial" w:hAnsi="Arial" w:cs="Arial"/>
          <w:bCs/>
          <w:sz w:val="22"/>
          <w:szCs w:val="22"/>
        </w:rPr>
        <w:t xml:space="preserve"> current framework with regard to the protection of investigators when conducting investigations of cases of alleged corruption in the Public Service </w:t>
      </w:r>
    </w:p>
    <w:p w:rsidR="00273080" w:rsidRPr="00273080" w:rsidRDefault="00273080" w:rsidP="0038674B">
      <w:pPr>
        <w:pStyle w:val="ListParagraph"/>
        <w:numPr>
          <w:ilvl w:val="0"/>
          <w:numId w:val="80"/>
        </w:numPr>
        <w:ind w:left="567" w:right="-70" w:hanging="567"/>
        <w:contextualSpacing/>
        <w:jc w:val="both"/>
        <w:rPr>
          <w:rFonts w:ascii="Arial" w:eastAsia="Arial" w:hAnsi="Arial" w:cs="Arial"/>
          <w:bCs/>
          <w:sz w:val="22"/>
          <w:szCs w:val="22"/>
        </w:rPr>
      </w:pPr>
      <w:r w:rsidRPr="00273080">
        <w:rPr>
          <w:rFonts w:ascii="Arial" w:hAnsi="Arial" w:cs="Arial"/>
          <w:bCs/>
          <w:color w:val="auto"/>
          <w:sz w:val="22"/>
          <w:szCs w:val="22"/>
        </w:rPr>
        <w:t xml:space="preserve">An </w:t>
      </w:r>
      <w:r w:rsidRPr="00273080">
        <w:rPr>
          <w:rFonts w:ascii="Arial" w:hAnsi="Arial" w:cs="Arial"/>
          <w:bCs/>
          <w:sz w:val="22"/>
          <w:szCs w:val="22"/>
          <w:lang/>
        </w:rPr>
        <w:t>appropriate body that will effectively deal with the protection of whistleblowers and investigators</w:t>
      </w:r>
    </w:p>
    <w:p w:rsidR="00273080" w:rsidRDefault="00273080" w:rsidP="00836D54">
      <w:pPr>
        <w:ind w:right="-70"/>
        <w:contextualSpacing/>
        <w:jc w:val="both"/>
        <w:rPr>
          <w:rFonts w:ascii="Arial" w:eastAsia="Arial" w:hAnsi="Arial" w:cs="Arial"/>
          <w:sz w:val="22"/>
          <w:szCs w:val="22"/>
        </w:rPr>
      </w:pPr>
    </w:p>
    <w:p w:rsidR="00AE5B11" w:rsidRPr="0065193A" w:rsidRDefault="00B010CC" w:rsidP="00836D54">
      <w:pPr>
        <w:ind w:right="-70"/>
        <w:contextualSpacing/>
        <w:jc w:val="both"/>
        <w:rPr>
          <w:rFonts w:ascii="Arial" w:hAnsi="Arial" w:cs="Arial"/>
          <w:b/>
          <w:sz w:val="22"/>
          <w:szCs w:val="22"/>
        </w:rPr>
      </w:pPr>
      <w:r>
        <w:rPr>
          <w:rFonts w:ascii="Arial" w:eastAsia="Arial" w:hAnsi="Arial" w:cs="Arial"/>
          <w:sz w:val="22"/>
          <w:szCs w:val="22"/>
        </w:rPr>
        <w:t>Evidence provided in document form by countries selected to augment the information provided</w:t>
      </w:r>
      <w:r w:rsidR="00B02EB2">
        <w:rPr>
          <w:rFonts w:ascii="Arial" w:eastAsia="Arial" w:hAnsi="Arial" w:cs="Arial"/>
          <w:sz w:val="22"/>
          <w:szCs w:val="22"/>
        </w:rPr>
        <w:t>,</w:t>
      </w:r>
      <w:r>
        <w:rPr>
          <w:rFonts w:ascii="Arial" w:eastAsia="Arial" w:hAnsi="Arial" w:cs="Arial"/>
          <w:sz w:val="22"/>
          <w:szCs w:val="22"/>
        </w:rPr>
        <w:t xml:space="preserve"> was also analyzed where appropriate</w:t>
      </w:r>
      <w:r w:rsidR="00B02EB2">
        <w:rPr>
          <w:rFonts w:ascii="Arial" w:eastAsia="Arial" w:hAnsi="Arial" w:cs="Arial"/>
          <w:sz w:val="22"/>
          <w:szCs w:val="22"/>
        </w:rPr>
        <w:t>.</w:t>
      </w:r>
    </w:p>
    <w:p w:rsidR="00254D6E" w:rsidRPr="00254D6E" w:rsidRDefault="00254D6E" w:rsidP="00836D54">
      <w:pPr>
        <w:pStyle w:val="ListParagraph"/>
        <w:ind w:left="432" w:right="-70"/>
        <w:contextualSpacing/>
        <w:jc w:val="both"/>
        <w:rPr>
          <w:rFonts w:ascii="Arial" w:hAnsi="Arial" w:cs="Arial"/>
          <w:b/>
          <w:sz w:val="22"/>
          <w:szCs w:val="22"/>
        </w:rPr>
      </w:pPr>
    </w:p>
    <w:p w:rsidR="00072EC3" w:rsidRPr="00254D6E" w:rsidRDefault="00801D6B" w:rsidP="00836D54">
      <w:pPr>
        <w:ind w:right="-70"/>
        <w:contextualSpacing/>
        <w:jc w:val="both"/>
        <w:rPr>
          <w:rFonts w:ascii="Arial" w:hAnsi="Arial" w:cs="Arial"/>
          <w:b/>
          <w:caps/>
          <w:sz w:val="22"/>
          <w:szCs w:val="22"/>
        </w:rPr>
      </w:pPr>
      <w:r>
        <w:rPr>
          <w:rFonts w:ascii="Arial" w:hAnsi="Arial" w:cs="Arial"/>
          <w:b/>
          <w:caps/>
          <w:sz w:val="22"/>
          <w:szCs w:val="22"/>
        </w:rPr>
        <w:t>6.</w:t>
      </w:r>
      <w:r>
        <w:rPr>
          <w:rFonts w:ascii="Arial" w:hAnsi="Arial" w:cs="Arial"/>
          <w:b/>
          <w:caps/>
          <w:sz w:val="22"/>
          <w:szCs w:val="22"/>
        </w:rPr>
        <w:tab/>
      </w:r>
      <w:r w:rsidR="00072EC3" w:rsidRPr="00254D6E">
        <w:rPr>
          <w:rFonts w:ascii="Arial" w:hAnsi="Arial" w:cs="Arial"/>
          <w:b/>
          <w:caps/>
          <w:sz w:val="22"/>
          <w:szCs w:val="22"/>
        </w:rPr>
        <w:t>KEY FINDINGS</w:t>
      </w:r>
      <w:bookmarkEnd w:id="3"/>
      <w:r>
        <w:rPr>
          <w:rFonts w:ascii="Arial" w:hAnsi="Arial" w:cs="Arial"/>
          <w:b/>
          <w:caps/>
          <w:sz w:val="22"/>
          <w:szCs w:val="22"/>
        </w:rPr>
        <w:t xml:space="preserve"> </w:t>
      </w:r>
    </w:p>
    <w:p w:rsidR="00AE5B11" w:rsidRDefault="00AE5B11" w:rsidP="00836D54">
      <w:pPr>
        <w:outlineLvl w:val="1"/>
        <w:rPr>
          <w:rFonts w:ascii="Arial" w:hAnsi="Arial" w:cs="Arial"/>
          <w:b/>
          <w:caps/>
          <w:sz w:val="22"/>
          <w:szCs w:val="22"/>
        </w:rPr>
      </w:pPr>
    </w:p>
    <w:bookmarkEnd w:id="4"/>
    <w:p w:rsidR="00801D6B" w:rsidRPr="0088734D" w:rsidRDefault="00801D6B" w:rsidP="00836D54">
      <w:pPr>
        <w:jc w:val="both"/>
        <w:rPr>
          <w:rFonts w:ascii="Arial" w:hAnsi="Arial" w:cs="Arial"/>
          <w:sz w:val="22"/>
          <w:szCs w:val="22"/>
        </w:rPr>
      </w:pPr>
      <w:r w:rsidRPr="0088734D">
        <w:rPr>
          <w:rFonts w:ascii="Arial" w:hAnsi="Arial" w:cs="Arial"/>
          <w:sz w:val="22"/>
          <w:szCs w:val="22"/>
        </w:rPr>
        <w:t>The following are the key findings of the study</w:t>
      </w:r>
      <w:r w:rsidR="00F9293C">
        <w:rPr>
          <w:rFonts w:ascii="Arial" w:hAnsi="Arial" w:cs="Arial"/>
          <w:sz w:val="22"/>
          <w:szCs w:val="22"/>
        </w:rPr>
        <w:t>:</w:t>
      </w:r>
    </w:p>
    <w:p w:rsidR="00801D6B" w:rsidRDefault="00801D6B" w:rsidP="00836D54">
      <w:pPr>
        <w:jc w:val="both"/>
        <w:rPr>
          <w:rFonts w:ascii="Arial" w:hAnsi="Arial" w:cs="Arial"/>
          <w:sz w:val="22"/>
          <w:szCs w:val="22"/>
        </w:rPr>
      </w:pPr>
    </w:p>
    <w:p w:rsidR="00801D6B" w:rsidRPr="00BB6BA7" w:rsidRDefault="00801D6B" w:rsidP="00836D54">
      <w:pPr>
        <w:ind w:left="720" w:hanging="720"/>
        <w:jc w:val="both"/>
        <w:rPr>
          <w:rFonts w:ascii="Arial" w:hAnsi="Arial" w:cs="Arial"/>
          <w:sz w:val="22"/>
          <w:szCs w:val="22"/>
        </w:rPr>
      </w:pPr>
      <w:r>
        <w:rPr>
          <w:rFonts w:ascii="Arial" w:hAnsi="Arial" w:cs="Arial"/>
          <w:b/>
          <w:sz w:val="22"/>
          <w:szCs w:val="22"/>
        </w:rPr>
        <w:t>6.1.</w:t>
      </w:r>
      <w:r w:rsidRPr="00BB6BA7">
        <w:rPr>
          <w:rFonts w:ascii="Arial" w:hAnsi="Arial" w:cs="Arial"/>
          <w:b/>
          <w:sz w:val="22"/>
          <w:szCs w:val="22"/>
        </w:rPr>
        <w:tab/>
      </w:r>
      <w:r w:rsidR="00F9293C">
        <w:rPr>
          <w:rFonts w:ascii="Arial" w:hAnsi="Arial" w:cs="Arial"/>
          <w:b/>
          <w:sz w:val="22"/>
          <w:szCs w:val="22"/>
        </w:rPr>
        <w:t>T</w:t>
      </w:r>
      <w:r w:rsidRPr="00BB6BA7">
        <w:rPr>
          <w:rFonts w:ascii="Arial" w:hAnsi="Arial" w:cs="Arial"/>
          <w:b/>
          <w:sz w:val="22"/>
          <w:szCs w:val="22"/>
        </w:rPr>
        <w:t>he nature and extent of the protection of whistle-blowers when reporting cases of alleged corruption in the Public Service</w:t>
      </w:r>
    </w:p>
    <w:p w:rsidR="00801D6B" w:rsidRDefault="00801D6B" w:rsidP="00836D54">
      <w:pPr>
        <w:jc w:val="both"/>
        <w:rPr>
          <w:rFonts w:ascii="Arial" w:hAnsi="Arial" w:cs="Arial"/>
          <w:sz w:val="22"/>
          <w:szCs w:val="22"/>
        </w:rPr>
      </w:pPr>
    </w:p>
    <w:p w:rsidR="00B806C1" w:rsidRDefault="00B806C1" w:rsidP="00836D54">
      <w:pPr>
        <w:jc w:val="both"/>
        <w:rPr>
          <w:rFonts w:ascii="Arial" w:hAnsi="Arial" w:cs="Arial"/>
          <w:sz w:val="22"/>
          <w:szCs w:val="22"/>
        </w:rPr>
      </w:pPr>
      <w:r>
        <w:rPr>
          <w:rFonts w:ascii="Arial" w:hAnsi="Arial" w:cs="Arial"/>
          <w:sz w:val="22"/>
          <w:szCs w:val="22"/>
        </w:rPr>
        <w:t xml:space="preserve">The study sought to establish the </w:t>
      </w:r>
      <w:r w:rsidRPr="00B806C1">
        <w:rPr>
          <w:rFonts w:ascii="Arial" w:hAnsi="Arial" w:cs="Arial"/>
          <w:sz w:val="22"/>
          <w:szCs w:val="22"/>
        </w:rPr>
        <w:t>nature and extent of the protection of whistle-blowers when reporting cases of alleged corruption in the Public Service</w:t>
      </w:r>
      <w:r>
        <w:rPr>
          <w:rFonts w:ascii="Arial" w:hAnsi="Arial" w:cs="Arial"/>
          <w:sz w:val="22"/>
          <w:szCs w:val="22"/>
        </w:rPr>
        <w:t>.</w:t>
      </w:r>
    </w:p>
    <w:p w:rsidR="00B806C1" w:rsidRDefault="00B806C1" w:rsidP="00836D54">
      <w:pPr>
        <w:jc w:val="both"/>
        <w:rPr>
          <w:rFonts w:ascii="Arial" w:hAnsi="Arial" w:cs="Arial"/>
          <w:sz w:val="22"/>
          <w:szCs w:val="22"/>
        </w:rPr>
      </w:pPr>
    </w:p>
    <w:p w:rsidR="00801D6B" w:rsidRPr="00965C25" w:rsidRDefault="00801D6B" w:rsidP="00836D54">
      <w:pPr>
        <w:jc w:val="both"/>
        <w:rPr>
          <w:rFonts w:ascii="Arial" w:hAnsi="Arial" w:cs="Arial"/>
          <w:sz w:val="22"/>
          <w:szCs w:val="22"/>
        </w:rPr>
      </w:pPr>
      <w:r>
        <w:rPr>
          <w:rFonts w:ascii="Arial" w:hAnsi="Arial" w:cs="Arial"/>
          <w:sz w:val="22"/>
          <w:szCs w:val="22"/>
        </w:rPr>
        <w:lastRenderedPageBreak/>
        <w:t xml:space="preserve">The </w:t>
      </w:r>
      <w:proofErr w:type="gramStart"/>
      <w:r w:rsidRPr="00965C25">
        <w:rPr>
          <w:rFonts w:ascii="Arial" w:hAnsi="Arial" w:cs="Arial"/>
          <w:sz w:val="22"/>
          <w:szCs w:val="22"/>
        </w:rPr>
        <w:t>analysis of various research reports on whistleblowing in South Africa are</w:t>
      </w:r>
      <w:proofErr w:type="gramEnd"/>
      <w:r w:rsidRPr="00965C25">
        <w:rPr>
          <w:rFonts w:ascii="Arial" w:hAnsi="Arial" w:cs="Arial"/>
          <w:sz w:val="22"/>
          <w:szCs w:val="22"/>
        </w:rPr>
        <w:t xml:space="preserve"> unanimous in their findings that the number of people who blew the whistle </w:t>
      </w:r>
      <w:r w:rsidR="00DA6575">
        <w:rPr>
          <w:rFonts w:ascii="Arial" w:hAnsi="Arial" w:cs="Arial"/>
          <w:sz w:val="22"/>
          <w:szCs w:val="22"/>
        </w:rPr>
        <w:t xml:space="preserve">against corruption </w:t>
      </w:r>
      <w:r w:rsidRPr="00965C25">
        <w:rPr>
          <w:rFonts w:ascii="Arial" w:hAnsi="Arial" w:cs="Arial"/>
          <w:sz w:val="22"/>
          <w:szCs w:val="22"/>
        </w:rPr>
        <w:t>has declined. This is attributed to the changing profile of the perpetrators and whistleblowing legislation in South Africa</w:t>
      </w:r>
      <w:r w:rsidR="008A7D5B">
        <w:rPr>
          <w:rFonts w:ascii="Arial" w:hAnsi="Arial" w:cs="Arial"/>
          <w:sz w:val="22"/>
          <w:szCs w:val="22"/>
        </w:rPr>
        <w:t xml:space="preserve">.  It appears that many people do not have faith in the current framework.  It is regarded as </w:t>
      </w:r>
      <w:r w:rsidRPr="00965C25">
        <w:rPr>
          <w:rFonts w:ascii="Arial" w:hAnsi="Arial" w:cs="Arial"/>
          <w:sz w:val="22"/>
          <w:szCs w:val="22"/>
        </w:rPr>
        <w:t xml:space="preserve">ineffective in the protection of the whistleblowers and investigators. </w:t>
      </w:r>
    </w:p>
    <w:p w:rsidR="00801D6B" w:rsidRPr="00965C25" w:rsidRDefault="00801D6B" w:rsidP="00836D54">
      <w:pPr>
        <w:jc w:val="both"/>
        <w:rPr>
          <w:rFonts w:ascii="Arial" w:hAnsi="Arial" w:cs="Arial"/>
          <w:sz w:val="22"/>
          <w:szCs w:val="22"/>
        </w:rPr>
      </w:pPr>
    </w:p>
    <w:p w:rsidR="00801D6B" w:rsidRDefault="00801D6B" w:rsidP="00836D54">
      <w:pPr>
        <w:jc w:val="both"/>
        <w:rPr>
          <w:rFonts w:ascii="Arial" w:hAnsi="Arial" w:cs="Arial"/>
          <w:sz w:val="22"/>
          <w:szCs w:val="22"/>
        </w:rPr>
      </w:pPr>
      <w:r w:rsidRPr="00965C25">
        <w:rPr>
          <w:rFonts w:ascii="Arial" w:hAnsi="Arial" w:cs="Arial"/>
          <w:sz w:val="22"/>
          <w:szCs w:val="22"/>
        </w:rPr>
        <w:t>The Business Ethics Survey of 2013 in South Africa reveals that 65 percent of employees with knowledge of wrongdoing in their organizations prefer to remain silent for fear of reprisal and victimization.  This finding is consistent with that of the</w:t>
      </w:r>
      <w:r w:rsidR="008A7D5B">
        <w:rPr>
          <w:rFonts w:ascii="Arial" w:hAnsi="Arial" w:cs="Arial"/>
          <w:sz w:val="22"/>
          <w:szCs w:val="22"/>
        </w:rPr>
        <w:t xml:space="preserve"> </w:t>
      </w:r>
      <w:r w:rsidR="008A7D5B" w:rsidRPr="00B23A2B">
        <w:rPr>
          <w:rFonts w:ascii="Arial" w:hAnsi="Arial" w:cs="Arial"/>
          <w:sz w:val="22"/>
          <w:szCs w:val="22"/>
        </w:rPr>
        <w:t>PricewaterhouseCoopers</w:t>
      </w:r>
      <w:r w:rsidRPr="00965C25">
        <w:rPr>
          <w:rFonts w:ascii="Arial" w:hAnsi="Arial" w:cs="Arial"/>
          <w:sz w:val="22"/>
          <w:szCs w:val="22"/>
        </w:rPr>
        <w:t xml:space="preserve"> </w:t>
      </w:r>
      <w:r w:rsidR="008A7D5B">
        <w:rPr>
          <w:rFonts w:ascii="Arial" w:hAnsi="Arial" w:cs="Arial"/>
          <w:sz w:val="22"/>
          <w:szCs w:val="22"/>
        </w:rPr>
        <w:t>(</w:t>
      </w:r>
      <w:r w:rsidRPr="00965C25">
        <w:rPr>
          <w:rFonts w:ascii="Arial" w:hAnsi="Arial" w:cs="Arial"/>
          <w:sz w:val="22"/>
          <w:szCs w:val="22"/>
        </w:rPr>
        <w:t>PWC</w:t>
      </w:r>
      <w:r w:rsidR="008A7D5B">
        <w:rPr>
          <w:rFonts w:ascii="Arial" w:hAnsi="Arial" w:cs="Arial"/>
          <w:sz w:val="22"/>
          <w:szCs w:val="22"/>
        </w:rPr>
        <w:t>)</w:t>
      </w:r>
      <w:r w:rsidRPr="00965C25">
        <w:rPr>
          <w:rFonts w:ascii="Arial" w:hAnsi="Arial" w:cs="Arial"/>
          <w:sz w:val="22"/>
          <w:szCs w:val="22"/>
        </w:rPr>
        <w:t xml:space="preserve"> Global Economic Crime Survey for South Africa of 2013, which, as referred to above, points to a downward whistleblowing trend. In 2007</w:t>
      </w:r>
      <w:r w:rsidR="00B308D8">
        <w:rPr>
          <w:rFonts w:ascii="Arial" w:hAnsi="Arial" w:cs="Arial"/>
          <w:sz w:val="22"/>
          <w:szCs w:val="22"/>
        </w:rPr>
        <w:t>,</w:t>
      </w:r>
      <w:r w:rsidRPr="00965C25">
        <w:rPr>
          <w:rFonts w:ascii="Arial" w:hAnsi="Arial" w:cs="Arial"/>
          <w:sz w:val="22"/>
          <w:szCs w:val="22"/>
        </w:rPr>
        <w:t xml:space="preserve"> 16 percent of the wrongdoing was discovered through whistleblowing. This figure dropped to 6 percent in 2013. In 2007 the number of those who blew the whistle was at 25</w:t>
      </w:r>
      <w:proofErr w:type="gramStart"/>
      <w:r w:rsidRPr="00965C25">
        <w:rPr>
          <w:rFonts w:ascii="Arial" w:hAnsi="Arial" w:cs="Arial"/>
          <w:sz w:val="22"/>
          <w:szCs w:val="22"/>
        </w:rPr>
        <w:t>,3</w:t>
      </w:r>
      <w:proofErr w:type="gramEnd"/>
      <w:r w:rsidRPr="00965C25">
        <w:rPr>
          <w:rFonts w:ascii="Arial" w:hAnsi="Arial" w:cs="Arial"/>
          <w:sz w:val="22"/>
          <w:szCs w:val="22"/>
        </w:rPr>
        <w:t xml:space="preserve"> percent</w:t>
      </w:r>
      <w:r w:rsidR="003569CB">
        <w:rPr>
          <w:rFonts w:ascii="Arial" w:hAnsi="Arial" w:cs="Arial"/>
          <w:sz w:val="22"/>
          <w:szCs w:val="22"/>
        </w:rPr>
        <w:t xml:space="preserve"> and</w:t>
      </w:r>
      <w:r w:rsidRPr="00965C25">
        <w:rPr>
          <w:rFonts w:ascii="Arial" w:hAnsi="Arial" w:cs="Arial"/>
          <w:sz w:val="22"/>
          <w:szCs w:val="22"/>
        </w:rPr>
        <w:t xml:space="preserve"> came down to 18</w:t>
      </w:r>
      <w:r w:rsidR="009E4E6B">
        <w:rPr>
          <w:rFonts w:ascii="Arial" w:hAnsi="Arial" w:cs="Arial"/>
          <w:sz w:val="22"/>
          <w:szCs w:val="22"/>
        </w:rPr>
        <w:t>,</w:t>
      </w:r>
      <w:r w:rsidRPr="00965C25">
        <w:rPr>
          <w:rFonts w:ascii="Arial" w:hAnsi="Arial" w:cs="Arial"/>
          <w:sz w:val="22"/>
          <w:szCs w:val="22"/>
        </w:rPr>
        <w:t xml:space="preserve">4 percent in 2011. </w:t>
      </w:r>
    </w:p>
    <w:p w:rsidR="00801D6B" w:rsidRDefault="00801D6B" w:rsidP="00836D54">
      <w:pPr>
        <w:jc w:val="both"/>
        <w:rPr>
          <w:rFonts w:ascii="Arial" w:hAnsi="Arial" w:cs="Arial"/>
          <w:sz w:val="22"/>
          <w:szCs w:val="22"/>
        </w:rPr>
      </w:pPr>
    </w:p>
    <w:p w:rsidR="00801D6B" w:rsidRPr="00965C25" w:rsidRDefault="00801D6B" w:rsidP="00836D54">
      <w:pPr>
        <w:jc w:val="both"/>
        <w:rPr>
          <w:rFonts w:ascii="Arial" w:hAnsi="Arial" w:cs="Arial"/>
          <w:sz w:val="22"/>
          <w:szCs w:val="22"/>
        </w:rPr>
      </w:pPr>
      <w:r w:rsidRPr="00965C25">
        <w:rPr>
          <w:rFonts w:ascii="Arial" w:hAnsi="Arial" w:cs="Arial"/>
          <w:sz w:val="22"/>
          <w:szCs w:val="22"/>
        </w:rPr>
        <w:t>However, the PSC’s analysis of the number of calls that came through the NACH indicates that there is a tremendous increase in the utilization of th</w:t>
      </w:r>
      <w:r w:rsidR="003569CB">
        <w:rPr>
          <w:rFonts w:ascii="Arial" w:hAnsi="Arial" w:cs="Arial"/>
          <w:sz w:val="22"/>
          <w:szCs w:val="22"/>
        </w:rPr>
        <w:t>e NACH</w:t>
      </w:r>
      <w:r w:rsidRPr="00965C25">
        <w:rPr>
          <w:rFonts w:ascii="Arial" w:hAnsi="Arial" w:cs="Arial"/>
          <w:sz w:val="22"/>
          <w:szCs w:val="22"/>
        </w:rPr>
        <w:t>, which has received 229 576 calls from the whistleblowers since Sept</w:t>
      </w:r>
      <w:r w:rsidRPr="002836FF">
        <w:rPr>
          <w:rFonts w:ascii="Arial" w:hAnsi="Arial" w:cs="Arial"/>
          <w:sz w:val="22"/>
          <w:szCs w:val="22"/>
        </w:rPr>
        <w:t>ember 2004 to 2</w:t>
      </w:r>
      <w:r>
        <w:rPr>
          <w:rFonts w:ascii="Arial" w:hAnsi="Arial" w:cs="Arial"/>
          <w:sz w:val="22"/>
          <w:szCs w:val="22"/>
        </w:rPr>
        <w:t>8</w:t>
      </w:r>
      <w:r w:rsidRPr="002836FF">
        <w:rPr>
          <w:rFonts w:ascii="Arial" w:hAnsi="Arial" w:cs="Arial"/>
          <w:sz w:val="22"/>
          <w:szCs w:val="22"/>
        </w:rPr>
        <w:t xml:space="preserve"> February 201</w:t>
      </w:r>
      <w:r>
        <w:rPr>
          <w:rFonts w:ascii="Arial" w:hAnsi="Arial" w:cs="Arial"/>
          <w:sz w:val="22"/>
          <w:szCs w:val="22"/>
        </w:rPr>
        <w:t>5</w:t>
      </w:r>
      <w:r w:rsidRPr="002836FF">
        <w:rPr>
          <w:rFonts w:ascii="Arial" w:hAnsi="Arial" w:cs="Arial"/>
          <w:sz w:val="22"/>
          <w:szCs w:val="22"/>
        </w:rPr>
        <w:t xml:space="preserve">. </w:t>
      </w:r>
      <w:r w:rsidRPr="002836FF">
        <w:rPr>
          <w:rFonts w:ascii="Arial" w:hAnsi="Arial" w:cs="Arial"/>
          <w:iCs/>
          <w:sz w:val="22"/>
          <w:szCs w:val="22"/>
        </w:rPr>
        <w:t xml:space="preserve">The NACH has since its inception in 2004 and as at 28 February </w:t>
      </w:r>
      <w:r w:rsidRPr="002836FF">
        <w:rPr>
          <w:rFonts w:ascii="Arial" w:hAnsi="Arial" w:cs="Arial"/>
          <w:sz w:val="22"/>
          <w:szCs w:val="22"/>
        </w:rPr>
        <w:t xml:space="preserve">2015 </w:t>
      </w:r>
      <w:r w:rsidRPr="002836FF">
        <w:rPr>
          <w:rFonts w:ascii="Arial" w:hAnsi="Arial" w:cs="Arial"/>
          <w:iCs/>
          <w:sz w:val="22"/>
          <w:szCs w:val="22"/>
        </w:rPr>
        <w:t xml:space="preserve">received </w:t>
      </w:r>
      <w:r w:rsidRPr="002836FF">
        <w:rPr>
          <w:rFonts w:ascii="Arial" w:hAnsi="Arial" w:cs="Arial"/>
          <w:b/>
          <w:iCs/>
          <w:sz w:val="22"/>
          <w:szCs w:val="22"/>
        </w:rPr>
        <w:t>229 576</w:t>
      </w:r>
      <w:r w:rsidRPr="002836FF">
        <w:rPr>
          <w:rFonts w:ascii="Arial" w:hAnsi="Arial" w:cs="Arial"/>
          <w:sz w:val="22"/>
          <w:szCs w:val="22"/>
        </w:rPr>
        <w:t xml:space="preserve"> calls. Out of the </w:t>
      </w:r>
      <w:r w:rsidRPr="002836FF">
        <w:rPr>
          <w:rFonts w:ascii="Arial" w:hAnsi="Arial" w:cs="Arial"/>
          <w:b/>
          <w:iCs/>
          <w:sz w:val="22"/>
          <w:szCs w:val="22"/>
        </w:rPr>
        <w:t>229 576</w:t>
      </w:r>
      <w:r w:rsidRPr="002836FF">
        <w:rPr>
          <w:rFonts w:ascii="Arial" w:hAnsi="Arial" w:cs="Arial"/>
          <w:sz w:val="22"/>
          <w:szCs w:val="22"/>
        </w:rPr>
        <w:t xml:space="preserve"> calls, a total of </w:t>
      </w:r>
      <w:r w:rsidRPr="002836FF">
        <w:rPr>
          <w:rFonts w:ascii="Arial" w:hAnsi="Arial" w:cs="Arial"/>
          <w:b/>
          <w:sz w:val="22"/>
          <w:szCs w:val="22"/>
        </w:rPr>
        <w:t>22 000</w:t>
      </w:r>
      <w:r w:rsidRPr="002836FF">
        <w:rPr>
          <w:rFonts w:ascii="Arial" w:hAnsi="Arial" w:cs="Arial"/>
          <w:sz w:val="22"/>
          <w:szCs w:val="22"/>
        </w:rPr>
        <w:t xml:space="preserve"> case reports of alleged corruption were generated between the period 01 September 2004 to 28 February 2015.</w:t>
      </w:r>
      <w:r w:rsidR="00BA74B4" w:rsidRPr="00BA74B4">
        <w:rPr>
          <w:rFonts w:ascii="Arial" w:hAnsi="Arial" w:cs="Arial"/>
          <w:sz w:val="22"/>
          <w:szCs w:val="22"/>
        </w:rPr>
        <w:t xml:space="preserve"> </w:t>
      </w:r>
      <w:r w:rsidR="00BA74B4">
        <w:rPr>
          <w:rFonts w:ascii="Arial" w:hAnsi="Arial" w:cs="Arial"/>
          <w:sz w:val="22"/>
          <w:szCs w:val="22"/>
        </w:rPr>
        <w:t>Twenty thousand (</w:t>
      </w:r>
      <w:r w:rsidR="00BA74B4" w:rsidRPr="003569CB">
        <w:rPr>
          <w:rFonts w:ascii="Arial" w:hAnsi="Arial" w:cs="Arial"/>
          <w:b/>
          <w:sz w:val="22"/>
          <w:szCs w:val="22"/>
        </w:rPr>
        <w:t xml:space="preserve">20 000) </w:t>
      </w:r>
      <w:r w:rsidR="00BA74B4" w:rsidRPr="00424FDD">
        <w:rPr>
          <w:rFonts w:ascii="Arial" w:hAnsi="Arial" w:cs="Arial"/>
          <w:sz w:val="22"/>
          <w:szCs w:val="22"/>
        </w:rPr>
        <w:t>cases</w:t>
      </w:r>
      <w:r w:rsidR="00BA74B4">
        <w:rPr>
          <w:rFonts w:ascii="Arial" w:hAnsi="Arial" w:cs="Arial"/>
          <w:b/>
          <w:sz w:val="22"/>
          <w:szCs w:val="22"/>
        </w:rPr>
        <w:t xml:space="preserve"> </w:t>
      </w:r>
      <w:r w:rsidR="00BA74B4">
        <w:rPr>
          <w:rFonts w:ascii="Arial" w:hAnsi="Arial" w:cs="Arial"/>
          <w:sz w:val="22"/>
          <w:szCs w:val="22"/>
        </w:rPr>
        <w:t xml:space="preserve">were reported to the NACH by anonymous whistleblowers and </w:t>
      </w:r>
      <w:r w:rsidR="00BA74B4" w:rsidRPr="003569CB">
        <w:rPr>
          <w:rFonts w:ascii="Arial" w:hAnsi="Arial" w:cs="Arial"/>
          <w:b/>
          <w:sz w:val="22"/>
          <w:szCs w:val="22"/>
        </w:rPr>
        <w:t>2 000</w:t>
      </w:r>
      <w:r w:rsidR="00BA74B4">
        <w:rPr>
          <w:rFonts w:ascii="Arial" w:hAnsi="Arial" w:cs="Arial"/>
          <w:sz w:val="22"/>
          <w:szCs w:val="22"/>
        </w:rPr>
        <w:t xml:space="preserve"> were reported by identified whistleblowers.</w:t>
      </w:r>
      <w:r w:rsidRPr="002836FF">
        <w:rPr>
          <w:rFonts w:ascii="Arial" w:hAnsi="Arial" w:cs="Arial"/>
          <w:sz w:val="22"/>
          <w:szCs w:val="22"/>
        </w:rPr>
        <w:t xml:space="preserve"> </w:t>
      </w:r>
    </w:p>
    <w:p w:rsidR="00801D6B" w:rsidRPr="00965C25" w:rsidRDefault="00801D6B" w:rsidP="00836D54">
      <w:pPr>
        <w:jc w:val="both"/>
        <w:rPr>
          <w:rFonts w:ascii="Arial" w:hAnsi="Arial" w:cs="Arial"/>
          <w:sz w:val="22"/>
          <w:szCs w:val="22"/>
        </w:rPr>
      </w:pPr>
    </w:p>
    <w:p w:rsidR="00801D6B" w:rsidRDefault="00801D6B" w:rsidP="00836D54">
      <w:pPr>
        <w:keepNext/>
        <w:jc w:val="both"/>
        <w:rPr>
          <w:rFonts w:ascii="Arial" w:hAnsi="Arial" w:cs="Arial"/>
          <w:sz w:val="22"/>
          <w:szCs w:val="22"/>
        </w:rPr>
      </w:pPr>
      <w:r w:rsidRPr="00965C25">
        <w:rPr>
          <w:rFonts w:ascii="Arial" w:hAnsi="Arial" w:cs="Arial"/>
          <w:sz w:val="22"/>
          <w:szCs w:val="22"/>
        </w:rPr>
        <w:t xml:space="preserve">The declining whistleblowing rate is caused by the inadequacy of the legislation to protect the whistleblowers and investigators. However, this does not mean that the existing </w:t>
      </w:r>
      <w:r>
        <w:rPr>
          <w:rFonts w:ascii="Arial" w:hAnsi="Arial" w:cs="Arial"/>
          <w:sz w:val="22"/>
          <w:szCs w:val="22"/>
        </w:rPr>
        <w:t>PDA</w:t>
      </w:r>
      <w:r w:rsidRPr="00965C25">
        <w:rPr>
          <w:rFonts w:ascii="Arial" w:hAnsi="Arial" w:cs="Arial"/>
          <w:sz w:val="22"/>
          <w:szCs w:val="22"/>
        </w:rPr>
        <w:t xml:space="preserve"> is necessarily poor. </w:t>
      </w:r>
    </w:p>
    <w:p w:rsidR="00801D6B" w:rsidRDefault="00801D6B" w:rsidP="00836D54">
      <w:pPr>
        <w:jc w:val="both"/>
        <w:rPr>
          <w:rFonts w:ascii="Arial" w:hAnsi="Arial" w:cs="Arial"/>
          <w:sz w:val="22"/>
          <w:szCs w:val="22"/>
        </w:rPr>
      </w:pPr>
    </w:p>
    <w:p w:rsidR="00801D6B" w:rsidRPr="001B666D" w:rsidRDefault="00801D6B" w:rsidP="00836D54">
      <w:pPr>
        <w:ind w:left="720" w:hanging="720"/>
        <w:jc w:val="both"/>
        <w:rPr>
          <w:rFonts w:ascii="Arial" w:hAnsi="Arial" w:cs="Arial"/>
          <w:b/>
          <w:sz w:val="22"/>
          <w:szCs w:val="22"/>
        </w:rPr>
      </w:pPr>
      <w:r>
        <w:rPr>
          <w:rFonts w:ascii="Arial" w:hAnsi="Arial" w:cs="Arial"/>
          <w:b/>
          <w:sz w:val="22"/>
          <w:szCs w:val="22"/>
        </w:rPr>
        <w:t>6.2</w:t>
      </w:r>
      <w:r>
        <w:rPr>
          <w:rFonts w:ascii="Arial" w:hAnsi="Arial" w:cs="Arial"/>
          <w:b/>
          <w:sz w:val="22"/>
          <w:szCs w:val="22"/>
        </w:rPr>
        <w:tab/>
      </w:r>
      <w:r w:rsidR="00B806C1" w:rsidRPr="00593940">
        <w:rPr>
          <w:rFonts w:ascii="Arial" w:hAnsi="Arial" w:cs="Arial"/>
          <w:b/>
          <w:sz w:val="22"/>
          <w:szCs w:val="22"/>
        </w:rPr>
        <w:t>T</w:t>
      </w:r>
      <w:r w:rsidRPr="00593940">
        <w:rPr>
          <w:rFonts w:ascii="Arial" w:hAnsi="Arial" w:cs="Arial"/>
          <w:b/>
          <w:sz w:val="22"/>
          <w:szCs w:val="22"/>
        </w:rPr>
        <w:t>he views of the whistleblowers</w:t>
      </w:r>
      <w:r w:rsidR="006A32CD" w:rsidRPr="00593940">
        <w:rPr>
          <w:rFonts w:ascii="Arial" w:hAnsi="Arial" w:cs="Arial"/>
          <w:b/>
          <w:sz w:val="22"/>
          <w:szCs w:val="22"/>
        </w:rPr>
        <w:t xml:space="preserve"> are that</w:t>
      </w:r>
      <w:r w:rsidRPr="00593940">
        <w:rPr>
          <w:rFonts w:ascii="Arial" w:hAnsi="Arial" w:cs="Arial"/>
          <w:b/>
          <w:sz w:val="22"/>
          <w:szCs w:val="22"/>
        </w:rPr>
        <w:t xml:space="preserve"> the current framework with regard to the protection of whistleblowers when reporting cases of alleged corruption in the Public Service</w:t>
      </w:r>
      <w:r w:rsidR="006A32CD" w:rsidRPr="00593940">
        <w:rPr>
          <w:rFonts w:ascii="Arial" w:hAnsi="Arial" w:cs="Arial"/>
          <w:b/>
          <w:sz w:val="22"/>
          <w:szCs w:val="22"/>
        </w:rPr>
        <w:t xml:space="preserve"> is weak</w:t>
      </w:r>
    </w:p>
    <w:p w:rsidR="00801D6B" w:rsidRDefault="00801D6B" w:rsidP="00836D54">
      <w:pPr>
        <w:keepNext/>
        <w:jc w:val="both"/>
        <w:rPr>
          <w:rFonts w:ascii="Arial" w:hAnsi="Arial" w:cs="Arial"/>
          <w:sz w:val="22"/>
          <w:szCs w:val="22"/>
        </w:rPr>
      </w:pPr>
    </w:p>
    <w:p w:rsidR="00B806C1" w:rsidRDefault="00B806C1" w:rsidP="00836D54">
      <w:pPr>
        <w:keepNext/>
        <w:jc w:val="both"/>
        <w:rPr>
          <w:rFonts w:ascii="Arial" w:hAnsi="Arial" w:cs="Arial"/>
          <w:sz w:val="22"/>
          <w:szCs w:val="22"/>
        </w:rPr>
      </w:pPr>
      <w:r>
        <w:rPr>
          <w:rFonts w:ascii="Arial" w:hAnsi="Arial" w:cs="Arial"/>
          <w:sz w:val="22"/>
          <w:szCs w:val="22"/>
        </w:rPr>
        <w:t xml:space="preserve">The study sought to establish the views of </w:t>
      </w:r>
      <w:r w:rsidRPr="00B806C1">
        <w:rPr>
          <w:rFonts w:ascii="Arial" w:hAnsi="Arial" w:cs="Arial"/>
          <w:sz w:val="22"/>
          <w:szCs w:val="22"/>
        </w:rPr>
        <w:t>the whistleblowers on the current framework with regard to the protection of whistleblowers when reporting cases of alleged corruption in the Public Service</w:t>
      </w:r>
      <w:r>
        <w:rPr>
          <w:rFonts w:ascii="Arial" w:hAnsi="Arial" w:cs="Arial"/>
          <w:sz w:val="22"/>
          <w:szCs w:val="22"/>
        </w:rPr>
        <w:t>.</w:t>
      </w:r>
    </w:p>
    <w:p w:rsidR="00B806C1" w:rsidRPr="00B806C1" w:rsidRDefault="00B806C1" w:rsidP="00836D54">
      <w:pPr>
        <w:keepNext/>
        <w:jc w:val="both"/>
        <w:rPr>
          <w:rFonts w:ascii="Arial" w:hAnsi="Arial" w:cs="Arial"/>
          <w:sz w:val="22"/>
          <w:szCs w:val="22"/>
        </w:rPr>
      </w:pPr>
    </w:p>
    <w:p w:rsidR="00E209B0" w:rsidRDefault="009B106E" w:rsidP="00E209B0">
      <w:pPr>
        <w:jc w:val="both"/>
        <w:rPr>
          <w:rFonts w:ascii="Arial" w:hAnsi="Arial" w:cs="Arial"/>
          <w:sz w:val="22"/>
          <w:szCs w:val="22"/>
        </w:rPr>
      </w:pPr>
      <w:r>
        <w:rPr>
          <w:rFonts w:ascii="Arial" w:hAnsi="Arial" w:cs="Arial"/>
          <w:sz w:val="22"/>
          <w:szCs w:val="22"/>
        </w:rPr>
        <w:t>Case studies were obtained from s</w:t>
      </w:r>
      <w:r w:rsidR="003569CB" w:rsidRPr="00E209B0">
        <w:rPr>
          <w:rFonts w:ascii="Arial" w:hAnsi="Arial" w:cs="Arial"/>
          <w:sz w:val="22"/>
          <w:szCs w:val="22"/>
        </w:rPr>
        <w:t xml:space="preserve">ix (6) </w:t>
      </w:r>
      <w:r w:rsidR="00152C93" w:rsidRPr="00E209B0">
        <w:rPr>
          <w:rFonts w:ascii="Arial" w:hAnsi="Arial" w:cs="Arial"/>
          <w:sz w:val="22"/>
          <w:szCs w:val="22"/>
        </w:rPr>
        <w:t>whistleblowers</w:t>
      </w:r>
      <w:r w:rsidR="005D3E1C">
        <w:rPr>
          <w:rFonts w:ascii="Arial" w:hAnsi="Arial" w:cs="Arial"/>
          <w:sz w:val="22"/>
          <w:szCs w:val="22"/>
        </w:rPr>
        <w:t xml:space="preserve"> (see case studies in Appendix B)</w:t>
      </w:r>
      <w:r>
        <w:rPr>
          <w:rFonts w:ascii="Arial" w:hAnsi="Arial" w:cs="Arial"/>
          <w:sz w:val="22"/>
          <w:szCs w:val="22"/>
        </w:rPr>
        <w:t xml:space="preserve">. These were whistleblower </w:t>
      </w:r>
      <w:proofErr w:type="gramStart"/>
      <w:r w:rsidR="000F3723" w:rsidRPr="00E209B0">
        <w:rPr>
          <w:rFonts w:ascii="Arial" w:hAnsi="Arial" w:cs="Arial"/>
          <w:sz w:val="22"/>
          <w:szCs w:val="22"/>
        </w:rPr>
        <w:t>who</w:t>
      </w:r>
      <w:proofErr w:type="gramEnd"/>
      <w:r w:rsidR="000F3723" w:rsidRPr="00E209B0">
        <w:rPr>
          <w:rFonts w:ascii="Arial" w:hAnsi="Arial" w:cs="Arial"/>
          <w:sz w:val="22"/>
          <w:szCs w:val="22"/>
        </w:rPr>
        <w:t xml:space="preserve"> </w:t>
      </w:r>
      <w:r w:rsidR="00152C93" w:rsidRPr="00E209B0">
        <w:rPr>
          <w:rFonts w:ascii="Arial" w:hAnsi="Arial" w:cs="Arial"/>
          <w:sz w:val="22"/>
          <w:szCs w:val="22"/>
        </w:rPr>
        <w:t>were</w:t>
      </w:r>
      <w:r>
        <w:rPr>
          <w:rFonts w:ascii="Arial" w:hAnsi="Arial" w:cs="Arial"/>
          <w:sz w:val="22"/>
          <w:szCs w:val="22"/>
        </w:rPr>
        <w:t xml:space="preserve"> severely affected</w:t>
      </w:r>
      <w:r w:rsidR="005D3E1C">
        <w:rPr>
          <w:rFonts w:ascii="Arial" w:hAnsi="Arial" w:cs="Arial"/>
          <w:sz w:val="22"/>
          <w:szCs w:val="22"/>
        </w:rPr>
        <w:t xml:space="preserve"> because of</w:t>
      </w:r>
      <w:r>
        <w:rPr>
          <w:rFonts w:ascii="Arial" w:hAnsi="Arial" w:cs="Arial"/>
          <w:sz w:val="22"/>
          <w:szCs w:val="22"/>
        </w:rPr>
        <w:t xml:space="preserve"> them blowing the whistle</w:t>
      </w:r>
      <w:r w:rsidR="005D3E1C">
        <w:rPr>
          <w:rFonts w:ascii="Arial" w:hAnsi="Arial" w:cs="Arial"/>
          <w:sz w:val="22"/>
          <w:szCs w:val="22"/>
        </w:rPr>
        <w:t xml:space="preserve"> and coming out in the open.  Some of them were interviewed and they</w:t>
      </w:r>
      <w:r w:rsidR="00152C93" w:rsidRPr="00E209B0">
        <w:rPr>
          <w:rFonts w:ascii="Arial" w:hAnsi="Arial" w:cs="Arial"/>
          <w:sz w:val="22"/>
          <w:szCs w:val="22"/>
        </w:rPr>
        <w:t xml:space="preserve"> expressed the extent to which their acts of blowing the whistle affected them. </w:t>
      </w:r>
      <w:r w:rsidR="00E209B0" w:rsidRPr="00E209B0">
        <w:rPr>
          <w:rFonts w:ascii="Arial" w:hAnsi="Arial" w:cs="Arial"/>
          <w:sz w:val="22"/>
          <w:szCs w:val="22"/>
        </w:rPr>
        <w:t xml:space="preserve">The majority of </w:t>
      </w:r>
      <w:r w:rsidR="005D3E1C">
        <w:rPr>
          <w:rFonts w:ascii="Arial" w:hAnsi="Arial" w:cs="Arial"/>
          <w:sz w:val="22"/>
          <w:szCs w:val="22"/>
        </w:rPr>
        <w:t>them</w:t>
      </w:r>
      <w:r w:rsidR="00E209B0" w:rsidRPr="00E209B0">
        <w:rPr>
          <w:rFonts w:ascii="Arial" w:hAnsi="Arial" w:cs="Arial"/>
          <w:sz w:val="22"/>
          <w:szCs w:val="22"/>
        </w:rPr>
        <w:t xml:space="preserve"> listed the following issues: </w:t>
      </w:r>
    </w:p>
    <w:p w:rsidR="00E209B0" w:rsidRDefault="00E209B0" w:rsidP="00E209B0">
      <w:pPr>
        <w:jc w:val="both"/>
        <w:rPr>
          <w:rFonts w:ascii="Arial" w:hAnsi="Arial" w:cs="Arial"/>
          <w:sz w:val="22"/>
          <w:szCs w:val="22"/>
        </w:rPr>
      </w:pPr>
    </w:p>
    <w:p w:rsidR="00E209B0" w:rsidRDefault="00152C93" w:rsidP="0038674B">
      <w:pPr>
        <w:pStyle w:val="ListParagraph"/>
        <w:numPr>
          <w:ilvl w:val="0"/>
          <w:numId w:val="78"/>
        </w:numPr>
        <w:ind w:left="284" w:hanging="284"/>
        <w:jc w:val="both"/>
        <w:rPr>
          <w:rFonts w:ascii="Arial" w:hAnsi="Arial" w:cs="Arial"/>
          <w:sz w:val="22"/>
          <w:szCs w:val="22"/>
        </w:rPr>
      </w:pPr>
      <w:r w:rsidRPr="00E209B0">
        <w:rPr>
          <w:rFonts w:ascii="Arial" w:hAnsi="Arial" w:cs="Arial"/>
          <w:sz w:val="22"/>
          <w:szCs w:val="22"/>
        </w:rPr>
        <w:t xml:space="preserve">Their families went through a painful experience, fearing for their safety. Some even developed medical conditions such as high blood pressure because of constant harassment meted out at them. They were labelled ‘traitors’, ‘thunderhead’, ‘relic of the past’ who are resistance to change, and </w:t>
      </w:r>
      <w:r w:rsidRPr="00E209B0">
        <w:rPr>
          <w:rFonts w:ascii="Arial" w:hAnsi="Arial" w:cs="Arial"/>
          <w:i/>
          <w:sz w:val="22"/>
          <w:szCs w:val="22"/>
        </w:rPr>
        <w:t>impi</w:t>
      </w:r>
      <w:r w:rsidR="009E4E6B" w:rsidRPr="00E209B0">
        <w:rPr>
          <w:rFonts w:ascii="Arial" w:hAnsi="Arial" w:cs="Arial"/>
          <w:i/>
          <w:sz w:val="22"/>
          <w:szCs w:val="22"/>
        </w:rPr>
        <w:t>m</w:t>
      </w:r>
      <w:r w:rsidRPr="00E209B0">
        <w:rPr>
          <w:rFonts w:ascii="Arial" w:hAnsi="Arial" w:cs="Arial"/>
          <w:i/>
          <w:sz w:val="22"/>
          <w:szCs w:val="22"/>
        </w:rPr>
        <w:t>pis</w:t>
      </w:r>
      <w:r w:rsidRPr="00E209B0">
        <w:rPr>
          <w:rFonts w:ascii="Arial" w:hAnsi="Arial" w:cs="Arial"/>
          <w:sz w:val="22"/>
          <w:szCs w:val="22"/>
        </w:rPr>
        <w:t xml:space="preserve">. </w:t>
      </w:r>
    </w:p>
    <w:p w:rsidR="00E209B0" w:rsidRDefault="00152C93" w:rsidP="0038674B">
      <w:pPr>
        <w:pStyle w:val="ListParagraph"/>
        <w:numPr>
          <w:ilvl w:val="0"/>
          <w:numId w:val="78"/>
        </w:numPr>
        <w:ind w:left="284" w:hanging="284"/>
        <w:jc w:val="both"/>
        <w:rPr>
          <w:rFonts w:ascii="Arial" w:hAnsi="Arial" w:cs="Arial"/>
          <w:sz w:val="22"/>
          <w:szCs w:val="22"/>
        </w:rPr>
      </w:pPr>
      <w:r w:rsidRPr="00E209B0">
        <w:rPr>
          <w:rFonts w:ascii="Arial" w:hAnsi="Arial" w:cs="Arial"/>
          <w:sz w:val="22"/>
          <w:szCs w:val="22"/>
        </w:rPr>
        <w:t xml:space="preserve">Their friends deserted them as they too characterized them as traitors, troublemakers who are unemployed because they could not just mind their own businesses. Some lost their properties. </w:t>
      </w:r>
    </w:p>
    <w:p w:rsidR="00E209B0" w:rsidRDefault="00152C93" w:rsidP="0038674B">
      <w:pPr>
        <w:pStyle w:val="ListParagraph"/>
        <w:numPr>
          <w:ilvl w:val="0"/>
          <w:numId w:val="78"/>
        </w:numPr>
        <w:ind w:left="284" w:hanging="284"/>
        <w:jc w:val="both"/>
        <w:rPr>
          <w:rFonts w:ascii="Arial" w:hAnsi="Arial" w:cs="Arial"/>
          <w:sz w:val="22"/>
          <w:szCs w:val="22"/>
        </w:rPr>
      </w:pPr>
      <w:r w:rsidRPr="00E209B0">
        <w:rPr>
          <w:rFonts w:ascii="Arial" w:hAnsi="Arial" w:cs="Arial"/>
          <w:sz w:val="22"/>
          <w:szCs w:val="22"/>
        </w:rPr>
        <w:t xml:space="preserve">They faced heavy financial burden because of the loss of their jobs or bearing of legal costs especially when the whistleblowing is unsuccessful. It emerged from the interviews that very often the employers hold the position that they have a duty to maintain its public image. </w:t>
      </w:r>
    </w:p>
    <w:p w:rsidR="00E209B0" w:rsidRDefault="00E209B0" w:rsidP="00E209B0">
      <w:pPr>
        <w:jc w:val="both"/>
        <w:rPr>
          <w:rFonts w:ascii="Arial" w:hAnsi="Arial" w:cs="Arial"/>
          <w:sz w:val="22"/>
          <w:szCs w:val="22"/>
        </w:rPr>
      </w:pPr>
    </w:p>
    <w:p w:rsidR="00152C93" w:rsidRDefault="00152C93" w:rsidP="00836D54">
      <w:pPr>
        <w:jc w:val="both"/>
        <w:rPr>
          <w:rFonts w:ascii="Arial" w:hAnsi="Arial" w:cs="Arial"/>
          <w:sz w:val="22"/>
          <w:szCs w:val="22"/>
        </w:rPr>
      </w:pPr>
      <w:r w:rsidRPr="00BD3CF6">
        <w:rPr>
          <w:rFonts w:ascii="Arial" w:hAnsi="Arial" w:cs="Arial"/>
          <w:sz w:val="22"/>
          <w:szCs w:val="22"/>
        </w:rPr>
        <w:t xml:space="preserve">Most </w:t>
      </w:r>
      <w:r w:rsidR="001227C1">
        <w:rPr>
          <w:rFonts w:ascii="Arial" w:hAnsi="Arial" w:cs="Arial"/>
          <w:sz w:val="22"/>
          <w:szCs w:val="22"/>
        </w:rPr>
        <w:t>whistleblowers</w:t>
      </w:r>
      <w:r w:rsidR="003569CB">
        <w:rPr>
          <w:rFonts w:ascii="Arial" w:hAnsi="Arial" w:cs="Arial"/>
          <w:sz w:val="22"/>
          <w:szCs w:val="22"/>
        </w:rPr>
        <w:t xml:space="preserve"> </w:t>
      </w:r>
      <w:r w:rsidRPr="00BD3CF6">
        <w:rPr>
          <w:rFonts w:ascii="Arial" w:hAnsi="Arial" w:cs="Arial"/>
          <w:sz w:val="22"/>
          <w:szCs w:val="22"/>
        </w:rPr>
        <w:t xml:space="preserve">that were interviewed fully understood the importance of blowing the whistle as an important tool that could be used to fight corruption. However, they felt that </w:t>
      </w:r>
      <w:r w:rsidR="001227C1">
        <w:rPr>
          <w:rFonts w:ascii="Arial" w:hAnsi="Arial" w:cs="Arial"/>
          <w:sz w:val="22"/>
          <w:szCs w:val="22"/>
        </w:rPr>
        <w:t xml:space="preserve">they </w:t>
      </w:r>
      <w:r w:rsidRPr="00BD3CF6">
        <w:rPr>
          <w:rFonts w:ascii="Arial" w:hAnsi="Arial" w:cs="Arial"/>
          <w:sz w:val="22"/>
          <w:szCs w:val="22"/>
        </w:rPr>
        <w:t xml:space="preserve">are not adequately protected. Some of the cases cited </w:t>
      </w:r>
      <w:r w:rsidR="00424FDD">
        <w:rPr>
          <w:rFonts w:ascii="Arial" w:hAnsi="Arial" w:cs="Arial"/>
          <w:sz w:val="22"/>
          <w:szCs w:val="22"/>
        </w:rPr>
        <w:t>in</w:t>
      </w:r>
      <w:r w:rsidR="001227C1">
        <w:rPr>
          <w:rFonts w:ascii="Arial" w:hAnsi="Arial" w:cs="Arial"/>
          <w:sz w:val="22"/>
          <w:szCs w:val="22"/>
        </w:rPr>
        <w:t xml:space="preserve"> </w:t>
      </w:r>
      <w:r w:rsidR="001227C1" w:rsidRPr="001227C1">
        <w:rPr>
          <w:rFonts w:ascii="Arial" w:hAnsi="Arial" w:cs="Arial"/>
          <w:b/>
          <w:sz w:val="22"/>
          <w:szCs w:val="22"/>
        </w:rPr>
        <w:t>Appendix B</w:t>
      </w:r>
      <w:r w:rsidRPr="00BD3CF6">
        <w:rPr>
          <w:rFonts w:ascii="Arial" w:hAnsi="Arial" w:cs="Arial"/>
          <w:sz w:val="22"/>
          <w:szCs w:val="22"/>
        </w:rPr>
        <w:t xml:space="preserve"> were used to underscore their view about the inadequacies in protecting the whistleblowers. </w:t>
      </w:r>
    </w:p>
    <w:p w:rsidR="00424FDD" w:rsidRDefault="00424FDD" w:rsidP="00836D54">
      <w:pPr>
        <w:jc w:val="both"/>
        <w:rPr>
          <w:rFonts w:ascii="Arial" w:hAnsi="Arial" w:cs="Arial"/>
          <w:sz w:val="22"/>
          <w:szCs w:val="22"/>
        </w:rPr>
      </w:pPr>
    </w:p>
    <w:p w:rsidR="00424FDD" w:rsidRDefault="00424FDD" w:rsidP="00424FDD">
      <w:pPr>
        <w:jc w:val="both"/>
        <w:rPr>
          <w:rFonts w:ascii="Arial" w:hAnsi="Arial" w:cs="Arial"/>
          <w:sz w:val="22"/>
          <w:szCs w:val="22"/>
        </w:rPr>
      </w:pPr>
      <w:r w:rsidRPr="00BD3CF6">
        <w:rPr>
          <w:rFonts w:ascii="Arial" w:hAnsi="Arial" w:cs="Arial"/>
          <w:sz w:val="22"/>
          <w:szCs w:val="22"/>
        </w:rPr>
        <w:lastRenderedPageBreak/>
        <w:t>It is only in few cases where</w:t>
      </w:r>
      <w:r w:rsidR="008A7D5B">
        <w:rPr>
          <w:rFonts w:ascii="Arial" w:hAnsi="Arial" w:cs="Arial"/>
          <w:sz w:val="22"/>
          <w:szCs w:val="22"/>
        </w:rPr>
        <w:t xml:space="preserve"> the interviewed whistleblowers</w:t>
      </w:r>
      <w:r w:rsidRPr="00BD3CF6">
        <w:rPr>
          <w:rFonts w:ascii="Arial" w:hAnsi="Arial" w:cs="Arial"/>
          <w:sz w:val="22"/>
          <w:szCs w:val="22"/>
        </w:rPr>
        <w:t xml:space="preserve"> indicated that if the opportunity to blow the whistle could arise again they would do it, despite what they had to go through following their blowing of the whistle. Their view is that if people do not talk about corruption the culprits would think that</w:t>
      </w:r>
      <w:r w:rsidR="008A7D5B">
        <w:rPr>
          <w:rFonts w:ascii="Arial" w:hAnsi="Arial" w:cs="Arial"/>
          <w:sz w:val="22"/>
          <w:szCs w:val="22"/>
        </w:rPr>
        <w:t xml:space="preserve"> corruption is permissible. These whistleblowers</w:t>
      </w:r>
      <w:r w:rsidRPr="00BD3CF6">
        <w:rPr>
          <w:rFonts w:ascii="Arial" w:hAnsi="Arial" w:cs="Arial"/>
          <w:sz w:val="22"/>
          <w:szCs w:val="22"/>
        </w:rPr>
        <w:t xml:space="preserve"> regard whistleblowing as an important responsibility that needs to be pursued to achieve public interest.</w:t>
      </w:r>
    </w:p>
    <w:p w:rsidR="00801D6B" w:rsidRPr="00965C25" w:rsidRDefault="00801D6B" w:rsidP="00836D54">
      <w:pPr>
        <w:jc w:val="both"/>
        <w:rPr>
          <w:rFonts w:ascii="Arial" w:hAnsi="Arial" w:cs="Arial"/>
          <w:sz w:val="22"/>
          <w:szCs w:val="22"/>
        </w:rPr>
      </w:pPr>
      <w:r w:rsidRPr="00965C25">
        <w:rPr>
          <w:rFonts w:ascii="Arial" w:hAnsi="Arial" w:cs="Arial"/>
          <w:sz w:val="22"/>
          <w:szCs w:val="22"/>
        </w:rPr>
        <w:t xml:space="preserve">                                      </w:t>
      </w:r>
    </w:p>
    <w:p w:rsidR="00801D6B" w:rsidRPr="00BB6BA7" w:rsidRDefault="00801D6B" w:rsidP="00836D54">
      <w:pPr>
        <w:ind w:left="720" w:hanging="720"/>
        <w:jc w:val="both"/>
        <w:rPr>
          <w:rFonts w:ascii="Arial" w:hAnsi="Arial" w:cs="Arial"/>
          <w:b/>
          <w:sz w:val="22"/>
          <w:szCs w:val="22"/>
        </w:rPr>
      </w:pPr>
      <w:r>
        <w:rPr>
          <w:rFonts w:ascii="Arial" w:hAnsi="Arial" w:cs="Arial"/>
          <w:b/>
          <w:sz w:val="22"/>
          <w:szCs w:val="22"/>
        </w:rPr>
        <w:t>6.</w:t>
      </w:r>
      <w:r w:rsidRPr="00BB6BA7">
        <w:rPr>
          <w:rFonts w:ascii="Arial" w:hAnsi="Arial" w:cs="Arial"/>
          <w:b/>
          <w:sz w:val="22"/>
          <w:szCs w:val="22"/>
        </w:rPr>
        <w:t>3</w:t>
      </w:r>
      <w:r w:rsidRPr="00BB6BA7">
        <w:rPr>
          <w:rFonts w:ascii="Arial" w:hAnsi="Arial" w:cs="Arial"/>
          <w:b/>
          <w:sz w:val="22"/>
          <w:szCs w:val="22"/>
        </w:rPr>
        <w:tab/>
      </w:r>
      <w:r w:rsidR="00271C92" w:rsidRPr="00800630">
        <w:rPr>
          <w:rFonts w:ascii="Arial" w:hAnsi="Arial" w:cs="Arial"/>
          <w:b/>
          <w:sz w:val="22"/>
          <w:szCs w:val="22"/>
        </w:rPr>
        <w:t xml:space="preserve">The views of the investigators </w:t>
      </w:r>
      <w:r w:rsidR="00271C92">
        <w:rPr>
          <w:rFonts w:ascii="Arial" w:hAnsi="Arial" w:cs="Arial"/>
          <w:b/>
          <w:sz w:val="22"/>
          <w:szCs w:val="22"/>
        </w:rPr>
        <w:t>are that</w:t>
      </w:r>
      <w:r w:rsidR="008A7D5B">
        <w:rPr>
          <w:rFonts w:ascii="Arial" w:hAnsi="Arial" w:cs="Arial"/>
          <w:b/>
          <w:sz w:val="22"/>
          <w:szCs w:val="22"/>
        </w:rPr>
        <w:t xml:space="preserve"> there is no</w:t>
      </w:r>
      <w:r w:rsidR="00271C92" w:rsidRPr="00800630">
        <w:rPr>
          <w:rFonts w:ascii="Arial" w:hAnsi="Arial" w:cs="Arial"/>
          <w:b/>
          <w:sz w:val="22"/>
          <w:szCs w:val="22"/>
        </w:rPr>
        <w:t xml:space="preserve"> current framework with regard to the protection of investigators when conducting investigations of cases of alleged corruption in the Public Service</w:t>
      </w:r>
      <w:r w:rsidRPr="00BB6BA7">
        <w:rPr>
          <w:rFonts w:ascii="Arial" w:hAnsi="Arial" w:cs="Arial"/>
          <w:b/>
          <w:sz w:val="22"/>
          <w:szCs w:val="22"/>
        </w:rPr>
        <w:t xml:space="preserve"> </w:t>
      </w:r>
    </w:p>
    <w:p w:rsidR="00801D6B" w:rsidRDefault="00801D6B" w:rsidP="00836D54">
      <w:pPr>
        <w:keepNext/>
        <w:jc w:val="both"/>
        <w:rPr>
          <w:rFonts w:ascii="Arial" w:hAnsi="Arial" w:cs="Arial"/>
          <w:b/>
          <w:sz w:val="22"/>
          <w:szCs w:val="22"/>
        </w:rPr>
      </w:pPr>
    </w:p>
    <w:p w:rsidR="00801D6B" w:rsidRPr="00965C25" w:rsidRDefault="000F3723" w:rsidP="00836D54">
      <w:pPr>
        <w:jc w:val="both"/>
        <w:rPr>
          <w:rFonts w:ascii="Arial" w:hAnsi="Arial" w:cs="Arial"/>
          <w:sz w:val="22"/>
          <w:szCs w:val="22"/>
        </w:rPr>
      </w:pPr>
      <w:r>
        <w:rPr>
          <w:rFonts w:ascii="Arial" w:hAnsi="Arial" w:cs="Arial"/>
          <w:sz w:val="22"/>
          <w:szCs w:val="22"/>
        </w:rPr>
        <w:t xml:space="preserve">The study sought to </w:t>
      </w:r>
      <w:r w:rsidRPr="000F3723">
        <w:rPr>
          <w:rFonts w:ascii="Arial" w:hAnsi="Arial" w:cs="Arial"/>
          <w:sz w:val="22"/>
          <w:szCs w:val="22"/>
        </w:rPr>
        <w:t>establish the views of the investigators on the current framework with regard to the protection of investigators when conducting investigations of cases of alleged corruption in the Public Service</w:t>
      </w:r>
      <w:r>
        <w:rPr>
          <w:rFonts w:ascii="Arial" w:hAnsi="Arial" w:cs="Arial"/>
          <w:sz w:val="22"/>
          <w:szCs w:val="22"/>
        </w:rPr>
        <w:t>.</w:t>
      </w:r>
      <w:r w:rsidRPr="00965C25">
        <w:rPr>
          <w:rFonts w:ascii="Arial" w:hAnsi="Arial" w:cs="Arial"/>
          <w:sz w:val="22"/>
          <w:szCs w:val="22"/>
        </w:rPr>
        <w:t xml:space="preserve"> </w:t>
      </w:r>
      <w:r w:rsidR="00801D6B" w:rsidRPr="00965C25">
        <w:rPr>
          <w:rFonts w:ascii="Arial" w:hAnsi="Arial" w:cs="Arial"/>
          <w:sz w:val="22"/>
          <w:szCs w:val="22"/>
        </w:rPr>
        <w:t xml:space="preserve">The </w:t>
      </w:r>
      <w:r w:rsidR="00801D6B">
        <w:rPr>
          <w:rFonts w:ascii="Arial" w:hAnsi="Arial" w:cs="Arial"/>
          <w:sz w:val="22"/>
          <w:szCs w:val="22"/>
        </w:rPr>
        <w:t xml:space="preserve">study found that the </w:t>
      </w:r>
      <w:r w:rsidR="00801D6B" w:rsidRPr="00965C25">
        <w:rPr>
          <w:rFonts w:ascii="Arial" w:hAnsi="Arial" w:cs="Arial"/>
          <w:sz w:val="22"/>
          <w:szCs w:val="22"/>
        </w:rPr>
        <w:t xml:space="preserve">whistleblowing legislation does not make any provision for the protection of investigators. </w:t>
      </w:r>
      <w:r w:rsidR="0042630D">
        <w:rPr>
          <w:rFonts w:ascii="Arial" w:hAnsi="Arial" w:cs="Arial"/>
          <w:sz w:val="22"/>
          <w:szCs w:val="22"/>
        </w:rPr>
        <w:t>It is, t</w:t>
      </w:r>
      <w:r w:rsidR="008A7D5B">
        <w:rPr>
          <w:rFonts w:ascii="Arial" w:hAnsi="Arial" w:cs="Arial"/>
          <w:sz w:val="22"/>
          <w:szCs w:val="22"/>
        </w:rPr>
        <w:t xml:space="preserve">herefore, </w:t>
      </w:r>
      <w:r w:rsidR="00801D6B">
        <w:rPr>
          <w:rFonts w:ascii="Arial" w:hAnsi="Arial" w:cs="Arial"/>
          <w:sz w:val="22"/>
          <w:szCs w:val="22"/>
        </w:rPr>
        <w:t xml:space="preserve">proposed </w:t>
      </w:r>
      <w:r w:rsidR="00801D6B" w:rsidRPr="00965C25">
        <w:rPr>
          <w:rFonts w:ascii="Arial" w:hAnsi="Arial" w:cs="Arial"/>
          <w:sz w:val="22"/>
          <w:szCs w:val="22"/>
        </w:rPr>
        <w:t xml:space="preserve">that a provision should be made in the whistleblowing legislation that </w:t>
      </w:r>
      <w:proofErr w:type="gramStart"/>
      <w:r w:rsidR="00801D6B" w:rsidRPr="00965C25">
        <w:rPr>
          <w:rFonts w:ascii="Arial" w:hAnsi="Arial" w:cs="Arial"/>
          <w:sz w:val="22"/>
          <w:szCs w:val="22"/>
        </w:rPr>
        <w:t>protect</w:t>
      </w:r>
      <w:proofErr w:type="gramEnd"/>
      <w:r w:rsidR="00801D6B" w:rsidRPr="00965C25">
        <w:rPr>
          <w:rFonts w:ascii="Arial" w:hAnsi="Arial" w:cs="Arial"/>
          <w:sz w:val="22"/>
          <w:szCs w:val="22"/>
        </w:rPr>
        <w:t xml:space="preserve"> the investigators against occupational det</w:t>
      </w:r>
      <w:r w:rsidR="009E4E6B">
        <w:rPr>
          <w:rFonts w:ascii="Arial" w:hAnsi="Arial" w:cs="Arial"/>
          <w:sz w:val="22"/>
          <w:szCs w:val="22"/>
        </w:rPr>
        <w:t>riment</w:t>
      </w:r>
      <w:r w:rsidR="00801D6B" w:rsidRPr="00965C25">
        <w:rPr>
          <w:rFonts w:ascii="Arial" w:hAnsi="Arial" w:cs="Arial"/>
          <w:sz w:val="22"/>
          <w:szCs w:val="22"/>
        </w:rPr>
        <w:t xml:space="preserve"> in much the same</w:t>
      </w:r>
      <w:r w:rsidR="00C901AD">
        <w:rPr>
          <w:rFonts w:ascii="Arial" w:hAnsi="Arial" w:cs="Arial"/>
          <w:sz w:val="22"/>
          <w:szCs w:val="22"/>
        </w:rPr>
        <w:t xml:space="preserve"> </w:t>
      </w:r>
      <w:r w:rsidR="001D07C5">
        <w:rPr>
          <w:rFonts w:ascii="Arial" w:hAnsi="Arial" w:cs="Arial"/>
          <w:sz w:val="22"/>
          <w:szCs w:val="22"/>
        </w:rPr>
        <w:t>way</w:t>
      </w:r>
      <w:r w:rsidR="00801D6B" w:rsidRPr="00965C25">
        <w:rPr>
          <w:rFonts w:ascii="Arial" w:hAnsi="Arial" w:cs="Arial"/>
          <w:sz w:val="22"/>
          <w:szCs w:val="22"/>
        </w:rPr>
        <w:t xml:space="preserve"> it </w:t>
      </w:r>
      <w:r w:rsidR="006C4D95">
        <w:rPr>
          <w:rFonts w:ascii="Arial" w:hAnsi="Arial" w:cs="Arial"/>
          <w:sz w:val="22"/>
          <w:szCs w:val="22"/>
        </w:rPr>
        <w:t xml:space="preserve">protects </w:t>
      </w:r>
      <w:r w:rsidR="00801D6B" w:rsidRPr="00965C25">
        <w:rPr>
          <w:rFonts w:ascii="Arial" w:hAnsi="Arial" w:cs="Arial"/>
          <w:sz w:val="22"/>
          <w:szCs w:val="22"/>
        </w:rPr>
        <w:t>the whistleblowers. The legislation should make it a serious offence for anybody who interferes with the investigation of impropriety. Interference in the legislation should be broadly defined to include any act that deliberately seeks to obstruct investigation</w:t>
      </w:r>
      <w:r w:rsidR="009E4E6B">
        <w:rPr>
          <w:rFonts w:ascii="Arial" w:hAnsi="Arial" w:cs="Arial"/>
          <w:sz w:val="22"/>
          <w:szCs w:val="22"/>
        </w:rPr>
        <w:t>s</w:t>
      </w:r>
      <w:r w:rsidR="00801D6B" w:rsidRPr="00965C25">
        <w:rPr>
          <w:rFonts w:ascii="Arial" w:hAnsi="Arial" w:cs="Arial"/>
          <w:sz w:val="22"/>
          <w:szCs w:val="22"/>
        </w:rPr>
        <w:t xml:space="preserve"> into any impropriety. This should include, but not limited to, threatening investigators, not co-operating or withholding any information or document needed for the investigation or deliberately misleading the investigation. Obstructing </w:t>
      </w:r>
      <w:r w:rsidR="001D07C5">
        <w:rPr>
          <w:rFonts w:ascii="Arial" w:hAnsi="Arial" w:cs="Arial"/>
          <w:sz w:val="22"/>
          <w:szCs w:val="22"/>
        </w:rPr>
        <w:t xml:space="preserve">an </w:t>
      </w:r>
      <w:r w:rsidR="00801D6B" w:rsidRPr="00965C25">
        <w:rPr>
          <w:rFonts w:ascii="Arial" w:hAnsi="Arial" w:cs="Arial"/>
          <w:sz w:val="22"/>
          <w:szCs w:val="22"/>
        </w:rPr>
        <w:t xml:space="preserve">investigation should be made a punishable offence.                                        </w:t>
      </w:r>
    </w:p>
    <w:p w:rsidR="004F5A9E" w:rsidRDefault="004F5A9E" w:rsidP="00836D54">
      <w:pPr>
        <w:ind w:left="993" w:hanging="993"/>
        <w:jc w:val="both"/>
        <w:rPr>
          <w:rFonts w:ascii="Arial" w:hAnsi="Arial" w:cs="Arial"/>
          <w:b/>
          <w:color w:val="auto"/>
          <w:sz w:val="22"/>
          <w:szCs w:val="22"/>
        </w:rPr>
      </w:pPr>
    </w:p>
    <w:p w:rsidR="00801D6B" w:rsidRDefault="00801D6B" w:rsidP="00836D54">
      <w:pPr>
        <w:ind w:left="709" w:hanging="709"/>
        <w:jc w:val="both"/>
        <w:rPr>
          <w:rFonts w:ascii="Arial" w:hAnsi="Arial" w:cs="Arial"/>
          <w:b/>
          <w:sz w:val="22"/>
          <w:szCs w:val="22"/>
          <w:lang/>
        </w:rPr>
      </w:pPr>
      <w:r>
        <w:rPr>
          <w:rFonts w:ascii="Arial" w:hAnsi="Arial" w:cs="Arial"/>
          <w:b/>
          <w:color w:val="auto"/>
          <w:sz w:val="22"/>
          <w:szCs w:val="22"/>
        </w:rPr>
        <w:t xml:space="preserve">6.4  </w:t>
      </w:r>
      <w:r w:rsidR="00B802C7">
        <w:rPr>
          <w:rFonts w:ascii="Arial" w:hAnsi="Arial" w:cs="Arial"/>
          <w:b/>
          <w:color w:val="auto"/>
          <w:sz w:val="22"/>
          <w:szCs w:val="22"/>
        </w:rPr>
        <w:t xml:space="preserve"> </w:t>
      </w:r>
      <w:r w:rsidR="00B802C7">
        <w:rPr>
          <w:rFonts w:ascii="Arial" w:hAnsi="Arial" w:cs="Arial"/>
          <w:b/>
          <w:color w:val="auto"/>
          <w:sz w:val="22"/>
          <w:szCs w:val="22"/>
        </w:rPr>
        <w:tab/>
      </w:r>
      <w:r w:rsidR="00BA016A">
        <w:rPr>
          <w:rFonts w:ascii="Arial" w:hAnsi="Arial" w:cs="Arial"/>
          <w:b/>
          <w:color w:val="auto"/>
          <w:sz w:val="22"/>
          <w:szCs w:val="22"/>
        </w:rPr>
        <w:t>There is a need for a</w:t>
      </w:r>
      <w:r w:rsidR="00B802C7">
        <w:rPr>
          <w:rFonts w:ascii="Arial" w:hAnsi="Arial" w:cs="Arial"/>
          <w:b/>
          <w:color w:val="auto"/>
          <w:sz w:val="22"/>
          <w:szCs w:val="22"/>
        </w:rPr>
        <w:t xml:space="preserve">n </w:t>
      </w:r>
      <w:r w:rsidRPr="001B666D">
        <w:rPr>
          <w:rFonts w:ascii="Arial" w:hAnsi="Arial" w:cs="Arial"/>
          <w:b/>
          <w:sz w:val="22"/>
          <w:szCs w:val="22"/>
          <w:lang/>
        </w:rPr>
        <w:t>appropriate body that will effectively deal with the protection of whistleblowers and investigators</w:t>
      </w:r>
    </w:p>
    <w:p w:rsidR="00801D6B" w:rsidRPr="001B666D" w:rsidRDefault="00801D6B" w:rsidP="00836D54">
      <w:pPr>
        <w:ind w:left="993" w:hanging="993"/>
        <w:jc w:val="both"/>
        <w:rPr>
          <w:rFonts w:ascii="Arial" w:hAnsi="Arial" w:cs="Arial"/>
          <w:b/>
          <w:sz w:val="22"/>
          <w:szCs w:val="22"/>
          <w:lang/>
        </w:rPr>
      </w:pPr>
    </w:p>
    <w:p w:rsidR="000F3723" w:rsidRDefault="000F3723" w:rsidP="00836D54">
      <w:pPr>
        <w:jc w:val="both"/>
        <w:rPr>
          <w:rFonts w:ascii="Arial" w:hAnsi="Arial" w:cs="Arial"/>
          <w:b/>
          <w:sz w:val="22"/>
          <w:szCs w:val="22"/>
          <w:lang/>
        </w:rPr>
      </w:pPr>
      <w:r>
        <w:rPr>
          <w:rFonts w:ascii="Arial" w:hAnsi="Arial" w:cs="Arial"/>
          <w:sz w:val="22"/>
          <w:szCs w:val="22"/>
        </w:rPr>
        <w:t xml:space="preserve">The study sought to </w:t>
      </w:r>
      <w:r w:rsidRPr="000F3723">
        <w:rPr>
          <w:rFonts w:ascii="Arial" w:hAnsi="Arial" w:cs="Arial"/>
          <w:sz w:val="22"/>
          <w:szCs w:val="22"/>
          <w:lang/>
        </w:rPr>
        <w:t>establish the appropriate body that will effectively deal with the protection of whistleblowers and investigators.</w:t>
      </w:r>
    </w:p>
    <w:p w:rsidR="000F3723" w:rsidRDefault="000F3723" w:rsidP="00836D54">
      <w:pPr>
        <w:jc w:val="both"/>
        <w:rPr>
          <w:rFonts w:ascii="Arial" w:hAnsi="Arial" w:cs="Arial"/>
          <w:sz w:val="22"/>
          <w:szCs w:val="22"/>
        </w:rPr>
      </w:pPr>
    </w:p>
    <w:p w:rsidR="00E80675" w:rsidRDefault="00E80675" w:rsidP="00836D54">
      <w:pPr>
        <w:jc w:val="both"/>
        <w:rPr>
          <w:rFonts w:ascii="Arial" w:hAnsi="Arial" w:cs="Arial"/>
          <w:sz w:val="22"/>
          <w:szCs w:val="22"/>
        </w:rPr>
      </w:pPr>
      <w:r>
        <w:rPr>
          <w:rFonts w:ascii="Arial" w:hAnsi="Arial" w:cs="Arial"/>
          <w:sz w:val="22"/>
          <w:szCs w:val="22"/>
        </w:rPr>
        <w:t>The current framework states that t</w:t>
      </w:r>
      <w:r w:rsidR="00801D6B" w:rsidRPr="00965C25">
        <w:rPr>
          <w:rFonts w:ascii="Arial" w:hAnsi="Arial" w:cs="Arial"/>
          <w:sz w:val="22"/>
          <w:szCs w:val="22"/>
        </w:rPr>
        <w:t xml:space="preserve">he disclosure </w:t>
      </w:r>
      <w:r w:rsidR="00594299">
        <w:rPr>
          <w:rFonts w:ascii="Arial" w:hAnsi="Arial" w:cs="Arial"/>
          <w:sz w:val="22"/>
          <w:szCs w:val="22"/>
        </w:rPr>
        <w:t>could be</w:t>
      </w:r>
      <w:r w:rsidR="00801D6B" w:rsidRPr="00965C25">
        <w:rPr>
          <w:rFonts w:ascii="Arial" w:hAnsi="Arial" w:cs="Arial"/>
          <w:sz w:val="22"/>
          <w:szCs w:val="22"/>
        </w:rPr>
        <w:t xml:space="preserve"> made to the </w:t>
      </w:r>
      <w:r w:rsidR="00801D6B">
        <w:rPr>
          <w:rFonts w:ascii="Arial" w:hAnsi="Arial" w:cs="Arial"/>
          <w:sz w:val="22"/>
          <w:szCs w:val="22"/>
        </w:rPr>
        <w:t>P</w:t>
      </w:r>
      <w:r w:rsidR="00801D6B" w:rsidRPr="00965C25">
        <w:rPr>
          <w:rFonts w:ascii="Arial" w:hAnsi="Arial" w:cs="Arial"/>
          <w:sz w:val="22"/>
          <w:szCs w:val="22"/>
        </w:rPr>
        <w:t xml:space="preserve">ublic </w:t>
      </w:r>
      <w:r w:rsidR="00801D6B">
        <w:rPr>
          <w:rFonts w:ascii="Arial" w:hAnsi="Arial" w:cs="Arial"/>
          <w:sz w:val="22"/>
          <w:szCs w:val="22"/>
        </w:rPr>
        <w:t>P</w:t>
      </w:r>
      <w:r w:rsidR="00801D6B" w:rsidRPr="00965C25">
        <w:rPr>
          <w:rFonts w:ascii="Arial" w:hAnsi="Arial" w:cs="Arial"/>
          <w:sz w:val="22"/>
          <w:szCs w:val="22"/>
        </w:rPr>
        <w:t xml:space="preserve">rotector, the Auditor-General or any person or body as envisaged in section 8 of </w:t>
      </w:r>
      <w:r w:rsidR="00646678">
        <w:rPr>
          <w:rFonts w:ascii="Arial" w:hAnsi="Arial" w:cs="Arial"/>
          <w:sz w:val="22"/>
          <w:szCs w:val="22"/>
        </w:rPr>
        <w:t xml:space="preserve">the </w:t>
      </w:r>
      <w:r w:rsidR="00594299">
        <w:rPr>
          <w:rFonts w:ascii="Arial" w:hAnsi="Arial" w:cs="Arial"/>
          <w:sz w:val="22"/>
          <w:szCs w:val="22"/>
        </w:rPr>
        <w:t>PDA.</w:t>
      </w:r>
      <w:r w:rsidR="00801D6B" w:rsidRPr="00965C25">
        <w:rPr>
          <w:rFonts w:ascii="Arial" w:hAnsi="Arial" w:cs="Arial"/>
          <w:sz w:val="22"/>
          <w:szCs w:val="22"/>
        </w:rPr>
        <w:t xml:space="preserve"> </w:t>
      </w:r>
      <w:r>
        <w:rPr>
          <w:rFonts w:ascii="Arial" w:hAnsi="Arial" w:cs="Arial"/>
          <w:sz w:val="22"/>
          <w:szCs w:val="22"/>
        </w:rPr>
        <w:t>When making a disclosure to these bodies the following requirements should be adhered to:</w:t>
      </w:r>
    </w:p>
    <w:p w:rsidR="00E80675" w:rsidRDefault="00E80675" w:rsidP="00836D54">
      <w:pPr>
        <w:jc w:val="both"/>
        <w:rPr>
          <w:rFonts w:ascii="Arial" w:hAnsi="Arial" w:cs="Arial"/>
          <w:sz w:val="22"/>
          <w:szCs w:val="22"/>
        </w:rPr>
      </w:pPr>
    </w:p>
    <w:p w:rsidR="00E80675" w:rsidRDefault="00E80675" w:rsidP="0038674B">
      <w:pPr>
        <w:pStyle w:val="ListParagraph"/>
        <w:numPr>
          <w:ilvl w:val="0"/>
          <w:numId w:val="79"/>
        </w:numPr>
        <w:ind w:left="426" w:hanging="426"/>
        <w:jc w:val="both"/>
        <w:rPr>
          <w:rFonts w:ascii="Arial" w:hAnsi="Arial" w:cs="Arial"/>
          <w:sz w:val="22"/>
          <w:szCs w:val="22"/>
        </w:rPr>
      </w:pPr>
      <w:r>
        <w:rPr>
          <w:rFonts w:ascii="Arial" w:hAnsi="Arial" w:cs="Arial"/>
          <w:sz w:val="22"/>
          <w:szCs w:val="22"/>
        </w:rPr>
        <w:t>The disclosure should be made in “good faith”.</w:t>
      </w:r>
    </w:p>
    <w:p w:rsidR="00E80675" w:rsidRDefault="00E80675" w:rsidP="0038674B">
      <w:pPr>
        <w:pStyle w:val="ListParagraph"/>
        <w:numPr>
          <w:ilvl w:val="0"/>
          <w:numId w:val="79"/>
        </w:numPr>
        <w:ind w:left="426" w:hanging="426"/>
        <w:jc w:val="both"/>
        <w:rPr>
          <w:rFonts w:ascii="Arial" w:hAnsi="Arial" w:cs="Arial"/>
          <w:sz w:val="22"/>
          <w:szCs w:val="22"/>
        </w:rPr>
      </w:pPr>
      <w:r>
        <w:rPr>
          <w:rFonts w:ascii="Arial" w:hAnsi="Arial" w:cs="Arial"/>
          <w:sz w:val="22"/>
          <w:szCs w:val="22"/>
        </w:rPr>
        <w:t>T</w:t>
      </w:r>
      <w:r w:rsidRPr="00965C25">
        <w:rPr>
          <w:rFonts w:ascii="Arial" w:hAnsi="Arial" w:cs="Arial"/>
          <w:sz w:val="22"/>
          <w:szCs w:val="22"/>
        </w:rPr>
        <w:t>he employee who is blowing the whistle should reasonably believe that the impropriety falls within the ordinary course of the business of the said bodies or persons.</w:t>
      </w:r>
    </w:p>
    <w:p w:rsidR="00E80675" w:rsidRPr="00E80675" w:rsidRDefault="00E80675" w:rsidP="0038674B">
      <w:pPr>
        <w:pStyle w:val="ListParagraph"/>
        <w:numPr>
          <w:ilvl w:val="0"/>
          <w:numId w:val="79"/>
        </w:numPr>
        <w:ind w:left="426" w:hanging="426"/>
        <w:jc w:val="both"/>
        <w:rPr>
          <w:rFonts w:ascii="Arial" w:hAnsi="Arial" w:cs="Arial"/>
          <w:sz w:val="22"/>
          <w:szCs w:val="22"/>
        </w:rPr>
      </w:pPr>
      <w:r>
        <w:rPr>
          <w:rFonts w:ascii="Arial" w:hAnsi="Arial" w:cs="Arial"/>
          <w:sz w:val="22"/>
          <w:szCs w:val="22"/>
        </w:rPr>
        <w:t>T</w:t>
      </w:r>
      <w:r w:rsidRPr="00965C25">
        <w:rPr>
          <w:rFonts w:ascii="Arial" w:hAnsi="Arial" w:cs="Arial"/>
          <w:sz w:val="22"/>
          <w:szCs w:val="22"/>
        </w:rPr>
        <w:t>he information disclosed should be substantially true</w:t>
      </w:r>
      <w:r>
        <w:rPr>
          <w:rFonts w:ascii="Arial" w:hAnsi="Arial" w:cs="Arial"/>
          <w:sz w:val="22"/>
          <w:szCs w:val="22"/>
        </w:rPr>
        <w:t>.</w:t>
      </w:r>
    </w:p>
    <w:p w:rsidR="00E80675" w:rsidRDefault="00E80675" w:rsidP="00836D54">
      <w:pPr>
        <w:jc w:val="both"/>
        <w:rPr>
          <w:rFonts w:ascii="Arial" w:hAnsi="Arial" w:cs="Arial"/>
          <w:sz w:val="22"/>
          <w:szCs w:val="22"/>
        </w:rPr>
      </w:pPr>
    </w:p>
    <w:p w:rsidR="00FF7230" w:rsidRDefault="00801D6B" w:rsidP="00836D54">
      <w:pPr>
        <w:jc w:val="both"/>
        <w:rPr>
          <w:rFonts w:ascii="Arial" w:hAnsi="Arial" w:cs="Arial"/>
          <w:sz w:val="22"/>
          <w:szCs w:val="22"/>
        </w:rPr>
      </w:pPr>
      <w:r w:rsidRPr="00965C25">
        <w:rPr>
          <w:rFonts w:ascii="Arial" w:hAnsi="Arial" w:cs="Arial"/>
          <w:sz w:val="22"/>
          <w:szCs w:val="22"/>
        </w:rPr>
        <w:t xml:space="preserve">A general protected disclosure </w:t>
      </w:r>
      <w:r w:rsidR="0090472E">
        <w:rPr>
          <w:rFonts w:ascii="Arial" w:hAnsi="Arial" w:cs="Arial"/>
          <w:sz w:val="22"/>
          <w:szCs w:val="22"/>
        </w:rPr>
        <w:t>should be made in good faith</w:t>
      </w:r>
      <w:r w:rsidRPr="00965C25">
        <w:rPr>
          <w:rFonts w:ascii="Arial" w:hAnsi="Arial" w:cs="Arial"/>
          <w:sz w:val="22"/>
          <w:szCs w:val="22"/>
        </w:rPr>
        <w:t>. This refers to disclosure to the organizations other than those prescribed in the legislation. The requirements of the general protected disclosure are more stringent. Any such disclosure should be made in good faith, with the information required to be substantially true; and should not have been made for personal gain, except for a reward payable in terms of any law. The employee who make a general protected disclosure should have “</w:t>
      </w:r>
      <w:r w:rsidRPr="001D07C5">
        <w:rPr>
          <w:rFonts w:ascii="Arial" w:hAnsi="Arial" w:cs="Arial"/>
          <w:i/>
          <w:sz w:val="22"/>
          <w:szCs w:val="22"/>
        </w:rPr>
        <w:t>had a reason to believe that he or she will be subjected to an occupational detriment</w:t>
      </w:r>
      <w:r w:rsidRPr="00965C25">
        <w:rPr>
          <w:rFonts w:ascii="Arial" w:hAnsi="Arial" w:cs="Arial"/>
          <w:sz w:val="22"/>
          <w:szCs w:val="22"/>
        </w:rPr>
        <w:t xml:space="preserve">”; or that making of the disclosure to the prescribed institutions may result in the evidence concealed; or that the matter was reported and no action was taken.  Much as these requirements for the disclosure in various sections of the legislation are understandable to prevent vexatious and frivolous blowing of the whistle, making a disclosure “in good faith” is a function of context, which might be understood differently.                </w:t>
      </w:r>
    </w:p>
    <w:p w:rsidR="00F53047" w:rsidRDefault="00F53047" w:rsidP="00836D54">
      <w:pPr>
        <w:jc w:val="both"/>
        <w:rPr>
          <w:rFonts w:ascii="Arial" w:hAnsi="Arial" w:cs="Arial"/>
          <w:sz w:val="22"/>
          <w:szCs w:val="22"/>
        </w:rPr>
      </w:pPr>
    </w:p>
    <w:p w:rsidR="005B4816" w:rsidRDefault="00F53047" w:rsidP="005B4816">
      <w:pPr>
        <w:widowControl w:val="0"/>
        <w:autoSpaceDE w:val="0"/>
        <w:autoSpaceDN w:val="0"/>
        <w:adjustRightInd w:val="0"/>
        <w:jc w:val="both"/>
        <w:rPr>
          <w:rFonts w:ascii="Arial" w:hAnsi="Arial" w:cs="Arial"/>
          <w:sz w:val="22"/>
          <w:szCs w:val="22"/>
        </w:rPr>
      </w:pPr>
      <w:r>
        <w:rPr>
          <w:rFonts w:ascii="Arial" w:hAnsi="Arial" w:cs="Arial"/>
          <w:sz w:val="22"/>
          <w:szCs w:val="22"/>
        </w:rPr>
        <w:t xml:space="preserve">The PSC should be listed in the PDA as one of the bodies through which disclosures could be made. </w:t>
      </w:r>
      <w:r w:rsidR="008A3EC3">
        <w:rPr>
          <w:rFonts w:ascii="Arial" w:hAnsi="Arial" w:cs="Arial"/>
          <w:sz w:val="22"/>
          <w:szCs w:val="22"/>
        </w:rPr>
        <w:t xml:space="preserve">The reason for this is that in </w:t>
      </w:r>
      <w:r w:rsidR="008A3EC3">
        <w:rPr>
          <w:rFonts w:ascii="Arial" w:hAnsi="Arial" w:cs="Arial"/>
          <w:sz w:val="22"/>
          <w:szCs w:val="22"/>
          <w:lang w:val="en-GB"/>
        </w:rPr>
        <w:t xml:space="preserve">2004 Cabinet approved the establishment of a single National Anti-Corruption Hotline (NACH). According to the Cabinet Memorandum which established and assigned the management of the NACH to the PSC, whistle-blowers report complaints and cases of maladministration to the NACH which are referred by the PSC to the respective departments for investigation. </w:t>
      </w:r>
      <w:r w:rsidR="005B4816">
        <w:rPr>
          <w:rFonts w:ascii="Arial" w:hAnsi="Arial" w:cs="Arial"/>
          <w:sz w:val="22"/>
          <w:szCs w:val="22"/>
          <w:lang w:val="en-GB"/>
        </w:rPr>
        <w:t xml:space="preserve">The NACH </w:t>
      </w:r>
      <w:r w:rsidR="005B4816">
        <w:rPr>
          <w:rFonts w:ascii="Arial" w:hAnsi="Arial" w:cs="Arial"/>
          <w:sz w:val="22"/>
          <w:szCs w:val="22"/>
        </w:rPr>
        <w:t xml:space="preserve">is a visual and physical manifestation to </w:t>
      </w:r>
      <w:r w:rsidR="005B4816">
        <w:rPr>
          <w:rFonts w:ascii="Arial" w:hAnsi="Arial" w:cs="Arial"/>
          <w:sz w:val="22"/>
          <w:szCs w:val="22"/>
        </w:rPr>
        <w:lastRenderedPageBreak/>
        <w:t xml:space="preserve">the general public and state employees of government’s express commitment to fight corruption.  One of the key obstacles faced in the fight against corruption is the fact that individuals are often too intimidated to speak out or “blow the whistle” on corrupt and unlawful activities they observe occurring in the workplace, despite being obliged to do so in terms of their conditions of employment. Often those who do report corruption are victimized and intimidated, and have little recourse.  However, callers to the NACH are guaranteed anonymity.  </w:t>
      </w:r>
      <w:r w:rsidR="00273080">
        <w:rPr>
          <w:rFonts w:ascii="Arial" w:hAnsi="Arial" w:cs="Arial"/>
          <w:sz w:val="22"/>
          <w:szCs w:val="22"/>
        </w:rPr>
        <w:t xml:space="preserve">Through its management of the NACH, the PSC is playing a key role with regard to the management of complaints received </w:t>
      </w:r>
      <w:r w:rsidR="00E52D0A">
        <w:rPr>
          <w:rFonts w:ascii="Arial" w:hAnsi="Arial" w:cs="Arial"/>
          <w:sz w:val="22"/>
          <w:szCs w:val="22"/>
        </w:rPr>
        <w:t>from</w:t>
      </w:r>
      <w:r w:rsidR="00273080">
        <w:rPr>
          <w:rFonts w:ascii="Arial" w:hAnsi="Arial" w:cs="Arial"/>
          <w:sz w:val="22"/>
          <w:szCs w:val="22"/>
        </w:rPr>
        <w:t xml:space="preserve"> whistle-blowers and therefore should be formally included as one of the institutions through which whistle-blowers can lodged complaints. </w:t>
      </w:r>
    </w:p>
    <w:p w:rsidR="0059406D" w:rsidRDefault="0059406D" w:rsidP="005B4816">
      <w:pPr>
        <w:widowControl w:val="0"/>
        <w:autoSpaceDE w:val="0"/>
        <w:autoSpaceDN w:val="0"/>
        <w:adjustRightInd w:val="0"/>
        <w:jc w:val="both"/>
        <w:rPr>
          <w:rFonts w:ascii="Arial" w:hAnsi="Arial" w:cs="Arial"/>
          <w:sz w:val="22"/>
          <w:szCs w:val="22"/>
        </w:rPr>
      </w:pPr>
    </w:p>
    <w:p w:rsidR="00801D6B" w:rsidRDefault="00801D6B" w:rsidP="00836D54">
      <w:pPr>
        <w:jc w:val="both"/>
        <w:rPr>
          <w:rFonts w:ascii="Arial" w:hAnsi="Arial" w:cs="Arial"/>
          <w:sz w:val="22"/>
          <w:szCs w:val="22"/>
        </w:rPr>
      </w:pPr>
      <w:r w:rsidRPr="00965C25">
        <w:rPr>
          <w:rFonts w:ascii="Arial" w:hAnsi="Arial" w:cs="Arial"/>
          <w:sz w:val="22"/>
          <w:szCs w:val="22"/>
        </w:rPr>
        <w:t xml:space="preserve">                  </w:t>
      </w:r>
      <w:r w:rsidRPr="00965C25">
        <w:rPr>
          <w:rFonts w:ascii="Arial" w:hAnsi="Arial" w:cs="Arial"/>
          <w:sz w:val="22"/>
          <w:szCs w:val="22"/>
        </w:rPr>
        <w:tab/>
      </w:r>
    </w:p>
    <w:p w:rsidR="00801D6B" w:rsidRPr="00A7022F" w:rsidRDefault="00801D6B" w:rsidP="00836D54">
      <w:pPr>
        <w:jc w:val="both"/>
        <w:rPr>
          <w:rFonts w:ascii="Arial" w:eastAsia="Arial" w:hAnsi="Arial" w:cs="Arial"/>
          <w:b/>
          <w:sz w:val="22"/>
          <w:szCs w:val="22"/>
        </w:rPr>
      </w:pPr>
      <w:r>
        <w:rPr>
          <w:rFonts w:ascii="Arial" w:eastAsia="Arial" w:hAnsi="Arial" w:cs="Arial"/>
          <w:b/>
          <w:sz w:val="22"/>
          <w:szCs w:val="22"/>
        </w:rPr>
        <w:t>7</w:t>
      </w:r>
      <w:r w:rsidRPr="00A7022F">
        <w:rPr>
          <w:rFonts w:ascii="Arial" w:eastAsia="Arial" w:hAnsi="Arial" w:cs="Arial"/>
          <w:sz w:val="22"/>
          <w:szCs w:val="22"/>
        </w:rPr>
        <w:t xml:space="preserve">    </w:t>
      </w:r>
      <w:r w:rsidRPr="00A7022F">
        <w:rPr>
          <w:rFonts w:ascii="Arial" w:eastAsia="Arial" w:hAnsi="Arial" w:cs="Arial"/>
          <w:b/>
          <w:sz w:val="22"/>
          <w:szCs w:val="22"/>
        </w:rPr>
        <w:t>RECOMMENDATIONS</w:t>
      </w:r>
    </w:p>
    <w:p w:rsidR="00801D6B" w:rsidRDefault="00801D6B" w:rsidP="00836D54">
      <w:pPr>
        <w:pStyle w:val="ListParagraph"/>
        <w:ind w:left="360"/>
        <w:jc w:val="both"/>
        <w:rPr>
          <w:rFonts w:ascii="Arial" w:eastAsia="Arial" w:hAnsi="Arial" w:cs="Arial"/>
          <w:sz w:val="22"/>
          <w:szCs w:val="22"/>
        </w:rPr>
      </w:pPr>
    </w:p>
    <w:p w:rsidR="00801D6B" w:rsidRDefault="000F3723" w:rsidP="00836D54">
      <w:pPr>
        <w:jc w:val="both"/>
        <w:rPr>
          <w:rFonts w:ascii="Arial" w:eastAsia="Arial" w:hAnsi="Arial" w:cs="Arial"/>
          <w:sz w:val="22"/>
          <w:szCs w:val="22"/>
        </w:rPr>
      </w:pPr>
      <w:r>
        <w:rPr>
          <w:rFonts w:ascii="Arial" w:eastAsia="Arial" w:hAnsi="Arial" w:cs="Arial"/>
          <w:sz w:val="22"/>
          <w:szCs w:val="22"/>
        </w:rPr>
        <w:t xml:space="preserve">The following are the </w:t>
      </w:r>
      <w:r w:rsidR="00801D6B" w:rsidRPr="007031BC">
        <w:rPr>
          <w:rFonts w:ascii="Arial" w:eastAsia="Arial" w:hAnsi="Arial" w:cs="Arial"/>
          <w:sz w:val="22"/>
          <w:szCs w:val="22"/>
        </w:rPr>
        <w:t>recommend</w:t>
      </w:r>
      <w:r>
        <w:rPr>
          <w:rFonts w:ascii="Arial" w:eastAsia="Arial" w:hAnsi="Arial" w:cs="Arial"/>
          <w:sz w:val="22"/>
          <w:szCs w:val="22"/>
        </w:rPr>
        <w:t>ations of the study:</w:t>
      </w:r>
    </w:p>
    <w:p w:rsidR="00801D6B" w:rsidRDefault="00801D6B" w:rsidP="00836D54">
      <w:pPr>
        <w:jc w:val="both"/>
        <w:rPr>
          <w:rFonts w:ascii="Arial" w:eastAsia="Arial" w:hAnsi="Arial" w:cs="Arial"/>
          <w:sz w:val="22"/>
          <w:szCs w:val="22"/>
        </w:rPr>
      </w:pPr>
    </w:p>
    <w:p w:rsidR="001227C1" w:rsidRDefault="003233BA" w:rsidP="001227C1">
      <w:pPr>
        <w:ind w:left="720" w:hanging="720"/>
        <w:jc w:val="both"/>
        <w:rPr>
          <w:rFonts w:ascii="Arial" w:hAnsi="Arial" w:cs="Arial"/>
          <w:b/>
          <w:sz w:val="22"/>
          <w:szCs w:val="22"/>
        </w:rPr>
      </w:pPr>
      <w:r>
        <w:rPr>
          <w:rFonts w:ascii="Arial" w:hAnsi="Arial" w:cs="Arial"/>
          <w:b/>
          <w:sz w:val="22"/>
          <w:szCs w:val="22"/>
        </w:rPr>
        <w:t>7.1</w:t>
      </w:r>
      <w:r>
        <w:rPr>
          <w:rFonts w:ascii="Arial" w:hAnsi="Arial" w:cs="Arial"/>
          <w:b/>
          <w:sz w:val="22"/>
          <w:szCs w:val="22"/>
        </w:rPr>
        <w:tab/>
      </w:r>
      <w:r w:rsidR="001227C1">
        <w:rPr>
          <w:rFonts w:ascii="Arial" w:hAnsi="Arial" w:cs="Arial"/>
          <w:b/>
          <w:sz w:val="22"/>
          <w:szCs w:val="22"/>
        </w:rPr>
        <w:t>T</w:t>
      </w:r>
      <w:r w:rsidR="001227C1" w:rsidRPr="0088734D">
        <w:rPr>
          <w:rFonts w:ascii="Arial" w:hAnsi="Arial" w:cs="Arial"/>
          <w:b/>
          <w:sz w:val="22"/>
          <w:szCs w:val="22"/>
        </w:rPr>
        <w:t xml:space="preserve">he protection of whistle-blowers when reporting cases of alleged corruption in the </w:t>
      </w:r>
      <w:r w:rsidR="001227C1">
        <w:rPr>
          <w:rFonts w:ascii="Arial" w:hAnsi="Arial" w:cs="Arial"/>
          <w:b/>
          <w:sz w:val="22"/>
          <w:szCs w:val="22"/>
        </w:rPr>
        <w:t>P</w:t>
      </w:r>
      <w:r w:rsidR="001227C1" w:rsidRPr="0088734D">
        <w:rPr>
          <w:rFonts w:ascii="Arial" w:hAnsi="Arial" w:cs="Arial"/>
          <w:b/>
          <w:sz w:val="22"/>
          <w:szCs w:val="22"/>
        </w:rPr>
        <w:t xml:space="preserve">ublic </w:t>
      </w:r>
      <w:r w:rsidR="001227C1">
        <w:rPr>
          <w:rFonts w:ascii="Arial" w:hAnsi="Arial" w:cs="Arial"/>
          <w:b/>
          <w:sz w:val="22"/>
          <w:szCs w:val="22"/>
        </w:rPr>
        <w:t>S</w:t>
      </w:r>
      <w:r w:rsidR="001227C1" w:rsidRPr="0088734D">
        <w:rPr>
          <w:rFonts w:ascii="Arial" w:hAnsi="Arial" w:cs="Arial"/>
          <w:b/>
          <w:sz w:val="22"/>
          <w:szCs w:val="22"/>
        </w:rPr>
        <w:t>ervice</w:t>
      </w:r>
      <w:r w:rsidR="001227C1">
        <w:rPr>
          <w:rFonts w:ascii="Arial" w:hAnsi="Arial" w:cs="Arial"/>
          <w:b/>
          <w:sz w:val="22"/>
          <w:szCs w:val="22"/>
        </w:rPr>
        <w:t xml:space="preserve"> should be enhanced</w:t>
      </w:r>
    </w:p>
    <w:p w:rsidR="001227C1" w:rsidRPr="007031BC" w:rsidRDefault="001227C1" w:rsidP="001227C1">
      <w:pPr>
        <w:jc w:val="both"/>
        <w:rPr>
          <w:rFonts w:ascii="Arial" w:eastAsia="Arial" w:hAnsi="Arial" w:cs="Arial"/>
          <w:sz w:val="22"/>
          <w:szCs w:val="22"/>
        </w:rPr>
      </w:pPr>
    </w:p>
    <w:p w:rsidR="001227C1" w:rsidRPr="00A773DE" w:rsidRDefault="001227C1" w:rsidP="001227C1">
      <w:pPr>
        <w:jc w:val="both"/>
        <w:rPr>
          <w:rFonts w:ascii="Arial" w:hAnsi="Arial" w:cs="Arial"/>
          <w:b/>
          <w:sz w:val="22"/>
          <w:szCs w:val="22"/>
        </w:rPr>
      </w:pPr>
      <w:r>
        <w:rPr>
          <w:rFonts w:ascii="Arial" w:hAnsi="Arial" w:cs="Arial"/>
          <w:b/>
          <w:sz w:val="22"/>
          <w:szCs w:val="22"/>
        </w:rPr>
        <w:t>A</w:t>
      </w:r>
      <w:r w:rsidR="0042630D">
        <w:rPr>
          <w:rFonts w:ascii="Arial" w:hAnsi="Arial" w:cs="Arial"/>
          <w:b/>
          <w:sz w:val="22"/>
          <w:szCs w:val="22"/>
        </w:rPr>
        <w:t>ction should be taken against employers</w:t>
      </w:r>
      <w:r>
        <w:rPr>
          <w:rFonts w:ascii="Arial" w:hAnsi="Arial" w:cs="Arial"/>
          <w:b/>
          <w:sz w:val="22"/>
          <w:szCs w:val="22"/>
        </w:rPr>
        <w:t xml:space="preserve"> who victimize whistleblowers: </w:t>
      </w:r>
      <w:r w:rsidRPr="00965C25">
        <w:rPr>
          <w:rFonts w:ascii="Arial" w:hAnsi="Arial" w:cs="Arial"/>
          <w:sz w:val="22"/>
          <w:szCs w:val="22"/>
        </w:rPr>
        <w:t>No previous liability was considered for employers who unfairly victimized whistleblowers</w:t>
      </w:r>
      <w:r w:rsidRPr="007031BC">
        <w:rPr>
          <w:rFonts w:ascii="Arial" w:hAnsi="Arial" w:cs="Arial"/>
          <w:sz w:val="22"/>
          <w:szCs w:val="22"/>
        </w:rPr>
        <w:t xml:space="preserve">. </w:t>
      </w:r>
      <w:r w:rsidRPr="00965C25">
        <w:rPr>
          <w:rFonts w:ascii="Arial" w:hAnsi="Arial" w:cs="Arial"/>
          <w:sz w:val="22"/>
          <w:szCs w:val="22"/>
        </w:rPr>
        <w:t>Criminal liability of the employer where detriment was suffered by the employee/worker is</w:t>
      </w:r>
      <w:r w:rsidR="0042630D">
        <w:rPr>
          <w:rFonts w:ascii="Arial" w:hAnsi="Arial" w:cs="Arial"/>
          <w:sz w:val="22"/>
          <w:szCs w:val="22"/>
        </w:rPr>
        <w:t xml:space="preserve"> therefore,</w:t>
      </w:r>
      <w:r w:rsidRPr="00965C25">
        <w:rPr>
          <w:rFonts w:ascii="Arial" w:hAnsi="Arial" w:cs="Arial"/>
          <w:sz w:val="22"/>
          <w:szCs w:val="22"/>
        </w:rPr>
        <w:t xml:space="preserve"> </w:t>
      </w:r>
      <w:r w:rsidRPr="007031BC">
        <w:rPr>
          <w:rFonts w:ascii="Arial" w:hAnsi="Arial" w:cs="Arial"/>
          <w:sz w:val="22"/>
          <w:szCs w:val="22"/>
        </w:rPr>
        <w:t>recommended</w:t>
      </w:r>
      <w:r w:rsidRPr="00965C25">
        <w:rPr>
          <w:rFonts w:ascii="Arial" w:hAnsi="Arial" w:cs="Arial"/>
          <w:sz w:val="22"/>
          <w:szCs w:val="22"/>
        </w:rPr>
        <w:t xml:space="preserve">. </w:t>
      </w:r>
    </w:p>
    <w:p w:rsidR="001227C1" w:rsidRPr="007031BC" w:rsidRDefault="001227C1" w:rsidP="001227C1">
      <w:pPr>
        <w:ind w:left="720"/>
        <w:jc w:val="both"/>
        <w:rPr>
          <w:rFonts w:ascii="Arial" w:hAnsi="Arial" w:cs="Arial"/>
          <w:sz w:val="22"/>
          <w:szCs w:val="22"/>
        </w:rPr>
      </w:pPr>
    </w:p>
    <w:p w:rsidR="001227C1" w:rsidRPr="007031BC" w:rsidRDefault="001227C1" w:rsidP="001227C1">
      <w:pPr>
        <w:jc w:val="both"/>
        <w:rPr>
          <w:rFonts w:ascii="Arial" w:eastAsia="Arial" w:hAnsi="Arial" w:cs="Arial"/>
          <w:b/>
          <w:sz w:val="22"/>
          <w:szCs w:val="22"/>
        </w:rPr>
      </w:pPr>
      <w:r>
        <w:rPr>
          <w:rFonts w:ascii="Arial" w:eastAsia="Arial" w:hAnsi="Arial" w:cs="Arial"/>
          <w:b/>
          <w:sz w:val="22"/>
          <w:szCs w:val="22"/>
        </w:rPr>
        <w:t>T</w:t>
      </w:r>
      <w:r w:rsidRPr="00965C25">
        <w:rPr>
          <w:rFonts w:ascii="Arial" w:hAnsi="Arial" w:cs="Arial"/>
          <w:b/>
          <w:sz w:val="22"/>
          <w:szCs w:val="22"/>
        </w:rPr>
        <w:t>he PDA</w:t>
      </w:r>
      <w:r>
        <w:rPr>
          <w:rFonts w:ascii="Arial" w:hAnsi="Arial" w:cs="Arial"/>
          <w:b/>
          <w:sz w:val="22"/>
          <w:szCs w:val="22"/>
        </w:rPr>
        <w:t xml:space="preserve"> should have a clause that provides for confidentiality of whistle-blowers</w:t>
      </w:r>
      <w:r>
        <w:rPr>
          <w:rFonts w:ascii="Arial" w:eastAsia="Arial" w:hAnsi="Arial" w:cs="Arial"/>
          <w:b/>
          <w:sz w:val="22"/>
          <w:szCs w:val="22"/>
        </w:rPr>
        <w:t xml:space="preserve">: </w:t>
      </w:r>
      <w:r w:rsidRPr="00965C25">
        <w:rPr>
          <w:rFonts w:ascii="Arial" w:hAnsi="Arial" w:cs="Arial"/>
          <w:sz w:val="22"/>
          <w:szCs w:val="22"/>
        </w:rPr>
        <w:t xml:space="preserve">Currently the Act does not ensure the confidentiality of whistleblower-identity. The history of whistleblowers in this country is replete with examples of victimization, in both the public and private sectors. </w:t>
      </w:r>
      <w:r>
        <w:rPr>
          <w:rFonts w:ascii="Arial" w:hAnsi="Arial" w:cs="Arial"/>
          <w:sz w:val="22"/>
          <w:szCs w:val="22"/>
        </w:rPr>
        <w:t>The PSC is of the opinion that i</w:t>
      </w:r>
      <w:r w:rsidRPr="00965C25">
        <w:rPr>
          <w:rFonts w:ascii="Arial" w:hAnsi="Arial" w:cs="Arial"/>
          <w:sz w:val="22"/>
          <w:szCs w:val="22"/>
        </w:rPr>
        <w:t xml:space="preserve">f the Act is to become an effective tool against corruption and maladministration, then the Act needs to be revised to include an obligation, on the part of the employer, to keep the identity of whistleblowers confidential. It </w:t>
      </w:r>
      <w:r w:rsidRPr="007031BC">
        <w:rPr>
          <w:rFonts w:ascii="Arial" w:hAnsi="Arial" w:cs="Arial"/>
          <w:sz w:val="22"/>
          <w:szCs w:val="22"/>
        </w:rPr>
        <w:t>requires</w:t>
      </w:r>
      <w:r w:rsidRPr="00965C25">
        <w:rPr>
          <w:rFonts w:ascii="Arial" w:hAnsi="Arial" w:cs="Arial"/>
          <w:sz w:val="22"/>
          <w:szCs w:val="22"/>
        </w:rPr>
        <w:t xml:space="preserve"> departments, therefore, to take the necessary steps to ensure such confidentiality. Protection of whistleblowers should, therefore, be enhanced and guaranteed</w:t>
      </w:r>
      <w:r w:rsidR="004E1B5A">
        <w:rPr>
          <w:rFonts w:ascii="Arial" w:hAnsi="Arial" w:cs="Arial"/>
          <w:sz w:val="22"/>
          <w:szCs w:val="22"/>
        </w:rPr>
        <w:t>.</w:t>
      </w:r>
    </w:p>
    <w:p w:rsidR="001227C1" w:rsidRPr="007031BC" w:rsidRDefault="001227C1" w:rsidP="001227C1">
      <w:pPr>
        <w:jc w:val="both"/>
        <w:rPr>
          <w:rFonts w:ascii="Arial" w:eastAsia="Arial" w:hAnsi="Arial" w:cs="Arial"/>
          <w:b/>
          <w:sz w:val="22"/>
          <w:szCs w:val="22"/>
        </w:rPr>
      </w:pPr>
    </w:p>
    <w:p w:rsidR="0042630D" w:rsidRDefault="001227C1" w:rsidP="001227C1">
      <w:pPr>
        <w:jc w:val="both"/>
        <w:rPr>
          <w:rFonts w:ascii="Arial" w:hAnsi="Arial" w:cs="Arial"/>
          <w:sz w:val="22"/>
          <w:szCs w:val="22"/>
        </w:rPr>
      </w:pPr>
      <w:r w:rsidRPr="00965C25">
        <w:rPr>
          <w:rFonts w:ascii="Arial" w:hAnsi="Arial" w:cs="Arial"/>
          <w:b/>
          <w:sz w:val="22"/>
          <w:szCs w:val="22"/>
        </w:rPr>
        <w:t xml:space="preserve">The </w:t>
      </w:r>
      <w:r>
        <w:rPr>
          <w:rFonts w:ascii="Arial" w:hAnsi="Arial" w:cs="Arial"/>
          <w:b/>
          <w:sz w:val="22"/>
          <w:szCs w:val="22"/>
        </w:rPr>
        <w:t xml:space="preserve">PDA should provide for a </w:t>
      </w:r>
      <w:r w:rsidRPr="00965C25">
        <w:rPr>
          <w:rFonts w:ascii="Arial" w:hAnsi="Arial" w:cs="Arial"/>
          <w:b/>
          <w:sz w:val="22"/>
          <w:szCs w:val="22"/>
        </w:rPr>
        <w:t>Public Servant Disclosure Protection Tribunal</w:t>
      </w:r>
      <w:r>
        <w:rPr>
          <w:rFonts w:ascii="Arial" w:hAnsi="Arial" w:cs="Arial"/>
          <w:sz w:val="22"/>
          <w:szCs w:val="22"/>
        </w:rPr>
        <w:t xml:space="preserve">: </w:t>
      </w:r>
      <w:r w:rsidR="00686E4E">
        <w:rPr>
          <w:rFonts w:ascii="Arial" w:hAnsi="Arial" w:cs="Arial"/>
          <w:sz w:val="22"/>
          <w:szCs w:val="22"/>
        </w:rPr>
        <w:t xml:space="preserve">The PSC is of the view that Canadian model can be applied. </w:t>
      </w:r>
      <w:r w:rsidR="00B42B35">
        <w:rPr>
          <w:rFonts w:ascii="Arial" w:hAnsi="Arial" w:cs="Arial"/>
          <w:sz w:val="22"/>
          <w:szCs w:val="22"/>
        </w:rPr>
        <w:t>The PSC</w:t>
      </w:r>
      <w:r w:rsidR="00686E4E">
        <w:rPr>
          <w:rFonts w:ascii="Arial" w:hAnsi="Arial" w:cs="Arial"/>
          <w:sz w:val="22"/>
          <w:szCs w:val="22"/>
        </w:rPr>
        <w:t xml:space="preserve"> therefore</w:t>
      </w:r>
      <w:r w:rsidR="00B42B35">
        <w:rPr>
          <w:rFonts w:ascii="Arial" w:hAnsi="Arial" w:cs="Arial"/>
          <w:sz w:val="22"/>
          <w:szCs w:val="22"/>
        </w:rPr>
        <w:t xml:space="preserve"> recommends that</w:t>
      </w:r>
      <w:r w:rsidR="00B42B35" w:rsidRPr="00C6700F">
        <w:rPr>
          <w:rFonts w:ascii="Arial" w:hAnsi="Arial" w:cs="Arial"/>
          <w:sz w:val="22"/>
          <w:szCs w:val="22"/>
        </w:rPr>
        <w:t xml:space="preserve"> </w:t>
      </w:r>
      <w:r w:rsidR="00B42B35">
        <w:rPr>
          <w:rFonts w:ascii="Arial" w:hAnsi="Arial" w:cs="Arial"/>
          <w:sz w:val="22"/>
          <w:szCs w:val="22"/>
        </w:rPr>
        <w:t>t</w:t>
      </w:r>
      <w:r w:rsidR="00B42B35" w:rsidRPr="00C6700F">
        <w:rPr>
          <w:rFonts w:ascii="Arial" w:hAnsi="Arial" w:cs="Arial"/>
          <w:sz w:val="22"/>
          <w:szCs w:val="22"/>
        </w:rPr>
        <w:t xml:space="preserve">he PDA should be amended to include </w:t>
      </w:r>
      <w:r w:rsidR="00B42B35">
        <w:rPr>
          <w:rFonts w:ascii="Arial" w:hAnsi="Arial" w:cs="Arial"/>
          <w:sz w:val="22"/>
          <w:szCs w:val="22"/>
        </w:rPr>
        <w:t>a</w:t>
      </w:r>
      <w:r w:rsidR="00B42B35" w:rsidRPr="00C6700F">
        <w:rPr>
          <w:rFonts w:ascii="Arial" w:hAnsi="Arial" w:cs="Arial"/>
          <w:sz w:val="22"/>
          <w:szCs w:val="22"/>
        </w:rPr>
        <w:t xml:space="preserve"> </w:t>
      </w:r>
      <w:r w:rsidR="00B42B35" w:rsidRPr="00965C25">
        <w:rPr>
          <w:rFonts w:ascii="Arial" w:hAnsi="Arial" w:cs="Arial"/>
          <w:sz w:val="22"/>
          <w:szCs w:val="22"/>
        </w:rPr>
        <w:t>Public Servant Disclosure Protection Tribunal</w:t>
      </w:r>
      <w:r w:rsidR="00B42B35" w:rsidRPr="00C6700F">
        <w:rPr>
          <w:rFonts w:ascii="Arial" w:hAnsi="Arial" w:cs="Arial"/>
          <w:sz w:val="22"/>
          <w:szCs w:val="22"/>
        </w:rPr>
        <w:t xml:space="preserve"> </w:t>
      </w:r>
      <w:r w:rsidR="00B42B35">
        <w:rPr>
          <w:rFonts w:ascii="Arial" w:hAnsi="Arial" w:cs="Arial"/>
          <w:sz w:val="22"/>
          <w:szCs w:val="22"/>
        </w:rPr>
        <w:t>that may</w:t>
      </w:r>
      <w:r w:rsidR="00B42B35" w:rsidRPr="00C6700F">
        <w:rPr>
          <w:rFonts w:ascii="Arial" w:hAnsi="Arial" w:cs="Arial"/>
          <w:sz w:val="22"/>
          <w:szCs w:val="22"/>
        </w:rPr>
        <w:t xml:space="preserve"> </w:t>
      </w:r>
      <w:r w:rsidR="00B42B35" w:rsidRPr="00965C25">
        <w:rPr>
          <w:rFonts w:ascii="Arial" w:hAnsi="Arial" w:cs="Arial"/>
          <w:sz w:val="22"/>
          <w:szCs w:val="22"/>
        </w:rPr>
        <w:t>put sanctions for any reprisal against employee or occupational detriment</w:t>
      </w:r>
      <w:r w:rsidR="00B42B35" w:rsidRPr="00C6700F">
        <w:rPr>
          <w:rFonts w:ascii="Arial" w:hAnsi="Arial" w:cs="Arial"/>
          <w:sz w:val="22"/>
          <w:szCs w:val="22"/>
        </w:rPr>
        <w:t xml:space="preserve">. </w:t>
      </w:r>
      <w:r w:rsidR="00B42B35" w:rsidRPr="00965C25">
        <w:rPr>
          <w:rFonts w:ascii="Arial" w:hAnsi="Arial" w:cs="Arial"/>
          <w:sz w:val="22"/>
          <w:szCs w:val="22"/>
        </w:rPr>
        <w:t xml:space="preserve">The Public Servant Disclosure Protection Tribunal </w:t>
      </w:r>
      <w:r w:rsidR="00B42B35" w:rsidRPr="00C6700F">
        <w:rPr>
          <w:rFonts w:ascii="Arial" w:hAnsi="Arial" w:cs="Arial"/>
          <w:sz w:val="22"/>
          <w:szCs w:val="22"/>
        </w:rPr>
        <w:t>should be</w:t>
      </w:r>
      <w:r w:rsidR="00B42B35" w:rsidRPr="00965C25">
        <w:rPr>
          <w:rFonts w:ascii="Arial" w:hAnsi="Arial" w:cs="Arial"/>
          <w:sz w:val="22"/>
          <w:szCs w:val="22"/>
        </w:rPr>
        <w:t xml:space="preserve"> empowered to make verdicts on the cases which could lead to reinstatement of an employee if he or she was suspended, compensation to the loss; rescindi</w:t>
      </w:r>
      <w:r w:rsidR="00B42B35" w:rsidRPr="00C6700F">
        <w:rPr>
          <w:rFonts w:ascii="Arial" w:hAnsi="Arial" w:cs="Arial"/>
          <w:sz w:val="22"/>
          <w:szCs w:val="22"/>
        </w:rPr>
        <w:t>ng of any disciplinary measure;</w:t>
      </w:r>
      <w:r w:rsidR="00B42B35" w:rsidRPr="00965C25">
        <w:rPr>
          <w:rFonts w:ascii="Arial" w:hAnsi="Arial" w:cs="Arial"/>
          <w:sz w:val="22"/>
          <w:szCs w:val="22"/>
        </w:rPr>
        <w:t xml:space="preserve"> reimbursing financial losses incurred; awarding compensation for pain and suffering </w:t>
      </w:r>
      <w:r w:rsidR="0023344D">
        <w:rPr>
          <w:rFonts w:ascii="Arial" w:hAnsi="Arial" w:cs="Arial"/>
          <w:sz w:val="22"/>
          <w:szCs w:val="22"/>
        </w:rPr>
        <w:t>(</w:t>
      </w:r>
      <w:r w:rsidR="0023344D" w:rsidRPr="0023344D">
        <w:rPr>
          <w:rFonts w:ascii="Arial" w:hAnsi="Arial" w:cs="Arial"/>
          <w:b/>
          <w:sz w:val="22"/>
          <w:szCs w:val="22"/>
        </w:rPr>
        <w:t>the amount for compensation should be determined by the tribunal</w:t>
      </w:r>
      <w:r w:rsidR="0023344D">
        <w:rPr>
          <w:rFonts w:ascii="Arial" w:hAnsi="Arial" w:cs="Arial"/>
          <w:sz w:val="22"/>
          <w:szCs w:val="22"/>
        </w:rPr>
        <w:t>)</w:t>
      </w:r>
      <w:r w:rsidR="00B42B35" w:rsidRPr="00965C25">
        <w:rPr>
          <w:rFonts w:ascii="Arial" w:hAnsi="Arial" w:cs="Arial"/>
          <w:sz w:val="22"/>
          <w:szCs w:val="22"/>
        </w:rPr>
        <w:t>. An</w:t>
      </w:r>
      <w:r w:rsidR="00B42B35" w:rsidRPr="00C6700F">
        <w:rPr>
          <w:rFonts w:ascii="Arial" w:hAnsi="Arial" w:cs="Arial"/>
          <w:sz w:val="22"/>
          <w:szCs w:val="22"/>
        </w:rPr>
        <w:t>ybody</w:t>
      </w:r>
      <w:r w:rsidR="00B42B35" w:rsidRPr="00965C25">
        <w:rPr>
          <w:rFonts w:ascii="Arial" w:hAnsi="Arial" w:cs="Arial"/>
          <w:sz w:val="22"/>
          <w:szCs w:val="22"/>
        </w:rPr>
        <w:t xml:space="preserve"> who</w:t>
      </w:r>
      <w:r w:rsidR="00B42B35">
        <w:rPr>
          <w:rFonts w:ascii="Arial" w:hAnsi="Arial" w:cs="Arial"/>
          <w:sz w:val="22"/>
          <w:szCs w:val="22"/>
        </w:rPr>
        <w:t xml:space="preserve"> is found to have</w:t>
      </w:r>
      <w:r w:rsidR="00B42B35" w:rsidRPr="00965C25">
        <w:rPr>
          <w:rFonts w:ascii="Arial" w:hAnsi="Arial" w:cs="Arial"/>
          <w:sz w:val="22"/>
          <w:szCs w:val="22"/>
        </w:rPr>
        <w:t xml:space="preserve"> subject whistleblowers to occupational detriment </w:t>
      </w:r>
      <w:r w:rsidR="00B42B35" w:rsidRPr="00C6700F">
        <w:rPr>
          <w:rFonts w:ascii="Arial" w:hAnsi="Arial" w:cs="Arial"/>
          <w:sz w:val="22"/>
          <w:szCs w:val="22"/>
        </w:rPr>
        <w:t xml:space="preserve">should </w:t>
      </w:r>
      <w:r w:rsidR="00B42B35" w:rsidRPr="00965C25">
        <w:rPr>
          <w:rFonts w:ascii="Arial" w:hAnsi="Arial" w:cs="Arial"/>
          <w:sz w:val="22"/>
          <w:szCs w:val="22"/>
        </w:rPr>
        <w:t xml:space="preserve">be imprisoned </w:t>
      </w:r>
      <w:r w:rsidR="0023344D">
        <w:rPr>
          <w:rFonts w:ascii="Arial" w:hAnsi="Arial" w:cs="Arial"/>
          <w:sz w:val="22"/>
          <w:szCs w:val="22"/>
        </w:rPr>
        <w:t xml:space="preserve">(the </w:t>
      </w:r>
      <w:r w:rsidR="00A23194">
        <w:rPr>
          <w:rFonts w:ascii="Arial" w:hAnsi="Arial" w:cs="Arial"/>
          <w:sz w:val="22"/>
          <w:szCs w:val="22"/>
        </w:rPr>
        <w:t xml:space="preserve">magistrate should determine </w:t>
      </w:r>
      <w:r w:rsidR="0023344D">
        <w:rPr>
          <w:rFonts w:ascii="Arial" w:hAnsi="Arial" w:cs="Arial"/>
          <w:sz w:val="22"/>
          <w:szCs w:val="22"/>
        </w:rPr>
        <w:t xml:space="preserve">the </w:t>
      </w:r>
      <w:r w:rsidR="00086F40">
        <w:rPr>
          <w:rFonts w:ascii="Arial" w:hAnsi="Arial" w:cs="Arial"/>
          <w:sz w:val="22"/>
          <w:szCs w:val="22"/>
        </w:rPr>
        <w:t xml:space="preserve">maximum </w:t>
      </w:r>
      <w:r w:rsidR="00A23194">
        <w:rPr>
          <w:rFonts w:ascii="Arial" w:hAnsi="Arial" w:cs="Arial"/>
          <w:sz w:val="22"/>
          <w:szCs w:val="22"/>
        </w:rPr>
        <w:t xml:space="preserve">number </w:t>
      </w:r>
      <w:r w:rsidR="0023344D">
        <w:rPr>
          <w:rFonts w:ascii="Arial" w:hAnsi="Arial" w:cs="Arial"/>
          <w:sz w:val="22"/>
          <w:szCs w:val="22"/>
        </w:rPr>
        <w:t>of years</w:t>
      </w:r>
      <w:r w:rsidR="00086F40">
        <w:rPr>
          <w:rFonts w:ascii="Arial" w:hAnsi="Arial" w:cs="Arial"/>
          <w:sz w:val="22"/>
          <w:szCs w:val="22"/>
        </w:rPr>
        <w:t xml:space="preserve"> in prison</w:t>
      </w:r>
      <w:r w:rsidR="00A23194">
        <w:rPr>
          <w:rFonts w:ascii="Arial" w:hAnsi="Arial" w:cs="Arial"/>
          <w:sz w:val="22"/>
          <w:szCs w:val="22"/>
        </w:rPr>
        <w:t xml:space="preserve"> based on the outcome of the court case</w:t>
      </w:r>
      <w:r w:rsidR="00086F40">
        <w:rPr>
          <w:rFonts w:ascii="Arial" w:hAnsi="Arial" w:cs="Arial"/>
          <w:sz w:val="22"/>
          <w:szCs w:val="22"/>
        </w:rPr>
        <w:t>)</w:t>
      </w:r>
      <w:r w:rsidR="00B42B35" w:rsidRPr="00C6700F">
        <w:rPr>
          <w:rFonts w:ascii="Arial" w:hAnsi="Arial" w:cs="Arial"/>
          <w:sz w:val="22"/>
          <w:szCs w:val="22"/>
        </w:rPr>
        <w:t>.</w:t>
      </w:r>
      <w:r w:rsidR="00686E4E">
        <w:rPr>
          <w:rFonts w:ascii="Arial" w:hAnsi="Arial" w:cs="Arial"/>
          <w:sz w:val="22"/>
          <w:szCs w:val="22"/>
        </w:rPr>
        <w:t xml:space="preserve"> </w:t>
      </w:r>
    </w:p>
    <w:p w:rsidR="0042630D" w:rsidRDefault="0042630D" w:rsidP="001227C1">
      <w:pPr>
        <w:jc w:val="both"/>
        <w:rPr>
          <w:rFonts w:ascii="Arial" w:hAnsi="Arial" w:cs="Arial"/>
          <w:sz w:val="22"/>
          <w:szCs w:val="22"/>
        </w:rPr>
      </w:pPr>
    </w:p>
    <w:p w:rsidR="00334983" w:rsidRDefault="00334983" w:rsidP="001227C1">
      <w:pPr>
        <w:jc w:val="both"/>
        <w:rPr>
          <w:rFonts w:ascii="Arial" w:hAnsi="Arial" w:cs="Arial"/>
          <w:sz w:val="22"/>
          <w:szCs w:val="22"/>
        </w:rPr>
      </w:pPr>
      <w:r w:rsidRPr="00334983">
        <w:rPr>
          <w:rFonts w:ascii="Arial" w:hAnsi="Arial" w:cs="Arial"/>
          <w:b/>
          <w:bCs/>
          <w:sz w:val="22"/>
          <w:szCs w:val="22"/>
        </w:rPr>
        <w:t>Consequential amendments to the PDA:</w:t>
      </w:r>
      <w:r>
        <w:rPr>
          <w:rFonts w:ascii="Arial" w:hAnsi="Arial" w:cs="Arial"/>
          <w:sz w:val="22"/>
          <w:szCs w:val="22"/>
        </w:rPr>
        <w:t xml:space="preserve">  The PSC is of the view that when amending or strengthening the PDA, there </w:t>
      </w:r>
      <w:r w:rsidR="004E1B5A">
        <w:rPr>
          <w:rFonts w:ascii="Arial" w:hAnsi="Arial" w:cs="Arial"/>
          <w:sz w:val="22"/>
          <w:szCs w:val="22"/>
        </w:rPr>
        <w:t>should</w:t>
      </w:r>
      <w:r>
        <w:rPr>
          <w:rFonts w:ascii="Arial" w:hAnsi="Arial" w:cs="Arial"/>
          <w:sz w:val="22"/>
          <w:szCs w:val="22"/>
        </w:rPr>
        <w:t xml:space="preserve"> be consequential amendments.  The PSC therefore recommends that as one of the consequential amendments, the PDA should provide that employers should have appropriate internal procedures in place for receiving and dealing with information about improprieties.   This goes hand in hand with the duty, on the part of the employer, to investigate.  Employees who make protected disclosures may experience difficulties where they</w:t>
      </w:r>
      <w:r w:rsidR="00F02EBD">
        <w:rPr>
          <w:rFonts w:ascii="Arial" w:hAnsi="Arial" w:cs="Arial"/>
          <w:sz w:val="22"/>
          <w:szCs w:val="22"/>
        </w:rPr>
        <w:t xml:space="preserve">, in the absence of an obligation to give feedback or to be notified, are not notified of a decision not to investigate the disclosure or of a decision to refer the matter to another body to investigate, or of the outcome of the investigation. The PSC, therefore, recommends that a duty should be imposed upon the employer to investigate a disclosure.  However, the PSC recommends that in cases where an employee made a false disclosure, such employee should be guilty of an offence.  </w:t>
      </w:r>
      <w:r>
        <w:rPr>
          <w:rFonts w:ascii="Arial" w:hAnsi="Arial" w:cs="Arial"/>
          <w:sz w:val="22"/>
          <w:szCs w:val="22"/>
        </w:rPr>
        <w:t xml:space="preserve"> </w:t>
      </w:r>
    </w:p>
    <w:p w:rsidR="00334983" w:rsidRDefault="00334983" w:rsidP="001227C1">
      <w:pPr>
        <w:jc w:val="both"/>
        <w:rPr>
          <w:rFonts w:ascii="Arial" w:hAnsi="Arial" w:cs="Arial"/>
          <w:sz w:val="22"/>
          <w:szCs w:val="22"/>
        </w:rPr>
      </w:pPr>
    </w:p>
    <w:p w:rsidR="004E1B5A" w:rsidRDefault="004E1B5A" w:rsidP="001227C1">
      <w:pPr>
        <w:jc w:val="both"/>
        <w:rPr>
          <w:rFonts w:ascii="Arial" w:hAnsi="Arial" w:cs="Arial"/>
          <w:sz w:val="22"/>
          <w:szCs w:val="22"/>
        </w:rPr>
      </w:pPr>
    </w:p>
    <w:p w:rsidR="004E1B5A" w:rsidRDefault="004E1B5A" w:rsidP="001227C1">
      <w:pPr>
        <w:jc w:val="both"/>
        <w:rPr>
          <w:rFonts w:ascii="Arial" w:hAnsi="Arial" w:cs="Arial"/>
          <w:sz w:val="22"/>
          <w:szCs w:val="22"/>
        </w:rPr>
      </w:pPr>
    </w:p>
    <w:p w:rsidR="004E1B5A" w:rsidRDefault="004E1B5A" w:rsidP="001227C1">
      <w:pPr>
        <w:jc w:val="both"/>
        <w:rPr>
          <w:rFonts w:ascii="Arial" w:hAnsi="Arial" w:cs="Arial"/>
          <w:sz w:val="22"/>
          <w:szCs w:val="22"/>
        </w:rPr>
      </w:pPr>
    </w:p>
    <w:p w:rsidR="001227C1" w:rsidRPr="001B666D" w:rsidRDefault="001227C1" w:rsidP="001227C1">
      <w:pPr>
        <w:ind w:left="720" w:hanging="720"/>
        <w:jc w:val="both"/>
        <w:rPr>
          <w:rFonts w:ascii="Arial" w:hAnsi="Arial" w:cs="Arial"/>
          <w:b/>
          <w:sz w:val="22"/>
          <w:szCs w:val="22"/>
        </w:rPr>
      </w:pPr>
      <w:r>
        <w:rPr>
          <w:rFonts w:ascii="Arial" w:hAnsi="Arial" w:cs="Arial"/>
          <w:b/>
          <w:sz w:val="22"/>
          <w:szCs w:val="22"/>
        </w:rPr>
        <w:t xml:space="preserve">7.2 </w:t>
      </w:r>
      <w:r>
        <w:rPr>
          <w:rFonts w:ascii="Arial" w:hAnsi="Arial" w:cs="Arial"/>
          <w:b/>
          <w:sz w:val="22"/>
          <w:szCs w:val="22"/>
        </w:rPr>
        <w:tab/>
        <w:t>T</w:t>
      </w:r>
      <w:r w:rsidRPr="001B666D">
        <w:rPr>
          <w:rFonts w:ascii="Arial" w:hAnsi="Arial" w:cs="Arial"/>
          <w:b/>
          <w:sz w:val="22"/>
          <w:szCs w:val="22"/>
        </w:rPr>
        <w:t xml:space="preserve">he current framework with regard to the protection of whistleblowers when reporting cases of alleged corruption in the </w:t>
      </w:r>
      <w:r>
        <w:rPr>
          <w:rFonts w:ascii="Arial" w:hAnsi="Arial" w:cs="Arial"/>
          <w:b/>
          <w:sz w:val="22"/>
          <w:szCs w:val="22"/>
        </w:rPr>
        <w:t>P</w:t>
      </w:r>
      <w:r w:rsidRPr="001B666D">
        <w:rPr>
          <w:rFonts w:ascii="Arial" w:hAnsi="Arial" w:cs="Arial"/>
          <w:b/>
          <w:sz w:val="22"/>
          <w:szCs w:val="22"/>
        </w:rPr>
        <w:t xml:space="preserve">ublic </w:t>
      </w:r>
      <w:r>
        <w:rPr>
          <w:rFonts w:ascii="Arial" w:hAnsi="Arial" w:cs="Arial"/>
          <w:b/>
          <w:sz w:val="22"/>
          <w:szCs w:val="22"/>
        </w:rPr>
        <w:t>S</w:t>
      </w:r>
      <w:r w:rsidRPr="001B666D">
        <w:rPr>
          <w:rFonts w:ascii="Arial" w:hAnsi="Arial" w:cs="Arial"/>
          <w:b/>
          <w:sz w:val="22"/>
          <w:szCs w:val="22"/>
        </w:rPr>
        <w:t>ervice</w:t>
      </w:r>
      <w:r>
        <w:rPr>
          <w:rFonts w:ascii="Arial" w:hAnsi="Arial" w:cs="Arial"/>
          <w:b/>
          <w:sz w:val="22"/>
          <w:szCs w:val="22"/>
        </w:rPr>
        <w:t xml:space="preserve"> should be strengthened</w:t>
      </w:r>
    </w:p>
    <w:p w:rsidR="001227C1" w:rsidRPr="00A454EF" w:rsidRDefault="001227C1" w:rsidP="001227C1">
      <w:pPr>
        <w:jc w:val="both"/>
        <w:rPr>
          <w:rFonts w:ascii="Arial" w:eastAsia="Arial" w:hAnsi="Arial" w:cs="Arial"/>
          <w:sz w:val="22"/>
          <w:szCs w:val="22"/>
        </w:rPr>
      </w:pPr>
    </w:p>
    <w:p w:rsidR="001227C1" w:rsidRPr="00A773DE" w:rsidRDefault="001227C1" w:rsidP="001227C1">
      <w:pPr>
        <w:jc w:val="both"/>
        <w:rPr>
          <w:rFonts w:ascii="Arial" w:eastAsia="Arial" w:hAnsi="Arial" w:cs="Arial"/>
          <w:sz w:val="22"/>
          <w:szCs w:val="22"/>
        </w:rPr>
      </w:pPr>
      <w:r w:rsidRPr="008C292F">
        <w:rPr>
          <w:rFonts w:ascii="Arial" w:hAnsi="Arial" w:cs="Arial"/>
          <w:b/>
          <w:sz w:val="22"/>
          <w:szCs w:val="22"/>
        </w:rPr>
        <w:t>The Witness Protection Act should provide for the physical security for whistleblowers</w:t>
      </w:r>
      <w:r>
        <w:rPr>
          <w:rFonts w:ascii="Arial" w:hAnsi="Arial" w:cs="Arial"/>
          <w:b/>
          <w:sz w:val="22"/>
          <w:szCs w:val="22"/>
        </w:rPr>
        <w:t>:</w:t>
      </w:r>
      <w:r w:rsidRPr="00965C25">
        <w:rPr>
          <w:rFonts w:ascii="Arial" w:hAnsi="Arial" w:cs="Arial"/>
          <w:sz w:val="22"/>
          <w:szCs w:val="22"/>
        </w:rPr>
        <w:t xml:space="preserve"> </w:t>
      </w:r>
      <w:r w:rsidRPr="00A454EF">
        <w:rPr>
          <w:rFonts w:ascii="Arial" w:hAnsi="Arial" w:cs="Arial"/>
          <w:bCs/>
          <w:sz w:val="22"/>
          <w:szCs w:val="22"/>
        </w:rPr>
        <w:t xml:space="preserve">A whistleblower may take on serious risk to </w:t>
      </w:r>
      <w:r>
        <w:rPr>
          <w:rFonts w:ascii="Arial" w:hAnsi="Arial" w:cs="Arial"/>
          <w:bCs/>
          <w:sz w:val="22"/>
          <w:szCs w:val="22"/>
        </w:rPr>
        <w:t xml:space="preserve">his/her </w:t>
      </w:r>
      <w:r w:rsidRPr="00A454EF">
        <w:rPr>
          <w:rFonts w:ascii="Arial" w:hAnsi="Arial" w:cs="Arial"/>
          <w:bCs/>
          <w:sz w:val="22"/>
          <w:szCs w:val="22"/>
        </w:rPr>
        <w:t>financial position, reputation and personal safety when disclosing wrongdoing in the public interest. After making a disclosure, a whistleblower may be subject</w:t>
      </w:r>
      <w:r>
        <w:rPr>
          <w:rFonts w:ascii="Arial" w:hAnsi="Arial" w:cs="Arial"/>
          <w:bCs/>
          <w:sz w:val="22"/>
          <w:szCs w:val="22"/>
        </w:rPr>
        <w:t>ed</w:t>
      </w:r>
      <w:r w:rsidRPr="00A454EF">
        <w:rPr>
          <w:rFonts w:ascii="Arial" w:hAnsi="Arial" w:cs="Arial"/>
          <w:bCs/>
          <w:sz w:val="22"/>
          <w:szCs w:val="22"/>
        </w:rPr>
        <w:t xml:space="preserve"> to threats and reprisal from fellow employees or another person as a result of that disclosure. </w:t>
      </w:r>
      <w:r w:rsidRPr="00965C25">
        <w:rPr>
          <w:rFonts w:ascii="Arial" w:hAnsi="Arial" w:cs="Arial"/>
          <w:sz w:val="22"/>
          <w:szCs w:val="22"/>
        </w:rPr>
        <w:t xml:space="preserve">Currently, </w:t>
      </w:r>
      <w:r>
        <w:rPr>
          <w:rFonts w:ascii="Arial" w:hAnsi="Arial" w:cs="Arial"/>
          <w:sz w:val="22"/>
          <w:szCs w:val="22"/>
        </w:rPr>
        <w:t>the PDA</w:t>
      </w:r>
      <w:r w:rsidRPr="00965C25">
        <w:rPr>
          <w:rFonts w:ascii="Arial" w:hAnsi="Arial" w:cs="Arial"/>
          <w:sz w:val="22"/>
          <w:szCs w:val="22"/>
        </w:rPr>
        <w:t xml:space="preserve"> does not have provisions for physical security measures to protect threatened whistlebl</w:t>
      </w:r>
      <w:r>
        <w:rPr>
          <w:rFonts w:ascii="Arial" w:hAnsi="Arial" w:cs="Arial"/>
          <w:sz w:val="22"/>
          <w:szCs w:val="22"/>
        </w:rPr>
        <w:t>owers and investigators such as:</w:t>
      </w:r>
    </w:p>
    <w:p w:rsidR="001227C1" w:rsidRPr="00C6700F" w:rsidRDefault="001227C1" w:rsidP="001227C1">
      <w:pPr>
        <w:jc w:val="both"/>
        <w:rPr>
          <w:rFonts w:ascii="Arial" w:eastAsia="Arial" w:hAnsi="Arial" w:cs="Arial"/>
          <w:sz w:val="22"/>
          <w:szCs w:val="22"/>
        </w:rPr>
      </w:pP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24 hour armed protection when raided by people who are involved in corruption </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safe housing with advanced security measures to protect the threatened whistleblower from any harm  </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new identity to hide the name of the whistleblower who is threatened from alleged perpetrators</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relocation to other countries if the state feels that the life of the whistleblower is gravely in danger</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job placement for fear of reprisals and to protect the identity of the threatened whistleblower</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trauma and psychological assessment and to help with any trauma that may be experienced by threatened whistleblower</w:t>
      </w:r>
    </w:p>
    <w:p w:rsidR="001227C1" w:rsidRPr="00A454EF" w:rsidRDefault="001227C1" w:rsidP="0038674B">
      <w:pPr>
        <w:numPr>
          <w:ilvl w:val="0"/>
          <w:numId w:val="69"/>
        </w:numPr>
        <w:ind w:left="567" w:hanging="567"/>
        <w:jc w:val="both"/>
        <w:rPr>
          <w:rFonts w:ascii="Arial" w:hAnsi="Arial" w:cs="Arial"/>
          <w:sz w:val="22"/>
          <w:szCs w:val="22"/>
        </w:rPr>
      </w:pPr>
      <w:r w:rsidRPr="00965C25">
        <w:rPr>
          <w:rFonts w:ascii="Arial" w:hAnsi="Arial" w:cs="Arial"/>
          <w:sz w:val="22"/>
          <w:szCs w:val="22"/>
        </w:rPr>
        <w:t>No provision that if the whistleblower is employed, a replacement salary will be provided</w:t>
      </w:r>
    </w:p>
    <w:p w:rsidR="001227C1" w:rsidRPr="00A454EF" w:rsidRDefault="001227C1" w:rsidP="0038674B">
      <w:pPr>
        <w:numPr>
          <w:ilvl w:val="0"/>
          <w:numId w:val="69"/>
        </w:numPr>
        <w:ind w:left="567" w:hanging="567"/>
        <w:jc w:val="both"/>
        <w:rPr>
          <w:rFonts w:ascii="Arial" w:hAnsi="Arial" w:cs="Arial"/>
          <w:sz w:val="22"/>
          <w:szCs w:val="22"/>
        </w:rPr>
      </w:pPr>
      <w:r w:rsidRPr="00965C25">
        <w:rPr>
          <w:rFonts w:ascii="Arial" w:hAnsi="Arial" w:cs="Arial"/>
          <w:sz w:val="22"/>
          <w:szCs w:val="22"/>
        </w:rPr>
        <w:t>No provision for after-care to help the whistleblower to adjust after leaving the permanent whistleblower protection programme</w:t>
      </w:r>
    </w:p>
    <w:p w:rsidR="001227C1" w:rsidRPr="00A454EF" w:rsidRDefault="001227C1" w:rsidP="001227C1">
      <w:pPr>
        <w:ind w:left="426" w:hanging="426"/>
        <w:jc w:val="both"/>
        <w:rPr>
          <w:rFonts w:ascii="Arial" w:eastAsia="Arial" w:hAnsi="Arial" w:cs="Arial"/>
          <w:b/>
          <w:sz w:val="22"/>
          <w:szCs w:val="22"/>
        </w:rPr>
      </w:pPr>
    </w:p>
    <w:p w:rsidR="001227C1" w:rsidRDefault="001227C1" w:rsidP="001227C1">
      <w:pPr>
        <w:jc w:val="both"/>
        <w:rPr>
          <w:rFonts w:ascii="Arial" w:hAnsi="Arial" w:cs="Arial"/>
          <w:sz w:val="22"/>
          <w:szCs w:val="22"/>
        </w:rPr>
      </w:pPr>
      <w:r w:rsidRPr="00C6700F">
        <w:rPr>
          <w:rFonts w:ascii="Arial" w:hAnsi="Arial" w:cs="Arial"/>
          <w:sz w:val="22"/>
          <w:szCs w:val="22"/>
        </w:rPr>
        <w:t xml:space="preserve">The PSC </w:t>
      </w:r>
      <w:r>
        <w:rPr>
          <w:rFonts w:ascii="Arial" w:hAnsi="Arial" w:cs="Arial"/>
          <w:sz w:val="22"/>
          <w:szCs w:val="22"/>
        </w:rPr>
        <w:t xml:space="preserve">recommends </w:t>
      </w:r>
      <w:r w:rsidRPr="00C6700F">
        <w:rPr>
          <w:rFonts w:ascii="Arial" w:hAnsi="Arial" w:cs="Arial"/>
          <w:sz w:val="22"/>
          <w:szCs w:val="22"/>
        </w:rPr>
        <w:t xml:space="preserve">that </w:t>
      </w:r>
      <w:r>
        <w:rPr>
          <w:rFonts w:ascii="Arial" w:hAnsi="Arial" w:cs="Arial"/>
          <w:sz w:val="22"/>
          <w:szCs w:val="22"/>
        </w:rPr>
        <w:t xml:space="preserve">the </w:t>
      </w:r>
      <w:r w:rsidRPr="00C6700F">
        <w:rPr>
          <w:rFonts w:ascii="Arial" w:hAnsi="Arial" w:cs="Arial"/>
          <w:sz w:val="22"/>
          <w:szCs w:val="22"/>
        </w:rPr>
        <w:t xml:space="preserve">Witnesses Protection Act </w:t>
      </w:r>
      <w:r>
        <w:rPr>
          <w:rFonts w:ascii="Arial" w:hAnsi="Arial" w:cs="Arial"/>
          <w:sz w:val="22"/>
          <w:szCs w:val="22"/>
        </w:rPr>
        <w:t xml:space="preserve">needs to be amended </w:t>
      </w:r>
      <w:r w:rsidRPr="00C6700F">
        <w:rPr>
          <w:rFonts w:ascii="Arial" w:hAnsi="Arial" w:cs="Arial"/>
          <w:sz w:val="22"/>
          <w:szCs w:val="22"/>
        </w:rPr>
        <w:t>to</w:t>
      </w:r>
      <w:r>
        <w:rPr>
          <w:rFonts w:ascii="Arial" w:hAnsi="Arial" w:cs="Arial"/>
          <w:sz w:val="22"/>
          <w:szCs w:val="22"/>
        </w:rPr>
        <w:t xml:space="preserve"> include the security of whistleblowers</w:t>
      </w:r>
      <w:r w:rsidRPr="00C6700F">
        <w:rPr>
          <w:rFonts w:ascii="Arial" w:hAnsi="Arial" w:cs="Arial"/>
          <w:sz w:val="22"/>
          <w:szCs w:val="22"/>
        </w:rPr>
        <w:t xml:space="preserve">. </w:t>
      </w:r>
      <w:r w:rsidR="00A23194">
        <w:rPr>
          <w:rFonts w:ascii="Arial" w:hAnsi="Arial" w:cs="Arial"/>
          <w:sz w:val="22"/>
          <w:szCs w:val="22"/>
        </w:rPr>
        <w:t xml:space="preserve">Should there be any financial implications arising out of the protection of the whistleblowers National Treasury should </w:t>
      </w:r>
      <w:r w:rsidR="00E52D0A">
        <w:rPr>
          <w:rFonts w:ascii="Arial" w:hAnsi="Arial" w:cs="Arial"/>
          <w:sz w:val="22"/>
          <w:szCs w:val="22"/>
        </w:rPr>
        <w:t>make</w:t>
      </w:r>
      <w:r w:rsidR="00A23194">
        <w:rPr>
          <w:rFonts w:ascii="Arial" w:hAnsi="Arial" w:cs="Arial"/>
          <w:sz w:val="22"/>
          <w:szCs w:val="22"/>
        </w:rPr>
        <w:t xml:space="preserve"> the necessary funds available.</w:t>
      </w:r>
    </w:p>
    <w:p w:rsidR="001227C1" w:rsidRDefault="001227C1" w:rsidP="001227C1">
      <w:pPr>
        <w:rPr>
          <w:rFonts w:ascii="Arial" w:eastAsia="Arial" w:hAnsi="Arial" w:cs="Arial"/>
          <w:b/>
          <w:sz w:val="22"/>
          <w:szCs w:val="22"/>
        </w:rPr>
      </w:pPr>
    </w:p>
    <w:p w:rsidR="001227C1" w:rsidRPr="001227C1" w:rsidRDefault="001227C1" w:rsidP="0038674B">
      <w:pPr>
        <w:pStyle w:val="ListParagraph"/>
        <w:numPr>
          <w:ilvl w:val="1"/>
          <w:numId w:val="77"/>
        </w:numPr>
        <w:ind w:left="567" w:hanging="567"/>
        <w:jc w:val="both"/>
        <w:rPr>
          <w:rFonts w:ascii="Arial" w:hAnsi="Arial" w:cs="Arial"/>
          <w:b/>
          <w:sz w:val="22"/>
          <w:szCs w:val="22"/>
        </w:rPr>
      </w:pPr>
      <w:r w:rsidRPr="001227C1">
        <w:rPr>
          <w:rFonts w:ascii="Arial" w:hAnsi="Arial" w:cs="Arial"/>
          <w:b/>
          <w:sz w:val="22"/>
          <w:szCs w:val="22"/>
        </w:rPr>
        <w:t xml:space="preserve">The framework with regard to the protection of investigators when reporting cases of alleged corruption in the Public Service should be </w:t>
      </w:r>
      <w:r w:rsidR="00B42B35">
        <w:rPr>
          <w:rFonts w:ascii="Arial" w:hAnsi="Arial" w:cs="Arial"/>
          <w:b/>
          <w:sz w:val="22"/>
          <w:szCs w:val="22"/>
        </w:rPr>
        <w:t>put in place</w:t>
      </w:r>
      <w:r w:rsidRPr="001227C1">
        <w:rPr>
          <w:rFonts w:ascii="Arial" w:hAnsi="Arial" w:cs="Arial"/>
          <w:b/>
          <w:sz w:val="22"/>
          <w:szCs w:val="22"/>
        </w:rPr>
        <w:t xml:space="preserve"> </w:t>
      </w:r>
    </w:p>
    <w:p w:rsidR="001227C1" w:rsidRPr="00FF7740" w:rsidRDefault="001227C1" w:rsidP="001227C1">
      <w:pPr>
        <w:pStyle w:val="ListParagraph"/>
        <w:ind w:left="360"/>
        <w:rPr>
          <w:rFonts w:ascii="Arial" w:eastAsia="Arial" w:hAnsi="Arial" w:cs="Arial"/>
          <w:b/>
          <w:sz w:val="22"/>
          <w:szCs w:val="22"/>
        </w:rPr>
      </w:pPr>
    </w:p>
    <w:p w:rsidR="00340D82" w:rsidRPr="00A773DE" w:rsidRDefault="001227C1" w:rsidP="00340D82">
      <w:pPr>
        <w:jc w:val="both"/>
        <w:rPr>
          <w:rFonts w:ascii="Arial" w:eastAsia="Arial" w:hAnsi="Arial" w:cs="Arial"/>
          <w:b/>
          <w:sz w:val="22"/>
          <w:szCs w:val="22"/>
        </w:rPr>
      </w:pPr>
      <w:r>
        <w:rPr>
          <w:rFonts w:ascii="Arial" w:eastAsia="Arial" w:hAnsi="Arial" w:cs="Arial"/>
          <w:b/>
          <w:sz w:val="22"/>
          <w:szCs w:val="22"/>
        </w:rPr>
        <w:t xml:space="preserve">Any action where an investigator is victimized or intimidated should be punishable by law:  </w:t>
      </w:r>
      <w:r w:rsidR="00340D82" w:rsidRPr="00965C25">
        <w:rPr>
          <w:rFonts w:ascii="Arial" w:hAnsi="Arial" w:cs="Arial"/>
          <w:sz w:val="22"/>
          <w:szCs w:val="22"/>
        </w:rPr>
        <w:t>After a wrongdoing is reported it needs to be investigated</w:t>
      </w:r>
      <w:r w:rsidR="00340D82">
        <w:rPr>
          <w:rFonts w:ascii="Arial" w:hAnsi="Arial" w:cs="Arial"/>
          <w:sz w:val="22"/>
          <w:szCs w:val="22"/>
        </w:rPr>
        <w:t xml:space="preserve"> in order to establish </w:t>
      </w:r>
      <w:r w:rsidR="0090472E">
        <w:rPr>
          <w:rFonts w:ascii="Arial" w:hAnsi="Arial" w:cs="Arial"/>
          <w:sz w:val="22"/>
          <w:szCs w:val="22"/>
        </w:rPr>
        <w:t xml:space="preserve">the relevant </w:t>
      </w:r>
      <w:r w:rsidR="00340D82">
        <w:rPr>
          <w:rFonts w:ascii="Arial" w:hAnsi="Arial" w:cs="Arial"/>
          <w:sz w:val="22"/>
          <w:szCs w:val="22"/>
        </w:rPr>
        <w:t>facts</w:t>
      </w:r>
      <w:r w:rsidR="00340D82" w:rsidRPr="00965C25">
        <w:rPr>
          <w:rFonts w:ascii="Arial" w:hAnsi="Arial" w:cs="Arial"/>
          <w:sz w:val="22"/>
          <w:szCs w:val="22"/>
        </w:rPr>
        <w:t xml:space="preserve">. </w:t>
      </w:r>
      <w:r w:rsidR="00340D82">
        <w:rPr>
          <w:rFonts w:ascii="Arial" w:hAnsi="Arial" w:cs="Arial"/>
          <w:sz w:val="22"/>
          <w:szCs w:val="22"/>
        </w:rPr>
        <w:t>The study found that i</w:t>
      </w:r>
      <w:r w:rsidR="00340D82" w:rsidRPr="00965C25">
        <w:rPr>
          <w:rFonts w:ascii="Arial" w:hAnsi="Arial" w:cs="Arial"/>
          <w:sz w:val="22"/>
          <w:szCs w:val="22"/>
        </w:rPr>
        <w:t>nvestigators are intim</w:t>
      </w:r>
      <w:r w:rsidR="00340D82">
        <w:rPr>
          <w:rFonts w:ascii="Arial" w:hAnsi="Arial" w:cs="Arial"/>
          <w:sz w:val="22"/>
          <w:szCs w:val="22"/>
        </w:rPr>
        <w:t>id</w:t>
      </w:r>
      <w:r w:rsidR="00340D82" w:rsidRPr="00965C25">
        <w:rPr>
          <w:rFonts w:ascii="Arial" w:hAnsi="Arial" w:cs="Arial"/>
          <w:sz w:val="22"/>
          <w:szCs w:val="22"/>
        </w:rPr>
        <w:t>ated</w:t>
      </w:r>
      <w:r w:rsidR="00340D82">
        <w:rPr>
          <w:rFonts w:ascii="Arial" w:hAnsi="Arial" w:cs="Arial"/>
          <w:sz w:val="22"/>
          <w:szCs w:val="22"/>
        </w:rPr>
        <w:t xml:space="preserve"> and</w:t>
      </w:r>
      <w:r w:rsidR="00340D82" w:rsidRPr="00965C25">
        <w:rPr>
          <w:rFonts w:ascii="Arial" w:hAnsi="Arial" w:cs="Arial"/>
          <w:sz w:val="22"/>
          <w:szCs w:val="22"/>
        </w:rPr>
        <w:t xml:space="preserve"> victimized </w:t>
      </w:r>
      <w:r w:rsidR="00340D82">
        <w:rPr>
          <w:rFonts w:ascii="Arial" w:hAnsi="Arial" w:cs="Arial"/>
          <w:sz w:val="22"/>
          <w:szCs w:val="22"/>
        </w:rPr>
        <w:t xml:space="preserve">during the course of </w:t>
      </w:r>
      <w:r w:rsidR="0090472E">
        <w:rPr>
          <w:rFonts w:ascii="Arial" w:hAnsi="Arial" w:cs="Arial"/>
          <w:sz w:val="22"/>
          <w:szCs w:val="22"/>
        </w:rPr>
        <w:t>investigations</w:t>
      </w:r>
      <w:r w:rsidR="00573EEB">
        <w:rPr>
          <w:rFonts w:ascii="Arial" w:hAnsi="Arial" w:cs="Arial"/>
          <w:sz w:val="22"/>
          <w:szCs w:val="22"/>
        </w:rPr>
        <w:t xml:space="preserve"> o</w:t>
      </w:r>
      <w:r w:rsidR="0090472E">
        <w:rPr>
          <w:rFonts w:ascii="Arial" w:hAnsi="Arial" w:cs="Arial"/>
          <w:sz w:val="22"/>
          <w:szCs w:val="22"/>
        </w:rPr>
        <w:t>f</w:t>
      </w:r>
      <w:r w:rsidR="00573EEB">
        <w:rPr>
          <w:rFonts w:ascii="Arial" w:hAnsi="Arial" w:cs="Arial"/>
          <w:sz w:val="22"/>
          <w:szCs w:val="22"/>
        </w:rPr>
        <w:t xml:space="preserve"> </w:t>
      </w:r>
      <w:r w:rsidR="00340D82">
        <w:rPr>
          <w:rFonts w:ascii="Arial" w:hAnsi="Arial" w:cs="Arial"/>
          <w:sz w:val="22"/>
          <w:szCs w:val="22"/>
        </w:rPr>
        <w:t>cases of alleged corruption reported to the NACH</w:t>
      </w:r>
      <w:r w:rsidR="00340D82" w:rsidRPr="00965C25">
        <w:rPr>
          <w:rFonts w:ascii="Arial" w:hAnsi="Arial" w:cs="Arial"/>
          <w:sz w:val="22"/>
          <w:szCs w:val="22"/>
        </w:rPr>
        <w:t>. Especially when cases of impropriety investigated implicate high ranked officials in the departments investigators are met with hostile reactions intended to ensure that the investigations fail.</w:t>
      </w:r>
      <w:r w:rsidR="00573EEB" w:rsidRPr="00573EEB">
        <w:rPr>
          <w:rFonts w:ascii="Arial" w:hAnsi="Arial" w:cs="Arial"/>
          <w:sz w:val="22"/>
          <w:szCs w:val="22"/>
        </w:rPr>
        <w:t xml:space="preserve"> </w:t>
      </w:r>
      <w:r w:rsidR="00573EEB">
        <w:rPr>
          <w:rFonts w:ascii="Arial" w:hAnsi="Arial" w:cs="Arial"/>
          <w:sz w:val="22"/>
          <w:szCs w:val="22"/>
        </w:rPr>
        <w:t xml:space="preserve">Sometimes </w:t>
      </w:r>
      <w:r w:rsidR="00573EEB" w:rsidRPr="00965C25">
        <w:rPr>
          <w:rFonts w:ascii="Arial" w:hAnsi="Arial" w:cs="Arial"/>
          <w:sz w:val="22"/>
          <w:szCs w:val="22"/>
        </w:rPr>
        <w:t>the information that they need is withheld</w:t>
      </w:r>
      <w:r w:rsidR="004113B6">
        <w:rPr>
          <w:rFonts w:ascii="Arial" w:hAnsi="Arial" w:cs="Arial"/>
          <w:sz w:val="22"/>
          <w:szCs w:val="22"/>
        </w:rPr>
        <w:t>.</w:t>
      </w:r>
    </w:p>
    <w:p w:rsidR="00340D82" w:rsidRPr="00C6700F" w:rsidRDefault="00340D82" w:rsidP="00340D82">
      <w:pPr>
        <w:jc w:val="both"/>
        <w:rPr>
          <w:rFonts w:ascii="Arial" w:hAnsi="Arial" w:cs="Arial"/>
          <w:sz w:val="22"/>
          <w:szCs w:val="22"/>
        </w:rPr>
      </w:pPr>
    </w:p>
    <w:p w:rsidR="00340D82" w:rsidRDefault="00340D82" w:rsidP="00340D82">
      <w:pPr>
        <w:jc w:val="both"/>
        <w:rPr>
          <w:rFonts w:ascii="Arial" w:hAnsi="Arial" w:cs="Arial"/>
          <w:sz w:val="22"/>
          <w:szCs w:val="22"/>
        </w:rPr>
      </w:pPr>
      <w:r>
        <w:rPr>
          <w:rFonts w:ascii="Arial" w:hAnsi="Arial" w:cs="Arial"/>
          <w:sz w:val="22"/>
          <w:szCs w:val="22"/>
        </w:rPr>
        <w:t>The PSC, therefore, recommends</w:t>
      </w:r>
      <w:r w:rsidRPr="00C6700F">
        <w:rPr>
          <w:rFonts w:ascii="Arial" w:hAnsi="Arial" w:cs="Arial"/>
          <w:sz w:val="22"/>
          <w:szCs w:val="22"/>
        </w:rPr>
        <w:t xml:space="preserve"> that the PDA should be amended to include the provision that any action where a</w:t>
      </w:r>
      <w:r>
        <w:rPr>
          <w:rFonts w:ascii="Arial" w:hAnsi="Arial" w:cs="Arial"/>
          <w:sz w:val="22"/>
          <w:szCs w:val="22"/>
        </w:rPr>
        <w:t>n investigator is</w:t>
      </w:r>
      <w:r w:rsidRPr="00C6700F">
        <w:rPr>
          <w:rFonts w:ascii="Arial" w:hAnsi="Arial" w:cs="Arial"/>
          <w:sz w:val="22"/>
          <w:szCs w:val="22"/>
        </w:rPr>
        <w:t xml:space="preserve"> </w:t>
      </w:r>
      <w:r>
        <w:rPr>
          <w:rFonts w:ascii="Arial" w:hAnsi="Arial" w:cs="Arial"/>
          <w:sz w:val="22"/>
          <w:szCs w:val="22"/>
        </w:rPr>
        <w:t>intimidated</w:t>
      </w:r>
      <w:r w:rsidRPr="00C6700F">
        <w:rPr>
          <w:rFonts w:ascii="Arial" w:hAnsi="Arial" w:cs="Arial"/>
          <w:sz w:val="22"/>
          <w:szCs w:val="22"/>
        </w:rPr>
        <w:t xml:space="preserve"> or </w:t>
      </w:r>
      <w:r w:rsidRPr="00965C25">
        <w:rPr>
          <w:rFonts w:ascii="Arial" w:hAnsi="Arial" w:cs="Arial"/>
          <w:sz w:val="22"/>
          <w:szCs w:val="22"/>
        </w:rPr>
        <w:t>victimize</w:t>
      </w:r>
      <w:r>
        <w:rPr>
          <w:rFonts w:ascii="Arial" w:hAnsi="Arial" w:cs="Arial"/>
          <w:sz w:val="22"/>
          <w:szCs w:val="22"/>
        </w:rPr>
        <w:t>d</w:t>
      </w:r>
      <w:r w:rsidRPr="00965C25">
        <w:rPr>
          <w:rFonts w:ascii="Arial" w:hAnsi="Arial" w:cs="Arial"/>
          <w:sz w:val="22"/>
          <w:szCs w:val="22"/>
        </w:rPr>
        <w:t xml:space="preserve"> </w:t>
      </w:r>
      <w:r w:rsidRPr="00C6700F">
        <w:rPr>
          <w:rFonts w:ascii="Arial" w:hAnsi="Arial" w:cs="Arial"/>
          <w:sz w:val="22"/>
          <w:szCs w:val="22"/>
        </w:rPr>
        <w:t xml:space="preserve">or </w:t>
      </w:r>
      <w:r>
        <w:rPr>
          <w:rFonts w:ascii="Arial" w:hAnsi="Arial" w:cs="Arial"/>
          <w:sz w:val="22"/>
          <w:szCs w:val="22"/>
        </w:rPr>
        <w:t xml:space="preserve">information from her/him is </w:t>
      </w:r>
      <w:r w:rsidRPr="00C6700F">
        <w:rPr>
          <w:rFonts w:ascii="Arial" w:hAnsi="Arial" w:cs="Arial"/>
          <w:sz w:val="22"/>
          <w:szCs w:val="22"/>
        </w:rPr>
        <w:t>w</w:t>
      </w:r>
      <w:r w:rsidRPr="00965C25">
        <w:rPr>
          <w:rFonts w:ascii="Arial" w:hAnsi="Arial" w:cs="Arial"/>
          <w:sz w:val="22"/>
          <w:szCs w:val="22"/>
        </w:rPr>
        <w:t>ithheld</w:t>
      </w:r>
      <w:r w:rsidRPr="00C6700F">
        <w:rPr>
          <w:rFonts w:ascii="Arial" w:hAnsi="Arial" w:cs="Arial"/>
          <w:sz w:val="22"/>
          <w:szCs w:val="22"/>
        </w:rPr>
        <w:t xml:space="preserve"> during </w:t>
      </w:r>
      <w:r>
        <w:rPr>
          <w:rFonts w:ascii="Arial" w:hAnsi="Arial" w:cs="Arial"/>
          <w:sz w:val="22"/>
          <w:szCs w:val="22"/>
        </w:rPr>
        <w:t xml:space="preserve">the </w:t>
      </w:r>
      <w:r w:rsidRPr="00C6700F">
        <w:rPr>
          <w:rFonts w:ascii="Arial" w:hAnsi="Arial" w:cs="Arial"/>
          <w:sz w:val="22"/>
          <w:szCs w:val="22"/>
        </w:rPr>
        <w:t xml:space="preserve">conducting of </w:t>
      </w:r>
      <w:r>
        <w:rPr>
          <w:rFonts w:ascii="Arial" w:hAnsi="Arial" w:cs="Arial"/>
          <w:sz w:val="22"/>
          <w:szCs w:val="22"/>
        </w:rPr>
        <w:t xml:space="preserve">an </w:t>
      </w:r>
      <w:r w:rsidRPr="00C6700F">
        <w:rPr>
          <w:rFonts w:ascii="Arial" w:hAnsi="Arial" w:cs="Arial"/>
          <w:sz w:val="22"/>
          <w:szCs w:val="22"/>
        </w:rPr>
        <w:t>investigation</w:t>
      </w:r>
      <w:r>
        <w:rPr>
          <w:rFonts w:ascii="Arial" w:hAnsi="Arial" w:cs="Arial"/>
          <w:sz w:val="22"/>
          <w:szCs w:val="22"/>
        </w:rPr>
        <w:t>,</w:t>
      </w:r>
      <w:r w:rsidRPr="00C6700F">
        <w:rPr>
          <w:rFonts w:ascii="Arial" w:hAnsi="Arial" w:cs="Arial"/>
          <w:sz w:val="22"/>
          <w:szCs w:val="22"/>
        </w:rPr>
        <w:t xml:space="preserve"> is an offence punishable by imprisonment for a period not less than three years but not exceeding five years.</w:t>
      </w:r>
    </w:p>
    <w:p w:rsidR="001227C1" w:rsidRPr="00C6700F" w:rsidRDefault="001227C1" w:rsidP="001227C1">
      <w:pPr>
        <w:jc w:val="both"/>
        <w:rPr>
          <w:rFonts w:ascii="Arial" w:hAnsi="Arial" w:cs="Arial"/>
          <w:sz w:val="22"/>
          <w:szCs w:val="22"/>
        </w:rPr>
      </w:pPr>
    </w:p>
    <w:p w:rsidR="001227C1" w:rsidRPr="00A773DE" w:rsidRDefault="001227C1" w:rsidP="001227C1">
      <w:pPr>
        <w:jc w:val="both"/>
        <w:rPr>
          <w:rFonts w:ascii="Arial" w:hAnsi="Arial" w:cs="Arial"/>
          <w:b/>
          <w:sz w:val="22"/>
          <w:szCs w:val="22"/>
        </w:rPr>
      </w:pPr>
      <w:r>
        <w:rPr>
          <w:rFonts w:ascii="Arial" w:hAnsi="Arial" w:cs="Arial"/>
          <w:b/>
          <w:sz w:val="22"/>
          <w:szCs w:val="22"/>
        </w:rPr>
        <w:t>The Witness Protection Act should provide for the p</w:t>
      </w:r>
      <w:r w:rsidRPr="00FF7230">
        <w:rPr>
          <w:rFonts w:ascii="Arial" w:hAnsi="Arial" w:cs="Arial"/>
          <w:b/>
          <w:sz w:val="22"/>
          <w:szCs w:val="22"/>
        </w:rPr>
        <w:t xml:space="preserve">hysical </w:t>
      </w:r>
      <w:r>
        <w:rPr>
          <w:rFonts w:ascii="Arial" w:hAnsi="Arial" w:cs="Arial"/>
          <w:b/>
          <w:sz w:val="22"/>
          <w:szCs w:val="22"/>
        </w:rPr>
        <w:t>s</w:t>
      </w:r>
      <w:r w:rsidRPr="00FF7230">
        <w:rPr>
          <w:rFonts w:ascii="Arial" w:hAnsi="Arial" w:cs="Arial"/>
          <w:b/>
          <w:sz w:val="22"/>
          <w:szCs w:val="22"/>
        </w:rPr>
        <w:t>ecurity of investigators</w:t>
      </w:r>
      <w:r>
        <w:rPr>
          <w:rFonts w:ascii="Arial" w:hAnsi="Arial" w:cs="Arial"/>
          <w:b/>
          <w:sz w:val="22"/>
          <w:szCs w:val="22"/>
        </w:rPr>
        <w:t xml:space="preserve">:  </w:t>
      </w:r>
      <w:r w:rsidRPr="00965C25">
        <w:rPr>
          <w:rFonts w:ascii="Arial" w:hAnsi="Arial" w:cs="Arial"/>
          <w:sz w:val="22"/>
          <w:szCs w:val="22"/>
        </w:rPr>
        <w:t xml:space="preserve">Currently, the PDA does not have provisions for physical security measures to protect threatened </w:t>
      </w:r>
      <w:r>
        <w:rPr>
          <w:rFonts w:ascii="Arial" w:hAnsi="Arial" w:cs="Arial"/>
          <w:sz w:val="22"/>
          <w:szCs w:val="22"/>
        </w:rPr>
        <w:t>investigators</w:t>
      </w:r>
      <w:r w:rsidRPr="00965C25">
        <w:rPr>
          <w:rFonts w:ascii="Arial" w:hAnsi="Arial" w:cs="Arial"/>
          <w:sz w:val="22"/>
          <w:szCs w:val="22"/>
        </w:rPr>
        <w:t xml:space="preserve"> such as</w:t>
      </w:r>
      <w:r>
        <w:rPr>
          <w:rFonts w:ascii="Arial" w:hAnsi="Arial" w:cs="Arial"/>
          <w:sz w:val="22"/>
          <w:szCs w:val="22"/>
        </w:rPr>
        <w:t>:</w:t>
      </w:r>
    </w:p>
    <w:p w:rsidR="001227C1" w:rsidRPr="00C6700F" w:rsidRDefault="001227C1" w:rsidP="001227C1">
      <w:pPr>
        <w:jc w:val="both"/>
        <w:rPr>
          <w:rFonts w:ascii="Arial" w:eastAsia="Arial" w:hAnsi="Arial" w:cs="Arial"/>
          <w:sz w:val="22"/>
          <w:szCs w:val="22"/>
        </w:rPr>
      </w:pP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lastRenderedPageBreak/>
        <w:t xml:space="preserve">No provision for 24 hour armed protection when raided by people who are involved in corruption, </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safe housing with advanced security measures to protect the threatened </w:t>
      </w:r>
      <w:r w:rsidR="00B9707B">
        <w:rPr>
          <w:rFonts w:ascii="Arial" w:hAnsi="Arial" w:cs="Arial"/>
          <w:sz w:val="22"/>
          <w:szCs w:val="22"/>
        </w:rPr>
        <w:t>investigator</w:t>
      </w:r>
      <w:r w:rsidRPr="00965C25">
        <w:rPr>
          <w:rFonts w:ascii="Arial" w:hAnsi="Arial" w:cs="Arial"/>
          <w:sz w:val="22"/>
          <w:szCs w:val="22"/>
        </w:rPr>
        <w:t xml:space="preserve"> from any harm  </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new identity to hide the name of the </w:t>
      </w:r>
      <w:r w:rsidR="00B9707B">
        <w:rPr>
          <w:rFonts w:ascii="Arial" w:hAnsi="Arial" w:cs="Arial"/>
          <w:sz w:val="22"/>
          <w:szCs w:val="22"/>
        </w:rPr>
        <w:t>investigator</w:t>
      </w:r>
      <w:r w:rsidR="00B9707B" w:rsidRPr="00965C25">
        <w:rPr>
          <w:rFonts w:ascii="Arial" w:hAnsi="Arial" w:cs="Arial"/>
          <w:sz w:val="22"/>
          <w:szCs w:val="22"/>
        </w:rPr>
        <w:t xml:space="preserve"> </w:t>
      </w:r>
      <w:r w:rsidRPr="00965C25">
        <w:rPr>
          <w:rFonts w:ascii="Arial" w:hAnsi="Arial" w:cs="Arial"/>
          <w:sz w:val="22"/>
          <w:szCs w:val="22"/>
        </w:rPr>
        <w:t>who is threatened from alleged perpetrators</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relocation to other countries if the state feels that the life of the </w:t>
      </w:r>
      <w:r w:rsidR="00B9707B">
        <w:rPr>
          <w:rFonts w:ascii="Arial" w:hAnsi="Arial" w:cs="Arial"/>
          <w:sz w:val="22"/>
          <w:szCs w:val="22"/>
        </w:rPr>
        <w:t>investigator</w:t>
      </w:r>
      <w:r w:rsidR="00B9707B" w:rsidRPr="00965C25">
        <w:rPr>
          <w:rFonts w:ascii="Arial" w:hAnsi="Arial" w:cs="Arial"/>
          <w:sz w:val="22"/>
          <w:szCs w:val="22"/>
        </w:rPr>
        <w:t xml:space="preserve"> </w:t>
      </w:r>
      <w:r w:rsidRPr="00965C25">
        <w:rPr>
          <w:rFonts w:ascii="Arial" w:hAnsi="Arial" w:cs="Arial"/>
          <w:sz w:val="22"/>
          <w:szCs w:val="22"/>
        </w:rPr>
        <w:t>is gravely in danger</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job placement for fear of reprisals and to protect the identity of the threatened </w:t>
      </w:r>
      <w:r w:rsidR="00B9707B">
        <w:rPr>
          <w:rFonts w:ascii="Arial" w:hAnsi="Arial" w:cs="Arial"/>
          <w:sz w:val="22"/>
          <w:szCs w:val="22"/>
        </w:rPr>
        <w:t>investigator</w:t>
      </w:r>
      <w:r w:rsidR="00B9707B" w:rsidRPr="00965C25">
        <w:rPr>
          <w:rFonts w:ascii="Arial" w:hAnsi="Arial" w:cs="Arial"/>
          <w:sz w:val="22"/>
          <w:szCs w:val="22"/>
        </w:rPr>
        <w:t xml:space="preserve"> </w:t>
      </w:r>
    </w:p>
    <w:p w:rsidR="001227C1" w:rsidRPr="00965C25" w:rsidRDefault="001227C1"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trauma and psychological assessment and to help with any trauma that may be experienced by threatened </w:t>
      </w:r>
      <w:r w:rsidR="00B9707B">
        <w:rPr>
          <w:rFonts w:ascii="Arial" w:hAnsi="Arial" w:cs="Arial"/>
          <w:sz w:val="22"/>
          <w:szCs w:val="22"/>
        </w:rPr>
        <w:t>investigator</w:t>
      </w:r>
      <w:r w:rsidR="00B9707B" w:rsidRPr="00965C25">
        <w:rPr>
          <w:rFonts w:ascii="Arial" w:hAnsi="Arial" w:cs="Arial"/>
          <w:sz w:val="22"/>
          <w:szCs w:val="22"/>
        </w:rPr>
        <w:t xml:space="preserve"> </w:t>
      </w:r>
    </w:p>
    <w:p w:rsidR="001227C1" w:rsidRPr="00A454EF" w:rsidRDefault="001227C1" w:rsidP="0038674B">
      <w:pPr>
        <w:numPr>
          <w:ilvl w:val="0"/>
          <w:numId w:val="69"/>
        </w:numPr>
        <w:ind w:left="567" w:hanging="567"/>
        <w:jc w:val="both"/>
        <w:rPr>
          <w:rFonts w:ascii="Arial" w:hAnsi="Arial" w:cs="Arial"/>
          <w:sz w:val="22"/>
          <w:szCs w:val="22"/>
        </w:rPr>
      </w:pPr>
      <w:r w:rsidRPr="00965C25">
        <w:rPr>
          <w:rFonts w:ascii="Arial" w:hAnsi="Arial" w:cs="Arial"/>
          <w:sz w:val="22"/>
          <w:szCs w:val="22"/>
        </w:rPr>
        <w:t xml:space="preserve">No provision that if the </w:t>
      </w:r>
      <w:r w:rsidR="00B9707B">
        <w:rPr>
          <w:rFonts w:ascii="Arial" w:hAnsi="Arial" w:cs="Arial"/>
          <w:sz w:val="22"/>
          <w:szCs w:val="22"/>
        </w:rPr>
        <w:t>investigator</w:t>
      </w:r>
      <w:r w:rsidR="00B9707B" w:rsidRPr="00965C25">
        <w:rPr>
          <w:rFonts w:ascii="Arial" w:hAnsi="Arial" w:cs="Arial"/>
          <w:sz w:val="22"/>
          <w:szCs w:val="22"/>
        </w:rPr>
        <w:t xml:space="preserve"> </w:t>
      </w:r>
      <w:r w:rsidRPr="00965C25">
        <w:rPr>
          <w:rFonts w:ascii="Arial" w:hAnsi="Arial" w:cs="Arial"/>
          <w:sz w:val="22"/>
          <w:szCs w:val="22"/>
        </w:rPr>
        <w:t>is employed, a replacement salary will be provided</w:t>
      </w:r>
    </w:p>
    <w:p w:rsidR="001227C1" w:rsidRPr="00A454EF" w:rsidRDefault="001227C1" w:rsidP="0038674B">
      <w:pPr>
        <w:numPr>
          <w:ilvl w:val="0"/>
          <w:numId w:val="69"/>
        </w:numPr>
        <w:ind w:left="567" w:hanging="567"/>
        <w:jc w:val="both"/>
        <w:rPr>
          <w:rFonts w:ascii="Arial" w:hAnsi="Arial" w:cs="Arial"/>
          <w:sz w:val="22"/>
          <w:szCs w:val="22"/>
        </w:rPr>
      </w:pPr>
      <w:r w:rsidRPr="00965C25">
        <w:rPr>
          <w:rFonts w:ascii="Arial" w:hAnsi="Arial" w:cs="Arial"/>
          <w:sz w:val="22"/>
          <w:szCs w:val="22"/>
        </w:rPr>
        <w:t xml:space="preserve">No provision for after-care to help the </w:t>
      </w:r>
      <w:r w:rsidR="00B9707B">
        <w:rPr>
          <w:rFonts w:ascii="Arial" w:hAnsi="Arial" w:cs="Arial"/>
          <w:sz w:val="22"/>
          <w:szCs w:val="22"/>
        </w:rPr>
        <w:t>investigator</w:t>
      </w:r>
      <w:r w:rsidR="00B9707B" w:rsidRPr="00965C25">
        <w:rPr>
          <w:rFonts w:ascii="Arial" w:hAnsi="Arial" w:cs="Arial"/>
          <w:sz w:val="22"/>
          <w:szCs w:val="22"/>
        </w:rPr>
        <w:t xml:space="preserve"> </w:t>
      </w:r>
      <w:r w:rsidRPr="00965C25">
        <w:rPr>
          <w:rFonts w:ascii="Arial" w:hAnsi="Arial" w:cs="Arial"/>
          <w:sz w:val="22"/>
          <w:szCs w:val="22"/>
        </w:rPr>
        <w:t xml:space="preserve">to adjust after leaving the permanent </w:t>
      </w:r>
      <w:r w:rsidR="00CD62D6">
        <w:rPr>
          <w:rFonts w:ascii="Arial" w:hAnsi="Arial" w:cs="Arial"/>
          <w:sz w:val="22"/>
          <w:szCs w:val="22"/>
        </w:rPr>
        <w:t>investigator</w:t>
      </w:r>
      <w:r w:rsidRPr="00965C25">
        <w:rPr>
          <w:rFonts w:ascii="Arial" w:hAnsi="Arial" w:cs="Arial"/>
          <w:sz w:val="22"/>
          <w:szCs w:val="22"/>
        </w:rPr>
        <w:t xml:space="preserve"> protection programme</w:t>
      </w:r>
    </w:p>
    <w:p w:rsidR="001227C1" w:rsidRPr="00A454EF" w:rsidRDefault="001227C1" w:rsidP="001227C1">
      <w:pPr>
        <w:ind w:left="426" w:hanging="426"/>
        <w:jc w:val="both"/>
        <w:rPr>
          <w:rFonts w:ascii="Arial" w:eastAsia="Arial" w:hAnsi="Arial" w:cs="Arial"/>
          <w:b/>
          <w:sz w:val="22"/>
          <w:szCs w:val="22"/>
        </w:rPr>
      </w:pPr>
    </w:p>
    <w:p w:rsidR="001227C1" w:rsidRDefault="001227C1" w:rsidP="001227C1">
      <w:pPr>
        <w:jc w:val="both"/>
        <w:rPr>
          <w:rFonts w:ascii="Arial" w:hAnsi="Arial" w:cs="Arial"/>
          <w:b/>
          <w:sz w:val="22"/>
          <w:szCs w:val="22"/>
        </w:rPr>
      </w:pPr>
      <w:r w:rsidRPr="00C6700F">
        <w:rPr>
          <w:rFonts w:ascii="Arial" w:hAnsi="Arial" w:cs="Arial"/>
          <w:sz w:val="22"/>
          <w:szCs w:val="22"/>
        </w:rPr>
        <w:t xml:space="preserve">The PSC </w:t>
      </w:r>
      <w:r>
        <w:rPr>
          <w:rFonts w:ascii="Arial" w:hAnsi="Arial" w:cs="Arial"/>
          <w:sz w:val="22"/>
          <w:szCs w:val="22"/>
        </w:rPr>
        <w:t xml:space="preserve">recommends </w:t>
      </w:r>
      <w:r w:rsidRPr="00C6700F">
        <w:rPr>
          <w:rFonts w:ascii="Arial" w:hAnsi="Arial" w:cs="Arial"/>
          <w:sz w:val="22"/>
          <w:szCs w:val="22"/>
        </w:rPr>
        <w:t xml:space="preserve">that </w:t>
      </w:r>
      <w:r>
        <w:rPr>
          <w:rFonts w:ascii="Arial" w:hAnsi="Arial" w:cs="Arial"/>
          <w:sz w:val="22"/>
          <w:szCs w:val="22"/>
        </w:rPr>
        <w:t xml:space="preserve">the </w:t>
      </w:r>
      <w:r w:rsidRPr="00C6700F">
        <w:rPr>
          <w:rFonts w:ascii="Arial" w:hAnsi="Arial" w:cs="Arial"/>
          <w:sz w:val="22"/>
          <w:szCs w:val="22"/>
        </w:rPr>
        <w:t xml:space="preserve">Witnesses Protection Act </w:t>
      </w:r>
      <w:r>
        <w:rPr>
          <w:rFonts w:ascii="Arial" w:hAnsi="Arial" w:cs="Arial"/>
          <w:sz w:val="22"/>
          <w:szCs w:val="22"/>
        </w:rPr>
        <w:t xml:space="preserve">needs to be amended </w:t>
      </w:r>
      <w:r w:rsidRPr="00C6700F">
        <w:rPr>
          <w:rFonts w:ascii="Arial" w:hAnsi="Arial" w:cs="Arial"/>
          <w:sz w:val="22"/>
          <w:szCs w:val="22"/>
        </w:rPr>
        <w:t>to</w:t>
      </w:r>
      <w:r>
        <w:rPr>
          <w:rFonts w:ascii="Arial" w:hAnsi="Arial" w:cs="Arial"/>
          <w:sz w:val="22"/>
          <w:szCs w:val="22"/>
        </w:rPr>
        <w:t xml:space="preserve"> include the physical security of investigators</w:t>
      </w:r>
      <w:r w:rsidRPr="00C6700F">
        <w:rPr>
          <w:rFonts w:ascii="Arial" w:hAnsi="Arial" w:cs="Arial"/>
          <w:sz w:val="22"/>
          <w:szCs w:val="22"/>
        </w:rPr>
        <w:t xml:space="preserve">. </w:t>
      </w:r>
      <w:r w:rsidR="00A23194">
        <w:rPr>
          <w:rFonts w:ascii="Arial" w:hAnsi="Arial" w:cs="Arial"/>
          <w:sz w:val="22"/>
          <w:szCs w:val="22"/>
        </w:rPr>
        <w:t xml:space="preserve">Should there be any financial implications arising out of the protection of the whistleblowers National Treasury should </w:t>
      </w:r>
      <w:r w:rsidR="00E52D0A">
        <w:rPr>
          <w:rFonts w:ascii="Arial" w:hAnsi="Arial" w:cs="Arial"/>
          <w:sz w:val="22"/>
          <w:szCs w:val="22"/>
        </w:rPr>
        <w:t>make</w:t>
      </w:r>
      <w:r w:rsidR="00A23194">
        <w:rPr>
          <w:rFonts w:ascii="Arial" w:hAnsi="Arial" w:cs="Arial"/>
          <w:sz w:val="22"/>
          <w:szCs w:val="22"/>
        </w:rPr>
        <w:t xml:space="preserve"> the necessary funds available</w:t>
      </w:r>
      <w:r w:rsidR="002269FF">
        <w:rPr>
          <w:rFonts w:ascii="Arial" w:hAnsi="Arial" w:cs="Arial"/>
          <w:sz w:val="22"/>
          <w:szCs w:val="22"/>
        </w:rPr>
        <w:t>.</w:t>
      </w:r>
    </w:p>
    <w:p w:rsidR="001227C1" w:rsidRPr="00FF7230" w:rsidRDefault="001227C1" w:rsidP="001227C1">
      <w:pPr>
        <w:jc w:val="both"/>
        <w:rPr>
          <w:rFonts w:ascii="Arial" w:hAnsi="Arial" w:cs="Arial"/>
          <w:b/>
          <w:sz w:val="22"/>
          <w:szCs w:val="22"/>
        </w:rPr>
      </w:pPr>
    </w:p>
    <w:p w:rsidR="001227C1" w:rsidRDefault="001227C1" w:rsidP="001227C1">
      <w:pPr>
        <w:ind w:left="720" w:hanging="720"/>
        <w:jc w:val="both"/>
        <w:rPr>
          <w:rFonts w:ascii="Arial" w:hAnsi="Arial" w:cs="Arial"/>
          <w:b/>
          <w:sz w:val="22"/>
          <w:szCs w:val="22"/>
          <w:lang/>
        </w:rPr>
      </w:pPr>
      <w:r>
        <w:rPr>
          <w:rFonts w:ascii="Arial" w:hAnsi="Arial" w:cs="Arial"/>
          <w:b/>
          <w:sz w:val="22"/>
          <w:szCs w:val="22"/>
          <w:lang/>
        </w:rPr>
        <w:t>7.4</w:t>
      </w:r>
      <w:r>
        <w:rPr>
          <w:rFonts w:ascii="Arial" w:hAnsi="Arial" w:cs="Arial"/>
          <w:b/>
          <w:sz w:val="22"/>
          <w:szCs w:val="22"/>
          <w:lang/>
        </w:rPr>
        <w:tab/>
        <w:t>There should be an</w:t>
      </w:r>
      <w:r w:rsidRPr="00E17CA7">
        <w:rPr>
          <w:rFonts w:ascii="Arial" w:hAnsi="Arial" w:cs="Arial"/>
          <w:b/>
          <w:sz w:val="22"/>
          <w:szCs w:val="22"/>
          <w:lang/>
        </w:rPr>
        <w:t xml:space="preserve"> </w:t>
      </w:r>
      <w:r>
        <w:rPr>
          <w:rFonts w:ascii="Arial" w:hAnsi="Arial" w:cs="Arial"/>
          <w:b/>
          <w:sz w:val="22"/>
          <w:szCs w:val="22"/>
          <w:lang/>
        </w:rPr>
        <w:t xml:space="preserve">establishment of an </w:t>
      </w:r>
      <w:r w:rsidRPr="00E17CA7">
        <w:rPr>
          <w:rFonts w:ascii="Arial" w:hAnsi="Arial" w:cs="Arial"/>
          <w:b/>
          <w:sz w:val="22"/>
          <w:szCs w:val="22"/>
          <w:lang/>
        </w:rPr>
        <w:t>appropriate body that will effectively deal with the protection of whistleblowers and investigators</w:t>
      </w:r>
    </w:p>
    <w:p w:rsidR="001227C1" w:rsidRPr="00E17CA7" w:rsidRDefault="001227C1" w:rsidP="001227C1">
      <w:pPr>
        <w:jc w:val="both"/>
        <w:rPr>
          <w:rFonts w:ascii="Arial" w:eastAsia="Arial" w:hAnsi="Arial" w:cs="Arial"/>
          <w:b/>
          <w:sz w:val="22"/>
          <w:szCs w:val="22"/>
        </w:rPr>
      </w:pPr>
    </w:p>
    <w:p w:rsidR="001227C1" w:rsidRPr="00C6700F" w:rsidRDefault="001227C1" w:rsidP="001227C1">
      <w:pPr>
        <w:jc w:val="both"/>
        <w:rPr>
          <w:rFonts w:ascii="Arial" w:eastAsia="Arial" w:hAnsi="Arial" w:cs="Arial"/>
          <w:sz w:val="22"/>
          <w:szCs w:val="22"/>
        </w:rPr>
      </w:pPr>
      <w:r w:rsidRPr="00C6700F">
        <w:rPr>
          <w:rFonts w:ascii="Arial" w:hAnsi="Arial" w:cs="Arial"/>
          <w:sz w:val="22"/>
          <w:szCs w:val="22"/>
        </w:rPr>
        <w:t xml:space="preserve">With regard to this aspect, the South African Law Reform Commission argued that there are  a number of other </w:t>
      </w:r>
      <w:r>
        <w:rPr>
          <w:rFonts w:ascii="Arial" w:hAnsi="Arial" w:cs="Arial"/>
          <w:sz w:val="22"/>
          <w:szCs w:val="22"/>
        </w:rPr>
        <w:t>“</w:t>
      </w:r>
      <w:r w:rsidRPr="00C6700F">
        <w:rPr>
          <w:rFonts w:ascii="Arial" w:hAnsi="Arial" w:cs="Arial"/>
          <w:sz w:val="22"/>
          <w:szCs w:val="22"/>
        </w:rPr>
        <w:t>state institutions supporting constitutional democracy</w:t>
      </w:r>
      <w:r>
        <w:rPr>
          <w:rFonts w:ascii="Arial" w:hAnsi="Arial" w:cs="Arial"/>
          <w:sz w:val="22"/>
          <w:szCs w:val="22"/>
        </w:rPr>
        <w:t>”</w:t>
      </w:r>
      <w:r w:rsidRPr="00C6700F">
        <w:rPr>
          <w:rFonts w:ascii="Arial" w:hAnsi="Arial" w:cs="Arial"/>
          <w:sz w:val="22"/>
          <w:szCs w:val="22"/>
        </w:rPr>
        <w:t xml:space="preserve"> to whom it would be equally if not more appropriate to make disclosures. The South African Law Reform Commission recommended the list of </w:t>
      </w:r>
      <w:r>
        <w:rPr>
          <w:rFonts w:ascii="Arial" w:hAnsi="Arial" w:cs="Arial"/>
          <w:sz w:val="22"/>
          <w:szCs w:val="22"/>
        </w:rPr>
        <w:t>institutions</w:t>
      </w:r>
      <w:r w:rsidRPr="00C6700F">
        <w:rPr>
          <w:rFonts w:ascii="Arial" w:hAnsi="Arial" w:cs="Arial"/>
          <w:sz w:val="22"/>
          <w:szCs w:val="22"/>
        </w:rPr>
        <w:t xml:space="preserve"> </w:t>
      </w:r>
      <w:r w:rsidR="0090472E">
        <w:rPr>
          <w:rFonts w:ascii="Arial" w:hAnsi="Arial" w:cs="Arial"/>
          <w:sz w:val="22"/>
          <w:szCs w:val="22"/>
        </w:rPr>
        <w:t xml:space="preserve">to </w:t>
      </w:r>
      <w:r>
        <w:rPr>
          <w:rFonts w:ascii="Arial" w:hAnsi="Arial" w:cs="Arial"/>
          <w:sz w:val="22"/>
          <w:szCs w:val="22"/>
        </w:rPr>
        <w:t>which</w:t>
      </w:r>
      <w:r w:rsidRPr="00C6700F">
        <w:rPr>
          <w:rFonts w:ascii="Arial" w:hAnsi="Arial" w:cs="Arial"/>
          <w:sz w:val="22"/>
          <w:szCs w:val="22"/>
        </w:rPr>
        <w:t xml:space="preserve"> disclosures may be made</w:t>
      </w:r>
      <w:r w:rsidR="00340D82">
        <w:rPr>
          <w:rFonts w:ascii="Arial" w:hAnsi="Arial" w:cs="Arial"/>
          <w:sz w:val="22"/>
          <w:szCs w:val="22"/>
        </w:rPr>
        <w:t>.</w:t>
      </w:r>
      <w:r>
        <w:rPr>
          <w:rFonts w:ascii="Arial" w:hAnsi="Arial" w:cs="Arial"/>
          <w:sz w:val="22"/>
          <w:szCs w:val="22"/>
        </w:rPr>
        <w:t xml:space="preserve"> The National Development Plan also talks about the multiple </w:t>
      </w:r>
      <w:proofErr w:type="gramStart"/>
      <w:r>
        <w:rPr>
          <w:rFonts w:ascii="Arial" w:hAnsi="Arial" w:cs="Arial"/>
          <w:sz w:val="22"/>
          <w:szCs w:val="22"/>
        </w:rPr>
        <w:t>agency</w:t>
      </w:r>
      <w:proofErr w:type="gramEnd"/>
      <w:r>
        <w:rPr>
          <w:rFonts w:ascii="Arial" w:hAnsi="Arial" w:cs="Arial"/>
          <w:sz w:val="22"/>
          <w:szCs w:val="22"/>
        </w:rPr>
        <w:t xml:space="preserve"> when it comes to dealing with the issue of reporting corruption.  It includes: </w:t>
      </w:r>
    </w:p>
    <w:p w:rsidR="001227C1" w:rsidRPr="00C6700F" w:rsidRDefault="001227C1" w:rsidP="001227C1">
      <w:pPr>
        <w:jc w:val="both"/>
        <w:rPr>
          <w:rFonts w:ascii="Arial" w:eastAsia="Arial" w:hAnsi="Arial" w:cs="Arial"/>
          <w:sz w:val="22"/>
          <w:szCs w:val="22"/>
        </w:rPr>
      </w:pPr>
    </w:p>
    <w:p w:rsidR="001227C1" w:rsidRPr="00C6700F" w:rsidRDefault="001227C1"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Public Protector</w:t>
      </w:r>
    </w:p>
    <w:p w:rsidR="001227C1" w:rsidRPr="00C6700F" w:rsidRDefault="001227C1"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Auditor-General</w:t>
      </w:r>
    </w:p>
    <w:p w:rsidR="001227C1" w:rsidRPr="00C6700F" w:rsidRDefault="001227C1"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Human Rights Commission</w:t>
      </w:r>
    </w:p>
    <w:p w:rsidR="001227C1" w:rsidRPr="00C6700F" w:rsidRDefault="001227C1" w:rsidP="0038674B">
      <w:pPr>
        <w:numPr>
          <w:ilvl w:val="0"/>
          <w:numId w:val="70"/>
        </w:numPr>
        <w:ind w:left="511" w:hanging="511"/>
        <w:jc w:val="both"/>
        <w:rPr>
          <w:rFonts w:ascii="Arial" w:eastAsia="Arial" w:hAnsi="Arial" w:cs="Arial"/>
          <w:sz w:val="22"/>
          <w:szCs w:val="22"/>
        </w:rPr>
      </w:pPr>
      <w:r>
        <w:rPr>
          <w:rFonts w:ascii="Arial" w:hAnsi="Arial" w:cs="Arial"/>
          <w:sz w:val="22"/>
          <w:szCs w:val="22"/>
        </w:rPr>
        <w:t>t</w:t>
      </w:r>
      <w:r w:rsidRPr="00C6700F">
        <w:rPr>
          <w:rFonts w:ascii="Arial" w:hAnsi="Arial" w:cs="Arial"/>
          <w:sz w:val="22"/>
          <w:szCs w:val="22"/>
        </w:rPr>
        <w:t>he Commission for the Promotion and Protection of rights of Cultural, Religious and Linguistic Communities</w:t>
      </w:r>
    </w:p>
    <w:p w:rsidR="001227C1" w:rsidRPr="00C6700F" w:rsidRDefault="001227C1"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Commission for Gender Equality</w:t>
      </w:r>
    </w:p>
    <w:p w:rsidR="001227C1" w:rsidRPr="00C6700F" w:rsidRDefault="001227C1"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Independent Authority to Regulate Broadcasting</w:t>
      </w:r>
    </w:p>
    <w:p w:rsidR="001227C1" w:rsidRPr="00C6700F" w:rsidRDefault="001227C1"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Speaker of Parliament</w:t>
      </w:r>
    </w:p>
    <w:p w:rsidR="001227C1" w:rsidRPr="00C6700F" w:rsidRDefault="001227C1"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 xml:space="preserve">the Commissioner of Police </w:t>
      </w:r>
    </w:p>
    <w:p w:rsidR="001227C1" w:rsidRPr="00322675" w:rsidRDefault="001227C1" w:rsidP="0038674B">
      <w:pPr>
        <w:numPr>
          <w:ilvl w:val="0"/>
          <w:numId w:val="70"/>
        </w:numPr>
        <w:ind w:left="511" w:hanging="511"/>
        <w:jc w:val="both"/>
        <w:rPr>
          <w:rFonts w:ascii="Arial" w:eastAsia="Arial" w:hAnsi="Arial" w:cs="Arial"/>
          <w:sz w:val="22"/>
          <w:szCs w:val="22"/>
        </w:rPr>
      </w:pPr>
      <w:r w:rsidRPr="00322675">
        <w:rPr>
          <w:rFonts w:ascii="Arial" w:hAnsi="Arial" w:cs="Arial"/>
          <w:sz w:val="22"/>
          <w:szCs w:val="22"/>
        </w:rPr>
        <w:t>an Ombudsperson</w:t>
      </w:r>
    </w:p>
    <w:p w:rsidR="001227C1" w:rsidRPr="00322675" w:rsidRDefault="001227C1" w:rsidP="0038674B">
      <w:pPr>
        <w:numPr>
          <w:ilvl w:val="0"/>
          <w:numId w:val="70"/>
        </w:numPr>
        <w:ind w:left="511" w:hanging="511"/>
        <w:jc w:val="both"/>
        <w:rPr>
          <w:rFonts w:ascii="Arial" w:eastAsia="Arial" w:hAnsi="Arial" w:cs="Arial"/>
          <w:sz w:val="22"/>
          <w:szCs w:val="22"/>
        </w:rPr>
      </w:pPr>
      <w:r w:rsidRPr="00322675">
        <w:rPr>
          <w:rFonts w:ascii="Arial" w:hAnsi="Arial" w:cs="Arial"/>
          <w:sz w:val="22"/>
          <w:szCs w:val="22"/>
        </w:rPr>
        <w:t xml:space="preserve">an organ of state </w:t>
      </w:r>
    </w:p>
    <w:p w:rsidR="001227C1" w:rsidRPr="00C6700F" w:rsidRDefault="001227C1" w:rsidP="0038674B">
      <w:pPr>
        <w:numPr>
          <w:ilvl w:val="0"/>
          <w:numId w:val="70"/>
        </w:numPr>
        <w:ind w:left="511" w:hanging="511"/>
        <w:jc w:val="both"/>
        <w:rPr>
          <w:rFonts w:ascii="Arial" w:eastAsia="Arial" w:hAnsi="Arial" w:cs="Arial"/>
          <w:b/>
          <w:bCs/>
          <w:sz w:val="22"/>
          <w:szCs w:val="22"/>
        </w:rPr>
      </w:pPr>
      <w:r w:rsidRPr="00C6700F">
        <w:rPr>
          <w:rFonts w:ascii="Arial" w:hAnsi="Arial" w:cs="Arial"/>
          <w:sz w:val="22"/>
          <w:szCs w:val="22"/>
        </w:rPr>
        <w:t>a labour inspectorate</w:t>
      </w:r>
    </w:p>
    <w:p w:rsidR="001227C1" w:rsidRPr="00C6700F" w:rsidRDefault="001227C1" w:rsidP="001227C1">
      <w:pPr>
        <w:jc w:val="both"/>
        <w:rPr>
          <w:rFonts w:ascii="Arial" w:eastAsia="Arial" w:hAnsi="Arial" w:cs="Arial"/>
          <w:sz w:val="22"/>
          <w:szCs w:val="22"/>
        </w:rPr>
      </w:pPr>
    </w:p>
    <w:p w:rsidR="001227C1" w:rsidRDefault="001227C1" w:rsidP="001227C1">
      <w:pPr>
        <w:jc w:val="both"/>
        <w:rPr>
          <w:rFonts w:ascii="Arial" w:hAnsi="Arial" w:cs="Arial"/>
          <w:b/>
          <w:bCs/>
          <w:sz w:val="22"/>
          <w:szCs w:val="22"/>
        </w:rPr>
      </w:pPr>
      <w:r w:rsidRPr="00C6700F">
        <w:rPr>
          <w:rFonts w:ascii="Arial" w:hAnsi="Arial" w:cs="Arial"/>
          <w:sz w:val="22"/>
          <w:szCs w:val="22"/>
        </w:rPr>
        <w:t>The PSC recommends</w:t>
      </w:r>
      <w:r w:rsidR="00B9707B">
        <w:rPr>
          <w:rFonts w:ascii="Arial" w:hAnsi="Arial" w:cs="Arial"/>
          <w:sz w:val="22"/>
          <w:szCs w:val="22"/>
        </w:rPr>
        <w:t xml:space="preserve"> that it should be regarded as one of the institutions to which a disclosure could be made </w:t>
      </w:r>
      <w:r w:rsidR="00340D82">
        <w:rPr>
          <w:rFonts w:ascii="Arial" w:hAnsi="Arial" w:cs="Arial"/>
          <w:sz w:val="22"/>
          <w:szCs w:val="22"/>
        </w:rPr>
        <w:t>since the PSC manages the NACH on behalf of Government. Whistleblowers report any suspected cases of alleged corruption to the PSC anonymously without providing their details.</w:t>
      </w:r>
    </w:p>
    <w:p w:rsidR="003233BA" w:rsidRDefault="003233BA" w:rsidP="001227C1">
      <w:pPr>
        <w:ind w:left="720" w:hanging="720"/>
        <w:jc w:val="both"/>
        <w:rPr>
          <w:rFonts w:ascii="Arial" w:eastAsia="Arial" w:hAnsi="Arial" w:cs="Arial"/>
          <w:sz w:val="22"/>
          <w:szCs w:val="22"/>
        </w:rPr>
      </w:pPr>
    </w:p>
    <w:p w:rsidR="003233BA" w:rsidRDefault="003233BA" w:rsidP="00836D54">
      <w:pPr>
        <w:jc w:val="both"/>
        <w:rPr>
          <w:rFonts w:ascii="Arial" w:eastAsia="Arial" w:hAnsi="Arial" w:cs="Arial"/>
          <w:sz w:val="22"/>
          <w:szCs w:val="22"/>
        </w:rPr>
      </w:pPr>
    </w:p>
    <w:p w:rsidR="008F22B5" w:rsidRPr="006B76F9" w:rsidRDefault="008F22B5" w:rsidP="00836D54">
      <w:pPr>
        <w:ind w:left="720"/>
        <w:jc w:val="both"/>
        <w:rPr>
          <w:rFonts w:ascii="Arial" w:eastAsia="Arial" w:hAnsi="Arial" w:cs="Arial"/>
          <w:b/>
          <w:bCs/>
          <w:sz w:val="22"/>
          <w:szCs w:val="22"/>
        </w:rPr>
      </w:pPr>
    </w:p>
    <w:p w:rsidR="008F22B5" w:rsidRPr="006B76F9" w:rsidRDefault="008F22B5" w:rsidP="00836D54">
      <w:pPr>
        <w:ind w:left="720"/>
        <w:jc w:val="both"/>
        <w:rPr>
          <w:rFonts w:ascii="Arial" w:eastAsia="Arial" w:hAnsi="Arial" w:cs="Arial"/>
          <w:b/>
          <w:bCs/>
          <w:sz w:val="22"/>
          <w:szCs w:val="22"/>
        </w:rPr>
      </w:pPr>
    </w:p>
    <w:p w:rsidR="005D3854" w:rsidRDefault="005D3854" w:rsidP="00836D54">
      <w:pPr>
        <w:ind w:left="720"/>
        <w:jc w:val="both"/>
        <w:rPr>
          <w:rFonts w:ascii="Arial" w:eastAsia="Arial" w:hAnsi="Arial" w:cs="Arial"/>
          <w:b/>
          <w:bCs/>
          <w:sz w:val="22"/>
          <w:szCs w:val="22"/>
        </w:rPr>
        <w:sectPr w:rsidR="005D3854" w:rsidSect="00A93630">
          <w:headerReference w:type="default" r:id="rId12"/>
          <w:pgSz w:w="11900" w:h="16840"/>
          <w:pgMar w:top="1418" w:right="1415" w:bottom="567" w:left="1418" w:header="567" w:footer="567" w:gutter="0"/>
          <w:pgNumType w:fmt="lowerRoman"/>
          <w:cols w:space="720"/>
          <w:docGrid w:linePitch="326"/>
        </w:sectPr>
      </w:pPr>
    </w:p>
    <w:p w:rsidR="002D27D4" w:rsidRDefault="002D27D4" w:rsidP="00836D54">
      <w:pPr>
        <w:ind w:firstLine="720"/>
        <w:jc w:val="both"/>
        <w:rPr>
          <w:rFonts w:ascii="Arial" w:eastAsia="Arial" w:hAnsi="Arial" w:cs="Arial"/>
          <w:b/>
          <w:bCs/>
          <w:sz w:val="22"/>
          <w:szCs w:val="22"/>
        </w:rPr>
      </w:pPr>
    </w:p>
    <w:p w:rsidR="005D3854" w:rsidRDefault="005D3854" w:rsidP="00836D54">
      <w:pPr>
        <w:ind w:firstLine="720"/>
        <w:jc w:val="both"/>
      </w:pPr>
      <w:bookmarkStart w:id="5" w:name="_Toc415471350"/>
    </w:p>
    <w:p w:rsidR="005D3854" w:rsidRDefault="005D3854" w:rsidP="00836D54">
      <w:pPr>
        <w:ind w:firstLine="720"/>
        <w:jc w:val="both"/>
      </w:pPr>
    </w:p>
    <w:p w:rsidR="005D3854" w:rsidRDefault="005D3854" w:rsidP="00836D54">
      <w:pPr>
        <w:ind w:firstLine="720"/>
        <w:jc w:val="both"/>
      </w:pPr>
    </w:p>
    <w:p w:rsidR="005D3854" w:rsidRDefault="005D3854" w:rsidP="00836D54">
      <w:pPr>
        <w:ind w:firstLine="720"/>
        <w:jc w:val="both"/>
      </w:pPr>
    </w:p>
    <w:p w:rsidR="005D3854" w:rsidRDefault="005D3854" w:rsidP="00836D54">
      <w:pPr>
        <w:ind w:firstLine="720"/>
        <w:jc w:val="both"/>
      </w:pPr>
    </w:p>
    <w:p w:rsidR="005D3854" w:rsidRDefault="005D3854" w:rsidP="00836D54">
      <w:pPr>
        <w:ind w:firstLine="720"/>
        <w:jc w:val="both"/>
      </w:pPr>
    </w:p>
    <w:p w:rsidR="005D3854" w:rsidRDefault="005D3854" w:rsidP="00836D54">
      <w:pPr>
        <w:ind w:firstLine="720"/>
        <w:jc w:val="both"/>
      </w:pPr>
    </w:p>
    <w:p w:rsidR="005D3854" w:rsidRDefault="005D3854" w:rsidP="00836D54">
      <w:pPr>
        <w:ind w:firstLine="720"/>
        <w:jc w:val="both"/>
      </w:pPr>
    </w:p>
    <w:p w:rsidR="005D3854" w:rsidRDefault="005D3854" w:rsidP="00836D54">
      <w:pPr>
        <w:ind w:firstLine="720"/>
        <w:jc w:val="both"/>
      </w:pPr>
    </w:p>
    <w:p w:rsidR="005D3854" w:rsidRDefault="005D3854" w:rsidP="00836D54">
      <w:pPr>
        <w:ind w:firstLine="720"/>
        <w:jc w:val="both"/>
      </w:pPr>
    </w:p>
    <w:p w:rsidR="005D3854" w:rsidRDefault="005D3854" w:rsidP="00836D54">
      <w:pPr>
        <w:ind w:firstLine="720"/>
        <w:jc w:val="both"/>
      </w:pPr>
    </w:p>
    <w:p w:rsidR="003233BA" w:rsidRDefault="003233BA" w:rsidP="00836D54">
      <w:pPr>
        <w:ind w:firstLine="720"/>
        <w:jc w:val="both"/>
      </w:pPr>
    </w:p>
    <w:p w:rsidR="003233BA" w:rsidRDefault="003233BA" w:rsidP="00836D54">
      <w:pPr>
        <w:ind w:firstLine="720"/>
        <w:jc w:val="both"/>
      </w:pPr>
    </w:p>
    <w:p w:rsidR="00A959F5" w:rsidRDefault="00A959F5" w:rsidP="00836D54">
      <w:pPr>
        <w:ind w:firstLine="720"/>
        <w:jc w:val="both"/>
      </w:pPr>
    </w:p>
    <w:p w:rsidR="00A959F5" w:rsidRDefault="00A959F5" w:rsidP="00836D54">
      <w:pPr>
        <w:ind w:firstLine="720"/>
        <w:jc w:val="both"/>
      </w:pPr>
    </w:p>
    <w:p w:rsidR="00A959F5" w:rsidRDefault="00A959F5" w:rsidP="00836D54">
      <w:pPr>
        <w:ind w:firstLine="720"/>
        <w:jc w:val="center"/>
        <w:rPr>
          <w:rFonts w:ascii="Arial" w:hAnsi="Arial" w:cs="Arial"/>
          <w:b/>
          <w:sz w:val="44"/>
          <w:szCs w:val="44"/>
        </w:rPr>
      </w:pPr>
    </w:p>
    <w:p w:rsidR="00A959F5" w:rsidRDefault="00A959F5" w:rsidP="00836D54">
      <w:pPr>
        <w:ind w:firstLine="720"/>
        <w:jc w:val="center"/>
        <w:rPr>
          <w:rFonts w:ascii="Arial" w:hAnsi="Arial" w:cs="Arial"/>
          <w:b/>
          <w:sz w:val="44"/>
          <w:szCs w:val="44"/>
        </w:rPr>
      </w:pPr>
    </w:p>
    <w:p w:rsidR="000E33EE" w:rsidRDefault="008F22B5" w:rsidP="00836D54">
      <w:pPr>
        <w:ind w:firstLine="720"/>
        <w:jc w:val="center"/>
        <w:rPr>
          <w:rFonts w:ascii="Arial" w:hAnsi="Arial" w:cs="Arial"/>
          <w:b/>
          <w:sz w:val="44"/>
          <w:szCs w:val="44"/>
        </w:rPr>
      </w:pPr>
      <w:r w:rsidRPr="00132FE8">
        <w:rPr>
          <w:rFonts w:ascii="Arial" w:hAnsi="Arial" w:cs="Arial"/>
          <w:b/>
          <w:sz w:val="44"/>
          <w:szCs w:val="44"/>
        </w:rPr>
        <w:t xml:space="preserve">CHAPTER </w:t>
      </w:r>
      <w:r w:rsidR="00DF691B" w:rsidRPr="00132FE8">
        <w:rPr>
          <w:rFonts w:ascii="Arial" w:hAnsi="Arial" w:cs="Arial"/>
          <w:b/>
          <w:sz w:val="44"/>
          <w:szCs w:val="44"/>
        </w:rPr>
        <w:t>1:</w:t>
      </w:r>
    </w:p>
    <w:p w:rsidR="008F22B5" w:rsidRPr="00132FE8" w:rsidRDefault="008F22B5" w:rsidP="00836D54">
      <w:pPr>
        <w:ind w:firstLine="720"/>
        <w:jc w:val="center"/>
        <w:rPr>
          <w:rFonts w:ascii="Arial" w:hAnsi="Arial" w:cs="Arial"/>
          <w:b/>
          <w:sz w:val="44"/>
          <w:szCs w:val="44"/>
        </w:rPr>
      </w:pPr>
      <w:r w:rsidRPr="00132FE8">
        <w:rPr>
          <w:rFonts w:ascii="Arial" w:hAnsi="Arial" w:cs="Arial"/>
          <w:b/>
          <w:sz w:val="44"/>
          <w:szCs w:val="44"/>
        </w:rPr>
        <w:t>INTRODUCTION</w:t>
      </w:r>
      <w:bookmarkEnd w:id="5"/>
    </w:p>
    <w:p w:rsidR="008F22B5" w:rsidRPr="00132FE8" w:rsidRDefault="008F22B5" w:rsidP="00836D54">
      <w:pPr>
        <w:ind w:left="720"/>
        <w:jc w:val="both"/>
        <w:rPr>
          <w:rFonts w:ascii="Arial" w:eastAsia="Arial" w:hAnsi="Arial" w:cs="Arial"/>
          <w:b/>
          <w:bCs/>
          <w:sz w:val="44"/>
          <w:szCs w:val="44"/>
        </w:rPr>
      </w:pPr>
    </w:p>
    <w:p w:rsidR="008F22B5" w:rsidRPr="00132FE8" w:rsidRDefault="008F22B5" w:rsidP="00836D54">
      <w:pPr>
        <w:ind w:left="720"/>
        <w:jc w:val="both"/>
        <w:rPr>
          <w:rFonts w:ascii="Arial" w:eastAsia="Arial" w:hAnsi="Arial" w:cs="Arial"/>
          <w:b/>
          <w:bCs/>
          <w:sz w:val="44"/>
          <w:szCs w:val="44"/>
        </w:rPr>
      </w:pPr>
    </w:p>
    <w:p w:rsidR="008F22B5" w:rsidRPr="006B76F9" w:rsidRDefault="008F22B5" w:rsidP="00836D54">
      <w:pPr>
        <w:ind w:left="720"/>
        <w:jc w:val="both"/>
        <w:rPr>
          <w:rFonts w:ascii="Arial" w:eastAsia="Arial" w:hAnsi="Arial" w:cs="Arial"/>
          <w:b/>
          <w:bCs/>
          <w:sz w:val="22"/>
          <w:szCs w:val="22"/>
        </w:rPr>
      </w:pPr>
    </w:p>
    <w:p w:rsidR="008F22B5" w:rsidRPr="006B76F9" w:rsidRDefault="008F22B5" w:rsidP="00836D54">
      <w:pPr>
        <w:ind w:left="720"/>
        <w:jc w:val="both"/>
        <w:rPr>
          <w:rFonts w:ascii="Arial" w:eastAsia="Arial" w:hAnsi="Arial" w:cs="Arial"/>
          <w:b/>
          <w:bCs/>
          <w:sz w:val="22"/>
          <w:szCs w:val="22"/>
        </w:rPr>
      </w:pPr>
    </w:p>
    <w:p w:rsidR="008F22B5" w:rsidRPr="006B76F9" w:rsidRDefault="008F22B5" w:rsidP="00836D54">
      <w:pPr>
        <w:ind w:left="720"/>
        <w:jc w:val="both"/>
        <w:rPr>
          <w:rFonts w:ascii="Arial" w:eastAsia="Arial" w:hAnsi="Arial" w:cs="Arial"/>
          <w:b/>
          <w:bCs/>
          <w:sz w:val="22"/>
          <w:szCs w:val="22"/>
        </w:rPr>
      </w:pPr>
    </w:p>
    <w:p w:rsidR="008F22B5" w:rsidRPr="006B76F9" w:rsidRDefault="008F22B5" w:rsidP="00836D54">
      <w:pPr>
        <w:ind w:left="720"/>
        <w:jc w:val="both"/>
        <w:rPr>
          <w:rFonts w:ascii="Arial" w:eastAsia="Arial" w:hAnsi="Arial" w:cs="Arial"/>
          <w:b/>
          <w:bCs/>
          <w:sz w:val="22"/>
          <w:szCs w:val="22"/>
        </w:rPr>
      </w:pPr>
    </w:p>
    <w:p w:rsidR="008F22B5" w:rsidRPr="00965C25" w:rsidRDefault="008F22B5" w:rsidP="00836D54">
      <w:pPr>
        <w:ind w:left="720"/>
        <w:jc w:val="both"/>
        <w:rPr>
          <w:rFonts w:ascii="Arial" w:hAnsi="Arial" w:cs="Arial"/>
          <w:sz w:val="22"/>
          <w:szCs w:val="22"/>
        </w:rPr>
        <w:sectPr w:rsidR="008F22B5" w:rsidRPr="00965C25" w:rsidSect="005D3854">
          <w:headerReference w:type="default" r:id="rId13"/>
          <w:pgSz w:w="11900" w:h="16840"/>
          <w:pgMar w:top="1418" w:right="1415" w:bottom="567" w:left="1418" w:header="567" w:footer="567" w:gutter="0"/>
          <w:pgNumType w:start="1"/>
          <w:cols w:space="720"/>
          <w:docGrid w:linePitch="326"/>
        </w:sectPr>
      </w:pPr>
    </w:p>
    <w:p w:rsidR="008F22B5" w:rsidRPr="00965C25" w:rsidRDefault="00AD6B7D" w:rsidP="00836D54">
      <w:pPr>
        <w:pStyle w:val="Heading2"/>
        <w:spacing w:line="240" w:lineRule="auto"/>
        <w:ind w:hanging="720"/>
        <w:rPr>
          <w:bCs w:val="0"/>
        </w:rPr>
      </w:pPr>
      <w:bookmarkStart w:id="6" w:name="_Toc415471351"/>
      <w:r>
        <w:rPr>
          <w:rFonts w:eastAsia="Arial Unicode MS"/>
          <w:bCs w:val="0"/>
        </w:rPr>
        <w:lastRenderedPageBreak/>
        <w:t>1.</w:t>
      </w:r>
      <w:r w:rsidR="008F22B5" w:rsidRPr="00965C25">
        <w:rPr>
          <w:rFonts w:eastAsia="Arial Unicode MS"/>
          <w:bCs w:val="0"/>
        </w:rPr>
        <w:t xml:space="preserve">1 </w:t>
      </w:r>
      <w:r w:rsidR="00980377" w:rsidRPr="00965C25">
        <w:rPr>
          <w:rFonts w:eastAsia="Arial Unicode MS"/>
          <w:bCs w:val="0"/>
        </w:rPr>
        <w:tab/>
      </w:r>
      <w:bookmarkEnd w:id="6"/>
      <w:r w:rsidR="006A32CD">
        <w:rPr>
          <w:rFonts w:eastAsia="Arial Unicode MS"/>
          <w:bCs w:val="0"/>
        </w:rPr>
        <w:t>BACKGROUND</w:t>
      </w:r>
    </w:p>
    <w:p w:rsidR="008F22B5" w:rsidRPr="00965C25" w:rsidRDefault="008F22B5" w:rsidP="00836D54">
      <w:pPr>
        <w:ind w:left="34"/>
        <w:jc w:val="both"/>
        <w:rPr>
          <w:rFonts w:ascii="Arial" w:eastAsia="Arial" w:hAnsi="Arial" w:cs="Arial"/>
          <w:b/>
          <w:bCs/>
          <w:sz w:val="22"/>
          <w:szCs w:val="22"/>
        </w:rPr>
      </w:pPr>
    </w:p>
    <w:p w:rsidR="00727C39" w:rsidRDefault="00727C39" w:rsidP="00836D54">
      <w:pPr>
        <w:jc w:val="both"/>
        <w:rPr>
          <w:rFonts w:ascii="Arial" w:hAnsi="Arial" w:cs="Arial"/>
          <w:sz w:val="22"/>
          <w:szCs w:val="22"/>
        </w:rPr>
      </w:pPr>
      <w:r>
        <w:rPr>
          <w:rFonts w:ascii="Arial" w:hAnsi="Arial" w:cs="Arial"/>
          <w:sz w:val="22"/>
          <w:szCs w:val="22"/>
        </w:rPr>
        <w:t xml:space="preserve">Whistleblowing plays a critical role in the fight against corruption and maladministration. It is through effective whistleblowing where members of the public can report any suspected cases of corruption to the relevant authorities. The Protected Disclosure Act of 2000 was enacted </w:t>
      </w:r>
      <w:r w:rsidR="004B4299">
        <w:rPr>
          <w:rFonts w:ascii="Arial" w:hAnsi="Arial" w:cs="Arial"/>
          <w:sz w:val="22"/>
          <w:szCs w:val="22"/>
        </w:rPr>
        <w:t xml:space="preserve">to </w:t>
      </w:r>
      <w:r>
        <w:rPr>
          <w:rFonts w:ascii="Arial" w:hAnsi="Arial" w:cs="Arial"/>
          <w:sz w:val="22"/>
          <w:szCs w:val="22"/>
        </w:rPr>
        <w:t>enable and legal</w:t>
      </w:r>
      <w:r w:rsidR="00836D54">
        <w:rPr>
          <w:rFonts w:ascii="Arial" w:hAnsi="Arial" w:cs="Arial"/>
          <w:sz w:val="22"/>
          <w:szCs w:val="22"/>
        </w:rPr>
        <w:t>iz</w:t>
      </w:r>
      <w:r>
        <w:rPr>
          <w:rFonts w:ascii="Arial" w:hAnsi="Arial" w:cs="Arial"/>
          <w:sz w:val="22"/>
          <w:szCs w:val="22"/>
        </w:rPr>
        <w:t>e reporting of corrupt activities where the whistleblowers are protected.</w:t>
      </w:r>
    </w:p>
    <w:p w:rsidR="00727C39" w:rsidRDefault="00727C39" w:rsidP="00836D54">
      <w:pPr>
        <w:jc w:val="both"/>
        <w:rPr>
          <w:rFonts w:ascii="Arial" w:hAnsi="Arial" w:cs="Arial"/>
          <w:sz w:val="22"/>
          <w:szCs w:val="22"/>
        </w:rPr>
      </w:pPr>
    </w:p>
    <w:p w:rsidR="008F22B5" w:rsidRPr="00965C25" w:rsidRDefault="00727C39" w:rsidP="00836D54">
      <w:pPr>
        <w:ind w:left="34"/>
        <w:jc w:val="both"/>
        <w:rPr>
          <w:rFonts w:ascii="Arial" w:eastAsia="Arial" w:hAnsi="Arial" w:cs="Arial"/>
          <w:sz w:val="22"/>
          <w:szCs w:val="22"/>
        </w:rPr>
      </w:pPr>
      <w:r>
        <w:rPr>
          <w:rFonts w:ascii="Arial" w:hAnsi="Arial" w:cs="Arial"/>
          <w:sz w:val="22"/>
          <w:szCs w:val="22"/>
        </w:rPr>
        <w:t>It is important to protect the investigators who investigate corruption cases. Investigators are likely to be vulnerable and targeted by those implicated in corruption. This study focused on the nature and the extent of the protection of the whistleblowers and investigators</w:t>
      </w:r>
      <w:r w:rsidR="008F22B5" w:rsidRPr="00965C25">
        <w:rPr>
          <w:rFonts w:ascii="Arial" w:hAnsi="Arial" w:cs="Arial"/>
          <w:sz w:val="22"/>
          <w:szCs w:val="22"/>
        </w:rPr>
        <w:t xml:space="preserve">. </w:t>
      </w:r>
    </w:p>
    <w:p w:rsidR="008F22B5" w:rsidRPr="00965C25" w:rsidRDefault="008F22B5" w:rsidP="00836D54">
      <w:pPr>
        <w:ind w:left="34"/>
        <w:jc w:val="both"/>
        <w:rPr>
          <w:rFonts w:ascii="Arial" w:eastAsia="Arial" w:hAnsi="Arial" w:cs="Arial"/>
          <w:sz w:val="22"/>
          <w:szCs w:val="22"/>
        </w:rPr>
      </w:pPr>
    </w:p>
    <w:p w:rsidR="008F22B5" w:rsidRPr="00965C25" w:rsidRDefault="00AD6B7D" w:rsidP="00836D54">
      <w:pPr>
        <w:pStyle w:val="Heading2"/>
        <w:spacing w:line="240" w:lineRule="auto"/>
        <w:ind w:hanging="720"/>
        <w:rPr>
          <w:rFonts w:eastAsia="Arial Unicode MS"/>
          <w:bCs w:val="0"/>
        </w:rPr>
      </w:pPr>
      <w:bookmarkStart w:id="7" w:name="_Toc415471352"/>
      <w:r>
        <w:rPr>
          <w:rFonts w:eastAsia="Arial Unicode MS"/>
          <w:bCs w:val="0"/>
        </w:rPr>
        <w:t>1.</w:t>
      </w:r>
      <w:r w:rsidR="008F22B5" w:rsidRPr="00965C25">
        <w:rPr>
          <w:rFonts w:eastAsia="Arial Unicode MS"/>
          <w:bCs w:val="0"/>
        </w:rPr>
        <w:t>2</w:t>
      </w:r>
      <w:r w:rsidR="008F22B5" w:rsidRPr="00965C25">
        <w:rPr>
          <w:rFonts w:eastAsia="Arial Unicode MS"/>
          <w:bCs w:val="0"/>
        </w:rPr>
        <w:tab/>
        <w:t>OBJECTIVES OF THE STUDY</w:t>
      </w:r>
      <w:bookmarkEnd w:id="7"/>
    </w:p>
    <w:p w:rsidR="008F22B5" w:rsidRPr="006B76F9" w:rsidRDefault="008F22B5" w:rsidP="00836D54">
      <w:pPr>
        <w:ind w:left="754"/>
        <w:rPr>
          <w:rFonts w:ascii="Arial" w:eastAsia="Arial" w:hAnsi="Arial" w:cs="Arial"/>
          <w:sz w:val="22"/>
          <w:szCs w:val="22"/>
        </w:rPr>
      </w:pPr>
    </w:p>
    <w:p w:rsidR="008F22B5" w:rsidRPr="00965C25" w:rsidRDefault="008F22B5" w:rsidP="00836D54">
      <w:pPr>
        <w:jc w:val="both"/>
        <w:rPr>
          <w:rFonts w:ascii="Arial" w:eastAsia="Arial" w:hAnsi="Arial" w:cs="Arial"/>
          <w:sz w:val="22"/>
          <w:szCs w:val="22"/>
        </w:rPr>
      </w:pPr>
      <w:r w:rsidRPr="00965C25">
        <w:rPr>
          <w:rFonts w:ascii="Arial" w:hAnsi="Arial" w:cs="Arial"/>
          <w:sz w:val="22"/>
          <w:szCs w:val="22"/>
        </w:rPr>
        <w:t xml:space="preserve">The </w:t>
      </w:r>
      <w:r w:rsidR="00711A7B">
        <w:rPr>
          <w:rFonts w:ascii="Arial" w:hAnsi="Arial" w:cs="Arial"/>
          <w:sz w:val="22"/>
          <w:szCs w:val="22"/>
        </w:rPr>
        <w:t xml:space="preserve">following are the objectives of </w:t>
      </w:r>
      <w:r w:rsidRPr="00965C25">
        <w:rPr>
          <w:rFonts w:ascii="Arial" w:hAnsi="Arial" w:cs="Arial"/>
          <w:sz w:val="22"/>
          <w:szCs w:val="22"/>
        </w:rPr>
        <w:t>the study</w:t>
      </w:r>
      <w:r w:rsidR="00711A7B">
        <w:rPr>
          <w:rFonts w:ascii="Arial" w:hAnsi="Arial" w:cs="Arial"/>
          <w:sz w:val="22"/>
          <w:szCs w:val="22"/>
        </w:rPr>
        <w:t>:</w:t>
      </w:r>
      <w:r w:rsidRPr="00965C25">
        <w:rPr>
          <w:rFonts w:ascii="Arial" w:hAnsi="Arial" w:cs="Arial"/>
          <w:sz w:val="22"/>
          <w:szCs w:val="22"/>
        </w:rPr>
        <w:t xml:space="preserve"> </w:t>
      </w:r>
    </w:p>
    <w:p w:rsidR="008F22B5" w:rsidRPr="006B76F9" w:rsidRDefault="008F22B5" w:rsidP="00836D54">
      <w:pPr>
        <w:jc w:val="both"/>
        <w:rPr>
          <w:rFonts w:ascii="Arial" w:eastAsia="Arial" w:hAnsi="Arial" w:cs="Arial"/>
          <w:b/>
          <w:bCs/>
          <w:sz w:val="22"/>
          <w:szCs w:val="22"/>
        </w:rPr>
      </w:pPr>
    </w:p>
    <w:p w:rsidR="008F22B5" w:rsidRPr="00965C25" w:rsidRDefault="00B802C7" w:rsidP="0038674B">
      <w:pPr>
        <w:pStyle w:val="Title"/>
        <w:numPr>
          <w:ilvl w:val="0"/>
          <w:numId w:val="67"/>
        </w:numPr>
        <w:ind w:left="284" w:hanging="284"/>
        <w:jc w:val="both"/>
        <w:rPr>
          <w:b w:val="0"/>
          <w:bCs w:val="0"/>
          <w:sz w:val="22"/>
          <w:szCs w:val="22"/>
        </w:rPr>
      </w:pPr>
      <w:r>
        <w:rPr>
          <w:b w:val="0"/>
          <w:bCs w:val="0"/>
          <w:sz w:val="22"/>
          <w:szCs w:val="22"/>
        </w:rPr>
        <w:t xml:space="preserve">To analyze </w:t>
      </w:r>
      <w:r w:rsidR="008F22B5" w:rsidRPr="00965C25">
        <w:rPr>
          <w:b w:val="0"/>
          <w:bCs w:val="0"/>
          <w:sz w:val="22"/>
          <w:szCs w:val="22"/>
        </w:rPr>
        <w:t xml:space="preserve">the available literature on the nature and extent of the protection of whistle-blowers when reporting cases of alleged corruption in the </w:t>
      </w:r>
      <w:r w:rsidR="00F62AEE">
        <w:rPr>
          <w:b w:val="0"/>
          <w:bCs w:val="0"/>
          <w:sz w:val="22"/>
          <w:szCs w:val="22"/>
        </w:rPr>
        <w:t>P</w:t>
      </w:r>
      <w:r w:rsidR="008F22B5" w:rsidRPr="00965C25">
        <w:rPr>
          <w:b w:val="0"/>
          <w:bCs w:val="0"/>
          <w:sz w:val="22"/>
          <w:szCs w:val="22"/>
        </w:rPr>
        <w:t xml:space="preserve">ublic </w:t>
      </w:r>
      <w:r w:rsidR="00F62AEE">
        <w:rPr>
          <w:b w:val="0"/>
          <w:bCs w:val="0"/>
          <w:sz w:val="22"/>
          <w:szCs w:val="22"/>
        </w:rPr>
        <w:t>S</w:t>
      </w:r>
      <w:r w:rsidR="008F22B5" w:rsidRPr="00965C25">
        <w:rPr>
          <w:b w:val="0"/>
          <w:bCs w:val="0"/>
          <w:sz w:val="22"/>
          <w:szCs w:val="22"/>
        </w:rPr>
        <w:t>ervice;</w:t>
      </w:r>
    </w:p>
    <w:p w:rsidR="008F22B5" w:rsidRPr="00965C25" w:rsidRDefault="00B802C7" w:rsidP="0038674B">
      <w:pPr>
        <w:pStyle w:val="Title"/>
        <w:numPr>
          <w:ilvl w:val="0"/>
          <w:numId w:val="67"/>
        </w:numPr>
        <w:ind w:left="284" w:hanging="284"/>
        <w:jc w:val="both"/>
        <w:rPr>
          <w:b w:val="0"/>
          <w:bCs w:val="0"/>
          <w:sz w:val="22"/>
          <w:szCs w:val="22"/>
        </w:rPr>
      </w:pPr>
      <w:r>
        <w:rPr>
          <w:b w:val="0"/>
          <w:bCs w:val="0"/>
          <w:sz w:val="22"/>
          <w:szCs w:val="22"/>
        </w:rPr>
        <w:t>To e</w:t>
      </w:r>
      <w:r w:rsidR="008F22B5" w:rsidRPr="00965C25">
        <w:rPr>
          <w:b w:val="0"/>
          <w:bCs w:val="0"/>
          <w:sz w:val="22"/>
          <w:szCs w:val="22"/>
        </w:rPr>
        <w:t xml:space="preserve">stablish the views of the whistleblowers on the current framework with regard to the protection of whistleblowers when reporting cases of alleged corruption in the Public Service; </w:t>
      </w:r>
    </w:p>
    <w:p w:rsidR="008F22B5" w:rsidRPr="00965C25" w:rsidRDefault="00B802C7" w:rsidP="0038674B">
      <w:pPr>
        <w:pStyle w:val="Title"/>
        <w:numPr>
          <w:ilvl w:val="0"/>
          <w:numId w:val="67"/>
        </w:numPr>
        <w:ind w:left="284" w:hanging="284"/>
        <w:jc w:val="both"/>
        <w:rPr>
          <w:b w:val="0"/>
          <w:bCs w:val="0"/>
          <w:sz w:val="22"/>
          <w:szCs w:val="22"/>
        </w:rPr>
      </w:pPr>
      <w:r>
        <w:rPr>
          <w:b w:val="0"/>
          <w:bCs w:val="0"/>
          <w:sz w:val="22"/>
          <w:szCs w:val="22"/>
        </w:rPr>
        <w:t>To e</w:t>
      </w:r>
      <w:r w:rsidR="008F22B5" w:rsidRPr="00965C25">
        <w:rPr>
          <w:b w:val="0"/>
          <w:bCs w:val="0"/>
          <w:sz w:val="22"/>
          <w:szCs w:val="22"/>
        </w:rPr>
        <w:t xml:space="preserve">stablish the views of the investigators on the current framework with regard to the protection of investigators when conducting investigations of cases of alleged corruption in the </w:t>
      </w:r>
      <w:r w:rsidR="00F62AEE">
        <w:rPr>
          <w:b w:val="0"/>
          <w:bCs w:val="0"/>
          <w:sz w:val="22"/>
          <w:szCs w:val="22"/>
        </w:rPr>
        <w:t>P</w:t>
      </w:r>
      <w:r w:rsidR="008F22B5" w:rsidRPr="00965C25">
        <w:rPr>
          <w:b w:val="0"/>
          <w:bCs w:val="0"/>
          <w:sz w:val="22"/>
          <w:szCs w:val="22"/>
        </w:rPr>
        <w:t xml:space="preserve">ublic </w:t>
      </w:r>
      <w:r w:rsidR="00F62AEE">
        <w:rPr>
          <w:b w:val="0"/>
          <w:bCs w:val="0"/>
          <w:sz w:val="22"/>
          <w:szCs w:val="22"/>
        </w:rPr>
        <w:t>S</w:t>
      </w:r>
      <w:r w:rsidR="008F22B5" w:rsidRPr="00965C25">
        <w:rPr>
          <w:b w:val="0"/>
          <w:bCs w:val="0"/>
          <w:sz w:val="22"/>
          <w:szCs w:val="22"/>
        </w:rPr>
        <w:t xml:space="preserve">ervice; </w:t>
      </w:r>
      <w:r w:rsidR="00F62AEE">
        <w:rPr>
          <w:b w:val="0"/>
          <w:bCs w:val="0"/>
          <w:sz w:val="22"/>
          <w:szCs w:val="22"/>
        </w:rPr>
        <w:t>and</w:t>
      </w:r>
    </w:p>
    <w:p w:rsidR="008F22B5" w:rsidRPr="00965C25" w:rsidRDefault="00B802C7" w:rsidP="0038674B">
      <w:pPr>
        <w:numPr>
          <w:ilvl w:val="0"/>
          <w:numId w:val="67"/>
        </w:numPr>
        <w:ind w:left="284" w:hanging="284"/>
        <w:rPr>
          <w:rFonts w:ascii="Arial" w:eastAsia="Arial" w:hAnsi="Arial" w:cs="Arial"/>
          <w:sz w:val="22"/>
          <w:szCs w:val="22"/>
        </w:rPr>
      </w:pPr>
      <w:r>
        <w:rPr>
          <w:rFonts w:ascii="Arial" w:hAnsi="Arial" w:cs="Arial"/>
          <w:sz w:val="22"/>
          <w:szCs w:val="22"/>
        </w:rPr>
        <w:t>To e</w:t>
      </w:r>
      <w:r w:rsidR="008F22B5" w:rsidRPr="00965C25">
        <w:rPr>
          <w:rFonts w:ascii="Arial" w:hAnsi="Arial" w:cs="Arial"/>
          <w:sz w:val="22"/>
          <w:szCs w:val="22"/>
        </w:rPr>
        <w:t>stablish views on the appropriate body that will effectively deal with the protection of whistleblowers and investigators.</w:t>
      </w:r>
    </w:p>
    <w:p w:rsidR="00980377" w:rsidRPr="00965C25" w:rsidRDefault="00980377" w:rsidP="00836D54">
      <w:pPr>
        <w:rPr>
          <w:rFonts w:ascii="Arial" w:hAnsi="Arial" w:cs="Arial"/>
          <w:sz w:val="22"/>
          <w:szCs w:val="22"/>
        </w:rPr>
      </w:pPr>
    </w:p>
    <w:p w:rsidR="008F22B5" w:rsidRPr="00965C25" w:rsidRDefault="00AD6B7D" w:rsidP="00836D54">
      <w:pPr>
        <w:pStyle w:val="Heading2"/>
        <w:spacing w:line="240" w:lineRule="auto"/>
        <w:ind w:hanging="720"/>
        <w:rPr>
          <w:rFonts w:eastAsia="Arial Unicode MS"/>
          <w:bCs w:val="0"/>
        </w:rPr>
      </w:pPr>
      <w:bookmarkStart w:id="8" w:name="_Toc415471353"/>
      <w:r>
        <w:rPr>
          <w:rFonts w:eastAsia="Arial Unicode MS"/>
          <w:bCs w:val="0"/>
        </w:rPr>
        <w:t>1.</w:t>
      </w:r>
      <w:r w:rsidR="008F22B5" w:rsidRPr="00965C25">
        <w:rPr>
          <w:rFonts w:eastAsia="Arial Unicode MS"/>
          <w:bCs w:val="0"/>
        </w:rPr>
        <w:t>3</w:t>
      </w:r>
      <w:r w:rsidR="008F22B5" w:rsidRPr="00965C25">
        <w:rPr>
          <w:rFonts w:eastAsia="Arial Unicode MS"/>
          <w:bCs w:val="0"/>
        </w:rPr>
        <w:tab/>
        <w:t>MANDATE OF THE PUBLIC SERVICE COMMISSION</w:t>
      </w:r>
      <w:bookmarkEnd w:id="8"/>
      <w:r w:rsidR="008F22B5" w:rsidRPr="00965C25">
        <w:rPr>
          <w:rFonts w:eastAsia="Arial Unicode MS"/>
          <w:bCs w:val="0"/>
        </w:rPr>
        <w:t xml:space="preserve"> </w:t>
      </w:r>
    </w:p>
    <w:p w:rsidR="008F22B5" w:rsidRPr="006B76F9" w:rsidRDefault="008F22B5" w:rsidP="00836D54">
      <w:pPr>
        <w:ind w:left="754" w:hanging="754"/>
        <w:rPr>
          <w:rFonts w:ascii="Arial" w:eastAsia="Arial" w:hAnsi="Arial" w:cs="Arial"/>
          <w:b/>
          <w:bCs/>
          <w:sz w:val="22"/>
          <w:szCs w:val="22"/>
        </w:rPr>
      </w:pPr>
    </w:p>
    <w:p w:rsidR="00FE42F6" w:rsidRDefault="00A23194" w:rsidP="00836D54">
      <w:pPr>
        <w:jc w:val="both"/>
        <w:rPr>
          <w:rFonts w:ascii="Arial" w:hAnsi="Arial" w:cs="Arial"/>
          <w:sz w:val="22"/>
          <w:szCs w:val="22"/>
          <w:lang w:val="en-GB"/>
        </w:rPr>
      </w:pPr>
      <w:r w:rsidRPr="004964FD">
        <w:rPr>
          <w:rFonts w:ascii="Arial" w:hAnsi="Arial" w:cs="Arial"/>
          <w:sz w:val="22"/>
          <w:szCs w:val="22"/>
        </w:rPr>
        <w:t xml:space="preserve">The PSC has been </w:t>
      </w:r>
      <w:r>
        <w:rPr>
          <w:rFonts w:ascii="Arial" w:hAnsi="Arial" w:cs="Arial"/>
          <w:sz w:val="22"/>
          <w:szCs w:val="22"/>
        </w:rPr>
        <w:t xml:space="preserve">given the responsibility </w:t>
      </w:r>
      <w:r w:rsidRPr="004964FD">
        <w:rPr>
          <w:rFonts w:ascii="Arial" w:hAnsi="Arial" w:cs="Arial"/>
          <w:sz w:val="22"/>
          <w:szCs w:val="22"/>
        </w:rPr>
        <w:t>by Cabinet to manage the National Anti-Corruption Hotline (Cabinet Memorandum No 45 of 2003 dated 14 August 2003).  Whistleblowers report acts of corruption and maladministration th</w:t>
      </w:r>
      <w:r>
        <w:rPr>
          <w:rFonts w:ascii="Arial" w:hAnsi="Arial" w:cs="Arial"/>
          <w:sz w:val="22"/>
          <w:szCs w:val="22"/>
        </w:rPr>
        <w:t>ro</w:t>
      </w:r>
      <w:r w:rsidRPr="004964FD">
        <w:rPr>
          <w:rFonts w:ascii="Arial" w:hAnsi="Arial" w:cs="Arial"/>
          <w:sz w:val="22"/>
          <w:szCs w:val="22"/>
        </w:rPr>
        <w:t xml:space="preserve">ugh the NACH.  </w:t>
      </w:r>
      <w:r>
        <w:rPr>
          <w:rFonts w:ascii="Arial" w:hAnsi="Arial" w:cs="Arial"/>
          <w:sz w:val="22"/>
          <w:szCs w:val="22"/>
        </w:rPr>
        <w:t xml:space="preserve">Paragraph 4.11 of </w:t>
      </w:r>
      <w:r w:rsidRPr="004964FD">
        <w:rPr>
          <w:rFonts w:ascii="Arial" w:hAnsi="Arial" w:cs="Arial"/>
          <w:sz w:val="22"/>
          <w:szCs w:val="22"/>
        </w:rPr>
        <w:t>Cabinet Memorandum No 45 of 2003</w:t>
      </w:r>
      <w:r>
        <w:rPr>
          <w:rFonts w:ascii="Arial" w:hAnsi="Arial" w:cs="Arial"/>
          <w:sz w:val="22"/>
          <w:szCs w:val="22"/>
        </w:rPr>
        <w:t xml:space="preserve"> provides that the PSC will from time to time evaluate the efficiency of the hotline system and recommend improvements where necessary.</w:t>
      </w:r>
      <w:r w:rsidRPr="004964FD">
        <w:rPr>
          <w:rFonts w:ascii="Arial" w:hAnsi="Arial" w:cs="Arial"/>
          <w:sz w:val="22"/>
          <w:szCs w:val="22"/>
        </w:rPr>
        <w:t xml:space="preserve"> </w:t>
      </w:r>
      <w:r>
        <w:rPr>
          <w:rFonts w:ascii="Arial" w:hAnsi="Arial" w:cs="Arial"/>
          <w:sz w:val="22"/>
          <w:szCs w:val="22"/>
          <w:lang w:val="en-GB"/>
        </w:rPr>
        <w:t xml:space="preserve">Section 196 (4) (f)(i) of the Constitution of the Republic of South Africa mandates the PSC to </w:t>
      </w:r>
      <w:r w:rsidRPr="00A23194">
        <w:rPr>
          <w:rFonts w:ascii="Arial" w:hAnsi="Arial" w:cs="Arial"/>
          <w:sz w:val="22"/>
          <w:szCs w:val="22"/>
          <w:lang w:val="en-GB"/>
        </w:rPr>
        <w:t>investigate  and evaluate the application of personnel   and public administration practices, and to report to the relevant executing authority and legislature</w:t>
      </w:r>
      <w:r w:rsidR="00F864D4">
        <w:rPr>
          <w:rFonts w:ascii="Arial" w:hAnsi="Arial" w:cs="Arial"/>
          <w:sz w:val="22"/>
          <w:szCs w:val="22"/>
          <w:lang w:val="en-GB"/>
        </w:rPr>
        <w:t>.</w:t>
      </w:r>
    </w:p>
    <w:p w:rsidR="00020324" w:rsidRDefault="00020324" w:rsidP="00836D54">
      <w:pPr>
        <w:ind w:firstLine="34"/>
        <w:jc w:val="both"/>
        <w:rPr>
          <w:rFonts w:ascii="Arial" w:hAnsi="Arial" w:cs="Arial"/>
          <w:sz w:val="22"/>
          <w:szCs w:val="22"/>
          <w:lang w:val="en-GB"/>
        </w:rPr>
      </w:pPr>
    </w:p>
    <w:p w:rsidR="00020324" w:rsidRDefault="00F2649D" w:rsidP="00836D54">
      <w:pPr>
        <w:ind w:firstLine="34"/>
        <w:jc w:val="both"/>
        <w:rPr>
          <w:rFonts w:ascii="Arial" w:hAnsi="Arial" w:cs="Arial"/>
          <w:sz w:val="22"/>
          <w:szCs w:val="22"/>
          <w:lang w:val="en-GB"/>
        </w:rPr>
      </w:pPr>
      <w:r>
        <w:rPr>
          <w:rFonts w:ascii="Arial" w:hAnsi="Arial" w:cs="Arial"/>
          <w:sz w:val="22"/>
          <w:szCs w:val="22"/>
        </w:rPr>
        <w:t>In pursuance of the above,</w:t>
      </w:r>
      <w:r w:rsidR="00020324" w:rsidRPr="004964FD">
        <w:rPr>
          <w:rFonts w:ascii="Arial" w:hAnsi="Arial" w:cs="Arial"/>
          <w:sz w:val="22"/>
          <w:szCs w:val="22"/>
        </w:rPr>
        <w:t xml:space="preserve"> the PSC</w:t>
      </w:r>
      <w:r>
        <w:rPr>
          <w:rFonts w:ascii="Arial" w:hAnsi="Arial" w:cs="Arial"/>
          <w:sz w:val="22"/>
          <w:szCs w:val="22"/>
        </w:rPr>
        <w:t xml:space="preserve"> in 2011</w:t>
      </w:r>
      <w:r w:rsidR="00020324" w:rsidRPr="004964FD">
        <w:rPr>
          <w:rFonts w:ascii="Arial" w:hAnsi="Arial" w:cs="Arial"/>
          <w:sz w:val="22"/>
          <w:szCs w:val="22"/>
        </w:rPr>
        <w:t xml:space="preserve"> conducted research on “</w:t>
      </w:r>
      <w:r w:rsidR="00020324" w:rsidRPr="004964FD">
        <w:rPr>
          <w:rFonts w:ascii="Arial" w:hAnsi="Arial" w:cs="Arial"/>
          <w:i/>
          <w:sz w:val="22"/>
          <w:szCs w:val="22"/>
        </w:rPr>
        <w:t>Measuring the Effectiveness of the NACH</w:t>
      </w:r>
      <w:r w:rsidR="00020324" w:rsidRPr="004964FD">
        <w:rPr>
          <w:rFonts w:ascii="Arial" w:hAnsi="Arial" w:cs="Arial"/>
          <w:sz w:val="22"/>
          <w:szCs w:val="22"/>
        </w:rPr>
        <w:t xml:space="preserve">”. In this research, it was found that often those employees who blow the whistle on corruption are victimized and intimidated by senior management and have had little recourse. Similarly, the PSC received numerous complaints from investigators about threats from senior management while conducting investigations.  </w:t>
      </w:r>
      <w:r w:rsidR="00020324">
        <w:rPr>
          <w:rFonts w:ascii="Arial" w:hAnsi="Arial" w:cs="Arial"/>
          <w:sz w:val="22"/>
          <w:szCs w:val="22"/>
        </w:rPr>
        <w:t>It is, therefore, evident that t</w:t>
      </w:r>
      <w:r w:rsidR="00020324" w:rsidRPr="004964FD">
        <w:rPr>
          <w:rFonts w:ascii="Arial" w:hAnsi="Arial" w:cs="Arial"/>
          <w:sz w:val="22"/>
          <w:szCs w:val="22"/>
        </w:rPr>
        <w:t>hose who are affected by the investigations turns against the whistleblowers and the investigators.  Whistle-blowers and investigators need to be protected</w:t>
      </w:r>
      <w:r w:rsidR="00FE37FC">
        <w:rPr>
          <w:rFonts w:ascii="Arial" w:hAnsi="Arial" w:cs="Arial"/>
          <w:sz w:val="22"/>
          <w:szCs w:val="22"/>
        </w:rPr>
        <w:t xml:space="preserve"> in order for them to report any acts of corruption without fear and favour</w:t>
      </w:r>
      <w:r w:rsidR="00020324" w:rsidRPr="004964FD">
        <w:rPr>
          <w:rFonts w:ascii="Arial" w:hAnsi="Arial" w:cs="Arial"/>
          <w:sz w:val="22"/>
          <w:szCs w:val="22"/>
        </w:rPr>
        <w:t xml:space="preserve">.  </w:t>
      </w:r>
      <w:r w:rsidR="00FE37FC">
        <w:rPr>
          <w:rFonts w:ascii="Arial" w:hAnsi="Arial" w:cs="Arial"/>
          <w:sz w:val="22"/>
          <w:szCs w:val="22"/>
        </w:rPr>
        <w:t xml:space="preserve">The </w:t>
      </w:r>
      <w:r w:rsidR="00020324" w:rsidRPr="004964FD">
        <w:rPr>
          <w:rFonts w:ascii="Arial" w:hAnsi="Arial" w:cs="Arial"/>
          <w:sz w:val="22"/>
          <w:szCs w:val="22"/>
        </w:rPr>
        <w:t xml:space="preserve">PSC </w:t>
      </w:r>
      <w:r w:rsidR="00FE37FC">
        <w:rPr>
          <w:rFonts w:ascii="Arial" w:hAnsi="Arial" w:cs="Arial"/>
          <w:sz w:val="22"/>
          <w:szCs w:val="22"/>
        </w:rPr>
        <w:t xml:space="preserve">approved a project to do </w:t>
      </w:r>
      <w:r w:rsidR="00020324" w:rsidRPr="004964FD">
        <w:rPr>
          <w:rFonts w:ascii="Arial" w:hAnsi="Arial" w:cs="Arial"/>
          <w:sz w:val="22"/>
          <w:szCs w:val="22"/>
        </w:rPr>
        <w:t xml:space="preserve">a research study on </w:t>
      </w:r>
      <w:r w:rsidR="00020324" w:rsidRPr="0040424C">
        <w:rPr>
          <w:rFonts w:ascii="Arial" w:hAnsi="Arial" w:cs="Arial"/>
          <w:i/>
          <w:iCs/>
          <w:sz w:val="22"/>
          <w:szCs w:val="22"/>
        </w:rPr>
        <w:t>“The nature and extent of the protection of whistle-blowers and investigators in the Public Service”</w:t>
      </w:r>
      <w:r w:rsidR="00020324" w:rsidRPr="004964FD">
        <w:rPr>
          <w:rFonts w:ascii="Arial" w:hAnsi="Arial" w:cs="Arial"/>
          <w:sz w:val="22"/>
          <w:szCs w:val="22"/>
        </w:rPr>
        <w:t xml:space="preserve"> and come up with feasible recommendations so as to contribute towards the protection of the whistleblowers and investigators.</w:t>
      </w:r>
    </w:p>
    <w:p w:rsidR="00836D54" w:rsidRDefault="00836D54" w:rsidP="00836D54">
      <w:pPr>
        <w:ind w:left="851" w:hanging="817"/>
        <w:jc w:val="both"/>
        <w:rPr>
          <w:rFonts w:ascii="Arial" w:hAnsi="Arial" w:cs="Arial"/>
          <w:b/>
          <w:sz w:val="22"/>
          <w:szCs w:val="22"/>
          <w:lang w:val="en-GB"/>
        </w:rPr>
      </w:pPr>
    </w:p>
    <w:p w:rsidR="00FE42F6" w:rsidRDefault="00AD6B7D" w:rsidP="00836D54">
      <w:pPr>
        <w:ind w:left="851" w:hanging="817"/>
        <w:jc w:val="both"/>
        <w:rPr>
          <w:rFonts w:ascii="Arial" w:hAnsi="Arial" w:cs="Arial"/>
          <w:b/>
          <w:sz w:val="22"/>
          <w:szCs w:val="22"/>
          <w:lang w:val="en-GB"/>
        </w:rPr>
      </w:pPr>
      <w:r>
        <w:rPr>
          <w:rFonts w:ascii="Arial" w:hAnsi="Arial" w:cs="Arial"/>
          <w:b/>
          <w:sz w:val="22"/>
          <w:szCs w:val="22"/>
          <w:lang w:val="en-GB"/>
        </w:rPr>
        <w:t>1.</w:t>
      </w:r>
      <w:r w:rsidR="00FE42F6" w:rsidRPr="00FE42F6">
        <w:rPr>
          <w:rFonts w:ascii="Arial" w:hAnsi="Arial" w:cs="Arial"/>
          <w:b/>
          <w:sz w:val="22"/>
          <w:szCs w:val="22"/>
          <w:lang w:val="en-GB"/>
        </w:rPr>
        <w:t>4</w:t>
      </w:r>
      <w:r w:rsidR="00FE42F6">
        <w:rPr>
          <w:rFonts w:ascii="Arial" w:hAnsi="Arial" w:cs="Arial"/>
          <w:b/>
          <w:sz w:val="22"/>
          <w:szCs w:val="22"/>
          <w:lang w:val="en-GB"/>
        </w:rPr>
        <w:tab/>
        <w:t>OUTLINE OF THE REPORT</w:t>
      </w:r>
    </w:p>
    <w:p w:rsidR="00FE42F6" w:rsidRDefault="00FE42F6" w:rsidP="00836D54">
      <w:pPr>
        <w:tabs>
          <w:tab w:val="left" w:pos="1418"/>
        </w:tabs>
        <w:ind w:left="1701" w:hanging="1667"/>
        <w:jc w:val="both"/>
        <w:rPr>
          <w:rFonts w:ascii="Arial" w:hAnsi="Arial" w:cs="Arial"/>
          <w:b/>
          <w:sz w:val="22"/>
          <w:szCs w:val="22"/>
          <w:lang w:val="en-GB"/>
        </w:rPr>
      </w:pPr>
    </w:p>
    <w:p w:rsidR="00FE42F6" w:rsidRDefault="00FE42F6" w:rsidP="00836D54">
      <w:pPr>
        <w:tabs>
          <w:tab w:val="left" w:pos="1418"/>
        </w:tabs>
        <w:ind w:left="1701" w:hanging="1667"/>
        <w:jc w:val="both"/>
        <w:rPr>
          <w:rFonts w:ascii="Arial" w:hAnsi="Arial" w:cs="Arial"/>
          <w:sz w:val="22"/>
          <w:szCs w:val="22"/>
          <w:lang w:val="en-GB"/>
        </w:rPr>
      </w:pPr>
      <w:r w:rsidRPr="00FE42F6">
        <w:rPr>
          <w:rFonts w:ascii="Arial" w:hAnsi="Arial" w:cs="Arial"/>
          <w:sz w:val="22"/>
          <w:szCs w:val="22"/>
          <w:lang w:val="en-GB"/>
        </w:rPr>
        <w:t>The structure of the report is as follows:</w:t>
      </w:r>
    </w:p>
    <w:p w:rsidR="00FE42F6" w:rsidRDefault="00FE42F6" w:rsidP="00836D54">
      <w:pPr>
        <w:tabs>
          <w:tab w:val="left" w:pos="1418"/>
        </w:tabs>
        <w:ind w:left="1701" w:hanging="1667"/>
        <w:jc w:val="both"/>
        <w:rPr>
          <w:rFonts w:ascii="Arial" w:hAnsi="Arial" w:cs="Arial"/>
          <w:sz w:val="22"/>
          <w:szCs w:val="22"/>
          <w:lang w:val="en-GB"/>
        </w:rPr>
      </w:pPr>
    </w:p>
    <w:p w:rsidR="00FE42F6" w:rsidRDefault="00FE42F6" w:rsidP="0038674B">
      <w:pPr>
        <w:pStyle w:val="ListParagraph"/>
        <w:numPr>
          <w:ilvl w:val="0"/>
          <w:numId w:val="72"/>
        </w:numPr>
        <w:tabs>
          <w:tab w:val="left" w:pos="1418"/>
        </w:tabs>
        <w:ind w:left="709" w:hanging="567"/>
        <w:jc w:val="both"/>
        <w:rPr>
          <w:rFonts w:ascii="Arial" w:hAnsi="Arial" w:cs="Arial"/>
          <w:sz w:val="22"/>
          <w:szCs w:val="22"/>
          <w:lang w:val="en-GB"/>
        </w:rPr>
      </w:pPr>
      <w:r w:rsidRPr="00FE42F6">
        <w:rPr>
          <w:rFonts w:ascii="Arial" w:hAnsi="Arial" w:cs="Arial"/>
          <w:b/>
          <w:sz w:val="22"/>
          <w:szCs w:val="22"/>
          <w:lang w:val="en-GB"/>
        </w:rPr>
        <w:t>Chapter 2</w:t>
      </w:r>
      <w:r>
        <w:rPr>
          <w:rFonts w:ascii="Arial" w:hAnsi="Arial" w:cs="Arial"/>
          <w:sz w:val="22"/>
          <w:szCs w:val="22"/>
          <w:lang w:val="en-GB"/>
        </w:rPr>
        <w:t xml:space="preserve"> presents the </w:t>
      </w:r>
      <w:r w:rsidR="00456109">
        <w:rPr>
          <w:rFonts w:ascii="Arial" w:hAnsi="Arial" w:cs="Arial"/>
          <w:sz w:val="22"/>
          <w:szCs w:val="22"/>
          <w:lang w:val="en-GB"/>
        </w:rPr>
        <w:t xml:space="preserve">research </w:t>
      </w:r>
      <w:r>
        <w:rPr>
          <w:rFonts w:ascii="Arial" w:hAnsi="Arial" w:cs="Arial"/>
          <w:sz w:val="22"/>
          <w:szCs w:val="22"/>
          <w:lang w:val="en-GB"/>
        </w:rPr>
        <w:t>methodology used during the study.</w:t>
      </w:r>
    </w:p>
    <w:p w:rsidR="00AD6B7D" w:rsidRDefault="00FE42F6" w:rsidP="0038674B">
      <w:pPr>
        <w:pStyle w:val="ListParagraph"/>
        <w:numPr>
          <w:ilvl w:val="0"/>
          <w:numId w:val="72"/>
        </w:numPr>
        <w:tabs>
          <w:tab w:val="left" w:pos="1418"/>
        </w:tabs>
        <w:ind w:left="709" w:hanging="567"/>
        <w:jc w:val="both"/>
        <w:rPr>
          <w:rFonts w:ascii="Arial" w:hAnsi="Arial" w:cs="Arial"/>
          <w:sz w:val="22"/>
          <w:szCs w:val="22"/>
          <w:lang w:val="en-GB"/>
        </w:rPr>
      </w:pPr>
      <w:r w:rsidRPr="00FE42F6">
        <w:rPr>
          <w:rFonts w:ascii="Arial" w:hAnsi="Arial" w:cs="Arial"/>
          <w:b/>
          <w:sz w:val="22"/>
          <w:szCs w:val="22"/>
          <w:lang w:val="en-GB"/>
        </w:rPr>
        <w:t>Chapter 3</w:t>
      </w:r>
      <w:r>
        <w:rPr>
          <w:rFonts w:ascii="Arial" w:hAnsi="Arial" w:cs="Arial"/>
          <w:sz w:val="22"/>
          <w:szCs w:val="22"/>
          <w:lang w:val="en-GB"/>
        </w:rPr>
        <w:t xml:space="preserve"> presents the </w:t>
      </w:r>
      <w:r w:rsidR="00456109">
        <w:rPr>
          <w:rFonts w:ascii="Arial" w:hAnsi="Arial" w:cs="Arial"/>
          <w:sz w:val="22"/>
          <w:szCs w:val="22"/>
          <w:lang w:val="en-GB"/>
        </w:rPr>
        <w:t>protection of whistle-blowers and investigators in South Africa and other countries</w:t>
      </w:r>
      <w:r w:rsidR="00686E4E">
        <w:rPr>
          <w:rFonts w:ascii="Arial" w:hAnsi="Arial" w:cs="Arial"/>
          <w:sz w:val="22"/>
          <w:szCs w:val="22"/>
          <w:lang w:val="en-GB"/>
        </w:rPr>
        <w:t xml:space="preserve"> as well as the literature review on the “The nature and extent of the protection of whistle-blowers and investigators in the Public Service”</w:t>
      </w:r>
      <w:r w:rsidR="008B65F3">
        <w:rPr>
          <w:rFonts w:ascii="Arial" w:hAnsi="Arial" w:cs="Arial"/>
          <w:sz w:val="22"/>
          <w:szCs w:val="22"/>
          <w:lang w:val="en-GB"/>
        </w:rPr>
        <w:t>.</w:t>
      </w:r>
    </w:p>
    <w:p w:rsidR="00FE42F6" w:rsidRDefault="00AD6B7D" w:rsidP="0038674B">
      <w:pPr>
        <w:pStyle w:val="ListParagraph"/>
        <w:numPr>
          <w:ilvl w:val="0"/>
          <w:numId w:val="72"/>
        </w:numPr>
        <w:tabs>
          <w:tab w:val="left" w:pos="1418"/>
        </w:tabs>
        <w:ind w:left="709" w:hanging="567"/>
        <w:jc w:val="both"/>
        <w:rPr>
          <w:rFonts w:ascii="Arial" w:hAnsi="Arial" w:cs="Arial"/>
          <w:sz w:val="22"/>
          <w:szCs w:val="22"/>
          <w:lang w:val="en-GB"/>
        </w:rPr>
      </w:pPr>
      <w:r>
        <w:rPr>
          <w:rFonts w:ascii="Arial" w:hAnsi="Arial" w:cs="Arial"/>
          <w:b/>
          <w:sz w:val="22"/>
          <w:szCs w:val="22"/>
          <w:lang w:val="en-GB"/>
        </w:rPr>
        <w:lastRenderedPageBreak/>
        <w:t xml:space="preserve">Chapter 4 </w:t>
      </w:r>
      <w:r w:rsidRPr="00AD6B7D">
        <w:rPr>
          <w:rFonts w:ascii="Arial" w:hAnsi="Arial" w:cs="Arial"/>
          <w:sz w:val="22"/>
          <w:szCs w:val="22"/>
          <w:lang w:val="en-GB"/>
        </w:rPr>
        <w:t>presents the</w:t>
      </w:r>
      <w:r>
        <w:rPr>
          <w:rFonts w:ascii="Arial" w:hAnsi="Arial" w:cs="Arial"/>
          <w:b/>
          <w:sz w:val="22"/>
          <w:szCs w:val="22"/>
          <w:lang w:val="en-GB"/>
        </w:rPr>
        <w:t xml:space="preserve"> </w:t>
      </w:r>
      <w:r w:rsidR="00FE42F6">
        <w:rPr>
          <w:rFonts w:ascii="Arial" w:hAnsi="Arial" w:cs="Arial"/>
          <w:sz w:val="22"/>
          <w:szCs w:val="22"/>
          <w:lang w:val="en-GB"/>
        </w:rPr>
        <w:t>findings.</w:t>
      </w:r>
    </w:p>
    <w:p w:rsidR="00FE42F6" w:rsidRPr="00FE42F6" w:rsidRDefault="00FE42F6" w:rsidP="0038674B">
      <w:pPr>
        <w:pStyle w:val="ListParagraph"/>
        <w:numPr>
          <w:ilvl w:val="0"/>
          <w:numId w:val="72"/>
        </w:numPr>
        <w:tabs>
          <w:tab w:val="left" w:pos="1418"/>
        </w:tabs>
        <w:ind w:left="709" w:hanging="567"/>
        <w:jc w:val="both"/>
        <w:rPr>
          <w:rFonts w:ascii="Arial" w:hAnsi="Arial" w:cs="Arial"/>
          <w:sz w:val="22"/>
          <w:szCs w:val="22"/>
          <w:lang w:val="en-GB"/>
        </w:rPr>
      </w:pPr>
      <w:r w:rsidRPr="00FE42F6">
        <w:rPr>
          <w:rFonts w:ascii="Arial" w:hAnsi="Arial" w:cs="Arial"/>
          <w:b/>
          <w:sz w:val="22"/>
          <w:szCs w:val="22"/>
          <w:lang w:val="en-GB"/>
        </w:rPr>
        <w:t xml:space="preserve">Chapter </w:t>
      </w:r>
      <w:r w:rsidR="00AD6B7D">
        <w:rPr>
          <w:rFonts w:ascii="Arial" w:hAnsi="Arial" w:cs="Arial"/>
          <w:b/>
          <w:sz w:val="22"/>
          <w:szCs w:val="22"/>
          <w:lang w:val="en-GB"/>
        </w:rPr>
        <w:t>5</w:t>
      </w:r>
      <w:r>
        <w:rPr>
          <w:rFonts w:ascii="Arial" w:hAnsi="Arial" w:cs="Arial"/>
          <w:sz w:val="22"/>
          <w:szCs w:val="22"/>
          <w:lang w:val="en-GB"/>
        </w:rPr>
        <w:t xml:space="preserve"> presents the recommendations and conclusion of the study.</w:t>
      </w:r>
    </w:p>
    <w:p w:rsidR="005D3854" w:rsidRDefault="005D3854" w:rsidP="00836D54">
      <w:pPr>
        <w:pStyle w:val="Heading1"/>
        <w:jc w:val="center"/>
      </w:pPr>
      <w:bookmarkStart w:id="9" w:name="_Toc415471354"/>
    </w:p>
    <w:p w:rsidR="005D3854" w:rsidRDefault="005D3854" w:rsidP="00836D54">
      <w:pPr>
        <w:pStyle w:val="Heading1"/>
        <w:jc w:val="center"/>
      </w:pPr>
    </w:p>
    <w:p w:rsidR="005D3854" w:rsidRDefault="005D3854" w:rsidP="00836D54">
      <w:pPr>
        <w:pStyle w:val="Heading1"/>
        <w:jc w:val="center"/>
      </w:pPr>
    </w:p>
    <w:p w:rsidR="005D3854" w:rsidRDefault="005D3854" w:rsidP="00836D54">
      <w:pPr>
        <w:pStyle w:val="Heading1"/>
        <w:jc w:val="center"/>
      </w:pPr>
    </w:p>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Pr="00594299" w:rsidRDefault="00594299" w:rsidP="00594299"/>
    <w:p w:rsidR="005D3854" w:rsidRDefault="005D3854" w:rsidP="00836D54">
      <w:pPr>
        <w:pStyle w:val="Heading1"/>
        <w:jc w:val="center"/>
      </w:pPr>
    </w:p>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Pr="00594299" w:rsidRDefault="00594299" w:rsidP="00594299"/>
    <w:p w:rsidR="005D3854" w:rsidRDefault="005D3854" w:rsidP="00836D54">
      <w:pPr>
        <w:pStyle w:val="Heading1"/>
        <w:jc w:val="center"/>
      </w:pPr>
    </w:p>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Default="00594299" w:rsidP="00594299"/>
    <w:p w:rsidR="00594299" w:rsidRPr="00594299" w:rsidRDefault="00594299" w:rsidP="00594299"/>
    <w:p w:rsidR="00836D54" w:rsidRDefault="00DB2182" w:rsidP="00836D54">
      <w:pPr>
        <w:pStyle w:val="Heading1"/>
        <w:jc w:val="center"/>
        <w:rPr>
          <w:sz w:val="40"/>
          <w:szCs w:val="40"/>
        </w:rPr>
      </w:pPr>
      <w:r w:rsidRPr="00132FE8">
        <w:rPr>
          <w:sz w:val="40"/>
          <w:szCs w:val="40"/>
        </w:rPr>
        <w:t>CHAPTER 2:</w:t>
      </w:r>
    </w:p>
    <w:p w:rsidR="00DB2182" w:rsidRPr="00132FE8" w:rsidRDefault="008D1625" w:rsidP="00836D54">
      <w:pPr>
        <w:pStyle w:val="Heading1"/>
        <w:jc w:val="center"/>
        <w:rPr>
          <w:sz w:val="40"/>
          <w:szCs w:val="40"/>
        </w:rPr>
      </w:pPr>
      <w:r w:rsidRPr="00132FE8">
        <w:rPr>
          <w:sz w:val="40"/>
          <w:szCs w:val="40"/>
        </w:rPr>
        <w:tab/>
      </w:r>
      <w:r w:rsidR="00DB2182" w:rsidRPr="00132FE8">
        <w:rPr>
          <w:sz w:val="40"/>
          <w:szCs w:val="40"/>
        </w:rPr>
        <w:t xml:space="preserve"> RESEARCH METHODOLOGY</w:t>
      </w:r>
    </w:p>
    <w:p w:rsidR="00DB2182" w:rsidRDefault="00DB2182" w:rsidP="00836D54">
      <w:pPr>
        <w:pStyle w:val="Heading2"/>
        <w:spacing w:line="240" w:lineRule="auto"/>
        <w:ind w:hanging="720"/>
        <w:rPr>
          <w:rFonts w:eastAsia="Arial Unicode MS"/>
          <w:bCs w:val="0"/>
        </w:rPr>
      </w:pPr>
    </w:p>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DB2182" w:rsidRDefault="00DB2182" w:rsidP="00836D54"/>
    <w:p w:rsidR="005D3854" w:rsidRDefault="005D3854" w:rsidP="00836D54">
      <w:pPr>
        <w:sectPr w:rsidR="005D3854">
          <w:pgSz w:w="11900" w:h="16840"/>
          <w:pgMar w:top="1418" w:right="1415" w:bottom="567" w:left="1418" w:header="567" w:footer="567" w:gutter="0"/>
          <w:cols w:space="720"/>
        </w:sectPr>
      </w:pPr>
    </w:p>
    <w:p w:rsidR="00DB2182" w:rsidRPr="008D1625" w:rsidRDefault="00DB2182" w:rsidP="00836D54">
      <w:pPr>
        <w:rPr>
          <w:rFonts w:ascii="Arial" w:hAnsi="Arial" w:cs="Arial"/>
          <w:b/>
          <w:sz w:val="22"/>
          <w:szCs w:val="22"/>
        </w:rPr>
      </w:pPr>
      <w:r w:rsidRPr="008D1625">
        <w:rPr>
          <w:rFonts w:ascii="Arial" w:hAnsi="Arial" w:cs="Arial"/>
          <w:b/>
          <w:sz w:val="22"/>
          <w:szCs w:val="22"/>
        </w:rPr>
        <w:lastRenderedPageBreak/>
        <w:t>2.1</w:t>
      </w:r>
      <w:r w:rsidRPr="008D1625">
        <w:rPr>
          <w:rFonts w:ascii="Arial" w:hAnsi="Arial" w:cs="Arial"/>
          <w:b/>
          <w:sz w:val="22"/>
          <w:szCs w:val="22"/>
        </w:rPr>
        <w:tab/>
        <w:t xml:space="preserve"> INTRODUCTION</w:t>
      </w:r>
    </w:p>
    <w:p w:rsidR="00DB2182" w:rsidRPr="00DB2182" w:rsidRDefault="00DB2182" w:rsidP="00836D54"/>
    <w:p w:rsidR="008F22B5" w:rsidRPr="00671299" w:rsidRDefault="00DB2182" w:rsidP="00671299">
      <w:pPr>
        <w:pStyle w:val="Heading2"/>
        <w:spacing w:line="240" w:lineRule="auto"/>
        <w:ind w:left="0" w:firstLine="0"/>
        <w:rPr>
          <w:b w:val="0"/>
          <w:bCs w:val="0"/>
        </w:rPr>
      </w:pPr>
      <w:r w:rsidRPr="00DB2182">
        <w:rPr>
          <w:rFonts w:eastAsia="Arial Unicode MS"/>
          <w:b w:val="0"/>
          <w:bCs w:val="0"/>
        </w:rPr>
        <w:t>This chapter presents the scope and research methodology applied during the study.</w:t>
      </w:r>
      <w:bookmarkEnd w:id="9"/>
      <w:r>
        <w:rPr>
          <w:rFonts w:eastAsia="Arial Unicode MS"/>
          <w:b w:val="0"/>
          <w:bCs w:val="0"/>
        </w:rPr>
        <w:t xml:space="preserve"> </w:t>
      </w:r>
      <w:r w:rsidR="00921904">
        <w:rPr>
          <w:rFonts w:eastAsia="Arial Unicode MS"/>
          <w:b w:val="0"/>
          <w:bCs w:val="0"/>
        </w:rPr>
        <w:t>D</w:t>
      </w:r>
      <w:r w:rsidR="008F22B5" w:rsidRPr="00671299">
        <w:rPr>
          <w:b w:val="0"/>
          <w:bCs w:val="0"/>
        </w:rPr>
        <w:t xml:space="preserve">ata collection </w:t>
      </w:r>
      <w:r w:rsidR="00921904">
        <w:rPr>
          <w:b w:val="0"/>
          <w:bCs w:val="0"/>
        </w:rPr>
        <w:t xml:space="preserve">tools such as </w:t>
      </w:r>
      <w:r w:rsidR="008F22B5" w:rsidRPr="00671299">
        <w:rPr>
          <w:b w:val="0"/>
          <w:bCs w:val="0"/>
        </w:rPr>
        <w:t xml:space="preserve">literature review, interviews, </w:t>
      </w:r>
      <w:r w:rsidR="00921904">
        <w:rPr>
          <w:b w:val="0"/>
          <w:bCs w:val="0"/>
        </w:rPr>
        <w:t>face to face interviews, study visits</w:t>
      </w:r>
      <w:r w:rsidR="002022DC">
        <w:rPr>
          <w:b w:val="0"/>
          <w:bCs w:val="0"/>
        </w:rPr>
        <w:t xml:space="preserve"> and</w:t>
      </w:r>
      <w:r w:rsidR="008F22B5" w:rsidRPr="00671299">
        <w:rPr>
          <w:b w:val="0"/>
          <w:bCs w:val="0"/>
        </w:rPr>
        <w:t xml:space="preserve"> expert opinion </w:t>
      </w:r>
      <w:r w:rsidR="002022DC">
        <w:rPr>
          <w:b w:val="0"/>
          <w:bCs w:val="0"/>
        </w:rPr>
        <w:t xml:space="preserve">are presented in this chapter. The chapter also presents the limitation of the study. </w:t>
      </w:r>
    </w:p>
    <w:p w:rsidR="008F22B5" w:rsidRDefault="008F22B5" w:rsidP="00836D54">
      <w:pPr>
        <w:ind w:left="754"/>
        <w:rPr>
          <w:rFonts w:ascii="Arial" w:eastAsia="Arial" w:hAnsi="Arial" w:cs="Arial"/>
          <w:sz w:val="22"/>
          <w:szCs w:val="22"/>
        </w:rPr>
      </w:pPr>
    </w:p>
    <w:p w:rsidR="000304EF" w:rsidRPr="000304EF" w:rsidRDefault="000304EF" w:rsidP="00836D54">
      <w:pPr>
        <w:rPr>
          <w:rFonts w:ascii="Arial" w:eastAsia="Arial" w:hAnsi="Arial" w:cs="Arial"/>
          <w:b/>
          <w:sz w:val="22"/>
          <w:szCs w:val="22"/>
        </w:rPr>
      </w:pPr>
      <w:r w:rsidRPr="000304EF">
        <w:rPr>
          <w:rFonts w:ascii="Arial" w:eastAsia="Arial" w:hAnsi="Arial" w:cs="Arial"/>
          <w:b/>
          <w:sz w:val="22"/>
          <w:szCs w:val="22"/>
        </w:rPr>
        <w:t>2.2</w:t>
      </w:r>
      <w:r w:rsidRPr="000304EF">
        <w:rPr>
          <w:rFonts w:ascii="Arial" w:eastAsia="Arial" w:hAnsi="Arial" w:cs="Arial"/>
          <w:b/>
          <w:sz w:val="22"/>
          <w:szCs w:val="22"/>
        </w:rPr>
        <w:tab/>
        <w:t>SCOPE OF THE STUDY</w:t>
      </w:r>
    </w:p>
    <w:p w:rsidR="000304EF" w:rsidRDefault="000304EF" w:rsidP="00836D54">
      <w:pPr>
        <w:ind w:right="-70"/>
        <w:jc w:val="both"/>
        <w:rPr>
          <w:rFonts w:ascii="Arial" w:hAnsi="Arial" w:cs="Arial"/>
          <w:sz w:val="22"/>
          <w:szCs w:val="22"/>
          <w:lang w:val="en-ZA"/>
        </w:rPr>
      </w:pPr>
    </w:p>
    <w:p w:rsidR="000224D3" w:rsidRDefault="00FD38DF" w:rsidP="00836D54">
      <w:pPr>
        <w:ind w:right="-70"/>
        <w:jc w:val="both"/>
        <w:rPr>
          <w:rFonts w:ascii="Arial" w:hAnsi="Arial" w:cs="Arial"/>
          <w:sz w:val="22"/>
          <w:szCs w:val="22"/>
        </w:rPr>
      </w:pPr>
      <w:r w:rsidRPr="00BA1F63">
        <w:rPr>
          <w:rFonts w:ascii="Arial" w:hAnsi="Arial" w:cs="Arial"/>
          <w:sz w:val="22"/>
          <w:szCs w:val="22"/>
        </w:rPr>
        <w:t xml:space="preserve">The </w:t>
      </w:r>
      <w:r>
        <w:rPr>
          <w:rFonts w:ascii="Arial" w:hAnsi="Arial" w:cs="Arial"/>
          <w:sz w:val="22"/>
          <w:szCs w:val="22"/>
        </w:rPr>
        <w:t xml:space="preserve">scope of the </w:t>
      </w:r>
      <w:r w:rsidRPr="00BA1F63">
        <w:rPr>
          <w:rFonts w:ascii="Arial" w:hAnsi="Arial" w:cs="Arial"/>
          <w:sz w:val="22"/>
          <w:szCs w:val="22"/>
        </w:rPr>
        <w:t xml:space="preserve">study </w:t>
      </w:r>
      <w:r>
        <w:rPr>
          <w:rFonts w:ascii="Arial" w:hAnsi="Arial" w:cs="Arial"/>
          <w:sz w:val="22"/>
          <w:szCs w:val="22"/>
        </w:rPr>
        <w:t xml:space="preserve">was the </w:t>
      </w:r>
      <w:r w:rsidR="00FE37FC">
        <w:rPr>
          <w:rFonts w:ascii="Arial" w:hAnsi="Arial" w:cs="Arial"/>
          <w:sz w:val="22"/>
          <w:szCs w:val="22"/>
        </w:rPr>
        <w:t xml:space="preserve">South African </w:t>
      </w:r>
      <w:r>
        <w:rPr>
          <w:rFonts w:ascii="Arial" w:hAnsi="Arial" w:cs="Arial"/>
          <w:sz w:val="22"/>
          <w:szCs w:val="22"/>
        </w:rPr>
        <w:t xml:space="preserve">Public Service. </w:t>
      </w:r>
    </w:p>
    <w:p w:rsidR="00FD38DF" w:rsidRDefault="00FD38DF" w:rsidP="00836D54">
      <w:pPr>
        <w:ind w:right="-70"/>
        <w:jc w:val="both"/>
        <w:rPr>
          <w:rFonts w:ascii="Arial" w:eastAsia="Arial" w:hAnsi="Arial" w:cs="Arial"/>
          <w:sz w:val="22"/>
          <w:szCs w:val="22"/>
        </w:rPr>
      </w:pPr>
    </w:p>
    <w:p w:rsidR="0029392D" w:rsidRDefault="000224D3" w:rsidP="00836D54">
      <w:pPr>
        <w:rPr>
          <w:rFonts w:ascii="Arial" w:eastAsia="Arial" w:hAnsi="Arial" w:cs="Arial"/>
          <w:b/>
          <w:sz w:val="22"/>
          <w:szCs w:val="22"/>
        </w:rPr>
      </w:pPr>
      <w:r>
        <w:rPr>
          <w:rFonts w:ascii="Arial" w:eastAsia="Arial" w:hAnsi="Arial" w:cs="Arial"/>
          <w:b/>
          <w:sz w:val="22"/>
          <w:szCs w:val="22"/>
        </w:rPr>
        <w:t>2.3</w:t>
      </w:r>
      <w:r>
        <w:rPr>
          <w:rFonts w:ascii="Arial" w:eastAsia="Arial" w:hAnsi="Arial" w:cs="Arial"/>
          <w:b/>
          <w:sz w:val="22"/>
          <w:szCs w:val="22"/>
        </w:rPr>
        <w:tab/>
      </w:r>
      <w:r w:rsidRPr="0029392D">
        <w:rPr>
          <w:rFonts w:ascii="Arial" w:eastAsia="Arial" w:hAnsi="Arial" w:cs="Arial"/>
          <w:b/>
          <w:sz w:val="22"/>
          <w:szCs w:val="22"/>
        </w:rPr>
        <w:t>DATA COLLECTION TOOL</w:t>
      </w:r>
    </w:p>
    <w:p w:rsidR="0029392D" w:rsidRDefault="0029392D" w:rsidP="00836D54">
      <w:pPr>
        <w:rPr>
          <w:rFonts w:ascii="Arial" w:eastAsia="Arial" w:hAnsi="Arial" w:cs="Arial"/>
          <w:b/>
          <w:sz w:val="22"/>
          <w:szCs w:val="22"/>
        </w:rPr>
      </w:pPr>
    </w:p>
    <w:p w:rsidR="00456109" w:rsidRPr="00456109" w:rsidRDefault="00671299" w:rsidP="00836D54">
      <w:pPr>
        <w:ind w:right="-714"/>
        <w:rPr>
          <w:rFonts w:ascii="Arial" w:eastAsia="Arial" w:hAnsi="Arial" w:cs="Arial"/>
          <w:sz w:val="22"/>
          <w:szCs w:val="22"/>
        </w:rPr>
      </w:pPr>
      <w:r>
        <w:rPr>
          <w:rFonts w:ascii="Arial" w:eastAsia="Arial" w:hAnsi="Arial" w:cs="Arial"/>
          <w:sz w:val="22"/>
          <w:szCs w:val="22"/>
        </w:rPr>
        <w:t xml:space="preserve">The following data collection process was applied during the data collection. A </w:t>
      </w:r>
      <w:r w:rsidR="00456109" w:rsidRPr="00456109">
        <w:rPr>
          <w:rFonts w:ascii="Arial" w:eastAsia="Arial" w:hAnsi="Arial" w:cs="Arial"/>
          <w:sz w:val="22"/>
          <w:szCs w:val="22"/>
        </w:rPr>
        <w:t xml:space="preserve">questionnaire was, </w:t>
      </w:r>
      <w:r w:rsidR="00456109" w:rsidRPr="00464B79">
        <w:rPr>
          <w:rFonts w:ascii="Arial" w:eastAsia="Arial" w:hAnsi="Arial" w:cs="Arial"/>
          <w:i/>
          <w:sz w:val="22"/>
          <w:szCs w:val="22"/>
        </w:rPr>
        <w:t>inter alia</w:t>
      </w:r>
      <w:r w:rsidR="00456109" w:rsidRPr="00456109">
        <w:rPr>
          <w:rFonts w:ascii="Arial" w:eastAsia="Arial" w:hAnsi="Arial" w:cs="Arial"/>
          <w:sz w:val="22"/>
          <w:szCs w:val="22"/>
        </w:rPr>
        <w:t xml:space="preserve">, used. </w:t>
      </w:r>
      <w:r w:rsidR="00B802C7">
        <w:rPr>
          <w:rFonts w:ascii="Arial" w:eastAsia="Arial" w:hAnsi="Arial" w:cs="Arial"/>
          <w:sz w:val="22"/>
          <w:szCs w:val="22"/>
        </w:rPr>
        <w:t xml:space="preserve"> </w:t>
      </w:r>
      <w:r w:rsidR="00456109" w:rsidRPr="00456109">
        <w:rPr>
          <w:rFonts w:ascii="Arial" w:eastAsia="Arial" w:hAnsi="Arial" w:cs="Arial"/>
          <w:sz w:val="22"/>
          <w:szCs w:val="22"/>
        </w:rPr>
        <w:t xml:space="preserve">The questionnaire is shown in </w:t>
      </w:r>
      <w:r w:rsidR="009B6809" w:rsidRPr="009B6809">
        <w:rPr>
          <w:rFonts w:ascii="Arial" w:eastAsia="Arial" w:hAnsi="Arial" w:cs="Arial"/>
          <w:b/>
          <w:sz w:val="22"/>
          <w:szCs w:val="22"/>
        </w:rPr>
        <w:t>A</w:t>
      </w:r>
      <w:r w:rsidR="006E5FB1" w:rsidRPr="006E5FB1">
        <w:rPr>
          <w:rFonts w:ascii="Arial" w:eastAsia="Arial" w:hAnsi="Arial" w:cs="Arial"/>
          <w:b/>
          <w:sz w:val="22"/>
          <w:szCs w:val="22"/>
        </w:rPr>
        <w:t>ppendix C</w:t>
      </w:r>
      <w:r w:rsidR="001229D9">
        <w:rPr>
          <w:rFonts w:ascii="Arial" w:eastAsia="Arial" w:hAnsi="Arial" w:cs="Arial"/>
          <w:b/>
          <w:sz w:val="22"/>
          <w:szCs w:val="22"/>
        </w:rPr>
        <w:t>.</w:t>
      </w:r>
    </w:p>
    <w:p w:rsidR="0029392D" w:rsidRPr="0029392D" w:rsidRDefault="0029392D" w:rsidP="00836D54">
      <w:pPr>
        <w:rPr>
          <w:rFonts w:ascii="Arial" w:eastAsia="Arial" w:hAnsi="Arial" w:cs="Arial"/>
          <w:b/>
          <w:sz w:val="22"/>
          <w:szCs w:val="22"/>
        </w:rPr>
      </w:pPr>
    </w:p>
    <w:p w:rsidR="00DB2182" w:rsidRDefault="00F34495" w:rsidP="00836D54">
      <w:pPr>
        <w:rPr>
          <w:rFonts w:ascii="Arial" w:eastAsia="Arial" w:hAnsi="Arial" w:cs="Arial"/>
          <w:b/>
          <w:sz w:val="22"/>
          <w:szCs w:val="22"/>
        </w:rPr>
      </w:pPr>
      <w:r>
        <w:rPr>
          <w:rFonts w:ascii="Arial" w:eastAsia="Arial" w:hAnsi="Arial" w:cs="Arial"/>
          <w:b/>
          <w:sz w:val="22"/>
          <w:szCs w:val="22"/>
        </w:rPr>
        <w:t>2.3</w:t>
      </w:r>
      <w:r w:rsidR="006E5FB1">
        <w:rPr>
          <w:rFonts w:ascii="Arial" w:eastAsia="Arial" w:hAnsi="Arial" w:cs="Arial"/>
          <w:b/>
          <w:sz w:val="22"/>
          <w:szCs w:val="22"/>
        </w:rPr>
        <w:t>.1</w:t>
      </w:r>
      <w:r>
        <w:rPr>
          <w:rFonts w:ascii="Arial" w:eastAsia="Arial" w:hAnsi="Arial" w:cs="Arial"/>
          <w:b/>
          <w:sz w:val="22"/>
          <w:szCs w:val="22"/>
        </w:rPr>
        <w:tab/>
      </w:r>
      <w:r w:rsidR="006A32CD">
        <w:rPr>
          <w:rFonts w:ascii="Arial" w:eastAsia="Arial" w:hAnsi="Arial" w:cs="Arial"/>
          <w:b/>
          <w:sz w:val="22"/>
          <w:szCs w:val="22"/>
        </w:rPr>
        <w:t>D</w:t>
      </w:r>
      <w:r w:rsidR="006A32CD" w:rsidRPr="00DB2182">
        <w:rPr>
          <w:rFonts w:ascii="Arial" w:eastAsia="Arial" w:hAnsi="Arial" w:cs="Arial"/>
          <w:b/>
          <w:sz w:val="22"/>
          <w:szCs w:val="22"/>
        </w:rPr>
        <w:t>ata collection process</w:t>
      </w:r>
    </w:p>
    <w:p w:rsidR="00DB2182" w:rsidRPr="006B76F9" w:rsidRDefault="00DB2182" w:rsidP="00836D54">
      <w:pPr>
        <w:rPr>
          <w:rFonts w:ascii="Arial" w:eastAsia="Arial" w:hAnsi="Arial" w:cs="Arial"/>
          <w:sz w:val="22"/>
          <w:szCs w:val="22"/>
        </w:rPr>
      </w:pPr>
    </w:p>
    <w:p w:rsidR="008F22B5" w:rsidRPr="00D37B49" w:rsidRDefault="00DB2182" w:rsidP="00836D54">
      <w:pPr>
        <w:pStyle w:val="Heading3"/>
        <w:spacing w:before="0"/>
        <w:rPr>
          <w:rFonts w:ascii="Arial" w:eastAsia="Arial" w:hAnsi="Arial" w:cs="Arial"/>
          <w:bCs w:val="0"/>
          <w:color w:val="auto"/>
          <w:sz w:val="22"/>
          <w:szCs w:val="22"/>
        </w:rPr>
      </w:pPr>
      <w:r>
        <w:rPr>
          <w:rFonts w:ascii="Arial" w:hAnsi="Arial" w:cs="Arial"/>
          <w:bCs w:val="0"/>
          <w:color w:val="auto"/>
          <w:sz w:val="22"/>
          <w:szCs w:val="22"/>
        </w:rPr>
        <w:t>2</w:t>
      </w:r>
      <w:r w:rsidR="008F22B5" w:rsidRPr="00965C25">
        <w:rPr>
          <w:rFonts w:ascii="Arial" w:hAnsi="Arial" w:cs="Arial"/>
          <w:bCs w:val="0"/>
          <w:color w:val="auto"/>
          <w:sz w:val="22"/>
          <w:szCs w:val="22"/>
        </w:rPr>
        <w:t>.</w:t>
      </w:r>
      <w:r w:rsidR="00F34495">
        <w:rPr>
          <w:rFonts w:ascii="Arial" w:hAnsi="Arial" w:cs="Arial"/>
          <w:bCs w:val="0"/>
          <w:color w:val="auto"/>
          <w:sz w:val="22"/>
          <w:szCs w:val="22"/>
        </w:rPr>
        <w:t>3</w:t>
      </w:r>
      <w:r w:rsidR="008F22B5" w:rsidRPr="00965C25">
        <w:rPr>
          <w:rFonts w:ascii="Arial" w:hAnsi="Arial" w:cs="Arial"/>
          <w:bCs w:val="0"/>
          <w:color w:val="auto"/>
          <w:sz w:val="22"/>
          <w:szCs w:val="22"/>
        </w:rPr>
        <w:t>.1</w:t>
      </w:r>
      <w:r w:rsidR="006E5FB1">
        <w:rPr>
          <w:rFonts w:ascii="Arial" w:hAnsi="Arial" w:cs="Arial"/>
          <w:bCs w:val="0"/>
          <w:color w:val="auto"/>
          <w:sz w:val="22"/>
          <w:szCs w:val="22"/>
        </w:rPr>
        <w:t>.1</w:t>
      </w:r>
      <w:r w:rsidR="008F22B5" w:rsidRPr="00965C25">
        <w:rPr>
          <w:rFonts w:ascii="Arial" w:hAnsi="Arial" w:cs="Arial"/>
          <w:bCs w:val="0"/>
          <w:color w:val="auto"/>
          <w:sz w:val="22"/>
          <w:szCs w:val="22"/>
        </w:rPr>
        <w:tab/>
      </w:r>
      <w:r w:rsidR="006E5FB1">
        <w:rPr>
          <w:rFonts w:ascii="Arial" w:hAnsi="Arial" w:cs="Arial"/>
          <w:bCs w:val="0"/>
          <w:color w:val="auto"/>
          <w:sz w:val="22"/>
          <w:szCs w:val="22"/>
        </w:rPr>
        <w:t xml:space="preserve">  </w:t>
      </w:r>
      <w:r w:rsidR="008F22B5" w:rsidRPr="00965C25">
        <w:rPr>
          <w:rFonts w:ascii="Arial" w:hAnsi="Arial" w:cs="Arial"/>
          <w:bCs w:val="0"/>
          <w:color w:val="auto"/>
          <w:sz w:val="22"/>
          <w:szCs w:val="22"/>
        </w:rPr>
        <w:t>Literature Review</w:t>
      </w:r>
    </w:p>
    <w:p w:rsidR="008F22B5" w:rsidRPr="006B76F9" w:rsidRDefault="008F22B5" w:rsidP="00836D54">
      <w:pPr>
        <w:pStyle w:val="ListParagraph"/>
        <w:jc w:val="both"/>
        <w:rPr>
          <w:rFonts w:ascii="Arial" w:eastAsia="Arial" w:hAnsi="Arial" w:cs="Arial"/>
          <w:b/>
          <w:bCs/>
          <w:sz w:val="22"/>
          <w:szCs w:val="22"/>
        </w:rPr>
      </w:pPr>
    </w:p>
    <w:p w:rsidR="00E745DD" w:rsidRPr="00965C25" w:rsidRDefault="008F22B5" w:rsidP="00921904">
      <w:pPr>
        <w:pStyle w:val="ListParagraph"/>
        <w:ind w:left="0"/>
        <w:jc w:val="both"/>
        <w:rPr>
          <w:rFonts w:ascii="Arial" w:hAnsi="Arial" w:cs="Arial"/>
          <w:sz w:val="22"/>
          <w:szCs w:val="22"/>
        </w:rPr>
      </w:pPr>
      <w:r w:rsidRPr="00965C25">
        <w:rPr>
          <w:rFonts w:ascii="Arial" w:hAnsi="Arial" w:cs="Arial"/>
          <w:sz w:val="22"/>
          <w:szCs w:val="22"/>
        </w:rPr>
        <w:t xml:space="preserve">The existing body of literature was extensively reviewed to establish the most widely accepted theoretical conceptualizations of whistleblowing and the state of the discourse on the subject of study. </w:t>
      </w:r>
      <w:r w:rsidR="002022DC">
        <w:rPr>
          <w:rFonts w:ascii="Arial" w:hAnsi="Arial" w:cs="Arial"/>
          <w:sz w:val="22"/>
          <w:szCs w:val="22"/>
        </w:rPr>
        <w:t>Literature review was also conducted</w:t>
      </w:r>
      <w:r w:rsidRPr="00965C25">
        <w:rPr>
          <w:rFonts w:ascii="Arial" w:hAnsi="Arial" w:cs="Arial"/>
          <w:sz w:val="22"/>
          <w:szCs w:val="22"/>
        </w:rPr>
        <w:t xml:space="preserve"> to establish widely accepted empirical findings on the adequacy or otherwise of the PDA, especially as its provision on the protection of whistleblowers </w:t>
      </w:r>
      <w:r w:rsidR="002022DC">
        <w:rPr>
          <w:rFonts w:ascii="Arial" w:hAnsi="Arial" w:cs="Arial"/>
          <w:sz w:val="22"/>
          <w:szCs w:val="22"/>
        </w:rPr>
        <w:t xml:space="preserve">and investigators </w:t>
      </w:r>
      <w:r w:rsidRPr="00965C25">
        <w:rPr>
          <w:rFonts w:ascii="Arial" w:hAnsi="Arial" w:cs="Arial"/>
          <w:sz w:val="22"/>
          <w:szCs w:val="22"/>
        </w:rPr>
        <w:t xml:space="preserve">is concerned. </w:t>
      </w:r>
      <w:r w:rsidR="002022DC">
        <w:rPr>
          <w:rFonts w:ascii="Arial" w:hAnsi="Arial" w:cs="Arial"/>
          <w:sz w:val="22"/>
          <w:szCs w:val="22"/>
        </w:rPr>
        <w:t xml:space="preserve">The key documents reviewed include: </w:t>
      </w:r>
      <w:r w:rsidRPr="00965C25">
        <w:rPr>
          <w:rFonts w:ascii="Arial" w:hAnsi="Arial" w:cs="Arial"/>
          <w:sz w:val="22"/>
          <w:szCs w:val="22"/>
        </w:rPr>
        <w:t>Constitution of the Republic of South Africa, Protected Disclosure Act, 2000</w:t>
      </w:r>
      <w:r w:rsidR="00451837" w:rsidRPr="00965C25">
        <w:rPr>
          <w:rFonts w:ascii="Arial" w:hAnsi="Arial" w:cs="Arial"/>
          <w:sz w:val="22"/>
          <w:szCs w:val="22"/>
        </w:rPr>
        <w:t xml:space="preserve"> </w:t>
      </w:r>
      <w:r w:rsidRPr="00965C25">
        <w:rPr>
          <w:rFonts w:ascii="Arial" w:hAnsi="Arial" w:cs="Arial"/>
          <w:sz w:val="22"/>
          <w:szCs w:val="22"/>
        </w:rPr>
        <w:t>(Act 26 of 2000), Prevention and Combating of Corrupt Activities Act, 2004</w:t>
      </w:r>
      <w:r w:rsidR="006E5FB1">
        <w:rPr>
          <w:rFonts w:ascii="Arial" w:hAnsi="Arial" w:cs="Arial"/>
          <w:sz w:val="22"/>
          <w:szCs w:val="22"/>
        </w:rPr>
        <w:t xml:space="preserve"> </w:t>
      </w:r>
      <w:r w:rsidRPr="00965C25">
        <w:rPr>
          <w:rFonts w:ascii="Arial" w:hAnsi="Arial" w:cs="Arial"/>
          <w:sz w:val="22"/>
          <w:szCs w:val="22"/>
        </w:rPr>
        <w:t xml:space="preserve">(Act 12 of 2004), Public Service Act, 1994 (Act 103 of 1994), Public Finance Management Act, 1999(Act 1of 1999), Promotion of Access to Information Act, 2000( Act 2 of 2000), Promotion of Administrative Justice Act, 2000(Act 3 of 2000), and Local Government Municipal Finance Management Act, 2003(Act 56 of 2003).  </w:t>
      </w:r>
    </w:p>
    <w:p w:rsidR="00E745DD" w:rsidRPr="00965C25" w:rsidRDefault="00E745DD" w:rsidP="00921904">
      <w:pPr>
        <w:pStyle w:val="ListParagraph"/>
        <w:ind w:left="0"/>
        <w:jc w:val="both"/>
        <w:rPr>
          <w:rFonts w:ascii="Arial" w:hAnsi="Arial" w:cs="Arial"/>
          <w:sz w:val="22"/>
          <w:szCs w:val="22"/>
        </w:rPr>
      </w:pPr>
    </w:p>
    <w:p w:rsidR="008F22B5" w:rsidRPr="00D37B49" w:rsidRDefault="00DB2182" w:rsidP="00921904">
      <w:pPr>
        <w:pStyle w:val="Heading3"/>
        <w:widowControl w:val="0"/>
        <w:spacing w:before="0"/>
        <w:rPr>
          <w:rFonts w:ascii="Arial" w:hAnsi="Arial" w:cs="Arial"/>
          <w:bCs w:val="0"/>
          <w:color w:val="auto"/>
          <w:sz w:val="22"/>
          <w:szCs w:val="22"/>
        </w:rPr>
      </w:pPr>
      <w:r>
        <w:rPr>
          <w:rFonts w:ascii="Arial" w:hAnsi="Arial" w:cs="Arial"/>
          <w:bCs w:val="0"/>
          <w:color w:val="auto"/>
          <w:sz w:val="22"/>
          <w:szCs w:val="22"/>
        </w:rPr>
        <w:t>2</w:t>
      </w:r>
      <w:r w:rsidR="008F22B5" w:rsidRPr="00965C25">
        <w:rPr>
          <w:rFonts w:ascii="Arial" w:hAnsi="Arial" w:cs="Arial"/>
          <w:bCs w:val="0"/>
          <w:color w:val="auto"/>
          <w:sz w:val="22"/>
          <w:szCs w:val="22"/>
        </w:rPr>
        <w:t>.</w:t>
      </w:r>
      <w:r w:rsidR="00F34495">
        <w:rPr>
          <w:rFonts w:ascii="Arial" w:hAnsi="Arial" w:cs="Arial"/>
          <w:bCs w:val="0"/>
          <w:color w:val="auto"/>
          <w:sz w:val="22"/>
          <w:szCs w:val="22"/>
        </w:rPr>
        <w:t>3</w:t>
      </w:r>
      <w:r w:rsidR="008F22B5" w:rsidRPr="00965C25">
        <w:rPr>
          <w:rFonts w:ascii="Arial" w:hAnsi="Arial" w:cs="Arial"/>
          <w:bCs w:val="0"/>
          <w:color w:val="auto"/>
          <w:sz w:val="22"/>
          <w:szCs w:val="22"/>
        </w:rPr>
        <w:t>.</w:t>
      </w:r>
      <w:r w:rsidR="006E5FB1">
        <w:rPr>
          <w:rFonts w:ascii="Arial" w:hAnsi="Arial" w:cs="Arial"/>
          <w:bCs w:val="0"/>
          <w:color w:val="auto"/>
          <w:sz w:val="22"/>
          <w:szCs w:val="22"/>
        </w:rPr>
        <w:t>1.</w:t>
      </w:r>
      <w:r w:rsidR="008F22B5" w:rsidRPr="00965C25">
        <w:rPr>
          <w:rFonts w:ascii="Arial" w:hAnsi="Arial" w:cs="Arial"/>
          <w:bCs w:val="0"/>
          <w:color w:val="auto"/>
          <w:sz w:val="22"/>
          <w:szCs w:val="22"/>
        </w:rPr>
        <w:t>2</w:t>
      </w:r>
      <w:r w:rsidR="006E5FB1">
        <w:rPr>
          <w:rFonts w:ascii="Arial" w:hAnsi="Arial" w:cs="Arial"/>
          <w:bCs w:val="0"/>
          <w:color w:val="auto"/>
          <w:sz w:val="22"/>
          <w:szCs w:val="22"/>
        </w:rPr>
        <w:t xml:space="preserve">   </w:t>
      </w:r>
      <w:r w:rsidR="008F22B5" w:rsidRPr="00965C25">
        <w:rPr>
          <w:rFonts w:ascii="Arial" w:hAnsi="Arial" w:cs="Arial"/>
          <w:bCs w:val="0"/>
          <w:color w:val="auto"/>
          <w:sz w:val="22"/>
          <w:szCs w:val="22"/>
        </w:rPr>
        <w:t>Interviews</w:t>
      </w:r>
    </w:p>
    <w:p w:rsidR="008F22B5" w:rsidRPr="006B76F9" w:rsidRDefault="008F22B5" w:rsidP="00921904">
      <w:pPr>
        <w:pStyle w:val="ListParagraph"/>
        <w:keepNext/>
        <w:widowControl w:val="0"/>
        <w:tabs>
          <w:tab w:val="left" w:pos="702"/>
        </w:tabs>
        <w:ind w:left="432" w:hanging="432"/>
        <w:rPr>
          <w:rFonts w:ascii="Arial" w:eastAsia="Arial" w:hAnsi="Arial" w:cs="Arial"/>
          <w:sz w:val="22"/>
          <w:szCs w:val="22"/>
        </w:rPr>
      </w:pPr>
    </w:p>
    <w:p w:rsidR="00D323DB" w:rsidRPr="00965C25" w:rsidRDefault="00646678" w:rsidP="00921904">
      <w:pPr>
        <w:keepNext/>
        <w:widowControl w:val="0"/>
        <w:jc w:val="both"/>
        <w:rPr>
          <w:rFonts w:ascii="Arial" w:hAnsi="Arial" w:cs="Arial"/>
          <w:sz w:val="22"/>
          <w:szCs w:val="22"/>
        </w:rPr>
      </w:pPr>
      <w:r>
        <w:rPr>
          <w:rFonts w:ascii="Arial" w:hAnsi="Arial" w:cs="Arial"/>
          <w:sz w:val="22"/>
          <w:szCs w:val="22"/>
        </w:rPr>
        <w:t>F</w:t>
      </w:r>
      <w:r w:rsidR="008F22B5" w:rsidRPr="00965C25">
        <w:rPr>
          <w:rFonts w:ascii="Arial" w:hAnsi="Arial" w:cs="Arial"/>
          <w:sz w:val="22"/>
          <w:szCs w:val="22"/>
        </w:rPr>
        <w:t>ace-to-face interviews w</w:t>
      </w:r>
      <w:r w:rsidR="00DC3475" w:rsidRPr="00965C25">
        <w:rPr>
          <w:rFonts w:ascii="Arial" w:hAnsi="Arial" w:cs="Arial"/>
          <w:sz w:val="22"/>
          <w:szCs w:val="22"/>
        </w:rPr>
        <w:t>ere</w:t>
      </w:r>
      <w:r w:rsidR="008F22B5" w:rsidRPr="00965C25">
        <w:rPr>
          <w:rFonts w:ascii="Arial" w:hAnsi="Arial" w:cs="Arial"/>
          <w:sz w:val="22"/>
          <w:szCs w:val="22"/>
        </w:rPr>
        <w:t xml:space="preserve"> conducted with the whistleblowers i</w:t>
      </w:r>
      <w:r w:rsidR="00921904">
        <w:rPr>
          <w:rFonts w:ascii="Arial" w:hAnsi="Arial" w:cs="Arial"/>
          <w:sz w:val="22"/>
          <w:szCs w:val="22"/>
        </w:rPr>
        <w:t>dentified through the NACH. T</w:t>
      </w:r>
      <w:r w:rsidR="008F22B5" w:rsidRPr="00965C25">
        <w:rPr>
          <w:rFonts w:ascii="Arial" w:hAnsi="Arial" w:cs="Arial"/>
          <w:sz w:val="22"/>
          <w:szCs w:val="22"/>
        </w:rPr>
        <w:t>he investigators in the selected government departments, state agencies and Chapter 9 institutions</w:t>
      </w:r>
      <w:r w:rsidR="00921904">
        <w:rPr>
          <w:rFonts w:ascii="Arial" w:hAnsi="Arial" w:cs="Arial"/>
          <w:sz w:val="22"/>
          <w:szCs w:val="22"/>
        </w:rPr>
        <w:t xml:space="preserve"> were interviewed</w:t>
      </w:r>
      <w:r w:rsidR="008F22B5" w:rsidRPr="00965C25">
        <w:rPr>
          <w:rFonts w:ascii="Arial" w:hAnsi="Arial" w:cs="Arial"/>
          <w:sz w:val="22"/>
          <w:szCs w:val="22"/>
        </w:rPr>
        <w:t xml:space="preserve">. </w:t>
      </w:r>
      <w:r w:rsidR="00921904">
        <w:rPr>
          <w:rFonts w:ascii="Arial" w:hAnsi="Arial" w:cs="Arial"/>
          <w:sz w:val="22"/>
          <w:szCs w:val="22"/>
        </w:rPr>
        <w:t>Some of the notable participants in the study were</w:t>
      </w:r>
      <w:r w:rsidR="00391B64">
        <w:rPr>
          <w:rFonts w:ascii="Arial" w:hAnsi="Arial" w:cs="Arial"/>
          <w:sz w:val="22"/>
          <w:szCs w:val="22"/>
        </w:rPr>
        <w:t xml:space="preserve"> whistleblower one</w:t>
      </w:r>
      <w:r w:rsidR="00D323DB" w:rsidRPr="00965C25">
        <w:rPr>
          <w:rFonts w:ascii="Arial" w:hAnsi="Arial" w:cs="Arial"/>
          <w:sz w:val="22"/>
          <w:szCs w:val="22"/>
        </w:rPr>
        <w:t>, former Deputy Director-General of the Department of Justice and Constitutional Development</w:t>
      </w:r>
      <w:r w:rsidR="00921904">
        <w:rPr>
          <w:rFonts w:ascii="Arial" w:hAnsi="Arial" w:cs="Arial"/>
          <w:sz w:val="22"/>
          <w:szCs w:val="22"/>
        </w:rPr>
        <w:t xml:space="preserve"> and </w:t>
      </w:r>
      <w:r w:rsidR="00391B64">
        <w:rPr>
          <w:rFonts w:ascii="Arial" w:hAnsi="Arial" w:cs="Arial"/>
          <w:sz w:val="22"/>
          <w:szCs w:val="22"/>
        </w:rPr>
        <w:t>two</w:t>
      </w:r>
      <w:r w:rsidR="00D323DB" w:rsidRPr="00965C25">
        <w:rPr>
          <w:rFonts w:ascii="Arial" w:hAnsi="Arial" w:cs="Arial"/>
          <w:sz w:val="22"/>
          <w:szCs w:val="22"/>
        </w:rPr>
        <w:t xml:space="preserve"> </w:t>
      </w:r>
      <w:r w:rsidR="004B4299">
        <w:rPr>
          <w:rFonts w:ascii="Arial" w:hAnsi="Arial" w:cs="Arial"/>
          <w:sz w:val="22"/>
          <w:szCs w:val="22"/>
        </w:rPr>
        <w:t>officials from a public entity</w:t>
      </w:r>
      <w:r w:rsidR="003C4A9C">
        <w:rPr>
          <w:rStyle w:val="FootnoteReference"/>
          <w:rFonts w:ascii="Arial" w:hAnsi="Arial" w:cs="Arial"/>
          <w:sz w:val="22"/>
          <w:szCs w:val="22"/>
        </w:rPr>
        <w:footnoteReference w:id="1"/>
      </w:r>
      <w:r w:rsidR="00921904">
        <w:rPr>
          <w:rFonts w:ascii="Arial" w:hAnsi="Arial" w:cs="Arial"/>
          <w:sz w:val="22"/>
          <w:szCs w:val="22"/>
        </w:rPr>
        <w:t xml:space="preserve">. The information obtained from such participants </w:t>
      </w:r>
      <w:proofErr w:type="gramStart"/>
      <w:r w:rsidR="00921904">
        <w:rPr>
          <w:rFonts w:ascii="Arial" w:hAnsi="Arial" w:cs="Arial"/>
          <w:sz w:val="22"/>
          <w:szCs w:val="22"/>
        </w:rPr>
        <w:t>were</w:t>
      </w:r>
      <w:proofErr w:type="gramEnd"/>
      <w:r w:rsidR="00921904">
        <w:rPr>
          <w:rFonts w:ascii="Arial" w:hAnsi="Arial" w:cs="Arial"/>
          <w:sz w:val="22"/>
          <w:szCs w:val="22"/>
        </w:rPr>
        <w:t xml:space="preserve"> very useful to the study of this nature.</w:t>
      </w:r>
      <w:r w:rsidR="00D323DB" w:rsidRPr="00965C25">
        <w:rPr>
          <w:rFonts w:ascii="Arial" w:hAnsi="Arial" w:cs="Arial"/>
          <w:sz w:val="22"/>
          <w:szCs w:val="22"/>
        </w:rPr>
        <w:t xml:space="preserve"> </w:t>
      </w:r>
    </w:p>
    <w:p w:rsidR="00D323DB" w:rsidRPr="00965C25" w:rsidRDefault="00D323DB" w:rsidP="00921904">
      <w:pPr>
        <w:pStyle w:val="ListParagraph"/>
        <w:ind w:left="0"/>
        <w:jc w:val="both"/>
        <w:rPr>
          <w:rFonts w:ascii="Arial" w:hAnsi="Arial" w:cs="Arial"/>
          <w:sz w:val="22"/>
          <w:szCs w:val="22"/>
        </w:rPr>
      </w:pPr>
    </w:p>
    <w:p w:rsidR="008F22B5" w:rsidRPr="00965C25" w:rsidRDefault="00DB2182" w:rsidP="00921904">
      <w:pPr>
        <w:pStyle w:val="Heading3"/>
        <w:spacing w:before="0"/>
        <w:rPr>
          <w:rFonts w:ascii="Arial" w:hAnsi="Arial" w:cs="Arial"/>
          <w:bCs w:val="0"/>
          <w:color w:val="auto"/>
          <w:sz w:val="22"/>
          <w:szCs w:val="22"/>
        </w:rPr>
      </w:pPr>
      <w:r>
        <w:rPr>
          <w:rFonts w:ascii="Arial" w:hAnsi="Arial" w:cs="Arial"/>
          <w:bCs w:val="0"/>
          <w:color w:val="auto"/>
          <w:sz w:val="22"/>
          <w:szCs w:val="22"/>
        </w:rPr>
        <w:t>2</w:t>
      </w:r>
      <w:r w:rsidR="008F22B5" w:rsidRPr="00965C25">
        <w:rPr>
          <w:rFonts w:ascii="Arial" w:hAnsi="Arial" w:cs="Arial"/>
          <w:bCs w:val="0"/>
          <w:color w:val="auto"/>
          <w:sz w:val="22"/>
          <w:szCs w:val="22"/>
        </w:rPr>
        <w:t>.</w:t>
      </w:r>
      <w:r w:rsidR="00F34495">
        <w:rPr>
          <w:rFonts w:ascii="Arial" w:hAnsi="Arial" w:cs="Arial"/>
          <w:bCs w:val="0"/>
          <w:color w:val="auto"/>
          <w:sz w:val="22"/>
          <w:szCs w:val="22"/>
        </w:rPr>
        <w:t>3</w:t>
      </w:r>
      <w:r w:rsidR="008F22B5" w:rsidRPr="00965C25">
        <w:rPr>
          <w:rFonts w:ascii="Arial" w:hAnsi="Arial" w:cs="Arial"/>
          <w:bCs w:val="0"/>
          <w:color w:val="auto"/>
          <w:sz w:val="22"/>
          <w:szCs w:val="22"/>
        </w:rPr>
        <w:t>.</w:t>
      </w:r>
      <w:r w:rsidR="000F7545">
        <w:rPr>
          <w:rFonts w:ascii="Arial" w:hAnsi="Arial" w:cs="Arial"/>
          <w:bCs w:val="0"/>
          <w:color w:val="auto"/>
          <w:sz w:val="22"/>
          <w:szCs w:val="22"/>
        </w:rPr>
        <w:t>1.</w:t>
      </w:r>
      <w:r w:rsidR="008F22B5" w:rsidRPr="00965C25">
        <w:rPr>
          <w:rFonts w:ascii="Arial" w:hAnsi="Arial" w:cs="Arial"/>
          <w:bCs w:val="0"/>
          <w:color w:val="auto"/>
          <w:sz w:val="22"/>
          <w:szCs w:val="22"/>
        </w:rPr>
        <w:t>3</w:t>
      </w:r>
      <w:r w:rsidR="008F22B5" w:rsidRPr="00965C25">
        <w:rPr>
          <w:rFonts w:ascii="Arial" w:hAnsi="Arial" w:cs="Arial"/>
          <w:bCs w:val="0"/>
          <w:color w:val="auto"/>
          <w:sz w:val="22"/>
          <w:szCs w:val="22"/>
        </w:rPr>
        <w:tab/>
      </w:r>
      <w:r w:rsidR="000F7545">
        <w:rPr>
          <w:rFonts w:ascii="Arial" w:hAnsi="Arial" w:cs="Arial"/>
          <w:bCs w:val="0"/>
          <w:color w:val="auto"/>
          <w:sz w:val="22"/>
          <w:szCs w:val="22"/>
        </w:rPr>
        <w:t xml:space="preserve"> </w:t>
      </w:r>
      <w:r w:rsidR="008F22B5" w:rsidRPr="00965C25">
        <w:rPr>
          <w:rFonts w:ascii="Arial" w:hAnsi="Arial" w:cs="Arial"/>
          <w:bCs w:val="0"/>
          <w:color w:val="auto"/>
          <w:sz w:val="22"/>
          <w:szCs w:val="22"/>
        </w:rPr>
        <w:t>Study Visits</w:t>
      </w:r>
    </w:p>
    <w:p w:rsidR="008F22B5" w:rsidRPr="00965C25" w:rsidRDefault="008F22B5" w:rsidP="00921904">
      <w:pPr>
        <w:pStyle w:val="ListParagraph"/>
        <w:ind w:left="0"/>
        <w:jc w:val="both"/>
        <w:rPr>
          <w:rFonts w:ascii="Arial" w:eastAsia="Arial" w:hAnsi="Arial" w:cs="Arial"/>
          <w:b/>
          <w:bCs/>
          <w:sz w:val="22"/>
          <w:szCs w:val="22"/>
        </w:rPr>
      </w:pPr>
    </w:p>
    <w:p w:rsidR="008F22B5" w:rsidRPr="00965C25" w:rsidRDefault="008F22B5" w:rsidP="00921904">
      <w:pPr>
        <w:pStyle w:val="ListParagraph"/>
        <w:ind w:left="0"/>
        <w:jc w:val="both"/>
        <w:rPr>
          <w:rFonts w:eastAsia="Calibri" w:hAnsi="Arial" w:cs="Arial"/>
        </w:rPr>
      </w:pPr>
      <w:r w:rsidRPr="00965C25">
        <w:rPr>
          <w:rFonts w:ascii="Arial" w:hAnsi="Arial" w:cs="Arial"/>
          <w:sz w:val="22"/>
          <w:szCs w:val="22"/>
        </w:rPr>
        <w:t>The PSC approved study visits to the Republic of Kenya, Federal Republic of Nigeria, Canada and Australia. These visits were to be undertaken to study the systems of fighting corruption, specifically as they pertain to whistleblowing, protection of whistleblowers and investigators</w:t>
      </w:r>
      <w:r w:rsidR="002022DC">
        <w:rPr>
          <w:rFonts w:ascii="Arial" w:hAnsi="Arial" w:cs="Arial"/>
          <w:sz w:val="22"/>
          <w:szCs w:val="22"/>
        </w:rPr>
        <w:t xml:space="preserve"> on selected countries</w:t>
      </w:r>
      <w:r w:rsidRPr="00965C25">
        <w:rPr>
          <w:rFonts w:ascii="Arial" w:hAnsi="Arial" w:cs="Arial"/>
          <w:sz w:val="22"/>
          <w:szCs w:val="22"/>
        </w:rPr>
        <w:t>. The purpose of th</w:t>
      </w:r>
      <w:r w:rsidR="002022DC">
        <w:rPr>
          <w:rFonts w:ascii="Arial" w:hAnsi="Arial" w:cs="Arial"/>
          <w:sz w:val="22"/>
          <w:szCs w:val="22"/>
        </w:rPr>
        <w:t>e</w:t>
      </w:r>
      <w:r w:rsidRPr="00965C25">
        <w:rPr>
          <w:rFonts w:ascii="Arial" w:hAnsi="Arial" w:cs="Arial"/>
          <w:sz w:val="22"/>
          <w:szCs w:val="22"/>
        </w:rPr>
        <w:t xml:space="preserve"> </w:t>
      </w:r>
      <w:r w:rsidR="002022DC">
        <w:rPr>
          <w:rFonts w:ascii="Arial" w:hAnsi="Arial" w:cs="Arial"/>
          <w:sz w:val="22"/>
          <w:szCs w:val="22"/>
        </w:rPr>
        <w:t xml:space="preserve">study tours </w:t>
      </w:r>
      <w:r w:rsidRPr="00965C25">
        <w:rPr>
          <w:rFonts w:ascii="Arial" w:hAnsi="Arial" w:cs="Arial"/>
          <w:sz w:val="22"/>
          <w:szCs w:val="22"/>
        </w:rPr>
        <w:t>was to draw lessons for South Africa in enhancing</w:t>
      </w:r>
      <w:r w:rsidR="00646678">
        <w:rPr>
          <w:rFonts w:ascii="Arial" w:hAnsi="Arial" w:cs="Arial"/>
          <w:sz w:val="22"/>
          <w:szCs w:val="22"/>
        </w:rPr>
        <w:t xml:space="preserve"> the </w:t>
      </w:r>
      <w:r w:rsidRPr="00965C25">
        <w:rPr>
          <w:rFonts w:ascii="Arial" w:hAnsi="Arial" w:cs="Arial"/>
          <w:sz w:val="22"/>
          <w:szCs w:val="22"/>
        </w:rPr>
        <w:t xml:space="preserve">PDA. The tour to Australia took place on 30 September - 03 October 2014 whereas that to Canada was from 20-24 October 2014. In Australia meetings </w:t>
      </w:r>
      <w:r w:rsidR="00C32CC4">
        <w:rPr>
          <w:rFonts w:ascii="Arial" w:hAnsi="Arial" w:cs="Arial"/>
          <w:sz w:val="22"/>
          <w:szCs w:val="22"/>
        </w:rPr>
        <w:t>and interviews</w:t>
      </w:r>
      <w:r w:rsidRPr="00965C25">
        <w:rPr>
          <w:rFonts w:ascii="Arial" w:hAnsi="Arial" w:cs="Arial"/>
          <w:sz w:val="22"/>
          <w:szCs w:val="22"/>
        </w:rPr>
        <w:t xml:space="preserve"> with the Office of the Ombudsman of the Commonwealth, Australian Commission for Law Enforcement Integrity, Attorney General, Public Service Commission, Australian Capital Territory, and Australian Federal Police</w:t>
      </w:r>
      <w:r w:rsidR="00C32CC4">
        <w:rPr>
          <w:rFonts w:ascii="Arial" w:hAnsi="Arial" w:cs="Arial"/>
          <w:sz w:val="22"/>
          <w:szCs w:val="22"/>
        </w:rPr>
        <w:t xml:space="preserve"> were conducted</w:t>
      </w:r>
      <w:r w:rsidRPr="00965C25">
        <w:rPr>
          <w:rFonts w:ascii="Arial" w:hAnsi="Arial" w:cs="Arial"/>
          <w:sz w:val="22"/>
          <w:szCs w:val="22"/>
        </w:rPr>
        <w:t xml:space="preserve">. In Canada meetings </w:t>
      </w:r>
      <w:r w:rsidR="00C32CC4">
        <w:rPr>
          <w:rFonts w:ascii="Arial" w:hAnsi="Arial" w:cs="Arial"/>
          <w:sz w:val="22"/>
          <w:szCs w:val="22"/>
        </w:rPr>
        <w:t xml:space="preserve">and interviews </w:t>
      </w:r>
      <w:r w:rsidRPr="00965C25">
        <w:rPr>
          <w:rFonts w:ascii="Arial" w:hAnsi="Arial" w:cs="Arial"/>
          <w:sz w:val="22"/>
          <w:szCs w:val="22"/>
        </w:rPr>
        <w:t>with the Office of the Public Sector Integrity Commissioner, Office of the Chief Resource Officer</w:t>
      </w:r>
      <w:r w:rsidR="00DC3475" w:rsidRPr="00965C25">
        <w:rPr>
          <w:rFonts w:ascii="Arial" w:hAnsi="Arial" w:cs="Arial"/>
          <w:sz w:val="22"/>
          <w:szCs w:val="22"/>
        </w:rPr>
        <w:t xml:space="preserve"> </w:t>
      </w:r>
      <w:r w:rsidRPr="00965C25">
        <w:rPr>
          <w:rFonts w:ascii="Arial" w:hAnsi="Arial" w:cs="Arial"/>
          <w:sz w:val="22"/>
          <w:szCs w:val="22"/>
        </w:rPr>
        <w:t>(Treasury Board of Canada Secretariat), Office of the Conflict of Interest and Ethics Commissioner, and the Ombudsman of Ontario, Toronto</w:t>
      </w:r>
      <w:r w:rsidR="00C32CC4">
        <w:rPr>
          <w:rFonts w:ascii="Arial" w:hAnsi="Arial" w:cs="Arial"/>
          <w:sz w:val="22"/>
          <w:szCs w:val="22"/>
        </w:rPr>
        <w:t xml:space="preserve"> were conducted</w:t>
      </w:r>
      <w:r w:rsidRPr="00965C25">
        <w:rPr>
          <w:rFonts w:ascii="Arial" w:hAnsi="Arial" w:cs="Arial"/>
          <w:sz w:val="22"/>
          <w:szCs w:val="22"/>
        </w:rPr>
        <w:t xml:space="preserve">. </w:t>
      </w:r>
      <w:r w:rsidR="00F66B47">
        <w:rPr>
          <w:rFonts w:ascii="Arial" w:hAnsi="Arial" w:cs="Arial"/>
          <w:sz w:val="22"/>
          <w:szCs w:val="22"/>
        </w:rPr>
        <w:t>The study tours generated a great deal of valuable information to the study of this nature.</w:t>
      </w:r>
    </w:p>
    <w:p w:rsidR="00711A7B" w:rsidRDefault="00711A7B" w:rsidP="00836D54">
      <w:pPr>
        <w:pStyle w:val="Body"/>
        <w:spacing w:line="240" w:lineRule="auto"/>
        <w:ind w:left="426"/>
        <w:rPr>
          <w:rFonts w:eastAsia="Calibri" w:hAnsi="Arial" w:cs="Arial"/>
        </w:rPr>
      </w:pPr>
    </w:p>
    <w:p w:rsidR="008F22B5" w:rsidRPr="00D37B49" w:rsidRDefault="00DB2182" w:rsidP="00836D54">
      <w:pPr>
        <w:pStyle w:val="Heading3"/>
        <w:spacing w:before="0"/>
        <w:rPr>
          <w:rFonts w:ascii="Arial" w:hAnsi="Arial" w:cs="Arial"/>
          <w:bCs w:val="0"/>
          <w:color w:val="auto"/>
          <w:sz w:val="22"/>
          <w:szCs w:val="22"/>
        </w:rPr>
      </w:pPr>
      <w:r>
        <w:rPr>
          <w:rFonts w:ascii="Arial" w:hAnsi="Arial" w:cs="Arial"/>
          <w:bCs w:val="0"/>
          <w:color w:val="auto"/>
          <w:sz w:val="22"/>
          <w:szCs w:val="22"/>
        </w:rPr>
        <w:t>2</w:t>
      </w:r>
      <w:r w:rsidR="008F22B5" w:rsidRPr="00965C25">
        <w:rPr>
          <w:rFonts w:ascii="Arial" w:hAnsi="Arial" w:cs="Arial"/>
          <w:bCs w:val="0"/>
          <w:color w:val="auto"/>
          <w:sz w:val="22"/>
          <w:szCs w:val="22"/>
        </w:rPr>
        <w:t>.</w:t>
      </w:r>
      <w:r w:rsidR="00F34495">
        <w:rPr>
          <w:rFonts w:ascii="Arial" w:hAnsi="Arial" w:cs="Arial"/>
          <w:bCs w:val="0"/>
          <w:color w:val="auto"/>
          <w:sz w:val="22"/>
          <w:szCs w:val="22"/>
        </w:rPr>
        <w:t>3</w:t>
      </w:r>
      <w:r w:rsidR="008F22B5" w:rsidRPr="00965C25">
        <w:rPr>
          <w:rFonts w:ascii="Arial" w:hAnsi="Arial" w:cs="Arial"/>
          <w:bCs w:val="0"/>
          <w:color w:val="auto"/>
          <w:sz w:val="22"/>
          <w:szCs w:val="22"/>
        </w:rPr>
        <w:t>.</w:t>
      </w:r>
      <w:r w:rsidR="000F7545">
        <w:rPr>
          <w:rFonts w:ascii="Arial" w:hAnsi="Arial" w:cs="Arial"/>
          <w:bCs w:val="0"/>
          <w:color w:val="auto"/>
          <w:sz w:val="22"/>
          <w:szCs w:val="22"/>
        </w:rPr>
        <w:t>1.</w:t>
      </w:r>
      <w:r w:rsidR="008F22B5" w:rsidRPr="00965C25">
        <w:rPr>
          <w:rFonts w:ascii="Arial" w:hAnsi="Arial" w:cs="Arial"/>
          <w:bCs w:val="0"/>
          <w:color w:val="auto"/>
          <w:sz w:val="22"/>
          <w:szCs w:val="22"/>
        </w:rPr>
        <w:t>4</w:t>
      </w:r>
      <w:r w:rsidR="008F22B5" w:rsidRPr="00965C25">
        <w:rPr>
          <w:rFonts w:ascii="Arial" w:hAnsi="Arial" w:cs="Arial"/>
          <w:bCs w:val="0"/>
          <w:color w:val="auto"/>
          <w:sz w:val="22"/>
          <w:szCs w:val="22"/>
        </w:rPr>
        <w:tab/>
      </w:r>
      <w:r w:rsidR="000F7545">
        <w:rPr>
          <w:rFonts w:ascii="Arial" w:hAnsi="Arial" w:cs="Arial"/>
          <w:bCs w:val="0"/>
          <w:color w:val="auto"/>
          <w:sz w:val="22"/>
          <w:szCs w:val="22"/>
        </w:rPr>
        <w:t xml:space="preserve">  </w:t>
      </w:r>
      <w:r w:rsidR="008F22B5" w:rsidRPr="00965C25">
        <w:rPr>
          <w:rFonts w:ascii="Arial" w:hAnsi="Arial" w:cs="Arial"/>
          <w:bCs w:val="0"/>
          <w:color w:val="auto"/>
          <w:sz w:val="22"/>
          <w:szCs w:val="22"/>
        </w:rPr>
        <w:t>Expert Opinion</w:t>
      </w:r>
    </w:p>
    <w:p w:rsidR="008F22B5" w:rsidRPr="006B76F9" w:rsidRDefault="008F22B5" w:rsidP="00836D54">
      <w:pPr>
        <w:pStyle w:val="ListParagraph"/>
        <w:ind w:left="432" w:hanging="432"/>
        <w:rPr>
          <w:rFonts w:ascii="Arial" w:eastAsia="Arial" w:hAnsi="Arial" w:cs="Arial"/>
          <w:b/>
          <w:bCs/>
          <w:sz w:val="22"/>
          <w:szCs w:val="22"/>
        </w:rPr>
      </w:pPr>
    </w:p>
    <w:p w:rsidR="00BA65AE" w:rsidRDefault="00456109" w:rsidP="00836D54">
      <w:pPr>
        <w:jc w:val="both"/>
        <w:rPr>
          <w:rFonts w:ascii="Arial" w:hAnsi="Arial" w:cs="Arial"/>
          <w:sz w:val="22"/>
          <w:szCs w:val="22"/>
        </w:rPr>
      </w:pPr>
      <w:r>
        <w:rPr>
          <w:rFonts w:ascii="Arial" w:hAnsi="Arial" w:cs="Arial"/>
          <w:sz w:val="22"/>
          <w:szCs w:val="22"/>
        </w:rPr>
        <w:t xml:space="preserve">An </w:t>
      </w:r>
      <w:r w:rsidR="008F22B5" w:rsidRPr="00965C25">
        <w:rPr>
          <w:rFonts w:ascii="Arial" w:hAnsi="Arial" w:cs="Arial"/>
          <w:sz w:val="22"/>
          <w:szCs w:val="22"/>
        </w:rPr>
        <w:t xml:space="preserve">important technique in research is expert opinion. It was solicited for problem identification in the South African protected disclosure regime for a scientific study. The PSC interacted with </w:t>
      </w:r>
      <w:r w:rsidR="00646678">
        <w:rPr>
          <w:rFonts w:ascii="Arial" w:hAnsi="Arial" w:cs="Arial"/>
          <w:sz w:val="22"/>
          <w:szCs w:val="22"/>
        </w:rPr>
        <w:t xml:space="preserve">the </w:t>
      </w:r>
      <w:r w:rsidR="008F22B5" w:rsidRPr="00965C25">
        <w:rPr>
          <w:rFonts w:ascii="Arial" w:hAnsi="Arial" w:cs="Arial"/>
          <w:sz w:val="22"/>
          <w:szCs w:val="22"/>
        </w:rPr>
        <w:t>Open Democracy Advice Centre</w:t>
      </w:r>
      <w:r w:rsidR="00DC3475" w:rsidRPr="00965C25">
        <w:rPr>
          <w:rFonts w:ascii="Arial" w:hAnsi="Arial" w:cs="Arial"/>
          <w:sz w:val="22"/>
          <w:szCs w:val="22"/>
        </w:rPr>
        <w:t xml:space="preserve"> </w:t>
      </w:r>
      <w:r w:rsidR="008F22B5" w:rsidRPr="00965C25">
        <w:rPr>
          <w:rFonts w:ascii="Arial" w:hAnsi="Arial" w:cs="Arial"/>
          <w:sz w:val="22"/>
          <w:szCs w:val="22"/>
        </w:rPr>
        <w:t>(ODAC), Institute for Security Studies</w:t>
      </w:r>
      <w:r w:rsidR="00DC3475" w:rsidRPr="00965C25">
        <w:rPr>
          <w:rFonts w:ascii="Arial" w:hAnsi="Arial" w:cs="Arial"/>
          <w:sz w:val="22"/>
          <w:szCs w:val="22"/>
        </w:rPr>
        <w:t xml:space="preserve"> </w:t>
      </w:r>
      <w:r w:rsidR="008F22B5" w:rsidRPr="00965C25">
        <w:rPr>
          <w:rFonts w:ascii="Arial" w:hAnsi="Arial" w:cs="Arial"/>
          <w:sz w:val="22"/>
          <w:szCs w:val="22"/>
        </w:rPr>
        <w:t xml:space="preserve">(ISS) and </w:t>
      </w:r>
      <w:r w:rsidR="00FE37FC">
        <w:rPr>
          <w:rFonts w:ascii="Arial" w:hAnsi="Arial" w:cs="Arial"/>
          <w:sz w:val="22"/>
          <w:szCs w:val="22"/>
        </w:rPr>
        <w:t>the Tshwane University of Technology</w:t>
      </w:r>
      <w:r w:rsidR="008F22B5" w:rsidRPr="00965C25">
        <w:rPr>
          <w:rFonts w:ascii="Arial" w:hAnsi="Arial" w:cs="Arial"/>
          <w:sz w:val="22"/>
          <w:szCs w:val="22"/>
        </w:rPr>
        <w:t xml:space="preserve"> with expert knowledge and experience in </w:t>
      </w:r>
      <w:r w:rsidR="00FE37FC">
        <w:rPr>
          <w:rFonts w:ascii="Arial" w:hAnsi="Arial" w:cs="Arial"/>
          <w:sz w:val="22"/>
          <w:szCs w:val="22"/>
        </w:rPr>
        <w:t>policy making</w:t>
      </w:r>
      <w:r w:rsidR="008F22B5" w:rsidRPr="00965C25">
        <w:rPr>
          <w:rFonts w:ascii="Arial" w:hAnsi="Arial" w:cs="Arial"/>
          <w:sz w:val="22"/>
          <w:szCs w:val="22"/>
        </w:rPr>
        <w:t xml:space="preserve">. </w:t>
      </w:r>
      <w:r w:rsidR="00F66B47">
        <w:rPr>
          <w:rFonts w:ascii="Arial" w:hAnsi="Arial" w:cs="Arial"/>
          <w:sz w:val="22"/>
          <w:szCs w:val="22"/>
        </w:rPr>
        <w:t xml:space="preserve">The </w:t>
      </w:r>
      <w:r w:rsidR="008F22B5" w:rsidRPr="00965C25">
        <w:rPr>
          <w:rFonts w:ascii="Arial" w:hAnsi="Arial" w:cs="Arial"/>
          <w:sz w:val="22"/>
          <w:szCs w:val="22"/>
        </w:rPr>
        <w:t>ODAC hosts leading experts in access to information and freedom of e</w:t>
      </w:r>
      <w:r w:rsidR="0007122D">
        <w:rPr>
          <w:rFonts w:ascii="Arial" w:hAnsi="Arial" w:cs="Arial"/>
          <w:sz w:val="22"/>
          <w:szCs w:val="22"/>
        </w:rPr>
        <w:t>x</w:t>
      </w:r>
      <w:r w:rsidR="008F22B5" w:rsidRPr="00965C25">
        <w:rPr>
          <w:rFonts w:ascii="Arial" w:hAnsi="Arial" w:cs="Arial"/>
          <w:sz w:val="22"/>
          <w:szCs w:val="22"/>
        </w:rPr>
        <w:t xml:space="preserve">pression in South Africa, and on the continent. It drove what it terms "strategic litigation" on the Promotion of Access to Information Act and Protected Disclosure Act. The ISS was established to enhance human security on the African continent. It conducts research; does policy analysis; provides experts opinion and advice. Like ODAC, </w:t>
      </w:r>
      <w:r w:rsidR="00646678">
        <w:rPr>
          <w:rFonts w:ascii="Arial" w:hAnsi="Arial" w:cs="Arial"/>
          <w:sz w:val="22"/>
          <w:szCs w:val="22"/>
        </w:rPr>
        <w:t xml:space="preserve">the </w:t>
      </w:r>
      <w:r w:rsidR="008F22B5" w:rsidRPr="00965C25">
        <w:rPr>
          <w:rFonts w:ascii="Arial" w:hAnsi="Arial" w:cs="Arial"/>
          <w:sz w:val="22"/>
          <w:szCs w:val="22"/>
        </w:rPr>
        <w:t>ISS took interest in the Protected Disclosure Act, which was analyzed to determine its effectiveness in protecting the whistleblowers. The interaction of the PSC with ODAC and ISS was specifically premised on the outcome of their analysis of the PDA, which determined that there is a need to strengthen its provision on the protection of whistleblowers. Such interactions took place in the form of group discussions, which the PSC facilitated.</w:t>
      </w:r>
      <w:r w:rsidR="00BA65AE" w:rsidRPr="00965C25">
        <w:rPr>
          <w:rFonts w:ascii="Arial" w:hAnsi="Arial" w:cs="Arial"/>
          <w:sz w:val="22"/>
          <w:szCs w:val="22"/>
        </w:rPr>
        <w:t xml:space="preserve"> </w:t>
      </w:r>
      <w:r w:rsidR="00646678">
        <w:rPr>
          <w:rFonts w:ascii="Arial" w:hAnsi="Arial" w:cs="Arial"/>
          <w:sz w:val="22"/>
          <w:szCs w:val="22"/>
        </w:rPr>
        <w:t>In this regard, a</w:t>
      </w:r>
      <w:r w:rsidR="00BA65AE" w:rsidRPr="00965C25">
        <w:rPr>
          <w:rFonts w:ascii="Arial" w:hAnsi="Arial" w:cs="Arial"/>
          <w:sz w:val="22"/>
          <w:szCs w:val="22"/>
        </w:rPr>
        <w:t xml:space="preserve"> workshop on the nature and extent </w:t>
      </w:r>
      <w:r w:rsidR="00F66B47">
        <w:rPr>
          <w:rFonts w:ascii="Arial" w:hAnsi="Arial" w:cs="Arial"/>
          <w:sz w:val="22"/>
          <w:szCs w:val="22"/>
        </w:rPr>
        <w:t xml:space="preserve">of the </w:t>
      </w:r>
      <w:r w:rsidR="00BA65AE" w:rsidRPr="00965C25">
        <w:rPr>
          <w:rFonts w:ascii="Arial" w:hAnsi="Arial" w:cs="Arial"/>
          <w:sz w:val="22"/>
          <w:szCs w:val="22"/>
        </w:rPr>
        <w:t xml:space="preserve">protection of the whistleblowers and investigators was conducted on 21 July 2014. In the workshop, </w:t>
      </w:r>
      <w:r w:rsidR="007317DE">
        <w:rPr>
          <w:rFonts w:ascii="Arial" w:hAnsi="Arial" w:cs="Arial"/>
          <w:sz w:val="22"/>
          <w:szCs w:val="22"/>
        </w:rPr>
        <w:t xml:space="preserve">a </w:t>
      </w:r>
      <w:r w:rsidR="00BA65AE" w:rsidRPr="00965C25">
        <w:rPr>
          <w:rFonts w:ascii="Arial" w:hAnsi="Arial" w:cs="Arial"/>
          <w:sz w:val="22"/>
          <w:szCs w:val="22"/>
        </w:rPr>
        <w:t xml:space="preserve">presentation was made by </w:t>
      </w:r>
      <w:r w:rsidR="00646678">
        <w:rPr>
          <w:rFonts w:ascii="Arial" w:hAnsi="Arial" w:cs="Arial"/>
          <w:sz w:val="22"/>
          <w:szCs w:val="22"/>
        </w:rPr>
        <w:t xml:space="preserve">the </w:t>
      </w:r>
      <w:r w:rsidR="00BA65AE" w:rsidRPr="00965C25">
        <w:rPr>
          <w:rFonts w:ascii="Arial" w:hAnsi="Arial" w:cs="Arial"/>
          <w:sz w:val="22"/>
          <w:szCs w:val="22"/>
        </w:rPr>
        <w:t xml:space="preserve">Open Democracy Advice Centre as well as by </w:t>
      </w:r>
      <w:r w:rsidR="00391B64">
        <w:rPr>
          <w:rFonts w:ascii="Arial" w:hAnsi="Arial" w:cs="Arial"/>
          <w:sz w:val="22"/>
          <w:szCs w:val="22"/>
        </w:rPr>
        <w:t>Whistle blower five</w:t>
      </w:r>
      <w:r w:rsidR="00BA65AE" w:rsidRPr="00965C25">
        <w:rPr>
          <w:rFonts w:ascii="Arial" w:hAnsi="Arial" w:cs="Arial"/>
          <w:sz w:val="22"/>
          <w:szCs w:val="22"/>
        </w:rPr>
        <w:t xml:space="preserve">, Senior Investigator from the Department of Health and Social Development. The presentations provided insights </w:t>
      </w:r>
      <w:r w:rsidR="00F66B47">
        <w:rPr>
          <w:rFonts w:ascii="Arial" w:hAnsi="Arial" w:cs="Arial"/>
          <w:sz w:val="22"/>
          <w:szCs w:val="22"/>
        </w:rPr>
        <w:t xml:space="preserve">with regard to the nature and extent of </w:t>
      </w:r>
      <w:r w:rsidR="00BA65AE" w:rsidRPr="00965C25">
        <w:rPr>
          <w:rFonts w:ascii="Arial" w:hAnsi="Arial" w:cs="Arial"/>
          <w:sz w:val="22"/>
          <w:szCs w:val="22"/>
        </w:rPr>
        <w:t xml:space="preserve">the protection of whistle-blowers and investigators in the workplace. </w:t>
      </w:r>
    </w:p>
    <w:p w:rsidR="00FE37FC" w:rsidRPr="00965C25" w:rsidRDefault="00FE37FC" w:rsidP="00836D54">
      <w:pPr>
        <w:jc w:val="both"/>
        <w:rPr>
          <w:rFonts w:ascii="Arial" w:hAnsi="Arial" w:cs="Arial"/>
          <w:sz w:val="22"/>
          <w:szCs w:val="22"/>
        </w:rPr>
      </w:pPr>
    </w:p>
    <w:p w:rsidR="000304EF" w:rsidRPr="000304EF" w:rsidRDefault="000304EF" w:rsidP="00836D54">
      <w:pPr>
        <w:pStyle w:val="ListParagraph"/>
        <w:ind w:left="0"/>
        <w:jc w:val="both"/>
        <w:rPr>
          <w:rFonts w:ascii="Arial" w:eastAsia="Arial" w:hAnsi="Arial" w:cs="Arial"/>
          <w:b/>
          <w:sz w:val="22"/>
          <w:szCs w:val="22"/>
        </w:rPr>
      </w:pPr>
      <w:r w:rsidRPr="000304EF">
        <w:rPr>
          <w:rFonts w:ascii="Arial" w:eastAsia="Arial" w:hAnsi="Arial" w:cs="Arial"/>
          <w:b/>
          <w:sz w:val="22"/>
          <w:szCs w:val="22"/>
        </w:rPr>
        <w:t>2.4</w:t>
      </w:r>
      <w:r>
        <w:rPr>
          <w:rFonts w:ascii="Arial" w:eastAsia="Arial" w:hAnsi="Arial" w:cs="Arial"/>
          <w:sz w:val="22"/>
          <w:szCs w:val="22"/>
        </w:rPr>
        <w:tab/>
      </w:r>
      <w:r w:rsidRPr="000304EF">
        <w:rPr>
          <w:rFonts w:ascii="Arial" w:eastAsia="Arial" w:hAnsi="Arial" w:cs="Arial"/>
          <w:b/>
          <w:sz w:val="22"/>
          <w:szCs w:val="22"/>
        </w:rPr>
        <w:t>DATA ANALYSIS</w:t>
      </w:r>
    </w:p>
    <w:p w:rsidR="000304EF" w:rsidRDefault="000304EF" w:rsidP="00836D54">
      <w:pPr>
        <w:pStyle w:val="ListParagraph"/>
        <w:ind w:left="0"/>
        <w:jc w:val="both"/>
        <w:rPr>
          <w:rFonts w:ascii="Arial" w:eastAsia="Arial" w:hAnsi="Arial" w:cs="Arial"/>
          <w:sz w:val="22"/>
          <w:szCs w:val="22"/>
        </w:rPr>
      </w:pPr>
    </w:p>
    <w:p w:rsidR="00713872" w:rsidRDefault="00713872" w:rsidP="00713872">
      <w:pPr>
        <w:ind w:right="-70"/>
        <w:contextualSpacing/>
        <w:jc w:val="both"/>
        <w:rPr>
          <w:rFonts w:ascii="Arial" w:eastAsia="Arial" w:hAnsi="Arial" w:cs="Arial"/>
          <w:sz w:val="22"/>
          <w:szCs w:val="22"/>
        </w:rPr>
      </w:pPr>
      <w:r>
        <w:rPr>
          <w:rFonts w:ascii="Arial" w:eastAsia="Arial" w:hAnsi="Arial" w:cs="Arial"/>
          <w:sz w:val="22"/>
          <w:szCs w:val="22"/>
        </w:rPr>
        <w:t xml:space="preserve">Data analysis was done according to the following themes derived from the objectives of the study: </w:t>
      </w:r>
    </w:p>
    <w:p w:rsidR="00713872" w:rsidRDefault="00713872" w:rsidP="00713872">
      <w:pPr>
        <w:ind w:right="-70"/>
        <w:contextualSpacing/>
        <w:jc w:val="both"/>
        <w:rPr>
          <w:rFonts w:ascii="Arial" w:eastAsia="Arial" w:hAnsi="Arial" w:cs="Arial"/>
          <w:sz w:val="22"/>
          <w:szCs w:val="22"/>
        </w:rPr>
      </w:pPr>
    </w:p>
    <w:p w:rsidR="00713872" w:rsidRPr="00273080" w:rsidRDefault="00713872" w:rsidP="0038674B">
      <w:pPr>
        <w:pStyle w:val="ListParagraph"/>
        <w:numPr>
          <w:ilvl w:val="0"/>
          <w:numId w:val="80"/>
        </w:numPr>
        <w:ind w:left="567" w:right="-70" w:hanging="567"/>
        <w:contextualSpacing/>
        <w:jc w:val="both"/>
        <w:rPr>
          <w:rFonts w:ascii="Arial" w:eastAsia="Arial" w:hAnsi="Arial" w:cs="Arial"/>
          <w:bCs/>
          <w:sz w:val="22"/>
          <w:szCs w:val="22"/>
        </w:rPr>
      </w:pPr>
      <w:r w:rsidRPr="00273080">
        <w:rPr>
          <w:rFonts w:ascii="Arial" w:hAnsi="Arial" w:cs="Arial"/>
          <w:bCs/>
          <w:sz w:val="22"/>
          <w:szCs w:val="22"/>
        </w:rPr>
        <w:t>The nature and extent of the protection of whistle-blowers when reporting cases of alleged corruption in the Public Service</w:t>
      </w:r>
      <w:r>
        <w:rPr>
          <w:rFonts w:ascii="Arial" w:hAnsi="Arial" w:cs="Arial"/>
          <w:bCs/>
          <w:sz w:val="22"/>
          <w:szCs w:val="22"/>
        </w:rPr>
        <w:t>.</w:t>
      </w:r>
    </w:p>
    <w:p w:rsidR="00713872" w:rsidRPr="00273080" w:rsidRDefault="00713872" w:rsidP="0038674B">
      <w:pPr>
        <w:pStyle w:val="ListParagraph"/>
        <w:numPr>
          <w:ilvl w:val="0"/>
          <w:numId w:val="80"/>
        </w:numPr>
        <w:ind w:left="567" w:right="-70" w:hanging="567"/>
        <w:contextualSpacing/>
        <w:jc w:val="both"/>
        <w:rPr>
          <w:rFonts w:ascii="Arial" w:eastAsia="Arial" w:hAnsi="Arial" w:cs="Arial"/>
          <w:bCs/>
          <w:sz w:val="22"/>
          <w:szCs w:val="22"/>
        </w:rPr>
      </w:pPr>
      <w:r w:rsidRPr="00273080">
        <w:rPr>
          <w:rFonts w:ascii="Arial" w:hAnsi="Arial" w:cs="Arial"/>
          <w:bCs/>
          <w:sz w:val="22"/>
          <w:szCs w:val="22"/>
        </w:rPr>
        <w:t xml:space="preserve">The views of the whistleblowers </w:t>
      </w:r>
      <w:r w:rsidR="00F66B47">
        <w:rPr>
          <w:rFonts w:ascii="Arial" w:hAnsi="Arial" w:cs="Arial"/>
          <w:bCs/>
          <w:sz w:val="22"/>
          <w:szCs w:val="22"/>
        </w:rPr>
        <w:t>on</w:t>
      </w:r>
      <w:r w:rsidRPr="00273080">
        <w:rPr>
          <w:rFonts w:ascii="Arial" w:hAnsi="Arial" w:cs="Arial"/>
          <w:bCs/>
          <w:sz w:val="22"/>
          <w:szCs w:val="22"/>
        </w:rPr>
        <w:t xml:space="preserve"> the framework with regard to the protection of whistleblowers when reporting cases of alleged corruption in the Public Service, is weak</w:t>
      </w:r>
      <w:r>
        <w:rPr>
          <w:rFonts w:ascii="Arial" w:hAnsi="Arial" w:cs="Arial"/>
          <w:bCs/>
          <w:sz w:val="22"/>
          <w:szCs w:val="22"/>
        </w:rPr>
        <w:t>.</w:t>
      </w:r>
    </w:p>
    <w:p w:rsidR="00713872" w:rsidRPr="00273080" w:rsidRDefault="00713872" w:rsidP="0038674B">
      <w:pPr>
        <w:pStyle w:val="ListParagraph"/>
        <w:numPr>
          <w:ilvl w:val="0"/>
          <w:numId w:val="80"/>
        </w:numPr>
        <w:ind w:left="567" w:right="-70" w:hanging="567"/>
        <w:contextualSpacing/>
        <w:jc w:val="both"/>
        <w:rPr>
          <w:rFonts w:ascii="Arial" w:eastAsia="Arial" w:hAnsi="Arial" w:cs="Arial"/>
          <w:bCs/>
          <w:sz w:val="22"/>
          <w:szCs w:val="22"/>
        </w:rPr>
      </w:pPr>
      <w:r w:rsidRPr="00273080">
        <w:rPr>
          <w:rFonts w:ascii="Arial" w:hAnsi="Arial" w:cs="Arial"/>
          <w:bCs/>
          <w:sz w:val="22"/>
          <w:szCs w:val="22"/>
        </w:rPr>
        <w:t xml:space="preserve">The views of the investigators </w:t>
      </w:r>
      <w:r w:rsidR="00F66B47">
        <w:rPr>
          <w:rFonts w:ascii="Arial" w:hAnsi="Arial" w:cs="Arial"/>
          <w:bCs/>
          <w:sz w:val="22"/>
          <w:szCs w:val="22"/>
        </w:rPr>
        <w:t>on</w:t>
      </w:r>
      <w:r w:rsidRPr="00273080">
        <w:rPr>
          <w:rFonts w:ascii="Arial" w:hAnsi="Arial" w:cs="Arial"/>
          <w:bCs/>
          <w:sz w:val="22"/>
          <w:szCs w:val="22"/>
        </w:rPr>
        <w:t xml:space="preserve"> </w:t>
      </w:r>
      <w:r w:rsidR="0073101E">
        <w:rPr>
          <w:rFonts w:ascii="Arial" w:hAnsi="Arial" w:cs="Arial"/>
          <w:bCs/>
          <w:sz w:val="22"/>
          <w:szCs w:val="22"/>
        </w:rPr>
        <w:t xml:space="preserve">the </w:t>
      </w:r>
      <w:r w:rsidRPr="00273080">
        <w:rPr>
          <w:rFonts w:ascii="Arial" w:hAnsi="Arial" w:cs="Arial"/>
          <w:bCs/>
          <w:sz w:val="22"/>
          <w:szCs w:val="22"/>
        </w:rPr>
        <w:t>current framework with regard to the protection of investigators when conducting investigations of cases of alleged corruption in the Public Service</w:t>
      </w:r>
      <w:r>
        <w:rPr>
          <w:rFonts w:ascii="Arial" w:hAnsi="Arial" w:cs="Arial"/>
          <w:bCs/>
          <w:sz w:val="22"/>
          <w:szCs w:val="22"/>
        </w:rPr>
        <w:t>.</w:t>
      </w:r>
      <w:r w:rsidRPr="00273080">
        <w:rPr>
          <w:rFonts w:ascii="Arial" w:hAnsi="Arial" w:cs="Arial"/>
          <w:bCs/>
          <w:sz w:val="22"/>
          <w:szCs w:val="22"/>
        </w:rPr>
        <w:t xml:space="preserve"> </w:t>
      </w:r>
    </w:p>
    <w:p w:rsidR="00713872" w:rsidRPr="00273080" w:rsidRDefault="00713872" w:rsidP="0038674B">
      <w:pPr>
        <w:pStyle w:val="ListParagraph"/>
        <w:numPr>
          <w:ilvl w:val="0"/>
          <w:numId w:val="80"/>
        </w:numPr>
        <w:ind w:left="567" w:right="-70" w:hanging="567"/>
        <w:contextualSpacing/>
        <w:jc w:val="both"/>
        <w:rPr>
          <w:rFonts w:ascii="Arial" w:eastAsia="Arial" w:hAnsi="Arial" w:cs="Arial"/>
          <w:bCs/>
          <w:sz w:val="22"/>
          <w:szCs w:val="22"/>
        </w:rPr>
      </w:pPr>
      <w:r w:rsidRPr="00273080">
        <w:rPr>
          <w:rFonts w:ascii="Arial" w:hAnsi="Arial" w:cs="Arial"/>
          <w:bCs/>
          <w:color w:val="auto"/>
          <w:sz w:val="22"/>
          <w:szCs w:val="22"/>
        </w:rPr>
        <w:t xml:space="preserve">An </w:t>
      </w:r>
      <w:r w:rsidRPr="00273080">
        <w:rPr>
          <w:rFonts w:ascii="Arial" w:hAnsi="Arial" w:cs="Arial"/>
          <w:bCs/>
          <w:sz w:val="22"/>
          <w:szCs w:val="22"/>
          <w:lang/>
        </w:rPr>
        <w:t>appropriate body that will effectively deal with the protection of whistleblowers and investigators</w:t>
      </w:r>
      <w:r>
        <w:rPr>
          <w:rFonts w:ascii="Arial" w:hAnsi="Arial" w:cs="Arial"/>
          <w:bCs/>
          <w:sz w:val="22"/>
          <w:szCs w:val="22"/>
          <w:lang/>
        </w:rPr>
        <w:t>.</w:t>
      </w:r>
    </w:p>
    <w:p w:rsidR="00713872" w:rsidRDefault="00713872" w:rsidP="00713872">
      <w:pPr>
        <w:ind w:right="-70"/>
        <w:contextualSpacing/>
        <w:jc w:val="both"/>
        <w:rPr>
          <w:rFonts w:ascii="Arial" w:eastAsia="Arial" w:hAnsi="Arial" w:cs="Arial"/>
          <w:sz w:val="22"/>
          <w:szCs w:val="22"/>
        </w:rPr>
      </w:pPr>
    </w:p>
    <w:p w:rsidR="00713872" w:rsidRPr="0065193A" w:rsidRDefault="00713872" w:rsidP="00713872">
      <w:pPr>
        <w:ind w:right="-70"/>
        <w:contextualSpacing/>
        <w:jc w:val="both"/>
        <w:rPr>
          <w:rFonts w:ascii="Arial" w:hAnsi="Arial" w:cs="Arial"/>
          <w:b/>
          <w:sz w:val="22"/>
          <w:szCs w:val="22"/>
        </w:rPr>
      </w:pPr>
      <w:r>
        <w:rPr>
          <w:rFonts w:ascii="Arial" w:eastAsia="Arial" w:hAnsi="Arial" w:cs="Arial"/>
          <w:sz w:val="22"/>
          <w:szCs w:val="22"/>
        </w:rPr>
        <w:t>Evidence provided in document form by countries selected to augment the information provided, was also analyzed where appropriate.</w:t>
      </w:r>
    </w:p>
    <w:p w:rsidR="00671299" w:rsidRDefault="00671299" w:rsidP="00836D54">
      <w:pPr>
        <w:pStyle w:val="ListParagraph"/>
        <w:ind w:left="0"/>
        <w:jc w:val="both"/>
        <w:rPr>
          <w:rFonts w:ascii="Arial" w:eastAsia="Arial" w:hAnsi="Arial" w:cs="Arial"/>
          <w:sz w:val="22"/>
          <w:szCs w:val="22"/>
        </w:rPr>
      </w:pPr>
    </w:p>
    <w:p w:rsidR="008F22B5" w:rsidRPr="00965C25" w:rsidRDefault="00221266" w:rsidP="00836D54">
      <w:pPr>
        <w:pStyle w:val="Heading2"/>
        <w:spacing w:line="240" w:lineRule="auto"/>
        <w:ind w:hanging="720"/>
        <w:rPr>
          <w:rFonts w:eastAsia="Arial Unicode MS"/>
          <w:bCs w:val="0"/>
        </w:rPr>
      </w:pPr>
      <w:bookmarkStart w:id="10" w:name="_Toc415471355"/>
      <w:r>
        <w:rPr>
          <w:rFonts w:eastAsia="Arial Unicode MS"/>
          <w:bCs w:val="0"/>
        </w:rPr>
        <w:t>2.</w:t>
      </w:r>
      <w:r w:rsidR="000304EF">
        <w:rPr>
          <w:rFonts w:eastAsia="Arial Unicode MS"/>
          <w:bCs w:val="0"/>
        </w:rPr>
        <w:t>5</w:t>
      </w:r>
      <w:r w:rsidR="008F22B5" w:rsidRPr="00965C25">
        <w:rPr>
          <w:rFonts w:eastAsia="Arial Unicode MS"/>
          <w:bCs w:val="0"/>
        </w:rPr>
        <w:tab/>
      </w:r>
      <w:r w:rsidR="000304EF">
        <w:rPr>
          <w:rFonts w:eastAsia="Arial Unicode MS"/>
          <w:bCs w:val="0"/>
        </w:rPr>
        <w:t>L</w:t>
      </w:r>
      <w:r w:rsidR="000304EF" w:rsidRPr="00965C25">
        <w:rPr>
          <w:rFonts w:eastAsia="Arial Unicode MS"/>
          <w:bCs w:val="0"/>
        </w:rPr>
        <w:t>IMITATIONS</w:t>
      </w:r>
      <w:bookmarkEnd w:id="10"/>
      <w:r w:rsidR="000304EF">
        <w:rPr>
          <w:rFonts w:eastAsia="Arial Unicode MS"/>
          <w:bCs w:val="0"/>
        </w:rPr>
        <w:t xml:space="preserve"> OF THE STUDY</w:t>
      </w:r>
    </w:p>
    <w:p w:rsidR="008F22B5" w:rsidRDefault="008F22B5" w:rsidP="00836D54">
      <w:pPr>
        <w:pStyle w:val="ListParagraph"/>
        <w:ind w:left="0"/>
        <w:jc w:val="both"/>
        <w:rPr>
          <w:rFonts w:ascii="Arial" w:eastAsia="Arial" w:hAnsi="Arial" w:cs="Arial"/>
          <w:sz w:val="22"/>
          <w:szCs w:val="22"/>
        </w:rPr>
      </w:pPr>
    </w:p>
    <w:p w:rsidR="000F7545" w:rsidRPr="006B76F9" w:rsidRDefault="001B69CC" w:rsidP="00836D54">
      <w:pPr>
        <w:pStyle w:val="ListParagraph"/>
        <w:ind w:left="0"/>
        <w:jc w:val="both"/>
        <w:rPr>
          <w:rFonts w:ascii="Arial" w:eastAsia="Arial" w:hAnsi="Arial" w:cs="Arial"/>
          <w:sz w:val="22"/>
          <w:szCs w:val="22"/>
        </w:rPr>
      </w:pPr>
      <w:r>
        <w:rPr>
          <w:rFonts w:ascii="Arial" w:eastAsia="Arial" w:hAnsi="Arial" w:cs="Arial"/>
          <w:sz w:val="22"/>
          <w:szCs w:val="22"/>
        </w:rPr>
        <w:t>It was initially planned that four (4) countries would be visited to obtain information on the protection of whistleblowers and investigators.</w:t>
      </w:r>
      <w:r w:rsidR="00464B79">
        <w:rPr>
          <w:rFonts w:ascii="Arial" w:eastAsia="Arial" w:hAnsi="Arial" w:cs="Arial"/>
          <w:sz w:val="22"/>
          <w:szCs w:val="22"/>
        </w:rPr>
        <w:t xml:space="preserve"> These countries included Kenya</w:t>
      </w:r>
      <w:r>
        <w:rPr>
          <w:rFonts w:ascii="Arial" w:eastAsia="Arial" w:hAnsi="Arial" w:cs="Arial"/>
          <w:sz w:val="22"/>
          <w:szCs w:val="22"/>
        </w:rPr>
        <w:t xml:space="preserve">, </w:t>
      </w:r>
      <w:r w:rsidR="009C3194">
        <w:rPr>
          <w:rFonts w:ascii="Arial" w:eastAsia="Arial" w:hAnsi="Arial" w:cs="Arial"/>
          <w:sz w:val="22"/>
          <w:szCs w:val="22"/>
        </w:rPr>
        <w:t>Nigeria,</w:t>
      </w:r>
      <w:r>
        <w:rPr>
          <w:rFonts w:ascii="Arial" w:eastAsia="Arial" w:hAnsi="Arial" w:cs="Arial"/>
          <w:sz w:val="22"/>
          <w:szCs w:val="22"/>
        </w:rPr>
        <w:t xml:space="preserve"> Australia and Canada. However, only two countries, namely, Australia and Canada were visited. </w:t>
      </w:r>
      <w:r w:rsidR="000F7545">
        <w:rPr>
          <w:rFonts w:ascii="Arial" w:eastAsia="Arial" w:hAnsi="Arial" w:cs="Arial"/>
          <w:sz w:val="22"/>
          <w:szCs w:val="22"/>
        </w:rPr>
        <w:t xml:space="preserve">During the time of the research study there was conflict in Kenya and Nigeria. Groups such as Boko Haram in Nigeria were abducting citizens and Al Shabaab was allegedly responsible for bombings in Kenya. </w:t>
      </w:r>
      <w:r w:rsidR="0026363E">
        <w:rPr>
          <w:rFonts w:ascii="Arial" w:eastAsia="Arial" w:hAnsi="Arial" w:cs="Arial"/>
          <w:sz w:val="22"/>
          <w:szCs w:val="22"/>
        </w:rPr>
        <w:t xml:space="preserve"> It was felt that d</w:t>
      </w:r>
      <w:r w:rsidR="00671299">
        <w:rPr>
          <w:rFonts w:ascii="Arial" w:eastAsia="Arial" w:hAnsi="Arial" w:cs="Arial"/>
          <w:sz w:val="22"/>
          <w:szCs w:val="22"/>
        </w:rPr>
        <w:t>ue</w:t>
      </w:r>
      <w:r>
        <w:rPr>
          <w:rFonts w:ascii="Arial" w:eastAsia="Arial" w:hAnsi="Arial" w:cs="Arial"/>
          <w:sz w:val="22"/>
          <w:szCs w:val="22"/>
        </w:rPr>
        <w:t xml:space="preserve"> to such conflict</w:t>
      </w:r>
      <w:r w:rsidR="00ED2C5F">
        <w:rPr>
          <w:rFonts w:ascii="Arial" w:eastAsia="Arial" w:hAnsi="Arial" w:cs="Arial"/>
          <w:sz w:val="22"/>
          <w:szCs w:val="22"/>
        </w:rPr>
        <w:t>,</w:t>
      </w:r>
      <w:r>
        <w:rPr>
          <w:rFonts w:ascii="Arial" w:eastAsia="Arial" w:hAnsi="Arial" w:cs="Arial"/>
          <w:sz w:val="22"/>
          <w:szCs w:val="22"/>
        </w:rPr>
        <w:t xml:space="preserve"> </w:t>
      </w:r>
      <w:r w:rsidR="000F7545">
        <w:rPr>
          <w:rFonts w:ascii="Arial" w:eastAsia="Arial" w:hAnsi="Arial" w:cs="Arial"/>
          <w:sz w:val="22"/>
          <w:szCs w:val="22"/>
        </w:rPr>
        <w:t xml:space="preserve">the PSC </w:t>
      </w:r>
      <w:r w:rsidR="004B4299">
        <w:rPr>
          <w:rFonts w:ascii="Arial" w:eastAsia="Arial" w:hAnsi="Arial" w:cs="Arial"/>
          <w:sz w:val="22"/>
          <w:szCs w:val="22"/>
        </w:rPr>
        <w:t>should</w:t>
      </w:r>
      <w:r w:rsidR="000F7545">
        <w:rPr>
          <w:rFonts w:ascii="Arial" w:eastAsia="Arial" w:hAnsi="Arial" w:cs="Arial"/>
          <w:sz w:val="22"/>
          <w:szCs w:val="22"/>
        </w:rPr>
        <w:t xml:space="preserve"> not visit these countries. However, a literature review on the protection of whistleblowers and investigators pertaining to these countries was done.</w:t>
      </w:r>
    </w:p>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671299" w:rsidRDefault="00671299" w:rsidP="00836D54"/>
    <w:p w:rsidR="00671299" w:rsidRDefault="00671299"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Default="00836D54" w:rsidP="00836D54"/>
    <w:p w:rsidR="00836D54" w:rsidRPr="00836D54" w:rsidRDefault="00836D54" w:rsidP="00836D54"/>
    <w:p w:rsidR="00836D54" w:rsidRDefault="00993234" w:rsidP="00836D54">
      <w:pPr>
        <w:pStyle w:val="Heading1"/>
        <w:jc w:val="center"/>
      </w:pPr>
      <w:bookmarkStart w:id="11" w:name="_Toc415471357"/>
      <w:r w:rsidRPr="00965C25">
        <w:t xml:space="preserve">CHAPTER </w:t>
      </w:r>
      <w:r w:rsidR="008D1625">
        <w:t>3</w:t>
      </w:r>
      <w:r w:rsidR="00DF691B" w:rsidRPr="003172F4">
        <w:t>:</w:t>
      </w:r>
    </w:p>
    <w:p w:rsidR="00993234" w:rsidRPr="003172F4" w:rsidRDefault="00DF691B" w:rsidP="00836D54">
      <w:pPr>
        <w:pStyle w:val="Heading1"/>
        <w:jc w:val="center"/>
        <w:rPr>
          <w:b w:val="0"/>
          <w:bCs w:val="0"/>
        </w:rPr>
      </w:pPr>
      <w:r w:rsidRPr="003172F4">
        <w:t xml:space="preserve">  </w:t>
      </w:r>
      <w:r w:rsidR="00F16BDE">
        <w:t xml:space="preserve">PROTECTION OF </w:t>
      </w:r>
      <w:r w:rsidR="00F16BDE" w:rsidRPr="00965C25">
        <w:t>WHISTLEBLOW</w:t>
      </w:r>
      <w:r w:rsidR="00F16BDE">
        <w:t xml:space="preserve">ERS AND INVESTIGATORS IN SOUTH AFRICA AND OTHER COUNTRIES </w:t>
      </w:r>
      <w:bookmarkEnd w:id="11"/>
    </w:p>
    <w:p w:rsidR="00993234" w:rsidRPr="006B76F9" w:rsidRDefault="00993234" w:rsidP="00836D54">
      <w:pPr>
        <w:ind w:left="754"/>
        <w:jc w:val="center"/>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ind w:left="754"/>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4F0ED3" w:rsidRDefault="004F0ED3" w:rsidP="00836D54">
      <w:pPr>
        <w:rPr>
          <w:rFonts w:ascii="Arial" w:eastAsia="Arial" w:hAnsi="Arial" w:cs="Arial"/>
          <w:b/>
          <w:bCs/>
          <w:sz w:val="22"/>
          <w:szCs w:val="22"/>
        </w:rPr>
      </w:pPr>
    </w:p>
    <w:p w:rsidR="00612191" w:rsidRDefault="00612191" w:rsidP="00836D54">
      <w:pPr>
        <w:rPr>
          <w:rFonts w:ascii="Arial" w:eastAsia="Arial" w:hAnsi="Arial" w:cs="Arial"/>
          <w:b/>
          <w:bCs/>
          <w:sz w:val="22"/>
          <w:szCs w:val="22"/>
        </w:rPr>
      </w:pPr>
    </w:p>
    <w:p w:rsidR="00612191" w:rsidRPr="006B76F9" w:rsidRDefault="00612191"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6B76F9" w:rsidRDefault="00993234" w:rsidP="00836D54">
      <w:pPr>
        <w:rPr>
          <w:rFonts w:ascii="Arial" w:eastAsia="Arial" w:hAnsi="Arial" w:cs="Arial"/>
          <w:b/>
          <w:bCs/>
          <w:sz w:val="22"/>
          <w:szCs w:val="22"/>
        </w:rPr>
      </w:pPr>
    </w:p>
    <w:p w:rsidR="00993234" w:rsidRPr="00965C25" w:rsidRDefault="00221266" w:rsidP="00836D54">
      <w:pPr>
        <w:pStyle w:val="Heading2"/>
        <w:spacing w:line="240" w:lineRule="auto"/>
        <w:ind w:hanging="720"/>
        <w:rPr>
          <w:bCs w:val="0"/>
        </w:rPr>
      </w:pPr>
      <w:bookmarkStart w:id="12" w:name="_Toc415471358"/>
      <w:r>
        <w:rPr>
          <w:bCs w:val="0"/>
        </w:rPr>
        <w:t>3</w:t>
      </w:r>
      <w:r w:rsidR="00993234" w:rsidRPr="00965C25">
        <w:rPr>
          <w:bCs w:val="0"/>
        </w:rPr>
        <w:t>.1</w:t>
      </w:r>
      <w:r w:rsidR="00993234" w:rsidRPr="00965C25">
        <w:rPr>
          <w:bCs w:val="0"/>
        </w:rPr>
        <w:tab/>
        <w:t>INTRODUCTION</w:t>
      </w:r>
      <w:bookmarkEnd w:id="12"/>
    </w:p>
    <w:p w:rsidR="00993234" w:rsidRPr="006B76F9" w:rsidRDefault="00993234" w:rsidP="00836D54">
      <w:pPr>
        <w:jc w:val="both"/>
        <w:rPr>
          <w:rFonts w:ascii="Arial" w:eastAsia="Arial" w:hAnsi="Arial" w:cs="Arial"/>
          <w:b/>
          <w:bCs/>
          <w:sz w:val="22"/>
          <w:szCs w:val="22"/>
        </w:rPr>
      </w:pPr>
    </w:p>
    <w:p w:rsidR="00F078FF" w:rsidRDefault="00993234" w:rsidP="00836D54">
      <w:pPr>
        <w:jc w:val="both"/>
        <w:rPr>
          <w:rFonts w:ascii="Arial" w:hAnsi="Arial" w:cs="Arial"/>
          <w:sz w:val="22"/>
          <w:szCs w:val="22"/>
        </w:rPr>
      </w:pPr>
      <w:r w:rsidRPr="00965C25">
        <w:rPr>
          <w:rFonts w:ascii="Arial" w:hAnsi="Arial" w:cs="Arial"/>
          <w:sz w:val="22"/>
          <w:szCs w:val="22"/>
        </w:rPr>
        <w:t xml:space="preserve">This </w:t>
      </w:r>
      <w:r w:rsidR="005A4C11">
        <w:rPr>
          <w:rFonts w:ascii="Arial" w:hAnsi="Arial" w:cs="Arial"/>
          <w:sz w:val="22"/>
          <w:szCs w:val="22"/>
        </w:rPr>
        <w:t>C</w:t>
      </w:r>
      <w:r w:rsidRPr="00965C25">
        <w:rPr>
          <w:rFonts w:ascii="Arial" w:hAnsi="Arial" w:cs="Arial"/>
          <w:sz w:val="22"/>
          <w:szCs w:val="22"/>
        </w:rPr>
        <w:t xml:space="preserve">hapter </w:t>
      </w:r>
      <w:r w:rsidR="00BE06C7">
        <w:rPr>
          <w:rFonts w:ascii="Arial" w:hAnsi="Arial" w:cs="Arial"/>
          <w:sz w:val="22"/>
          <w:szCs w:val="22"/>
        </w:rPr>
        <w:t>discusses</w:t>
      </w:r>
      <w:r w:rsidRPr="00965C25">
        <w:rPr>
          <w:rFonts w:ascii="Arial" w:hAnsi="Arial" w:cs="Arial"/>
          <w:sz w:val="22"/>
          <w:szCs w:val="22"/>
        </w:rPr>
        <w:t xml:space="preserve"> whistleblowing </w:t>
      </w:r>
      <w:r w:rsidR="00464B79">
        <w:rPr>
          <w:rFonts w:ascii="Arial" w:hAnsi="Arial" w:cs="Arial"/>
          <w:sz w:val="22"/>
          <w:szCs w:val="22"/>
        </w:rPr>
        <w:t>as a concept. The</w:t>
      </w:r>
      <w:r w:rsidR="00F95CC7">
        <w:rPr>
          <w:rFonts w:ascii="Arial" w:hAnsi="Arial" w:cs="Arial"/>
          <w:sz w:val="22"/>
          <w:szCs w:val="22"/>
        </w:rPr>
        <w:t xml:space="preserve"> C</w:t>
      </w:r>
      <w:r w:rsidR="00BE06C7">
        <w:rPr>
          <w:rFonts w:ascii="Arial" w:hAnsi="Arial" w:cs="Arial"/>
          <w:sz w:val="22"/>
          <w:szCs w:val="22"/>
        </w:rPr>
        <w:t>hapter also discusses</w:t>
      </w:r>
      <w:r w:rsidR="009C3194">
        <w:rPr>
          <w:rFonts w:ascii="Arial" w:hAnsi="Arial" w:cs="Arial"/>
          <w:sz w:val="22"/>
          <w:szCs w:val="22"/>
        </w:rPr>
        <w:t xml:space="preserve"> the</w:t>
      </w:r>
      <w:r w:rsidR="00BE06C7">
        <w:rPr>
          <w:rFonts w:ascii="Arial" w:hAnsi="Arial" w:cs="Arial"/>
          <w:sz w:val="22"/>
          <w:szCs w:val="22"/>
        </w:rPr>
        <w:t xml:space="preserve"> nature and </w:t>
      </w:r>
      <w:r w:rsidR="00F66B47">
        <w:rPr>
          <w:rFonts w:ascii="Arial" w:hAnsi="Arial" w:cs="Arial"/>
          <w:sz w:val="22"/>
          <w:szCs w:val="22"/>
        </w:rPr>
        <w:t xml:space="preserve">extent </w:t>
      </w:r>
      <w:r w:rsidR="00BE06C7">
        <w:rPr>
          <w:rFonts w:ascii="Arial" w:hAnsi="Arial" w:cs="Arial"/>
          <w:sz w:val="22"/>
          <w:szCs w:val="22"/>
        </w:rPr>
        <w:t>of the protection of whistleblowers</w:t>
      </w:r>
      <w:r w:rsidR="005215CC">
        <w:rPr>
          <w:rFonts w:ascii="Arial" w:hAnsi="Arial" w:cs="Arial"/>
          <w:sz w:val="22"/>
          <w:szCs w:val="22"/>
        </w:rPr>
        <w:t xml:space="preserve"> and investigators</w:t>
      </w:r>
      <w:r w:rsidR="00BE06C7">
        <w:rPr>
          <w:rFonts w:ascii="Arial" w:hAnsi="Arial" w:cs="Arial"/>
          <w:sz w:val="22"/>
          <w:szCs w:val="22"/>
        </w:rPr>
        <w:t xml:space="preserve"> </w:t>
      </w:r>
      <w:r w:rsidRPr="00965C25">
        <w:rPr>
          <w:rFonts w:ascii="Arial" w:hAnsi="Arial" w:cs="Arial"/>
          <w:sz w:val="22"/>
          <w:szCs w:val="22"/>
        </w:rPr>
        <w:t>in South Africa</w:t>
      </w:r>
      <w:r w:rsidR="00BE06C7">
        <w:rPr>
          <w:rFonts w:ascii="Arial" w:hAnsi="Arial" w:cs="Arial"/>
          <w:sz w:val="22"/>
          <w:szCs w:val="22"/>
        </w:rPr>
        <w:t xml:space="preserve"> and selected countries. </w:t>
      </w:r>
      <w:r w:rsidR="00504CEF">
        <w:rPr>
          <w:rFonts w:ascii="Arial" w:hAnsi="Arial" w:cs="Arial"/>
          <w:sz w:val="22"/>
          <w:szCs w:val="22"/>
        </w:rPr>
        <w:t>Challenges experienced by the whistleblowers and investigators are also discussed.</w:t>
      </w:r>
    </w:p>
    <w:p w:rsidR="00D15344" w:rsidRDefault="00D15344" w:rsidP="00836D54">
      <w:pPr>
        <w:jc w:val="both"/>
        <w:rPr>
          <w:rFonts w:ascii="Arial" w:hAnsi="Arial" w:cs="Arial"/>
          <w:sz w:val="22"/>
          <w:szCs w:val="22"/>
        </w:rPr>
      </w:pPr>
    </w:p>
    <w:p w:rsidR="00D15344" w:rsidRPr="00180411" w:rsidRDefault="00D15344" w:rsidP="00D15344">
      <w:pPr>
        <w:ind w:left="720" w:hanging="720"/>
        <w:jc w:val="both"/>
        <w:rPr>
          <w:rFonts w:ascii="Arial" w:hAnsi="Arial" w:cs="Arial"/>
          <w:b/>
          <w:sz w:val="22"/>
          <w:szCs w:val="22"/>
        </w:rPr>
      </w:pPr>
      <w:r>
        <w:rPr>
          <w:rFonts w:ascii="Arial" w:hAnsi="Arial" w:cs="Arial"/>
          <w:b/>
          <w:sz w:val="22"/>
          <w:szCs w:val="22"/>
        </w:rPr>
        <w:t>3.2</w:t>
      </w:r>
      <w:r>
        <w:rPr>
          <w:rFonts w:ascii="Arial" w:hAnsi="Arial" w:cs="Arial"/>
          <w:b/>
          <w:sz w:val="22"/>
          <w:szCs w:val="22"/>
        </w:rPr>
        <w:tab/>
      </w:r>
      <w:r w:rsidRPr="00CE388A">
        <w:rPr>
          <w:rFonts w:ascii="Arial" w:hAnsi="Arial" w:cs="Arial"/>
          <w:b/>
          <w:sz w:val="22"/>
          <w:szCs w:val="22"/>
        </w:rPr>
        <w:t>CASES OF ALLEGED CORRUPTION REPORTED TO THE NACH</w:t>
      </w:r>
      <w:r>
        <w:rPr>
          <w:rFonts w:ascii="Arial" w:hAnsi="Arial" w:cs="Arial"/>
          <w:sz w:val="22"/>
          <w:szCs w:val="22"/>
        </w:rPr>
        <w:t xml:space="preserve"> </w:t>
      </w:r>
      <w:r w:rsidRPr="00180411">
        <w:rPr>
          <w:rFonts w:ascii="Arial" w:hAnsi="Arial" w:cs="Arial"/>
          <w:b/>
          <w:sz w:val="22"/>
          <w:szCs w:val="22"/>
        </w:rPr>
        <w:t>BY WHISTLEBLOWERS</w:t>
      </w:r>
    </w:p>
    <w:p w:rsidR="00D15344" w:rsidRPr="00C620AB" w:rsidRDefault="00D15344" w:rsidP="00D15344">
      <w:pPr>
        <w:jc w:val="both"/>
        <w:rPr>
          <w:rFonts w:ascii="Arial" w:hAnsi="Arial" w:cs="Arial"/>
          <w:sz w:val="22"/>
          <w:szCs w:val="22"/>
        </w:rPr>
      </w:pPr>
    </w:p>
    <w:p w:rsidR="00D15344" w:rsidRDefault="00D15344" w:rsidP="00D15344">
      <w:pPr>
        <w:ind w:right="119"/>
        <w:jc w:val="both"/>
        <w:rPr>
          <w:rFonts w:ascii="Arial" w:eastAsia="Times New Roman" w:hAnsi="Arial" w:cs="Arial"/>
          <w:bCs/>
          <w:sz w:val="22"/>
          <w:szCs w:val="22"/>
          <w:lang/>
        </w:rPr>
      </w:pPr>
      <w:r w:rsidRPr="00965C25">
        <w:rPr>
          <w:rFonts w:ascii="Arial" w:eastAsia="Times New Roman" w:hAnsi="Arial" w:cs="Arial"/>
          <w:bCs/>
          <w:sz w:val="22"/>
          <w:szCs w:val="22"/>
          <w:lang/>
        </w:rPr>
        <w:t>In South Africa whistleblowing protection legislation came into being in 2000 following the resolution of the National Anti-Corruption Summit of 1999 where a need for the protection of the whistleblowers was underscored. It was promulgated in 2000 as the Protected Disclosures Act and came into operation in 2001. In 2014 the whistleblowing protection legislation was fourteen (14) years old.</w:t>
      </w:r>
      <w:r>
        <w:rPr>
          <w:rFonts w:ascii="Arial" w:eastAsia="Times New Roman" w:hAnsi="Arial" w:cs="Arial"/>
          <w:bCs/>
          <w:sz w:val="22"/>
          <w:szCs w:val="22"/>
          <w:lang/>
        </w:rPr>
        <w:t xml:space="preserve">  A major instrument through which persons can blow the whistle is the </w:t>
      </w:r>
      <w:r w:rsidRPr="00C620AB">
        <w:rPr>
          <w:rFonts w:ascii="Arial" w:hAnsi="Arial" w:cs="Arial"/>
          <w:sz w:val="22"/>
          <w:szCs w:val="22"/>
        </w:rPr>
        <w:t>National Anti-Corruption Hotline (NACH)</w:t>
      </w:r>
      <w:r>
        <w:rPr>
          <w:rFonts w:ascii="Arial" w:hAnsi="Arial" w:cs="Arial"/>
          <w:sz w:val="22"/>
          <w:szCs w:val="22"/>
        </w:rPr>
        <w:t>.</w:t>
      </w:r>
    </w:p>
    <w:p w:rsidR="00D15344" w:rsidRDefault="00D15344" w:rsidP="00D15344">
      <w:pPr>
        <w:ind w:right="119"/>
        <w:jc w:val="both"/>
        <w:rPr>
          <w:rFonts w:ascii="Arial" w:eastAsia="Times New Roman" w:hAnsi="Arial" w:cs="Arial"/>
          <w:bCs/>
          <w:sz w:val="22"/>
          <w:szCs w:val="22"/>
          <w:lang/>
        </w:rPr>
      </w:pPr>
    </w:p>
    <w:p w:rsidR="00D15344" w:rsidRPr="00C620AB" w:rsidRDefault="00D15344" w:rsidP="00D15344">
      <w:pPr>
        <w:ind w:right="119"/>
        <w:jc w:val="both"/>
        <w:rPr>
          <w:rFonts w:ascii="Arial" w:hAnsi="Arial" w:cs="Arial"/>
          <w:sz w:val="22"/>
          <w:szCs w:val="22"/>
        </w:rPr>
      </w:pPr>
      <w:r w:rsidRPr="00C620AB">
        <w:rPr>
          <w:rFonts w:ascii="Arial" w:hAnsi="Arial" w:cs="Arial"/>
          <w:sz w:val="22"/>
          <w:szCs w:val="22"/>
        </w:rPr>
        <w:t xml:space="preserve">Cabinet decided that </w:t>
      </w:r>
      <w:r>
        <w:rPr>
          <w:rFonts w:ascii="Arial" w:hAnsi="Arial" w:cs="Arial"/>
          <w:sz w:val="22"/>
          <w:szCs w:val="22"/>
        </w:rPr>
        <w:t xml:space="preserve">the </w:t>
      </w:r>
      <w:r w:rsidRPr="00C620AB">
        <w:rPr>
          <w:rFonts w:ascii="Arial" w:hAnsi="Arial" w:cs="Arial"/>
          <w:sz w:val="22"/>
          <w:szCs w:val="22"/>
        </w:rPr>
        <w:t xml:space="preserve">NACH for the Public Service be established to replace all existing anti-corruption hotlines. Therefore, the NACH was established on 1 September 2004 as a “one stop” mechanism for members of the public to report acts of corruption in the Public Service.  In addition to providing for the safe and anonymous reporting of corruption, the NACH also created opportunities for different role-players (e.g. departments) to co-operate more efficiently in receiving and handling cases of alleged corruption. </w:t>
      </w:r>
    </w:p>
    <w:p w:rsidR="00D15344" w:rsidRPr="00C620AB" w:rsidRDefault="00D15344" w:rsidP="00D15344">
      <w:pPr>
        <w:ind w:right="119"/>
        <w:jc w:val="both"/>
        <w:rPr>
          <w:rFonts w:ascii="Arial" w:hAnsi="Arial" w:cs="Arial"/>
          <w:sz w:val="22"/>
          <w:szCs w:val="22"/>
        </w:rPr>
      </w:pPr>
    </w:p>
    <w:p w:rsidR="00D15344" w:rsidRPr="00C620AB" w:rsidRDefault="00D15344" w:rsidP="00D15344">
      <w:pPr>
        <w:ind w:right="119"/>
        <w:jc w:val="both"/>
        <w:rPr>
          <w:rFonts w:ascii="Arial" w:hAnsi="Arial" w:cs="Arial"/>
          <w:sz w:val="22"/>
          <w:szCs w:val="22"/>
        </w:rPr>
      </w:pPr>
      <w:r w:rsidRPr="00C620AB">
        <w:rPr>
          <w:rFonts w:ascii="Arial" w:hAnsi="Arial" w:cs="Arial"/>
          <w:iCs/>
          <w:sz w:val="22"/>
          <w:szCs w:val="22"/>
        </w:rPr>
        <w:t xml:space="preserve">The NACH has since its inception in 2004 and as at 28 February </w:t>
      </w:r>
      <w:r w:rsidRPr="00C620AB">
        <w:rPr>
          <w:rFonts w:ascii="Arial" w:hAnsi="Arial" w:cs="Arial"/>
          <w:sz w:val="22"/>
          <w:szCs w:val="22"/>
        </w:rPr>
        <w:t xml:space="preserve">2015 </w:t>
      </w:r>
      <w:r w:rsidRPr="00C620AB">
        <w:rPr>
          <w:rFonts w:ascii="Arial" w:hAnsi="Arial" w:cs="Arial"/>
          <w:iCs/>
          <w:sz w:val="22"/>
          <w:szCs w:val="22"/>
        </w:rPr>
        <w:t xml:space="preserve">received </w:t>
      </w:r>
      <w:r w:rsidRPr="00C620AB">
        <w:rPr>
          <w:rFonts w:ascii="Arial" w:hAnsi="Arial" w:cs="Arial"/>
          <w:b/>
          <w:iCs/>
          <w:sz w:val="22"/>
          <w:szCs w:val="22"/>
        </w:rPr>
        <w:t>229 576</w:t>
      </w:r>
      <w:r w:rsidRPr="00C620AB">
        <w:rPr>
          <w:rFonts w:ascii="Arial" w:hAnsi="Arial" w:cs="Arial"/>
          <w:sz w:val="22"/>
          <w:szCs w:val="22"/>
        </w:rPr>
        <w:t xml:space="preserve"> calls</w:t>
      </w:r>
      <w:r>
        <w:rPr>
          <w:rFonts w:ascii="Arial" w:hAnsi="Arial" w:cs="Arial"/>
          <w:sz w:val="22"/>
          <w:szCs w:val="22"/>
        </w:rPr>
        <w:t xml:space="preserve"> (such as wrong numbers, drop calls, enquiries, children playing, advice etc.)</w:t>
      </w:r>
      <w:r w:rsidRPr="00C620AB">
        <w:rPr>
          <w:rFonts w:ascii="Arial" w:hAnsi="Arial" w:cs="Arial"/>
          <w:sz w:val="22"/>
          <w:szCs w:val="22"/>
        </w:rPr>
        <w:t xml:space="preserve">. Out of the </w:t>
      </w:r>
      <w:r w:rsidRPr="00C620AB">
        <w:rPr>
          <w:rFonts w:ascii="Arial" w:hAnsi="Arial" w:cs="Arial"/>
          <w:b/>
          <w:iCs/>
          <w:sz w:val="22"/>
          <w:szCs w:val="22"/>
        </w:rPr>
        <w:t>229 576</w:t>
      </w:r>
      <w:r w:rsidRPr="00C620AB">
        <w:rPr>
          <w:rFonts w:ascii="Arial" w:hAnsi="Arial" w:cs="Arial"/>
          <w:sz w:val="22"/>
          <w:szCs w:val="22"/>
        </w:rPr>
        <w:t xml:space="preserve"> calls, a total of </w:t>
      </w:r>
      <w:r w:rsidRPr="00C620AB">
        <w:rPr>
          <w:rFonts w:ascii="Arial" w:hAnsi="Arial" w:cs="Arial"/>
          <w:b/>
          <w:sz w:val="22"/>
          <w:szCs w:val="22"/>
        </w:rPr>
        <w:t>22 000</w:t>
      </w:r>
      <w:r w:rsidRPr="00C620AB">
        <w:rPr>
          <w:rFonts w:ascii="Arial" w:hAnsi="Arial" w:cs="Arial"/>
          <w:sz w:val="22"/>
          <w:szCs w:val="22"/>
        </w:rPr>
        <w:t xml:space="preserve"> case reports of alleged corruption were generated between the period 01 September 2004 to 28 February 2015. </w:t>
      </w:r>
      <w:r>
        <w:rPr>
          <w:rFonts w:ascii="Arial" w:hAnsi="Arial" w:cs="Arial"/>
          <w:sz w:val="22"/>
          <w:szCs w:val="22"/>
        </w:rPr>
        <w:t>Twenty thousand (</w:t>
      </w:r>
      <w:r w:rsidRPr="003569CB">
        <w:rPr>
          <w:rFonts w:ascii="Arial" w:hAnsi="Arial" w:cs="Arial"/>
          <w:b/>
          <w:sz w:val="22"/>
          <w:szCs w:val="22"/>
        </w:rPr>
        <w:t xml:space="preserve">20 000) </w:t>
      </w:r>
      <w:r w:rsidRPr="00424FDD">
        <w:rPr>
          <w:rFonts w:ascii="Arial" w:hAnsi="Arial" w:cs="Arial"/>
          <w:sz w:val="22"/>
          <w:szCs w:val="22"/>
        </w:rPr>
        <w:t>cases</w:t>
      </w:r>
      <w:r>
        <w:rPr>
          <w:rFonts w:ascii="Arial" w:hAnsi="Arial" w:cs="Arial"/>
          <w:b/>
          <w:sz w:val="22"/>
          <w:szCs w:val="22"/>
        </w:rPr>
        <w:t xml:space="preserve"> </w:t>
      </w:r>
      <w:r>
        <w:rPr>
          <w:rFonts w:ascii="Arial" w:hAnsi="Arial" w:cs="Arial"/>
          <w:sz w:val="22"/>
          <w:szCs w:val="22"/>
        </w:rPr>
        <w:t xml:space="preserve">were reported to the NACH by anonymous whistleblowers and </w:t>
      </w:r>
      <w:r w:rsidRPr="003569CB">
        <w:rPr>
          <w:rFonts w:ascii="Arial" w:hAnsi="Arial" w:cs="Arial"/>
          <w:b/>
          <w:sz w:val="22"/>
          <w:szCs w:val="22"/>
        </w:rPr>
        <w:t>2 000</w:t>
      </w:r>
      <w:r>
        <w:rPr>
          <w:rFonts w:ascii="Arial" w:hAnsi="Arial" w:cs="Arial"/>
          <w:sz w:val="22"/>
          <w:szCs w:val="22"/>
        </w:rPr>
        <w:t xml:space="preserve"> were reported by identified whistleblowers.</w:t>
      </w:r>
      <w:r w:rsidRPr="00C620AB">
        <w:rPr>
          <w:rFonts w:ascii="Arial" w:hAnsi="Arial" w:cs="Arial"/>
          <w:sz w:val="22"/>
          <w:szCs w:val="22"/>
        </w:rPr>
        <w:t xml:space="preserve"> Out of these </w:t>
      </w:r>
      <w:r w:rsidRPr="00C620AB">
        <w:rPr>
          <w:rFonts w:ascii="Arial" w:hAnsi="Arial" w:cs="Arial"/>
          <w:b/>
          <w:sz w:val="22"/>
          <w:szCs w:val="22"/>
        </w:rPr>
        <w:t>22 000</w:t>
      </w:r>
      <w:r w:rsidRPr="00C620AB">
        <w:rPr>
          <w:rFonts w:ascii="Arial" w:hAnsi="Arial" w:cs="Arial"/>
          <w:sz w:val="22"/>
          <w:szCs w:val="22"/>
        </w:rPr>
        <w:t xml:space="preserve"> cases, the PSC referred </w:t>
      </w:r>
      <w:r w:rsidRPr="00C620AB">
        <w:rPr>
          <w:rFonts w:ascii="Arial" w:hAnsi="Arial" w:cs="Arial"/>
          <w:b/>
          <w:sz w:val="22"/>
          <w:szCs w:val="22"/>
        </w:rPr>
        <w:t>15 434</w:t>
      </w:r>
      <w:r w:rsidRPr="00C620AB">
        <w:rPr>
          <w:rFonts w:ascii="Arial" w:hAnsi="Arial" w:cs="Arial"/>
          <w:sz w:val="22"/>
          <w:szCs w:val="22"/>
        </w:rPr>
        <w:t xml:space="preserve"> cases of alleged corruption to the relevant national and provincial departments, and public entities for investigation, see </w:t>
      </w:r>
      <w:r w:rsidRPr="00C620AB">
        <w:rPr>
          <w:rFonts w:ascii="Arial" w:hAnsi="Arial" w:cs="Arial"/>
          <w:b/>
          <w:sz w:val="22"/>
          <w:szCs w:val="22"/>
        </w:rPr>
        <w:t xml:space="preserve">Table </w:t>
      </w:r>
      <w:r>
        <w:rPr>
          <w:rFonts w:ascii="Arial" w:hAnsi="Arial" w:cs="Arial"/>
          <w:b/>
          <w:sz w:val="22"/>
          <w:szCs w:val="22"/>
        </w:rPr>
        <w:t>1</w:t>
      </w:r>
      <w:r w:rsidRPr="00C620AB">
        <w:rPr>
          <w:rFonts w:ascii="Arial" w:hAnsi="Arial" w:cs="Arial"/>
          <w:sz w:val="22"/>
          <w:szCs w:val="22"/>
        </w:rPr>
        <w:t xml:space="preserve"> below. These are the cases which the PSC identified that required further investigation. The PSC received feedback on </w:t>
      </w:r>
      <w:r w:rsidRPr="00C620AB">
        <w:rPr>
          <w:rFonts w:ascii="Arial" w:hAnsi="Arial" w:cs="Arial"/>
          <w:b/>
          <w:sz w:val="22"/>
          <w:szCs w:val="22"/>
        </w:rPr>
        <w:t>11806</w:t>
      </w:r>
      <w:r w:rsidRPr="00C620AB">
        <w:rPr>
          <w:rFonts w:ascii="Arial" w:hAnsi="Arial" w:cs="Arial"/>
          <w:sz w:val="22"/>
          <w:szCs w:val="22"/>
        </w:rPr>
        <w:t xml:space="preserve"> cases and closed </w:t>
      </w:r>
      <w:r w:rsidRPr="00C620AB">
        <w:rPr>
          <w:rFonts w:ascii="Arial" w:hAnsi="Arial" w:cs="Arial"/>
          <w:b/>
          <w:sz w:val="22"/>
          <w:szCs w:val="22"/>
        </w:rPr>
        <w:t xml:space="preserve">9362 </w:t>
      </w:r>
      <w:r w:rsidRPr="00C620AB">
        <w:rPr>
          <w:rFonts w:ascii="Arial" w:hAnsi="Arial" w:cs="Arial"/>
          <w:sz w:val="22"/>
          <w:szCs w:val="22"/>
        </w:rPr>
        <w:t xml:space="preserve">cases. A total of </w:t>
      </w:r>
      <w:r>
        <w:rPr>
          <w:rFonts w:ascii="Arial" w:hAnsi="Arial" w:cs="Arial"/>
          <w:sz w:val="22"/>
          <w:szCs w:val="22"/>
        </w:rPr>
        <w:t xml:space="preserve">approximately </w:t>
      </w:r>
      <w:r w:rsidRPr="00C620AB">
        <w:rPr>
          <w:rFonts w:ascii="Arial" w:hAnsi="Arial" w:cs="Arial"/>
          <w:sz w:val="22"/>
          <w:szCs w:val="22"/>
        </w:rPr>
        <w:t>six thousand five hundred and sixty six (</w:t>
      </w:r>
      <w:r w:rsidRPr="00C620AB">
        <w:rPr>
          <w:rFonts w:ascii="Arial" w:hAnsi="Arial" w:cs="Arial"/>
          <w:b/>
          <w:sz w:val="22"/>
          <w:szCs w:val="22"/>
        </w:rPr>
        <w:t>6566</w:t>
      </w:r>
      <w:r w:rsidRPr="00C620AB">
        <w:rPr>
          <w:rFonts w:ascii="Arial" w:hAnsi="Arial" w:cs="Arial"/>
          <w:sz w:val="22"/>
          <w:szCs w:val="22"/>
        </w:rPr>
        <w:t>) cases of alleged corruption were closed due to lack of details.</w:t>
      </w:r>
    </w:p>
    <w:p w:rsidR="00D15344" w:rsidRDefault="00D15344" w:rsidP="00D15344">
      <w:pPr>
        <w:jc w:val="both"/>
        <w:rPr>
          <w:rFonts w:ascii="Arial" w:hAnsi="Arial" w:cs="Arial"/>
          <w:sz w:val="22"/>
          <w:szCs w:val="22"/>
        </w:rPr>
      </w:pPr>
    </w:p>
    <w:p w:rsidR="00D15344" w:rsidRPr="00C620AB" w:rsidRDefault="00D15344" w:rsidP="00D15344">
      <w:pPr>
        <w:pStyle w:val="Caption"/>
        <w:spacing w:after="0"/>
        <w:ind w:left="993" w:hanging="993"/>
        <w:jc w:val="both"/>
        <w:rPr>
          <w:rFonts w:ascii="Arial" w:hAnsi="Arial" w:cs="Arial"/>
          <w:color w:val="auto"/>
          <w:sz w:val="22"/>
          <w:szCs w:val="22"/>
        </w:rPr>
      </w:pPr>
      <w:bookmarkStart w:id="13" w:name="_Toc411854141"/>
      <w:r w:rsidRPr="00C620AB">
        <w:rPr>
          <w:rFonts w:ascii="Arial" w:hAnsi="Arial" w:cs="Arial"/>
          <w:color w:val="auto"/>
          <w:sz w:val="22"/>
          <w:szCs w:val="22"/>
        </w:rPr>
        <w:t xml:space="preserve">Table </w:t>
      </w:r>
      <w:r>
        <w:rPr>
          <w:rFonts w:ascii="Arial" w:hAnsi="Arial" w:cs="Arial"/>
          <w:color w:val="auto"/>
          <w:sz w:val="22"/>
          <w:szCs w:val="22"/>
        </w:rPr>
        <w:t>1</w:t>
      </w:r>
      <w:r w:rsidRPr="00C620AB">
        <w:rPr>
          <w:rFonts w:ascii="Arial" w:hAnsi="Arial" w:cs="Arial"/>
          <w:color w:val="auto"/>
          <w:sz w:val="22"/>
          <w:szCs w:val="22"/>
        </w:rPr>
        <w:tab/>
        <w:t>Status of NACH cases as at February 2015</w:t>
      </w:r>
      <w:bookmarkEnd w:id="13"/>
    </w:p>
    <w:tbl>
      <w:tblPr>
        <w:tblW w:w="9062" w:type="dxa"/>
        <w:tblCellMar>
          <w:left w:w="0" w:type="dxa"/>
          <w:right w:w="0" w:type="dxa"/>
        </w:tblCellMar>
        <w:tblLook w:val="0420"/>
      </w:tblPr>
      <w:tblGrid>
        <w:gridCol w:w="2462"/>
        <w:gridCol w:w="1131"/>
        <w:gridCol w:w="1452"/>
        <w:gridCol w:w="1608"/>
        <w:gridCol w:w="1311"/>
        <w:gridCol w:w="1098"/>
      </w:tblGrid>
      <w:tr w:rsidR="00D15344" w:rsidRPr="00C620AB" w:rsidTr="009772BA">
        <w:trPr>
          <w:trHeight w:val="526"/>
        </w:trPr>
        <w:tc>
          <w:tcPr>
            <w:tcW w:w="2462" w:type="dxa"/>
            <w:tcBorders>
              <w:top w:val="single" w:sz="8" w:space="0" w:color="8AC6CD"/>
              <w:left w:val="single" w:sz="8" w:space="0" w:color="8AC6CD"/>
              <w:bottom w:val="single" w:sz="8" w:space="0" w:color="8AC6CD"/>
              <w:right w:val="single" w:sz="8" w:space="0" w:color="8AC6CD"/>
            </w:tcBorders>
            <w:shd w:val="clear" w:color="auto" w:fill="C6D9F1" w:themeFill="text2" w:themeFillTint="33"/>
            <w:tcMar>
              <w:top w:w="15" w:type="dxa"/>
              <w:left w:w="15" w:type="dxa"/>
              <w:bottom w:w="0" w:type="dxa"/>
              <w:right w:w="15" w:type="dxa"/>
            </w:tcMar>
            <w:vAlign w:val="bottom"/>
            <w:hideMark/>
          </w:tcPr>
          <w:p w:rsidR="00D15344" w:rsidRPr="00C620AB" w:rsidRDefault="00D15344" w:rsidP="009772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themeColor="text1"/>
                <w:sz w:val="18"/>
                <w:szCs w:val="18"/>
                <w:bdr w:val="none" w:sz="0" w:space="0" w:color="auto"/>
                <w:lang w:val="en-ZA"/>
              </w:rPr>
            </w:pPr>
            <w:r w:rsidRPr="00C620AB">
              <w:rPr>
                <w:rFonts w:ascii="Arial" w:hAnsi="Arial" w:cs="Arial"/>
                <w:b/>
                <w:color w:val="000000" w:themeColor="text1"/>
                <w:sz w:val="18"/>
                <w:szCs w:val="18"/>
              </w:rPr>
              <w:t>NATIONAL/ PROVINCE</w:t>
            </w:r>
          </w:p>
        </w:tc>
        <w:tc>
          <w:tcPr>
            <w:tcW w:w="1131" w:type="dxa"/>
            <w:tcBorders>
              <w:top w:val="single" w:sz="8" w:space="0" w:color="8AC6CD"/>
              <w:left w:val="single" w:sz="8" w:space="0" w:color="8AC6CD"/>
              <w:bottom w:val="single" w:sz="8" w:space="0" w:color="8AC6CD"/>
              <w:right w:val="single" w:sz="8" w:space="0" w:color="8AC6CD"/>
            </w:tcBorders>
            <w:shd w:val="clear" w:color="auto" w:fill="C6D9F1" w:themeFill="text2" w:themeFillTint="33"/>
            <w:tcMar>
              <w:top w:w="15" w:type="dxa"/>
              <w:left w:w="15" w:type="dxa"/>
              <w:bottom w:w="0" w:type="dxa"/>
              <w:right w:w="15" w:type="dxa"/>
            </w:tcMar>
            <w:vAlign w:val="center"/>
            <w:hideMark/>
          </w:tcPr>
          <w:p w:rsidR="00D15344" w:rsidRPr="00C620AB" w:rsidRDefault="00D15344" w:rsidP="009772BA">
            <w:pPr>
              <w:jc w:val="both"/>
              <w:rPr>
                <w:rFonts w:ascii="Arial" w:hAnsi="Arial" w:cs="Arial"/>
                <w:b/>
                <w:color w:val="000000" w:themeColor="text1"/>
                <w:sz w:val="18"/>
                <w:szCs w:val="18"/>
              </w:rPr>
            </w:pPr>
            <w:r w:rsidRPr="00C620AB">
              <w:rPr>
                <w:rFonts w:ascii="Arial" w:hAnsi="Arial" w:cs="Arial"/>
                <w:b/>
                <w:color w:val="000000" w:themeColor="text1"/>
                <w:sz w:val="18"/>
                <w:szCs w:val="18"/>
              </w:rPr>
              <w:t>CASES REFERRED</w:t>
            </w:r>
          </w:p>
        </w:tc>
        <w:tc>
          <w:tcPr>
            <w:tcW w:w="1452" w:type="dxa"/>
            <w:tcBorders>
              <w:top w:val="single" w:sz="8" w:space="0" w:color="8AC6CD"/>
              <w:left w:val="single" w:sz="8" w:space="0" w:color="8AC6CD"/>
              <w:bottom w:val="single" w:sz="8" w:space="0" w:color="8AC6CD"/>
              <w:right w:val="single" w:sz="8" w:space="0" w:color="8AC6CD"/>
            </w:tcBorders>
            <w:shd w:val="clear" w:color="auto" w:fill="C6D9F1" w:themeFill="text2" w:themeFillTint="33"/>
            <w:tcMar>
              <w:top w:w="15" w:type="dxa"/>
              <w:left w:w="15" w:type="dxa"/>
              <w:bottom w:w="0" w:type="dxa"/>
              <w:right w:w="15" w:type="dxa"/>
            </w:tcMar>
            <w:vAlign w:val="center"/>
            <w:hideMark/>
          </w:tcPr>
          <w:p w:rsidR="00D15344" w:rsidRPr="00C620AB" w:rsidRDefault="00D15344" w:rsidP="009772BA">
            <w:pPr>
              <w:jc w:val="both"/>
              <w:rPr>
                <w:rFonts w:ascii="Arial" w:hAnsi="Arial" w:cs="Arial"/>
                <w:b/>
                <w:color w:val="000000" w:themeColor="text1"/>
                <w:sz w:val="18"/>
                <w:szCs w:val="18"/>
              </w:rPr>
            </w:pPr>
            <w:r w:rsidRPr="00C620AB">
              <w:rPr>
                <w:rFonts w:ascii="Arial" w:hAnsi="Arial" w:cs="Arial"/>
                <w:b/>
                <w:color w:val="000000" w:themeColor="text1"/>
                <w:sz w:val="18"/>
                <w:szCs w:val="18"/>
              </w:rPr>
              <w:t>FEEDBACK RECEIVED</w:t>
            </w:r>
          </w:p>
        </w:tc>
        <w:tc>
          <w:tcPr>
            <w:tcW w:w="1608" w:type="dxa"/>
            <w:tcBorders>
              <w:top w:val="single" w:sz="8" w:space="0" w:color="8AC6CD"/>
              <w:left w:val="single" w:sz="8" w:space="0" w:color="8AC6CD"/>
              <w:bottom w:val="single" w:sz="8" w:space="0" w:color="8AC6CD"/>
              <w:right w:val="single" w:sz="8" w:space="0" w:color="8AC6CD"/>
            </w:tcBorders>
            <w:shd w:val="clear" w:color="auto" w:fill="C6D9F1" w:themeFill="text2" w:themeFillTint="33"/>
            <w:tcMar>
              <w:top w:w="15" w:type="dxa"/>
              <w:left w:w="15" w:type="dxa"/>
              <w:bottom w:w="0" w:type="dxa"/>
              <w:right w:w="15" w:type="dxa"/>
            </w:tcMar>
            <w:vAlign w:val="center"/>
            <w:hideMark/>
          </w:tcPr>
          <w:p w:rsidR="00D15344" w:rsidRPr="00C620AB" w:rsidRDefault="00D15344" w:rsidP="009772BA">
            <w:pPr>
              <w:jc w:val="both"/>
              <w:rPr>
                <w:rFonts w:ascii="Arial" w:hAnsi="Arial" w:cs="Arial"/>
                <w:b/>
                <w:color w:val="000000" w:themeColor="text1"/>
                <w:sz w:val="18"/>
                <w:szCs w:val="18"/>
              </w:rPr>
            </w:pPr>
            <w:r w:rsidRPr="00C620AB">
              <w:rPr>
                <w:rFonts w:ascii="Arial" w:hAnsi="Arial" w:cs="Arial"/>
                <w:b/>
                <w:color w:val="000000" w:themeColor="text1"/>
                <w:sz w:val="18"/>
                <w:szCs w:val="18"/>
              </w:rPr>
              <w:t>% Feedback received</w:t>
            </w:r>
          </w:p>
        </w:tc>
        <w:tc>
          <w:tcPr>
            <w:tcW w:w="1311" w:type="dxa"/>
            <w:tcBorders>
              <w:top w:val="single" w:sz="8" w:space="0" w:color="8AC6CD"/>
              <w:left w:val="single" w:sz="8" w:space="0" w:color="8AC6CD"/>
              <w:bottom w:val="single" w:sz="8" w:space="0" w:color="8AC6CD"/>
              <w:right w:val="single" w:sz="8" w:space="0" w:color="8AC6CD"/>
            </w:tcBorders>
            <w:shd w:val="clear" w:color="auto" w:fill="C6D9F1" w:themeFill="text2" w:themeFillTint="33"/>
            <w:tcMar>
              <w:top w:w="15" w:type="dxa"/>
              <w:left w:w="15" w:type="dxa"/>
              <w:bottom w:w="0" w:type="dxa"/>
              <w:right w:w="15" w:type="dxa"/>
            </w:tcMar>
            <w:vAlign w:val="center"/>
            <w:hideMark/>
          </w:tcPr>
          <w:p w:rsidR="00D15344" w:rsidRPr="00C620AB" w:rsidRDefault="00D15344" w:rsidP="009772BA">
            <w:pPr>
              <w:jc w:val="both"/>
              <w:rPr>
                <w:rFonts w:ascii="Arial" w:hAnsi="Arial" w:cs="Arial"/>
                <w:b/>
                <w:color w:val="000000" w:themeColor="text1"/>
                <w:sz w:val="18"/>
                <w:szCs w:val="18"/>
              </w:rPr>
            </w:pPr>
            <w:r w:rsidRPr="00C620AB">
              <w:rPr>
                <w:rFonts w:ascii="Arial" w:hAnsi="Arial" w:cs="Arial"/>
                <w:b/>
                <w:color w:val="000000" w:themeColor="text1"/>
                <w:sz w:val="18"/>
                <w:szCs w:val="18"/>
              </w:rPr>
              <w:t xml:space="preserve">CASES CLOSED </w:t>
            </w:r>
          </w:p>
        </w:tc>
        <w:tc>
          <w:tcPr>
            <w:tcW w:w="1098" w:type="dxa"/>
            <w:tcBorders>
              <w:top w:val="single" w:sz="8" w:space="0" w:color="8AC6CD"/>
              <w:left w:val="single" w:sz="8" w:space="0" w:color="8AC6CD"/>
              <w:bottom w:val="single" w:sz="8" w:space="0" w:color="8AC6CD"/>
              <w:right w:val="single" w:sz="8" w:space="0" w:color="8AC6CD"/>
            </w:tcBorders>
            <w:shd w:val="clear" w:color="auto" w:fill="C6D9F1" w:themeFill="text2" w:themeFillTint="33"/>
            <w:tcMar>
              <w:top w:w="15" w:type="dxa"/>
              <w:left w:w="15" w:type="dxa"/>
              <w:bottom w:w="0" w:type="dxa"/>
              <w:right w:w="15" w:type="dxa"/>
            </w:tcMar>
            <w:vAlign w:val="center"/>
            <w:hideMark/>
          </w:tcPr>
          <w:p w:rsidR="00D15344" w:rsidRPr="00C620AB" w:rsidRDefault="00D15344" w:rsidP="009772BA">
            <w:pPr>
              <w:jc w:val="both"/>
              <w:rPr>
                <w:rFonts w:ascii="Arial" w:hAnsi="Arial" w:cs="Arial"/>
                <w:b/>
                <w:color w:val="000000" w:themeColor="text1"/>
                <w:sz w:val="18"/>
                <w:szCs w:val="18"/>
              </w:rPr>
            </w:pPr>
            <w:r w:rsidRPr="00C620AB">
              <w:rPr>
                <w:rFonts w:ascii="Arial" w:hAnsi="Arial" w:cs="Arial"/>
                <w:b/>
                <w:color w:val="000000" w:themeColor="text1"/>
                <w:sz w:val="18"/>
                <w:szCs w:val="18"/>
              </w:rPr>
              <w:t>% Cases closed</w:t>
            </w:r>
          </w:p>
        </w:tc>
      </w:tr>
      <w:tr w:rsidR="00D15344" w:rsidRPr="00C620AB" w:rsidTr="009772BA">
        <w:trPr>
          <w:trHeight w:val="332"/>
        </w:trPr>
        <w:tc>
          <w:tcPr>
            <w:tcW w:w="246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National</w:t>
            </w:r>
          </w:p>
        </w:tc>
        <w:tc>
          <w:tcPr>
            <w:tcW w:w="113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6257</w:t>
            </w:r>
          </w:p>
        </w:tc>
        <w:tc>
          <w:tcPr>
            <w:tcW w:w="145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4391</w:t>
            </w:r>
          </w:p>
        </w:tc>
        <w:tc>
          <w:tcPr>
            <w:tcW w:w="1608" w:type="dxa"/>
            <w:tcBorders>
              <w:top w:val="single" w:sz="8" w:space="0" w:color="8AC6CD"/>
              <w:left w:val="single" w:sz="8" w:space="0" w:color="8AC6CD"/>
              <w:bottom w:val="single" w:sz="8" w:space="0" w:color="8AC6CD"/>
              <w:right w:val="single" w:sz="8" w:space="0" w:color="8AC6CD"/>
            </w:tcBorders>
            <w:shd w:val="clear" w:color="auto" w:fill="FFC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70%</w:t>
            </w:r>
          </w:p>
        </w:tc>
        <w:tc>
          <w:tcPr>
            <w:tcW w:w="131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3328</w:t>
            </w:r>
          </w:p>
        </w:tc>
        <w:tc>
          <w:tcPr>
            <w:tcW w:w="1098" w:type="dxa"/>
            <w:tcBorders>
              <w:top w:val="single" w:sz="8" w:space="0" w:color="8AC6CD"/>
              <w:left w:val="single" w:sz="8" w:space="0" w:color="8AC6CD"/>
              <w:bottom w:val="single" w:sz="8" w:space="0" w:color="8AC6CD"/>
              <w:right w:val="single" w:sz="8" w:space="0" w:color="8AC6CD"/>
            </w:tcBorders>
            <w:shd w:val="clear" w:color="auto" w:fill="FFC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53%</w:t>
            </w:r>
          </w:p>
        </w:tc>
      </w:tr>
      <w:tr w:rsidR="00D15344" w:rsidRPr="00C620AB" w:rsidTr="009772BA">
        <w:trPr>
          <w:trHeight w:val="238"/>
        </w:trPr>
        <w:tc>
          <w:tcPr>
            <w:tcW w:w="246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Eastern Cape</w:t>
            </w:r>
          </w:p>
        </w:tc>
        <w:tc>
          <w:tcPr>
            <w:tcW w:w="113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697</w:t>
            </w:r>
          </w:p>
        </w:tc>
        <w:tc>
          <w:tcPr>
            <w:tcW w:w="145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554</w:t>
            </w:r>
          </w:p>
        </w:tc>
        <w:tc>
          <w:tcPr>
            <w:tcW w:w="1608" w:type="dxa"/>
            <w:tcBorders>
              <w:top w:val="single" w:sz="8" w:space="0" w:color="8AC6CD"/>
              <w:left w:val="single" w:sz="8" w:space="0" w:color="8AC6CD"/>
              <w:bottom w:val="single" w:sz="8" w:space="0" w:color="8AC6CD"/>
              <w:right w:val="single" w:sz="8" w:space="0" w:color="8AC6CD"/>
            </w:tcBorders>
            <w:shd w:val="clear" w:color="auto" w:fill="92D05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79%</w:t>
            </w:r>
          </w:p>
        </w:tc>
        <w:tc>
          <w:tcPr>
            <w:tcW w:w="131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161</w:t>
            </w:r>
          </w:p>
        </w:tc>
        <w:tc>
          <w:tcPr>
            <w:tcW w:w="109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23%</w:t>
            </w:r>
          </w:p>
        </w:tc>
      </w:tr>
      <w:tr w:rsidR="00D15344" w:rsidRPr="00C620AB" w:rsidTr="009772BA">
        <w:trPr>
          <w:trHeight w:val="200"/>
        </w:trPr>
        <w:tc>
          <w:tcPr>
            <w:tcW w:w="246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Free State</w:t>
            </w:r>
          </w:p>
        </w:tc>
        <w:tc>
          <w:tcPr>
            <w:tcW w:w="113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314</w:t>
            </w:r>
          </w:p>
        </w:tc>
        <w:tc>
          <w:tcPr>
            <w:tcW w:w="145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120</w:t>
            </w:r>
          </w:p>
        </w:tc>
        <w:tc>
          <w:tcPr>
            <w:tcW w:w="160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38%</w:t>
            </w:r>
          </w:p>
        </w:tc>
        <w:tc>
          <w:tcPr>
            <w:tcW w:w="131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71</w:t>
            </w:r>
          </w:p>
        </w:tc>
        <w:tc>
          <w:tcPr>
            <w:tcW w:w="109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23%</w:t>
            </w:r>
          </w:p>
        </w:tc>
      </w:tr>
      <w:tr w:rsidR="00D15344" w:rsidRPr="00C620AB" w:rsidTr="009772BA">
        <w:trPr>
          <w:trHeight w:val="276"/>
        </w:trPr>
        <w:tc>
          <w:tcPr>
            <w:tcW w:w="246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Gauteng</w:t>
            </w:r>
          </w:p>
        </w:tc>
        <w:tc>
          <w:tcPr>
            <w:tcW w:w="113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1760</w:t>
            </w:r>
          </w:p>
        </w:tc>
        <w:tc>
          <w:tcPr>
            <w:tcW w:w="145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1449</w:t>
            </w:r>
          </w:p>
        </w:tc>
        <w:tc>
          <w:tcPr>
            <w:tcW w:w="1608" w:type="dxa"/>
            <w:tcBorders>
              <w:top w:val="single" w:sz="8" w:space="0" w:color="8AC6CD"/>
              <w:left w:val="single" w:sz="8" w:space="0" w:color="8AC6CD"/>
              <w:bottom w:val="single" w:sz="8" w:space="0" w:color="8AC6CD"/>
              <w:right w:val="single" w:sz="8" w:space="0" w:color="8AC6CD"/>
            </w:tcBorders>
            <w:shd w:val="clear" w:color="auto" w:fill="92D05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82%</w:t>
            </w:r>
          </w:p>
        </w:tc>
        <w:tc>
          <w:tcPr>
            <w:tcW w:w="131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1242</w:t>
            </w:r>
          </w:p>
        </w:tc>
        <w:tc>
          <w:tcPr>
            <w:tcW w:w="109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71%</w:t>
            </w:r>
          </w:p>
        </w:tc>
      </w:tr>
      <w:tr w:rsidR="00D15344" w:rsidRPr="00C620AB" w:rsidTr="009772BA">
        <w:trPr>
          <w:trHeight w:val="83"/>
        </w:trPr>
        <w:tc>
          <w:tcPr>
            <w:tcW w:w="246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KwaZulu-Natal</w:t>
            </w:r>
          </w:p>
        </w:tc>
        <w:tc>
          <w:tcPr>
            <w:tcW w:w="113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682</w:t>
            </w:r>
          </w:p>
        </w:tc>
        <w:tc>
          <w:tcPr>
            <w:tcW w:w="145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265</w:t>
            </w:r>
          </w:p>
        </w:tc>
        <w:tc>
          <w:tcPr>
            <w:tcW w:w="160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39%</w:t>
            </w:r>
          </w:p>
        </w:tc>
        <w:tc>
          <w:tcPr>
            <w:tcW w:w="131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124</w:t>
            </w:r>
          </w:p>
        </w:tc>
        <w:tc>
          <w:tcPr>
            <w:tcW w:w="109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18%</w:t>
            </w:r>
          </w:p>
        </w:tc>
      </w:tr>
      <w:tr w:rsidR="00D15344" w:rsidRPr="00C620AB" w:rsidTr="009772BA">
        <w:trPr>
          <w:trHeight w:val="314"/>
        </w:trPr>
        <w:tc>
          <w:tcPr>
            <w:tcW w:w="246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Limpopo</w:t>
            </w:r>
          </w:p>
        </w:tc>
        <w:tc>
          <w:tcPr>
            <w:tcW w:w="113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459</w:t>
            </w:r>
          </w:p>
        </w:tc>
        <w:tc>
          <w:tcPr>
            <w:tcW w:w="145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440</w:t>
            </w:r>
          </w:p>
        </w:tc>
        <w:tc>
          <w:tcPr>
            <w:tcW w:w="1608" w:type="dxa"/>
            <w:tcBorders>
              <w:top w:val="single" w:sz="8" w:space="0" w:color="8AC6CD"/>
              <w:left w:val="single" w:sz="8" w:space="0" w:color="8AC6CD"/>
              <w:bottom w:val="single" w:sz="8" w:space="0" w:color="8AC6CD"/>
              <w:right w:val="single" w:sz="8" w:space="0" w:color="8AC6CD"/>
            </w:tcBorders>
            <w:shd w:val="clear" w:color="auto" w:fill="92D05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96%</w:t>
            </w:r>
          </w:p>
        </w:tc>
        <w:tc>
          <w:tcPr>
            <w:tcW w:w="131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197</w:t>
            </w:r>
          </w:p>
        </w:tc>
        <w:tc>
          <w:tcPr>
            <w:tcW w:w="109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43%</w:t>
            </w:r>
          </w:p>
        </w:tc>
      </w:tr>
      <w:tr w:rsidR="00D15344" w:rsidRPr="00C620AB" w:rsidTr="009772BA">
        <w:trPr>
          <w:trHeight w:val="248"/>
        </w:trPr>
        <w:tc>
          <w:tcPr>
            <w:tcW w:w="246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Mpumalanga</w:t>
            </w:r>
          </w:p>
        </w:tc>
        <w:tc>
          <w:tcPr>
            <w:tcW w:w="113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1085</w:t>
            </w:r>
          </w:p>
        </w:tc>
        <w:tc>
          <w:tcPr>
            <w:tcW w:w="145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942</w:t>
            </w:r>
          </w:p>
        </w:tc>
        <w:tc>
          <w:tcPr>
            <w:tcW w:w="1608" w:type="dxa"/>
            <w:tcBorders>
              <w:top w:val="single" w:sz="8" w:space="0" w:color="8AC6CD"/>
              <w:left w:val="single" w:sz="8" w:space="0" w:color="8AC6CD"/>
              <w:bottom w:val="single" w:sz="8" w:space="0" w:color="8AC6CD"/>
              <w:right w:val="single" w:sz="8" w:space="0" w:color="8AC6CD"/>
            </w:tcBorders>
            <w:shd w:val="clear" w:color="auto" w:fill="92D05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87%</w:t>
            </w:r>
          </w:p>
        </w:tc>
        <w:tc>
          <w:tcPr>
            <w:tcW w:w="131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880</w:t>
            </w:r>
          </w:p>
        </w:tc>
        <w:tc>
          <w:tcPr>
            <w:tcW w:w="1098" w:type="dxa"/>
            <w:tcBorders>
              <w:top w:val="single" w:sz="8" w:space="0" w:color="8AC6CD"/>
              <w:left w:val="single" w:sz="8" w:space="0" w:color="8AC6CD"/>
              <w:bottom w:val="single" w:sz="8" w:space="0" w:color="8AC6CD"/>
              <w:right w:val="single" w:sz="8" w:space="0" w:color="8AC6CD"/>
            </w:tcBorders>
            <w:shd w:val="clear" w:color="auto" w:fill="FFC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81%</w:t>
            </w:r>
          </w:p>
        </w:tc>
      </w:tr>
      <w:tr w:rsidR="00D15344" w:rsidRPr="00C620AB" w:rsidTr="009772BA">
        <w:trPr>
          <w:trHeight w:val="182"/>
        </w:trPr>
        <w:tc>
          <w:tcPr>
            <w:tcW w:w="246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North West</w:t>
            </w:r>
          </w:p>
        </w:tc>
        <w:tc>
          <w:tcPr>
            <w:tcW w:w="113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415</w:t>
            </w:r>
          </w:p>
        </w:tc>
        <w:tc>
          <w:tcPr>
            <w:tcW w:w="145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253</w:t>
            </w:r>
          </w:p>
        </w:tc>
        <w:tc>
          <w:tcPr>
            <w:tcW w:w="160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61%</w:t>
            </w:r>
          </w:p>
        </w:tc>
        <w:tc>
          <w:tcPr>
            <w:tcW w:w="131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167</w:t>
            </w:r>
          </w:p>
        </w:tc>
        <w:tc>
          <w:tcPr>
            <w:tcW w:w="109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40%</w:t>
            </w:r>
          </w:p>
        </w:tc>
      </w:tr>
      <w:tr w:rsidR="00D15344" w:rsidRPr="00C620AB" w:rsidTr="009772BA">
        <w:trPr>
          <w:trHeight w:val="144"/>
        </w:trPr>
        <w:tc>
          <w:tcPr>
            <w:tcW w:w="246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Northern Cape</w:t>
            </w:r>
          </w:p>
        </w:tc>
        <w:tc>
          <w:tcPr>
            <w:tcW w:w="113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106</w:t>
            </w:r>
          </w:p>
        </w:tc>
        <w:tc>
          <w:tcPr>
            <w:tcW w:w="145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60</w:t>
            </w:r>
          </w:p>
        </w:tc>
        <w:tc>
          <w:tcPr>
            <w:tcW w:w="160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57%</w:t>
            </w:r>
          </w:p>
        </w:tc>
        <w:tc>
          <w:tcPr>
            <w:tcW w:w="131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42</w:t>
            </w:r>
          </w:p>
        </w:tc>
        <w:tc>
          <w:tcPr>
            <w:tcW w:w="109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40%</w:t>
            </w:r>
          </w:p>
        </w:tc>
      </w:tr>
      <w:tr w:rsidR="00D15344" w:rsidRPr="00C620AB" w:rsidTr="009772BA">
        <w:trPr>
          <w:trHeight w:val="220"/>
        </w:trPr>
        <w:tc>
          <w:tcPr>
            <w:tcW w:w="246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Western Cape</w:t>
            </w:r>
          </w:p>
        </w:tc>
        <w:tc>
          <w:tcPr>
            <w:tcW w:w="113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491</w:t>
            </w:r>
          </w:p>
        </w:tc>
        <w:tc>
          <w:tcPr>
            <w:tcW w:w="145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429</w:t>
            </w:r>
          </w:p>
        </w:tc>
        <w:tc>
          <w:tcPr>
            <w:tcW w:w="1608" w:type="dxa"/>
            <w:tcBorders>
              <w:top w:val="single" w:sz="8" w:space="0" w:color="8AC6CD"/>
              <w:left w:val="single" w:sz="8" w:space="0" w:color="8AC6CD"/>
              <w:bottom w:val="single" w:sz="8" w:space="0" w:color="8AC6CD"/>
              <w:right w:val="single" w:sz="8" w:space="0" w:color="8AC6CD"/>
            </w:tcBorders>
            <w:shd w:val="clear" w:color="auto" w:fill="92D05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87%</w:t>
            </w:r>
          </w:p>
        </w:tc>
        <w:tc>
          <w:tcPr>
            <w:tcW w:w="131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277</w:t>
            </w:r>
          </w:p>
        </w:tc>
        <w:tc>
          <w:tcPr>
            <w:tcW w:w="1098" w:type="dxa"/>
            <w:tcBorders>
              <w:top w:val="single" w:sz="8" w:space="0" w:color="8AC6CD"/>
              <w:left w:val="single" w:sz="8" w:space="0" w:color="8AC6CD"/>
              <w:bottom w:val="single" w:sz="8" w:space="0" w:color="8AC6CD"/>
              <w:right w:val="single" w:sz="8" w:space="0" w:color="8AC6CD"/>
            </w:tcBorders>
            <w:shd w:val="clear" w:color="auto" w:fill="FFC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56%</w:t>
            </w:r>
          </w:p>
        </w:tc>
      </w:tr>
      <w:tr w:rsidR="00D15344" w:rsidRPr="00C620AB" w:rsidTr="009772BA">
        <w:trPr>
          <w:trHeight w:val="324"/>
        </w:trPr>
        <w:tc>
          <w:tcPr>
            <w:tcW w:w="246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Public Entities</w:t>
            </w:r>
          </w:p>
        </w:tc>
        <w:tc>
          <w:tcPr>
            <w:tcW w:w="113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3168</w:t>
            </w:r>
          </w:p>
        </w:tc>
        <w:tc>
          <w:tcPr>
            <w:tcW w:w="1452"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2903</w:t>
            </w:r>
          </w:p>
        </w:tc>
        <w:tc>
          <w:tcPr>
            <w:tcW w:w="1608" w:type="dxa"/>
            <w:tcBorders>
              <w:top w:val="single" w:sz="8" w:space="0" w:color="8AC6CD"/>
              <w:left w:val="single" w:sz="8" w:space="0" w:color="8AC6CD"/>
              <w:bottom w:val="single" w:sz="8" w:space="0" w:color="8AC6CD"/>
              <w:right w:val="single" w:sz="8" w:space="0" w:color="8AC6CD"/>
            </w:tcBorders>
            <w:shd w:val="clear" w:color="auto" w:fill="92D05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92%</w:t>
            </w:r>
          </w:p>
        </w:tc>
        <w:tc>
          <w:tcPr>
            <w:tcW w:w="1311" w:type="dxa"/>
            <w:tcBorders>
              <w:top w:val="single" w:sz="8" w:space="0" w:color="8AC6CD"/>
              <w:left w:val="single" w:sz="8" w:space="0" w:color="8AC6CD"/>
              <w:bottom w:val="single" w:sz="8" w:space="0" w:color="8AC6CD"/>
              <w:right w:val="single" w:sz="8" w:space="0" w:color="8AC6CD"/>
            </w:tcBorders>
            <w:shd w:val="clear" w:color="auto" w:fill="CBCBCB"/>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2873</w:t>
            </w:r>
          </w:p>
        </w:tc>
        <w:tc>
          <w:tcPr>
            <w:tcW w:w="1098" w:type="dxa"/>
            <w:tcBorders>
              <w:top w:val="single" w:sz="8" w:space="0" w:color="8AC6CD"/>
              <w:left w:val="single" w:sz="8" w:space="0" w:color="8AC6CD"/>
              <w:bottom w:val="single" w:sz="8" w:space="0" w:color="8AC6CD"/>
              <w:right w:val="single" w:sz="8" w:space="0" w:color="8AC6CD"/>
            </w:tcBorders>
            <w:shd w:val="clear" w:color="auto" w:fill="FFC000"/>
            <w:tcMar>
              <w:top w:w="15" w:type="dxa"/>
              <w:left w:w="15" w:type="dxa"/>
              <w:bottom w:w="0" w:type="dxa"/>
              <w:right w:w="15" w:type="dxa"/>
            </w:tcMar>
            <w:vAlign w:val="bottom"/>
            <w:hideMark/>
          </w:tcPr>
          <w:p w:rsidR="00D15344" w:rsidRPr="00C620AB" w:rsidRDefault="00D15344" w:rsidP="009772BA">
            <w:pPr>
              <w:jc w:val="both"/>
              <w:rPr>
                <w:rFonts w:ascii="Arial" w:hAnsi="Arial" w:cs="Arial"/>
                <w:b/>
                <w:sz w:val="18"/>
                <w:szCs w:val="18"/>
              </w:rPr>
            </w:pPr>
            <w:r w:rsidRPr="00C620AB">
              <w:rPr>
                <w:rFonts w:ascii="Arial" w:hAnsi="Arial" w:cs="Arial"/>
                <w:b/>
                <w:sz w:val="18"/>
                <w:szCs w:val="18"/>
              </w:rPr>
              <w:t>91%</w:t>
            </w:r>
          </w:p>
        </w:tc>
      </w:tr>
      <w:tr w:rsidR="00D15344" w:rsidRPr="00C620AB" w:rsidTr="009772BA">
        <w:trPr>
          <w:trHeight w:val="244"/>
        </w:trPr>
        <w:tc>
          <w:tcPr>
            <w:tcW w:w="246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bCs/>
                <w:sz w:val="18"/>
                <w:szCs w:val="18"/>
              </w:rPr>
            </w:pPr>
            <w:r w:rsidRPr="00C620AB">
              <w:rPr>
                <w:rFonts w:ascii="Arial" w:hAnsi="Arial" w:cs="Arial"/>
                <w:b/>
                <w:bCs/>
                <w:sz w:val="18"/>
                <w:szCs w:val="18"/>
              </w:rPr>
              <w:t>TOTAL</w:t>
            </w:r>
          </w:p>
        </w:tc>
        <w:tc>
          <w:tcPr>
            <w:tcW w:w="113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bCs/>
                <w:sz w:val="18"/>
                <w:szCs w:val="18"/>
              </w:rPr>
            </w:pPr>
            <w:r w:rsidRPr="00C620AB">
              <w:rPr>
                <w:rFonts w:ascii="Arial" w:hAnsi="Arial" w:cs="Arial"/>
                <w:b/>
                <w:bCs/>
                <w:sz w:val="18"/>
                <w:szCs w:val="18"/>
              </w:rPr>
              <w:t>15434</w:t>
            </w:r>
          </w:p>
        </w:tc>
        <w:tc>
          <w:tcPr>
            <w:tcW w:w="1452"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bCs/>
                <w:sz w:val="18"/>
                <w:szCs w:val="18"/>
              </w:rPr>
            </w:pPr>
            <w:r w:rsidRPr="00C620AB">
              <w:rPr>
                <w:rFonts w:ascii="Arial" w:hAnsi="Arial" w:cs="Arial"/>
                <w:b/>
                <w:bCs/>
                <w:sz w:val="18"/>
                <w:szCs w:val="18"/>
              </w:rPr>
              <w:t>11806</w:t>
            </w:r>
          </w:p>
        </w:tc>
        <w:tc>
          <w:tcPr>
            <w:tcW w:w="1608" w:type="dxa"/>
            <w:tcBorders>
              <w:top w:val="single" w:sz="8" w:space="0" w:color="8AC6CD"/>
              <w:left w:val="single" w:sz="8" w:space="0" w:color="8AC6CD"/>
              <w:bottom w:val="single" w:sz="8" w:space="0" w:color="8AC6CD"/>
              <w:right w:val="single" w:sz="8" w:space="0" w:color="8AC6CD"/>
            </w:tcBorders>
            <w:shd w:val="clear" w:color="auto" w:fill="FFC000"/>
            <w:tcMar>
              <w:top w:w="15" w:type="dxa"/>
              <w:left w:w="15" w:type="dxa"/>
              <w:bottom w:w="0" w:type="dxa"/>
              <w:right w:w="15" w:type="dxa"/>
            </w:tcMar>
            <w:vAlign w:val="bottom"/>
            <w:hideMark/>
          </w:tcPr>
          <w:p w:rsidR="00D15344" w:rsidRPr="00C620AB" w:rsidRDefault="00D15344" w:rsidP="009772BA">
            <w:pPr>
              <w:jc w:val="both"/>
              <w:rPr>
                <w:rFonts w:ascii="Arial" w:hAnsi="Arial" w:cs="Arial"/>
                <w:b/>
                <w:bCs/>
                <w:sz w:val="18"/>
                <w:szCs w:val="18"/>
              </w:rPr>
            </w:pPr>
            <w:r w:rsidRPr="00C620AB">
              <w:rPr>
                <w:rFonts w:ascii="Arial" w:hAnsi="Arial" w:cs="Arial"/>
                <w:b/>
                <w:bCs/>
                <w:sz w:val="18"/>
                <w:szCs w:val="18"/>
              </w:rPr>
              <w:t>76%</w:t>
            </w:r>
          </w:p>
        </w:tc>
        <w:tc>
          <w:tcPr>
            <w:tcW w:w="1311" w:type="dxa"/>
            <w:tcBorders>
              <w:top w:val="single" w:sz="8" w:space="0" w:color="8AC6CD"/>
              <w:left w:val="single" w:sz="8" w:space="0" w:color="8AC6CD"/>
              <w:bottom w:val="single" w:sz="8" w:space="0" w:color="8AC6CD"/>
              <w:right w:val="single" w:sz="8" w:space="0" w:color="8AC6CD"/>
            </w:tcBorders>
            <w:shd w:val="clear" w:color="auto" w:fill="E7E7E7"/>
            <w:tcMar>
              <w:top w:w="15" w:type="dxa"/>
              <w:left w:w="15" w:type="dxa"/>
              <w:bottom w:w="0" w:type="dxa"/>
              <w:right w:w="15" w:type="dxa"/>
            </w:tcMar>
            <w:vAlign w:val="bottom"/>
            <w:hideMark/>
          </w:tcPr>
          <w:p w:rsidR="00D15344" w:rsidRPr="00C620AB" w:rsidRDefault="00D15344" w:rsidP="009772BA">
            <w:pPr>
              <w:jc w:val="both"/>
              <w:rPr>
                <w:rFonts w:ascii="Arial" w:hAnsi="Arial" w:cs="Arial"/>
                <w:b/>
                <w:bCs/>
                <w:sz w:val="18"/>
                <w:szCs w:val="18"/>
              </w:rPr>
            </w:pPr>
            <w:r w:rsidRPr="00C620AB">
              <w:rPr>
                <w:rFonts w:ascii="Arial" w:hAnsi="Arial" w:cs="Arial"/>
                <w:b/>
                <w:bCs/>
                <w:sz w:val="18"/>
                <w:szCs w:val="18"/>
              </w:rPr>
              <w:t>9362</w:t>
            </w:r>
          </w:p>
        </w:tc>
        <w:tc>
          <w:tcPr>
            <w:tcW w:w="1098" w:type="dxa"/>
            <w:tcBorders>
              <w:top w:val="single" w:sz="8" w:space="0" w:color="8AC6CD"/>
              <w:left w:val="single" w:sz="8" w:space="0" w:color="8AC6CD"/>
              <w:bottom w:val="single" w:sz="8" w:space="0" w:color="8AC6CD"/>
              <w:right w:val="single" w:sz="8" w:space="0" w:color="8AC6CD"/>
            </w:tcBorders>
            <w:shd w:val="clear" w:color="auto" w:fill="FF0000"/>
            <w:tcMar>
              <w:top w:w="15" w:type="dxa"/>
              <w:left w:w="15" w:type="dxa"/>
              <w:bottom w:w="0" w:type="dxa"/>
              <w:right w:w="15" w:type="dxa"/>
            </w:tcMar>
            <w:vAlign w:val="bottom"/>
            <w:hideMark/>
          </w:tcPr>
          <w:p w:rsidR="00D15344" w:rsidRPr="00C620AB" w:rsidRDefault="00D15344" w:rsidP="009772BA">
            <w:pPr>
              <w:jc w:val="both"/>
              <w:rPr>
                <w:rFonts w:ascii="Arial" w:hAnsi="Arial" w:cs="Arial"/>
                <w:b/>
                <w:bCs/>
                <w:sz w:val="18"/>
                <w:szCs w:val="18"/>
              </w:rPr>
            </w:pPr>
            <w:r w:rsidRPr="00C620AB">
              <w:rPr>
                <w:rFonts w:ascii="Arial" w:hAnsi="Arial" w:cs="Arial"/>
                <w:b/>
                <w:bCs/>
                <w:sz w:val="18"/>
                <w:szCs w:val="18"/>
              </w:rPr>
              <w:t>61%</w:t>
            </w:r>
          </w:p>
        </w:tc>
      </w:tr>
    </w:tbl>
    <w:p w:rsidR="00D15344" w:rsidRPr="00C620AB" w:rsidRDefault="00D15344" w:rsidP="00D15344">
      <w:pPr>
        <w:jc w:val="both"/>
        <w:rPr>
          <w:rFonts w:ascii="Arial" w:hAnsi="Arial" w:cs="Arial"/>
          <w:sz w:val="22"/>
          <w:szCs w:val="22"/>
        </w:rPr>
      </w:pPr>
    </w:p>
    <w:p w:rsidR="00D15344" w:rsidRPr="00C620AB" w:rsidRDefault="00D15344" w:rsidP="00D15344">
      <w:pPr>
        <w:jc w:val="both"/>
        <w:rPr>
          <w:rFonts w:ascii="Arial" w:hAnsi="Arial" w:cs="Arial"/>
          <w:sz w:val="22"/>
          <w:szCs w:val="22"/>
        </w:rPr>
      </w:pPr>
      <w:r w:rsidRPr="00C620AB">
        <w:rPr>
          <w:rFonts w:ascii="Arial" w:hAnsi="Arial" w:cs="Arial"/>
          <w:b/>
          <w:sz w:val="22"/>
          <w:szCs w:val="22"/>
        </w:rPr>
        <w:t xml:space="preserve">Table </w:t>
      </w:r>
      <w:r>
        <w:rPr>
          <w:rFonts w:ascii="Arial" w:hAnsi="Arial" w:cs="Arial"/>
          <w:b/>
          <w:sz w:val="22"/>
          <w:szCs w:val="22"/>
        </w:rPr>
        <w:t>1</w:t>
      </w:r>
      <w:r w:rsidRPr="00C620AB">
        <w:rPr>
          <w:rFonts w:ascii="Arial" w:hAnsi="Arial" w:cs="Arial"/>
          <w:sz w:val="22"/>
          <w:szCs w:val="22"/>
        </w:rPr>
        <w:t xml:space="preserve"> above shows the cases reported to the NACH by whistleblowers since </w:t>
      </w:r>
      <w:r>
        <w:rPr>
          <w:rFonts w:ascii="Arial" w:hAnsi="Arial" w:cs="Arial"/>
          <w:sz w:val="22"/>
          <w:szCs w:val="22"/>
        </w:rPr>
        <w:t xml:space="preserve">the </w:t>
      </w:r>
      <w:r w:rsidRPr="00C620AB">
        <w:rPr>
          <w:rFonts w:ascii="Arial" w:hAnsi="Arial" w:cs="Arial"/>
          <w:sz w:val="22"/>
          <w:szCs w:val="22"/>
        </w:rPr>
        <w:t>NACH’s inception in 2004. The PSC observed that the lack of whistleblowers</w:t>
      </w:r>
      <w:r>
        <w:rPr>
          <w:rFonts w:ascii="Arial" w:hAnsi="Arial" w:cs="Arial"/>
          <w:sz w:val="22"/>
          <w:szCs w:val="22"/>
        </w:rPr>
        <w:t>’</w:t>
      </w:r>
      <w:r w:rsidRPr="00C620AB">
        <w:rPr>
          <w:rFonts w:ascii="Arial" w:hAnsi="Arial" w:cs="Arial"/>
          <w:sz w:val="22"/>
          <w:szCs w:val="22"/>
        </w:rPr>
        <w:t xml:space="preserve"> details make it difficult </w:t>
      </w:r>
      <w:r w:rsidRPr="00C620AB">
        <w:rPr>
          <w:rFonts w:ascii="Arial" w:hAnsi="Arial" w:cs="Arial"/>
          <w:sz w:val="22"/>
          <w:szCs w:val="22"/>
        </w:rPr>
        <w:lastRenderedPageBreak/>
        <w:t>to follow up on cases especially where key details might be missing. All these indicate that the Protected Disclosure Act is inadequate to protect whistleblowers and the investigators in the public service. The majority of the whistleblowers prefer to remain anonymous. This means that they do not want to be identified. The challenge with th</w:t>
      </w:r>
      <w:r>
        <w:rPr>
          <w:rFonts w:ascii="Arial" w:hAnsi="Arial" w:cs="Arial"/>
          <w:sz w:val="22"/>
          <w:szCs w:val="22"/>
        </w:rPr>
        <w:t>is</w:t>
      </w:r>
      <w:r w:rsidRPr="00C620AB">
        <w:rPr>
          <w:rFonts w:ascii="Arial" w:hAnsi="Arial" w:cs="Arial"/>
          <w:sz w:val="22"/>
          <w:szCs w:val="22"/>
        </w:rPr>
        <w:t xml:space="preserve"> practice is that adequate information is not supplied by the whistleblowers.</w:t>
      </w:r>
    </w:p>
    <w:p w:rsidR="00D15344" w:rsidRPr="00C620AB" w:rsidRDefault="00D15344" w:rsidP="00D15344">
      <w:pPr>
        <w:jc w:val="both"/>
        <w:rPr>
          <w:rFonts w:ascii="Arial" w:hAnsi="Arial" w:cs="Arial"/>
          <w:sz w:val="22"/>
          <w:szCs w:val="22"/>
        </w:rPr>
      </w:pPr>
    </w:p>
    <w:p w:rsidR="00D15344" w:rsidRDefault="00D15344" w:rsidP="00D15344">
      <w:pPr>
        <w:jc w:val="both"/>
        <w:rPr>
          <w:rFonts w:ascii="Arial" w:hAnsi="Arial" w:cs="Arial"/>
          <w:sz w:val="22"/>
          <w:szCs w:val="22"/>
        </w:rPr>
      </w:pPr>
      <w:r w:rsidRPr="00965C25">
        <w:rPr>
          <w:rFonts w:ascii="Arial" w:hAnsi="Arial" w:cs="Arial"/>
          <w:sz w:val="22"/>
          <w:szCs w:val="22"/>
        </w:rPr>
        <w:t>The declining rate of blowing the whistle exemplifi</w:t>
      </w:r>
      <w:r>
        <w:rPr>
          <w:rFonts w:ascii="Arial" w:hAnsi="Arial" w:cs="Arial"/>
          <w:sz w:val="22"/>
          <w:szCs w:val="22"/>
        </w:rPr>
        <w:t>es the extent of its muteness. T</w:t>
      </w:r>
      <w:r w:rsidRPr="00965C25">
        <w:rPr>
          <w:rFonts w:ascii="Arial" w:hAnsi="Arial" w:cs="Arial"/>
          <w:sz w:val="22"/>
          <w:szCs w:val="22"/>
        </w:rPr>
        <w:t>he lack of whistleblowers’ details makes it difficult to follow up on cases especially where key details might be missing. Most of these cases are closed on the</w:t>
      </w:r>
      <w:r>
        <w:rPr>
          <w:rFonts w:ascii="Arial" w:hAnsi="Arial" w:cs="Arial"/>
          <w:sz w:val="22"/>
          <w:szCs w:val="22"/>
        </w:rPr>
        <w:t xml:space="preserve"> Case Management System</w:t>
      </w:r>
      <w:r w:rsidRPr="00965C25">
        <w:rPr>
          <w:rFonts w:ascii="Arial" w:hAnsi="Arial" w:cs="Arial"/>
          <w:sz w:val="22"/>
          <w:szCs w:val="22"/>
        </w:rPr>
        <w:t xml:space="preserve"> </w:t>
      </w:r>
      <w:r>
        <w:rPr>
          <w:rFonts w:ascii="Arial" w:hAnsi="Arial" w:cs="Arial"/>
          <w:sz w:val="22"/>
          <w:szCs w:val="22"/>
        </w:rPr>
        <w:t>(</w:t>
      </w:r>
      <w:r w:rsidRPr="00965C25">
        <w:rPr>
          <w:rFonts w:ascii="Arial" w:hAnsi="Arial" w:cs="Arial"/>
          <w:sz w:val="22"/>
          <w:szCs w:val="22"/>
        </w:rPr>
        <w:t>C</w:t>
      </w:r>
      <w:r>
        <w:rPr>
          <w:rFonts w:ascii="Arial" w:hAnsi="Arial" w:cs="Arial"/>
          <w:sz w:val="22"/>
          <w:szCs w:val="22"/>
        </w:rPr>
        <w:t>MS)</w:t>
      </w:r>
      <w:r w:rsidRPr="00965C25">
        <w:rPr>
          <w:rFonts w:ascii="Arial" w:hAnsi="Arial" w:cs="Arial"/>
          <w:sz w:val="22"/>
          <w:szCs w:val="22"/>
        </w:rPr>
        <w:t xml:space="preserve"> due to lack of such key details</w:t>
      </w:r>
      <w:r w:rsidRPr="00965C25">
        <w:rPr>
          <w:rStyle w:val="FootnoteReference"/>
          <w:rFonts w:ascii="Arial" w:hAnsi="Arial" w:cs="Arial"/>
          <w:sz w:val="22"/>
          <w:szCs w:val="22"/>
        </w:rPr>
        <w:footnoteReference w:id="2"/>
      </w:r>
      <w:r w:rsidRPr="00965C25">
        <w:rPr>
          <w:rFonts w:ascii="Arial" w:hAnsi="Arial" w:cs="Arial"/>
          <w:sz w:val="22"/>
          <w:szCs w:val="22"/>
        </w:rPr>
        <w:t>.</w:t>
      </w:r>
    </w:p>
    <w:p w:rsidR="00D15344" w:rsidRPr="00C620AB" w:rsidRDefault="00D15344" w:rsidP="00D15344">
      <w:pPr>
        <w:jc w:val="both"/>
        <w:rPr>
          <w:rFonts w:ascii="Arial" w:hAnsi="Arial" w:cs="Arial"/>
          <w:sz w:val="22"/>
          <w:szCs w:val="22"/>
        </w:rPr>
      </w:pPr>
    </w:p>
    <w:p w:rsidR="00504CEF" w:rsidRDefault="00993234" w:rsidP="00836D54">
      <w:pPr>
        <w:jc w:val="both"/>
        <w:rPr>
          <w:rFonts w:ascii="Arial" w:hAnsi="Arial" w:cs="Arial"/>
          <w:b/>
          <w:sz w:val="22"/>
          <w:szCs w:val="22"/>
        </w:rPr>
      </w:pPr>
      <w:r w:rsidRPr="00965C25">
        <w:rPr>
          <w:rFonts w:ascii="Arial" w:hAnsi="Arial" w:cs="Arial"/>
          <w:sz w:val="22"/>
          <w:szCs w:val="22"/>
        </w:rPr>
        <w:t xml:space="preserve"> </w:t>
      </w:r>
      <w:bookmarkStart w:id="14" w:name="_Toc415471360"/>
      <w:r w:rsidR="00221266" w:rsidRPr="00504CEF">
        <w:rPr>
          <w:rFonts w:ascii="Arial" w:hAnsi="Arial" w:cs="Arial"/>
          <w:b/>
          <w:sz w:val="22"/>
          <w:szCs w:val="22"/>
        </w:rPr>
        <w:t>3</w:t>
      </w:r>
      <w:r w:rsidRPr="00504CEF">
        <w:rPr>
          <w:rFonts w:ascii="Arial" w:hAnsi="Arial" w:cs="Arial"/>
          <w:b/>
          <w:sz w:val="22"/>
          <w:szCs w:val="22"/>
        </w:rPr>
        <w:t>.</w:t>
      </w:r>
      <w:r w:rsidR="0059406D">
        <w:rPr>
          <w:rFonts w:ascii="Arial" w:hAnsi="Arial" w:cs="Arial"/>
          <w:b/>
          <w:sz w:val="22"/>
          <w:szCs w:val="22"/>
        </w:rPr>
        <w:t>3</w:t>
      </w:r>
      <w:r w:rsidRPr="00504CEF">
        <w:rPr>
          <w:rFonts w:ascii="Arial" w:hAnsi="Arial" w:cs="Arial"/>
          <w:b/>
          <w:sz w:val="22"/>
          <w:szCs w:val="22"/>
        </w:rPr>
        <w:tab/>
      </w:r>
      <w:r w:rsidR="00504CEF">
        <w:rPr>
          <w:rFonts w:ascii="Arial" w:hAnsi="Arial" w:cs="Arial"/>
          <w:b/>
          <w:sz w:val="22"/>
          <w:szCs w:val="22"/>
        </w:rPr>
        <w:t>PROTECTION OF WHISTLEBLOWERS</w:t>
      </w:r>
    </w:p>
    <w:p w:rsidR="00504CEF" w:rsidRDefault="00504CEF" w:rsidP="00836D54">
      <w:pPr>
        <w:jc w:val="both"/>
        <w:rPr>
          <w:rFonts w:ascii="Arial" w:hAnsi="Arial" w:cs="Arial"/>
          <w:b/>
          <w:sz w:val="22"/>
          <w:szCs w:val="22"/>
        </w:rPr>
      </w:pPr>
    </w:p>
    <w:p w:rsidR="00B11F65" w:rsidRDefault="00504CEF" w:rsidP="00B11F65">
      <w:pPr>
        <w:keepNext/>
        <w:jc w:val="both"/>
        <w:rPr>
          <w:rFonts w:ascii="Arial" w:hAnsi="Arial" w:cs="Arial"/>
          <w:sz w:val="22"/>
          <w:szCs w:val="22"/>
        </w:rPr>
      </w:pPr>
      <w:r>
        <w:rPr>
          <w:rFonts w:ascii="Arial" w:hAnsi="Arial" w:cs="Arial"/>
          <w:sz w:val="22"/>
          <w:szCs w:val="22"/>
        </w:rPr>
        <w:t xml:space="preserve">The </w:t>
      </w:r>
      <w:r w:rsidRPr="00BD3CF6">
        <w:rPr>
          <w:rFonts w:ascii="Arial" w:hAnsi="Arial" w:cs="Arial"/>
          <w:sz w:val="22"/>
          <w:szCs w:val="22"/>
        </w:rPr>
        <w:t xml:space="preserve">whistleblowers </w:t>
      </w:r>
      <w:r>
        <w:rPr>
          <w:rFonts w:ascii="Arial" w:hAnsi="Arial" w:cs="Arial"/>
          <w:sz w:val="22"/>
          <w:szCs w:val="22"/>
        </w:rPr>
        <w:t xml:space="preserve">who </w:t>
      </w:r>
      <w:r w:rsidRPr="00BD3CF6">
        <w:rPr>
          <w:rFonts w:ascii="Arial" w:hAnsi="Arial" w:cs="Arial"/>
          <w:sz w:val="22"/>
          <w:szCs w:val="22"/>
        </w:rPr>
        <w:t xml:space="preserve">were interviewed </w:t>
      </w:r>
      <w:r w:rsidR="005215CC">
        <w:rPr>
          <w:rFonts w:ascii="Arial" w:hAnsi="Arial" w:cs="Arial"/>
          <w:sz w:val="22"/>
          <w:szCs w:val="22"/>
        </w:rPr>
        <w:t xml:space="preserve">during the study ((see, details in </w:t>
      </w:r>
      <w:r w:rsidR="005215CC" w:rsidRPr="005575CB">
        <w:rPr>
          <w:rFonts w:ascii="Arial" w:hAnsi="Arial" w:cs="Arial"/>
          <w:b/>
          <w:sz w:val="22"/>
          <w:szCs w:val="22"/>
        </w:rPr>
        <w:t>Appendix B</w:t>
      </w:r>
      <w:r w:rsidR="005215CC">
        <w:rPr>
          <w:rFonts w:ascii="Arial" w:hAnsi="Arial" w:cs="Arial"/>
          <w:sz w:val="22"/>
          <w:szCs w:val="22"/>
        </w:rPr>
        <w:t>)</w:t>
      </w:r>
      <w:r w:rsidR="005215CC" w:rsidRPr="00BD3CF6">
        <w:rPr>
          <w:rFonts w:ascii="Arial" w:hAnsi="Arial" w:cs="Arial"/>
          <w:sz w:val="22"/>
          <w:szCs w:val="22"/>
        </w:rPr>
        <w:t xml:space="preserve"> </w:t>
      </w:r>
      <w:r w:rsidRPr="00BD3CF6">
        <w:rPr>
          <w:rFonts w:ascii="Arial" w:hAnsi="Arial" w:cs="Arial"/>
          <w:sz w:val="22"/>
          <w:szCs w:val="22"/>
        </w:rPr>
        <w:t xml:space="preserve">expressed the extent to which their acts of blowing the whistle affected them. </w:t>
      </w:r>
      <w:r w:rsidR="00B11F65">
        <w:rPr>
          <w:rFonts w:ascii="Arial" w:hAnsi="Arial" w:cs="Arial"/>
          <w:sz w:val="22"/>
          <w:szCs w:val="22"/>
        </w:rPr>
        <w:t>The majority of these whistleblowers interviewed raised the following issues that occurred to them as a result of them blowing the whistle against corruption:</w:t>
      </w:r>
      <w:r w:rsidR="00B11F65" w:rsidRPr="00E209B0">
        <w:rPr>
          <w:rFonts w:ascii="Arial" w:hAnsi="Arial" w:cs="Arial"/>
          <w:sz w:val="22"/>
          <w:szCs w:val="22"/>
        </w:rPr>
        <w:t xml:space="preserve"> </w:t>
      </w:r>
    </w:p>
    <w:p w:rsidR="005215CC" w:rsidRDefault="005215CC" w:rsidP="00836D54">
      <w:pPr>
        <w:jc w:val="both"/>
        <w:rPr>
          <w:rFonts w:ascii="Arial" w:hAnsi="Arial" w:cs="Arial"/>
          <w:sz w:val="22"/>
          <w:szCs w:val="22"/>
        </w:rPr>
      </w:pPr>
    </w:p>
    <w:p w:rsidR="005215CC" w:rsidRDefault="00504CEF" w:rsidP="0038674B">
      <w:pPr>
        <w:pStyle w:val="ListParagraph"/>
        <w:numPr>
          <w:ilvl w:val="0"/>
          <w:numId w:val="82"/>
        </w:numPr>
        <w:ind w:left="426" w:hanging="426"/>
        <w:jc w:val="both"/>
        <w:rPr>
          <w:rFonts w:ascii="Arial" w:hAnsi="Arial" w:cs="Arial"/>
          <w:sz w:val="22"/>
          <w:szCs w:val="22"/>
        </w:rPr>
      </w:pPr>
      <w:r w:rsidRPr="005215CC">
        <w:rPr>
          <w:rFonts w:ascii="Arial" w:hAnsi="Arial" w:cs="Arial"/>
          <w:sz w:val="22"/>
          <w:szCs w:val="22"/>
        </w:rPr>
        <w:t xml:space="preserve">Their families went through a painful experience, fearing for their safety. </w:t>
      </w:r>
    </w:p>
    <w:p w:rsidR="005215CC" w:rsidRDefault="00504CEF" w:rsidP="0038674B">
      <w:pPr>
        <w:pStyle w:val="ListParagraph"/>
        <w:numPr>
          <w:ilvl w:val="0"/>
          <w:numId w:val="82"/>
        </w:numPr>
        <w:ind w:left="426" w:hanging="426"/>
        <w:jc w:val="both"/>
        <w:rPr>
          <w:rFonts w:ascii="Arial" w:hAnsi="Arial" w:cs="Arial"/>
          <w:sz w:val="22"/>
          <w:szCs w:val="22"/>
        </w:rPr>
      </w:pPr>
      <w:r w:rsidRPr="005215CC">
        <w:rPr>
          <w:rFonts w:ascii="Arial" w:hAnsi="Arial" w:cs="Arial"/>
          <w:sz w:val="22"/>
          <w:szCs w:val="22"/>
        </w:rPr>
        <w:t xml:space="preserve">Some even developed medical conditions such as high blood pressure because of constant harassment meted out at them. </w:t>
      </w:r>
    </w:p>
    <w:p w:rsidR="005215CC" w:rsidRDefault="00504CEF" w:rsidP="0038674B">
      <w:pPr>
        <w:pStyle w:val="ListParagraph"/>
        <w:numPr>
          <w:ilvl w:val="0"/>
          <w:numId w:val="82"/>
        </w:numPr>
        <w:ind w:left="426" w:hanging="426"/>
        <w:jc w:val="both"/>
        <w:rPr>
          <w:rFonts w:ascii="Arial" w:hAnsi="Arial" w:cs="Arial"/>
          <w:sz w:val="22"/>
          <w:szCs w:val="22"/>
        </w:rPr>
      </w:pPr>
      <w:r w:rsidRPr="005215CC">
        <w:rPr>
          <w:rFonts w:ascii="Arial" w:hAnsi="Arial" w:cs="Arial"/>
          <w:sz w:val="22"/>
          <w:szCs w:val="22"/>
        </w:rPr>
        <w:t>They were labe</w:t>
      </w:r>
      <w:r w:rsidR="00E84402" w:rsidRPr="005215CC">
        <w:rPr>
          <w:rFonts w:ascii="Arial" w:hAnsi="Arial" w:cs="Arial"/>
          <w:sz w:val="22"/>
          <w:szCs w:val="22"/>
        </w:rPr>
        <w:t>l</w:t>
      </w:r>
      <w:r w:rsidRPr="005215CC">
        <w:rPr>
          <w:rFonts w:ascii="Arial" w:hAnsi="Arial" w:cs="Arial"/>
          <w:sz w:val="22"/>
          <w:szCs w:val="22"/>
        </w:rPr>
        <w:t xml:space="preserve">led ‘traitors’, ‘thunderhead’, ‘relic of the past’ who are resistance to change, and </w:t>
      </w:r>
      <w:r w:rsidRPr="005215CC">
        <w:rPr>
          <w:rFonts w:ascii="Arial" w:hAnsi="Arial" w:cs="Arial"/>
          <w:i/>
          <w:sz w:val="22"/>
          <w:szCs w:val="22"/>
        </w:rPr>
        <w:t>impi</w:t>
      </w:r>
      <w:r w:rsidR="00836D54" w:rsidRPr="005215CC">
        <w:rPr>
          <w:rFonts w:ascii="Arial" w:hAnsi="Arial" w:cs="Arial"/>
          <w:i/>
          <w:sz w:val="22"/>
          <w:szCs w:val="22"/>
        </w:rPr>
        <w:t>m</w:t>
      </w:r>
      <w:r w:rsidRPr="005215CC">
        <w:rPr>
          <w:rFonts w:ascii="Arial" w:hAnsi="Arial" w:cs="Arial"/>
          <w:i/>
          <w:sz w:val="22"/>
          <w:szCs w:val="22"/>
        </w:rPr>
        <w:t>pis</w:t>
      </w:r>
      <w:r w:rsidRPr="005215CC">
        <w:rPr>
          <w:rFonts w:ascii="Arial" w:hAnsi="Arial" w:cs="Arial"/>
          <w:sz w:val="22"/>
          <w:szCs w:val="22"/>
        </w:rPr>
        <w:t xml:space="preserve">. </w:t>
      </w:r>
    </w:p>
    <w:p w:rsidR="005215CC" w:rsidRDefault="00504CEF" w:rsidP="0038674B">
      <w:pPr>
        <w:pStyle w:val="ListParagraph"/>
        <w:numPr>
          <w:ilvl w:val="0"/>
          <w:numId w:val="82"/>
        </w:numPr>
        <w:ind w:left="426" w:hanging="426"/>
        <w:jc w:val="both"/>
        <w:rPr>
          <w:rFonts w:ascii="Arial" w:hAnsi="Arial" w:cs="Arial"/>
          <w:sz w:val="22"/>
          <w:szCs w:val="22"/>
        </w:rPr>
      </w:pPr>
      <w:r w:rsidRPr="005215CC">
        <w:rPr>
          <w:rFonts w:ascii="Arial" w:hAnsi="Arial" w:cs="Arial"/>
          <w:sz w:val="22"/>
          <w:szCs w:val="22"/>
        </w:rPr>
        <w:t xml:space="preserve">Their friends deserted them as they too characterized them as traitors, troublemakers who are unemployed because they could not just mind their own businesses. Some lost their properties. </w:t>
      </w:r>
    </w:p>
    <w:p w:rsidR="005215CC" w:rsidRDefault="00504CEF" w:rsidP="0038674B">
      <w:pPr>
        <w:pStyle w:val="ListParagraph"/>
        <w:numPr>
          <w:ilvl w:val="0"/>
          <w:numId w:val="82"/>
        </w:numPr>
        <w:ind w:left="426" w:hanging="426"/>
        <w:jc w:val="both"/>
        <w:rPr>
          <w:rFonts w:ascii="Arial" w:hAnsi="Arial" w:cs="Arial"/>
          <w:sz w:val="22"/>
          <w:szCs w:val="22"/>
        </w:rPr>
      </w:pPr>
      <w:r w:rsidRPr="005215CC">
        <w:rPr>
          <w:rFonts w:ascii="Arial" w:hAnsi="Arial" w:cs="Arial"/>
          <w:sz w:val="22"/>
          <w:szCs w:val="22"/>
        </w:rPr>
        <w:t>They faced heavy financial burden</w:t>
      </w:r>
      <w:r w:rsidR="007D51EF" w:rsidRPr="005215CC">
        <w:rPr>
          <w:rFonts w:ascii="Arial" w:hAnsi="Arial" w:cs="Arial"/>
          <w:sz w:val="22"/>
          <w:szCs w:val="22"/>
        </w:rPr>
        <w:t>s</w:t>
      </w:r>
      <w:r w:rsidRPr="005215CC">
        <w:rPr>
          <w:rFonts w:ascii="Arial" w:hAnsi="Arial" w:cs="Arial"/>
          <w:sz w:val="22"/>
          <w:szCs w:val="22"/>
        </w:rPr>
        <w:t xml:space="preserve"> because of the loss of their jobs or bearing of legal costs especially when the whistleblowing is unsuccessful. </w:t>
      </w:r>
    </w:p>
    <w:p w:rsidR="005215CC" w:rsidRDefault="005215CC" w:rsidP="005215CC">
      <w:pPr>
        <w:ind w:left="360"/>
        <w:jc w:val="both"/>
        <w:rPr>
          <w:rFonts w:ascii="Arial" w:hAnsi="Arial" w:cs="Arial"/>
          <w:sz w:val="22"/>
          <w:szCs w:val="22"/>
        </w:rPr>
      </w:pPr>
    </w:p>
    <w:p w:rsidR="00504CEF" w:rsidRPr="005215CC" w:rsidRDefault="00504CEF" w:rsidP="005215CC">
      <w:pPr>
        <w:jc w:val="both"/>
        <w:rPr>
          <w:rFonts w:ascii="Arial" w:hAnsi="Arial" w:cs="Arial"/>
          <w:sz w:val="22"/>
          <w:szCs w:val="22"/>
        </w:rPr>
      </w:pPr>
      <w:r w:rsidRPr="005215CC">
        <w:rPr>
          <w:rFonts w:ascii="Arial" w:hAnsi="Arial" w:cs="Arial"/>
          <w:sz w:val="22"/>
          <w:szCs w:val="22"/>
        </w:rPr>
        <w:t xml:space="preserve">It emerged from the interviews that very often the employers hold the position that they have a duty to maintain its public image. Because of this, disclosure of wrongdoing is wittingly or unwittingly changed from a duty to report in public interest to a personal initiative. In others words, a disclosure is not understood as a duty intended to pursue the public interest.  The consequences of all these cases, which some extensively reported in the media, is the decline in whistleblowing. </w:t>
      </w:r>
    </w:p>
    <w:p w:rsidR="00504CEF" w:rsidRDefault="00504CEF" w:rsidP="00836D54">
      <w:pPr>
        <w:jc w:val="both"/>
        <w:rPr>
          <w:rFonts w:ascii="Arial" w:hAnsi="Arial" w:cs="Arial"/>
          <w:sz w:val="22"/>
          <w:szCs w:val="22"/>
        </w:rPr>
      </w:pPr>
    </w:p>
    <w:p w:rsidR="00504CEF" w:rsidRDefault="00504CEF" w:rsidP="00836D54">
      <w:pPr>
        <w:jc w:val="both"/>
        <w:rPr>
          <w:rFonts w:ascii="Arial" w:hAnsi="Arial" w:cs="Arial"/>
          <w:sz w:val="22"/>
          <w:szCs w:val="22"/>
        </w:rPr>
      </w:pPr>
      <w:r w:rsidRPr="00BD3CF6">
        <w:rPr>
          <w:rFonts w:ascii="Arial" w:hAnsi="Arial" w:cs="Arial"/>
          <w:sz w:val="22"/>
          <w:szCs w:val="22"/>
        </w:rPr>
        <w:t xml:space="preserve">Most officials that were interviewed fully understood the importance of blowing the whistle as an important tool that could be used to fight corruption. However, they felt that whistleblowers are not adequately protected. Some of the cases cited above were used to underscore their view about the inadequacies in protecting the whistleblowers. Because of this, most of them prefer to just not get involved in blowing the whistle. </w:t>
      </w:r>
    </w:p>
    <w:p w:rsidR="00504CEF" w:rsidRDefault="00504CEF" w:rsidP="00836D54">
      <w:pPr>
        <w:jc w:val="both"/>
        <w:rPr>
          <w:rFonts w:ascii="Arial" w:hAnsi="Arial" w:cs="Arial"/>
          <w:sz w:val="22"/>
          <w:szCs w:val="22"/>
        </w:rPr>
      </w:pPr>
    </w:p>
    <w:p w:rsidR="00504CEF" w:rsidRDefault="00504CEF" w:rsidP="00836D54">
      <w:pPr>
        <w:jc w:val="both"/>
        <w:rPr>
          <w:rFonts w:ascii="Arial" w:hAnsi="Arial" w:cs="Arial"/>
          <w:sz w:val="22"/>
          <w:szCs w:val="22"/>
        </w:rPr>
      </w:pPr>
      <w:r w:rsidRPr="00BD3CF6">
        <w:rPr>
          <w:rFonts w:ascii="Arial" w:hAnsi="Arial" w:cs="Arial"/>
          <w:sz w:val="22"/>
          <w:szCs w:val="22"/>
        </w:rPr>
        <w:t xml:space="preserve">It is only in few cases where interviewees, especially those who came out in public as whistleblowers, indicated that if the opportunity to blow the whistle could arise again they would do it, despite what they had to go through following their blowing of the whistle. Their view is that if people do not talk about corruption the culprits would think that corruption is permissible. They regard whistleblowing as an important responsibility that needs to be pursued </w:t>
      </w:r>
      <w:r w:rsidR="007D51EF">
        <w:rPr>
          <w:rFonts w:ascii="Arial" w:hAnsi="Arial" w:cs="Arial"/>
          <w:sz w:val="22"/>
          <w:szCs w:val="22"/>
        </w:rPr>
        <w:t>because it would be in the</w:t>
      </w:r>
      <w:r w:rsidRPr="00BD3CF6">
        <w:rPr>
          <w:rFonts w:ascii="Arial" w:hAnsi="Arial" w:cs="Arial"/>
          <w:sz w:val="22"/>
          <w:szCs w:val="22"/>
        </w:rPr>
        <w:t xml:space="preserve"> public interest.</w:t>
      </w:r>
    </w:p>
    <w:p w:rsidR="00504CEF" w:rsidRDefault="00504CEF" w:rsidP="00836D54">
      <w:pPr>
        <w:jc w:val="both"/>
        <w:rPr>
          <w:rFonts w:ascii="Arial" w:hAnsi="Arial" w:cs="Arial"/>
          <w:b/>
          <w:sz w:val="22"/>
          <w:szCs w:val="22"/>
        </w:rPr>
      </w:pPr>
    </w:p>
    <w:p w:rsidR="001D41DC" w:rsidRPr="006B52E0" w:rsidRDefault="001D41DC" w:rsidP="00836D54">
      <w:pPr>
        <w:pStyle w:val="NormalWeb"/>
        <w:spacing w:before="0" w:after="0"/>
        <w:jc w:val="both"/>
        <w:rPr>
          <w:rFonts w:ascii="Arial" w:hAnsi="Arial" w:cs="Arial"/>
          <w:sz w:val="22"/>
          <w:szCs w:val="22"/>
        </w:rPr>
      </w:pPr>
      <w:r w:rsidRPr="006B52E0">
        <w:rPr>
          <w:rFonts w:ascii="Arial" w:hAnsi="Arial" w:cs="Arial"/>
          <w:sz w:val="22"/>
          <w:szCs w:val="22"/>
        </w:rPr>
        <w:t xml:space="preserve">In a workshop conducted with journalists who work with whistleblowers in KwaZulu-Natal, the group reflected that there might be a variety of reasons that inhibit whistleblowers from reporting corrupt cases to the law enforcement agencies. Some of these reasons are </w:t>
      </w:r>
      <w:r w:rsidR="007D51EF">
        <w:rPr>
          <w:rFonts w:ascii="Arial" w:hAnsi="Arial" w:cs="Arial"/>
          <w:sz w:val="22"/>
          <w:szCs w:val="22"/>
        </w:rPr>
        <w:t>that:</w:t>
      </w:r>
    </w:p>
    <w:p w:rsidR="001D41DC" w:rsidRPr="006B52E0" w:rsidRDefault="001D41DC" w:rsidP="00836D54">
      <w:pPr>
        <w:jc w:val="both"/>
        <w:rPr>
          <w:rFonts w:ascii="Arial" w:hAnsi="Arial" w:cs="Arial"/>
          <w:sz w:val="22"/>
          <w:szCs w:val="22"/>
        </w:rPr>
      </w:pPr>
    </w:p>
    <w:p w:rsidR="001D41DC" w:rsidRPr="006B52E0" w:rsidRDefault="001D41DC" w:rsidP="0038674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6B52E0">
        <w:rPr>
          <w:rFonts w:ascii="Arial" w:hAnsi="Arial" w:cs="Arial"/>
          <w:sz w:val="22"/>
          <w:szCs w:val="22"/>
        </w:rPr>
        <w:t>They are fearful of the possible response from their local community, or even outside persons.  They fear intimidation, or even death, should they blow the whistle on corruption.</w:t>
      </w:r>
    </w:p>
    <w:p w:rsidR="001D41DC" w:rsidRPr="006B52E0" w:rsidRDefault="001D41DC" w:rsidP="0038674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6B52E0">
        <w:rPr>
          <w:rFonts w:ascii="Arial" w:hAnsi="Arial" w:cs="Arial"/>
          <w:sz w:val="22"/>
          <w:szCs w:val="22"/>
        </w:rPr>
        <w:lastRenderedPageBreak/>
        <w:t xml:space="preserve">They don’t know the protection that </w:t>
      </w:r>
      <w:r w:rsidR="007D51EF">
        <w:rPr>
          <w:rFonts w:ascii="Arial" w:hAnsi="Arial" w:cs="Arial"/>
          <w:sz w:val="22"/>
          <w:szCs w:val="22"/>
        </w:rPr>
        <w:t>is</w:t>
      </w:r>
      <w:r w:rsidRPr="006B52E0">
        <w:rPr>
          <w:rFonts w:ascii="Arial" w:hAnsi="Arial" w:cs="Arial"/>
          <w:sz w:val="22"/>
          <w:szCs w:val="22"/>
        </w:rPr>
        <w:t xml:space="preserve"> available to them, should they blow the whistle on corruption.</w:t>
      </w:r>
    </w:p>
    <w:p w:rsidR="001D41DC" w:rsidRPr="006B52E0" w:rsidRDefault="001D41DC" w:rsidP="0038674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6B52E0">
        <w:rPr>
          <w:rFonts w:ascii="Arial" w:hAnsi="Arial" w:cs="Arial"/>
          <w:sz w:val="22"/>
          <w:szCs w:val="22"/>
        </w:rPr>
        <w:t>They are concerned about the social impact of the disclosure.  They are worried about being ostracized, or the risk that people may lose trust in them and they are worried about becoming a “social pariah”.</w:t>
      </w:r>
    </w:p>
    <w:p w:rsidR="001D41DC" w:rsidRPr="006B52E0" w:rsidRDefault="001D41DC" w:rsidP="0038674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6B52E0">
        <w:rPr>
          <w:rFonts w:ascii="Arial" w:hAnsi="Arial" w:cs="Arial"/>
          <w:sz w:val="22"/>
          <w:szCs w:val="22"/>
        </w:rPr>
        <w:t>Whistleblowers also don’t know who to trust with information, or even whom they can approach to make a disclosure.</w:t>
      </w:r>
    </w:p>
    <w:p w:rsidR="001D41DC" w:rsidRPr="006B52E0" w:rsidRDefault="001D41DC" w:rsidP="0038674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6B52E0">
        <w:rPr>
          <w:rFonts w:ascii="Arial" w:hAnsi="Arial" w:cs="Arial"/>
          <w:sz w:val="22"/>
          <w:szCs w:val="22"/>
        </w:rPr>
        <w:t>Sometimes there is a “moral conundrum” in being required to act on a disclosure that might otherwise benefit people they know, or even a large group of people.</w:t>
      </w:r>
    </w:p>
    <w:p w:rsidR="001D41DC" w:rsidRPr="006B52E0" w:rsidRDefault="001D41DC" w:rsidP="0038674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6B52E0">
        <w:rPr>
          <w:rFonts w:ascii="Arial" w:hAnsi="Arial" w:cs="Arial"/>
          <w:sz w:val="22"/>
          <w:szCs w:val="22"/>
        </w:rPr>
        <w:t>There is sometimes a direct monetary incentive for whistleblowers if they do not speak.</w:t>
      </w:r>
    </w:p>
    <w:p w:rsidR="001D41DC" w:rsidRPr="006B52E0" w:rsidRDefault="001D41DC" w:rsidP="0038674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6B52E0">
        <w:rPr>
          <w:rFonts w:ascii="Arial" w:hAnsi="Arial" w:cs="Arial"/>
          <w:sz w:val="22"/>
          <w:szCs w:val="22"/>
        </w:rPr>
        <w:t>Finally, the endemic failures within the criminal justice system are also identified as discouraging factors (this will feature again under the review of weaknesses in the law).</w:t>
      </w:r>
    </w:p>
    <w:p w:rsidR="001D41DC" w:rsidRDefault="001D41DC" w:rsidP="00836D54">
      <w:pPr>
        <w:jc w:val="both"/>
        <w:rPr>
          <w:rFonts w:ascii="Arial" w:hAnsi="Arial" w:cs="Arial"/>
        </w:rPr>
      </w:pPr>
    </w:p>
    <w:p w:rsidR="001D41DC" w:rsidRDefault="001D41DC" w:rsidP="00836D54">
      <w:pPr>
        <w:jc w:val="both"/>
        <w:rPr>
          <w:rFonts w:ascii="Arial" w:hAnsi="Arial" w:cs="Arial"/>
          <w:sz w:val="22"/>
          <w:szCs w:val="22"/>
        </w:rPr>
      </w:pPr>
      <w:r w:rsidRPr="00965C25">
        <w:rPr>
          <w:rFonts w:ascii="Arial" w:hAnsi="Arial" w:cs="Arial"/>
          <w:sz w:val="22"/>
          <w:szCs w:val="22"/>
        </w:rPr>
        <w:t>The Business Ethics Survey of 2013 in South Africa reveals that 65 percent of employees with knowledge of wrongdoing in their organizations prefer to remain silent for fear of reprisal and victimization</w:t>
      </w:r>
      <w:r w:rsidR="003C4A9C">
        <w:rPr>
          <w:rStyle w:val="FootnoteReference"/>
          <w:rFonts w:ascii="Arial" w:hAnsi="Arial" w:cs="Arial"/>
          <w:sz w:val="22"/>
          <w:szCs w:val="22"/>
        </w:rPr>
        <w:footnoteReference w:id="3"/>
      </w:r>
      <w:r w:rsidRPr="00965C25">
        <w:rPr>
          <w:rFonts w:ascii="Arial" w:hAnsi="Arial" w:cs="Arial"/>
          <w:sz w:val="22"/>
          <w:szCs w:val="22"/>
        </w:rPr>
        <w:t xml:space="preserve">.  Its findings are consistent with the outcome of the interviews conducted with a group of officials who worked as investigators in the different departments and the PWC Global Economic Crime Survey for South Africa of 2013. It points to a disturbing downward trend regarding the effectiveness of whistleblowing. </w:t>
      </w:r>
    </w:p>
    <w:p w:rsidR="00B32D43" w:rsidRDefault="00B32D43" w:rsidP="00836D54">
      <w:pPr>
        <w:jc w:val="both"/>
        <w:rPr>
          <w:rFonts w:ascii="Arial" w:hAnsi="Arial" w:cs="Arial"/>
          <w:sz w:val="22"/>
          <w:szCs w:val="22"/>
        </w:rPr>
      </w:pPr>
    </w:p>
    <w:p w:rsidR="00B32D43" w:rsidRDefault="00B32D43" w:rsidP="00836D54">
      <w:pPr>
        <w:jc w:val="both"/>
        <w:rPr>
          <w:rFonts w:ascii="Arial" w:hAnsi="Arial" w:cs="Arial"/>
          <w:sz w:val="22"/>
          <w:szCs w:val="22"/>
        </w:rPr>
      </w:pPr>
      <w:r w:rsidRPr="00A454EF">
        <w:rPr>
          <w:rFonts w:ascii="Arial" w:hAnsi="Arial" w:cs="Arial"/>
          <w:bCs/>
          <w:sz w:val="22"/>
          <w:szCs w:val="22"/>
        </w:rPr>
        <w:t xml:space="preserve">A whistleblower may take on serious risk to </w:t>
      </w:r>
      <w:r>
        <w:rPr>
          <w:rFonts w:ascii="Arial" w:hAnsi="Arial" w:cs="Arial"/>
          <w:bCs/>
          <w:sz w:val="22"/>
          <w:szCs w:val="22"/>
        </w:rPr>
        <w:t xml:space="preserve">his/her </w:t>
      </w:r>
      <w:r w:rsidRPr="00A454EF">
        <w:rPr>
          <w:rFonts w:ascii="Arial" w:hAnsi="Arial" w:cs="Arial"/>
          <w:bCs/>
          <w:sz w:val="22"/>
          <w:szCs w:val="22"/>
        </w:rPr>
        <w:t>financial position, reputation and personal safety when disclosing wrongdoing in the public interest. After making a disclosure, a whistleblower may be subject</w:t>
      </w:r>
      <w:r w:rsidR="007D51EF">
        <w:rPr>
          <w:rFonts w:ascii="Arial" w:hAnsi="Arial" w:cs="Arial"/>
          <w:bCs/>
          <w:sz w:val="22"/>
          <w:szCs w:val="22"/>
        </w:rPr>
        <w:t>ed</w:t>
      </w:r>
      <w:r w:rsidRPr="00A454EF">
        <w:rPr>
          <w:rFonts w:ascii="Arial" w:hAnsi="Arial" w:cs="Arial"/>
          <w:bCs/>
          <w:sz w:val="22"/>
          <w:szCs w:val="22"/>
        </w:rPr>
        <w:t xml:space="preserve"> to threats and reprisal from fellow employees or another person as a result of that disclosure. </w:t>
      </w:r>
      <w:r w:rsidRPr="00965C25">
        <w:rPr>
          <w:rFonts w:ascii="Arial" w:hAnsi="Arial" w:cs="Arial"/>
          <w:sz w:val="22"/>
          <w:szCs w:val="22"/>
        </w:rPr>
        <w:t>Currently, the PDA does not have provisions for physical security measures to protect threatened whistleblowers such as</w:t>
      </w:r>
      <w:r w:rsidR="007D51EF">
        <w:rPr>
          <w:rFonts w:ascii="Arial" w:hAnsi="Arial" w:cs="Arial"/>
          <w:sz w:val="22"/>
          <w:szCs w:val="22"/>
        </w:rPr>
        <w:t>:</w:t>
      </w:r>
    </w:p>
    <w:p w:rsidR="00B32D43" w:rsidRPr="00C6700F" w:rsidRDefault="00B32D43" w:rsidP="00836D54">
      <w:pPr>
        <w:jc w:val="both"/>
        <w:rPr>
          <w:rFonts w:ascii="Arial" w:eastAsia="Arial" w:hAnsi="Arial" w:cs="Arial"/>
          <w:sz w:val="22"/>
          <w:szCs w:val="22"/>
        </w:rPr>
      </w:pPr>
    </w:p>
    <w:p w:rsidR="00B32D43" w:rsidRPr="00965C25" w:rsidRDefault="00B32D43"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24 hour armed protection when raided by people </w:t>
      </w:r>
      <w:r w:rsidR="007D51EF">
        <w:rPr>
          <w:rFonts w:ascii="Arial" w:hAnsi="Arial" w:cs="Arial"/>
          <w:sz w:val="22"/>
          <w:szCs w:val="22"/>
        </w:rPr>
        <w:t>who are involved in corruption</w:t>
      </w:r>
    </w:p>
    <w:p w:rsidR="00B32D43" w:rsidRPr="00965C25" w:rsidRDefault="00B32D43"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safe housing with advanced security measures to protect the threatened whistleblower from any harm  </w:t>
      </w:r>
    </w:p>
    <w:p w:rsidR="00B32D43" w:rsidRPr="00965C25" w:rsidRDefault="00B32D43"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new identity to hide the name of the whistleblower who is threatened from alleged perpetrators</w:t>
      </w:r>
    </w:p>
    <w:p w:rsidR="00B32D43" w:rsidRPr="00965C25" w:rsidRDefault="00B32D43"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relocation to other countries if the state feels that the life of the whistleblower is gravely in danger</w:t>
      </w:r>
    </w:p>
    <w:p w:rsidR="00B32D43" w:rsidRPr="00965C25" w:rsidRDefault="00B32D43"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job placement for fear of reprisals and to protect the identity of the threatened whistleblower</w:t>
      </w:r>
    </w:p>
    <w:p w:rsidR="00B32D43" w:rsidRPr="00965C25" w:rsidRDefault="00B32D43"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trauma and psychological assessment and to help with any trauma that may be experienced by threatened whistleblower</w:t>
      </w:r>
    </w:p>
    <w:p w:rsidR="00B32D43" w:rsidRPr="00A454EF" w:rsidRDefault="00B32D43" w:rsidP="0038674B">
      <w:pPr>
        <w:numPr>
          <w:ilvl w:val="0"/>
          <w:numId w:val="69"/>
        </w:numPr>
        <w:ind w:left="567" w:hanging="567"/>
        <w:jc w:val="both"/>
        <w:rPr>
          <w:rFonts w:ascii="Arial" w:hAnsi="Arial" w:cs="Arial"/>
          <w:sz w:val="22"/>
          <w:szCs w:val="22"/>
        </w:rPr>
      </w:pPr>
      <w:r w:rsidRPr="00965C25">
        <w:rPr>
          <w:rFonts w:ascii="Arial" w:hAnsi="Arial" w:cs="Arial"/>
          <w:sz w:val="22"/>
          <w:szCs w:val="22"/>
        </w:rPr>
        <w:t>No provision that if the whistleblower is employed, a replacement salary will be provided</w:t>
      </w:r>
    </w:p>
    <w:p w:rsidR="00B32D43" w:rsidRPr="00783931" w:rsidRDefault="00B32D43" w:rsidP="0038674B">
      <w:pPr>
        <w:pStyle w:val="ListParagraph"/>
        <w:numPr>
          <w:ilvl w:val="0"/>
          <w:numId w:val="69"/>
        </w:numPr>
        <w:ind w:left="567" w:hanging="567"/>
        <w:jc w:val="both"/>
        <w:rPr>
          <w:rFonts w:ascii="Arial" w:hAnsi="Arial" w:cs="Arial"/>
          <w:sz w:val="22"/>
          <w:szCs w:val="22"/>
        </w:rPr>
      </w:pPr>
      <w:r w:rsidRPr="00783931">
        <w:rPr>
          <w:rFonts w:ascii="Arial" w:hAnsi="Arial" w:cs="Arial"/>
          <w:sz w:val="22"/>
          <w:szCs w:val="22"/>
        </w:rPr>
        <w:t>No provision for after-care to help the whistleblower to adjust after leaving the permanent whistleblower protection programme</w:t>
      </w:r>
    </w:p>
    <w:p w:rsidR="001D41DC" w:rsidRDefault="001D41DC" w:rsidP="00836D54">
      <w:pPr>
        <w:jc w:val="both"/>
        <w:rPr>
          <w:rFonts w:ascii="Arial" w:hAnsi="Arial" w:cs="Arial"/>
          <w:b/>
          <w:sz w:val="22"/>
          <w:szCs w:val="22"/>
        </w:rPr>
      </w:pPr>
    </w:p>
    <w:p w:rsidR="00504CEF" w:rsidRDefault="0059406D" w:rsidP="00836D54">
      <w:pPr>
        <w:jc w:val="both"/>
        <w:rPr>
          <w:rFonts w:ascii="Arial" w:hAnsi="Arial" w:cs="Arial"/>
          <w:b/>
          <w:sz w:val="22"/>
          <w:szCs w:val="22"/>
        </w:rPr>
      </w:pPr>
      <w:r>
        <w:rPr>
          <w:rFonts w:ascii="Arial" w:hAnsi="Arial" w:cs="Arial"/>
          <w:b/>
          <w:sz w:val="22"/>
          <w:szCs w:val="22"/>
        </w:rPr>
        <w:t>3.4</w:t>
      </w:r>
      <w:r w:rsidR="00504CEF">
        <w:rPr>
          <w:rFonts w:ascii="Arial" w:hAnsi="Arial" w:cs="Arial"/>
          <w:b/>
          <w:sz w:val="22"/>
          <w:szCs w:val="22"/>
        </w:rPr>
        <w:tab/>
      </w:r>
      <w:r w:rsidR="00AA1866">
        <w:rPr>
          <w:rFonts w:ascii="Arial" w:hAnsi="Arial" w:cs="Arial"/>
          <w:b/>
          <w:sz w:val="22"/>
          <w:szCs w:val="22"/>
        </w:rPr>
        <w:t>PROTECTION OF INVESTIGATORS</w:t>
      </w:r>
    </w:p>
    <w:p w:rsidR="00504CEF" w:rsidRDefault="00504CEF" w:rsidP="00836D54">
      <w:pPr>
        <w:jc w:val="both"/>
        <w:rPr>
          <w:rFonts w:ascii="Arial" w:hAnsi="Arial" w:cs="Arial"/>
          <w:b/>
          <w:sz w:val="22"/>
          <w:szCs w:val="22"/>
        </w:rPr>
      </w:pPr>
    </w:p>
    <w:p w:rsidR="00AA1866" w:rsidRDefault="00AA1866" w:rsidP="00836D54">
      <w:pPr>
        <w:jc w:val="both"/>
        <w:rPr>
          <w:rFonts w:ascii="Arial" w:hAnsi="Arial" w:cs="Arial"/>
          <w:sz w:val="22"/>
          <w:szCs w:val="22"/>
        </w:rPr>
      </w:pPr>
      <w:r w:rsidRPr="00A454EF">
        <w:rPr>
          <w:rFonts w:ascii="Arial" w:hAnsi="Arial" w:cs="Arial"/>
          <w:bCs/>
          <w:sz w:val="22"/>
          <w:szCs w:val="22"/>
        </w:rPr>
        <w:t>A</w:t>
      </w:r>
      <w:r>
        <w:rPr>
          <w:rFonts w:ascii="Arial" w:hAnsi="Arial" w:cs="Arial"/>
          <w:bCs/>
          <w:sz w:val="22"/>
          <w:szCs w:val="22"/>
        </w:rPr>
        <w:t>n</w:t>
      </w:r>
      <w:r w:rsidRPr="00A454EF">
        <w:rPr>
          <w:rFonts w:ascii="Arial" w:hAnsi="Arial" w:cs="Arial"/>
          <w:bCs/>
          <w:sz w:val="22"/>
          <w:szCs w:val="22"/>
        </w:rPr>
        <w:t xml:space="preserve"> </w:t>
      </w:r>
      <w:r>
        <w:rPr>
          <w:rFonts w:ascii="Arial" w:hAnsi="Arial" w:cs="Arial"/>
          <w:bCs/>
          <w:sz w:val="22"/>
          <w:szCs w:val="22"/>
        </w:rPr>
        <w:t>investigator</w:t>
      </w:r>
      <w:r w:rsidRPr="00A454EF">
        <w:rPr>
          <w:rFonts w:ascii="Arial" w:hAnsi="Arial" w:cs="Arial"/>
          <w:bCs/>
          <w:sz w:val="22"/>
          <w:szCs w:val="22"/>
        </w:rPr>
        <w:t xml:space="preserve"> may take on serious risk to </w:t>
      </w:r>
      <w:r>
        <w:rPr>
          <w:rFonts w:ascii="Arial" w:hAnsi="Arial" w:cs="Arial"/>
          <w:bCs/>
          <w:sz w:val="22"/>
          <w:szCs w:val="22"/>
        </w:rPr>
        <w:t xml:space="preserve">his/her </w:t>
      </w:r>
      <w:r w:rsidRPr="00A454EF">
        <w:rPr>
          <w:rFonts w:ascii="Arial" w:hAnsi="Arial" w:cs="Arial"/>
          <w:bCs/>
          <w:sz w:val="22"/>
          <w:szCs w:val="22"/>
        </w:rPr>
        <w:t xml:space="preserve">financial position, reputation and personal safety when </w:t>
      </w:r>
      <w:r>
        <w:rPr>
          <w:rFonts w:ascii="Arial" w:hAnsi="Arial" w:cs="Arial"/>
          <w:bCs/>
          <w:sz w:val="22"/>
          <w:szCs w:val="22"/>
        </w:rPr>
        <w:t>investigating cases of alleged corruption in the Public Service.</w:t>
      </w:r>
      <w:r w:rsidRPr="00A454EF">
        <w:rPr>
          <w:rFonts w:ascii="Arial" w:hAnsi="Arial" w:cs="Arial"/>
          <w:bCs/>
          <w:sz w:val="22"/>
          <w:szCs w:val="22"/>
        </w:rPr>
        <w:t xml:space="preserve"> </w:t>
      </w:r>
      <w:r>
        <w:rPr>
          <w:rFonts w:ascii="Arial" w:hAnsi="Arial" w:cs="Arial"/>
          <w:bCs/>
          <w:sz w:val="22"/>
          <w:szCs w:val="22"/>
        </w:rPr>
        <w:t xml:space="preserve">During investigation of </w:t>
      </w:r>
      <w:r w:rsidR="007D51EF">
        <w:rPr>
          <w:rFonts w:ascii="Arial" w:hAnsi="Arial" w:cs="Arial"/>
          <w:bCs/>
          <w:sz w:val="22"/>
          <w:szCs w:val="22"/>
        </w:rPr>
        <w:t>a</w:t>
      </w:r>
      <w:r>
        <w:rPr>
          <w:rFonts w:ascii="Arial" w:hAnsi="Arial" w:cs="Arial"/>
          <w:bCs/>
          <w:sz w:val="22"/>
          <w:szCs w:val="22"/>
        </w:rPr>
        <w:t xml:space="preserve"> case or a</w:t>
      </w:r>
      <w:r w:rsidRPr="00A454EF">
        <w:rPr>
          <w:rFonts w:ascii="Arial" w:hAnsi="Arial" w:cs="Arial"/>
          <w:bCs/>
          <w:sz w:val="22"/>
          <w:szCs w:val="22"/>
        </w:rPr>
        <w:t xml:space="preserve">fter </w:t>
      </w:r>
      <w:r>
        <w:rPr>
          <w:rFonts w:ascii="Arial" w:hAnsi="Arial" w:cs="Arial"/>
          <w:bCs/>
          <w:sz w:val="22"/>
          <w:szCs w:val="22"/>
        </w:rPr>
        <w:t xml:space="preserve">the investigation of </w:t>
      </w:r>
      <w:r w:rsidR="007D51EF">
        <w:rPr>
          <w:rFonts w:ascii="Arial" w:hAnsi="Arial" w:cs="Arial"/>
          <w:bCs/>
          <w:sz w:val="22"/>
          <w:szCs w:val="22"/>
        </w:rPr>
        <w:t>a</w:t>
      </w:r>
      <w:r>
        <w:rPr>
          <w:rFonts w:ascii="Arial" w:hAnsi="Arial" w:cs="Arial"/>
          <w:bCs/>
          <w:sz w:val="22"/>
          <w:szCs w:val="22"/>
        </w:rPr>
        <w:t xml:space="preserve"> case</w:t>
      </w:r>
      <w:r w:rsidR="005215CC">
        <w:rPr>
          <w:rFonts w:ascii="Arial" w:hAnsi="Arial" w:cs="Arial"/>
          <w:bCs/>
          <w:sz w:val="22"/>
          <w:szCs w:val="22"/>
        </w:rPr>
        <w:t>, an investigator</w:t>
      </w:r>
      <w:r w:rsidRPr="00A454EF">
        <w:rPr>
          <w:rFonts w:ascii="Arial" w:hAnsi="Arial" w:cs="Arial"/>
          <w:bCs/>
          <w:sz w:val="22"/>
          <w:szCs w:val="22"/>
        </w:rPr>
        <w:t xml:space="preserve"> may be subject to threats and reprisal from fellow employees or another person as a result of that disclosure. </w:t>
      </w:r>
      <w:r w:rsidRPr="00965C25">
        <w:rPr>
          <w:rFonts w:ascii="Arial" w:hAnsi="Arial" w:cs="Arial"/>
          <w:sz w:val="22"/>
          <w:szCs w:val="22"/>
        </w:rPr>
        <w:t>Currently, the PDA does not have provisions for physical security measures to protect t</w:t>
      </w:r>
      <w:r w:rsidR="007D51EF">
        <w:rPr>
          <w:rFonts w:ascii="Arial" w:hAnsi="Arial" w:cs="Arial"/>
          <w:sz w:val="22"/>
          <w:szCs w:val="22"/>
        </w:rPr>
        <w:t>hreatened investigators such as:</w:t>
      </w:r>
    </w:p>
    <w:p w:rsidR="00AA1866" w:rsidRPr="00C6700F" w:rsidRDefault="00AA1866" w:rsidP="00836D54">
      <w:pPr>
        <w:jc w:val="both"/>
        <w:rPr>
          <w:rFonts w:ascii="Arial" w:eastAsia="Arial" w:hAnsi="Arial" w:cs="Arial"/>
          <w:sz w:val="22"/>
          <w:szCs w:val="22"/>
        </w:rPr>
      </w:pPr>
    </w:p>
    <w:p w:rsidR="00AA1866" w:rsidRPr="00965C25" w:rsidRDefault="00AA186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24 hour armed protection when raided by people who are involved in corruption </w:t>
      </w:r>
    </w:p>
    <w:p w:rsidR="00AA1866" w:rsidRPr="00965C25" w:rsidRDefault="00AA186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safe housing with advanced security measures to protect the threatened </w:t>
      </w:r>
      <w:r w:rsidR="00F610F3">
        <w:rPr>
          <w:rFonts w:ascii="Arial" w:hAnsi="Arial" w:cs="Arial"/>
          <w:sz w:val="22"/>
          <w:szCs w:val="22"/>
        </w:rPr>
        <w:t xml:space="preserve">investigator </w:t>
      </w:r>
      <w:r w:rsidRPr="00965C25">
        <w:rPr>
          <w:rFonts w:ascii="Arial" w:hAnsi="Arial" w:cs="Arial"/>
          <w:sz w:val="22"/>
          <w:szCs w:val="22"/>
        </w:rPr>
        <w:t xml:space="preserve">from any harm  </w:t>
      </w:r>
    </w:p>
    <w:p w:rsidR="00AA1866" w:rsidRPr="00965C25" w:rsidRDefault="00AA186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lastRenderedPageBreak/>
        <w:t xml:space="preserve">No provision for new identity to hide the name of the </w:t>
      </w:r>
      <w:r w:rsidR="00F610F3">
        <w:rPr>
          <w:rFonts w:ascii="Arial" w:hAnsi="Arial" w:cs="Arial"/>
          <w:sz w:val="22"/>
          <w:szCs w:val="22"/>
        </w:rPr>
        <w:t>investigator</w:t>
      </w:r>
      <w:r w:rsidR="00F610F3" w:rsidRPr="00965C25">
        <w:rPr>
          <w:rFonts w:ascii="Arial" w:hAnsi="Arial" w:cs="Arial"/>
          <w:sz w:val="22"/>
          <w:szCs w:val="22"/>
        </w:rPr>
        <w:t xml:space="preserve"> </w:t>
      </w:r>
      <w:r w:rsidRPr="00965C25">
        <w:rPr>
          <w:rFonts w:ascii="Arial" w:hAnsi="Arial" w:cs="Arial"/>
          <w:sz w:val="22"/>
          <w:szCs w:val="22"/>
        </w:rPr>
        <w:t>who is threatened from alleged perpetrators</w:t>
      </w:r>
    </w:p>
    <w:p w:rsidR="00AA1866" w:rsidRPr="00965C25" w:rsidRDefault="00AA186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relocation to other countries if the state feels that the life of the </w:t>
      </w:r>
      <w:r w:rsidR="00F610F3">
        <w:rPr>
          <w:rFonts w:ascii="Arial" w:hAnsi="Arial" w:cs="Arial"/>
          <w:sz w:val="22"/>
          <w:szCs w:val="22"/>
        </w:rPr>
        <w:t>investigator</w:t>
      </w:r>
      <w:r w:rsidR="00F610F3" w:rsidRPr="00965C25">
        <w:rPr>
          <w:rFonts w:ascii="Arial" w:hAnsi="Arial" w:cs="Arial"/>
          <w:sz w:val="22"/>
          <w:szCs w:val="22"/>
        </w:rPr>
        <w:t xml:space="preserve"> </w:t>
      </w:r>
      <w:r w:rsidRPr="00965C25">
        <w:rPr>
          <w:rFonts w:ascii="Arial" w:hAnsi="Arial" w:cs="Arial"/>
          <w:sz w:val="22"/>
          <w:szCs w:val="22"/>
        </w:rPr>
        <w:t>is gravely in danger</w:t>
      </w:r>
    </w:p>
    <w:p w:rsidR="00AA1866" w:rsidRPr="00965C25" w:rsidRDefault="00AA186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job placement for fear of reprisals and to protect the identity of the threatened </w:t>
      </w:r>
      <w:r w:rsidR="00F610F3">
        <w:rPr>
          <w:rFonts w:ascii="Arial" w:hAnsi="Arial" w:cs="Arial"/>
          <w:sz w:val="22"/>
          <w:szCs w:val="22"/>
        </w:rPr>
        <w:t>investigator</w:t>
      </w:r>
      <w:r w:rsidR="00F610F3" w:rsidRPr="00965C25">
        <w:rPr>
          <w:rFonts w:ascii="Arial" w:hAnsi="Arial" w:cs="Arial"/>
          <w:sz w:val="22"/>
          <w:szCs w:val="22"/>
        </w:rPr>
        <w:t xml:space="preserve"> </w:t>
      </w:r>
    </w:p>
    <w:p w:rsidR="00AA1866" w:rsidRPr="00965C25" w:rsidRDefault="00AA186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trauma and psychological assessment and to help with any trauma that may be experienced by threatened </w:t>
      </w:r>
      <w:r w:rsidR="00F610F3">
        <w:rPr>
          <w:rFonts w:ascii="Arial" w:hAnsi="Arial" w:cs="Arial"/>
          <w:sz w:val="22"/>
          <w:szCs w:val="22"/>
        </w:rPr>
        <w:t>investigator</w:t>
      </w:r>
      <w:r w:rsidR="00F610F3" w:rsidRPr="00965C25">
        <w:rPr>
          <w:rFonts w:ascii="Arial" w:hAnsi="Arial" w:cs="Arial"/>
          <w:sz w:val="22"/>
          <w:szCs w:val="22"/>
        </w:rPr>
        <w:t xml:space="preserve"> </w:t>
      </w:r>
    </w:p>
    <w:p w:rsidR="00AA1866" w:rsidRPr="00A454EF" w:rsidRDefault="00AA1866" w:rsidP="0038674B">
      <w:pPr>
        <w:numPr>
          <w:ilvl w:val="0"/>
          <w:numId w:val="69"/>
        </w:numPr>
        <w:ind w:left="567" w:hanging="567"/>
        <w:jc w:val="both"/>
        <w:rPr>
          <w:rFonts w:ascii="Arial" w:hAnsi="Arial" w:cs="Arial"/>
          <w:sz w:val="22"/>
          <w:szCs w:val="22"/>
        </w:rPr>
      </w:pPr>
      <w:r w:rsidRPr="00965C25">
        <w:rPr>
          <w:rFonts w:ascii="Arial" w:hAnsi="Arial" w:cs="Arial"/>
          <w:sz w:val="22"/>
          <w:szCs w:val="22"/>
        </w:rPr>
        <w:t xml:space="preserve">No provision that if the </w:t>
      </w:r>
      <w:r w:rsidR="00F610F3">
        <w:rPr>
          <w:rFonts w:ascii="Arial" w:hAnsi="Arial" w:cs="Arial"/>
          <w:sz w:val="22"/>
          <w:szCs w:val="22"/>
        </w:rPr>
        <w:t>investigator</w:t>
      </w:r>
      <w:r w:rsidR="00F610F3" w:rsidRPr="00965C25">
        <w:rPr>
          <w:rFonts w:ascii="Arial" w:hAnsi="Arial" w:cs="Arial"/>
          <w:sz w:val="22"/>
          <w:szCs w:val="22"/>
        </w:rPr>
        <w:t xml:space="preserve"> </w:t>
      </w:r>
      <w:r w:rsidRPr="00965C25">
        <w:rPr>
          <w:rFonts w:ascii="Arial" w:hAnsi="Arial" w:cs="Arial"/>
          <w:sz w:val="22"/>
          <w:szCs w:val="22"/>
        </w:rPr>
        <w:t>is employed, a replacement salary will be provided</w:t>
      </w:r>
    </w:p>
    <w:p w:rsidR="00AA1866" w:rsidRPr="00AA1866" w:rsidRDefault="00AA1866" w:rsidP="0038674B">
      <w:pPr>
        <w:pStyle w:val="ListParagraph"/>
        <w:numPr>
          <w:ilvl w:val="0"/>
          <w:numId w:val="69"/>
        </w:numPr>
        <w:ind w:left="567" w:hanging="567"/>
        <w:jc w:val="both"/>
        <w:rPr>
          <w:rFonts w:ascii="Arial" w:hAnsi="Arial" w:cs="Arial"/>
          <w:sz w:val="22"/>
          <w:szCs w:val="22"/>
        </w:rPr>
      </w:pPr>
      <w:r w:rsidRPr="00AA1866">
        <w:rPr>
          <w:rFonts w:ascii="Arial" w:hAnsi="Arial" w:cs="Arial"/>
          <w:sz w:val="22"/>
          <w:szCs w:val="22"/>
        </w:rPr>
        <w:t xml:space="preserve">No provision for after-care to help the </w:t>
      </w:r>
      <w:r w:rsidR="00F610F3">
        <w:rPr>
          <w:rFonts w:ascii="Arial" w:hAnsi="Arial" w:cs="Arial"/>
          <w:sz w:val="22"/>
          <w:szCs w:val="22"/>
        </w:rPr>
        <w:t>investigator</w:t>
      </w:r>
      <w:r w:rsidR="00F610F3" w:rsidRPr="00AA1866">
        <w:rPr>
          <w:rFonts w:ascii="Arial" w:hAnsi="Arial" w:cs="Arial"/>
          <w:sz w:val="22"/>
          <w:szCs w:val="22"/>
        </w:rPr>
        <w:t xml:space="preserve"> </w:t>
      </w:r>
      <w:r w:rsidRPr="00AA1866">
        <w:rPr>
          <w:rFonts w:ascii="Arial" w:hAnsi="Arial" w:cs="Arial"/>
          <w:sz w:val="22"/>
          <w:szCs w:val="22"/>
        </w:rPr>
        <w:t xml:space="preserve">to adjust after leaving the permanent </w:t>
      </w:r>
      <w:r w:rsidR="00F610F3">
        <w:rPr>
          <w:rFonts w:ascii="Arial" w:hAnsi="Arial" w:cs="Arial"/>
          <w:sz w:val="22"/>
          <w:szCs w:val="22"/>
        </w:rPr>
        <w:t>investigator</w:t>
      </w:r>
      <w:r w:rsidR="00F610F3" w:rsidRPr="00AA1866">
        <w:rPr>
          <w:rFonts w:ascii="Arial" w:hAnsi="Arial" w:cs="Arial"/>
          <w:sz w:val="22"/>
          <w:szCs w:val="22"/>
        </w:rPr>
        <w:t xml:space="preserve"> </w:t>
      </w:r>
      <w:r w:rsidRPr="00AA1866">
        <w:rPr>
          <w:rFonts w:ascii="Arial" w:hAnsi="Arial" w:cs="Arial"/>
          <w:sz w:val="22"/>
          <w:szCs w:val="22"/>
        </w:rPr>
        <w:t>protection programme</w:t>
      </w:r>
    </w:p>
    <w:p w:rsidR="00AA1866" w:rsidRDefault="00AA1866" w:rsidP="00836D54">
      <w:pPr>
        <w:jc w:val="both"/>
        <w:rPr>
          <w:rFonts w:ascii="Arial" w:hAnsi="Arial" w:cs="Arial"/>
          <w:sz w:val="22"/>
          <w:szCs w:val="22"/>
        </w:rPr>
      </w:pPr>
    </w:p>
    <w:p w:rsidR="00AA1866" w:rsidRDefault="00AA1866" w:rsidP="00836D54">
      <w:pPr>
        <w:jc w:val="both"/>
        <w:rPr>
          <w:rFonts w:ascii="Arial" w:hAnsi="Arial" w:cs="Arial"/>
          <w:sz w:val="22"/>
          <w:szCs w:val="22"/>
        </w:rPr>
      </w:pPr>
      <w:r>
        <w:rPr>
          <w:rFonts w:ascii="Arial" w:hAnsi="Arial" w:cs="Arial"/>
          <w:sz w:val="22"/>
          <w:szCs w:val="22"/>
        </w:rPr>
        <w:t>In view of the above</w:t>
      </w:r>
      <w:r w:rsidRPr="00965C25">
        <w:rPr>
          <w:rFonts w:ascii="Arial" w:hAnsi="Arial" w:cs="Arial"/>
          <w:sz w:val="22"/>
          <w:szCs w:val="22"/>
        </w:rPr>
        <w:t xml:space="preserve"> </w:t>
      </w:r>
      <w:r>
        <w:rPr>
          <w:rFonts w:ascii="Arial" w:hAnsi="Arial" w:cs="Arial"/>
          <w:sz w:val="22"/>
          <w:szCs w:val="22"/>
        </w:rPr>
        <w:t xml:space="preserve">it is proposed </w:t>
      </w:r>
      <w:r w:rsidRPr="00965C25">
        <w:rPr>
          <w:rFonts w:ascii="Arial" w:hAnsi="Arial" w:cs="Arial"/>
          <w:sz w:val="22"/>
          <w:szCs w:val="22"/>
        </w:rPr>
        <w:t>that a provision should be made in the whistleblowing legislation that protect the investigators against occupational det</w:t>
      </w:r>
      <w:r w:rsidR="009D3A74">
        <w:rPr>
          <w:rFonts w:ascii="Arial" w:hAnsi="Arial" w:cs="Arial"/>
          <w:sz w:val="22"/>
          <w:szCs w:val="22"/>
        </w:rPr>
        <w:t>riment</w:t>
      </w:r>
      <w:r w:rsidRPr="00965C25">
        <w:rPr>
          <w:rFonts w:ascii="Arial" w:hAnsi="Arial" w:cs="Arial"/>
          <w:sz w:val="22"/>
          <w:szCs w:val="22"/>
        </w:rPr>
        <w:t xml:space="preserve"> in much the same</w:t>
      </w:r>
      <w:r>
        <w:rPr>
          <w:rFonts w:ascii="Arial" w:hAnsi="Arial" w:cs="Arial"/>
          <w:sz w:val="22"/>
          <w:szCs w:val="22"/>
        </w:rPr>
        <w:t xml:space="preserve"> way</w:t>
      </w:r>
      <w:r w:rsidRPr="00965C25">
        <w:rPr>
          <w:rFonts w:ascii="Arial" w:hAnsi="Arial" w:cs="Arial"/>
          <w:sz w:val="22"/>
          <w:szCs w:val="22"/>
        </w:rPr>
        <w:t xml:space="preserve"> it does with the whistleblowers. The legislation should make it a serious offence for anybody who interferes with the investigation of impropriety. Interference in the legislation should be broadly defined to include any act that deliberately seeks to obstruct investigation</w:t>
      </w:r>
      <w:r w:rsidR="009D3A74">
        <w:rPr>
          <w:rFonts w:ascii="Arial" w:hAnsi="Arial" w:cs="Arial"/>
          <w:sz w:val="22"/>
          <w:szCs w:val="22"/>
        </w:rPr>
        <w:t>s</w:t>
      </w:r>
      <w:r w:rsidRPr="00965C25">
        <w:rPr>
          <w:rFonts w:ascii="Arial" w:hAnsi="Arial" w:cs="Arial"/>
          <w:sz w:val="22"/>
          <w:szCs w:val="22"/>
        </w:rPr>
        <w:t xml:space="preserve"> into any impropriety. This should include, but not limited to, threatening investigators, not co-operating or withholding any information or document needed for the investigation or deliberately misleading the investigation. Obstructing </w:t>
      </w:r>
      <w:r>
        <w:rPr>
          <w:rFonts w:ascii="Arial" w:hAnsi="Arial" w:cs="Arial"/>
          <w:sz w:val="22"/>
          <w:szCs w:val="22"/>
        </w:rPr>
        <w:t xml:space="preserve">an </w:t>
      </w:r>
      <w:r w:rsidRPr="00965C25">
        <w:rPr>
          <w:rFonts w:ascii="Arial" w:hAnsi="Arial" w:cs="Arial"/>
          <w:sz w:val="22"/>
          <w:szCs w:val="22"/>
        </w:rPr>
        <w:t>investigation should be made a punishable offence.</w:t>
      </w:r>
    </w:p>
    <w:p w:rsidR="00AA1866" w:rsidRDefault="00AA1866" w:rsidP="00836D54">
      <w:pPr>
        <w:jc w:val="both"/>
        <w:rPr>
          <w:rFonts w:ascii="Arial" w:hAnsi="Arial" w:cs="Arial"/>
          <w:sz w:val="22"/>
          <w:szCs w:val="22"/>
        </w:rPr>
      </w:pPr>
    </w:p>
    <w:bookmarkEnd w:id="14"/>
    <w:p w:rsidR="00B32D43" w:rsidRDefault="00B32D43" w:rsidP="00836D54">
      <w:pPr>
        <w:pStyle w:val="NormalWeb"/>
        <w:spacing w:before="0" w:after="0"/>
        <w:ind w:left="567" w:hanging="567"/>
        <w:jc w:val="both"/>
        <w:rPr>
          <w:rFonts w:ascii="Arial" w:hAnsi="Arial" w:cs="Arial"/>
          <w:b/>
          <w:caps/>
          <w:sz w:val="22"/>
          <w:szCs w:val="22"/>
        </w:rPr>
      </w:pPr>
      <w:r>
        <w:rPr>
          <w:rFonts w:ascii="Arial" w:hAnsi="Arial" w:cs="Arial"/>
          <w:b/>
          <w:caps/>
          <w:sz w:val="22"/>
          <w:szCs w:val="22"/>
        </w:rPr>
        <w:t>3.</w:t>
      </w:r>
      <w:r w:rsidR="00FF7740">
        <w:rPr>
          <w:rFonts w:ascii="Arial" w:hAnsi="Arial" w:cs="Arial"/>
          <w:b/>
          <w:caps/>
          <w:sz w:val="22"/>
          <w:szCs w:val="22"/>
        </w:rPr>
        <w:t>5</w:t>
      </w:r>
      <w:r>
        <w:rPr>
          <w:rFonts w:ascii="Arial" w:hAnsi="Arial" w:cs="Arial"/>
          <w:b/>
          <w:caps/>
          <w:sz w:val="22"/>
          <w:szCs w:val="22"/>
        </w:rPr>
        <w:t xml:space="preserve"> </w:t>
      </w:r>
      <w:r>
        <w:rPr>
          <w:rFonts w:ascii="Arial" w:hAnsi="Arial" w:cs="Arial"/>
          <w:b/>
          <w:caps/>
          <w:sz w:val="22"/>
          <w:szCs w:val="22"/>
        </w:rPr>
        <w:tab/>
        <w:t xml:space="preserve">The STATE OF PROTECTION OF WHISTLEBLOWERS </w:t>
      </w:r>
      <w:r w:rsidR="00E55236">
        <w:rPr>
          <w:rFonts w:ascii="Arial" w:hAnsi="Arial" w:cs="Arial"/>
          <w:b/>
          <w:caps/>
          <w:sz w:val="22"/>
          <w:szCs w:val="22"/>
        </w:rPr>
        <w:t xml:space="preserve">and investigators </w:t>
      </w:r>
      <w:r>
        <w:rPr>
          <w:rFonts w:ascii="Arial" w:hAnsi="Arial" w:cs="Arial"/>
          <w:b/>
          <w:caps/>
          <w:sz w:val="22"/>
          <w:szCs w:val="22"/>
        </w:rPr>
        <w:t>IN OTHER COUNTRIES</w:t>
      </w:r>
    </w:p>
    <w:p w:rsidR="00B32D43" w:rsidRPr="00965C25" w:rsidRDefault="00B32D43" w:rsidP="00836D54">
      <w:pPr>
        <w:pStyle w:val="NormalWeb"/>
        <w:spacing w:before="0" w:after="0"/>
        <w:jc w:val="both"/>
        <w:rPr>
          <w:rFonts w:ascii="Arial" w:hAnsi="Arial" w:cs="Arial"/>
          <w:sz w:val="22"/>
          <w:szCs w:val="22"/>
        </w:rPr>
      </w:pPr>
    </w:p>
    <w:p w:rsidR="00464B79" w:rsidRDefault="00464B79" w:rsidP="00836D54">
      <w:pPr>
        <w:pStyle w:val="NormalWeb"/>
        <w:spacing w:before="0" w:after="0"/>
        <w:jc w:val="both"/>
        <w:rPr>
          <w:rFonts w:ascii="Arial" w:eastAsia="Times New Roman" w:hAnsi="Arial" w:cs="Arial"/>
          <w:bCs/>
          <w:sz w:val="22"/>
          <w:szCs w:val="22"/>
          <w:lang/>
        </w:rPr>
      </w:pPr>
      <w:r w:rsidRPr="00BA2180">
        <w:rPr>
          <w:rFonts w:ascii="Arial" w:eastAsia="Times New Roman" w:hAnsi="Arial" w:cs="Arial"/>
          <w:b/>
          <w:sz w:val="22"/>
          <w:szCs w:val="22"/>
          <w:lang/>
        </w:rPr>
        <w:t>3.5.1</w:t>
      </w:r>
      <w:r>
        <w:rPr>
          <w:rFonts w:ascii="Arial" w:eastAsia="Times New Roman" w:hAnsi="Arial" w:cs="Arial"/>
          <w:bCs/>
          <w:sz w:val="22"/>
          <w:szCs w:val="22"/>
          <w:lang/>
        </w:rPr>
        <w:tab/>
      </w:r>
      <w:r w:rsidRPr="00464B79">
        <w:rPr>
          <w:rFonts w:ascii="Arial" w:eastAsia="Times New Roman" w:hAnsi="Arial" w:cs="Arial"/>
          <w:b/>
          <w:bCs/>
          <w:sz w:val="22"/>
          <w:szCs w:val="22"/>
          <w:lang/>
        </w:rPr>
        <w:t>Australia</w:t>
      </w:r>
      <w:r w:rsidR="00CB12B6">
        <w:rPr>
          <w:rFonts w:ascii="Arial" w:eastAsia="Times New Roman" w:hAnsi="Arial" w:cs="Arial"/>
          <w:b/>
          <w:bCs/>
          <w:sz w:val="22"/>
          <w:szCs w:val="22"/>
          <w:lang/>
        </w:rPr>
        <w:t xml:space="preserve"> and Canada</w:t>
      </w:r>
      <w:r w:rsidRPr="00464B79">
        <w:rPr>
          <w:rFonts w:ascii="Arial" w:eastAsia="Times New Roman" w:hAnsi="Arial" w:cs="Arial"/>
          <w:b/>
          <w:bCs/>
          <w:sz w:val="22"/>
          <w:szCs w:val="22"/>
          <w:lang/>
        </w:rPr>
        <w:t xml:space="preserve"> </w:t>
      </w:r>
      <w:r w:rsidR="009C3194" w:rsidRPr="00464B79">
        <w:rPr>
          <w:rFonts w:ascii="Arial" w:eastAsia="Times New Roman" w:hAnsi="Arial" w:cs="Arial"/>
          <w:b/>
          <w:bCs/>
          <w:sz w:val="22"/>
          <w:szCs w:val="22"/>
          <w:lang/>
        </w:rPr>
        <w:t>Whistleblowing Framework</w:t>
      </w:r>
    </w:p>
    <w:p w:rsidR="00464B79" w:rsidRDefault="00464B79" w:rsidP="00836D54">
      <w:pPr>
        <w:pStyle w:val="NormalWeb"/>
        <w:spacing w:before="0" w:after="0"/>
        <w:jc w:val="both"/>
        <w:rPr>
          <w:rFonts w:ascii="Arial" w:eastAsia="Times New Roman" w:hAnsi="Arial" w:cs="Arial"/>
          <w:bCs/>
          <w:sz w:val="22"/>
          <w:szCs w:val="22"/>
          <w:lang/>
        </w:rPr>
      </w:pPr>
    </w:p>
    <w:p w:rsidR="000247F7" w:rsidRDefault="007E30C8" w:rsidP="000247F7">
      <w:pPr>
        <w:jc w:val="both"/>
        <w:rPr>
          <w:rFonts w:ascii="Arial" w:hAnsi="Arial" w:cs="Arial"/>
          <w:sz w:val="22"/>
          <w:szCs w:val="22"/>
        </w:rPr>
      </w:pPr>
      <w:r>
        <w:rPr>
          <w:rFonts w:ascii="Arial" w:eastAsia="Times New Roman" w:hAnsi="Arial" w:cs="Arial"/>
          <w:bCs/>
          <w:sz w:val="22"/>
          <w:szCs w:val="22"/>
          <w:lang/>
        </w:rPr>
        <w:t>A</w:t>
      </w:r>
      <w:r w:rsidR="00993234" w:rsidRPr="00965C25">
        <w:rPr>
          <w:rFonts w:ascii="Arial" w:eastAsia="Times New Roman" w:hAnsi="Arial" w:cs="Arial"/>
          <w:bCs/>
          <w:sz w:val="22"/>
          <w:szCs w:val="22"/>
          <w:lang/>
        </w:rPr>
        <w:t xml:space="preserve">ustralia </w:t>
      </w:r>
      <w:r w:rsidR="000247F7">
        <w:rPr>
          <w:rFonts w:ascii="Arial" w:eastAsia="Times New Roman" w:hAnsi="Arial" w:cs="Arial"/>
          <w:bCs/>
          <w:sz w:val="22"/>
          <w:szCs w:val="22"/>
          <w:lang/>
        </w:rPr>
        <w:t xml:space="preserve">and Canada are </w:t>
      </w:r>
      <w:r w:rsidR="00993234" w:rsidRPr="00965C25">
        <w:rPr>
          <w:rFonts w:ascii="Arial" w:eastAsia="Times New Roman" w:hAnsi="Arial" w:cs="Arial"/>
          <w:bCs/>
          <w:sz w:val="22"/>
          <w:szCs w:val="22"/>
          <w:lang/>
        </w:rPr>
        <w:t xml:space="preserve">the countries that the PSC visited to study its whistleblowing protection system. </w:t>
      </w:r>
      <w:r w:rsidR="000247F7">
        <w:rPr>
          <w:rFonts w:ascii="Arial" w:eastAsia="Times New Roman" w:hAnsi="Arial" w:cs="Arial"/>
          <w:bCs/>
          <w:sz w:val="22"/>
          <w:szCs w:val="22"/>
          <w:lang/>
        </w:rPr>
        <w:t>Participants who</w:t>
      </w:r>
      <w:r w:rsidR="000247F7" w:rsidRPr="00BD3CF6">
        <w:rPr>
          <w:rFonts w:ascii="Arial" w:hAnsi="Arial" w:cs="Arial"/>
          <w:sz w:val="22"/>
          <w:szCs w:val="22"/>
        </w:rPr>
        <w:t xml:space="preserve"> were interviewed </w:t>
      </w:r>
      <w:r w:rsidR="00CB12B6">
        <w:rPr>
          <w:rFonts w:ascii="Arial" w:hAnsi="Arial" w:cs="Arial"/>
          <w:sz w:val="22"/>
          <w:szCs w:val="22"/>
        </w:rPr>
        <w:t xml:space="preserve">in these countries </w:t>
      </w:r>
      <w:r w:rsidR="000247F7">
        <w:rPr>
          <w:rFonts w:ascii="Arial" w:hAnsi="Arial" w:cs="Arial"/>
          <w:sz w:val="22"/>
          <w:szCs w:val="22"/>
        </w:rPr>
        <w:t>indicated that the</w:t>
      </w:r>
      <w:r w:rsidR="00CB12B6">
        <w:rPr>
          <w:rFonts w:ascii="Arial" w:hAnsi="Arial" w:cs="Arial"/>
          <w:sz w:val="22"/>
          <w:szCs w:val="22"/>
        </w:rPr>
        <w:t>ir</w:t>
      </w:r>
      <w:r w:rsidR="000247F7">
        <w:rPr>
          <w:rFonts w:ascii="Arial" w:hAnsi="Arial" w:cs="Arial"/>
          <w:sz w:val="22"/>
          <w:szCs w:val="22"/>
        </w:rPr>
        <w:t xml:space="preserve"> officials </w:t>
      </w:r>
      <w:r w:rsidR="000247F7" w:rsidRPr="00BD3CF6">
        <w:rPr>
          <w:rFonts w:ascii="Arial" w:hAnsi="Arial" w:cs="Arial"/>
          <w:sz w:val="22"/>
          <w:szCs w:val="22"/>
        </w:rPr>
        <w:t xml:space="preserve">fully understood the importance of blowing the whistle </w:t>
      </w:r>
      <w:proofErr w:type="gramStart"/>
      <w:r w:rsidR="000247F7" w:rsidRPr="00BD3CF6">
        <w:rPr>
          <w:rFonts w:ascii="Arial" w:hAnsi="Arial" w:cs="Arial"/>
          <w:sz w:val="22"/>
          <w:szCs w:val="22"/>
        </w:rPr>
        <w:t xml:space="preserve">as </w:t>
      </w:r>
      <w:r w:rsidR="000247F7">
        <w:rPr>
          <w:rFonts w:ascii="Arial" w:hAnsi="Arial" w:cs="Arial"/>
          <w:sz w:val="22"/>
          <w:szCs w:val="22"/>
        </w:rPr>
        <w:t>a mechanisms</w:t>
      </w:r>
      <w:proofErr w:type="gramEnd"/>
      <w:r w:rsidR="000247F7">
        <w:rPr>
          <w:rFonts w:ascii="Arial" w:hAnsi="Arial" w:cs="Arial"/>
          <w:sz w:val="22"/>
          <w:szCs w:val="22"/>
        </w:rPr>
        <w:t xml:space="preserve"> to fight corruption. T</w:t>
      </w:r>
      <w:r w:rsidR="000247F7" w:rsidRPr="00BD3CF6">
        <w:rPr>
          <w:rFonts w:ascii="Arial" w:hAnsi="Arial" w:cs="Arial"/>
          <w:sz w:val="22"/>
          <w:szCs w:val="22"/>
        </w:rPr>
        <w:t xml:space="preserve">hey </w:t>
      </w:r>
      <w:r w:rsidR="000247F7">
        <w:rPr>
          <w:rFonts w:ascii="Arial" w:hAnsi="Arial" w:cs="Arial"/>
          <w:sz w:val="22"/>
          <w:szCs w:val="22"/>
        </w:rPr>
        <w:t>indicated t</w:t>
      </w:r>
      <w:r w:rsidR="000247F7" w:rsidRPr="00BD3CF6">
        <w:rPr>
          <w:rFonts w:ascii="Arial" w:hAnsi="Arial" w:cs="Arial"/>
          <w:sz w:val="22"/>
          <w:szCs w:val="22"/>
        </w:rPr>
        <w:t xml:space="preserve">hat whistleblowers are adequately protected. </w:t>
      </w:r>
      <w:r w:rsidR="004D5968">
        <w:rPr>
          <w:rFonts w:ascii="Arial" w:hAnsi="Arial" w:cs="Arial"/>
          <w:sz w:val="22"/>
          <w:szCs w:val="22"/>
        </w:rPr>
        <w:t xml:space="preserve">Australia participants indicated that </w:t>
      </w:r>
      <w:r w:rsidR="004D5968" w:rsidRPr="00965C25">
        <w:rPr>
          <w:rFonts w:ascii="Arial" w:hAnsi="Arial" w:cs="Arial"/>
          <w:sz w:val="22"/>
          <w:szCs w:val="22"/>
        </w:rPr>
        <w:t>public officials making disclosures on wrongdoing are protected against reprisals as a direct ramification of making a disclosure.</w:t>
      </w:r>
      <w:r w:rsidR="004D5968">
        <w:rPr>
          <w:rFonts w:ascii="Arial" w:hAnsi="Arial" w:cs="Arial"/>
          <w:sz w:val="22"/>
          <w:szCs w:val="22"/>
        </w:rPr>
        <w:t xml:space="preserve"> </w:t>
      </w:r>
      <w:r w:rsidR="004D5968" w:rsidRPr="00965C25">
        <w:rPr>
          <w:rFonts w:ascii="Arial" w:hAnsi="Arial" w:cs="Arial"/>
          <w:sz w:val="22"/>
          <w:szCs w:val="22"/>
        </w:rPr>
        <w:t xml:space="preserve">Canadian </w:t>
      </w:r>
      <w:r w:rsidR="004D5968">
        <w:rPr>
          <w:rFonts w:ascii="Arial" w:hAnsi="Arial" w:cs="Arial"/>
          <w:sz w:val="22"/>
          <w:szCs w:val="22"/>
        </w:rPr>
        <w:t xml:space="preserve">participants indicated </w:t>
      </w:r>
      <w:r w:rsidR="004D5968" w:rsidRPr="00965C25">
        <w:rPr>
          <w:rFonts w:ascii="Arial" w:hAnsi="Arial" w:cs="Arial"/>
          <w:sz w:val="22"/>
          <w:szCs w:val="22"/>
        </w:rPr>
        <w:t xml:space="preserve">that it is in the public interest to maintain and enhance public confidence in the integrity of public servants. </w:t>
      </w:r>
      <w:r w:rsidR="00180411" w:rsidRPr="00180411">
        <w:rPr>
          <w:rFonts w:ascii="Arial" w:hAnsi="Arial" w:cs="Arial"/>
          <w:sz w:val="22"/>
          <w:szCs w:val="22"/>
        </w:rPr>
        <w:t>The Public Servants Disclosure Protection Act</w:t>
      </w:r>
      <w:r w:rsidR="004D5968" w:rsidRPr="00965C25">
        <w:rPr>
          <w:rFonts w:ascii="Arial" w:hAnsi="Arial" w:cs="Arial"/>
          <w:sz w:val="22"/>
          <w:szCs w:val="22"/>
        </w:rPr>
        <w:t xml:space="preserve"> seeks to ensure that confidence in public institution</w:t>
      </w:r>
      <w:r w:rsidR="004D5968">
        <w:rPr>
          <w:rFonts w:ascii="Arial" w:hAnsi="Arial" w:cs="Arial"/>
          <w:sz w:val="22"/>
          <w:szCs w:val="22"/>
        </w:rPr>
        <w:t>s</w:t>
      </w:r>
      <w:r w:rsidR="004D5968" w:rsidRPr="00965C25">
        <w:rPr>
          <w:rFonts w:ascii="Arial" w:hAnsi="Arial" w:cs="Arial"/>
          <w:sz w:val="22"/>
          <w:szCs w:val="22"/>
        </w:rPr>
        <w:t xml:space="preserve"> is enhanced by establishing effective procedures for the disclosure of wrongdoings and for protection of public servants who disclose wrongdoings. The disclosure of wrongdoing is emphasized as part of the freedom of expression. </w:t>
      </w:r>
      <w:r w:rsidR="00CB12B6">
        <w:rPr>
          <w:rFonts w:ascii="Arial" w:hAnsi="Arial" w:cs="Arial"/>
          <w:sz w:val="22"/>
          <w:szCs w:val="22"/>
        </w:rPr>
        <w:t xml:space="preserve">However, the ambit of </w:t>
      </w:r>
      <w:r w:rsidR="004D5968">
        <w:rPr>
          <w:rFonts w:ascii="Arial" w:hAnsi="Arial" w:cs="Arial"/>
          <w:sz w:val="22"/>
          <w:szCs w:val="22"/>
        </w:rPr>
        <w:t>Australia and Canada’s</w:t>
      </w:r>
      <w:r w:rsidR="00CB12B6">
        <w:rPr>
          <w:rFonts w:ascii="Arial" w:hAnsi="Arial" w:cs="Arial"/>
          <w:sz w:val="22"/>
          <w:szCs w:val="22"/>
        </w:rPr>
        <w:t xml:space="preserve"> legislation does not extend protection to the investigators. The </w:t>
      </w:r>
      <w:r w:rsidR="00CB12B6">
        <w:rPr>
          <w:rFonts w:ascii="Arial" w:eastAsia="Times New Roman" w:hAnsi="Arial" w:cs="Arial"/>
          <w:bCs/>
          <w:sz w:val="22"/>
          <w:szCs w:val="22"/>
          <w:lang/>
        </w:rPr>
        <w:t>A</w:t>
      </w:r>
      <w:r w:rsidR="00CB12B6" w:rsidRPr="00965C25">
        <w:rPr>
          <w:rFonts w:ascii="Arial" w:eastAsia="Times New Roman" w:hAnsi="Arial" w:cs="Arial"/>
          <w:bCs/>
          <w:sz w:val="22"/>
          <w:szCs w:val="22"/>
          <w:lang/>
        </w:rPr>
        <w:t>ustralia</w:t>
      </w:r>
      <w:r w:rsidR="00180411">
        <w:rPr>
          <w:rFonts w:ascii="Arial" w:eastAsia="Times New Roman" w:hAnsi="Arial" w:cs="Arial"/>
          <w:bCs/>
          <w:sz w:val="22"/>
          <w:szCs w:val="22"/>
          <w:lang/>
        </w:rPr>
        <w:t>n</w:t>
      </w:r>
      <w:r w:rsidR="00CB12B6" w:rsidRPr="00965C25">
        <w:rPr>
          <w:rFonts w:ascii="Arial" w:eastAsia="Times New Roman" w:hAnsi="Arial" w:cs="Arial"/>
          <w:bCs/>
          <w:sz w:val="22"/>
          <w:szCs w:val="22"/>
          <w:lang/>
        </w:rPr>
        <w:t xml:space="preserve"> </w:t>
      </w:r>
      <w:r w:rsidR="00CB12B6">
        <w:rPr>
          <w:rFonts w:ascii="Arial" w:eastAsia="Times New Roman" w:hAnsi="Arial" w:cs="Arial"/>
          <w:bCs/>
          <w:sz w:val="22"/>
          <w:szCs w:val="22"/>
          <w:lang/>
        </w:rPr>
        <w:t>and Canad</w:t>
      </w:r>
      <w:r w:rsidR="00180411">
        <w:rPr>
          <w:rFonts w:ascii="Arial" w:eastAsia="Times New Roman" w:hAnsi="Arial" w:cs="Arial"/>
          <w:bCs/>
          <w:sz w:val="22"/>
          <w:szCs w:val="22"/>
          <w:lang/>
        </w:rPr>
        <w:t>i</w:t>
      </w:r>
      <w:r w:rsidR="00CB12B6">
        <w:rPr>
          <w:rFonts w:ascii="Arial" w:eastAsia="Times New Roman" w:hAnsi="Arial" w:cs="Arial"/>
          <w:bCs/>
          <w:sz w:val="22"/>
          <w:szCs w:val="22"/>
          <w:lang/>
        </w:rPr>
        <w:t>a</w:t>
      </w:r>
      <w:r w:rsidR="00180411">
        <w:rPr>
          <w:rFonts w:ascii="Arial" w:eastAsia="Times New Roman" w:hAnsi="Arial" w:cs="Arial"/>
          <w:bCs/>
          <w:sz w:val="22"/>
          <w:szCs w:val="22"/>
          <w:lang/>
        </w:rPr>
        <w:t>n</w:t>
      </w:r>
      <w:r w:rsidR="00CB12B6">
        <w:rPr>
          <w:rFonts w:ascii="Arial" w:eastAsia="Times New Roman" w:hAnsi="Arial" w:cs="Arial"/>
          <w:bCs/>
          <w:sz w:val="22"/>
          <w:szCs w:val="22"/>
          <w:lang/>
        </w:rPr>
        <w:t xml:space="preserve"> whistleblowing framework</w:t>
      </w:r>
      <w:r w:rsidR="000D67F7">
        <w:rPr>
          <w:rFonts w:ascii="Arial" w:eastAsia="Times New Roman" w:hAnsi="Arial" w:cs="Arial"/>
          <w:bCs/>
          <w:sz w:val="22"/>
          <w:szCs w:val="22"/>
          <w:lang/>
        </w:rPr>
        <w:t xml:space="preserve"> </w:t>
      </w:r>
      <w:r w:rsidR="00180411">
        <w:rPr>
          <w:rFonts w:ascii="Arial" w:eastAsia="Times New Roman" w:hAnsi="Arial" w:cs="Arial"/>
          <w:bCs/>
          <w:sz w:val="22"/>
          <w:szCs w:val="22"/>
          <w:lang/>
        </w:rPr>
        <w:t xml:space="preserve">is </w:t>
      </w:r>
      <w:r w:rsidR="000D67F7">
        <w:rPr>
          <w:rFonts w:ascii="Arial" w:eastAsia="Times New Roman" w:hAnsi="Arial" w:cs="Arial"/>
          <w:bCs/>
          <w:sz w:val="22"/>
          <w:szCs w:val="22"/>
          <w:lang/>
        </w:rPr>
        <w:t xml:space="preserve">summarized in </w:t>
      </w:r>
      <w:r w:rsidR="000D67F7">
        <w:rPr>
          <w:rFonts w:ascii="Arial" w:eastAsia="Times New Roman" w:hAnsi="Arial" w:cs="Arial"/>
          <w:b/>
          <w:bCs/>
          <w:sz w:val="22"/>
          <w:szCs w:val="22"/>
          <w:lang/>
        </w:rPr>
        <w:t>Table 2</w:t>
      </w:r>
      <w:r w:rsidR="00CB12B6">
        <w:rPr>
          <w:rFonts w:ascii="Arial" w:eastAsia="Times New Roman" w:hAnsi="Arial" w:cs="Arial"/>
          <w:bCs/>
          <w:sz w:val="22"/>
          <w:szCs w:val="22"/>
          <w:lang/>
        </w:rPr>
        <w:t>.</w:t>
      </w:r>
      <w:r w:rsidR="00CB12B6">
        <w:rPr>
          <w:rFonts w:ascii="Arial" w:hAnsi="Arial" w:cs="Arial"/>
          <w:sz w:val="22"/>
          <w:szCs w:val="22"/>
        </w:rPr>
        <w:t xml:space="preserve"> </w:t>
      </w:r>
    </w:p>
    <w:p w:rsidR="00180411" w:rsidRDefault="00180411" w:rsidP="000247F7">
      <w:pPr>
        <w:jc w:val="both"/>
        <w:rPr>
          <w:rFonts w:ascii="Arial" w:hAnsi="Arial" w:cs="Arial"/>
          <w:sz w:val="22"/>
          <w:szCs w:val="22"/>
        </w:rPr>
      </w:pPr>
    </w:p>
    <w:p w:rsidR="00180411" w:rsidRDefault="00180411" w:rsidP="000247F7">
      <w:pPr>
        <w:jc w:val="both"/>
        <w:rPr>
          <w:rFonts w:ascii="Arial" w:hAnsi="Arial" w:cs="Arial"/>
          <w:sz w:val="22"/>
          <w:szCs w:val="22"/>
        </w:rPr>
      </w:pPr>
      <w:r w:rsidRPr="00180411">
        <w:rPr>
          <w:rFonts w:ascii="Arial" w:hAnsi="Arial" w:cs="Arial"/>
          <w:b/>
          <w:sz w:val="22"/>
          <w:szCs w:val="22"/>
        </w:rPr>
        <w:t>Table 2:</w:t>
      </w:r>
      <w:r>
        <w:rPr>
          <w:rFonts w:ascii="Arial" w:hAnsi="Arial" w:cs="Arial"/>
          <w:sz w:val="22"/>
          <w:szCs w:val="22"/>
        </w:rPr>
        <w:t xml:space="preserve"> </w:t>
      </w:r>
      <w:r w:rsidRPr="00464B79">
        <w:rPr>
          <w:rFonts w:ascii="Arial" w:eastAsia="Times New Roman" w:hAnsi="Arial" w:cs="Arial"/>
          <w:b/>
          <w:bCs/>
          <w:sz w:val="22"/>
          <w:szCs w:val="22"/>
          <w:lang/>
        </w:rPr>
        <w:t>Australia</w:t>
      </w:r>
      <w:r>
        <w:rPr>
          <w:rFonts w:ascii="Arial" w:eastAsia="Times New Roman" w:hAnsi="Arial" w:cs="Arial"/>
          <w:b/>
          <w:bCs/>
          <w:sz w:val="22"/>
          <w:szCs w:val="22"/>
          <w:lang/>
        </w:rPr>
        <w:t xml:space="preserve"> and Canada</w:t>
      </w:r>
      <w:r w:rsidRPr="00464B79">
        <w:rPr>
          <w:rFonts w:ascii="Arial" w:eastAsia="Times New Roman" w:hAnsi="Arial" w:cs="Arial"/>
          <w:b/>
          <w:bCs/>
          <w:sz w:val="22"/>
          <w:szCs w:val="22"/>
          <w:lang/>
        </w:rPr>
        <w:t xml:space="preserve"> Whistleblowing Framework</w:t>
      </w:r>
    </w:p>
    <w:p w:rsidR="000D67F7" w:rsidRDefault="000D67F7" w:rsidP="000247F7">
      <w:pPr>
        <w:jc w:val="both"/>
        <w:rPr>
          <w:rFonts w:ascii="Arial" w:hAnsi="Arial" w:cs="Arial"/>
          <w:sz w:val="22"/>
          <w:szCs w:val="22"/>
        </w:rPr>
      </w:pPr>
    </w:p>
    <w:tbl>
      <w:tblPr>
        <w:tblStyle w:val="TableGrid"/>
        <w:tblW w:w="0" w:type="auto"/>
        <w:tblLook w:val="04A0"/>
      </w:tblPr>
      <w:tblGrid>
        <w:gridCol w:w="4673"/>
        <w:gridCol w:w="4384"/>
      </w:tblGrid>
      <w:tr w:rsidR="000D67F7" w:rsidTr="006434F0">
        <w:tc>
          <w:tcPr>
            <w:tcW w:w="4673" w:type="dxa"/>
            <w:shd w:val="clear" w:color="auto" w:fill="BFBFBF" w:themeFill="background1" w:themeFillShade="BF"/>
          </w:tcPr>
          <w:p w:rsidR="000D67F7" w:rsidRPr="00151214"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151214">
              <w:rPr>
                <w:rFonts w:ascii="Arial" w:hAnsi="Arial" w:cs="Arial"/>
                <w:b/>
              </w:rPr>
              <w:t>AUSTRALIA</w:t>
            </w:r>
          </w:p>
        </w:tc>
        <w:tc>
          <w:tcPr>
            <w:tcW w:w="4384" w:type="dxa"/>
            <w:shd w:val="clear" w:color="auto" w:fill="BFBFBF" w:themeFill="background1" w:themeFillShade="BF"/>
          </w:tcPr>
          <w:p w:rsidR="000D67F7" w:rsidRPr="00151214"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151214">
              <w:rPr>
                <w:rFonts w:ascii="Arial" w:hAnsi="Arial" w:cs="Arial"/>
                <w:b/>
              </w:rPr>
              <w:t>CANADA</w:t>
            </w:r>
          </w:p>
        </w:tc>
      </w:tr>
      <w:tr w:rsidR="000D67F7" w:rsidTr="006434F0">
        <w:tc>
          <w:tcPr>
            <w:tcW w:w="4673" w:type="dxa"/>
          </w:tcPr>
          <w:p w:rsidR="004D5968" w:rsidRPr="006434F0" w:rsidRDefault="004D5968" w:rsidP="004D5968">
            <w:pPr>
              <w:rPr>
                <w:rFonts w:ascii="Arial Bold" w:hAnsi="Arial Bold" w:cs="Arial"/>
                <w:b/>
                <w:sz w:val="20"/>
                <w:szCs w:val="20"/>
              </w:rPr>
            </w:pPr>
            <w:r w:rsidRPr="006434F0">
              <w:rPr>
                <w:rFonts w:ascii="Arial Bold" w:hAnsi="Arial Bold" w:cs="Arial"/>
                <w:b/>
                <w:sz w:val="20"/>
                <w:szCs w:val="20"/>
              </w:rPr>
              <w:t>(a)   Who can make a disclosure?</w:t>
            </w:r>
          </w:p>
          <w:p w:rsidR="004D5968" w:rsidRPr="006434F0" w:rsidRDefault="004D5968" w:rsidP="004D5968">
            <w:pPr>
              <w:jc w:val="both"/>
              <w:rPr>
                <w:rFonts w:ascii="Arial" w:hAnsi="Arial" w:cs="Arial"/>
                <w:sz w:val="20"/>
                <w:szCs w:val="20"/>
              </w:rPr>
            </w:pPr>
          </w:p>
          <w:p w:rsidR="004D5968" w:rsidRPr="006434F0" w:rsidRDefault="004D5968" w:rsidP="004D5968">
            <w:pPr>
              <w:jc w:val="both"/>
              <w:rPr>
                <w:rFonts w:ascii="Arial" w:hAnsi="Arial" w:cs="Arial"/>
                <w:sz w:val="20"/>
                <w:szCs w:val="20"/>
              </w:rPr>
            </w:pPr>
            <w:r w:rsidRPr="006434F0">
              <w:rPr>
                <w:rFonts w:ascii="Arial" w:hAnsi="Arial" w:cs="Arial"/>
                <w:sz w:val="20"/>
                <w:szCs w:val="20"/>
              </w:rPr>
              <w:t>Section 26 of the P</w:t>
            </w:r>
            <w:r w:rsidR="006434F0" w:rsidRPr="006434F0">
              <w:rPr>
                <w:rFonts w:ascii="Arial" w:hAnsi="Arial" w:cs="Arial"/>
                <w:sz w:val="20"/>
                <w:szCs w:val="20"/>
              </w:rPr>
              <w:t xml:space="preserve">ublic </w:t>
            </w:r>
            <w:r w:rsidRPr="006434F0">
              <w:rPr>
                <w:rFonts w:ascii="Arial" w:hAnsi="Arial" w:cs="Arial"/>
                <w:sz w:val="20"/>
                <w:szCs w:val="20"/>
              </w:rPr>
              <w:t>I</w:t>
            </w:r>
            <w:r w:rsidR="006434F0" w:rsidRPr="006434F0">
              <w:rPr>
                <w:rFonts w:ascii="Arial" w:hAnsi="Arial" w:cs="Arial"/>
                <w:sz w:val="20"/>
                <w:szCs w:val="20"/>
              </w:rPr>
              <w:t xml:space="preserve">nterest </w:t>
            </w:r>
            <w:r w:rsidRPr="006434F0">
              <w:rPr>
                <w:rFonts w:ascii="Arial" w:hAnsi="Arial" w:cs="Arial"/>
                <w:sz w:val="20"/>
                <w:szCs w:val="20"/>
              </w:rPr>
              <w:t>D</w:t>
            </w:r>
            <w:r w:rsidR="006434F0" w:rsidRPr="006434F0">
              <w:rPr>
                <w:rFonts w:ascii="Arial" w:hAnsi="Arial" w:cs="Arial"/>
                <w:sz w:val="20"/>
                <w:szCs w:val="20"/>
              </w:rPr>
              <w:t xml:space="preserve">isclosure </w:t>
            </w:r>
            <w:r w:rsidRPr="006434F0">
              <w:rPr>
                <w:rFonts w:ascii="Arial" w:hAnsi="Arial" w:cs="Arial"/>
                <w:sz w:val="20"/>
                <w:szCs w:val="20"/>
              </w:rPr>
              <w:t>A</w:t>
            </w:r>
            <w:r w:rsidR="006434F0" w:rsidRPr="006434F0">
              <w:rPr>
                <w:rFonts w:ascii="Arial" w:hAnsi="Arial" w:cs="Arial"/>
                <w:sz w:val="20"/>
                <w:szCs w:val="20"/>
              </w:rPr>
              <w:t>ct (PIDA)</w:t>
            </w:r>
            <w:r w:rsidRPr="006434F0">
              <w:rPr>
                <w:rFonts w:ascii="Arial" w:hAnsi="Arial" w:cs="Arial"/>
                <w:sz w:val="20"/>
                <w:szCs w:val="20"/>
              </w:rPr>
              <w:t xml:space="preserve"> (2013) states t</w:t>
            </w:r>
            <w:r w:rsidR="006434F0" w:rsidRPr="006434F0">
              <w:rPr>
                <w:rFonts w:ascii="Arial" w:hAnsi="Arial" w:cs="Arial"/>
                <w:sz w:val="20"/>
                <w:szCs w:val="20"/>
              </w:rPr>
              <w:t xml:space="preserve">hat </w:t>
            </w:r>
            <w:r w:rsidRPr="006434F0">
              <w:rPr>
                <w:rFonts w:ascii="Arial" w:hAnsi="Arial" w:cs="Arial"/>
                <w:sz w:val="20"/>
                <w:szCs w:val="20"/>
              </w:rPr>
              <w:t xml:space="preserve">the disclosure can be made by a person (the </w:t>
            </w:r>
            <w:r w:rsidRPr="006434F0">
              <w:rPr>
                <w:rFonts w:ascii="Arial" w:hAnsi="Arial" w:cs="Arial"/>
                <w:b/>
                <w:i/>
                <w:sz w:val="20"/>
                <w:szCs w:val="20"/>
              </w:rPr>
              <w:t>disclosure</w:t>
            </w:r>
            <w:r w:rsidRPr="006434F0">
              <w:rPr>
                <w:rFonts w:ascii="Arial" w:hAnsi="Arial" w:cs="Arial"/>
                <w:b/>
                <w:sz w:val="20"/>
                <w:szCs w:val="20"/>
              </w:rPr>
              <w:t xml:space="preserve">) </w:t>
            </w:r>
            <w:r w:rsidRPr="006434F0">
              <w:rPr>
                <w:rFonts w:ascii="Arial" w:hAnsi="Arial" w:cs="Arial"/>
                <w:sz w:val="20"/>
                <w:szCs w:val="20"/>
              </w:rPr>
              <w:t>who is, or has been, a public official. The public official in terms section 69 of the PIDA (2013) means the person could be:</w:t>
            </w:r>
          </w:p>
          <w:p w:rsidR="004D5968" w:rsidRPr="006434F0" w:rsidRDefault="004D5968" w:rsidP="004D5968">
            <w:pPr>
              <w:jc w:val="both"/>
              <w:rPr>
                <w:rFonts w:ascii="Arial" w:hAnsi="Arial" w:cs="Arial"/>
                <w:sz w:val="20"/>
                <w:szCs w:val="20"/>
              </w:rPr>
            </w:pP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“1.</w:t>
            </w:r>
            <w:r w:rsidRPr="006434F0">
              <w:rPr>
                <w:rFonts w:ascii="Arial" w:hAnsi="Arial" w:cs="Arial"/>
                <w:sz w:val="20"/>
                <w:szCs w:val="20"/>
              </w:rPr>
              <w:tab/>
              <w:t>A Secretary of a department</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2.</w:t>
            </w:r>
            <w:r w:rsidRPr="006434F0">
              <w:rPr>
                <w:rFonts w:ascii="Arial" w:hAnsi="Arial" w:cs="Arial"/>
                <w:sz w:val="20"/>
                <w:szCs w:val="20"/>
              </w:rPr>
              <w:tab/>
              <w:t>A Head of an Executive Agency</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3.</w:t>
            </w:r>
            <w:r w:rsidRPr="006434F0">
              <w:rPr>
                <w:rFonts w:ascii="Arial" w:hAnsi="Arial" w:cs="Arial"/>
                <w:sz w:val="20"/>
                <w:szCs w:val="20"/>
              </w:rPr>
              <w:tab/>
              <w:t>An Australian Public Service employee in an Executive Agency</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4.</w:t>
            </w:r>
            <w:r w:rsidRPr="006434F0">
              <w:rPr>
                <w:rFonts w:ascii="Arial" w:hAnsi="Arial" w:cs="Arial"/>
                <w:sz w:val="20"/>
                <w:szCs w:val="20"/>
              </w:rPr>
              <w:tab/>
              <w:t>A principal officer of a prescribed authority</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lastRenderedPageBreak/>
              <w:t xml:space="preserve"> 5.</w:t>
            </w:r>
            <w:r w:rsidRPr="006434F0">
              <w:rPr>
                <w:rFonts w:ascii="Arial" w:hAnsi="Arial" w:cs="Arial"/>
                <w:sz w:val="20"/>
                <w:szCs w:val="20"/>
              </w:rPr>
              <w:tab/>
              <w:t>A member of the staff of a prescribed authority (including an APS employee in the prescribed authority)</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6.</w:t>
            </w:r>
            <w:r w:rsidRPr="006434F0">
              <w:rPr>
                <w:rFonts w:ascii="Arial" w:hAnsi="Arial" w:cs="Arial"/>
                <w:sz w:val="20"/>
                <w:szCs w:val="20"/>
              </w:rPr>
              <w:tab/>
              <w:t>An individual who constitutes a prescribed authority</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7.</w:t>
            </w:r>
            <w:r w:rsidRPr="006434F0">
              <w:rPr>
                <w:rFonts w:ascii="Arial" w:hAnsi="Arial" w:cs="Arial"/>
                <w:sz w:val="20"/>
                <w:szCs w:val="20"/>
              </w:rPr>
              <w:tab/>
              <w:t>A member of a prescribed authority (other than a court)</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8.</w:t>
            </w:r>
            <w:r w:rsidRPr="006434F0">
              <w:rPr>
                <w:rFonts w:ascii="Arial" w:hAnsi="Arial" w:cs="Arial"/>
                <w:sz w:val="20"/>
                <w:szCs w:val="20"/>
              </w:rPr>
              <w:tab/>
              <w:t>A director of a Commonwealth company</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9.</w:t>
            </w:r>
            <w:r w:rsidRPr="006434F0">
              <w:rPr>
                <w:rFonts w:ascii="Arial" w:hAnsi="Arial" w:cs="Arial"/>
                <w:sz w:val="20"/>
                <w:szCs w:val="20"/>
              </w:rPr>
              <w:tab/>
              <w:t>A member of the Defence Force</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10.</w:t>
            </w:r>
            <w:r w:rsidRPr="006434F0">
              <w:rPr>
                <w:rFonts w:ascii="Arial" w:hAnsi="Arial" w:cs="Arial"/>
                <w:sz w:val="20"/>
                <w:szCs w:val="20"/>
              </w:rPr>
              <w:tab/>
              <w:t xml:space="preserve">An appointee in terms of the </w:t>
            </w:r>
            <w:r w:rsidRPr="006434F0">
              <w:rPr>
                <w:rFonts w:ascii="Arial" w:hAnsi="Arial" w:cs="Arial"/>
                <w:i/>
                <w:sz w:val="20"/>
                <w:szCs w:val="20"/>
              </w:rPr>
              <w:t>Australian Federal Police Act 1979</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11.</w:t>
            </w:r>
            <w:r w:rsidRPr="006434F0">
              <w:rPr>
                <w:rFonts w:ascii="Arial" w:hAnsi="Arial" w:cs="Arial"/>
                <w:sz w:val="20"/>
                <w:szCs w:val="20"/>
              </w:rPr>
              <w:tab/>
              <w:t xml:space="preserve">A Parliamentary Service employee (within the meaning of the </w:t>
            </w:r>
            <w:r w:rsidRPr="006434F0">
              <w:rPr>
                <w:rFonts w:ascii="Arial" w:hAnsi="Arial" w:cs="Arial"/>
                <w:i/>
                <w:sz w:val="20"/>
                <w:szCs w:val="20"/>
              </w:rPr>
              <w:t>Parliamentary Service Act 1999</w:t>
            </w:r>
            <w:r w:rsidRPr="006434F0">
              <w:rPr>
                <w:rFonts w:ascii="Arial" w:hAnsi="Arial" w:cs="Arial"/>
                <w:sz w:val="20"/>
                <w:szCs w:val="20"/>
              </w:rPr>
              <w:t>)</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12.</w:t>
            </w:r>
            <w:r w:rsidRPr="006434F0">
              <w:rPr>
                <w:rFonts w:ascii="Arial" w:hAnsi="Arial" w:cs="Arial"/>
                <w:sz w:val="20"/>
                <w:szCs w:val="20"/>
              </w:rPr>
              <w:tab/>
              <w:t>An individual who:</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ab/>
              <w:t>(a) is employed by the Commonwealth otherwise than APS employee; and</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ab/>
              <w:t>(b) performs duties for a Department, Executive Agency or prescribed authority</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13.</w:t>
            </w:r>
            <w:r w:rsidRPr="006434F0">
              <w:rPr>
                <w:rFonts w:ascii="Arial" w:hAnsi="Arial" w:cs="Arial"/>
                <w:sz w:val="20"/>
                <w:szCs w:val="20"/>
              </w:rPr>
              <w:tab/>
              <w:t>A statutory officeholder, other than an individual covered by any of the above items</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14.</w:t>
            </w:r>
            <w:r w:rsidRPr="006434F0">
              <w:rPr>
                <w:rFonts w:ascii="Arial" w:hAnsi="Arial" w:cs="Arial"/>
                <w:sz w:val="20"/>
                <w:szCs w:val="20"/>
              </w:rPr>
              <w:tab/>
              <w:t>An individual who is a contracted service provider for a Commonwealth contract</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15.</w:t>
            </w:r>
            <w:r w:rsidRPr="006434F0">
              <w:rPr>
                <w:rFonts w:ascii="Arial" w:hAnsi="Arial" w:cs="Arial"/>
                <w:sz w:val="20"/>
                <w:szCs w:val="20"/>
              </w:rPr>
              <w:tab/>
              <w:t>An individual who:</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ab/>
              <w:t>(a) is an officer or employee of a contracted service provider for a Commonwealth  contract; and</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ab/>
              <w:t>(b) provides services for the purposes (whether direct or indirect) of the Commonwealth contract</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16.</w:t>
            </w:r>
            <w:r w:rsidRPr="006434F0">
              <w:rPr>
                <w:rFonts w:ascii="Arial" w:hAnsi="Arial" w:cs="Arial"/>
                <w:sz w:val="20"/>
                <w:szCs w:val="20"/>
              </w:rPr>
              <w:tab/>
              <w:t>An individual (other than statutory officeholder, a judicial officer or an official of a registered industrial organization) who exercises powers, or performs functions, conferred on the individual by or under a law of the Commonwealth, other than:</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ab/>
              <w:t xml:space="preserve">(a) the Corporations (Aboriginal and Torres Strait Islander) Act 2006; or </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ab/>
              <w:t>(b) the Australian Capital Territory (sled-Government) Act 1988; or</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ab/>
              <w:t>(c) the Corporations Act 200; or</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ab/>
              <w:t>(d) the Norfolk Island Act 1979; or</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ab/>
              <w:t>(e) the Northern Territory (Self-Government) Act 1978</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  17.</w:t>
            </w:r>
            <w:r w:rsidRPr="006434F0">
              <w:rPr>
                <w:rFonts w:ascii="Arial" w:hAnsi="Arial" w:cs="Arial"/>
                <w:sz w:val="20"/>
                <w:szCs w:val="20"/>
              </w:rPr>
              <w:tab/>
              <w:t>An individual (other than a judicial officer) who exercises powers, or performs functions, conferred on the individual under a law in force in the Territory of Christmas Island (whether the law is a law of the Commonwealth or a law of the Territory)</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 xml:space="preserve">18. </w:t>
            </w:r>
            <w:r w:rsidRPr="006434F0">
              <w:rPr>
                <w:rFonts w:ascii="Arial" w:hAnsi="Arial" w:cs="Arial"/>
                <w:sz w:val="20"/>
                <w:szCs w:val="20"/>
              </w:rPr>
              <w:tab/>
              <w:t>An individual (other than a judicial officer) who exercises powers, or performs functions, conferred on the individual under a law in force in the Territory of Cocos (keeling) islands (whether the law is a law of the Commonwealth or a law of the Territory)</w:t>
            </w:r>
          </w:p>
          <w:p w:rsidR="004D5968" w:rsidRPr="006434F0" w:rsidRDefault="004D5968" w:rsidP="00151214">
            <w:pPr>
              <w:ind w:left="313" w:hanging="397"/>
              <w:jc w:val="both"/>
              <w:rPr>
                <w:rFonts w:ascii="Arial" w:hAnsi="Arial" w:cs="Arial"/>
                <w:sz w:val="20"/>
                <w:szCs w:val="20"/>
              </w:rPr>
            </w:pPr>
            <w:r w:rsidRPr="006434F0">
              <w:rPr>
                <w:rFonts w:ascii="Arial" w:hAnsi="Arial" w:cs="Arial"/>
                <w:sz w:val="20"/>
                <w:szCs w:val="20"/>
              </w:rPr>
              <w:t>19.</w:t>
            </w:r>
            <w:r w:rsidRPr="006434F0">
              <w:rPr>
                <w:rFonts w:ascii="Arial" w:hAnsi="Arial" w:cs="Arial"/>
                <w:sz w:val="20"/>
                <w:szCs w:val="20"/>
              </w:rPr>
              <w:tab/>
              <w:t>The Registrar, or a Deputy Registrar, of Aboriginal and Torres Strait Islander Corporations”.</w:t>
            </w:r>
          </w:p>
          <w:p w:rsidR="004D5968" w:rsidRPr="006434F0" w:rsidRDefault="004D5968" w:rsidP="004D5968">
            <w:pPr>
              <w:jc w:val="both"/>
              <w:rPr>
                <w:rFonts w:ascii="Arial" w:hAnsi="Arial" w:cs="Arial"/>
                <w:sz w:val="20"/>
                <w:szCs w:val="20"/>
              </w:rPr>
            </w:pPr>
          </w:p>
          <w:p w:rsidR="004D5968" w:rsidRPr="006434F0" w:rsidRDefault="004D5968" w:rsidP="004D5968">
            <w:pPr>
              <w:jc w:val="both"/>
              <w:rPr>
                <w:rFonts w:ascii="Arial" w:hAnsi="Arial" w:cs="Arial"/>
                <w:sz w:val="20"/>
                <w:szCs w:val="20"/>
              </w:rPr>
            </w:pPr>
            <w:r w:rsidRPr="006434F0">
              <w:rPr>
                <w:rFonts w:ascii="Arial" w:hAnsi="Arial" w:cs="Arial"/>
                <w:sz w:val="20"/>
                <w:szCs w:val="20"/>
              </w:rPr>
              <w:t xml:space="preserve">It is stated that a person can be protected by the PIDA in terms of section 70, which states that where the person is, for example, a volunteer or person works closely with the public official, the </w:t>
            </w:r>
            <w:r w:rsidRPr="006434F0">
              <w:rPr>
                <w:rFonts w:ascii="Arial" w:hAnsi="Arial" w:cs="Arial"/>
                <w:sz w:val="20"/>
                <w:szCs w:val="20"/>
              </w:rPr>
              <w:lastRenderedPageBreak/>
              <w:t xml:space="preserve">authorized officer is able to make or deem him/her a public official for the purpose of protected disclosure.  Normally such persons would refer to those who would have volunteered in a department or has inside information about wrongdoing. </w:t>
            </w: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384" w:type="dxa"/>
          </w:tcPr>
          <w:p w:rsidR="00151214" w:rsidRPr="006434F0" w:rsidRDefault="00151214" w:rsidP="0038674B">
            <w:pPr>
              <w:pStyle w:val="ListParagraph"/>
              <w:numPr>
                <w:ilvl w:val="0"/>
                <w:numId w:val="83"/>
              </w:numPr>
              <w:ind w:hanging="720"/>
              <w:rPr>
                <w:rFonts w:ascii="Arial Bold" w:hAnsi="Arial Bold" w:cs="Arial"/>
                <w:b/>
                <w:sz w:val="20"/>
                <w:szCs w:val="20"/>
              </w:rPr>
            </w:pPr>
            <w:r w:rsidRPr="006434F0">
              <w:rPr>
                <w:rFonts w:ascii="Arial Bold" w:hAnsi="Arial Bold" w:cs="Arial"/>
                <w:b/>
                <w:sz w:val="20"/>
                <w:szCs w:val="20"/>
              </w:rPr>
              <w:lastRenderedPageBreak/>
              <w:t>Who can make a disclosure?</w:t>
            </w:r>
          </w:p>
          <w:p w:rsidR="00151214" w:rsidRPr="006434F0" w:rsidRDefault="00151214" w:rsidP="00151214">
            <w:pPr>
              <w:jc w:val="both"/>
              <w:rPr>
                <w:rFonts w:ascii="Arial" w:hAnsi="Arial" w:cs="Arial"/>
                <w:sz w:val="20"/>
                <w:szCs w:val="20"/>
              </w:rPr>
            </w:pPr>
          </w:p>
          <w:p w:rsidR="00151214" w:rsidRPr="006434F0" w:rsidRDefault="00151214" w:rsidP="00151214">
            <w:pPr>
              <w:jc w:val="both"/>
              <w:rPr>
                <w:rFonts w:ascii="Arial" w:hAnsi="Arial" w:cs="Arial"/>
                <w:sz w:val="20"/>
                <w:szCs w:val="20"/>
              </w:rPr>
            </w:pPr>
            <w:r w:rsidRPr="006434F0">
              <w:rPr>
                <w:rFonts w:ascii="Arial" w:hAnsi="Arial" w:cs="Arial"/>
                <w:sz w:val="20"/>
                <w:szCs w:val="20"/>
              </w:rPr>
              <w:t xml:space="preserve">Section 12 of the Public Servants Disclosure Protection Act provides that </w:t>
            </w:r>
            <w:r w:rsidRPr="006434F0">
              <w:rPr>
                <w:rFonts w:ascii="Arial" w:hAnsi="Arial" w:cs="Arial"/>
                <w:i/>
                <w:iCs/>
                <w:sz w:val="20"/>
                <w:szCs w:val="20"/>
              </w:rPr>
              <w:t>“a public servant may disclose to his or her supervisor or to the senior officer designated for the purpose by the chief executive of the portion of the public sector in which the public servant is employed any information that the public servant believes could show that a wrongdoing has been committed or is about to be committed, or that could show that the public servant has been asked to commit a wrongdoing”.</w:t>
            </w:r>
          </w:p>
          <w:p w:rsidR="00151214" w:rsidRPr="006434F0" w:rsidRDefault="00151214" w:rsidP="00151214">
            <w:pPr>
              <w:jc w:val="both"/>
              <w:rPr>
                <w:rFonts w:ascii="Arial" w:hAnsi="Arial" w:cs="Arial"/>
                <w:sz w:val="20"/>
                <w:szCs w:val="20"/>
              </w:rPr>
            </w:pPr>
          </w:p>
          <w:p w:rsidR="00151214" w:rsidRPr="006434F0" w:rsidRDefault="00151214" w:rsidP="00151214">
            <w:pPr>
              <w:jc w:val="both"/>
              <w:rPr>
                <w:rFonts w:ascii="Arial" w:hAnsi="Arial" w:cs="Arial"/>
                <w:sz w:val="20"/>
                <w:szCs w:val="20"/>
              </w:rPr>
            </w:pPr>
            <w:r w:rsidRPr="006434F0">
              <w:rPr>
                <w:rFonts w:ascii="Arial" w:hAnsi="Arial" w:cs="Arial"/>
                <w:sz w:val="20"/>
                <w:szCs w:val="20"/>
              </w:rPr>
              <w:lastRenderedPageBreak/>
              <w:t xml:space="preserve">A public servant refers to any person who is employed in public sector, every Chief Executive and every member of the Royal Canadian Mounted Police. Section 16 provides that any public servant may make a disclosure to the public provided there is not enough time to make a disclosure in a manner that is prescribed in section 12. The requirement of this disclosure is that a public servant must believe on reasonable ground that the activity in question constitute a serious transgression of an Act of Parliament or any legislation of a province. Any person who is not a public servant may disclose information.  Section 33(1) states that </w:t>
            </w:r>
            <w:r w:rsidRPr="006434F0">
              <w:rPr>
                <w:rFonts w:ascii="Arial" w:hAnsi="Arial" w:cs="Arial"/>
                <w:i/>
                <w:iCs/>
                <w:sz w:val="20"/>
                <w:szCs w:val="20"/>
              </w:rPr>
              <w:t>“if, during the course of investigation or as a result of any information provided to the Commissioner by a person who is not a public servant, the Commissioner has a reason to believe that another wrongdoing or a wrongdoing, as the case may be, has been committed, he or she may, subject to section 23 and 24, commence an investigation into wrongdoing if he or she believes on reasonable ground that the public interest requires an investigation”.</w:t>
            </w:r>
            <w:r w:rsidRPr="006434F0">
              <w:rPr>
                <w:rFonts w:ascii="Arial" w:hAnsi="Arial" w:cs="Arial"/>
                <w:sz w:val="20"/>
                <w:szCs w:val="20"/>
              </w:rPr>
              <w:t xml:space="preserve"> </w:t>
            </w: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0D67F7" w:rsidTr="006434F0">
        <w:tc>
          <w:tcPr>
            <w:tcW w:w="4673" w:type="dxa"/>
          </w:tcPr>
          <w:p w:rsidR="004D5968" w:rsidRPr="006434F0" w:rsidRDefault="004D5968" w:rsidP="004D5968">
            <w:pPr>
              <w:keepNext/>
              <w:widowControl w:val="0"/>
              <w:rPr>
                <w:rFonts w:ascii="Arial Bold" w:hAnsi="Arial Bold" w:cs="Arial"/>
                <w:b/>
                <w:sz w:val="20"/>
                <w:szCs w:val="20"/>
              </w:rPr>
            </w:pPr>
            <w:r w:rsidRPr="006434F0">
              <w:rPr>
                <w:rFonts w:ascii="Arial Bold" w:hAnsi="Arial Bold" w:cs="Arial"/>
                <w:b/>
                <w:sz w:val="20"/>
                <w:szCs w:val="20"/>
              </w:rPr>
              <w:lastRenderedPageBreak/>
              <w:t>(b)   What Information is to be disclosed?</w:t>
            </w:r>
          </w:p>
          <w:p w:rsidR="004D5968" w:rsidRPr="006434F0" w:rsidRDefault="004D5968" w:rsidP="004D5968">
            <w:pPr>
              <w:keepNext/>
              <w:widowControl w:val="0"/>
              <w:autoSpaceDE w:val="0"/>
              <w:autoSpaceDN w:val="0"/>
              <w:adjustRightInd w:val="0"/>
              <w:jc w:val="both"/>
              <w:rPr>
                <w:rFonts w:ascii="Arial" w:hAnsi="Arial" w:cs="Arial"/>
                <w:color w:val="1D1D1B"/>
                <w:sz w:val="20"/>
                <w:szCs w:val="20"/>
                <w:lang w:val="en-GB"/>
              </w:rPr>
            </w:pPr>
          </w:p>
          <w:p w:rsidR="004D5968" w:rsidRPr="006434F0" w:rsidRDefault="004D5968" w:rsidP="004D5968">
            <w:pPr>
              <w:keepNext/>
              <w:widowControl w:val="0"/>
              <w:autoSpaceDE w:val="0"/>
              <w:autoSpaceDN w:val="0"/>
              <w:adjustRightInd w:val="0"/>
              <w:jc w:val="both"/>
              <w:rPr>
                <w:rFonts w:ascii="Arial" w:hAnsi="Arial" w:cs="Arial"/>
                <w:color w:val="1D1D1B"/>
                <w:sz w:val="20"/>
                <w:szCs w:val="20"/>
                <w:lang w:val="en-GB"/>
              </w:rPr>
            </w:pPr>
            <w:r w:rsidRPr="006434F0">
              <w:rPr>
                <w:rFonts w:ascii="Arial" w:hAnsi="Arial" w:cs="Arial"/>
                <w:color w:val="1D1D1B"/>
                <w:sz w:val="20"/>
                <w:szCs w:val="20"/>
                <w:lang w:val="en-GB"/>
              </w:rPr>
              <w:t>Any information that relates to what the legislation termed “disclosable conduct</w:t>
            </w:r>
            <w:proofErr w:type="gramStart"/>
            <w:r w:rsidRPr="006434F0">
              <w:rPr>
                <w:rFonts w:ascii="Arial" w:hAnsi="Arial" w:cs="Arial"/>
                <w:color w:val="1D1D1B"/>
                <w:sz w:val="20"/>
                <w:szCs w:val="20"/>
                <w:lang w:val="en-GB"/>
              </w:rPr>
              <w:t>”,</w:t>
            </w:r>
            <w:proofErr w:type="gramEnd"/>
            <w:r w:rsidRPr="006434F0">
              <w:rPr>
                <w:rFonts w:ascii="Arial" w:hAnsi="Arial" w:cs="Arial"/>
                <w:color w:val="1D1D1B"/>
                <w:sz w:val="20"/>
                <w:szCs w:val="20"/>
                <w:lang w:val="en-GB"/>
              </w:rPr>
              <w:t xml:space="preserve"> may be disclosed. The legislation states that a public official can disclose information that, on reasonable grounds, believes constitutes ‘disclosable conduct’.  This refers to any conduct by an agency, a public official or a contracted Commonwealth service provider (in connection with the Commonwealth contract) that:</w:t>
            </w:r>
          </w:p>
          <w:p w:rsidR="004D5968" w:rsidRPr="006434F0" w:rsidRDefault="004D5968" w:rsidP="004D5968">
            <w:pPr>
              <w:autoSpaceDE w:val="0"/>
              <w:autoSpaceDN w:val="0"/>
              <w:adjustRightInd w:val="0"/>
              <w:jc w:val="both"/>
              <w:rPr>
                <w:rFonts w:ascii="Arial" w:hAnsi="Arial" w:cs="Arial"/>
                <w:color w:val="1D1D1B"/>
                <w:sz w:val="20"/>
                <w:szCs w:val="20"/>
                <w:lang w:val="en-GB"/>
              </w:rPr>
            </w:pPr>
          </w:p>
          <w:p w:rsidR="004D5968" w:rsidRPr="006434F0" w:rsidRDefault="004D5968" w:rsidP="0038674B">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4" w:hanging="425"/>
              <w:contextualSpacing/>
              <w:rPr>
                <w:rFonts w:ascii="Arial" w:hAnsi="Arial" w:cs="Arial"/>
                <w:color w:val="1D1D1B"/>
                <w:sz w:val="20"/>
                <w:szCs w:val="20"/>
                <w:lang w:val="en-GB"/>
              </w:rPr>
            </w:pPr>
            <w:r w:rsidRPr="006434F0">
              <w:rPr>
                <w:rFonts w:ascii="Arial" w:hAnsi="Arial" w:cs="Arial"/>
                <w:color w:val="1D1D1B"/>
                <w:sz w:val="20"/>
                <w:szCs w:val="20"/>
                <w:lang w:val="en-GB"/>
              </w:rPr>
              <w:t>contravenes a law</w:t>
            </w:r>
          </w:p>
          <w:p w:rsidR="004D5968" w:rsidRPr="006434F0" w:rsidRDefault="004D5968" w:rsidP="0038674B">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4" w:hanging="425"/>
              <w:contextualSpacing/>
              <w:rPr>
                <w:rFonts w:ascii="Arial" w:hAnsi="Arial" w:cs="Arial"/>
                <w:color w:val="1D1D1B"/>
                <w:sz w:val="20"/>
                <w:szCs w:val="20"/>
                <w:lang w:val="en-GB"/>
              </w:rPr>
            </w:pPr>
            <w:r w:rsidRPr="006434F0">
              <w:rPr>
                <w:rFonts w:ascii="Arial" w:hAnsi="Arial" w:cs="Arial"/>
                <w:color w:val="1D1D1B"/>
                <w:sz w:val="20"/>
                <w:szCs w:val="20"/>
                <w:lang w:val="en-GB"/>
              </w:rPr>
              <w:t>is corrupt</w:t>
            </w:r>
          </w:p>
          <w:p w:rsidR="004D5968" w:rsidRPr="006434F0" w:rsidRDefault="004D5968" w:rsidP="0038674B">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4" w:hanging="425"/>
              <w:contextualSpacing/>
              <w:rPr>
                <w:rFonts w:ascii="Arial" w:hAnsi="Arial" w:cs="Arial"/>
                <w:color w:val="1D1D1B"/>
                <w:sz w:val="20"/>
                <w:szCs w:val="20"/>
                <w:lang w:val="en-GB"/>
              </w:rPr>
            </w:pPr>
            <w:r w:rsidRPr="006434F0">
              <w:rPr>
                <w:rFonts w:ascii="Arial" w:hAnsi="Arial" w:cs="Arial"/>
                <w:color w:val="1D1D1B"/>
                <w:sz w:val="20"/>
                <w:szCs w:val="20"/>
                <w:lang w:val="en-GB"/>
              </w:rPr>
              <w:t>perverts the course of justice</w:t>
            </w:r>
          </w:p>
          <w:p w:rsidR="004D5968" w:rsidRPr="006434F0" w:rsidRDefault="004D5968" w:rsidP="0038674B">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4" w:hanging="425"/>
              <w:contextualSpacing/>
              <w:rPr>
                <w:rFonts w:ascii="Arial" w:hAnsi="Arial" w:cs="Arial"/>
                <w:color w:val="1D1D1B"/>
                <w:sz w:val="20"/>
                <w:szCs w:val="20"/>
                <w:lang w:val="en-GB"/>
              </w:rPr>
            </w:pPr>
            <w:r w:rsidRPr="006434F0">
              <w:rPr>
                <w:rFonts w:ascii="Arial" w:hAnsi="Arial" w:cs="Arial"/>
                <w:color w:val="1D1D1B"/>
                <w:sz w:val="20"/>
                <w:szCs w:val="20"/>
                <w:lang w:val="en-GB"/>
              </w:rPr>
              <w:t>results in wastage of public funds or property</w:t>
            </w:r>
          </w:p>
          <w:p w:rsidR="004D5968" w:rsidRPr="006434F0" w:rsidRDefault="004D5968" w:rsidP="0038674B">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4" w:hanging="425"/>
              <w:contextualSpacing/>
              <w:rPr>
                <w:rFonts w:ascii="Arial" w:hAnsi="Arial" w:cs="Arial"/>
                <w:color w:val="1D1D1B"/>
                <w:sz w:val="20"/>
                <w:szCs w:val="20"/>
                <w:lang w:val="en-GB"/>
              </w:rPr>
            </w:pPr>
            <w:r w:rsidRPr="006434F0">
              <w:rPr>
                <w:rFonts w:ascii="Arial" w:hAnsi="Arial" w:cs="Arial"/>
                <w:color w:val="1D1D1B"/>
                <w:sz w:val="20"/>
                <w:szCs w:val="20"/>
                <w:lang w:val="en-GB"/>
              </w:rPr>
              <w:t>is an abuse of public trust</w:t>
            </w:r>
          </w:p>
          <w:p w:rsidR="004D5968" w:rsidRPr="006434F0" w:rsidRDefault="004D5968" w:rsidP="0038674B">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4" w:hanging="425"/>
              <w:contextualSpacing/>
              <w:rPr>
                <w:rFonts w:ascii="Arial" w:hAnsi="Arial" w:cs="Arial"/>
                <w:color w:val="1D1D1B"/>
                <w:sz w:val="20"/>
                <w:szCs w:val="20"/>
                <w:lang w:val="en-GB"/>
              </w:rPr>
            </w:pPr>
            <w:r w:rsidRPr="006434F0">
              <w:rPr>
                <w:rFonts w:ascii="Arial" w:hAnsi="Arial" w:cs="Arial"/>
                <w:color w:val="1D1D1B"/>
                <w:sz w:val="20"/>
                <w:szCs w:val="20"/>
                <w:lang w:val="en-GB"/>
              </w:rPr>
              <w:t>unreasonably endangers health and safety or endangers the environment</w:t>
            </w:r>
          </w:p>
          <w:p w:rsidR="004D5968" w:rsidRPr="006434F0" w:rsidRDefault="004D5968" w:rsidP="0038674B">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4" w:hanging="425"/>
              <w:contextualSpacing/>
              <w:rPr>
                <w:rFonts w:ascii="Arial" w:hAnsi="Arial" w:cs="Arial"/>
                <w:color w:val="1D1D1B"/>
                <w:sz w:val="20"/>
                <w:szCs w:val="20"/>
                <w:lang w:val="en-GB"/>
              </w:rPr>
            </w:pPr>
            <w:r w:rsidRPr="006434F0">
              <w:rPr>
                <w:rFonts w:ascii="Arial" w:hAnsi="Arial" w:cs="Arial"/>
                <w:color w:val="1D1D1B"/>
                <w:sz w:val="20"/>
                <w:szCs w:val="20"/>
                <w:lang w:val="en-GB"/>
              </w:rPr>
              <w:t>is misconduct relating to scientific research, analysis or advice</w:t>
            </w:r>
          </w:p>
          <w:p w:rsidR="004D5968" w:rsidRPr="006434F0" w:rsidRDefault="004D5968" w:rsidP="0038674B">
            <w:pPr>
              <w:pStyle w:val="ListParagraph"/>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4" w:hanging="425"/>
              <w:contextualSpacing/>
              <w:rPr>
                <w:rFonts w:ascii="Arial" w:hAnsi="Arial" w:cs="Arial"/>
                <w:color w:val="1D1D1B"/>
                <w:sz w:val="20"/>
                <w:szCs w:val="20"/>
                <w:lang w:val="en-GB"/>
              </w:rPr>
            </w:pPr>
            <w:r w:rsidRPr="006434F0">
              <w:rPr>
                <w:rFonts w:ascii="Arial" w:hAnsi="Arial" w:cs="Arial"/>
                <w:color w:val="1D1D1B"/>
                <w:sz w:val="20"/>
                <w:szCs w:val="20"/>
                <w:lang w:val="en-GB"/>
              </w:rPr>
              <w:t>is maladministration, including conduct that is unjust, oppressive or negligent</w:t>
            </w:r>
          </w:p>
          <w:p w:rsidR="004D5968" w:rsidRPr="006434F0" w:rsidRDefault="004D5968" w:rsidP="004D5968">
            <w:pPr>
              <w:autoSpaceDE w:val="0"/>
              <w:autoSpaceDN w:val="0"/>
              <w:adjustRightInd w:val="0"/>
              <w:ind w:hanging="638"/>
              <w:rPr>
                <w:rFonts w:ascii="Arial" w:hAnsi="Arial" w:cs="Arial"/>
                <w:color w:val="1D1D1B"/>
                <w:sz w:val="20"/>
                <w:szCs w:val="20"/>
                <w:lang w:val="en-GB"/>
              </w:rPr>
            </w:pPr>
          </w:p>
          <w:p w:rsidR="004D5968" w:rsidRPr="006434F0" w:rsidRDefault="004D5968" w:rsidP="004D5968">
            <w:pPr>
              <w:jc w:val="both"/>
              <w:rPr>
                <w:rFonts w:ascii="Arial" w:hAnsi="Arial" w:cs="Arial"/>
                <w:color w:val="1D1D1B"/>
                <w:sz w:val="20"/>
                <w:szCs w:val="20"/>
                <w:lang w:val="en-GB"/>
              </w:rPr>
            </w:pPr>
            <w:r w:rsidRPr="006434F0">
              <w:rPr>
                <w:rFonts w:ascii="Arial" w:hAnsi="Arial" w:cs="Arial"/>
                <w:color w:val="1D1D1B"/>
                <w:sz w:val="20"/>
                <w:szCs w:val="20"/>
                <w:lang w:val="en-GB"/>
              </w:rPr>
              <w:t xml:space="preserve">The Act further explains that disagreement with government policy, action or expenditure does not form part of the definition of the ‘disclosable conduct’.  So are the judicial conduct and the proper activities of intelligence agencies. </w:t>
            </w: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384" w:type="dxa"/>
          </w:tcPr>
          <w:p w:rsidR="00151214" w:rsidRPr="006434F0" w:rsidRDefault="00151214" w:rsidP="0038674B">
            <w:pPr>
              <w:pStyle w:val="ListParagraph"/>
              <w:numPr>
                <w:ilvl w:val="0"/>
                <w:numId w:val="83"/>
              </w:numPr>
              <w:ind w:left="317" w:hanging="425"/>
              <w:rPr>
                <w:rFonts w:ascii="Arial Bold" w:hAnsi="Arial Bold" w:cs="Arial"/>
                <w:b/>
                <w:sz w:val="20"/>
                <w:szCs w:val="20"/>
              </w:rPr>
            </w:pPr>
            <w:r w:rsidRPr="006434F0">
              <w:rPr>
                <w:rFonts w:ascii="Arial Bold" w:hAnsi="Arial Bold" w:cs="Arial"/>
                <w:b/>
                <w:sz w:val="20"/>
                <w:szCs w:val="20"/>
              </w:rPr>
              <w:t>What information is to be disclosed?</w:t>
            </w:r>
          </w:p>
          <w:p w:rsidR="00151214" w:rsidRPr="006434F0" w:rsidRDefault="00151214" w:rsidP="00151214">
            <w:pPr>
              <w:jc w:val="both"/>
              <w:rPr>
                <w:rFonts w:ascii="Arial" w:hAnsi="Arial" w:cs="Arial"/>
                <w:sz w:val="20"/>
                <w:szCs w:val="20"/>
              </w:rPr>
            </w:pPr>
          </w:p>
          <w:p w:rsidR="00151214" w:rsidRPr="006434F0" w:rsidRDefault="00151214" w:rsidP="00151214">
            <w:pPr>
              <w:jc w:val="both"/>
              <w:rPr>
                <w:rFonts w:ascii="Arial" w:hAnsi="Arial" w:cs="Arial"/>
                <w:sz w:val="20"/>
                <w:szCs w:val="20"/>
              </w:rPr>
            </w:pPr>
            <w:r w:rsidRPr="006434F0">
              <w:rPr>
                <w:rFonts w:ascii="Arial" w:hAnsi="Arial" w:cs="Arial"/>
                <w:sz w:val="20"/>
                <w:szCs w:val="20"/>
              </w:rPr>
              <w:t xml:space="preserve">In terms of section 12 of the PSDPA a public servant may disclose any </w:t>
            </w:r>
            <w:r w:rsidRPr="006434F0">
              <w:rPr>
                <w:rFonts w:ascii="Arial" w:hAnsi="Arial" w:cs="Arial"/>
                <w:bCs/>
                <w:sz w:val="20"/>
                <w:szCs w:val="20"/>
              </w:rPr>
              <w:t>wrongdoing</w:t>
            </w:r>
            <w:r w:rsidRPr="006434F0">
              <w:rPr>
                <w:rFonts w:ascii="Arial" w:hAnsi="Arial" w:cs="Arial"/>
                <w:sz w:val="20"/>
                <w:szCs w:val="20"/>
              </w:rPr>
              <w:t xml:space="preserve"> that has occurred or about to occur to his supervisor or senior officer in the public service. The PSDPA further defines wrongdoing in terms of section 8 as </w:t>
            </w:r>
            <w:r w:rsidRPr="006434F0">
              <w:rPr>
                <w:rFonts w:ascii="Arial" w:hAnsi="Arial" w:cs="Arial"/>
                <w:i/>
                <w:iCs/>
                <w:sz w:val="20"/>
                <w:szCs w:val="20"/>
              </w:rPr>
              <w:t>“(a) a contravention of any Act of Parliament or of the legislature of a province, or of any regulations made under any such Act, other than a contravention of section 19 of this Act; (b) a misuse of public funds or a public asset; (c) a gross mismanagement in the public sector; (d) an act or omission that creates a substantial and specific danger to the life, health or safety of persons, or to the environment, other than a danger that is inherent in the performance of the duties or functions of a public servant; (e) a serious breach of a code of conduct established under section 5 or 6; and (f) knowingly directing or counseling a person to commit a wrongdoing set out in any of paragraphs (a) to (e).”</w:t>
            </w:r>
          </w:p>
          <w:p w:rsidR="00151214" w:rsidRPr="006434F0" w:rsidRDefault="00151214" w:rsidP="00151214">
            <w:pPr>
              <w:jc w:val="both"/>
              <w:rPr>
                <w:rFonts w:ascii="Arial" w:hAnsi="Arial" w:cs="Arial"/>
                <w:b/>
                <w:sz w:val="20"/>
                <w:szCs w:val="20"/>
              </w:rPr>
            </w:pP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0D67F7" w:rsidTr="006434F0">
        <w:tc>
          <w:tcPr>
            <w:tcW w:w="4673" w:type="dxa"/>
          </w:tcPr>
          <w:p w:rsidR="004D5968" w:rsidRPr="006434F0" w:rsidRDefault="004D5968" w:rsidP="004D5968">
            <w:pPr>
              <w:rPr>
                <w:rFonts w:ascii="Arial Bold" w:hAnsi="Arial Bold" w:cs="Arial"/>
                <w:b/>
                <w:sz w:val="20"/>
                <w:szCs w:val="20"/>
              </w:rPr>
            </w:pPr>
            <w:r w:rsidRPr="006434F0">
              <w:rPr>
                <w:rFonts w:ascii="Arial Bold" w:hAnsi="Arial Bold" w:cs="Arial"/>
                <w:b/>
                <w:sz w:val="20"/>
                <w:szCs w:val="20"/>
              </w:rPr>
              <w:t>(</w:t>
            </w:r>
            <w:proofErr w:type="gramStart"/>
            <w:r w:rsidRPr="006434F0">
              <w:rPr>
                <w:rFonts w:ascii="Arial Bold" w:hAnsi="Arial Bold" w:cs="Arial"/>
                <w:b/>
                <w:sz w:val="20"/>
                <w:szCs w:val="20"/>
              </w:rPr>
              <w:t>c )</w:t>
            </w:r>
            <w:proofErr w:type="gramEnd"/>
            <w:r w:rsidRPr="006434F0">
              <w:rPr>
                <w:rFonts w:ascii="Arial Bold" w:hAnsi="Arial Bold" w:cs="Arial"/>
                <w:b/>
                <w:sz w:val="20"/>
                <w:szCs w:val="20"/>
              </w:rPr>
              <w:t xml:space="preserve">  How can a disclosure be made? </w:t>
            </w:r>
          </w:p>
          <w:p w:rsidR="004D5968" w:rsidRPr="006434F0" w:rsidRDefault="004D5968" w:rsidP="004D5968">
            <w:pPr>
              <w:jc w:val="both"/>
              <w:rPr>
                <w:rFonts w:ascii="Arial" w:hAnsi="Arial" w:cs="Arial"/>
                <w:sz w:val="20"/>
                <w:szCs w:val="20"/>
              </w:rPr>
            </w:pPr>
          </w:p>
          <w:p w:rsidR="004D5968" w:rsidRPr="006434F0" w:rsidRDefault="004D5968" w:rsidP="004D5968">
            <w:pPr>
              <w:jc w:val="both"/>
              <w:rPr>
                <w:rFonts w:ascii="Arial" w:hAnsi="Arial" w:cs="Arial"/>
                <w:sz w:val="20"/>
                <w:szCs w:val="20"/>
              </w:rPr>
            </w:pPr>
            <w:r w:rsidRPr="006434F0">
              <w:rPr>
                <w:rFonts w:ascii="Arial" w:hAnsi="Arial" w:cs="Arial"/>
                <w:sz w:val="20"/>
                <w:szCs w:val="20"/>
              </w:rPr>
              <w:t>Section 28 (1) to (3) of the Act states that a disclosure can be made orally or in writing.  It affords the disclosures to be made anonymously and that a disclosure can be made without being stated that it is done according to this Act.</w:t>
            </w: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384" w:type="dxa"/>
          </w:tcPr>
          <w:p w:rsidR="00151214" w:rsidRPr="006434F0" w:rsidRDefault="00151214" w:rsidP="0038674B">
            <w:pPr>
              <w:pStyle w:val="ListParagraph"/>
              <w:numPr>
                <w:ilvl w:val="0"/>
                <w:numId w:val="83"/>
              </w:numPr>
              <w:ind w:left="709" w:hanging="709"/>
              <w:rPr>
                <w:rFonts w:ascii="Arial Bold" w:hAnsi="Arial Bold" w:cs="Arial"/>
                <w:b/>
                <w:sz w:val="20"/>
                <w:szCs w:val="20"/>
              </w:rPr>
            </w:pPr>
            <w:r w:rsidRPr="006434F0">
              <w:rPr>
                <w:rFonts w:ascii="Arial Bold" w:hAnsi="Arial Bold" w:cs="Arial"/>
                <w:b/>
                <w:sz w:val="20"/>
                <w:szCs w:val="20"/>
              </w:rPr>
              <w:t>How can a disclosure be made to?</w:t>
            </w:r>
          </w:p>
          <w:p w:rsidR="00151214" w:rsidRPr="006434F0" w:rsidRDefault="00151214" w:rsidP="00151214">
            <w:pPr>
              <w:jc w:val="both"/>
              <w:rPr>
                <w:rFonts w:ascii="Arial" w:hAnsi="Arial" w:cs="Arial"/>
                <w:iCs/>
                <w:sz w:val="20"/>
                <w:szCs w:val="20"/>
              </w:rPr>
            </w:pPr>
          </w:p>
          <w:p w:rsidR="00151214" w:rsidRPr="006434F0" w:rsidRDefault="00151214" w:rsidP="00151214">
            <w:pPr>
              <w:jc w:val="both"/>
              <w:rPr>
                <w:rFonts w:ascii="Arial" w:hAnsi="Arial" w:cs="Arial"/>
                <w:iCs/>
                <w:sz w:val="20"/>
                <w:szCs w:val="20"/>
              </w:rPr>
            </w:pPr>
            <w:r w:rsidRPr="006434F0">
              <w:rPr>
                <w:rFonts w:ascii="Arial" w:hAnsi="Arial" w:cs="Arial"/>
                <w:iCs/>
                <w:sz w:val="20"/>
                <w:szCs w:val="20"/>
              </w:rPr>
              <w:t>Section 12 of the PSDPA provides that a disclosure may be made to a supervisor or to the senior officer designated. Section 10 of the PSDPA provides that the Chief Executive must establish internal mechanisms of how disclosures will be managed. The PSDPA further provides that, in Section 10(4), the Chief Executive ought to assign a senior officer whom a disclosure will be made to. In terms of section 16 a disclosure can be made as follows;</w:t>
            </w:r>
          </w:p>
          <w:p w:rsidR="00151214" w:rsidRPr="006434F0" w:rsidRDefault="00151214" w:rsidP="00151214">
            <w:pPr>
              <w:jc w:val="both"/>
              <w:rPr>
                <w:rFonts w:ascii="Arial" w:hAnsi="Arial" w:cs="Arial"/>
                <w:iCs/>
                <w:sz w:val="20"/>
                <w:szCs w:val="20"/>
              </w:rPr>
            </w:pPr>
          </w:p>
          <w:p w:rsidR="00151214" w:rsidRPr="006434F0" w:rsidRDefault="00151214" w:rsidP="00151214">
            <w:pPr>
              <w:ind w:left="142" w:hanging="142"/>
              <w:jc w:val="both"/>
              <w:rPr>
                <w:rFonts w:ascii="Arial" w:hAnsi="Arial" w:cs="Arial"/>
                <w:i/>
                <w:iCs/>
                <w:sz w:val="20"/>
                <w:szCs w:val="20"/>
              </w:rPr>
            </w:pPr>
            <w:r w:rsidRPr="006434F0">
              <w:rPr>
                <w:rFonts w:ascii="Arial" w:hAnsi="Arial" w:cs="Arial"/>
                <w:i/>
                <w:iCs/>
                <w:sz w:val="20"/>
                <w:szCs w:val="20"/>
              </w:rPr>
              <w:t xml:space="preserve">“(1) A disclosure that a public servant may make under sections 12 to 14 may be made to the public if there is no sufficient time to make the disclosure under those sections and the public servant believes on reasonable grounds that the subject-matter of the disclosure is an act or omission that- </w:t>
            </w:r>
          </w:p>
          <w:p w:rsidR="00151214" w:rsidRPr="006434F0" w:rsidRDefault="00151214" w:rsidP="00151214">
            <w:pPr>
              <w:ind w:left="142"/>
              <w:jc w:val="both"/>
              <w:rPr>
                <w:rFonts w:ascii="Arial" w:hAnsi="Arial" w:cs="Arial"/>
                <w:i/>
                <w:iCs/>
                <w:sz w:val="20"/>
                <w:szCs w:val="20"/>
              </w:rPr>
            </w:pPr>
            <w:r w:rsidRPr="006434F0">
              <w:rPr>
                <w:rFonts w:ascii="Arial" w:hAnsi="Arial" w:cs="Arial"/>
                <w:i/>
                <w:iCs/>
                <w:sz w:val="20"/>
                <w:szCs w:val="20"/>
              </w:rPr>
              <w:t>(a) constitutes a serious offence under an Act of Parliament or of the legislature of a province; or</w:t>
            </w:r>
          </w:p>
          <w:p w:rsidR="00151214" w:rsidRPr="006434F0" w:rsidRDefault="00151214" w:rsidP="00151214">
            <w:pPr>
              <w:ind w:left="142"/>
              <w:jc w:val="both"/>
              <w:rPr>
                <w:rFonts w:ascii="Arial" w:hAnsi="Arial" w:cs="Arial"/>
                <w:sz w:val="20"/>
                <w:szCs w:val="20"/>
              </w:rPr>
            </w:pPr>
            <w:r w:rsidRPr="006434F0">
              <w:rPr>
                <w:rFonts w:ascii="Arial" w:hAnsi="Arial" w:cs="Arial"/>
                <w:i/>
                <w:iCs/>
                <w:sz w:val="20"/>
                <w:szCs w:val="20"/>
              </w:rPr>
              <w:t xml:space="preserve">(b) constitutes an imminent risk of a substantial and specific danger to the life, </w:t>
            </w:r>
            <w:r w:rsidRPr="006434F0">
              <w:rPr>
                <w:rFonts w:ascii="Arial" w:hAnsi="Arial" w:cs="Arial"/>
                <w:i/>
                <w:iCs/>
                <w:sz w:val="20"/>
                <w:szCs w:val="20"/>
              </w:rPr>
              <w:lastRenderedPageBreak/>
              <w:t>health and safety of persons, or to the environment”</w:t>
            </w:r>
          </w:p>
          <w:p w:rsidR="00151214" w:rsidRPr="006434F0" w:rsidRDefault="00151214" w:rsidP="00151214">
            <w:pPr>
              <w:ind w:left="142"/>
              <w:jc w:val="both"/>
              <w:rPr>
                <w:rFonts w:ascii="Arial" w:hAnsi="Arial" w:cs="Arial"/>
                <w:sz w:val="20"/>
                <w:szCs w:val="20"/>
              </w:rPr>
            </w:pPr>
          </w:p>
          <w:p w:rsidR="000D67F7" w:rsidRPr="006434F0" w:rsidRDefault="00151214" w:rsidP="00180411">
            <w:pPr>
              <w:jc w:val="both"/>
              <w:rPr>
                <w:rFonts w:ascii="Arial" w:hAnsi="Arial" w:cs="Arial"/>
                <w:sz w:val="20"/>
                <w:szCs w:val="20"/>
              </w:rPr>
            </w:pPr>
            <w:r w:rsidRPr="006434F0">
              <w:rPr>
                <w:rFonts w:ascii="Arial" w:hAnsi="Arial" w:cs="Arial"/>
                <w:sz w:val="20"/>
                <w:szCs w:val="20"/>
              </w:rPr>
              <w:t xml:space="preserve">A disclosure can also be made to the </w:t>
            </w:r>
            <w:r w:rsidRPr="006434F0">
              <w:rPr>
                <w:rFonts w:ascii="Arial" w:hAnsi="Arial" w:cs="Arial"/>
                <w:iCs/>
                <w:sz w:val="20"/>
                <w:szCs w:val="20"/>
              </w:rPr>
              <w:t xml:space="preserve">Office of the Public Sector Integrity Commissioner or the Auditor General of Canada. </w:t>
            </w:r>
          </w:p>
        </w:tc>
      </w:tr>
      <w:tr w:rsidR="000D67F7" w:rsidTr="006434F0">
        <w:tc>
          <w:tcPr>
            <w:tcW w:w="4673" w:type="dxa"/>
          </w:tcPr>
          <w:p w:rsidR="004D5968" w:rsidRPr="006434F0" w:rsidRDefault="004D5968" w:rsidP="0038674B">
            <w:pPr>
              <w:pStyle w:val="ListParagraph"/>
              <w:numPr>
                <w:ilvl w:val="0"/>
                <w:numId w:val="74"/>
              </w:numPr>
              <w:ind w:left="567" w:hanging="567"/>
              <w:rPr>
                <w:rFonts w:ascii="Arial Bold" w:hAnsi="Arial Bold" w:cs="Arial"/>
                <w:b/>
                <w:sz w:val="20"/>
                <w:szCs w:val="20"/>
              </w:rPr>
            </w:pPr>
            <w:r w:rsidRPr="006434F0">
              <w:rPr>
                <w:rFonts w:ascii="Arial Bold" w:hAnsi="Arial Bold" w:cs="Arial"/>
                <w:b/>
                <w:sz w:val="20"/>
                <w:szCs w:val="20"/>
              </w:rPr>
              <w:lastRenderedPageBreak/>
              <w:t>Who can a disclosure be made to?</w:t>
            </w:r>
          </w:p>
          <w:p w:rsidR="004D5968" w:rsidRPr="006434F0" w:rsidRDefault="004D5968" w:rsidP="004D5968">
            <w:pPr>
              <w:jc w:val="both"/>
              <w:rPr>
                <w:rFonts w:ascii="Arial" w:hAnsi="Arial" w:cs="Arial"/>
                <w:sz w:val="20"/>
                <w:szCs w:val="20"/>
                <w:lang w:val="en-ZA"/>
              </w:rPr>
            </w:pPr>
          </w:p>
          <w:p w:rsidR="004D5968" w:rsidRPr="006434F0" w:rsidRDefault="004D5968" w:rsidP="004D5968">
            <w:pPr>
              <w:jc w:val="both"/>
              <w:rPr>
                <w:rFonts w:ascii="Arial" w:hAnsi="Arial" w:cs="Arial"/>
                <w:sz w:val="20"/>
                <w:szCs w:val="20"/>
                <w:lang w:val="en-ZA"/>
              </w:rPr>
            </w:pPr>
            <w:r w:rsidRPr="006434F0">
              <w:rPr>
                <w:rFonts w:ascii="Arial" w:hAnsi="Arial" w:cs="Arial"/>
                <w:sz w:val="20"/>
                <w:szCs w:val="20"/>
                <w:lang w:val="en-ZA"/>
              </w:rPr>
              <w:t xml:space="preserve">Section 26 of the Act states that a disclosure is protected when it is made to an ‘authorised internal recipient’. Authorised internal recipient (in terms of section 73 of the PIDA) refers to the principal officer (Head of the Executive of Agency, Secretary of the Agency, the Commissioner of Police, Chief Executive officer of the court, official secretary of the Governor-General), and/or authorised officers appointed to handle public interest disclosure in the agency the disclosure relates to, or the agency the discloser works in (or last worked in, for former officials). The Commonwealth Ombudsman can receive public interest disclosures  about other agencies if the discloser believes on reasonable grounds that it would be appropriate for the ombudsman/Inspector General of Intelligence and Security (IGIS) to investigate.   </w:t>
            </w:r>
          </w:p>
          <w:p w:rsidR="004D5968" w:rsidRPr="006434F0" w:rsidRDefault="004D5968" w:rsidP="004D5968">
            <w:pPr>
              <w:jc w:val="both"/>
              <w:rPr>
                <w:rFonts w:ascii="Arial" w:hAnsi="Arial" w:cs="Arial"/>
                <w:sz w:val="20"/>
                <w:szCs w:val="20"/>
                <w:lang w:val="en-ZA"/>
              </w:rPr>
            </w:pPr>
          </w:p>
          <w:p w:rsidR="000D67F7" w:rsidRPr="006434F0" w:rsidRDefault="004D5968" w:rsidP="00180411">
            <w:pPr>
              <w:jc w:val="both"/>
              <w:rPr>
                <w:rFonts w:ascii="Arial" w:hAnsi="Arial" w:cs="Arial"/>
                <w:sz w:val="20"/>
                <w:szCs w:val="20"/>
              </w:rPr>
            </w:pPr>
            <w:r w:rsidRPr="006434F0">
              <w:rPr>
                <w:rFonts w:ascii="Arial" w:hAnsi="Arial" w:cs="Arial"/>
                <w:sz w:val="20"/>
                <w:szCs w:val="20"/>
                <w:lang w:val="en-ZA"/>
              </w:rPr>
              <w:t xml:space="preserve">Once the supervisor passes information to the authorised officer it becomes a protected public interest disclosure.  If a supervisor has reasonable ground to believe the disclosed information concerns “disclosable conduct’ he/she must pass it to an ‘authorised officer’ as soon as reasonably practicable.  Once the supervisor passes the information to the authorised officer, it becomes a PIDA (section 43) this implies that the process (disclosure) between the subordinate and supervisor is not protected until the supervisor makes it to the authorised officer. In the case of external disclosure the requirement is that firstly one must make a disclosure internally. If there are reasonable grounds that the public interest disclosure investigations were inadequate an external disclosure could be made.  An emergency disclosure can be made. This is a disclosure that relates to potential public harm or danger to health. A disclosure can also be made to a legal practitioner.   </w:t>
            </w:r>
          </w:p>
        </w:tc>
        <w:tc>
          <w:tcPr>
            <w:tcW w:w="4384" w:type="dxa"/>
          </w:tcPr>
          <w:p w:rsidR="00151214" w:rsidRPr="006434F0" w:rsidRDefault="00151214" w:rsidP="0038674B">
            <w:pPr>
              <w:pStyle w:val="ListParagraph"/>
              <w:numPr>
                <w:ilvl w:val="0"/>
                <w:numId w:val="83"/>
              </w:numPr>
              <w:ind w:left="709" w:hanging="709"/>
              <w:rPr>
                <w:rFonts w:ascii="Arial Bold" w:hAnsi="Arial Bold" w:cs="Arial"/>
                <w:b/>
                <w:sz w:val="20"/>
                <w:szCs w:val="20"/>
              </w:rPr>
            </w:pPr>
            <w:r w:rsidRPr="006434F0">
              <w:rPr>
                <w:rFonts w:ascii="Arial Bold" w:hAnsi="Arial Bold" w:cs="Arial"/>
                <w:b/>
                <w:sz w:val="20"/>
                <w:szCs w:val="20"/>
              </w:rPr>
              <w:t>How are the whistleblowers protected?</w:t>
            </w:r>
          </w:p>
          <w:p w:rsidR="00151214" w:rsidRPr="006434F0" w:rsidRDefault="00151214" w:rsidP="00151214">
            <w:pPr>
              <w:rPr>
                <w:rFonts w:ascii="Arial" w:hAnsi="Arial" w:cs="Arial"/>
                <w:b/>
                <w:caps/>
                <w:sz w:val="20"/>
                <w:szCs w:val="20"/>
              </w:rPr>
            </w:pPr>
          </w:p>
          <w:p w:rsidR="00151214" w:rsidRPr="006434F0" w:rsidRDefault="00151214" w:rsidP="00151214">
            <w:pPr>
              <w:jc w:val="both"/>
              <w:rPr>
                <w:rFonts w:ascii="Arial" w:hAnsi="Arial" w:cs="Arial"/>
                <w:sz w:val="20"/>
                <w:szCs w:val="20"/>
              </w:rPr>
            </w:pPr>
            <w:r w:rsidRPr="006434F0">
              <w:rPr>
                <w:rFonts w:ascii="Arial" w:hAnsi="Arial" w:cs="Arial"/>
                <w:sz w:val="20"/>
                <w:szCs w:val="20"/>
              </w:rPr>
              <w:t>In terms of section 42 (1) whistleblowers are protected precisely because the Act obligates the employer not to enforce reprisals against any public servant who made a disclosure in good faith. The reprisal will include the following:</w:t>
            </w:r>
          </w:p>
          <w:p w:rsidR="00151214" w:rsidRPr="006434F0" w:rsidRDefault="00151214" w:rsidP="00151214">
            <w:pPr>
              <w:jc w:val="both"/>
              <w:rPr>
                <w:rFonts w:ascii="Arial" w:hAnsi="Arial" w:cs="Arial"/>
                <w:sz w:val="20"/>
                <w:szCs w:val="20"/>
              </w:rPr>
            </w:pP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“(a) take a disciplinary measure against the employee;</w:t>
            </w: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 xml:space="preserve"> (b) demote the employee;</w:t>
            </w: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 xml:space="preserve"> (c) terminate the employment of the employee</w:t>
            </w: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 xml:space="preserve"> (d) take any measure that adversely affects the employment or working conditions of the employee; or</w:t>
            </w: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 xml:space="preserve"> (e) threaten to take any measure referred to in paragraphs (a) to (d)” </w:t>
            </w:r>
          </w:p>
          <w:p w:rsidR="00151214" w:rsidRPr="006434F0" w:rsidRDefault="00151214" w:rsidP="00151214">
            <w:pPr>
              <w:ind w:firstLine="720"/>
              <w:jc w:val="both"/>
              <w:rPr>
                <w:rFonts w:ascii="Arial" w:hAnsi="Arial" w:cs="Arial"/>
                <w:sz w:val="20"/>
                <w:szCs w:val="20"/>
              </w:rPr>
            </w:pPr>
          </w:p>
          <w:p w:rsidR="00151214" w:rsidRPr="006434F0" w:rsidRDefault="00151214" w:rsidP="00151214">
            <w:pPr>
              <w:jc w:val="both"/>
              <w:rPr>
                <w:rFonts w:ascii="Arial" w:hAnsi="Arial" w:cs="Arial"/>
                <w:sz w:val="20"/>
                <w:szCs w:val="20"/>
              </w:rPr>
            </w:pPr>
            <w:r w:rsidRPr="006434F0">
              <w:rPr>
                <w:rFonts w:ascii="Arial" w:hAnsi="Arial" w:cs="Arial"/>
                <w:sz w:val="20"/>
                <w:szCs w:val="20"/>
              </w:rPr>
              <w:t xml:space="preserve">The PSPDA does not protect any person who discloses false information or who makes a disclosure in bad faith. </w:t>
            </w: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0D67F7" w:rsidTr="006434F0">
        <w:tc>
          <w:tcPr>
            <w:tcW w:w="4673" w:type="dxa"/>
          </w:tcPr>
          <w:p w:rsidR="004D5968" w:rsidRPr="006434F0" w:rsidRDefault="004D5968" w:rsidP="0038674B">
            <w:pPr>
              <w:pStyle w:val="ListParagraph"/>
              <w:numPr>
                <w:ilvl w:val="0"/>
                <w:numId w:val="74"/>
              </w:numPr>
              <w:ind w:hanging="720"/>
              <w:rPr>
                <w:rFonts w:ascii="Arial Bold" w:hAnsi="Arial Bold" w:cs="Arial"/>
                <w:b/>
                <w:sz w:val="20"/>
                <w:szCs w:val="20"/>
              </w:rPr>
            </w:pPr>
            <w:r w:rsidRPr="006434F0">
              <w:rPr>
                <w:rFonts w:ascii="Arial Bold" w:hAnsi="Arial Bold" w:cs="Arial"/>
                <w:b/>
                <w:sz w:val="20"/>
                <w:szCs w:val="20"/>
              </w:rPr>
              <w:t>How are the whistleblowers protected through the PIDA?</w:t>
            </w:r>
          </w:p>
          <w:p w:rsidR="004D5968" w:rsidRPr="006434F0" w:rsidRDefault="004D5968" w:rsidP="004D5968">
            <w:pPr>
              <w:jc w:val="both"/>
              <w:rPr>
                <w:rFonts w:ascii="Arial" w:hAnsi="Arial" w:cs="Arial"/>
                <w:sz w:val="20"/>
                <w:szCs w:val="20"/>
              </w:rPr>
            </w:pPr>
          </w:p>
          <w:p w:rsidR="004D5968" w:rsidRPr="006434F0" w:rsidRDefault="004D5968" w:rsidP="004D5968">
            <w:pPr>
              <w:jc w:val="both"/>
              <w:rPr>
                <w:rFonts w:ascii="Arial" w:hAnsi="Arial" w:cs="Arial"/>
                <w:sz w:val="20"/>
                <w:szCs w:val="20"/>
              </w:rPr>
            </w:pPr>
            <w:r w:rsidRPr="006434F0">
              <w:rPr>
                <w:rFonts w:ascii="Arial" w:hAnsi="Arial" w:cs="Arial"/>
                <w:sz w:val="20"/>
                <w:szCs w:val="20"/>
              </w:rPr>
              <w:t>The PIDA provides protection of the identity of a person making a disclosure in terms of section 20 and section 21 respectfully. In terms of section 10 (1) and section 10(2) the discloser has immunity against civil, criminal and administrative liability or any disciplinary action for making a disclosure in the public interest. The PIDA states further there should not be any contractual or other remedy that may be imposed against a whistleblower for making the disclosure, and that the discloser has absolute privilege in proceedings for defamation.</w:t>
            </w: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384" w:type="dxa"/>
          </w:tcPr>
          <w:p w:rsidR="00151214" w:rsidRPr="006434F0" w:rsidRDefault="00151214" w:rsidP="0038674B">
            <w:pPr>
              <w:pStyle w:val="ListParagraph"/>
              <w:numPr>
                <w:ilvl w:val="0"/>
                <w:numId w:val="83"/>
              </w:numPr>
              <w:ind w:left="709" w:hanging="709"/>
              <w:rPr>
                <w:rFonts w:ascii="Arial Bold" w:hAnsi="Arial Bold" w:cs="Arial"/>
                <w:b/>
                <w:sz w:val="20"/>
                <w:szCs w:val="20"/>
              </w:rPr>
            </w:pPr>
            <w:r w:rsidRPr="006434F0">
              <w:rPr>
                <w:rFonts w:ascii="Arial Bold" w:hAnsi="Arial Bold" w:cs="Arial"/>
                <w:b/>
                <w:sz w:val="20"/>
                <w:szCs w:val="20"/>
              </w:rPr>
              <w:t>How are the whistleblowers protected?</w:t>
            </w:r>
          </w:p>
          <w:p w:rsidR="00151214" w:rsidRPr="006434F0" w:rsidRDefault="00151214" w:rsidP="00151214">
            <w:pPr>
              <w:rPr>
                <w:rFonts w:ascii="Arial" w:hAnsi="Arial" w:cs="Arial"/>
                <w:b/>
                <w:caps/>
                <w:sz w:val="20"/>
                <w:szCs w:val="20"/>
              </w:rPr>
            </w:pPr>
          </w:p>
          <w:p w:rsidR="00151214" w:rsidRPr="006434F0" w:rsidRDefault="00151214" w:rsidP="00151214">
            <w:pPr>
              <w:jc w:val="both"/>
              <w:rPr>
                <w:rFonts w:ascii="Arial" w:hAnsi="Arial" w:cs="Arial"/>
                <w:sz w:val="20"/>
                <w:szCs w:val="20"/>
              </w:rPr>
            </w:pPr>
            <w:r w:rsidRPr="006434F0">
              <w:rPr>
                <w:rFonts w:ascii="Arial" w:hAnsi="Arial" w:cs="Arial"/>
                <w:sz w:val="20"/>
                <w:szCs w:val="20"/>
              </w:rPr>
              <w:t>In terms of section 42 (1) whistleblowers are protected precisely because the Act obligates the employer not to enforce reprisals against any public servant who made a disclosure in good faith. The reprisal will include the following:</w:t>
            </w:r>
          </w:p>
          <w:p w:rsidR="00151214" w:rsidRPr="006434F0" w:rsidRDefault="00151214" w:rsidP="00151214">
            <w:pPr>
              <w:jc w:val="both"/>
              <w:rPr>
                <w:rFonts w:ascii="Arial" w:hAnsi="Arial" w:cs="Arial"/>
                <w:sz w:val="20"/>
                <w:szCs w:val="20"/>
              </w:rPr>
            </w:pP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“(a) take a disciplinary measure against the employee;</w:t>
            </w: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 xml:space="preserve"> (b) demote the employee;</w:t>
            </w: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 xml:space="preserve"> (c) terminate the employment of the employee</w:t>
            </w: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 xml:space="preserve"> (d) take any measure that adversely affects the employment or working conditions of </w:t>
            </w:r>
            <w:r w:rsidRPr="006434F0">
              <w:rPr>
                <w:rFonts w:ascii="Arial" w:hAnsi="Arial" w:cs="Arial"/>
                <w:i/>
                <w:iCs/>
                <w:sz w:val="20"/>
                <w:szCs w:val="20"/>
              </w:rPr>
              <w:lastRenderedPageBreak/>
              <w:t>the employee; or</w:t>
            </w:r>
          </w:p>
          <w:p w:rsidR="00151214" w:rsidRPr="006434F0" w:rsidRDefault="00151214" w:rsidP="00151214">
            <w:pPr>
              <w:ind w:left="426" w:hanging="426"/>
              <w:jc w:val="both"/>
              <w:rPr>
                <w:rFonts w:ascii="Arial" w:hAnsi="Arial" w:cs="Arial"/>
                <w:i/>
                <w:iCs/>
                <w:sz w:val="20"/>
                <w:szCs w:val="20"/>
              </w:rPr>
            </w:pPr>
            <w:r w:rsidRPr="006434F0">
              <w:rPr>
                <w:rFonts w:ascii="Arial" w:hAnsi="Arial" w:cs="Arial"/>
                <w:i/>
                <w:iCs/>
                <w:sz w:val="20"/>
                <w:szCs w:val="20"/>
              </w:rPr>
              <w:t xml:space="preserve"> (e) threaten to take any measure referred to in paragraphs (a) to (d)” </w:t>
            </w:r>
          </w:p>
          <w:p w:rsidR="00151214" w:rsidRPr="006434F0" w:rsidRDefault="00151214" w:rsidP="00151214">
            <w:pPr>
              <w:ind w:firstLine="720"/>
              <w:jc w:val="both"/>
              <w:rPr>
                <w:rFonts w:ascii="Arial" w:hAnsi="Arial" w:cs="Arial"/>
                <w:sz w:val="20"/>
                <w:szCs w:val="20"/>
              </w:rPr>
            </w:pPr>
          </w:p>
          <w:p w:rsidR="000D67F7" w:rsidRPr="006434F0" w:rsidRDefault="00151214" w:rsidP="00180411">
            <w:pPr>
              <w:jc w:val="both"/>
              <w:rPr>
                <w:rFonts w:ascii="Arial" w:hAnsi="Arial" w:cs="Arial"/>
                <w:sz w:val="20"/>
                <w:szCs w:val="20"/>
              </w:rPr>
            </w:pPr>
            <w:r w:rsidRPr="006434F0">
              <w:rPr>
                <w:rFonts w:ascii="Arial" w:hAnsi="Arial" w:cs="Arial"/>
                <w:sz w:val="20"/>
                <w:szCs w:val="20"/>
              </w:rPr>
              <w:t xml:space="preserve">The PSPDA does not protect any person who discloses false information or who makes a disclosure in bad faith. </w:t>
            </w:r>
          </w:p>
        </w:tc>
      </w:tr>
      <w:tr w:rsidR="000D67F7" w:rsidTr="006434F0">
        <w:tc>
          <w:tcPr>
            <w:tcW w:w="4673" w:type="dxa"/>
          </w:tcPr>
          <w:p w:rsidR="004D5968" w:rsidRPr="006434F0" w:rsidRDefault="004D5968" w:rsidP="0038674B">
            <w:pPr>
              <w:pStyle w:val="ListParagraph"/>
              <w:numPr>
                <w:ilvl w:val="0"/>
                <w:numId w:val="74"/>
              </w:numPr>
              <w:ind w:hanging="720"/>
              <w:rPr>
                <w:rFonts w:ascii="Arial Bold" w:hAnsi="Arial Bold" w:cs="Arial"/>
                <w:b/>
                <w:sz w:val="20"/>
                <w:szCs w:val="20"/>
              </w:rPr>
            </w:pPr>
            <w:r w:rsidRPr="006434F0">
              <w:rPr>
                <w:rFonts w:ascii="Arial Bold" w:hAnsi="Arial Bold" w:cs="Arial"/>
                <w:b/>
                <w:sz w:val="20"/>
                <w:szCs w:val="20"/>
              </w:rPr>
              <w:lastRenderedPageBreak/>
              <w:t>What constitutes a reprisal?</w:t>
            </w:r>
          </w:p>
          <w:p w:rsidR="004D5968" w:rsidRPr="006434F0" w:rsidRDefault="004D5968" w:rsidP="004D5968">
            <w:pPr>
              <w:jc w:val="both"/>
              <w:rPr>
                <w:rFonts w:ascii="Arial" w:hAnsi="Arial" w:cs="Arial"/>
                <w:sz w:val="20"/>
                <w:szCs w:val="20"/>
              </w:rPr>
            </w:pPr>
          </w:p>
          <w:p w:rsidR="004D5968" w:rsidRPr="006434F0" w:rsidRDefault="004D5968" w:rsidP="004D5968">
            <w:pPr>
              <w:jc w:val="both"/>
              <w:rPr>
                <w:rFonts w:ascii="Arial" w:hAnsi="Arial" w:cs="Arial"/>
                <w:sz w:val="20"/>
                <w:szCs w:val="20"/>
              </w:rPr>
            </w:pPr>
            <w:r w:rsidRPr="006434F0">
              <w:rPr>
                <w:rFonts w:ascii="Arial" w:hAnsi="Arial" w:cs="Arial"/>
                <w:sz w:val="20"/>
                <w:szCs w:val="20"/>
              </w:rPr>
              <w:t>In terms of section 13 of the PIDA a reprisal is committed when a discloser takes detriment from another person. The PIDA in terms of section 13(2) defines detriment as any of the following;</w:t>
            </w:r>
          </w:p>
          <w:p w:rsidR="004D5968" w:rsidRPr="006434F0" w:rsidRDefault="004D5968" w:rsidP="004D5968">
            <w:pPr>
              <w:jc w:val="both"/>
              <w:rPr>
                <w:rFonts w:ascii="Arial" w:hAnsi="Arial" w:cs="Arial"/>
                <w:sz w:val="20"/>
                <w:szCs w:val="20"/>
              </w:rPr>
            </w:pPr>
          </w:p>
          <w:p w:rsidR="004D5968" w:rsidRPr="006434F0" w:rsidRDefault="004D5968" w:rsidP="004D5968">
            <w:pPr>
              <w:jc w:val="both"/>
              <w:rPr>
                <w:rFonts w:ascii="Arial" w:hAnsi="Arial" w:cs="Arial"/>
                <w:i/>
                <w:iCs/>
                <w:sz w:val="20"/>
                <w:szCs w:val="20"/>
              </w:rPr>
            </w:pPr>
            <w:r w:rsidRPr="006434F0">
              <w:rPr>
                <w:rFonts w:ascii="Arial" w:hAnsi="Arial" w:cs="Arial"/>
                <w:i/>
                <w:iCs/>
                <w:sz w:val="20"/>
                <w:szCs w:val="20"/>
              </w:rPr>
              <w:t>“(a) dismissal of an employee</w:t>
            </w:r>
          </w:p>
          <w:p w:rsidR="004D5968" w:rsidRPr="006434F0" w:rsidRDefault="004D5968" w:rsidP="004D5968">
            <w:pPr>
              <w:jc w:val="both"/>
              <w:rPr>
                <w:rFonts w:ascii="Arial" w:hAnsi="Arial" w:cs="Arial"/>
                <w:i/>
                <w:iCs/>
                <w:sz w:val="20"/>
                <w:szCs w:val="20"/>
              </w:rPr>
            </w:pPr>
            <w:r w:rsidRPr="006434F0">
              <w:rPr>
                <w:rFonts w:ascii="Arial" w:hAnsi="Arial" w:cs="Arial"/>
                <w:i/>
                <w:iCs/>
                <w:sz w:val="20"/>
                <w:szCs w:val="20"/>
              </w:rPr>
              <w:t>(b) injury of an employee in his or her employment</w:t>
            </w:r>
          </w:p>
          <w:p w:rsidR="004D5968" w:rsidRPr="006434F0" w:rsidRDefault="004D5968" w:rsidP="004D5968">
            <w:pPr>
              <w:jc w:val="both"/>
              <w:rPr>
                <w:rFonts w:ascii="Arial" w:hAnsi="Arial" w:cs="Arial"/>
                <w:i/>
                <w:iCs/>
                <w:sz w:val="20"/>
                <w:szCs w:val="20"/>
              </w:rPr>
            </w:pPr>
            <w:r w:rsidRPr="006434F0">
              <w:rPr>
                <w:rFonts w:ascii="Arial" w:hAnsi="Arial" w:cs="Arial"/>
                <w:i/>
                <w:iCs/>
                <w:sz w:val="20"/>
                <w:szCs w:val="20"/>
              </w:rPr>
              <w:t>(c) alteration of an employee’s position to his or her detriment</w:t>
            </w:r>
          </w:p>
          <w:p w:rsidR="004D5968" w:rsidRPr="006434F0" w:rsidRDefault="004D5968" w:rsidP="004D5968">
            <w:pPr>
              <w:jc w:val="both"/>
              <w:rPr>
                <w:rFonts w:ascii="Arial" w:hAnsi="Arial" w:cs="Arial"/>
                <w:sz w:val="20"/>
                <w:szCs w:val="20"/>
              </w:rPr>
            </w:pPr>
            <w:r w:rsidRPr="006434F0">
              <w:rPr>
                <w:rFonts w:ascii="Arial" w:hAnsi="Arial" w:cs="Arial"/>
                <w:i/>
                <w:iCs/>
                <w:sz w:val="20"/>
                <w:szCs w:val="20"/>
              </w:rPr>
              <w:t>(d) discrimination between an employee and other employees of the same  employer”</w:t>
            </w:r>
          </w:p>
          <w:p w:rsidR="004D5968" w:rsidRPr="006434F0" w:rsidRDefault="004D5968" w:rsidP="004D5968">
            <w:pPr>
              <w:ind w:left="720"/>
              <w:jc w:val="both"/>
              <w:rPr>
                <w:rFonts w:ascii="Arial" w:hAnsi="Arial" w:cs="Arial"/>
                <w:sz w:val="20"/>
                <w:szCs w:val="20"/>
              </w:rPr>
            </w:pPr>
          </w:p>
          <w:p w:rsidR="004D5968" w:rsidRPr="006434F0" w:rsidRDefault="004D5968" w:rsidP="004D5968">
            <w:pPr>
              <w:jc w:val="both"/>
              <w:rPr>
                <w:rFonts w:ascii="Arial" w:hAnsi="Arial" w:cs="Arial"/>
                <w:sz w:val="20"/>
                <w:szCs w:val="20"/>
              </w:rPr>
            </w:pPr>
            <w:r w:rsidRPr="006434F0">
              <w:rPr>
                <w:rFonts w:ascii="Arial" w:hAnsi="Arial" w:cs="Arial"/>
                <w:sz w:val="20"/>
                <w:szCs w:val="20"/>
              </w:rPr>
              <w:t xml:space="preserve">Section 19 of the Act criminalizes an offence to take or threaten to take a reprisal against the discloser. Taking an offence to whistleblowing or reprisal refers to instances like discriminatory treatment, termination of employment, injury or alteration of employment position to the detriment of the whisleblower. A person who make or threaten to make a reprisal can get imprisonment for up to two (2) years. </w:t>
            </w:r>
          </w:p>
          <w:p w:rsidR="004D5968" w:rsidRPr="006434F0" w:rsidRDefault="004D5968" w:rsidP="004D5968">
            <w:pPr>
              <w:jc w:val="both"/>
              <w:rPr>
                <w:rFonts w:ascii="Arial" w:hAnsi="Arial" w:cs="Arial"/>
                <w:b/>
                <w:sz w:val="20"/>
                <w:szCs w:val="20"/>
              </w:rPr>
            </w:pP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384" w:type="dxa"/>
          </w:tcPr>
          <w:p w:rsidR="00151214" w:rsidRPr="006434F0" w:rsidRDefault="00151214" w:rsidP="0038674B">
            <w:pPr>
              <w:pStyle w:val="ListParagraph"/>
              <w:numPr>
                <w:ilvl w:val="0"/>
                <w:numId w:val="83"/>
              </w:numPr>
              <w:ind w:hanging="828"/>
              <w:rPr>
                <w:rFonts w:ascii="Arial Bold" w:hAnsi="Arial Bold" w:cs="Arial"/>
                <w:b/>
                <w:sz w:val="20"/>
                <w:szCs w:val="20"/>
              </w:rPr>
            </w:pPr>
            <w:r w:rsidRPr="006434F0">
              <w:rPr>
                <w:rFonts w:ascii="Arial Bold" w:hAnsi="Arial Bold" w:cs="Arial"/>
                <w:b/>
                <w:sz w:val="20"/>
                <w:szCs w:val="20"/>
              </w:rPr>
              <w:t>What constitutes a reprisal?</w:t>
            </w: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p w:rsidR="00151214" w:rsidRPr="006434F0" w:rsidRDefault="00151214"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6434F0">
              <w:rPr>
                <w:rFonts w:ascii="Arial" w:hAnsi="Arial" w:cs="Arial"/>
                <w:sz w:val="20"/>
                <w:szCs w:val="20"/>
              </w:rPr>
              <w:t>No information provided</w:t>
            </w:r>
            <w:r w:rsidR="00180411">
              <w:rPr>
                <w:rFonts w:ascii="Arial" w:hAnsi="Arial" w:cs="Arial"/>
                <w:sz w:val="20"/>
                <w:szCs w:val="20"/>
              </w:rPr>
              <w:t>.</w:t>
            </w:r>
          </w:p>
        </w:tc>
      </w:tr>
      <w:tr w:rsidR="000D67F7" w:rsidTr="006434F0">
        <w:tc>
          <w:tcPr>
            <w:tcW w:w="4673" w:type="dxa"/>
          </w:tcPr>
          <w:p w:rsidR="004D5968" w:rsidRPr="006434F0" w:rsidRDefault="004D5968" w:rsidP="0038674B">
            <w:pPr>
              <w:pStyle w:val="ListParagraph"/>
              <w:numPr>
                <w:ilvl w:val="0"/>
                <w:numId w:val="83"/>
              </w:numPr>
              <w:ind w:hanging="720"/>
              <w:rPr>
                <w:rFonts w:ascii="Arial Bold" w:hAnsi="Arial Bold" w:cs="Arial"/>
                <w:b/>
                <w:sz w:val="20"/>
                <w:szCs w:val="20"/>
              </w:rPr>
            </w:pPr>
            <w:r w:rsidRPr="006434F0">
              <w:rPr>
                <w:rFonts w:ascii="Arial Bold" w:hAnsi="Arial Bold" w:cs="Arial"/>
                <w:b/>
                <w:sz w:val="20"/>
                <w:szCs w:val="20"/>
              </w:rPr>
              <w:t>Legal remedies</w:t>
            </w:r>
          </w:p>
          <w:p w:rsidR="004D5968" w:rsidRPr="006434F0" w:rsidRDefault="004D5968" w:rsidP="004D5968">
            <w:pPr>
              <w:jc w:val="both"/>
              <w:rPr>
                <w:rFonts w:ascii="Arial" w:hAnsi="Arial" w:cs="Arial"/>
                <w:sz w:val="20"/>
                <w:szCs w:val="20"/>
              </w:rPr>
            </w:pPr>
          </w:p>
          <w:p w:rsidR="004D5968" w:rsidRPr="006434F0" w:rsidRDefault="004D5968" w:rsidP="004D5968">
            <w:pPr>
              <w:jc w:val="both"/>
              <w:rPr>
                <w:rFonts w:ascii="Arial" w:hAnsi="Arial" w:cs="Arial"/>
                <w:sz w:val="20"/>
                <w:szCs w:val="20"/>
              </w:rPr>
            </w:pPr>
            <w:r w:rsidRPr="006434F0">
              <w:rPr>
                <w:rFonts w:ascii="Arial" w:hAnsi="Arial" w:cs="Arial"/>
                <w:sz w:val="20"/>
                <w:szCs w:val="20"/>
              </w:rPr>
              <w:t xml:space="preserve">Sections 14 and 16 of the PIDA state that the whistleblower may take legal action to address reprisal or occupational detriment actions.  The discloser may engage the Federal Court and Federal Circuit Court, which have expanded jurisdiction: compensation claims, injunctions, apologies, position reinstated. The whistleblower may apply the Fair Work Act (2009) in case of contravention of section 14 to section 16 of the PIDA. </w:t>
            </w: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384" w:type="dxa"/>
          </w:tcPr>
          <w:p w:rsidR="006434F0" w:rsidRPr="006434F0" w:rsidRDefault="006434F0" w:rsidP="0038674B">
            <w:pPr>
              <w:pStyle w:val="ListParagraph"/>
              <w:numPr>
                <w:ilvl w:val="0"/>
                <w:numId w:val="83"/>
              </w:numPr>
              <w:ind w:hanging="720"/>
              <w:rPr>
                <w:rFonts w:ascii="Arial Bold" w:hAnsi="Arial Bold" w:cs="Arial"/>
                <w:b/>
                <w:sz w:val="20"/>
                <w:szCs w:val="20"/>
              </w:rPr>
            </w:pPr>
            <w:r w:rsidRPr="006434F0">
              <w:rPr>
                <w:rFonts w:ascii="Arial Bold" w:hAnsi="Arial Bold" w:cs="Arial"/>
                <w:b/>
                <w:sz w:val="20"/>
                <w:szCs w:val="20"/>
              </w:rPr>
              <w:t>Legal remedies</w:t>
            </w:r>
          </w:p>
          <w:p w:rsidR="00151214" w:rsidRPr="006434F0" w:rsidRDefault="00151214" w:rsidP="00151214">
            <w:pPr>
              <w:jc w:val="both"/>
              <w:rPr>
                <w:rFonts w:ascii="Arial" w:hAnsi="Arial" w:cs="Arial"/>
                <w:sz w:val="20"/>
                <w:szCs w:val="20"/>
              </w:rPr>
            </w:pPr>
          </w:p>
          <w:p w:rsidR="00151214" w:rsidRPr="006434F0" w:rsidRDefault="00151214" w:rsidP="00151214">
            <w:pPr>
              <w:jc w:val="both"/>
              <w:rPr>
                <w:rFonts w:ascii="Arial" w:hAnsi="Arial" w:cs="Arial"/>
                <w:sz w:val="20"/>
                <w:szCs w:val="20"/>
              </w:rPr>
            </w:pPr>
            <w:r w:rsidRPr="006434F0">
              <w:rPr>
                <w:rFonts w:ascii="Arial" w:hAnsi="Arial" w:cs="Arial"/>
                <w:sz w:val="20"/>
                <w:szCs w:val="20"/>
              </w:rPr>
              <w:t xml:space="preserve">The Public Servant Disclosure Protection Tribunal is an independent body whose roles are to determine whether reprisal has taken place and put sanctions for any reprisal against employee or occupational detriment.  The tribunal is formed by judges or former judges of the Federal Court and superior court of a province. This a very important institutional arrangement created to specifically focus on the reprisal of whistleblowers or occupational detriment.  The  Public Servant Disclosure Protection Tribunal is empowered to make verdicts on the cases which could lead to reinstatement of an employee if he or she was suspended, compensation to the loss; rescinding of any disciplinary measure; reimbursing financial losses incurred;  awarding compensation for pain and suffering up to $10 000. Anybody who subject whistleblowers to occupational detriment could also be imprisoned to a maximum of two (2) years in prison.  </w:t>
            </w:r>
          </w:p>
          <w:p w:rsidR="000D67F7" w:rsidRPr="006434F0" w:rsidRDefault="000D67F7" w:rsidP="000247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bl>
    <w:p w:rsidR="006434F0" w:rsidRDefault="006434F0" w:rsidP="00836D54">
      <w:pPr>
        <w:outlineLvl w:val="1"/>
        <w:rPr>
          <w:rFonts w:ascii="Arial" w:hAnsi="Arial" w:cs="Arial"/>
          <w:b/>
          <w:caps/>
          <w:sz w:val="22"/>
          <w:szCs w:val="22"/>
        </w:rPr>
      </w:pPr>
      <w:bookmarkStart w:id="15" w:name="_Toc415471371"/>
    </w:p>
    <w:p w:rsidR="006434F0" w:rsidRDefault="006434F0" w:rsidP="00836D54">
      <w:pPr>
        <w:outlineLvl w:val="1"/>
        <w:rPr>
          <w:rFonts w:ascii="Arial" w:hAnsi="Arial" w:cs="Arial"/>
          <w:b/>
          <w:caps/>
          <w:sz w:val="22"/>
          <w:szCs w:val="22"/>
        </w:rPr>
      </w:pPr>
    </w:p>
    <w:p w:rsidR="000A32F7" w:rsidRPr="00965C25" w:rsidRDefault="006434F0" w:rsidP="003F27C9">
      <w:pPr>
        <w:jc w:val="both"/>
        <w:outlineLvl w:val="1"/>
        <w:rPr>
          <w:rFonts w:ascii="Arial" w:hAnsi="Arial" w:cs="Arial"/>
          <w:sz w:val="22"/>
          <w:szCs w:val="22"/>
        </w:rPr>
      </w:pPr>
      <w:r w:rsidRPr="003F27C9">
        <w:rPr>
          <w:rFonts w:ascii="Arial" w:hAnsi="Arial" w:cs="Arial"/>
          <w:sz w:val="22"/>
          <w:szCs w:val="22"/>
        </w:rPr>
        <w:t xml:space="preserve">The research study </w:t>
      </w:r>
      <w:r w:rsidR="003F27C9" w:rsidRPr="003F27C9">
        <w:rPr>
          <w:rFonts w:ascii="Arial" w:hAnsi="Arial" w:cs="Arial"/>
          <w:sz w:val="22"/>
          <w:szCs w:val="22"/>
        </w:rPr>
        <w:t xml:space="preserve">also looks into </w:t>
      </w:r>
      <w:r w:rsidR="00783931" w:rsidRPr="003F27C9">
        <w:rPr>
          <w:rFonts w:ascii="Arial" w:hAnsi="Arial" w:cs="Arial"/>
          <w:sz w:val="22"/>
          <w:szCs w:val="22"/>
        </w:rPr>
        <w:t>Kenya</w:t>
      </w:r>
      <w:r w:rsidR="003F27C9" w:rsidRPr="003F27C9">
        <w:rPr>
          <w:rFonts w:ascii="Arial" w:hAnsi="Arial" w:cs="Arial"/>
          <w:sz w:val="22"/>
          <w:szCs w:val="22"/>
        </w:rPr>
        <w:t xml:space="preserve"> and Nigeria</w:t>
      </w:r>
      <w:r w:rsidR="00783931" w:rsidRPr="003F27C9">
        <w:rPr>
          <w:rFonts w:ascii="Arial" w:hAnsi="Arial" w:cs="Arial"/>
          <w:sz w:val="22"/>
          <w:szCs w:val="22"/>
        </w:rPr>
        <w:t xml:space="preserve"> </w:t>
      </w:r>
      <w:r w:rsidR="00464B79" w:rsidRPr="003F27C9">
        <w:rPr>
          <w:rFonts w:ascii="Arial" w:hAnsi="Arial" w:cs="Arial"/>
          <w:sz w:val="22"/>
          <w:szCs w:val="22"/>
        </w:rPr>
        <w:t>Whistleblowing F</w:t>
      </w:r>
      <w:r w:rsidR="00783931" w:rsidRPr="003F27C9">
        <w:rPr>
          <w:rFonts w:ascii="Arial" w:hAnsi="Arial" w:cs="Arial"/>
          <w:sz w:val="22"/>
          <w:szCs w:val="22"/>
        </w:rPr>
        <w:t>ramework</w:t>
      </w:r>
      <w:bookmarkEnd w:id="15"/>
      <w:r w:rsidR="003F27C9">
        <w:rPr>
          <w:rFonts w:ascii="Arial" w:hAnsi="Arial" w:cs="Arial"/>
          <w:sz w:val="22"/>
          <w:szCs w:val="22"/>
        </w:rPr>
        <w:t xml:space="preserve">. </w:t>
      </w:r>
      <w:r w:rsidR="000A32F7" w:rsidRPr="00965C25">
        <w:rPr>
          <w:rFonts w:ascii="Arial" w:hAnsi="Arial" w:cs="Arial"/>
          <w:sz w:val="22"/>
          <w:szCs w:val="22"/>
        </w:rPr>
        <w:t xml:space="preserve">The whistleblowing </w:t>
      </w:r>
      <w:proofErr w:type="gramStart"/>
      <w:r w:rsidR="000A32F7" w:rsidRPr="00965C25">
        <w:rPr>
          <w:rFonts w:ascii="Arial" w:hAnsi="Arial" w:cs="Arial"/>
          <w:sz w:val="22"/>
          <w:szCs w:val="22"/>
        </w:rPr>
        <w:t>protection in Kenya are</w:t>
      </w:r>
      <w:proofErr w:type="gramEnd"/>
      <w:r w:rsidR="000A32F7" w:rsidRPr="00965C25">
        <w:rPr>
          <w:rFonts w:ascii="Arial" w:hAnsi="Arial" w:cs="Arial"/>
          <w:sz w:val="22"/>
          <w:szCs w:val="22"/>
        </w:rPr>
        <w:t xml:space="preserve"> offered by the Kenyan Constitution, the Anti-Corruption and Economic Crimes Act (2003) and the Witness Protection Act (2006). In Article 236 of the Kenyan Constitution it is stated that no public official shall be </w:t>
      </w:r>
      <w:r w:rsidR="000A32F7" w:rsidRPr="003C31DE">
        <w:rPr>
          <w:rFonts w:ascii="Arial" w:hAnsi="Arial" w:cs="Arial"/>
          <w:i/>
          <w:iCs/>
          <w:sz w:val="22"/>
          <w:szCs w:val="22"/>
        </w:rPr>
        <w:t xml:space="preserve">“(a) victimized or </w:t>
      </w:r>
      <w:r w:rsidR="000A32F7" w:rsidRPr="003C31DE">
        <w:rPr>
          <w:rFonts w:ascii="Arial" w:hAnsi="Arial" w:cs="Arial"/>
          <w:i/>
          <w:iCs/>
          <w:sz w:val="22"/>
          <w:szCs w:val="22"/>
        </w:rPr>
        <w:lastRenderedPageBreak/>
        <w:t>discredited or discriminated against for having performed the functions of office in accordance with this Constitution or any other law; or (b) dismissed, removed from office, demoted in rank or otherwise subjected to disciplinary action without due process of the law”.  This provides a bases upon which employees are protected against any form of reprisals or occupational detriment for having performed duties that are guided by the legislations, rules and regulations of the Republic of Kenya. The Anti-Corruption and Economic Crimes Act (2003) gives effect to this constitutional provision. Section 65(1) of the Act states that no action, be it a reprisal or disciplinary hearing, would be instituted against any person for respect of“(a) assistance given by the person to the Commission or an investigator; or (b) a disclosure of information made by the person to the Commission or an investigator”.</w:t>
      </w:r>
      <w:r w:rsidR="000A32F7" w:rsidRPr="00965C25">
        <w:rPr>
          <w:rFonts w:ascii="Arial" w:hAnsi="Arial" w:cs="Arial"/>
          <w:sz w:val="22"/>
          <w:szCs w:val="22"/>
        </w:rPr>
        <w:t xml:space="preserve">  A condition in this regard is that the discloser should believe that the information disclosed is true. </w:t>
      </w:r>
    </w:p>
    <w:p w:rsidR="000A32F7" w:rsidRPr="00965C25" w:rsidRDefault="000A32F7" w:rsidP="003F27C9">
      <w:pPr>
        <w:jc w:val="both"/>
        <w:rPr>
          <w:rFonts w:ascii="Arial" w:hAnsi="Arial" w:cs="Arial"/>
          <w:sz w:val="22"/>
          <w:szCs w:val="22"/>
        </w:rPr>
      </w:pPr>
    </w:p>
    <w:p w:rsidR="000A32F7" w:rsidRDefault="000A32F7" w:rsidP="00836D54">
      <w:pPr>
        <w:jc w:val="both"/>
        <w:rPr>
          <w:rFonts w:ascii="Arial" w:eastAsia="Times New Roman" w:hAnsi="Arial" w:cs="Arial"/>
          <w:sz w:val="22"/>
          <w:szCs w:val="22"/>
          <w:lang w:val="en-GB" w:eastAsia="en-GB"/>
        </w:rPr>
      </w:pPr>
      <w:r w:rsidRPr="00965C25">
        <w:rPr>
          <w:rFonts w:ascii="Arial" w:hAnsi="Arial" w:cs="Arial"/>
          <w:sz w:val="22"/>
          <w:szCs w:val="22"/>
        </w:rPr>
        <w:t>The Witness Protection Act of 2006 was promulgated to establish a Witness Protection Agency and to provide a “framework and procedures</w:t>
      </w:r>
      <w:r w:rsidR="003C31DE">
        <w:rPr>
          <w:rFonts w:ascii="Arial" w:hAnsi="Arial" w:cs="Arial"/>
          <w:sz w:val="22"/>
          <w:szCs w:val="22"/>
        </w:rPr>
        <w:t>”</w:t>
      </w:r>
      <w:r w:rsidRPr="00965C25">
        <w:rPr>
          <w:rFonts w:ascii="Arial" w:hAnsi="Arial" w:cs="Arial"/>
          <w:sz w:val="22"/>
          <w:szCs w:val="22"/>
        </w:rPr>
        <w:t xml:space="preserve"> for giving special protection, on behalf of the state, to persons in possession of important information and who are facing potential risk or intimidation due to their co-operation with the prosecution and other law enforcement agencies. Among others, the Agency makes temporary protection for the witnesses pending full assessment of the potential risk they face.  The whistleblowers are permitted by the Act to acquire new identity for their safety. The Ethics and Anti-Corruption Commission Act of 2011 was promulgated, as enjoined by the Constitution of Kenya, to establish Ethics and Anti-Corruption Commission. Its mandate is to </w:t>
      </w:r>
      <w:r w:rsidRPr="003C31DE">
        <w:rPr>
          <w:rFonts w:ascii="Arial" w:hAnsi="Arial" w:cs="Arial"/>
          <w:i/>
          <w:iCs/>
          <w:sz w:val="22"/>
          <w:szCs w:val="22"/>
        </w:rPr>
        <w:t>“combat and prevent corruption and economic crime in Kenya through law enforcement, preventive measures, public education and promotion of standards and practices of integrity, ethics and anti-corruption”. It achieves this by e</w:t>
      </w:r>
      <w:r w:rsidRPr="003C31DE">
        <w:rPr>
          <w:rFonts w:ascii="Arial" w:eastAsia="Times New Roman" w:hAnsi="Arial" w:cs="Arial"/>
          <w:i/>
          <w:iCs/>
          <w:sz w:val="22"/>
          <w:szCs w:val="22"/>
          <w:lang w:val="en-GB" w:eastAsia="en-GB"/>
        </w:rPr>
        <w:t>educating and creating awareness on any matter within the Commission’s mandate; undertaking “preventive measures against unethical and corrupt practices”</w:t>
      </w:r>
      <w:r w:rsidRPr="00965C25">
        <w:rPr>
          <w:rFonts w:ascii="Arial" w:eastAsia="Times New Roman" w:hAnsi="Arial" w:cs="Arial"/>
          <w:sz w:val="22"/>
          <w:szCs w:val="22"/>
          <w:lang w:val="en-GB" w:eastAsia="en-GB"/>
        </w:rPr>
        <w:t>; conducting “investigations on its own initiative or on a complaint made by any person”, and, conducting “mediation, conciliation and negotiation”. The Ethics and Anti-Corruption Commission</w:t>
      </w:r>
      <w:r w:rsidR="003C31DE">
        <w:rPr>
          <w:rFonts w:ascii="Arial" w:eastAsia="Times New Roman" w:hAnsi="Arial" w:cs="Arial"/>
          <w:sz w:val="22"/>
          <w:szCs w:val="22"/>
          <w:lang w:val="en-GB" w:eastAsia="en-GB"/>
        </w:rPr>
        <w:t xml:space="preserve"> (EACC)</w:t>
      </w:r>
      <w:r w:rsidRPr="00965C25">
        <w:rPr>
          <w:rFonts w:ascii="Arial" w:eastAsia="Times New Roman" w:hAnsi="Arial" w:cs="Arial"/>
          <w:sz w:val="22"/>
          <w:szCs w:val="22"/>
          <w:lang w:val="en-GB" w:eastAsia="en-GB"/>
        </w:rPr>
        <w:t xml:space="preserve"> hosts an anonymous reporting facility, which claims to guarantee complete a</w:t>
      </w:r>
      <w:r w:rsidRPr="00965C25">
        <w:rPr>
          <w:rFonts w:ascii="Arial" w:eastAsia="Times New Roman" w:hAnsi="Arial" w:cs="Arial"/>
          <w:bCs/>
          <w:sz w:val="22"/>
          <w:szCs w:val="22"/>
          <w:lang w:val="en-GB" w:eastAsia="en-GB"/>
        </w:rPr>
        <w:t>nonymity and information confidentiality.</w:t>
      </w:r>
      <w:r w:rsidRPr="00965C25">
        <w:rPr>
          <w:rFonts w:ascii="Arial" w:eastAsia="Times New Roman" w:hAnsi="Arial" w:cs="Arial"/>
          <w:sz w:val="22"/>
          <w:szCs w:val="22"/>
          <w:lang w:val="en-GB" w:eastAsia="en-GB"/>
        </w:rPr>
        <w:t xml:space="preserve"> The facility transfer data from the whistle</w:t>
      </w:r>
      <w:r w:rsidR="00B3614E">
        <w:rPr>
          <w:rFonts w:ascii="Arial" w:eastAsia="Times New Roman" w:hAnsi="Arial" w:cs="Arial"/>
          <w:sz w:val="22"/>
          <w:szCs w:val="22"/>
          <w:lang w:val="en-GB" w:eastAsia="en-GB"/>
        </w:rPr>
        <w:t>-</w:t>
      </w:r>
      <w:r w:rsidRPr="00965C25">
        <w:rPr>
          <w:rFonts w:ascii="Arial" w:eastAsia="Times New Roman" w:hAnsi="Arial" w:cs="Arial"/>
          <w:sz w:val="22"/>
          <w:szCs w:val="22"/>
          <w:lang w:val="en-GB" w:eastAsia="en-GB"/>
        </w:rPr>
        <w:t>blower to the system, which uses encryption technologies. It is designed in such a manner that the identity of a whistle</w:t>
      </w:r>
      <w:r w:rsidR="00B3614E">
        <w:rPr>
          <w:rFonts w:ascii="Arial" w:eastAsia="Times New Roman" w:hAnsi="Arial" w:cs="Arial"/>
          <w:sz w:val="22"/>
          <w:szCs w:val="22"/>
          <w:lang w:val="en-GB" w:eastAsia="en-GB"/>
        </w:rPr>
        <w:t>-</w:t>
      </w:r>
      <w:r w:rsidRPr="00965C25">
        <w:rPr>
          <w:rFonts w:ascii="Arial" w:eastAsia="Times New Roman" w:hAnsi="Arial" w:cs="Arial"/>
          <w:sz w:val="22"/>
          <w:szCs w:val="22"/>
          <w:lang w:val="en-GB" w:eastAsia="en-GB"/>
        </w:rPr>
        <w:t xml:space="preserve">blower is hidden, with the report of his or her being confidential. It can only be accessed by </w:t>
      </w:r>
      <w:r w:rsidR="003C31DE">
        <w:rPr>
          <w:rFonts w:ascii="Arial" w:eastAsia="Times New Roman" w:hAnsi="Arial" w:cs="Arial"/>
          <w:sz w:val="22"/>
          <w:szCs w:val="22"/>
          <w:lang w:val="en-GB" w:eastAsia="en-GB"/>
        </w:rPr>
        <w:t xml:space="preserve">the </w:t>
      </w:r>
      <w:r w:rsidRPr="00965C25">
        <w:rPr>
          <w:rFonts w:ascii="Arial" w:eastAsia="Times New Roman" w:hAnsi="Arial" w:cs="Arial"/>
          <w:sz w:val="22"/>
          <w:szCs w:val="22"/>
          <w:lang w:val="en-GB" w:eastAsia="en-GB"/>
        </w:rPr>
        <w:t xml:space="preserve">EACC. </w:t>
      </w:r>
    </w:p>
    <w:p w:rsidR="002911F8" w:rsidRPr="00965C25" w:rsidRDefault="002911F8" w:rsidP="00836D54">
      <w:pPr>
        <w:jc w:val="both"/>
        <w:rPr>
          <w:rFonts w:ascii="Arial" w:eastAsia="Times New Roman" w:hAnsi="Arial" w:cs="Arial"/>
          <w:sz w:val="22"/>
          <w:szCs w:val="22"/>
          <w:lang w:val="en-GB" w:eastAsia="en-GB"/>
        </w:rPr>
      </w:pPr>
    </w:p>
    <w:p w:rsidR="00783931" w:rsidRDefault="000A32F7" w:rsidP="00836D54">
      <w:pPr>
        <w:jc w:val="both"/>
        <w:rPr>
          <w:rFonts w:ascii="Arial" w:eastAsia="Times New Roman" w:hAnsi="Arial" w:cs="Arial"/>
          <w:sz w:val="22"/>
          <w:szCs w:val="22"/>
          <w:lang w:val="en-GB" w:eastAsia="en-GB"/>
        </w:rPr>
      </w:pPr>
      <w:r w:rsidRPr="00965C25">
        <w:rPr>
          <w:rFonts w:ascii="Arial" w:eastAsia="Times New Roman" w:hAnsi="Arial" w:cs="Arial"/>
          <w:sz w:val="22"/>
          <w:szCs w:val="22"/>
          <w:lang w:val="en-GB" w:eastAsia="en-GB"/>
        </w:rPr>
        <w:t>The Leadership and Integrity Act of 2012, Public Officer Ethics Act of 2003, the Public Procurement and Disposal Act of 2005 and the Proceeds of Crime and Anti-Money Laundering Act of 2009 do not necessarily deal with the protection of the whistle</w:t>
      </w:r>
      <w:r w:rsidR="00B3614E">
        <w:rPr>
          <w:rFonts w:ascii="Arial" w:eastAsia="Times New Roman" w:hAnsi="Arial" w:cs="Arial"/>
          <w:sz w:val="22"/>
          <w:szCs w:val="22"/>
          <w:lang w:val="en-GB" w:eastAsia="en-GB"/>
        </w:rPr>
        <w:t>-</w:t>
      </w:r>
      <w:r w:rsidRPr="00965C25">
        <w:rPr>
          <w:rFonts w:ascii="Arial" w:eastAsia="Times New Roman" w:hAnsi="Arial" w:cs="Arial"/>
          <w:sz w:val="22"/>
          <w:szCs w:val="22"/>
          <w:lang w:val="en-GB" w:eastAsia="en-GB"/>
        </w:rPr>
        <w:t xml:space="preserve">blower. Their focus is on prescribing an ethical conduct that state officials should subscribe to; regulation of public procurement and disposal of the asset of the state; and combating of money laundering. The Leadership and Integrity Act </w:t>
      </w:r>
      <w:proofErr w:type="gramStart"/>
      <w:r w:rsidRPr="00965C25">
        <w:rPr>
          <w:rFonts w:ascii="Arial" w:eastAsia="Times New Roman" w:hAnsi="Arial" w:cs="Arial"/>
          <w:sz w:val="22"/>
          <w:szCs w:val="22"/>
          <w:lang w:val="en-GB" w:eastAsia="en-GB"/>
        </w:rPr>
        <w:t>was</w:t>
      </w:r>
      <w:proofErr w:type="gramEnd"/>
      <w:r w:rsidRPr="00965C25">
        <w:rPr>
          <w:rFonts w:ascii="Arial" w:eastAsia="Times New Roman" w:hAnsi="Arial" w:cs="Arial"/>
          <w:sz w:val="22"/>
          <w:szCs w:val="22"/>
          <w:lang w:val="en-GB" w:eastAsia="en-GB"/>
        </w:rPr>
        <w:t xml:space="preserve"> promulgated to give effect to, and establish procedures and mechanisms for the effective administration of the Kenyan Constitution, especially its provision on leadership and integrity where the ethical duties of state officers are specified. The provision of this Act is similar to those of the Public Officer Ethics Act, promulgated to prescribe a Code of Conduct and Ethics for the state officials. It also requires public officials to declare financial interest</w:t>
      </w:r>
      <w:r w:rsidR="003C31DE">
        <w:rPr>
          <w:rFonts w:ascii="Arial" w:eastAsia="Times New Roman" w:hAnsi="Arial" w:cs="Arial"/>
          <w:sz w:val="22"/>
          <w:szCs w:val="22"/>
          <w:lang w:val="en-GB" w:eastAsia="en-GB"/>
        </w:rPr>
        <w:t>s</w:t>
      </w:r>
      <w:r w:rsidRPr="00965C25">
        <w:rPr>
          <w:rFonts w:ascii="Arial" w:eastAsia="Times New Roman" w:hAnsi="Arial" w:cs="Arial"/>
          <w:sz w:val="22"/>
          <w:szCs w:val="22"/>
          <w:lang w:val="en-GB" w:eastAsia="en-GB"/>
        </w:rPr>
        <w:t xml:space="preserve">. The Public Procurement and Disposal Act was enacted to </w:t>
      </w:r>
      <w:r w:rsidRPr="003C31DE">
        <w:rPr>
          <w:rFonts w:ascii="Arial" w:eastAsia="Times New Roman" w:hAnsi="Arial" w:cs="Arial"/>
          <w:i/>
          <w:iCs/>
          <w:sz w:val="22"/>
          <w:szCs w:val="22"/>
          <w:lang w:val="en-GB" w:eastAsia="en-GB"/>
        </w:rPr>
        <w:t>“to establish procedures for the efficient public procurement and for the disposal of unserviceable, obsolete or surplus stores, assets and equipment by public entities to achieve the following objectives (a) maximisation of economy and efficiency in managing public assets (b) promotion of competition and ensuring that competitors are treated fairly; (c) promotion of integrity and fairness in the procurement procedures; and (d) maximisation of transparency and accountability in those procedures</w:t>
      </w:r>
      <w:r w:rsidR="003C31DE">
        <w:rPr>
          <w:rFonts w:ascii="Arial" w:eastAsia="Times New Roman" w:hAnsi="Arial" w:cs="Arial"/>
          <w:i/>
          <w:iCs/>
          <w:sz w:val="22"/>
          <w:szCs w:val="22"/>
          <w:lang w:val="en-GB" w:eastAsia="en-GB"/>
        </w:rPr>
        <w:t>”</w:t>
      </w:r>
      <w:r w:rsidRPr="003C31DE">
        <w:rPr>
          <w:rFonts w:ascii="Arial" w:eastAsia="Times New Roman" w:hAnsi="Arial" w:cs="Arial"/>
          <w:i/>
          <w:iCs/>
          <w:sz w:val="22"/>
          <w:szCs w:val="22"/>
          <w:lang w:val="en-GB" w:eastAsia="en-GB"/>
        </w:rPr>
        <w:t>.</w:t>
      </w:r>
      <w:r w:rsidRPr="00965C25">
        <w:rPr>
          <w:rFonts w:ascii="Arial" w:eastAsia="Times New Roman" w:hAnsi="Arial" w:cs="Arial"/>
          <w:sz w:val="22"/>
          <w:szCs w:val="22"/>
          <w:lang w:val="en-GB" w:eastAsia="en-GB"/>
        </w:rPr>
        <w:t xml:space="preserve"> These are intended to increase public confidence in the procedures in respect to the management of public assets. The Proceeds of Crime and Anti-Money Laundering Act of 2009 criminalize the proceeds of crime. It was enacted to make money laundering an offence and to introduce measures to combat this activity. This legislation provides for </w:t>
      </w:r>
      <w:r w:rsidRPr="003C31DE">
        <w:rPr>
          <w:rFonts w:ascii="Arial" w:eastAsia="Times New Roman" w:hAnsi="Arial" w:cs="Arial"/>
          <w:i/>
          <w:iCs/>
          <w:sz w:val="22"/>
          <w:szCs w:val="22"/>
          <w:lang w:val="en-GB" w:eastAsia="en-GB"/>
        </w:rPr>
        <w:t>“the identification, tracing, freezing, seizure, and confiscation of the proceeds of crime”.</w:t>
      </w:r>
      <w:r w:rsidRPr="00965C25">
        <w:rPr>
          <w:rFonts w:ascii="Arial" w:eastAsia="Times New Roman" w:hAnsi="Arial" w:cs="Arial"/>
          <w:sz w:val="22"/>
          <w:szCs w:val="22"/>
          <w:lang w:val="en-GB" w:eastAsia="en-GB"/>
        </w:rPr>
        <w:t xml:space="preserve">  </w:t>
      </w:r>
    </w:p>
    <w:p w:rsidR="003F27C9" w:rsidRDefault="000A32F7" w:rsidP="003F27C9">
      <w:pPr>
        <w:jc w:val="both"/>
        <w:rPr>
          <w:rFonts w:ascii="Arial" w:eastAsia="Times New Roman" w:hAnsi="Arial" w:cs="Arial"/>
          <w:sz w:val="22"/>
          <w:szCs w:val="22"/>
          <w:lang w:val="en-GB" w:eastAsia="en-GB"/>
        </w:rPr>
      </w:pPr>
      <w:r w:rsidRPr="00965C25">
        <w:rPr>
          <w:rFonts w:ascii="Arial" w:eastAsia="Times New Roman" w:hAnsi="Arial" w:cs="Arial"/>
          <w:sz w:val="22"/>
          <w:szCs w:val="22"/>
          <w:lang w:val="en-GB" w:eastAsia="en-GB"/>
        </w:rPr>
        <w:t xml:space="preserve">            </w:t>
      </w:r>
      <w:bookmarkStart w:id="16" w:name="_Toc415471372"/>
    </w:p>
    <w:p w:rsidR="005760DA" w:rsidRPr="00965C25" w:rsidRDefault="00DC3387" w:rsidP="005760DA">
      <w:pPr>
        <w:jc w:val="both"/>
        <w:rPr>
          <w:rFonts w:ascii="Arial" w:hAnsi="Arial" w:cs="Arial"/>
          <w:sz w:val="22"/>
          <w:szCs w:val="22"/>
        </w:rPr>
      </w:pPr>
      <w:r>
        <w:rPr>
          <w:rFonts w:ascii="Arial" w:hAnsi="Arial" w:cs="Arial"/>
          <w:sz w:val="22"/>
          <w:szCs w:val="22"/>
        </w:rPr>
        <w:lastRenderedPageBreak/>
        <w:t xml:space="preserve">In terms of </w:t>
      </w:r>
      <w:r w:rsidR="00076489" w:rsidRPr="003F27C9">
        <w:rPr>
          <w:rFonts w:ascii="Arial" w:hAnsi="Arial" w:cs="Arial"/>
          <w:sz w:val="22"/>
          <w:szCs w:val="22"/>
        </w:rPr>
        <w:t xml:space="preserve">Nigeria’s </w:t>
      </w:r>
      <w:r w:rsidR="003F27C9">
        <w:rPr>
          <w:rFonts w:ascii="Arial" w:hAnsi="Arial" w:cs="Arial"/>
          <w:sz w:val="22"/>
          <w:szCs w:val="22"/>
        </w:rPr>
        <w:t>w</w:t>
      </w:r>
      <w:r w:rsidR="00783931" w:rsidRPr="003F27C9">
        <w:rPr>
          <w:rFonts w:ascii="Arial" w:hAnsi="Arial" w:cs="Arial"/>
          <w:sz w:val="22"/>
          <w:szCs w:val="22"/>
        </w:rPr>
        <w:t xml:space="preserve">histleblowing </w:t>
      </w:r>
      <w:r w:rsidR="003F27C9">
        <w:rPr>
          <w:rFonts w:ascii="Arial" w:hAnsi="Arial" w:cs="Arial"/>
          <w:sz w:val="22"/>
          <w:szCs w:val="22"/>
        </w:rPr>
        <w:t>f</w:t>
      </w:r>
      <w:r w:rsidR="00783931" w:rsidRPr="003F27C9">
        <w:rPr>
          <w:rFonts w:ascii="Arial" w:hAnsi="Arial" w:cs="Arial"/>
          <w:sz w:val="22"/>
          <w:szCs w:val="22"/>
        </w:rPr>
        <w:t>ramework</w:t>
      </w:r>
      <w:bookmarkEnd w:id="16"/>
      <w:r w:rsidR="003F27C9">
        <w:rPr>
          <w:rFonts w:ascii="Arial" w:hAnsi="Arial" w:cs="Arial"/>
          <w:sz w:val="22"/>
          <w:szCs w:val="22"/>
        </w:rPr>
        <w:t xml:space="preserve"> “</w:t>
      </w:r>
      <w:r w:rsidR="003F27C9" w:rsidRPr="00965C25">
        <w:rPr>
          <w:rFonts w:ascii="Arial" w:hAnsi="Arial" w:cs="Arial"/>
          <w:sz w:val="22"/>
          <w:szCs w:val="22"/>
        </w:rPr>
        <w:t>Whistleblower Protection Bill of 2008</w:t>
      </w:r>
      <w:r w:rsidR="003F27C9">
        <w:rPr>
          <w:rFonts w:ascii="Arial" w:hAnsi="Arial" w:cs="Arial"/>
          <w:sz w:val="22"/>
          <w:szCs w:val="22"/>
        </w:rPr>
        <w:t>”</w:t>
      </w:r>
      <w:r w:rsidR="003F27C9" w:rsidRPr="00965C25">
        <w:rPr>
          <w:rFonts w:ascii="Arial" w:hAnsi="Arial" w:cs="Arial"/>
          <w:sz w:val="22"/>
          <w:szCs w:val="22"/>
        </w:rPr>
        <w:t xml:space="preserve"> </w:t>
      </w:r>
      <w:r w:rsidR="00D15344">
        <w:rPr>
          <w:rFonts w:ascii="Arial" w:hAnsi="Arial" w:cs="Arial"/>
          <w:sz w:val="22"/>
          <w:szCs w:val="22"/>
        </w:rPr>
        <w:t>provides</w:t>
      </w:r>
      <w:r>
        <w:rPr>
          <w:rFonts w:ascii="Arial" w:hAnsi="Arial" w:cs="Arial"/>
          <w:sz w:val="22"/>
          <w:szCs w:val="22"/>
        </w:rPr>
        <w:t xml:space="preserve"> </w:t>
      </w:r>
      <w:r w:rsidR="00D15344">
        <w:rPr>
          <w:rFonts w:ascii="Arial" w:hAnsi="Arial" w:cs="Arial"/>
          <w:sz w:val="22"/>
          <w:szCs w:val="22"/>
        </w:rPr>
        <w:t xml:space="preserve">protection of whistle-blowers against </w:t>
      </w:r>
      <w:r w:rsidR="000A32F7" w:rsidRPr="00965C25">
        <w:rPr>
          <w:rFonts w:ascii="Arial" w:hAnsi="Arial" w:cs="Arial"/>
          <w:sz w:val="22"/>
          <w:szCs w:val="22"/>
        </w:rPr>
        <w:t xml:space="preserve">victimization of persons who </w:t>
      </w:r>
      <w:r>
        <w:rPr>
          <w:rFonts w:ascii="Arial" w:hAnsi="Arial" w:cs="Arial"/>
          <w:sz w:val="22"/>
          <w:szCs w:val="22"/>
        </w:rPr>
        <w:t>is suspected of corruption</w:t>
      </w:r>
      <w:r w:rsidR="000A32F7" w:rsidRPr="00965C25">
        <w:rPr>
          <w:rStyle w:val="FootnoteReference"/>
          <w:rFonts w:ascii="Arial" w:hAnsi="Arial" w:cs="Arial"/>
          <w:sz w:val="22"/>
          <w:szCs w:val="22"/>
        </w:rPr>
        <w:footnoteReference w:id="4"/>
      </w:r>
      <w:r w:rsidR="000A32F7" w:rsidRPr="00965C25">
        <w:rPr>
          <w:rFonts w:ascii="Arial" w:hAnsi="Arial" w:cs="Arial"/>
          <w:sz w:val="22"/>
          <w:szCs w:val="22"/>
        </w:rPr>
        <w:t xml:space="preserve">. </w:t>
      </w:r>
      <w:proofErr w:type="gramStart"/>
      <w:r w:rsidR="005760DA" w:rsidRPr="00965C25">
        <w:rPr>
          <w:rFonts w:ascii="Arial" w:hAnsi="Arial" w:cs="Arial"/>
          <w:sz w:val="22"/>
          <w:szCs w:val="22"/>
        </w:rPr>
        <w:t>Section 12(1) of the Whistleblower Protection Bill of 2008 states that no whistleblower may suffer retaliation (victimization) by employer or by employees, in the employ of the employer, for having made a disclosure.</w:t>
      </w:r>
      <w:proofErr w:type="gramEnd"/>
      <w:r w:rsidR="005760DA" w:rsidRPr="00965C25">
        <w:rPr>
          <w:rFonts w:ascii="Arial" w:hAnsi="Arial" w:cs="Arial"/>
          <w:sz w:val="22"/>
          <w:szCs w:val="22"/>
        </w:rPr>
        <w:t xml:space="preserve">  The Bill classifies the following as victimization; </w:t>
      </w:r>
      <w:r w:rsidR="005760DA" w:rsidRPr="00A9146A">
        <w:rPr>
          <w:rFonts w:ascii="Arial" w:hAnsi="Arial" w:cs="Arial"/>
          <w:i/>
          <w:iCs/>
          <w:sz w:val="22"/>
          <w:szCs w:val="22"/>
        </w:rPr>
        <w:t>“(i) dismissed; (ii) suspended; (iii) declared redundant; (iv) denied promotion; (v) transferred against the whistleblower’s will; (vi) harassed; (vii) intimidated; (viii) threatened with any of the matters set out in (i)-(vii)”</w:t>
      </w:r>
      <w:r w:rsidR="005760DA" w:rsidRPr="00965C25">
        <w:rPr>
          <w:rFonts w:ascii="Arial" w:hAnsi="Arial" w:cs="Arial"/>
          <w:sz w:val="22"/>
          <w:szCs w:val="22"/>
        </w:rPr>
        <w:t xml:space="preserve">. Section 14 and Section 15 of the Bill state in a situation where the whistleblower is victimized as a result of the disclosure he/she could report such victimization to the Commission on Human Rights and Administrative Justice for Redress. The victimized whistleblower could also approach the High Court to claim damages arising from the breach of contract. Section 17 of the Whistleblower Protection Bill further states that </w:t>
      </w:r>
      <w:r w:rsidR="005760DA" w:rsidRPr="00A9146A">
        <w:rPr>
          <w:rFonts w:ascii="Arial" w:hAnsi="Arial" w:cs="Arial"/>
          <w:i/>
          <w:iCs/>
          <w:sz w:val="22"/>
          <w:szCs w:val="22"/>
        </w:rPr>
        <w:t>“where a whistleblower has a reasonable cause to believe that [his/her] life or property or that any of [his/her] member is in danger he/she may request protection from the police, who are required by the law to provide adequate protection”</w:t>
      </w:r>
      <w:r w:rsidR="005760DA" w:rsidRPr="00A9146A">
        <w:rPr>
          <w:rStyle w:val="FootnoteReference"/>
          <w:rFonts w:ascii="Arial" w:hAnsi="Arial" w:cs="Arial"/>
          <w:i/>
          <w:iCs/>
          <w:sz w:val="22"/>
          <w:szCs w:val="22"/>
        </w:rPr>
        <w:footnoteReference w:id="5"/>
      </w:r>
      <w:r w:rsidR="005760DA" w:rsidRPr="00965C25">
        <w:rPr>
          <w:rFonts w:ascii="Arial" w:hAnsi="Arial" w:cs="Arial"/>
          <w:sz w:val="22"/>
          <w:szCs w:val="22"/>
        </w:rPr>
        <w:t xml:space="preserve">. </w:t>
      </w:r>
      <w:proofErr w:type="gramStart"/>
      <w:r w:rsidR="005760DA" w:rsidRPr="00965C25">
        <w:rPr>
          <w:rFonts w:ascii="Arial" w:hAnsi="Arial" w:cs="Arial"/>
          <w:sz w:val="22"/>
          <w:szCs w:val="22"/>
        </w:rPr>
        <w:t xml:space="preserve">Section 18 of the Whistleblower Protection Bill states that the whistleblower can suffer civil or criminal charges in case if </w:t>
      </w:r>
      <w:r w:rsidR="005760DA">
        <w:rPr>
          <w:rFonts w:ascii="Arial" w:hAnsi="Arial" w:cs="Arial"/>
          <w:sz w:val="22"/>
          <w:szCs w:val="22"/>
        </w:rPr>
        <w:t>[</w:t>
      </w:r>
      <w:r w:rsidR="005760DA" w:rsidRPr="00965C25">
        <w:rPr>
          <w:rFonts w:ascii="Arial" w:hAnsi="Arial" w:cs="Arial"/>
          <w:sz w:val="22"/>
          <w:szCs w:val="22"/>
        </w:rPr>
        <w:t>he</w:t>
      </w:r>
      <w:r w:rsidR="005760DA">
        <w:rPr>
          <w:rFonts w:ascii="Arial" w:hAnsi="Arial" w:cs="Arial"/>
          <w:sz w:val="22"/>
          <w:szCs w:val="22"/>
        </w:rPr>
        <w:t>/</w:t>
      </w:r>
      <w:r w:rsidR="005760DA" w:rsidRPr="00965C25">
        <w:rPr>
          <w:rFonts w:ascii="Arial" w:hAnsi="Arial" w:cs="Arial"/>
          <w:sz w:val="22"/>
          <w:szCs w:val="22"/>
        </w:rPr>
        <w:t>she</w:t>
      </w:r>
      <w:r w:rsidR="005760DA">
        <w:rPr>
          <w:rFonts w:ascii="Arial" w:hAnsi="Arial" w:cs="Arial"/>
          <w:sz w:val="22"/>
          <w:szCs w:val="22"/>
        </w:rPr>
        <w:t>]</w:t>
      </w:r>
      <w:r w:rsidR="005760DA" w:rsidRPr="00965C25">
        <w:rPr>
          <w:rFonts w:ascii="Arial" w:hAnsi="Arial" w:cs="Arial"/>
          <w:sz w:val="22"/>
          <w:szCs w:val="22"/>
        </w:rPr>
        <w:t xml:space="preserve"> disclosed false information with malicious intensions.</w:t>
      </w:r>
      <w:proofErr w:type="gramEnd"/>
      <w:r w:rsidR="005760DA" w:rsidRPr="00965C25">
        <w:rPr>
          <w:rFonts w:ascii="Arial" w:hAnsi="Arial" w:cs="Arial"/>
          <w:sz w:val="22"/>
          <w:szCs w:val="22"/>
        </w:rPr>
        <w:t xml:space="preserve">  </w:t>
      </w:r>
    </w:p>
    <w:p w:rsidR="000A32F7" w:rsidRPr="00965C25" w:rsidRDefault="000A32F7" w:rsidP="00836D54">
      <w:pPr>
        <w:jc w:val="both"/>
        <w:rPr>
          <w:rFonts w:ascii="Arial" w:hAnsi="Arial" w:cs="Arial"/>
          <w:sz w:val="22"/>
          <w:szCs w:val="22"/>
        </w:rPr>
      </w:pPr>
      <w:r w:rsidRPr="00965C25">
        <w:rPr>
          <w:rFonts w:ascii="Arial" w:hAnsi="Arial" w:cs="Arial"/>
          <w:sz w:val="22"/>
          <w:szCs w:val="22"/>
        </w:rPr>
        <w:t xml:space="preserve">   </w:t>
      </w:r>
    </w:p>
    <w:p w:rsidR="000A32F7" w:rsidRPr="00965C25" w:rsidRDefault="000A32F7" w:rsidP="00836D54">
      <w:pPr>
        <w:jc w:val="both"/>
        <w:rPr>
          <w:rFonts w:ascii="Arial" w:hAnsi="Arial" w:cs="Arial"/>
          <w:sz w:val="22"/>
          <w:szCs w:val="22"/>
        </w:rPr>
      </w:pPr>
      <w:proofErr w:type="gramStart"/>
      <w:r w:rsidRPr="00965C25">
        <w:rPr>
          <w:rFonts w:ascii="Arial" w:hAnsi="Arial" w:cs="Arial"/>
          <w:sz w:val="22"/>
          <w:szCs w:val="22"/>
        </w:rPr>
        <w:t xml:space="preserve">Section 1(1) of the Whistleblower Protection Bill of 2008 states that </w:t>
      </w:r>
      <w:r w:rsidRPr="00B64A85">
        <w:rPr>
          <w:rFonts w:ascii="Arial" w:hAnsi="Arial" w:cs="Arial"/>
          <w:i/>
          <w:iCs/>
          <w:sz w:val="22"/>
          <w:szCs w:val="22"/>
        </w:rPr>
        <w:t>“a person may make a disclosure of information where that person has reasonable cause to believe that an impropriety is committed or is just about to be committed by another person or company.</w:t>
      </w:r>
      <w:proofErr w:type="gramEnd"/>
      <w:r w:rsidRPr="00B64A85">
        <w:rPr>
          <w:rFonts w:ascii="Arial" w:hAnsi="Arial" w:cs="Arial"/>
          <w:i/>
          <w:iCs/>
          <w:sz w:val="22"/>
          <w:szCs w:val="22"/>
        </w:rPr>
        <w:t xml:space="preserve">  Section 21(1) of the  Bill of 2008 defines a ‘disclosure’   envisaged in Section 1(1) as  any disclosure of information regarding any conduct of an employer, or an employee of that employer, made by another employee who has reason to believe that the information concerned …”</w:t>
      </w:r>
      <w:r w:rsidR="00B64A85">
        <w:rPr>
          <w:rFonts w:ascii="Arial" w:hAnsi="Arial" w:cs="Arial"/>
          <w:sz w:val="22"/>
          <w:szCs w:val="22"/>
        </w:rPr>
        <w:t xml:space="preserve">  </w:t>
      </w:r>
      <w:r w:rsidRPr="00965C25">
        <w:rPr>
          <w:rFonts w:ascii="Arial" w:hAnsi="Arial" w:cs="Arial"/>
          <w:sz w:val="22"/>
          <w:szCs w:val="22"/>
        </w:rPr>
        <w:t>is about any wrongdoing and is  reasonably true. This means a disclosure can be made by an “employee”. Section 21</w:t>
      </w:r>
      <w:r w:rsidR="00B64A85">
        <w:rPr>
          <w:rFonts w:ascii="Arial" w:hAnsi="Arial" w:cs="Arial"/>
          <w:sz w:val="22"/>
          <w:szCs w:val="22"/>
        </w:rPr>
        <w:t xml:space="preserve"> </w:t>
      </w:r>
      <w:r w:rsidRPr="00965C25">
        <w:rPr>
          <w:rFonts w:ascii="Arial" w:hAnsi="Arial" w:cs="Arial"/>
          <w:sz w:val="22"/>
          <w:szCs w:val="22"/>
        </w:rPr>
        <w:t>(ii) of the Bill 2008 defines an employee as</w:t>
      </w:r>
      <w:r w:rsidR="00B64A85">
        <w:rPr>
          <w:rFonts w:ascii="Arial" w:hAnsi="Arial" w:cs="Arial"/>
          <w:sz w:val="22"/>
          <w:szCs w:val="22"/>
        </w:rPr>
        <w:t xml:space="preserve"> </w:t>
      </w:r>
      <w:r w:rsidRPr="00B64A85">
        <w:rPr>
          <w:rFonts w:ascii="Arial" w:hAnsi="Arial" w:cs="Arial"/>
          <w:i/>
          <w:iCs/>
          <w:sz w:val="22"/>
          <w:szCs w:val="22"/>
        </w:rPr>
        <w:t>“(a) any person, excluding an independent contractor, who works for another person or for the State and who receives, or is entitled to receive any remuneration; and (b) any person who in any manner assists in carrying on or conducting the business of an employer”.</w:t>
      </w:r>
      <w:r w:rsidRPr="00965C25">
        <w:rPr>
          <w:rFonts w:ascii="Arial" w:hAnsi="Arial" w:cs="Arial"/>
          <w:sz w:val="22"/>
          <w:szCs w:val="22"/>
        </w:rPr>
        <w:t xml:space="preserve"> </w:t>
      </w:r>
      <w:r w:rsidR="00B64A85">
        <w:rPr>
          <w:rFonts w:ascii="Arial" w:hAnsi="Arial" w:cs="Arial"/>
          <w:sz w:val="22"/>
          <w:szCs w:val="22"/>
        </w:rPr>
        <w:t xml:space="preserve"> </w:t>
      </w:r>
      <w:proofErr w:type="gramStart"/>
      <w:r w:rsidRPr="00965C25">
        <w:rPr>
          <w:rFonts w:ascii="Arial" w:hAnsi="Arial" w:cs="Arial"/>
          <w:sz w:val="22"/>
          <w:szCs w:val="22"/>
        </w:rPr>
        <w:t>In Section 1(3) the Bill (2008) states that “a person who makes a disclosure of impropriety is referred to as a whistleblower”.</w:t>
      </w:r>
      <w:proofErr w:type="gramEnd"/>
    </w:p>
    <w:p w:rsidR="000A32F7" w:rsidRPr="00965C25" w:rsidRDefault="000A32F7" w:rsidP="00836D54">
      <w:pPr>
        <w:jc w:val="both"/>
        <w:rPr>
          <w:rFonts w:ascii="Arial" w:hAnsi="Arial" w:cs="Arial"/>
          <w:sz w:val="22"/>
          <w:szCs w:val="22"/>
        </w:rPr>
      </w:pPr>
    </w:p>
    <w:p w:rsidR="000A32F7" w:rsidRPr="00965C25" w:rsidRDefault="000A32F7" w:rsidP="00836D54">
      <w:pPr>
        <w:keepNext/>
        <w:widowControl w:val="0"/>
        <w:jc w:val="both"/>
        <w:rPr>
          <w:rFonts w:ascii="Arial" w:hAnsi="Arial" w:cs="Arial"/>
          <w:sz w:val="22"/>
          <w:szCs w:val="22"/>
        </w:rPr>
      </w:pPr>
      <w:proofErr w:type="gramStart"/>
      <w:r w:rsidRPr="00965C25">
        <w:rPr>
          <w:rFonts w:ascii="Arial" w:hAnsi="Arial" w:cs="Arial"/>
          <w:sz w:val="22"/>
          <w:szCs w:val="22"/>
        </w:rPr>
        <w:t>Section 1(1) of the Whistleblower Protection Bill of 2008 states that a disclosure can be made by an employee who has a reason to believe that an act of impropriety has been committed.</w:t>
      </w:r>
      <w:proofErr w:type="gramEnd"/>
      <w:r w:rsidRPr="00965C25">
        <w:rPr>
          <w:rFonts w:ascii="Arial" w:hAnsi="Arial" w:cs="Arial"/>
          <w:sz w:val="22"/>
          <w:szCs w:val="22"/>
        </w:rPr>
        <w:t xml:space="preserve"> The employee must have a reason to believe that the information shows or is possible to show that</w:t>
      </w:r>
      <w:r w:rsidR="00B64A85">
        <w:rPr>
          <w:rFonts w:ascii="Arial" w:hAnsi="Arial" w:cs="Arial"/>
          <w:sz w:val="22"/>
          <w:szCs w:val="22"/>
        </w:rPr>
        <w:t xml:space="preserve"> </w:t>
      </w:r>
      <w:r w:rsidRPr="00A9146A">
        <w:rPr>
          <w:rFonts w:ascii="Arial" w:hAnsi="Arial" w:cs="Arial"/>
          <w:i/>
          <w:iCs/>
          <w:sz w:val="22"/>
          <w:szCs w:val="22"/>
        </w:rPr>
        <w:t>“(a) an economic crime has been committed, is about to be committed or is likely to be committed; (b) another person has not complied with a law or is in the process of breaching a law or is likely to break a law which imposes an obligation on that person;(c) a miscarriage of justice has occurred, is occurring or is likely to occur; (d) in a public institution there has been, there is or there is likely to be waste, misappropriation or mismanagement of public resources; (e) the environment has been degraded, is being degraded or is likely to be degraded; or (f) the health or safety of an individual or a community is endangered, has been endangered or is likely to be endangered.”</w:t>
      </w:r>
    </w:p>
    <w:p w:rsidR="000A32F7" w:rsidRPr="00965C25" w:rsidRDefault="000A32F7" w:rsidP="00836D54">
      <w:pPr>
        <w:jc w:val="both"/>
        <w:rPr>
          <w:rFonts w:ascii="Arial" w:hAnsi="Arial" w:cs="Arial"/>
          <w:sz w:val="22"/>
          <w:szCs w:val="22"/>
        </w:rPr>
      </w:pPr>
    </w:p>
    <w:p w:rsidR="000A32F7" w:rsidRPr="00965C25" w:rsidRDefault="000A32F7" w:rsidP="00836D54">
      <w:pPr>
        <w:jc w:val="both"/>
        <w:rPr>
          <w:rFonts w:ascii="Arial" w:hAnsi="Arial" w:cs="Arial"/>
          <w:sz w:val="22"/>
          <w:szCs w:val="22"/>
        </w:rPr>
      </w:pPr>
      <w:r w:rsidRPr="00965C25">
        <w:rPr>
          <w:rFonts w:ascii="Arial" w:hAnsi="Arial" w:cs="Arial"/>
          <w:sz w:val="22"/>
          <w:szCs w:val="22"/>
        </w:rPr>
        <w:t xml:space="preserve">Section 1(1) of the  Safeguarded Disclosure Bill of 2009 states that </w:t>
      </w:r>
      <w:r w:rsidRPr="00A9146A">
        <w:rPr>
          <w:rFonts w:ascii="Arial" w:hAnsi="Arial" w:cs="Arial"/>
          <w:i/>
          <w:iCs/>
          <w:sz w:val="22"/>
          <w:szCs w:val="22"/>
        </w:rPr>
        <w:t>“every person employed or engaged in both the public and private sector shall have responsibility to disclose information related to suspected or alleged unlawful or other irregular and forbidden practices, conduct, etc. occurring in their respective workplaces, and which unlawful or irregular practices, conduct, etc. have the potential to cause social damage or injury to society, and can endanger the economic stability and development of Nigeria”.</w:t>
      </w:r>
      <w:r w:rsidRPr="00965C25">
        <w:rPr>
          <w:rFonts w:ascii="Arial" w:hAnsi="Arial" w:cs="Arial"/>
          <w:sz w:val="22"/>
          <w:szCs w:val="22"/>
        </w:rPr>
        <w:t xml:space="preserve"> </w:t>
      </w:r>
    </w:p>
    <w:p w:rsidR="000A32F7" w:rsidRPr="00965C25" w:rsidRDefault="000A32F7" w:rsidP="00836D54">
      <w:pPr>
        <w:ind w:left="900" w:hanging="900"/>
        <w:jc w:val="both"/>
        <w:rPr>
          <w:rFonts w:ascii="Arial" w:hAnsi="Arial" w:cs="Arial"/>
          <w:b/>
          <w:smallCaps/>
          <w:sz w:val="22"/>
          <w:szCs w:val="22"/>
        </w:rPr>
      </w:pPr>
    </w:p>
    <w:p w:rsidR="000A32F7" w:rsidRPr="00965C25" w:rsidRDefault="000A32F7" w:rsidP="00836D54">
      <w:pPr>
        <w:jc w:val="both"/>
        <w:rPr>
          <w:rFonts w:ascii="Arial" w:hAnsi="Arial" w:cs="Arial"/>
          <w:sz w:val="22"/>
          <w:szCs w:val="22"/>
        </w:rPr>
      </w:pPr>
      <w:r w:rsidRPr="00965C25">
        <w:rPr>
          <w:rFonts w:ascii="Arial" w:hAnsi="Arial" w:cs="Arial"/>
          <w:sz w:val="22"/>
          <w:szCs w:val="22"/>
        </w:rPr>
        <w:t>Section 4 (1) of the Bill of 2008 prescribes that a disclosure can be done either orally or in writing and it must contain the following</w:t>
      </w:r>
      <w:r w:rsidR="00A9146A">
        <w:rPr>
          <w:rFonts w:ascii="Arial" w:hAnsi="Arial" w:cs="Arial"/>
          <w:sz w:val="22"/>
          <w:szCs w:val="22"/>
        </w:rPr>
        <w:t xml:space="preserve"> </w:t>
      </w:r>
      <w:r w:rsidRPr="00A9146A">
        <w:rPr>
          <w:rFonts w:ascii="Arial" w:hAnsi="Arial" w:cs="Arial"/>
          <w:i/>
          <w:iCs/>
          <w:sz w:val="22"/>
          <w:szCs w:val="22"/>
        </w:rPr>
        <w:t>“(a) the full name, address and occupation of the whistleblower; (b) the nature of the impropriety in respect of which the disclosure is made;</w:t>
      </w:r>
      <w:r w:rsidR="00A9146A" w:rsidRPr="00A9146A">
        <w:rPr>
          <w:rFonts w:ascii="Arial" w:hAnsi="Arial" w:cs="Arial"/>
          <w:i/>
          <w:iCs/>
          <w:sz w:val="22"/>
          <w:szCs w:val="22"/>
        </w:rPr>
        <w:t xml:space="preserve"> </w:t>
      </w:r>
      <w:r w:rsidRPr="00A9146A">
        <w:rPr>
          <w:rFonts w:ascii="Arial" w:hAnsi="Arial" w:cs="Arial"/>
          <w:i/>
          <w:iCs/>
          <w:sz w:val="22"/>
          <w:szCs w:val="22"/>
        </w:rPr>
        <w:t xml:space="preserve">(c) the person alleged to have committed, who is committing or is about to commit the </w:t>
      </w:r>
      <w:r w:rsidRPr="00A9146A">
        <w:rPr>
          <w:rFonts w:ascii="Arial" w:hAnsi="Arial" w:cs="Arial"/>
          <w:i/>
          <w:iCs/>
          <w:sz w:val="22"/>
          <w:szCs w:val="22"/>
        </w:rPr>
        <w:lastRenderedPageBreak/>
        <w:t xml:space="preserve">impropriety; </w:t>
      </w:r>
      <w:r w:rsidR="00A9146A" w:rsidRPr="00A9146A">
        <w:rPr>
          <w:rFonts w:ascii="Arial" w:hAnsi="Arial" w:cs="Arial"/>
          <w:i/>
          <w:iCs/>
          <w:sz w:val="22"/>
          <w:szCs w:val="22"/>
        </w:rPr>
        <w:t>(</w:t>
      </w:r>
      <w:r w:rsidRPr="00A9146A">
        <w:rPr>
          <w:rFonts w:ascii="Arial" w:hAnsi="Arial" w:cs="Arial"/>
          <w:i/>
          <w:iCs/>
          <w:sz w:val="22"/>
          <w:szCs w:val="22"/>
        </w:rPr>
        <w:t>d) the time and place where the alleged impropriety is taking place, took place or likely to take place;</w:t>
      </w:r>
      <w:r w:rsidR="00A9146A" w:rsidRPr="00A9146A">
        <w:rPr>
          <w:rFonts w:ascii="Arial" w:hAnsi="Arial" w:cs="Arial"/>
          <w:i/>
          <w:iCs/>
          <w:sz w:val="22"/>
          <w:szCs w:val="22"/>
        </w:rPr>
        <w:t xml:space="preserve"> </w:t>
      </w:r>
      <w:r w:rsidRPr="00A9146A">
        <w:rPr>
          <w:rFonts w:ascii="Arial" w:hAnsi="Arial" w:cs="Arial"/>
          <w:i/>
          <w:iCs/>
          <w:sz w:val="22"/>
          <w:szCs w:val="22"/>
        </w:rPr>
        <w:t>(e) the full name, address and description of a person who witnessed the commission of the impropriety i</w:t>
      </w:r>
      <w:r w:rsidR="00A9146A" w:rsidRPr="00A9146A">
        <w:rPr>
          <w:rFonts w:ascii="Arial" w:hAnsi="Arial" w:cs="Arial"/>
          <w:i/>
          <w:iCs/>
          <w:sz w:val="22"/>
          <w:szCs w:val="22"/>
        </w:rPr>
        <w:t>f</w:t>
      </w:r>
      <w:r w:rsidRPr="00A9146A">
        <w:rPr>
          <w:rFonts w:ascii="Arial" w:hAnsi="Arial" w:cs="Arial"/>
          <w:i/>
          <w:iCs/>
          <w:sz w:val="22"/>
          <w:szCs w:val="22"/>
        </w:rPr>
        <w:t xml:space="preserve"> there is such a person;</w:t>
      </w:r>
      <w:r w:rsidR="00A9146A" w:rsidRPr="00A9146A">
        <w:rPr>
          <w:rFonts w:ascii="Arial" w:hAnsi="Arial" w:cs="Arial"/>
          <w:i/>
          <w:iCs/>
          <w:sz w:val="22"/>
          <w:szCs w:val="22"/>
        </w:rPr>
        <w:t xml:space="preserve"> </w:t>
      </w:r>
      <w:r w:rsidRPr="00A9146A">
        <w:rPr>
          <w:rFonts w:ascii="Arial" w:hAnsi="Arial" w:cs="Arial"/>
          <w:i/>
          <w:iCs/>
          <w:sz w:val="22"/>
          <w:szCs w:val="22"/>
        </w:rPr>
        <w:t>(f) whether the whistleblower has made a disclosure of the same or of some impropriety on a previous occasion and if so, about whom and to whom the disclosure was made; and (g) if the person is an employee making a disclosure about that person’s employer or a fellow employee, whether the whistleblower remains in the same employment”</w:t>
      </w:r>
      <w:r w:rsidRPr="00965C25">
        <w:rPr>
          <w:rFonts w:ascii="Arial" w:hAnsi="Arial" w:cs="Arial"/>
          <w:sz w:val="22"/>
          <w:szCs w:val="22"/>
        </w:rPr>
        <w:t xml:space="preserve">. Section 5 of the Bill of 2008 also makes provision for people who are illiterate to make a disclosure, which must be read, interpreted and clarified to the whistleblower in the language of the whistleblower. </w:t>
      </w:r>
    </w:p>
    <w:p w:rsidR="000A32F7" w:rsidRPr="00965C25" w:rsidRDefault="000A32F7" w:rsidP="00836D54">
      <w:pPr>
        <w:rPr>
          <w:rFonts w:ascii="Arial Bold" w:hAnsi="Arial Bold" w:cs="Arial"/>
          <w:b/>
          <w:sz w:val="22"/>
          <w:szCs w:val="22"/>
        </w:rPr>
      </w:pPr>
    </w:p>
    <w:p w:rsidR="000A32F7" w:rsidRPr="00965C25" w:rsidRDefault="000A32F7" w:rsidP="00836D54">
      <w:pPr>
        <w:jc w:val="both"/>
        <w:rPr>
          <w:rFonts w:ascii="Arial" w:hAnsi="Arial" w:cs="Arial"/>
          <w:sz w:val="22"/>
          <w:szCs w:val="22"/>
        </w:rPr>
      </w:pPr>
      <w:r w:rsidRPr="00965C25">
        <w:rPr>
          <w:rFonts w:ascii="Arial" w:hAnsi="Arial" w:cs="Arial"/>
          <w:sz w:val="22"/>
          <w:szCs w:val="22"/>
        </w:rPr>
        <w:t>Section 3(1) of the Whistleblower Protection Bill provides that a disclosure of information can be made to</w:t>
      </w:r>
      <w:r w:rsidR="00A9146A">
        <w:rPr>
          <w:rFonts w:ascii="Arial" w:hAnsi="Arial" w:cs="Arial"/>
          <w:sz w:val="22"/>
          <w:szCs w:val="22"/>
        </w:rPr>
        <w:t xml:space="preserve"> </w:t>
      </w:r>
      <w:r w:rsidRPr="00A9146A">
        <w:rPr>
          <w:rFonts w:ascii="Arial" w:hAnsi="Arial" w:cs="Arial"/>
          <w:i/>
          <w:iCs/>
          <w:sz w:val="22"/>
          <w:szCs w:val="22"/>
        </w:rPr>
        <w:t>“(a) an employer of the whistleblower; (b) the Inspector General of Police;  (c) the Attorney-General;  (d) the Auditor-General;  (e) a staff of the Independence Corrupt Practices Commission;  (f) a member of the National Assembly;  (g) the Economic and Financial Crimes Commission;  (h) the Human Rights Commission;  (i) the print and Electronic Media;  (j) the National Drug Law Enforcement Agency;  (k) a chief;  (l) the head or elder of the family of the whistleblower;  (m) a head of a recognized religious body;  (n) a Minister;  (o) the Office of the President  (p) the Federal Inland Revenue Service; or  (q) the Public Complaint Commission”</w:t>
      </w:r>
      <w:r w:rsidRPr="00965C25">
        <w:rPr>
          <w:rFonts w:ascii="Arial" w:hAnsi="Arial" w:cs="Arial"/>
          <w:sz w:val="22"/>
          <w:szCs w:val="22"/>
        </w:rPr>
        <w:t xml:space="preserve"> </w:t>
      </w:r>
      <w:r w:rsidR="00A9146A">
        <w:rPr>
          <w:rFonts w:ascii="Arial" w:hAnsi="Arial" w:cs="Arial"/>
          <w:sz w:val="22"/>
          <w:szCs w:val="22"/>
        </w:rPr>
        <w:t xml:space="preserve"> </w:t>
      </w:r>
      <w:r w:rsidRPr="00965C25">
        <w:rPr>
          <w:rFonts w:ascii="Arial" w:hAnsi="Arial" w:cs="Arial"/>
          <w:sz w:val="22"/>
          <w:szCs w:val="22"/>
        </w:rPr>
        <w:t xml:space="preserve">this is a long list of the institution to whom a disclosure could be made. Section 6-11 of the Safeguarded Disclosure Bill of 2009 states that  disclosure can, in good faith, be made to </w:t>
      </w:r>
      <w:r w:rsidR="00A9146A">
        <w:rPr>
          <w:rFonts w:ascii="Arial" w:hAnsi="Arial" w:cs="Arial"/>
          <w:sz w:val="22"/>
          <w:szCs w:val="22"/>
        </w:rPr>
        <w:t xml:space="preserve"> </w:t>
      </w:r>
      <w:r w:rsidRPr="00A9146A">
        <w:rPr>
          <w:rFonts w:ascii="Arial" w:hAnsi="Arial" w:cs="Arial"/>
          <w:i/>
          <w:iCs/>
          <w:sz w:val="22"/>
          <w:szCs w:val="22"/>
        </w:rPr>
        <w:t>“a legal practitioner or counselor; employer; the a member of the National Assembly or House of Assembly of a State, the Auditor-General of the federation, a member of the Federation Executive Council or Executive Council of a State, the chairman or member of a local government council or area council,  certain persons or relevant organs of government;  the Nigeria Police Force; the National Securities Organization; the Economic and Financial Crimes Commission;  the Auditor-General of the federation; the Independent Corrupt Practices Commission”</w:t>
      </w:r>
    </w:p>
    <w:p w:rsidR="000A32F7" w:rsidRDefault="000A32F7" w:rsidP="00836D54">
      <w:pPr>
        <w:jc w:val="both"/>
        <w:rPr>
          <w:rFonts w:ascii="Arial" w:hAnsi="Arial" w:cs="Arial"/>
          <w:sz w:val="22"/>
          <w:szCs w:val="22"/>
        </w:rPr>
      </w:pPr>
    </w:p>
    <w:p w:rsidR="00F610F3" w:rsidRDefault="00F610F3" w:rsidP="00836D54">
      <w:pPr>
        <w:jc w:val="both"/>
        <w:rPr>
          <w:rFonts w:ascii="Arial" w:hAnsi="Arial" w:cs="Arial"/>
          <w:sz w:val="22"/>
          <w:szCs w:val="22"/>
        </w:rPr>
      </w:pPr>
    </w:p>
    <w:p w:rsidR="000A32F7" w:rsidRPr="00612191" w:rsidRDefault="00612191" w:rsidP="0038674B">
      <w:pPr>
        <w:pStyle w:val="ListParagraph"/>
        <w:numPr>
          <w:ilvl w:val="1"/>
          <w:numId w:val="85"/>
        </w:numPr>
        <w:outlineLvl w:val="1"/>
        <w:rPr>
          <w:rFonts w:ascii="Arial" w:hAnsi="Arial" w:cs="Arial"/>
          <w:b/>
          <w:caps/>
          <w:sz w:val="22"/>
          <w:szCs w:val="22"/>
        </w:rPr>
      </w:pPr>
      <w:bookmarkStart w:id="17" w:name="_Toc415471373"/>
      <w:r>
        <w:rPr>
          <w:rFonts w:ascii="Arial" w:hAnsi="Arial" w:cs="Arial"/>
          <w:b/>
          <w:caps/>
          <w:sz w:val="22"/>
          <w:szCs w:val="22"/>
        </w:rPr>
        <w:t xml:space="preserve">   </w:t>
      </w:r>
      <w:r w:rsidR="000A32F7" w:rsidRPr="00612191">
        <w:rPr>
          <w:rFonts w:ascii="Arial" w:hAnsi="Arial" w:cs="Arial"/>
          <w:b/>
          <w:caps/>
          <w:sz w:val="22"/>
          <w:szCs w:val="22"/>
        </w:rPr>
        <w:t>CONCLUSION</w:t>
      </w:r>
      <w:bookmarkEnd w:id="17"/>
    </w:p>
    <w:p w:rsidR="000A32F7" w:rsidRPr="00965C25" w:rsidRDefault="000A32F7" w:rsidP="00836D54">
      <w:pPr>
        <w:jc w:val="both"/>
        <w:rPr>
          <w:rFonts w:ascii="Arial" w:hAnsi="Arial" w:cs="Arial"/>
          <w:sz w:val="22"/>
          <w:szCs w:val="22"/>
        </w:rPr>
      </w:pPr>
    </w:p>
    <w:p w:rsidR="000A32F7" w:rsidRPr="00965C25" w:rsidRDefault="00D743E6" w:rsidP="00836D54">
      <w:pPr>
        <w:jc w:val="both"/>
        <w:rPr>
          <w:rFonts w:ascii="Arial" w:hAnsi="Arial" w:cs="Arial"/>
          <w:sz w:val="22"/>
          <w:szCs w:val="22"/>
        </w:rPr>
      </w:pPr>
      <w:r>
        <w:rPr>
          <w:rFonts w:ascii="Arial" w:hAnsi="Arial" w:cs="Arial"/>
          <w:sz w:val="22"/>
          <w:szCs w:val="22"/>
        </w:rPr>
        <w:t>T</w:t>
      </w:r>
      <w:r w:rsidR="000A32F7" w:rsidRPr="00965C25">
        <w:rPr>
          <w:rFonts w:ascii="Arial" w:hAnsi="Arial" w:cs="Arial"/>
          <w:sz w:val="22"/>
          <w:szCs w:val="22"/>
        </w:rPr>
        <w:t xml:space="preserve">his </w:t>
      </w:r>
      <w:r w:rsidR="00A9146A">
        <w:rPr>
          <w:rFonts w:ascii="Arial" w:hAnsi="Arial" w:cs="Arial"/>
          <w:sz w:val="22"/>
          <w:szCs w:val="22"/>
        </w:rPr>
        <w:t>C</w:t>
      </w:r>
      <w:r w:rsidR="000A32F7" w:rsidRPr="00965C25">
        <w:rPr>
          <w:rFonts w:ascii="Arial" w:hAnsi="Arial" w:cs="Arial"/>
          <w:sz w:val="22"/>
          <w:szCs w:val="22"/>
        </w:rPr>
        <w:t xml:space="preserve">hapter </w:t>
      </w:r>
      <w:r w:rsidR="00A9146A">
        <w:rPr>
          <w:rFonts w:ascii="Arial" w:hAnsi="Arial" w:cs="Arial"/>
          <w:sz w:val="22"/>
          <w:szCs w:val="22"/>
        </w:rPr>
        <w:t>show</w:t>
      </w:r>
      <w:r>
        <w:rPr>
          <w:rFonts w:ascii="Arial" w:hAnsi="Arial" w:cs="Arial"/>
          <w:sz w:val="22"/>
          <w:szCs w:val="22"/>
        </w:rPr>
        <w:t xml:space="preserve">ed that </w:t>
      </w:r>
      <w:r w:rsidR="000A32F7" w:rsidRPr="00965C25">
        <w:rPr>
          <w:rFonts w:ascii="Arial" w:hAnsi="Arial" w:cs="Arial"/>
          <w:sz w:val="22"/>
          <w:szCs w:val="22"/>
        </w:rPr>
        <w:t xml:space="preserve">generally whistleblowing protection legislation in South Africa compares favorably with those of Canada and Australia. It appears far </w:t>
      </w:r>
      <w:r w:rsidR="00CF32F9">
        <w:rPr>
          <w:rFonts w:ascii="Arial" w:hAnsi="Arial" w:cs="Arial"/>
          <w:sz w:val="22"/>
          <w:szCs w:val="22"/>
        </w:rPr>
        <w:t>effective</w:t>
      </w:r>
      <w:r w:rsidR="000A32F7" w:rsidRPr="00965C25">
        <w:rPr>
          <w:rFonts w:ascii="Arial" w:hAnsi="Arial" w:cs="Arial"/>
          <w:sz w:val="22"/>
          <w:szCs w:val="22"/>
        </w:rPr>
        <w:t xml:space="preserve"> than that of Kenya and those that are still in the making in Nigeria. South Africa is said to be the only African country with comprehensive whistleblower protection legislation. The 2014 findings of </w:t>
      </w:r>
      <w:r w:rsidR="00A9146A">
        <w:rPr>
          <w:rFonts w:ascii="Arial" w:hAnsi="Arial" w:cs="Arial"/>
          <w:sz w:val="22"/>
          <w:szCs w:val="22"/>
        </w:rPr>
        <w:t xml:space="preserve">the </w:t>
      </w:r>
      <w:r w:rsidR="000A32F7" w:rsidRPr="00965C25">
        <w:rPr>
          <w:rFonts w:ascii="Arial" w:hAnsi="Arial" w:cs="Arial"/>
          <w:sz w:val="22"/>
          <w:szCs w:val="22"/>
        </w:rPr>
        <w:t xml:space="preserve">DLA </w:t>
      </w:r>
      <w:r w:rsidR="00EB1EBA">
        <w:rPr>
          <w:rFonts w:ascii="Arial" w:hAnsi="Arial" w:cs="Arial"/>
          <w:sz w:val="22"/>
          <w:szCs w:val="22"/>
        </w:rPr>
        <w:t xml:space="preserve">Piper </w:t>
      </w:r>
      <w:r w:rsidR="000A32F7" w:rsidRPr="00965C25">
        <w:rPr>
          <w:rFonts w:ascii="Arial" w:hAnsi="Arial" w:cs="Arial"/>
          <w:sz w:val="22"/>
          <w:szCs w:val="22"/>
        </w:rPr>
        <w:t xml:space="preserve">research indicates that South Africa’s whistleblowing legislation is one of the </w:t>
      </w:r>
      <w:r w:rsidR="00CF32F9">
        <w:rPr>
          <w:rFonts w:ascii="Arial" w:hAnsi="Arial" w:cs="Arial"/>
          <w:sz w:val="22"/>
          <w:szCs w:val="22"/>
        </w:rPr>
        <w:t>most effective</w:t>
      </w:r>
      <w:r w:rsidR="000A32F7" w:rsidRPr="00965C25">
        <w:rPr>
          <w:rFonts w:ascii="Arial" w:hAnsi="Arial" w:cs="Arial"/>
          <w:sz w:val="22"/>
          <w:szCs w:val="22"/>
        </w:rPr>
        <w:t xml:space="preserve"> in the world, better than that of Germany, France, Hong Kong and Australia. However, this does not mean that the South African whistleblowing legislation is flawless. The whistleblowing legislation in the countries that this </w:t>
      </w:r>
      <w:r w:rsidR="00A9146A">
        <w:rPr>
          <w:rFonts w:ascii="Arial" w:hAnsi="Arial" w:cs="Arial"/>
          <w:sz w:val="22"/>
          <w:szCs w:val="22"/>
        </w:rPr>
        <w:t>C</w:t>
      </w:r>
      <w:r w:rsidR="000A32F7" w:rsidRPr="00965C25">
        <w:rPr>
          <w:rFonts w:ascii="Arial" w:hAnsi="Arial" w:cs="Arial"/>
          <w:sz w:val="22"/>
          <w:szCs w:val="22"/>
        </w:rPr>
        <w:t xml:space="preserve">hapter focused on provides important insights to enhance the whistleblowing legislation in South Africa. Those areas from which lessons could be drawn form part of the discussion of the findings of the study in </w:t>
      </w:r>
      <w:r w:rsidR="00A9146A">
        <w:rPr>
          <w:rFonts w:ascii="Arial" w:hAnsi="Arial" w:cs="Arial"/>
          <w:sz w:val="22"/>
          <w:szCs w:val="22"/>
        </w:rPr>
        <w:t>C</w:t>
      </w:r>
      <w:r w:rsidR="000A32F7" w:rsidRPr="00965C25">
        <w:rPr>
          <w:rFonts w:ascii="Arial" w:hAnsi="Arial" w:cs="Arial"/>
          <w:sz w:val="22"/>
          <w:szCs w:val="22"/>
        </w:rPr>
        <w:t xml:space="preserve">hapter 4. </w:t>
      </w:r>
    </w:p>
    <w:p w:rsidR="002911F8" w:rsidRDefault="002911F8" w:rsidP="00836D54">
      <w:pPr>
        <w:jc w:val="both"/>
        <w:rPr>
          <w:rFonts w:ascii="Arial" w:hAnsi="Arial" w:cs="Arial"/>
          <w:sz w:val="22"/>
          <w:szCs w:val="22"/>
        </w:rPr>
        <w:sectPr w:rsidR="002911F8">
          <w:pgSz w:w="11900" w:h="16840"/>
          <w:pgMar w:top="1418" w:right="1415" w:bottom="567" w:left="1418" w:header="567" w:footer="567" w:gutter="0"/>
          <w:cols w:space="720"/>
        </w:sectPr>
      </w:pPr>
    </w:p>
    <w:p w:rsidR="000A32F7" w:rsidRPr="00965C25" w:rsidRDefault="000A32F7" w:rsidP="00836D54">
      <w:pPr>
        <w:jc w:val="both"/>
        <w:rPr>
          <w:rFonts w:ascii="Arial" w:hAnsi="Arial" w:cs="Arial"/>
          <w:sz w:val="22"/>
          <w:szCs w:val="22"/>
        </w:rPr>
      </w:pPr>
    </w:p>
    <w:p w:rsidR="000A32F7" w:rsidRPr="00965C25" w:rsidRDefault="000A32F7" w:rsidP="00836D54">
      <w:pPr>
        <w:jc w:val="both"/>
        <w:rPr>
          <w:rFonts w:ascii="Arial" w:hAnsi="Arial" w:cs="Arial"/>
          <w:sz w:val="22"/>
          <w:szCs w:val="22"/>
        </w:rPr>
      </w:pPr>
    </w:p>
    <w:p w:rsidR="002911F8" w:rsidRDefault="002911F8" w:rsidP="00836D54">
      <w:pPr>
        <w:pStyle w:val="Heading1"/>
        <w:jc w:val="center"/>
        <w:rPr>
          <w:sz w:val="22"/>
          <w:szCs w:val="22"/>
        </w:rPr>
      </w:pPr>
    </w:p>
    <w:p w:rsidR="002911F8" w:rsidRDefault="002911F8" w:rsidP="00836D54">
      <w:pPr>
        <w:pStyle w:val="Heading1"/>
        <w:jc w:val="center"/>
        <w:rPr>
          <w:sz w:val="22"/>
          <w:szCs w:val="22"/>
        </w:rPr>
      </w:pPr>
    </w:p>
    <w:p w:rsidR="002911F8" w:rsidRDefault="002911F8" w:rsidP="00836D54">
      <w:pPr>
        <w:pStyle w:val="Heading1"/>
        <w:jc w:val="center"/>
        <w:rPr>
          <w:sz w:val="22"/>
          <w:szCs w:val="22"/>
        </w:rPr>
      </w:pPr>
    </w:p>
    <w:p w:rsidR="002911F8" w:rsidRDefault="002911F8" w:rsidP="00836D54">
      <w:pPr>
        <w:pStyle w:val="Heading1"/>
        <w:jc w:val="center"/>
        <w:rPr>
          <w:sz w:val="22"/>
          <w:szCs w:val="22"/>
        </w:rPr>
      </w:pPr>
    </w:p>
    <w:p w:rsidR="002911F8" w:rsidRDefault="002911F8" w:rsidP="00836D54">
      <w:pPr>
        <w:pStyle w:val="Heading1"/>
        <w:jc w:val="center"/>
        <w:rPr>
          <w:sz w:val="22"/>
          <w:szCs w:val="22"/>
        </w:rPr>
      </w:pPr>
    </w:p>
    <w:p w:rsidR="002911F8" w:rsidRDefault="002911F8" w:rsidP="00836D54">
      <w:pPr>
        <w:pStyle w:val="Heading1"/>
        <w:jc w:val="center"/>
        <w:rPr>
          <w:sz w:val="22"/>
          <w:szCs w:val="22"/>
        </w:rPr>
      </w:pPr>
    </w:p>
    <w:p w:rsidR="00B02AB4" w:rsidRPr="00B02AB4" w:rsidRDefault="00B02AB4" w:rsidP="00B02AB4"/>
    <w:p w:rsidR="0049420E" w:rsidRDefault="0049420E" w:rsidP="00836D54">
      <w:pPr>
        <w:pStyle w:val="Heading1"/>
        <w:jc w:val="center"/>
      </w:pPr>
    </w:p>
    <w:p w:rsidR="0049420E" w:rsidRDefault="0049420E" w:rsidP="00836D54">
      <w:pPr>
        <w:pStyle w:val="Heading1"/>
        <w:jc w:val="center"/>
      </w:pPr>
    </w:p>
    <w:p w:rsidR="0049420E" w:rsidRDefault="0049420E" w:rsidP="00836D54">
      <w:pPr>
        <w:pStyle w:val="Heading1"/>
        <w:jc w:val="center"/>
      </w:pPr>
    </w:p>
    <w:p w:rsidR="0049420E" w:rsidRDefault="0049420E" w:rsidP="00836D54">
      <w:pPr>
        <w:pStyle w:val="Heading1"/>
        <w:jc w:val="center"/>
      </w:pPr>
    </w:p>
    <w:p w:rsidR="00D743E6" w:rsidRDefault="00FB78D5" w:rsidP="00836D54">
      <w:pPr>
        <w:pStyle w:val="Heading1"/>
        <w:jc w:val="center"/>
        <w:rPr>
          <w:sz w:val="40"/>
          <w:szCs w:val="40"/>
        </w:rPr>
      </w:pPr>
      <w:bookmarkStart w:id="18" w:name="_Toc415471374"/>
      <w:r w:rsidRPr="00CE7064">
        <w:rPr>
          <w:sz w:val="40"/>
          <w:szCs w:val="40"/>
        </w:rPr>
        <w:t>CHAPTER 4</w:t>
      </w:r>
      <w:r w:rsidR="002911F8" w:rsidRPr="00CE7064">
        <w:rPr>
          <w:sz w:val="40"/>
          <w:szCs w:val="40"/>
        </w:rPr>
        <w:t xml:space="preserve">:  </w:t>
      </w:r>
    </w:p>
    <w:p w:rsidR="00FB78D5" w:rsidRPr="00CE7064" w:rsidRDefault="00FB78D5" w:rsidP="00836D54">
      <w:pPr>
        <w:pStyle w:val="Heading1"/>
        <w:jc w:val="center"/>
        <w:rPr>
          <w:sz w:val="40"/>
          <w:szCs w:val="40"/>
        </w:rPr>
      </w:pPr>
      <w:r w:rsidRPr="00CE7064">
        <w:rPr>
          <w:sz w:val="40"/>
          <w:szCs w:val="40"/>
        </w:rPr>
        <w:t xml:space="preserve">FINDINGS </w:t>
      </w:r>
      <w:bookmarkEnd w:id="18"/>
    </w:p>
    <w:p w:rsidR="00FB78D5" w:rsidRPr="006B76F9" w:rsidRDefault="00FB78D5" w:rsidP="00836D54">
      <w:pPr>
        <w:ind w:left="754"/>
        <w:jc w:val="center"/>
        <w:rPr>
          <w:rFonts w:ascii="Arial" w:eastAsia="Arial" w:hAnsi="Arial" w:cs="Arial"/>
          <w:b/>
          <w:bCs/>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Pr="00965C25" w:rsidRDefault="00FB78D5" w:rsidP="00836D54">
      <w:pPr>
        <w:rPr>
          <w:rFonts w:ascii="Arial" w:hAnsi="Arial" w:cs="Arial"/>
          <w:sz w:val="22"/>
          <w:szCs w:val="22"/>
        </w:rPr>
      </w:pPr>
    </w:p>
    <w:p w:rsidR="00FB78D5" w:rsidRDefault="00FB78D5" w:rsidP="00836D54">
      <w:pPr>
        <w:rPr>
          <w:rFonts w:ascii="Arial" w:hAnsi="Arial" w:cs="Arial"/>
          <w:sz w:val="22"/>
          <w:szCs w:val="22"/>
        </w:rPr>
      </w:pPr>
    </w:p>
    <w:p w:rsidR="00D743E6" w:rsidRDefault="00D743E6" w:rsidP="00836D54">
      <w:pPr>
        <w:rPr>
          <w:rFonts w:ascii="Arial" w:hAnsi="Arial" w:cs="Arial"/>
          <w:sz w:val="22"/>
          <w:szCs w:val="22"/>
        </w:rPr>
      </w:pPr>
    </w:p>
    <w:p w:rsidR="00D743E6" w:rsidRDefault="00D743E6" w:rsidP="00836D54">
      <w:pPr>
        <w:rPr>
          <w:rFonts w:ascii="Arial" w:hAnsi="Arial" w:cs="Arial"/>
          <w:sz w:val="22"/>
          <w:szCs w:val="22"/>
        </w:rPr>
      </w:pPr>
    </w:p>
    <w:p w:rsidR="00D743E6" w:rsidRDefault="00D743E6" w:rsidP="00836D54">
      <w:pPr>
        <w:rPr>
          <w:rFonts w:ascii="Arial" w:hAnsi="Arial" w:cs="Arial"/>
          <w:sz w:val="22"/>
          <w:szCs w:val="22"/>
        </w:rPr>
      </w:pPr>
    </w:p>
    <w:p w:rsidR="00D743E6" w:rsidRDefault="00D743E6" w:rsidP="00836D54">
      <w:pPr>
        <w:rPr>
          <w:rFonts w:ascii="Arial" w:hAnsi="Arial" w:cs="Arial"/>
          <w:sz w:val="22"/>
          <w:szCs w:val="22"/>
        </w:rPr>
      </w:pPr>
    </w:p>
    <w:p w:rsidR="00FB78D5" w:rsidRPr="00965C25" w:rsidRDefault="00FB78D5" w:rsidP="0038674B">
      <w:pPr>
        <w:pStyle w:val="ListParagraph"/>
        <w:numPr>
          <w:ilvl w:val="1"/>
          <w:numId w:val="34"/>
        </w:numPr>
        <w:outlineLvl w:val="1"/>
        <w:rPr>
          <w:rFonts w:ascii="Arial" w:hAnsi="Arial" w:cs="Arial"/>
          <w:b/>
          <w:caps/>
          <w:sz w:val="22"/>
          <w:szCs w:val="22"/>
        </w:rPr>
      </w:pPr>
      <w:r w:rsidRPr="00965C25">
        <w:rPr>
          <w:rFonts w:ascii="Arial" w:hAnsi="Arial" w:cs="Arial"/>
          <w:b/>
          <w:caps/>
          <w:sz w:val="22"/>
          <w:szCs w:val="22"/>
        </w:rPr>
        <w:lastRenderedPageBreak/>
        <w:tab/>
      </w:r>
      <w:bookmarkStart w:id="19" w:name="_Toc415471375"/>
      <w:r w:rsidRPr="00965C25">
        <w:rPr>
          <w:rFonts w:ascii="Arial" w:hAnsi="Arial" w:cs="Arial"/>
          <w:b/>
          <w:caps/>
          <w:sz w:val="22"/>
          <w:szCs w:val="22"/>
        </w:rPr>
        <w:t>INTRODUCTION</w:t>
      </w:r>
      <w:bookmarkEnd w:id="19"/>
      <w:r w:rsidRPr="00965C25">
        <w:rPr>
          <w:rFonts w:ascii="Arial" w:hAnsi="Arial" w:cs="Arial"/>
          <w:b/>
          <w:caps/>
          <w:sz w:val="22"/>
          <w:szCs w:val="22"/>
        </w:rPr>
        <w:t xml:space="preserve"> </w:t>
      </w:r>
    </w:p>
    <w:p w:rsidR="00FB78D5" w:rsidRPr="00965C25" w:rsidRDefault="00FB78D5" w:rsidP="00836D54">
      <w:pPr>
        <w:rPr>
          <w:rFonts w:ascii="Arial" w:hAnsi="Arial" w:cs="Arial"/>
          <w:b/>
          <w:sz w:val="22"/>
          <w:szCs w:val="22"/>
        </w:rPr>
      </w:pPr>
    </w:p>
    <w:p w:rsidR="00800630" w:rsidRDefault="005760DA" w:rsidP="00836D54">
      <w:pPr>
        <w:jc w:val="both"/>
        <w:rPr>
          <w:rFonts w:ascii="Arial" w:hAnsi="Arial" w:cs="Arial"/>
          <w:sz w:val="22"/>
          <w:szCs w:val="22"/>
        </w:rPr>
      </w:pPr>
      <w:r>
        <w:rPr>
          <w:rFonts w:ascii="Arial" w:hAnsi="Arial" w:cs="Arial"/>
          <w:sz w:val="22"/>
          <w:szCs w:val="22"/>
        </w:rPr>
        <w:t xml:space="preserve">This chapter presents the findings of the study. The findings are presented according to the thematic areas derived from the objectives of the study. </w:t>
      </w:r>
      <w:r w:rsidR="0088734D" w:rsidRPr="0088734D">
        <w:rPr>
          <w:rFonts w:ascii="Arial" w:hAnsi="Arial" w:cs="Arial"/>
          <w:sz w:val="22"/>
          <w:szCs w:val="22"/>
        </w:rPr>
        <w:t xml:space="preserve">The thematic areas </w:t>
      </w:r>
      <w:r w:rsidR="009772BA">
        <w:rPr>
          <w:rFonts w:ascii="Arial" w:hAnsi="Arial" w:cs="Arial"/>
          <w:sz w:val="22"/>
          <w:szCs w:val="22"/>
        </w:rPr>
        <w:t xml:space="preserve">are also </w:t>
      </w:r>
      <w:r w:rsidR="0088734D" w:rsidRPr="0088734D">
        <w:rPr>
          <w:rFonts w:ascii="Arial" w:hAnsi="Arial" w:cs="Arial"/>
          <w:sz w:val="22"/>
          <w:szCs w:val="22"/>
        </w:rPr>
        <w:t>sub-divided into the predetermined indicators against which other whistleblo</w:t>
      </w:r>
      <w:r w:rsidR="00800630">
        <w:rPr>
          <w:rFonts w:ascii="Arial" w:hAnsi="Arial" w:cs="Arial"/>
          <w:sz w:val="22"/>
          <w:szCs w:val="22"/>
        </w:rPr>
        <w:t>wing legislation</w:t>
      </w:r>
      <w:r w:rsidR="009772BA">
        <w:rPr>
          <w:rFonts w:ascii="Arial" w:hAnsi="Arial" w:cs="Arial"/>
          <w:sz w:val="22"/>
          <w:szCs w:val="22"/>
        </w:rPr>
        <w:t>s were</w:t>
      </w:r>
      <w:r w:rsidR="00800630">
        <w:rPr>
          <w:rFonts w:ascii="Arial" w:hAnsi="Arial" w:cs="Arial"/>
          <w:sz w:val="22"/>
          <w:szCs w:val="22"/>
        </w:rPr>
        <w:t xml:space="preserve"> assessed.</w:t>
      </w:r>
    </w:p>
    <w:p w:rsidR="00800630" w:rsidRDefault="00800630" w:rsidP="00836D54">
      <w:pPr>
        <w:jc w:val="both"/>
        <w:rPr>
          <w:rFonts w:ascii="Arial" w:hAnsi="Arial" w:cs="Arial"/>
          <w:sz w:val="22"/>
          <w:szCs w:val="22"/>
        </w:rPr>
      </w:pPr>
    </w:p>
    <w:p w:rsidR="00CD62D6" w:rsidRPr="00BB6BA7" w:rsidRDefault="00CD62D6" w:rsidP="00CD62D6">
      <w:pPr>
        <w:ind w:left="720" w:hanging="720"/>
        <w:jc w:val="both"/>
        <w:rPr>
          <w:rFonts w:ascii="Arial" w:hAnsi="Arial" w:cs="Arial"/>
          <w:sz w:val="22"/>
          <w:szCs w:val="22"/>
        </w:rPr>
      </w:pPr>
      <w:r>
        <w:rPr>
          <w:rFonts w:ascii="Arial" w:hAnsi="Arial" w:cs="Arial"/>
          <w:b/>
          <w:sz w:val="22"/>
          <w:szCs w:val="22"/>
        </w:rPr>
        <w:t>4.2</w:t>
      </w:r>
      <w:r w:rsidRPr="00BB6BA7">
        <w:rPr>
          <w:rFonts w:ascii="Arial" w:hAnsi="Arial" w:cs="Arial"/>
          <w:b/>
          <w:sz w:val="22"/>
          <w:szCs w:val="22"/>
        </w:rPr>
        <w:tab/>
      </w:r>
      <w:r w:rsidR="009772BA">
        <w:rPr>
          <w:rFonts w:ascii="Arial" w:hAnsi="Arial" w:cs="Arial"/>
          <w:b/>
          <w:sz w:val="22"/>
          <w:szCs w:val="22"/>
        </w:rPr>
        <w:t>T</w:t>
      </w:r>
      <w:r w:rsidR="009772BA" w:rsidRPr="00BB6BA7">
        <w:rPr>
          <w:rFonts w:ascii="Arial" w:hAnsi="Arial" w:cs="Arial"/>
          <w:b/>
          <w:sz w:val="22"/>
          <w:szCs w:val="22"/>
        </w:rPr>
        <w:t>HE NATURE AND EXTENT OF THE PROTECTION OF WHISTLE-BLOWERS WHEN REPORTING CASES OF ALLEGED CORRUPTION IN THE PUBLIC SERVICE</w:t>
      </w:r>
    </w:p>
    <w:p w:rsidR="00CD62D6" w:rsidRDefault="00CD62D6" w:rsidP="00CD62D6">
      <w:pPr>
        <w:jc w:val="both"/>
        <w:rPr>
          <w:rFonts w:ascii="Arial" w:hAnsi="Arial" w:cs="Arial"/>
          <w:sz w:val="22"/>
          <w:szCs w:val="22"/>
        </w:rPr>
      </w:pPr>
    </w:p>
    <w:p w:rsidR="00CD62D6" w:rsidRDefault="00CD62D6" w:rsidP="00CD62D6">
      <w:pPr>
        <w:jc w:val="both"/>
        <w:rPr>
          <w:rFonts w:ascii="Arial" w:hAnsi="Arial" w:cs="Arial"/>
          <w:sz w:val="22"/>
          <w:szCs w:val="22"/>
        </w:rPr>
      </w:pPr>
      <w:r>
        <w:rPr>
          <w:rFonts w:ascii="Arial" w:hAnsi="Arial" w:cs="Arial"/>
          <w:sz w:val="22"/>
          <w:szCs w:val="22"/>
        </w:rPr>
        <w:t xml:space="preserve">The study sought to establish the </w:t>
      </w:r>
      <w:r w:rsidRPr="00B806C1">
        <w:rPr>
          <w:rFonts w:ascii="Arial" w:hAnsi="Arial" w:cs="Arial"/>
          <w:sz w:val="22"/>
          <w:szCs w:val="22"/>
        </w:rPr>
        <w:t>nature and extent of the protection of whistle-blowers when reporting cases of alleged corruption in the Public Service</w:t>
      </w:r>
      <w:r>
        <w:rPr>
          <w:rFonts w:ascii="Arial" w:hAnsi="Arial" w:cs="Arial"/>
          <w:sz w:val="22"/>
          <w:szCs w:val="22"/>
        </w:rPr>
        <w:t>.</w:t>
      </w:r>
    </w:p>
    <w:p w:rsidR="00CD62D6" w:rsidRDefault="00CD62D6" w:rsidP="00CD62D6">
      <w:pPr>
        <w:jc w:val="both"/>
        <w:rPr>
          <w:rFonts w:ascii="Arial" w:hAnsi="Arial" w:cs="Arial"/>
          <w:sz w:val="22"/>
          <w:szCs w:val="22"/>
        </w:rPr>
      </w:pPr>
    </w:p>
    <w:p w:rsidR="00CD62D6" w:rsidRPr="00965C25" w:rsidRDefault="00CD62D6" w:rsidP="00CD62D6">
      <w:pPr>
        <w:jc w:val="both"/>
        <w:rPr>
          <w:rFonts w:ascii="Arial" w:hAnsi="Arial" w:cs="Arial"/>
          <w:sz w:val="22"/>
          <w:szCs w:val="22"/>
        </w:rPr>
      </w:pPr>
      <w:r>
        <w:rPr>
          <w:rFonts w:ascii="Arial" w:hAnsi="Arial" w:cs="Arial"/>
          <w:sz w:val="22"/>
          <w:szCs w:val="22"/>
        </w:rPr>
        <w:t xml:space="preserve">The </w:t>
      </w:r>
      <w:proofErr w:type="gramStart"/>
      <w:r w:rsidRPr="00965C25">
        <w:rPr>
          <w:rFonts w:ascii="Arial" w:hAnsi="Arial" w:cs="Arial"/>
          <w:sz w:val="22"/>
          <w:szCs w:val="22"/>
        </w:rPr>
        <w:t>analysis of various research reports on whistleblowing in South Africa are</w:t>
      </w:r>
      <w:proofErr w:type="gramEnd"/>
      <w:r w:rsidRPr="00965C25">
        <w:rPr>
          <w:rFonts w:ascii="Arial" w:hAnsi="Arial" w:cs="Arial"/>
          <w:sz w:val="22"/>
          <w:szCs w:val="22"/>
        </w:rPr>
        <w:t xml:space="preserve"> unanimous in their findings that the number of people who blew the whistle </w:t>
      </w:r>
      <w:r>
        <w:rPr>
          <w:rFonts w:ascii="Arial" w:hAnsi="Arial" w:cs="Arial"/>
          <w:sz w:val="22"/>
          <w:szCs w:val="22"/>
        </w:rPr>
        <w:t xml:space="preserve">against corruption </w:t>
      </w:r>
      <w:r w:rsidRPr="00965C25">
        <w:rPr>
          <w:rFonts w:ascii="Arial" w:hAnsi="Arial" w:cs="Arial"/>
          <w:sz w:val="22"/>
          <w:szCs w:val="22"/>
        </w:rPr>
        <w:t>has declined. This is attributed to the changing profile of the perpetrators and whistleblowing legislation in South Africa</w:t>
      </w:r>
      <w:r>
        <w:rPr>
          <w:rFonts w:ascii="Arial" w:hAnsi="Arial" w:cs="Arial"/>
          <w:sz w:val="22"/>
          <w:szCs w:val="22"/>
        </w:rPr>
        <w:t xml:space="preserve">.  It appears that many people do not have faith in the current framework.  It is regarded as </w:t>
      </w:r>
      <w:r w:rsidRPr="00965C25">
        <w:rPr>
          <w:rFonts w:ascii="Arial" w:hAnsi="Arial" w:cs="Arial"/>
          <w:sz w:val="22"/>
          <w:szCs w:val="22"/>
        </w:rPr>
        <w:t xml:space="preserve">ineffective in the protection of the whistleblowers and investigators. </w:t>
      </w:r>
    </w:p>
    <w:p w:rsidR="00CD62D6" w:rsidRPr="00965C25" w:rsidRDefault="00CD62D6" w:rsidP="00CD62D6">
      <w:pPr>
        <w:jc w:val="both"/>
        <w:rPr>
          <w:rFonts w:ascii="Arial" w:hAnsi="Arial" w:cs="Arial"/>
          <w:sz w:val="22"/>
          <w:szCs w:val="22"/>
        </w:rPr>
      </w:pPr>
    </w:p>
    <w:p w:rsidR="00CD62D6" w:rsidRDefault="00CD62D6" w:rsidP="00CD62D6">
      <w:pPr>
        <w:jc w:val="both"/>
        <w:rPr>
          <w:rFonts w:ascii="Arial" w:hAnsi="Arial" w:cs="Arial"/>
          <w:sz w:val="22"/>
          <w:szCs w:val="22"/>
        </w:rPr>
      </w:pPr>
      <w:r w:rsidRPr="00965C25">
        <w:rPr>
          <w:rFonts w:ascii="Arial" w:hAnsi="Arial" w:cs="Arial"/>
          <w:sz w:val="22"/>
          <w:szCs w:val="22"/>
        </w:rPr>
        <w:t>The Business Ethics Survey of 2013 in South Africa reveals that 65 percent of employees with knowledge of wrongdoing in their organizations prefer to remain silent for fear of reprisal and victimization.  This finding is consistent with that of the</w:t>
      </w:r>
      <w:r>
        <w:rPr>
          <w:rFonts w:ascii="Arial" w:hAnsi="Arial" w:cs="Arial"/>
          <w:sz w:val="22"/>
          <w:szCs w:val="22"/>
        </w:rPr>
        <w:t xml:space="preserve"> </w:t>
      </w:r>
      <w:r w:rsidRPr="00B23A2B">
        <w:rPr>
          <w:rFonts w:ascii="Arial" w:hAnsi="Arial" w:cs="Arial"/>
          <w:sz w:val="22"/>
          <w:szCs w:val="22"/>
        </w:rPr>
        <w:t>PricewaterhouseCoopers</w:t>
      </w:r>
      <w:r w:rsidRPr="00965C25">
        <w:rPr>
          <w:rFonts w:ascii="Arial" w:hAnsi="Arial" w:cs="Arial"/>
          <w:sz w:val="22"/>
          <w:szCs w:val="22"/>
        </w:rPr>
        <w:t xml:space="preserve"> </w:t>
      </w:r>
      <w:r>
        <w:rPr>
          <w:rFonts w:ascii="Arial" w:hAnsi="Arial" w:cs="Arial"/>
          <w:sz w:val="22"/>
          <w:szCs w:val="22"/>
        </w:rPr>
        <w:t>(</w:t>
      </w:r>
      <w:r w:rsidRPr="00965C25">
        <w:rPr>
          <w:rFonts w:ascii="Arial" w:hAnsi="Arial" w:cs="Arial"/>
          <w:sz w:val="22"/>
          <w:szCs w:val="22"/>
        </w:rPr>
        <w:t>PWC</w:t>
      </w:r>
      <w:r>
        <w:rPr>
          <w:rFonts w:ascii="Arial" w:hAnsi="Arial" w:cs="Arial"/>
          <w:sz w:val="22"/>
          <w:szCs w:val="22"/>
        </w:rPr>
        <w:t>)</w:t>
      </w:r>
      <w:r w:rsidRPr="00965C25">
        <w:rPr>
          <w:rFonts w:ascii="Arial" w:hAnsi="Arial" w:cs="Arial"/>
          <w:sz w:val="22"/>
          <w:szCs w:val="22"/>
        </w:rPr>
        <w:t xml:space="preserve"> Global Economic Crime Survey for South Africa of 2013, which, as referred to above, points to a downward whistleblowing trend. In 2007</w:t>
      </w:r>
      <w:r>
        <w:rPr>
          <w:rFonts w:ascii="Arial" w:hAnsi="Arial" w:cs="Arial"/>
          <w:sz w:val="22"/>
          <w:szCs w:val="22"/>
        </w:rPr>
        <w:t>,</w:t>
      </w:r>
      <w:r w:rsidRPr="00965C25">
        <w:rPr>
          <w:rFonts w:ascii="Arial" w:hAnsi="Arial" w:cs="Arial"/>
          <w:sz w:val="22"/>
          <w:szCs w:val="22"/>
        </w:rPr>
        <w:t xml:space="preserve"> 16 percent of the wrongdoing was discovered through whistleblowing. This figure dropped to 6 percent in 2013. In 2007 the number of those who blew the whistle was at 25</w:t>
      </w:r>
      <w:proofErr w:type="gramStart"/>
      <w:r w:rsidRPr="00965C25">
        <w:rPr>
          <w:rFonts w:ascii="Arial" w:hAnsi="Arial" w:cs="Arial"/>
          <w:sz w:val="22"/>
          <w:szCs w:val="22"/>
        </w:rPr>
        <w:t>,3</w:t>
      </w:r>
      <w:proofErr w:type="gramEnd"/>
      <w:r w:rsidRPr="00965C25">
        <w:rPr>
          <w:rFonts w:ascii="Arial" w:hAnsi="Arial" w:cs="Arial"/>
          <w:sz w:val="22"/>
          <w:szCs w:val="22"/>
        </w:rPr>
        <w:t xml:space="preserve"> percent</w:t>
      </w:r>
      <w:r>
        <w:rPr>
          <w:rFonts w:ascii="Arial" w:hAnsi="Arial" w:cs="Arial"/>
          <w:sz w:val="22"/>
          <w:szCs w:val="22"/>
        </w:rPr>
        <w:t xml:space="preserve"> and</w:t>
      </w:r>
      <w:r w:rsidRPr="00965C25">
        <w:rPr>
          <w:rFonts w:ascii="Arial" w:hAnsi="Arial" w:cs="Arial"/>
          <w:sz w:val="22"/>
          <w:szCs w:val="22"/>
        </w:rPr>
        <w:t xml:space="preserve"> came down to 18</w:t>
      </w:r>
      <w:r>
        <w:rPr>
          <w:rFonts w:ascii="Arial" w:hAnsi="Arial" w:cs="Arial"/>
          <w:sz w:val="22"/>
          <w:szCs w:val="22"/>
        </w:rPr>
        <w:t>,</w:t>
      </w:r>
      <w:r w:rsidRPr="00965C25">
        <w:rPr>
          <w:rFonts w:ascii="Arial" w:hAnsi="Arial" w:cs="Arial"/>
          <w:sz w:val="22"/>
          <w:szCs w:val="22"/>
        </w:rPr>
        <w:t xml:space="preserve">4 percent in 2011. </w:t>
      </w:r>
    </w:p>
    <w:p w:rsidR="00CD62D6" w:rsidRDefault="00CD62D6" w:rsidP="00CD62D6">
      <w:pPr>
        <w:jc w:val="both"/>
        <w:rPr>
          <w:rFonts w:ascii="Arial" w:hAnsi="Arial" w:cs="Arial"/>
          <w:sz w:val="22"/>
          <w:szCs w:val="22"/>
        </w:rPr>
      </w:pPr>
    </w:p>
    <w:p w:rsidR="00CD62D6" w:rsidRPr="00965C25" w:rsidRDefault="00CD62D6" w:rsidP="00CD62D6">
      <w:pPr>
        <w:jc w:val="both"/>
        <w:rPr>
          <w:rFonts w:ascii="Arial" w:hAnsi="Arial" w:cs="Arial"/>
          <w:sz w:val="22"/>
          <w:szCs w:val="22"/>
        </w:rPr>
      </w:pPr>
      <w:r w:rsidRPr="00965C25">
        <w:rPr>
          <w:rFonts w:ascii="Arial" w:hAnsi="Arial" w:cs="Arial"/>
          <w:sz w:val="22"/>
          <w:szCs w:val="22"/>
        </w:rPr>
        <w:t>However, the PSC’s analysis of the number of calls that came through the NACH indicates that there is a tremendous increase in the utilization of th</w:t>
      </w:r>
      <w:r>
        <w:rPr>
          <w:rFonts w:ascii="Arial" w:hAnsi="Arial" w:cs="Arial"/>
          <w:sz w:val="22"/>
          <w:szCs w:val="22"/>
        </w:rPr>
        <w:t>e NACH</w:t>
      </w:r>
      <w:r w:rsidRPr="00965C25">
        <w:rPr>
          <w:rFonts w:ascii="Arial" w:hAnsi="Arial" w:cs="Arial"/>
          <w:sz w:val="22"/>
          <w:szCs w:val="22"/>
        </w:rPr>
        <w:t>, which has received 229 576 calls from the whistleblowers since Sept</w:t>
      </w:r>
      <w:r w:rsidRPr="002836FF">
        <w:rPr>
          <w:rFonts w:ascii="Arial" w:hAnsi="Arial" w:cs="Arial"/>
          <w:sz w:val="22"/>
          <w:szCs w:val="22"/>
        </w:rPr>
        <w:t>ember 2004 to 2</w:t>
      </w:r>
      <w:r>
        <w:rPr>
          <w:rFonts w:ascii="Arial" w:hAnsi="Arial" w:cs="Arial"/>
          <w:sz w:val="22"/>
          <w:szCs w:val="22"/>
        </w:rPr>
        <w:t>8</w:t>
      </w:r>
      <w:r w:rsidRPr="002836FF">
        <w:rPr>
          <w:rFonts w:ascii="Arial" w:hAnsi="Arial" w:cs="Arial"/>
          <w:sz w:val="22"/>
          <w:szCs w:val="22"/>
        </w:rPr>
        <w:t xml:space="preserve"> February 201</w:t>
      </w:r>
      <w:r>
        <w:rPr>
          <w:rFonts w:ascii="Arial" w:hAnsi="Arial" w:cs="Arial"/>
          <w:sz w:val="22"/>
          <w:szCs w:val="22"/>
        </w:rPr>
        <w:t>5</w:t>
      </w:r>
      <w:r w:rsidRPr="002836FF">
        <w:rPr>
          <w:rFonts w:ascii="Arial" w:hAnsi="Arial" w:cs="Arial"/>
          <w:sz w:val="22"/>
          <w:szCs w:val="22"/>
        </w:rPr>
        <w:t xml:space="preserve">. </w:t>
      </w:r>
      <w:r w:rsidRPr="002836FF">
        <w:rPr>
          <w:rFonts w:ascii="Arial" w:hAnsi="Arial" w:cs="Arial"/>
          <w:iCs/>
          <w:sz w:val="22"/>
          <w:szCs w:val="22"/>
        </w:rPr>
        <w:t xml:space="preserve">The NACH has since its inception in 2004 and as at 28 February </w:t>
      </w:r>
      <w:r w:rsidRPr="002836FF">
        <w:rPr>
          <w:rFonts w:ascii="Arial" w:hAnsi="Arial" w:cs="Arial"/>
          <w:sz w:val="22"/>
          <w:szCs w:val="22"/>
        </w:rPr>
        <w:t xml:space="preserve">2015 </w:t>
      </w:r>
      <w:r w:rsidRPr="002836FF">
        <w:rPr>
          <w:rFonts w:ascii="Arial" w:hAnsi="Arial" w:cs="Arial"/>
          <w:iCs/>
          <w:sz w:val="22"/>
          <w:szCs w:val="22"/>
        </w:rPr>
        <w:t xml:space="preserve">received </w:t>
      </w:r>
      <w:r w:rsidRPr="002836FF">
        <w:rPr>
          <w:rFonts w:ascii="Arial" w:hAnsi="Arial" w:cs="Arial"/>
          <w:b/>
          <w:iCs/>
          <w:sz w:val="22"/>
          <w:szCs w:val="22"/>
        </w:rPr>
        <w:t>229 576</w:t>
      </w:r>
      <w:r w:rsidRPr="002836FF">
        <w:rPr>
          <w:rFonts w:ascii="Arial" w:hAnsi="Arial" w:cs="Arial"/>
          <w:sz w:val="22"/>
          <w:szCs w:val="22"/>
        </w:rPr>
        <w:t xml:space="preserve"> calls. Out of the </w:t>
      </w:r>
      <w:r w:rsidRPr="002836FF">
        <w:rPr>
          <w:rFonts w:ascii="Arial" w:hAnsi="Arial" w:cs="Arial"/>
          <w:b/>
          <w:iCs/>
          <w:sz w:val="22"/>
          <w:szCs w:val="22"/>
        </w:rPr>
        <w:t>229 576</w:t>
      </w:r>
      <w:r w:rsidRPr="002836FF">
        <w:rPr>
          <w:rFonts w:ascii="Arial" w:hAnsi="Arial" w:cs="Arial"/>
          <w:sz w:val="22"/>
          <w:szCs w:val="22"/>
        </w:rPr>
        <w:t xml:space="preserve"> calls, a total of </w:t>
      </w:r>
      <w:r w:rsidRPr="002836FF">
        <w:rPr>
          <w:rFonts w:ascii="Arial" w:hAnsi="Arial" w:cs="Arial"/>
          <w:b/>
          <w:sz w:val="22"/>
          <w:szCs w:val="22"/>
        </w:rPr>
        <w:t>22 000</w:t>
      </w:r>
      <w:r w:rsidRPr="002836FF">
        <w:rPr>
          <w:rFonts w:ascii="Arial" w:hAnsi="Arial" w:cs="Arial"/>
          <w:sz w:val="22"/>
          <w:szCs w:val="22"/>
        </w:rPr>
        <w:t xml:space="preserve"> case reports of alleged corruption were generated between the period 01 September 2004 to 28 February 2015.</w:t>
      </w:r>
      <w:r w:rsidRPr="00BA74B4">
        <w:rPr>
          <w:rFonts w:ascii="Arial" w:hAnsi="Arial" w:cs="Arial"/>
          <w:sz w:val="22"/>
          <w:szCs w:val="22"/>
        </w:rPr>
        <w:t xml:space="preserve"> </w:t>
      </w:r>
      <w:r>
        <w:rPr>
          <w:rFonts w:ascii="Arial" w:hAnsi="Arial" w:cs="Arial"/>
          <w:sz w:val="22"/>
          <w:szCs w:val="22"/>
        </w:rPr>
        <w:t>Twenty thousand (</w:t>
      </w:r>
      <w:r w:rsidRPr="003569CB">
        <w:rPr>
          <w:rFonts w:ascii="Arial" w:hAnsi="Arial" w:cs="Arial"/>
          <w:b/>
          <w:sz w:val="22"/>
          <w:szCs w:val="22"/>
        </w:rPr>
        <w:t xml:space="preserve">20 000) </w:t>
      </w:r>
      <w:r w:rsidRPr="00424FDD">
        <w:rPr>
          <w:rFonts w:ascii="Arial" w:hAnsi="Arial" w:cs="Arial"/>
          <w:sz w:val="22"/>
          <w:szCs w:val="22"/>
        </w:rPr>
        <w:t>cases</w:t>
      </w:r>
      <w:r>
        <w:rPr>
          <w:rFonts w:ascii="Arial" w:hAnsi="Arial" w:cs="Arial"/>
          <w:b/>
          <w:sz w:val="22"/>
          <w:szCs w:val="22"/>
        </w:rPr>
        <w:t xml:space="preserve"> </w:t>
      </w:r>
      <w:r>
        <w:rPr>
          <w:rFonts w:ascii="Arial" w:hAnsi="Arial" w:cs="Arial"/>
          <w:sz w:val="22"/>
          <w:szCs w:val="22"/>
        </w:rPr>
        <w:t xml:space="preserve">were reported to the NACH by anonymous whistleblowers and </w:t>
      </w:r>
      <w:r w:rsidRPr="003569CB">
        <w:rPr>
          <w:rFonts w:ascii="Arial" w:hAnsi="Arial" w:cs="Arial"/>
          <w:b/>
          <w:sz w:val="22"/>
          <w:szCs w:val="22"/>
        </w:rPr>
        <w:t>2 000</w:t>
      </w:r>
      <w:r>
        <w:rPr>
          <w:rFonts w:ascii="Arial" w:hAnsi="Arial" w:cs="Arial"/>
          <w:sz w:val="22"/>
          <w:szCs w:val="22"/>
        </w:rPr>
        <w:t xml:space="preserve"> were reported by identified whistleblowers.</w:t>
      </w:r>
      <w:r w:rsidRPr="002836FF">
        <w:rPr>
          <w:rFonts w:ascii="Arial" w:hAnsi="Arial" w:cs="Arial"/>
          <w:sz w:val="22"/>
          <w:szCs w:val="22"/>
        </w:rPr>
        <w:t xml:space="preserve"> </w:t>
      </w:r>
    </w:p>
    <w:p w:rsidR="00CD62D6" w:rsidRPr="00965C25" w:rsidRDefault="00CD62D6" w:rsidP="00CD62D6">
      <w:pPr>
        <w:jc w:val="both"/>
        <w:rPr>
          <w:rFonts w:ascii="Arial" w:hAnsi="Arial" w:cs="Arial"/>
          <w:sz w:val="22"/>
          <w:szCs w:val="22"/>
        </w:rPr>
      </w:pPr>
    </w:p>
    <w:p w:rsidR="00CD62D6" w:rsidRDefault="00CD62D6" w:rsidP="00CD62D6">
      <w:pPr>
        <w:keepNext/>
        <w:jc w:val="both"/>
        <w:rPr>
          <w:rFonts w:ascii="Arial" w:hAnsi="Arial" w:cs="Arial"/>
          <w:sz w:val="22"/>
          <w:szCs w:val="22"/>
        </w:rPr>
      </w:pPr>
      <w:r w:rsidRPr="00965C25">
        <w:rPr>
          <w:rFonts w:ascii="Arial" w:hAnsi="Arial" w:cs="Arial"/>
          <w:sz w:val="22"/>
          <w:szCs w:val="22"/>
        </w:rPr>
        <w:t xml:space="preserve">The declining whistleblowing rate is caused by the inadequacy of the legislation to protect the whistleblowers and investigators. However, this does not mean that the existing </w:t>
      </w:r>
      <w:r>
        <w:rPr>
          <w:rFonts w:ascii="Arial" w:hAnsi="Arial" w:cs="Arial"/>
          <w:sz w:val="22"/>
          <w:szCs w:val="22"/>
        </w:rPr>
        <w:t>PDA</w:t>
      </w:r>
      <w:r w:rsidRPr="00965C25">
        <w:rPr>
          <w:rFonts w:ascii="Arial" w:hAnsi="Arial" w:cs="Arial"/>
          <w:sz w:val="22"/>
          <w:szCs w:val="22"/>
        </w:rPr>
        <w:t xml:space="preserve"> is necessarily poor. </w:t>
      </w:r>
    </w:p>
    <w:p w:rsidR="00B11F65" w:rsidRDefault="00B11F65" w:rsidP="00CD62D6">
      <w:pPr>
        <w:jc w:val="both"/>
        <w:rPr>
          <w:rFonts w:ascii="Arial" w:hAnsi="Arial" w:cs="Arial"/>
          <w:sz w:val="22"/>
          <w:szCs w:val="22"/>
        </w:rPr>
      </w:pPr>
    </w:p>
    <w:p w:rsidR="00CD62D6" w:rsidRPr="001B666D" w:rsidRDefault="009772BA" w:rsidP="00CD62D6">
      <w:pPr>
        <w:ind w:left="720" w:hanging="720"/>
        <w:jc w:val="both"/>
        <w:rPr>
          <w:rFonts w:ascii="Arial" w:hAnsi="Arial" w:cs="Arial"/>
          <w:b/>
          <w:sz w:val="22"/>
          <w:szCs w:val="22"/>
        </w:rPr>
      </w:pPr>
      <w:r>
        <w:rPr>
          <w:rFonts w:ascii="Arial" w:hAnsi="Arial" w:cs="Arial"/>
          <w:b/>
          <w:sz w:val="22"/>
          <w:szCs w:val="22"/>
        </w:rPr>
        <w:t>4.3</w:t>
      </w:r>
      <w:r w:rsidR="00CD62D6">
        <w:rPr>
          <w:rFonts w:ascii="Arial" w:hAnsi="Arial" w:cs="Arial"/>
          <w:b/>
          <w:sz w:val="22"/>
          <w:szCs w:val="22"/>
        </w:rPr>
        <w:tab/>
      </w:r>
      <w:r w:rsidRPr="00593940">
        <w:rPr>
          <w:rFonts w:ascii="Arial" w:hAnsi="Arial" w:cs="Arial"/>
          <w:b/>
          <w:sz w:val="22"/>
          <w:szCs w:val="22"/>
        </w:rPr>
        <w:t>THE VIEWS OF THE WHISTLEBLOWERS ARE THAT THE CURRENT FRAMEWORK WITH REGARD TO THE PROTECTION OF WHISTLEBLOWERS WHEN REPORTING CASES OF ALLEGED CORRUPTION IN THE PUBLIC SERVICE IS WEAK</w:t>
      </w:r>
    </w:p>
    <w:p w:rsidR="00CD62D6" w:rsidRDefault="00CD62D6" w:rsidP="00CD62D6">
      <w:pPr>
        <w:keepNext/>
        <w:jc w:val="both"/>
        <w:rPr>
          <w:rFonts w:ascii="Arial" w:hAnsi="Arial" w:cs="Arial"/>
          <w:sz w:val="22"/>
          <w:szCs w:val="22"/>
        </w:rPr>
      </w:pPr>
    </w:p>
    <w:p w:rsidR="00CD62D6" w:rsidRDefault="00CD62D6" w:rsidP="005760DA">
      <w:pPr>
        <w:keepNext/>
        <w:jc w:val="both"/>
        <w:rPr>
          <w:rFonts w:ascii="Arial" w:hAnsi="Arial" w:cs="Arial"/>
          <w:sz w:val="22"/>
          <w:szCs w:val="22"/>
        </w:rPr>
      </w:pPr>
      <w:r>
        <w:rPr>
          <w:rFonts w:ascii="Arial" w:hAnsi="Arial" w:cs="Arial"/>
          <w:sz w:val="22"/>
          <w:szCs w:val="22"/>
        </w:rPr>
        <w:t xml:space="preserve">The study sought to establish the views of </w:t>
      </w:r>
      <w:r w:rsidRPr="00B806C1">
        <w:rPr>
          <w:rFonts w:ascii="Arial" w:hAnsi="Arial" w:cs="Arial"/>
          <w:sz w:val="22"/>
          <w:szCs w:val="22"/>
        </w:rPr>
        <w:t>the whistleblowers on the current framework with regard to the protection of whistleblowers when reporting cases of alleged corruption in the Public Service</w:t>
      </w:r>
      <w:r>
        <w:rPr>
          <w:rFonts w:ascii="Arial" w:hAnsi="Arial" w:cs="Arial"/>
          <w:sz w:val="22"/>
          <w:szCs w:val="22"/>
        </w:rPr>
        <w:t>.</w:t>
      </w:r>
      <w:r w:rsidR="005760DA">
        <w:rPr>
          <w:rFonts w:ascii="Arial" w:hAnsi="Arial" w:cs="Arial"/>
          <w:sz w:val="22"/>
          <w:szCs w:val="22"/>
        </w:rPr>
        <w:t xml:space="preserve"> </w:t>
      </w:r>
      <w:r w:rsidR="005D3E1C">
        <w:rPr>
          <w:rFonts w:ascii="Arial" w:hAnsi="Arial" w:cs="Arial"/>
          <w:sz w:val="22"/>
          <w:szCs w:val="22"/>
        </w:rPr>
        <w:t>Case studies were obtained from s</w:t>
      </w:r>
      <w:r w:rsidR="005D3E1C" w:rsidRPr="00E209B0">
        <w:rPr>
          <w:rFonts w:ascii="Arial" w:hAnsi="Arial" w:cs="Arial"/>
          <w:sz w:val="22"/>
          <w:szCs w:val="22"/>
        </w:rPr>
        <w:t>ix (6) whistleblowers</w:t>
      </w:r>
      <w:r w:rsidR="005D3E1C">
        <w:rPr>
          <w:rFonts w:ascii="Arial" w:hAnsi="Arial" w:cs="Arial"/>
          <w:sz w:val="22"/>
          <w:szCs w:val="22"/>
        </w:rPr>
        <w:t xml:space="preserve"> (see case studies in </w:t>
      </w:r>
      <w:r w:rsidR="005D3E1C" w:rsidRPr="00D15344">
        <w:rPr>
          <w:rFonts w:ascii="Arial" w:hAnsi="Arial" w:cs="Arial"/>
          <w:b/>
          <w:sz w:val="22"/>
          <w:szCs w:val="22"/>
        </w:rPr>
        <w:t>Appendix B</w:t>
      </w:r>
      <w:r w:rsidR="005D3E1C">
        <w:rPr>
          <w:rFonts w:ascii="Arial" w:hAnsi="Arial" w:cs="Arial"/>
          <w:sz w:val="22"/>
          <w:szCs w:val="22"/>
        </w:rPr>
        <w:t>). These were whistleblower</w:t>
      </w:r>
      <w:r w:rsidR="005760DA">
        <w:rPr>
          <w:rFonts w:ascii="Arial" w:hAnsi="Arial" w:cs="Arial"/>
          <w:sz w:val="22"/>
          <w:szCs w:val="22"/>
        </w:rPr>
        <w:t>s</w:t>
      </w:r>
      <w:r w:rsidR="005D3E1C">
        <w:rPr>
          <w:rFonts w:ascii="Arial" w:hAnsi="Arial" w:cs="Arial"/>
          <w:sz w:val="22"/>
          <w:szCs w:val="22"/>
        </w:rPr>
        <w:t xml:space="preserve"> </w:t>
      </w:r>
      <w:proofErr w:type="gramStart"/>
      <w:r w:rsidR="005D3E1C" w:rsidRPr="00E209B0">
        <w:rPr>
          <w:rFonts w:ascii="Arial" w:hAnsi="Arial" w:cs="Arial"/>
          <w:sz w:val="22"/>
          <w:szCs w:val="22"/>
        </w:rPr>
        <w:t>who</w:t>
      </w:r>
      <w:proofErr w:type="gramEnd"/>
      <w:r w:rsidR="005D3E1C" w:rsidRPr="00E209B0">
        <w:rPr>
          <w:rFonts w:ascii="Arial" w:hAnsi="Arial" w:cs="Arial"/>
          <w:sz w:val="22"/>
          <w:szCs w:val="22"/>
        </w:rPr>
        <w:t xml:space="preserve"> were</w:t>
      </w:r>
      <w:r w:rsidR="005D3E1C">
        <w:rPr>
          <w:rFonts w:ascii="Arial" w:hAnsi="Arial" w:cs="Arial"/>
          <w:sz w:val="22"/>
          <w:szCs w:val="22"/>
        </w:rPr>
        <w:t xml:space="preserve"> severely affected because </w:t>
      </w:r>
      <w:r w:rsidR="005760DA">
        <w:rPr>
          <w:rFonts w:ascii="Arial" w:hAnsi="Arial" w:cs="Arial"/>
          <w:sz w:val="22"/>
          <w:szCs w:val="22"/>
        </w:rPr>
        <w:t>they blew a whistle against corruption.</w:t>
      </w:r>
      <w:r w:rsidR="00B11F65">
        <w:rPr>
          <w:rFonts w:ascii="Arial" w:hAnsi="Arial" w:cs="Arial"/>
          <w:sz w:val="22"/>
          <w:szCs w:val="22"/>
        </w:rPr>
        <w:t xml:space="preserve"> The majority of these whistleblowers interviewed raised the following issues that occurred to them as a result of them blowing the whistle against corruption:</w:t>
      </w:r>
      <w:r w:rsidR="005D3E1C" w:rsidRPr="00E209B0">
        <w:rPr>
          <w:rFonts w:ascii="Arial" w:hAnsi="Arial" w:cs="Arial"/>
          <w:sz w:val="22"/>
          <w:szCs w:val="22"/>
        </w:rPr>
        <w:t xml:space="preserve"> </w:t>
      </w:r>
    </w:p>
    <w:p w:rsidR="00CD62D6" w:rsidRDefault="00CD62D6" w:rsidP="00CD62D6">
      <w:pPr>
        <w:jc w:val="both"/>
        <w:rPr>
          <w:rFonts w:ascii="Arial" w:hAnsi="Arial" w:cs="Arial"/>
          <w:sz w:val="22"/>
          <w:szCs w:val="22"/>
        </w:rPr>
      </w:pPr>
    </w:p>
    <w:p w:rsidR="00CD62D6" w:rsidRDefault="00CD62D6" w:rsidP="0038674B">
      <w:pPr>
        <w:pStyle w:val="ListParagraph"/>
        <w:numPr>
          <w:ilvl w:val="0"/>
          <w:numId w:val="78"/>
        </w:numPr>
        <w:ind w:left="284" w:hanging="284"/>
        <w:jc w:val="both"/>
        <w:rPr>
          <w:rFonts w:ascii="Arial" w:hAnsi="Arial" w:cs="Arial"/>
          <w:sz w:val="22"/>
          <w:szCs w:val="22"/>
        </w:rPr>
      </w:pPr>
      <w:r w:rsidRPr="00E209B0">
        <w:rPr>
          <w:rFonts w:ascii="Arial" w:hAnsi="Arial" w:cs="Arial"/>
          <w:sz w:val="22"/>
          <w:szCs w:val="22"/>
        </w:rPr>
        <w:lastRenderedPageBreak/>
        <w:t xml:space="preserve">Their families went through a painful experience, fearing for their safety. Some even developed medical conditions such as high blood pressure because of constant harassment meted out at them. They were labelled ‘traitors’, ‘thunderhead’, ‘relic of the past’ who are resistance to change, and </w:t>
      </w:r>
      <w:r w:rsidRPr="00E209B0">
        <w:rPr>
          <w:rFonts w:ascii="Arial" w:hAnsi="Arial" w:cs="Arial"/>
          <w:i/>
          <w:sz w:val="22"/>
          <w:szCs w:val="22"/>
        </w:rPr>
        <w:t>impimpis</w:t>
      </w:r>
      <w:r w:rsidRPr="00E209B0">
        <w:rPr>
          <w:rFonts w:ascii="Arial" w:hAnsi="Arial" w:cs="Arial"/>
          <w:sz w:val="22"/>
          <w:szCs w:val="22"/>
        </w:rPr>
        <w:t xml:space="preserve">. </w:t>
      </w:r>
    </w:p>
    <w:p w:rsidR="00CD62D6" w:rsidRDefault="00CD62D6" w:rsidP="0038674B">
      <w:pPr>
        <w:pStyle w:val="ListParagraph"/>
        <w:numPr>
          <w:ilvl w:val="0"/>
          <w:numId w:val="78"/>
        </w:numPr>
        <w:ind w:left="284" w:hanging="284"/>
        <w:jc w:val="both"/>
        <w:rPr>
          <w:rFonts w:ascii="Arial" w:hAnsi="Arial" w:cs="Arial"/>
          <w:sz w:val="22"/>
          <w:szCs w:val="22"/>
        </w:rPr>
      </w:pPr>
      <w:r w:rsidRPr="00E209B0">
        <w:rPr>
          <w:rFonts w:ascii="Arial" w:hAnsi="Arial" w:cs="Arial"/>
          <w:sz w:val="22"/>
          <w:szCs w:val="22"/>
        </w:rPr>
        <w:t xml:space="preserve">Their friends deserted them as they too characterized them as traitors, troublemakers who are unemployed because they could not just mind their own businesses. Some lost their properties. </w:t>
      </w:r>
    </w:p>
    <w:p w:rsidR="00CD62D6" w:rsidRDefault="00CD62D6" w:rsidP="0038674B">
      <w:pPr>
        <w:pStyle w:val="ListParagraph"/>
        <w:numPr>
          <w:ilvl w:val="0"/>
          <w:numId w:val="78"/>
        </w:numPr>
        <w:ind w:left="284" w:hanging="284"/>
        <w:jc w:val="both"/>
        <w:rPr>
          <w:rFonts w:ascii="Arial" w:hAnsi="Arial" w:cs="Arial"/>
          <w:sz w:val="22"/>
          <w:szCs w:val="22"/>
        </w:rPr>
      </w:pPr>
      <w:r w:rsidRPr="00E209B0">
        <w:rPr>
          <w:rFonts w:ascii="Arial" w:hAnsi="Arial" w:cs="Arial"/>
          <w:sz w:val="22"/>
          <w:szCs w:val="22"/>
        </w:rPr>
        <w:t xml:space="preserve">They faced heavy financial burden because of the loss of their jobs or bearing of legal costs especially when the whistleblowing is unsuccessful. It emerged from the interviews that very often the employers hold the position that they have a duty to maintain its public image. </w:t>
      </w:r>
    </w:p>
    <w:p w:rsidR="00CD62D6" w:rsidRDefault="00CD62D6" w:rsidP="00CD62D6">
      <w:pPr>
        <w:jc w:val="both"/>
        <w:rPr>
          <w:rFonts w:ascii="Arial" w:hAnsi="Arial" w:cs="Arial"/>
          <w:sz w:val="22"/>
          <w:szCs w:val="22"/>
        </w:rPr>
      </w:pPr>
    </w:p>
    <w:p w:rsidR="00CD62D6" w:rsidRDefault="00CD62D6" w:rsidP="00CD62D6">
      <w:pPr>
        <w:jc w:val="both"/>
        <w:rPr>
          <w:rFonts w:ascii="Arial" w:hAnsi="Arial" w:cs="Arial"/>
          <w:sz w:val="22"/>
          <w:szCs w:val="22"/>
        </w:rPr>
      </w:pPr>
      <w:r w:rsidRPr="00BD3CF6">
        <w:rPr>
          <w:rFonts w:ascii="Arial" w:hAnsi="Arial" w:cs="Arial"/>
          <w:sz w:val="22"/>
          <w:szCs w:val="22"/>
        </w:rPr>
        <w:t xml:space="preserve">Most </w:t>
      </w:r>
      <w:r>
        <w:rPr>
          <w:rFonts w:ascii="Arial" w:hAnsi="Arial" w:cs="Arial"/>
          <w:sz w:val="22"/>
          <w:szCs w:val="22"/>
        </w:rPr>
        <w:t xml:space="preserve">whistleblowers </w:t>
      </w:r>
      <w:r w:rsidRPr="00BD3CF6">
        <w:rPr>
          <w:rFonts w:ascii="Arial" w:hAnsi="Arial" w:cs="Arial"/>
          <w:sz w:val="22"/>
          <w:szCs w:val="22"/>
        </w:rPr>
        <w:t xml:space="preserve">that were interviewed fully understood the importance of blowing the whistle as an important tool that could be used to fight corruption. However, they felt that </w:t>
      </w:r>
      <w:r>
        <w:rPr>
          <w:rFonts w:ascii="Arial" w:hAnsi="Arial" w:cs="Arial"/>
          <w:sz w:val="22"/>
          <w:szCs w:val="22"/>
        </w:rPr>
        <w:t xml:space="preserve">they </w:t>
      </w:r>
      <w:r w:rsidRPr="00BD3CF6">
        <w:rPr>
          <w:rFonts w:ascii="Arial" w:hAnsi="Arial" w:cs="Arial"/>
          <w:sz w:val="22"/>
          <w:szCs w:val="22"/>
        </w:rPr>
        <w:t xml:space="preserve">are not adequately protected. Some of the cases cited </w:t>
      </w:r>
      <w:r>
        <w:rPr>
          <w:rFonts w:ascii="Arial" w:hAnsi="Arial" w:cs="Arial"/>
          <w:sz w:val="22"/>
          <w:szCs w:val="22"/>
        </w:rPr>
        <w:t xml:space="preserve">in </w:t>
      </w:r>
      <w:r w:rsidRPr="001227C1">
        <w:rPr>
          <w:rFonts w:ascii="Arial" w:hAnsi="Arial" w:cs="Arial"/>
          <w:b/>
          <w:sz w:val="22"/>
          <w:szCs w:val="22"/>
        </w:rPr>
        <w:t>Appendix B</w:t>
      </w:r>
      <w:r w:rsidRPr="00BD3CF6">
        <w:rPr>
          <w:rFonts w:ascii="Arial" w:hAnsi="Arial" w:cs="Arial"/>
          <w:sz w:val="22"/>
          <w:szCs w:val="22"/>
        </w:rPr>
        <w:t xml:space="preserve"> were used to underscore their view about the inadequacies in protecting the whistleblowers. </w:t>
      </w:r>
    </w:p>
    <w:p w:rsidR="00CD62D6" w:rsidRDefault="00CD62D6" w:rsidP="00CD62D6">
      <w:pPr>
        <w:jc w:val="both"/>
        <w:rPr>
          <w:rFonts w:ascii="Arial" w:hAnsi="Arial" w:cs="Arial"/>
          <w:sz w:val="22"/>
          <w:szCs w:val="22"/>
        </w:rPr>
      </w:pPr>
    </w:p>
    <w:p w:rsidR="00CD62D6" w:rsidRDefault="00CD62D6" w:rsidP="00CD62D6">
      <w:pPr>
        <w:jc w:val="both"/>
        <w:rPr>
          <w:rFonts w:ascii="Arial" w:hAnsi="Arial" w:cs="Arial"/>
          <w:sz w:val="22"/>
          <w:szCs w:val="22"/>
        </w:rPr>
      </w:pPr>
      <w:r w:rsidRPr="00BD3CF6">
        <w:rPr>
          <w:rFonts w:ascii="Arial" w:hAnsi="Arial" w:cs="Arial"/>
          <w:sz w:val="22"/>
          <w:szCs w:val="22"/>
        </w:rPr>
        <w:t>It is only in few cases where</w:t>
      </w:r>
      <w:r>
        <w:rPr>
          <w:rFonts w:ascii="Arial" w:hAnsi="Arial" w:cs="Arial"/>
          <w:sz w:val="22"/>
          <w:szCs w:val="22"/>
        </w:rPr>
        <w:t xml:space="preserve"> the interviewed whistleblowers</w:t>
      </w:r>
      <w:r w:rsidRPr="00BD3CF6">
        <w:rPr>
          <w:rFonts w:ascii="Arial" w:hAnsi="Arial" w:cs="Arial"/>
          <w:sz w:val="22"/>
          <w:szCs w:val="22"/>
        </w:rPr>
        <w:t xml:space="preserve"> indicated that if the opportunity to blow the whistle could arise again they would do it, despite what they had to go through following their blowing of the whistle. Their view is that if people do not talk about corruption the culprits would think that</w:t>
      </w:r>
      <w:r>
        <w:rPr>
          <w:rFonts w:ascii="Arial" w:hAnsi="Arial" w:cs="Arial"/>
          <w:sz w:val="22"/>
          <w:szCs w:val="22"/>
        </w:rPr>
        <w:t xml:space="preserve"> corruption is permissible. These whistleblowers</w:t>
      </w:r>
      <w:r w:rsidRPr="00BD3CF6">
        <w:rPr>
          <w:rFonts w:ascii="Arial" w:hAnsi="Arial" w:cs="Arial"/>
          <w:sz w:val="22"/>
          <w:szCs w:val="22"/>
        </w:rPr>
        <w:t xml:space="preserve"> regard whistleblowing as an important responsibility that needs to be pursued to achieve public interest.</w:t>
      </w:r>
    </w:p>
    <w:p w:rsidR="00CD62D6" w:rsidRPr="00965C25" w:rsidRDefault="00CD62D6" w:rsidP="00CD62D6">
      <w:pPr>
        <w:jc w:val="both"/>
        <w:rPr>
          <w:rFonts w:ascii="Arial" w:hAnsi="Arial" w:cs="Arial"/>
          <w:sz w:val="22"/>
          <w:szCs w:val="22"/>
        </w:rPr>
      </w:pPr>
      <w:r w:rsidRPr="00965C25">
        <w:rPr>
          <w:rFonts w:ascii="Arial" w:hAnsi="Arial" w:cs="Arial"/>
          <w:sz w:val="22"/>
          <w:szCs w:val="22"/>
        </w:rPr>
        <w:t xml:space="preserve">                                      </w:t>
      </w:r>
    </w:p>
    <w:p w:rsidR="00CD62D6" w:rsidRPr="00BB6BA7" w:rsidRDefault="009772BA" w:rsidP="00CD62D6">
      <w:pPr>
        <w:ind w:left="720" w:hanging="720"/>
        <w:jc w:val="both"/>
        <w:rPr>
          <w:rFonts w:ascii="Arial" w:hAnsi="Arial" w:cs="Arial"/>
          <w:b/>
          <w:sz w:val="22"/>
          <w:szCs w:val="22"/>
        </w:rPr>
      </w:pPr>
      <w:r>
        <w:rPr>
          <w:rFonts w:ascii="Arial" w:hAnsi="Arial" w:cs="Arial"/>
          <w:b/>
          <w:sz w:val="22"/>
          <w:szCs w:val="22"/>
        </w:rPr>
        <w:t>4.4</w:t>
      </w:r>
      <w:r>
        <w:rPr>
          <w:rFonts w:ascii="Arial" w:hAnsi="Arial" w:cs="Arial"/>
          <w:b/>
          <w:sz w:val="22"/>
          <w:szCs w:val="22"/>
        </w:rPr>
        <w:tab/>
      </w:r>
      <w:r w:rsidRPr="00800630">
        <w:rPr>
          <w:rFonts w:ascii="Arial" w:hAnsi="Arial" w:cs="Arial"/>
          <w:b/>
          <w:sz w:val="22"/>
          <w:szCs w:val="22"/>
        </w:rPr>
        <w:t xml:space="preserve">THE VIEWS OF THE INVESTIGATORS </w:t>
      </w:r>
      <w:r>
        <w:rPr>
          <w:rFonts w:ascii="Arial" w:hAnsi="Arial" w:cs="Arial"/>
          <w:b/>
          <w:sz w:val="22"/>
          <w:szCs w:val="22"/>
        </w:rPr>
        <w:t>ARE THAT THERE IS NO</w:t>
      </w:r>
      <w:r w:rsidRPr="00800630">
        <w:rPr>
          <w:rFonts w:ascii="Arial" w:hAnsi="Arial" w:cs="Arial"/>
          <w:b/>
          <w:sz w:val="22"/>
          <w:szCs w:val="22"/>
        </w:rPr>
        <w:t xml:space="preserve"> CURRENT FRAMEWORK WITH REGARD TO THE PROTECTION OF INVESTIGATORS WHEN CONDUCTING INVESTIGATIONS OF CASES OF ALLEGED CORRUPTION IN THE PUBLIC SERVICE</w:t>
      </w:r>
      <w:r w:rsidRPr="00BB6BA7">
        <w:rPr>
          <w:rFonts w:ascii="Arial" w:hAnsi="Arial" w:cs="Arial"/>
          <w:b/>
          <w:sz w:val="22"/>
          <w:szCs w:val="22"/>
        </w:rPr>
        <w:t xml:space="preserve"> </w:t>
      </w:r>
    </w:p>
    <w:p w:rsidR="00CD62D6" w:rsidRDefault="00CD62D6" w:rsidP="00CD62D6">
      <w:pPr>
        <w:keepNext/>
        <w:jc w:val="both"/>
        <w:rPr>
          <w:rFonts w:ascii="Arial" w:hAnsi="Arial" w:cs="Arial"/>
          <w:b/>
          <w:sz w:val="22"/>
          <w:szCs w:val="22"/>
        </w:rPr>
      </w:pPr>
    </w:p>
    <w:p w:rsidR="00B11F65" w:rsidRDefault="00CD62D6" w:rsidP="00CD62D6">
      <w:pPr>
        <w:jc w:val="both"/>
        <w:rPr>
          <w:rFonts w:ascii="Arial" w:hAnsi="Arial" w:cs="Arial"/>
          <w:sz w:val="22"/>
          <w:szCs w:val="22"/>
        </w:rPr>
      </w:pPr>
      <w:r>
        <w:rPr>
          <w:rFonts w:ascii="Arial" w:hAnsi="Arial" w:cs="Arial"/>
          <w:sz w:val="22"/>
          <w:szCs w:val="22"/>
        </w:rPr>
        <w:t xml:space="preserve">The study sought to </w:t>
      </w:r>
      <w:r w:rsidRPr="000F3723">
        <w:rPr>
          <w:rFonts w:ascii="Arial" w:hAnsi="Arial" w:cs="Arial"/>
          <w:sz w:val="22"/>
          <w:szCs w:val="22"/>
        </w:rPr>
        <w:t>establish the views of the investigators on the current framework with regard to the protection of investigators when conducting investigations of cases of alleged corruption in the Public Service</w:t>
      </w:r>
      <w:r>
        <w:rPr>
          <w:rFonts w:ascii="Arial" w:hAnsi="Arial" w:cs="Arial"/>
          <w:sz w:val="22"/>
          <w:szCs w:val="22"/>
        </w:rPr>
        <w:t>.</w:t>
      </w:r>
      <w:r w:rsidRPr="00965C25">
        <w:rPr>
          <w:rFonts w:ascii="Arial" w:hAnsi="Arial" w:cs="Arial"/>
          <w:sz w:val="22"/>
          <w:szCs w:val="22"/>
        </w:rPr>
        <w:t xml:space="preserve"> The </w:t>
      </w:r>
      <w:r>
        <w:rPr>
          <w:rFonts w:ascii="Arial" w:hAnsi="Arial" w:cs="Arial"/>
          <w:sz w:val="22"/>
          <w:szCs w:val="22"/>
        </w:rPr>
        <w:t xml:space="preserve">study found that the </w:t>
      </w:r>
      <w:r w:rsidRPr="00965C25">
        <w:rPr>
          <w:rFonts w:ascii="Arial" w:hAnsi="Arial" w:cs="Arial"/>
          <w:sz w:val="22"/>
          <w:szCs w:val="22"/>
        </w:rPr>
        <w:t xml:space="preserve">whistleblowing legislation does not make any provision for the protection of investigators. </w:t>
      </w:r>
      <w:r>
        <w:rPr>
          <w:rFonts w:ascii="Arial" w:hAnsi="Arial" w:cs="Arial"/>
          <w:sz w:val="22"/>
          <w:szCs w:val="22"/>
        </w:rPr>
        <w:t xml:space="preserve">It is, therefore, proposed </w:t>
      </w:r>
      <w:r w:rsidRPr="00965C25">
        <w:rPr>
          <w:rFonts w:ascii="Arial" w:hAnsi="Arial" w:cs="Arial"/>
          <w:sz w:val="22"/>
          <w:szCs w:val="22"/>
        </w:rPr>
        <w:t xml:space="preserve">that a provision should be made in the whistleblowing legislation that </w:t>
      </w:r>
      <w:proofErr w:type="gramStart"/>
      <w:r w:rsidRPr="00965C25">
        <w:rPr>
          <w:rFonts w:ascii="Arial" w:hAnsi="Arial" w:cs="Arial"/>
          <w:sz w:val="22"/>
          <w:szCs w:val="22"/>
        </w:rPr>
        <w:t>protect</w:t>
      </w:r>
      <w:proofErr w:type="gramEnd"/>
      <w:r w:rsidRPr="00965C25">
        <w:rPr>
          <w:rFonts w:ascii="Arial" w:hAnsi="Arial" w:cs="Arial"/>
          <w:sz w:val="22"/>
          <w:szCs w:val="22"/>
        </w:rPr>
        <w:t xml:space="preserve"> the investigators against occupational det</w:t>
      </w:r>
      <w:r>
        <w:rPr>
          <w:rFonts w:ascii="Arial" w:hAnsi="Arial" w:cs="Arial"/>
          <w:sz w:val="22"/>
          <w:szCs w:val="22"/>
        </w:rPr>
        <w:t>riment</w:t>
      </w:r>
      <w:r w:rsidRPr="00965C25">
        <w:rPr>
          <w:rFonts w:ascii="Arial" w:hAnsi="Arial" w:cs="Arial"/>
          <w:sz w:val="22"/>
          <w:szCs w:val="22"/>
        </w:rPr>
        <w:t xml:space="preserve"> in much the same</w:t>
      </w:r>
      <w:r>
        <w:rPr>
          <w:rFonts w:ascii="Arial" w:hAnsi="Arial" w:cs="Arial"/>
          <w:sz w:val="22"/>
          <w:szCs w:val="22"/>
        </w:rPr>
        <w:t xml:space="preserve"> way</w:t>
      </w:r>
      <w:r w:rsidRPr="00965C25">
        <w:rPr>
          <w:rFonts w:ascii="Arial" w:hAnsi="Arial" w:cs="Arial"/>
          <w:sz w:val="22"/>
          <w:szCs w:val="22"/>
        </w:rPr>
        <w:t xml:space="preserve"> it </w:t>
      </w:r>
      <w:r>
        <w:rPr>
          <w:rFonts w:ascii="Arial" w:hAnsi="Arial" w:cs="Arial"/>
          <w:sz w:val="22"/>
          <w:szCs w:val="22"/>
        </w:rPr>
        <w:t xml:space="preserve">protects </w:t>
      </w:r>
      <w:r w:rsidRPr="00965C25">
        <w:rPr>
          <w:rFonts w:ascii="Arial" w:hAnsi="Arial" w:cs="Arial"/>
          <w:sz w:val="22"/>
          <w:szCs w:val="22"/>
        </w:rPr>
        <w:t>the whistleblowers. The legislation should make it a serious offence for anybody who interferes with the investigation of impropriety. Interference in the legislation should be broadly defined to include any act that deliberately seeks to obstruct investigation</w:t>
      </w:r>
      <w:r>
        <w:rPr>
          <w:rFonts w:ascii="Arial" w:hAnsi="Arial" w:cs="Arial"/>
          <w:sz w:val="22"/>
          <w:szCs w:val="22"/>
        </w:rPr>
        <w:t>s</w:t>
      </w:r>
      <w:r w:rsidRPr="00965C25">
        <w:rPr>
          <w:rFonts w:ascii="Arial" w:hAnsi="Arial" w:cs="Arial"/>
          <w:sz w:val="22"/>
          <w:szCs w:val="22"/>
        </w:rPr>
        <w:t xml:space="preserve"> into any impropriety. This should include, but not limited to, threatening investigators, not co-operating or withholding any information or document needed for the investigation or deliberately misleading the investigation. Obstructing </w:t>
      </w:r>
      <w:r>
        <w:rPr>
          <w:rFonts w:ascii="Arial" w:hAnsi="Arial" w:cs="Arial"/>
          <w:sz w:val="22"/>
          <w:szCs w:val="22"/>
        </w:rPr>
        <w:t xml:space="preserve">an </w:t>
      </w:r>
      <w:r w:rsidRPr="00965C25">
        <w:rPr>
          <w:rFonts w:ascii="Arial" w:hAnsi="Arial" w:cs="Arial"/>
          <w:sz w:val="22"/>
          <w:szCs w:val="22"/>
        </w:rPr>
        <w:t xml:space="preserve">investigation should be made a punishable offence.  </w:t>
      </w:r>
    </w:p>
    <w:p w:rsidR="00B11F65" w:rsidRDefault="00B11F65" w:rsidP="00CD62D6">
      <w:pPr>
        <w:jc w:val="both"/>
        <w:rPr>
          <w:rFonts w:ascii="Arial" w:hAnsi="Arial" w:cs="Arial"/>
          <w:sz w:val="22"/>
          <w:szCs w:val="22"/>
        </w:rPr>
      </w:pPr>
    </w:p>
    <w:p w:rsidR="00CD62D6" w:rsidRPr="00965C25" w:rsidRDefault="00CD62D6" w:rsidP="00CD62D6">
      <w:pPr>
        <w:jc w:val="both"/>
        <w:rPr>
          <w:rFonts w:ascii="Arial" w:hAnsi="Arial" w:cs="Arial"/>
          <w:sz w:val="22"/>
          <w:szCs w:val="22"/>
        </w:rPr>
      </w:pPr>
      <w:r w:rsidRPr="00965C25">
        <w:rPr>
          <w:rFonts w:ascii="Arial" w:hAnsi="Arial" w:cs="Arial"/>
          <w:sz w:val="22"/>
          <w:szCs w:val="22"/>
        </w:rPr>
        <w:t xml:space="preserve">                                      </w:t>
      </w:r>
    </w:p>
    <w:p w:rsidR="00CD62D6" w:rsidRDefault="009772BA" w:rsidP="00CD62D6">
      <w:pPr>
        <w:ind w:left="709" w:hanging="709"/>
        <w:jc w:val="both"/>
        <w:rPr>
          <w:rFonts w:ascii="Arial" w:hAnsi="Arial" w:cs="Arial"/>
          <w:b/>
          <w:sz w:val="22"/>
          <w:szCs w:val="22"/>
          <w:lang/>
        </w:rPr>
      </w:pPr>
      <w:r>
        <w:rPr>
          <w:rFonts w:ascii="Arial" w:hAnsi="Arial" w:cs="Arial"/>
          <w:b/>
          <w:color w:val="auto"/>
          <w:sz w:val="22"/>
          <w:szCs w:val="22"/>
        </w:rPr>
        <w:t>4.5</w:t>
      </w:r>
      <w:r w:rsidR="00CD62D6">
        <w:rPr>
          <w:rFonts w:ascii="Arial" w:hAnsi="Arial" w:cs="Arial"/>
          <w:b/>
          <w:color w:val="auto"/>
          <w:sz w:val="22"/>
          <w:szCs w:val="22"/>
        </w:rPr>
        <w:t xml:space="preserve">   </w:t>
      </w:r>
      <w:r w:rsidR="00CD62D6">
        <w:rPr>
          <w:rFonts w:ascii="Arial" w:hAnsi="Arial" w:cs="Arial"/>
          <w:b/>
          <w:color w:val="auto"/>
          <w:sz w:val="22"/>
          <w:szCs w:val="22"/>
        </w:rPr>
        <w:tab/>
      </w:r>
      <w:r>
        <w:rPr>
          <w:rFonts w:ascii="Arial" w:hAnsi="Arial" w:cs="Arial"/>
          <w:b/>
          <w:color w:val="auto"/>
          <w:sz w:val="22"/>
          <w:szCs w:val="22"/>
        </w:rPr>
        <w:t xml:space="preserve">AN </w:t>
      </w:r>
      <w:r w:rsidRPr="001B666D">
        <w:rPr>
          <w:rFonts w:ascii="Arial" w:hAnsi="Arial" w:cs="Arial"/>
          <w:b/>
          <w:sz w:val="22"/>
          <w:szCs w:val="22"/>
          <w:lang/>
        </w:rPr>
        <w:t>APPROPRIATE BODY THAT WILL EFFECTIVELY DEAL WITH THE PROTECTION OF WHISTLEBLOWERS AND INVESTIGATORS</w:t>
      </w:r>
    </w:p>
    <w:p w:rsidR="00CD62D6" w:rsidRPr="001B666D" w:rsidRDefault="00CD62D6" w:rsidP="00CD62D6">
      <w:pPr>
        <w:ind w:left="993" w:hanging="993"/>
        <w:jc w:val="both"/>
        <w:rPr>
          <w:rFonts w:ascii="Arial" w:hAnsi="Arial" w:cs="Arial"/>
          <w:b/>
          <w:sz w:val="22"/>
          <w:szCs w:val="22"/>
          <w:lang/>
        </w:rPr>
      </w:pPr>
    </w:p>
    <w:p w:rsidR="00CD62D6" w:rsidRDefault="00CD62D6" w:rsidP="00CD62D6">
      <w:pPr>
        <w:jc w:val="both"/>
        <w:rPr>
          <w:rFonts w:ascii="Arial" w:hAnsi="Arial" w:cs="Arial"/>
          <w:sz w:val="22"/>
          <w:szCs w:val="22"/>
        </w:rPr>
      </w:pPr>
      <w:r>
        <w:rPr>
          <w:rFonts w:ascii="Arial" w:hAnsi="Arial" w:cs="Arial"/>
          <w:sz w:val="22"/>
          <w:szCs w:val="22"/>
        </w:rPr>
        <w:t xml:space="preserve">The study sought to </w:t>
      </w:r>
      <w:r w:rsidRPr="000F3723">
        <w:rPr>
          <w:rFonts w:ascii="Arial" w:hAnsi="Arial" w:cs="Arial"/>
          <w:sz w:val="22"/>
          <w:szCs w:val="22"/>
          <w:lang/>
        </w:rPr>
        <w:t>establish the appropriate body that will effectively deal with the protection of whistleblowers and investigators.</w:t>
      </w:r>
      <w:r w:rsidR="00B11F65">
        <w:rPr>
          <w:rFonts w:ascii="Arial" w:hAnsi="Arial" w:cs="Arial"/>
          <w:sz w:val="22"/>
          <w:szCs w:val="22"/>
          <w:lang/>
        </w:rPr>
        <w:t xml:space="preserve"> </w:t>
      </w:r>
      <w:r>
        <w:rPr>
          <w:rFonts w:ascii="Arial" w:hAnsi="Arial" w:cs="Arial"/>
          <w:sz w:val="22"/>
          <w:szCs w:val="22"/>
        </w:rPr>
        <w:t>The current framework states that t</w:t>
      </w:r>
      <w:r w:rsidRPr="00965C25">
        <w:rPr>
          <w:rFonts w:ascii="Arial" w:hAnsi="Arial" w:cs="Arial"/>
          <w:sz w:val="22"/>
          <w:szCs w:val="22"/>
        </w:rPr>
        <w:t xml:space="preserve">he disclosure </w:t>
      </w:r>
      <w:r>
        <w:rPr>
          <w:rFonts w:ascii="Arial" w:hAnsi="Arial" w:cs="Arial"/>
          <w:sz w:val="22"/>
          <w:szCs w:val="22"/>
        </w:rPr>
        <w:t>could be</w:t>
      </w:r>
      <w:r w:rsidRPr="00965C25">
        <w:rPr>
          <w:rFonts w:ascii="Arial" w:hAnsi="Arial" w:cs="Arial"/>
          <w:sz w:val="22"/>
          <w:szCs w:val="22"/>
        </w:rPr>
        <w:t xml:space="preserve"> made to the </w:t>
      </w:r>
      <w:r>
        <w:rPr>
          <w:rFonts w:ascii="Arial" w:hAnsi="Arial" w:cs="Arial"/>
          <w:sz w:val="22"/>
          <w:szCs w:val="22"/>
        </w:rPr>
        <w:t>P</w:t>
      </w:r>
      <w:r w:rsidRPr="00965C25">
        <w:rPr>
          <w:rFonts w:ascii="Arial" w:hAnsi="Arial" w:cs="Arial"/>
          <w:sz w:val="22"/>
          <w:szCs w:val="22"/>
        </w:rPr>
        <w:t xml:space="preserve">ublic </w:t>
      </w:r>
      <w:r>
        <w:rPr>
          <w:rFonts w:ascii="Arial" w:hAnsi="Arial" w:cs="Arial"/>
          <w:sz w:val="22"/>
          <w:szCs w:val="22"/>
        </w:rPr>
        <w:t>P</w:t>
      </w:r>
      <w:r w:rsidRPr="00965C25">
        <w:rPr>
          <w:rFonts w:ascii="Arial" w:hAnsi="Arial" w:cs="Arial"/>
          <w:sz w:val="22"/>
          <w:szCs w:val="22"/>
        </w:rPr>
        <w:t xml:space="preserve">rotector, the Auditor-General or any person or body as envisaged in section 8 of </w:t>
      </w:r>
      <w:r>
        <w:rPr>
          <w:rFonts w:ascii="Arial" w:hAnsi="Arial" w:cs="Arial"/>
          <w:sz w:val="22"/>
          <w:szCs w:val="22"/>
        </w:rPr>
        <w:t>the PDA.</w:t>
      </w:r>
      <w:r w:rsidRPr="00965C25">
        <w:rPr>
          <w:rFonts w:ascii="Arial" w:hAnsi="Arial" w:cs="Arial"/>
          <w:sz w:val="22"/>
          <w:szCs w:val="22"/>
        </w:rPr>
        <w:t xml:space="preserve"> </w:t>
      </w:r>
      <w:r>
        <w:rPr>
          <w:rFonts w:ascii="Arial" w:hAnsi="Arial" w:cs="Arial"/>
          <w:sz w:val="22"/>
          <w:szCs w:val="22"/>
        </w:rPr>
        <w:t>When making a disclosure to these bodies the following requirements should be adhered to:</w:t>
      </w:r>
    </w:p>
    <w:p w:rsidR="00CD62D6" w:rsidRDefault="00CD62D6" w:rsidP="00CD62D6">
      <w:pPr>
        <w:jc w:val="both"/>
        <w:rPr>
          <w:rFonts w:ascii="Arial" w:hAnsi="Arial" w:cs="Arial"/>
          <w:sz w:val="22"/>
          <w:szCs w:val="22"/>
        </w:rPr>
      </w:pPr>
    </w:p>
    <w:p w:rsidR="00CD62D6" w:rsidRDefault="00CD62D6" w:rsidP="0038674B">
      <w:pPr>
        <w:pStyle w:val="ListParagraph"/>
        <w:numPr>
          <w:ilvl w:val="0"/>
          <w:numId w:val="79"/>
        </w:numPr>
        <w:ind w:left="426" w:hanging="426"/>
        <w:jc w:val="both"/>
        <w:rPr>
          <w:rFonts w:ascii="Arial" w:hAnsi="Arial" w:cs="Arial"/>
          <w:sz w:val="22"/>
          <w:szCs w:val="22"/>
        </w:rPr>
      </w:pPr>
      <w:r>
        <w:rPr>
          <w:rFonts w:ascii="Arial" w:hAnsi="Arial" w:cs="Arial"/>
          <w:sz w:val="22"/>
          <w:szCs w:val="22"/>
        </w:rPr>
        <w:t>The disclosure should be made in “good faith”.</w:t>
      </w:r>
    </w:p>
    <w:p w:rsidR="00CD62D6" w:rsidRDefault="00CD62D6" w:rsidP="0038674B">
      <w:pPr>
        <w:pStyle w:val="ListParagraph"/>
        <w:numPr>
          <w:ilvl w:val="0"/>
          <w:numId w:val="79"/>
        </w:numPr>
        <w:ind w:left="426" w:hanging="426"/>
        <w:jc w:val="both"/>
        <w:rPr>
          <w:rFonts w:ascii="Arial" w:hAnsi="Arial" w:cs="Arial"/>
          <w:sz w:val="22"/>
          <w:szCs w:val="22"/>
        </w:rPr>
      </w:pPr>
      <w:r>
        <w:rPr>
          <w:rFonts w:ascii="Arial" w:hAnsi="Arial" w:cs="Arial"/>
          <w:sz w:val="22"/>
          <w:szCs w:val="22"/>
        </w:rPr>
        <w:lastRenderedPageBreak/>
        <w:t>T</w:t>
      </w:r>
      <w:r w:rsidRPr="00965C25">
        <w:rPr>
          <w:rFonts w:ascii="Arial" w:hAnsi="Arial" w:cs="Arial"/>
          <w:sz w:val="22"/>
          <w:szCs w:val="22"/>
        </w:rPr>
        <w:t>he employee who is blowing the whistle should reasonably believe that the impropriety falls within the ordinary course of the business of the said bodies or persons.</w:t>
      </w:r>
    </w:p>
    <w:p w:rsidR="00CD62D6" w:rsidRPr="00E80675" w:rsidRDefault="00CD62D6" w:rsidP="0038674B">
      <w:pPr>
        <w:pStyle w:val="ListParagraph"/>
        <w:numPr>
          <w:ilvl w:val="0"/>
          <w:numId w:val="79"/>
        </w:numPr>
        <w:ind w:left="426" w:hanging="426"/>
        <w:jc w:val="both"/>
        <w:rPr>
          <w:rFonts w:ascii="Arial" w:hAnsi="Arial" w:cs="Arial"/>
          <w:sz w:val="22"/>
          <w:szCs w:val="22"/>
        </w:rPr>
      </w:pPr>
      <w:r>
        <w:rPr>
          <w:rFonts w:ascii="Arial" w:hAnsi="Arial" w:cs="Arial"/>
          <w:sz w:val="22"/>
          <w:szCs w:val="22"/>
        </w:rPr>
        <w:t>T</w:t>
      </w:r>
      <w:r w:rsidRPr="00965C25">
        <w:rPr>
          <w:rFonts w:ascii="Arial" w:hAnsi="Arial" w:cs="Arial"/>
          <w:sz w:val="22"/>
          <w:szCs w:val="22"/>
        </w:rPr>
        <w:t>he information disclosed should be substantially true</w:t>
      </w:r>
      <w:r>
        <w:rPr>
          <w:rFonts w:ascii="Arial" w:hAnsi="Arial" w:cs="Arial"/>
          <w:sz w:val="22"/>
          <w:szCs w:val="22"/>
        </w:rPr>
        <w:t>.</w:t>
      </w:r>
    </w:p>
    <w:p w:rsidR="00CD62D6" w:rsidRDefault="00CD62D6" w:rsidP="00CD62D6">
      <w:pPr>
        <w:jc w:val="both"/>
        <w:rPr>
          <w:rFonts w:ascii="Arial" w:hAnsi="Arial" w:cs="Arial"/>
          <w:sz w:val="22"/>
          <w:szCs w:val="22"/>
        </w:rPr>
      </w:pPr>
    </w:p>
    <w:p w:rsidR="00CD62D6" w:rsidRDefault="00CD62D6" w:rsidP="00CD62D6">
      <w:pPr>
        <w:jc w:val="both"/>
        <w:rPr>
          <w:rFonts w:ascii="Arial" w:hAnsi="Arial" w:cs="Arial"/>
          <w:sz w:val="22"/>
          <w:szCs w:val="22"/>
        </w:rPr>
      </w:pPr>
      <w:r w:rsidRPr="00965C25">
        <w:rPr>
          <w:rFonts w:ascii="Arial" w:hAnsi="Arial" w:cs="Arial"/>
          <w:sz w:val="22"/>
          <w:szCs w:val="22"/>
        </w:rPr>
        <w:t xml:space="preserve">A general protected disclosure </w:t>
      </w:r>
      <w:r w:rsidR="007D79A4">
        <w:rPr>
          <w:rFonts w:ascii="Arial" w:hAnsi="Arial" w:cs="Arial"/>
          <w:sz w:val="22"/>
          <w:szCs w:val="22"/>
        </w:rPr>
        <w:t>should be made in good faith</w:t>
      </w:r>
      <w:r w:rsidRPr="00965C25">
        <w:rPr>
          <w:rFonts w:ascii="Arial" w:hAnsi="Arial" w:cs="Arial"/>
          <w:sz w:val="22"/>
          <w:szCs w:val="22"/>
        </w:rPr>
        <w:t>. This refers to disclosure to the organizations other than those prescribed in the legislation. The requirements of the general protected disclosure are more stringent. Any such disclosure should be made in good faith, with the information required to be substantially true; and should not have been made for personal gain, except for a reward payable in terms of any law. The employee who make a general protected disclosure should have “</w:t>
      </w:r>
      <w:r w:rsidRPr="001D07C5">
        <w:rPr>
          <w:rFonts w:ascii="Arial" w:hAnsi="Arial" w:cs="Arial"/>
          <w:i/>
          <w:sz w:val="22"/>
          <w:szCs w:val="22"/>
        </w:rPr>
        <w:t>had a reason to believe that he or she will be subjected to an occupational detriment</w:t>
      </w:r>
      <w:r w:rsidRPr="00965C25">
        <w:rPr>
          <w:rFonts w:ascii="Arial" w:hAnsi="Arial" w:cs="Arial"/>
          <w:sz w:val="22"/>
          <w:szCs w:val="22"/>
        </w:rPr>
        <w:t xml:space="preserve">”; or that making of the disclosure to the prescribed institutions may result in the evidence concealed; or that the matter was reported and no action was taken.  Much as these requirements for the disclosure in various sections of the legislation are understandable to prevent vexatious and frivolous blowing of the whistle, making a disclosure “in good faith” is a function of context, which might be understood differently.                </w:t>
      </w:r>
    </w:p>
    <w:p w:rsidR="00CD62D6" w:rsidRDefault="00CD62D6" w:rsidP="00CD62D6">
      <w:pPr>
        <w:jc w:val="both"/>
        <w:rPr>
          <w:rFonts w:ascii="Arial" w:hAnsi="Arial" w:cs="Arial"/>
          <w:sz w:val="22"/>
          <w:szCs w:val="22"/>
        </w:rPr>
      </w:pPr>
    </w:p>
    <w:p w:rsidR="00CD62D6" w:rsidRDefault="00CD62D6" w:rsidP="00CD62D6">
      <w:pPr>
        <w:jc w:val="both"/>
        <w:rPr>
          <w:rFonts w:ascii="Arial" w:hAnsi="Arial" w:cs="Arial"/>
          <w:sz w:val="22"/>
          <w:szCs w:val="22"/>
        </w:rPr>
      </w:pPr>
      <w:r>
        <w:rPr>
          <w:rFonts w:ascii="Arial" w:hAnsi="Arial" w:cs="Arial"/>
          <w:sz w:val="22"/>
          <w:szCs w:val="22"/>
        </w:rPr>
        <w:t xml:space="preserve">The PSC should be listed in the PDA as one of the bodies through which disclosures could be made. The reason for this is that in </w:t>
      </w:r>
      <w:r>
        <w:rPr>
          <w:rFonts w:ascii="Arial" w:hAnsi="Arial" w:cs="Arial"/>
          <w:sz w:val="22"/>
          <w:szCs w:val="22"/>
          <w:lang w:val="en-GB"/>
        </w:rPr>
        <w:t xml:space="preserve">2004 Cabinet approved the establishment of a single National Anti-Corruption Hotline (NACH). According to the Cabinet Memorandum which established and assigned the management of the NACH to the PSC, whistle-blowers report complaints and cases of maladministration to the NACH which are referred by the PSC to the respective departments for investigation. The NACH </w:t>
      </w:r>
      <w:r>
        <w:rPr>
          <w:rFonts w:ascii="Arial" w:hAnsi="Arial" w:cs="Arial"/>
          <w:sz w:val="22"/>
          <w:szCs w:val="22"/>
        </w:rPr>
        <w:t>is a visual and physical manifestation to the general public and state employees of government’s express commitment to fight corruption.  One of the key obstacles faced in the fight against corruption is the fact that individuals are often too intimidated to speak out or “blow the whistle” on corrupt and unlawful activities they observe occurring in the workplace, despite being obliged to do so in terms of their conditions of employment. Often those who do report corruption are victimized and intimidated, and have little recourse.  However, callers to the NACH are guaranteed anonymity.  Through its management of the NACH, the PSC is playing a key role with regard to the management of complaints received by whistle-blowers and therefore should be formally included as one of the institutions through which whistle-blowers can lodged complaints.</w:t>
      </w:r>
    </w:p>
    <w:p w:rsidR="00CD62D6" w:rsidRDefault="00CD62D6" w:rsidP="00836D54">
      <w:pPr>
        <w:jc w:val="both"/>
        <w:rPr>
          <w:rFonts w:ascii="Arial" w:hAnsi="Arial" w:cs="Arial"/>
          <w:sz w:val="22"/>
          <w:szCs w:val="22"/>
        </w:rPr>
      </w:pPr>
    </w:p>
    <w:p w:rsidR="00222C25" w:rsidRDefault="00222C25" w:rsidP="00836D54">
      <w:pPr>
        <w:jc w:val="both"/>
        <w:rPr>
          <w:rFonts w:ascii="Arial" w:hAnsi="Arial" w:cs="Arial"/>
          <w:sz w:val="22"/>
          <w:szCs w:val="22"/>
        </w:rPr>
      </w:pPr>
    </w:p>
    <w:p w:rsidR="00222C25" w:rsidRDefault="00222C25" w:rsidP="00836D54">
      <w:pPr>
        <w:jc w:val="both"/>
        <w:rPr>
          <w:rFonts w:ascii="Arial" w:hAnsi="Arial" w:cs="Arial"/>
          <w:sz w:val="22"/>
          <w:szCs w:val="22"/>
        </w:rPr>
      </w:pPr>
    </w:p>
    <w:p w:rsidR="00222C25" w:rsidRDefault="00222C25" w:rsidP="00836D54">
      <w:pPr>
        <w:jc w:val="both"/>
        <w:rPr>
          <w:rFonts w:ascii="Arial" w:hAnsi="Arial" w:cs="Arial"/>
          <w:sz w:val="22"/>
          <w:szCs w:val="22"/>
        </w:rPr>
      </w:pPr>
    </w:p>
    <w:p w:rsidR="00513E84" w:rsidRDefault="00F63D90" w:rsidP="00836D54">
      <w:pPr>
        <w:jc w:val="both"/>
        <w:rPr>
          <w:rFonts w:ascii="Arial" w:hAnsi="Arial" w:cs="Arial"/>
          <w:sz w:val="22"/>
          <w:szCs w:val="22"/>
        </w:rPr>
      </w:pPr>
      <w:r w:rsidRPr="00965C25">
        <w:rPr>
          <w:rFonts w:ascii="Arial" w:hAnsi="Arial" w:cs="Arial"/>
          <w:sz w:val="22"/>
          <w:szCs w:val="22"/>
        </w:rPr>
        <w:t xml:space="preserve">        </w:t>
      </w:r>
      <w:r w:rsidR="00941796" w:rsidRPr="00965C25">
        <w:rPr>
          <w:rFonts w:ascii="Arial" w:hAnsi="Arial" w:cs="Arial"/>
          <w:sz w:val="22"/>
          <w:szCs w:val="22"/>
        </w:rPr>
        <w:t xml:space="preserve">   </w:t>
      </w:r>
      <w:r w:rsidR="00574618" w:rsidRPr="00965C25">
        <w:rPr>
          <w:rFonts w:ascii="Arial" w:hAnsi="Arial" w:cs="Arial"/>
          <w:sz w:val="22"/>
          <w:szCs w:val="22"/>
        </w:rPr>
        <w:t xml:space="preserve">  </w:t>
      </w:r>
      <w:r w:rsidR="00DD51C6" w:rsidRPr="00965C25">
        <w:rPr>
          <w:rFonts w:ascii="Arial" w:hAnsi="Arial" w:cs="Arial"/>
          <w:sz w:val="22"/>
          <w:szCs w:val="22"/>
        </w:rPr>
        <w:t xml:space="preserve">    </w:t>
      </w:r>
      <w:r w:rsidR="00E97B74" w:rsidRPr="00965C25">
        <w:rPr>
          <w:rFonts w:ascii="Arial" w:hAnsi="Arial" w:cs="Arial"/>
          <w:sz w:val="22"/>
          <w:szCs w:val="22"/>
        </w:rPr>
        <w:t xml:space="preserve">      </w:t>
      </w:r>
      <w:r w:rsidR="006A3637" w:rsidRPr="00965C25">
        <w:rPr>
          <w:rFonts w:ascii="Arial" w:hAnsi="Arial" w:cs="Arial"/>
          <w:sz w:val="22"/>
          <w:szCs w:val="22"/>
        </w:rPr>
        <w:t xml:space="preserve"> </w:t>
      </w:r>
      <w:r w:rsidR="005B253E" w:rsidRPr="00965C25">
        <w:rPr>
          <w:rFonts w:ascii="Arial" w:hAnsi="Arial" w:cs="Arial"/>
          <w:sz w:val="22"/>
          <w:szCs w:val="22"/>
        </w:rPr>
        <w:t xml:space="preserve"> </w:t>
      </w:r>
    </w:p>
    <w:p w:rsidR="00513E84" w:rsidRDefault="00513E84" w:rsidP="00836D54">
      <w:pPr>
        <w:jc w:val="both"/>
        <w:rPr>
          <w:rFonts w:ascii="Arial" w:hAnsi="Arial" w:cs="Arial"/>
          <w:sz w:val="22"/>
          <w:szCs w:val="22"/>
        </w:rPr>
      </w:pPr>
    </w:p>
    <w:p w:rsidR="00513E84" w:rsidRDefault="00513E84" w:rsidP="00836D54">
      <w:pPr>
        <w:jc w:val="both"/>
        <w:rPr>
          <w:rFonts w:ascii="Arial" w:hAnsi="Arial" w:cs="Arial"/>
          <w:sz w:val="22"/>
          <w:szCs w:val="22"/>
        </w:rPr>
      </w:pPr>
    </w:p>
    <w:p w:rsidR="00513E84" w:rsidRDefault="00513E84" w:rsidP="00836D54">
      <w:pPr>
        <w:jc w:val="both"/>
        <w:rPr>
          <w:rFonts w:ascii="Arial" w:hAnsi="Arial" w:cs="Arial"/>
          <w:sz w:val="22"/>
          <w:szCs w:val="22"/>
        </w:rPr>
      </w:pPr>
    </w:p>
    <w:p w:rsidR="00513E84" w:rsidRDefault="00513E8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B02AB4" w:rsidRDefault="00B02AB4" w:rsidP="00836D54">
      <w:pPr>
        <w:jc w:val="both"/>
        <w:rPr>
          <w:rFonts w:ascii="Arial" w:hAnsi="Arial" w:cs="Arial"/>
          <w:sz w:val="22"/>
          <w:szCs w:val="22"/>
        </w:rPr>
      </w:pPr>
    </w:p>
    <w:p w:rsidR="003729EA" w:rsidRDefault="003729EA" w:rsidP="00836D54">
      <w:pPr>
        <w:jc w:val="both"/>
        <w:rPr>
          <w:rFonts w:ascii="Arial" w:hAnsi="Arial" w:cs="Arial"/>
          <w:sz w:val="22"/>
          <w:szCs w:val="22"/>
        </w:rPr>
      </w:pPr>
    </w:p>
    <w:p w:rsidR="003729EA" w:rsidRDefault="003729EA" w:rsidP="00836D54">
      <w:pPr>
        <w:jc w:val="both"/>
        <w:rPr>
          <w:rFonts w:ascii="Arial" w:hAnsi="Arial" w:cs="Arial"/>
          <w:sz w:val="22"/>
          <w:szCs w:val="22"/>
        </w:rPr>
      </w:pPr>
    </w:p>
    <w:p w:rsidR="00877251" w:rsidRPr="00965C25" w:rsidRDefault="00877251" w:rsidP="00836D54">
      <w:pPr>
        <w:jc w:val="both"/>
        <w:rPr>
          <w:rFonts w:ascii="Arial" w:hAnsi="Arial" w:cs="Arial"/>
          <w:sz w:val="22"/>
          <w:szCs w:val="22"/>
        </w:rPr>
      </w:pPr>
    </w:p>
    <w:p w:rsidR="006701E4" w:rsidRDefault="008D1625" w:rsidP="00836D54">
      <w:pPr>
        <w:jc w:val="center"/>
        <w:rPr>
          <w:rFonts w:ascii="Arial" w:eastAsia="Arial" w:hAnsi="Arial" w:cs="Arial"/>
          <w:b/>
          <w:sz w:val="40"/>
          <w:szCs w:val="40"/>
        </w:rPr>
      </w:pPr>
      <w:r w:rsidRPr="00CE7064">
        <w:rPr>
          <w:rFonts w:ascii="Arial" w:eastAsia="Arial" w:hAnsi="Arial" w:cs="Arial"/>
          <w:b/>
          <w:sz w:val="40"/>
          <w:szCs w:val="40"/>
        </w:rPr>
        <w:t>CHAPTER 5</w:t>
      </w:r>
      <w:r w:rsidR="006701E4">
        <w:rPr>
          <w:rFonts w:ascii="Arial" w:eastAsia="Arial" w:hAnsi="Arial" w:cs="Arial"/>
          <w:b/>
          <w:sz w:val="40"/>
          <w:szCs w:val="40"/>
        </w:rPr>
        <w:t>:</w:t>
      </w:r>
    </w:p>
    <w:p w:rsidR="006701E4" w:rsidRPr="006701E4" w:rsidRDefault="006701E4" w:rsidP="00836D54">
      <w:pPr>
        <w:jc w:val="center"/>
        <w:rPr>
          <w:rFonts w:ascii="Arial" w:eastAsia="Arial" w:hAnsi="Arial" w:cs="Arial"/>
          <w:b/>
          <w:sz w:val="22"/>
          <w:szCs w:val="22"/>
        </w:rPr>
      </w:pPr>
    </w:p>
    <w:p w:rsidR="00AA59EA" w:rsidRPr="00CE7064" w:rsidRDefault="00E51418" w:rsidP="00836D54">
      <w:pPr>
        <w:jc w:val="center"/>
        <w:rPr>
          <w:rFonts w:ascii="Arial" w:eastAsia="Arial" w:hAnsi="Arial" w:cs="Arial"/>
          <w:b/>
          <w:sz w:val="40"/>
          <w:szCs w:val="40"/>
        </w:rPr>
      </w:pPr>
      <w:r w:rsidRPr="00CE7064">
        <w:rPr>
          <w:rFonts w:ascii="Arial" w:eastAsia="Arial" w:hAnsi="Arial" w:cs="Arial"/>
          <w:b/>
          <w:sz w:val="40"/>
          <w:szCs w:val="40"/>
        </w:rPr>
        <w:t>RECOMMENDATIONS</w:t>
      </w:r>
      <w:r w:rsidR="00CE7064">
        <w:rPr>
          <w:rFonts w:ascii="Arial" w:eastAsia="Arial" w:hAnsi="Arial" w:cs="Arial"/>
          <w:b/>
          <w:sz w:val="40"/>
          <w:szCs w:val="40"/>
        </w:rPr>
        <w:t xml:space="preserve"> AND CONCLUSION</w:t>
      </w:r>
    </w:p>
    <w:p w:rsidR="00E51418" w:rsidRPr="00CE7064" w:rsidRDefault="00E51418" w:rsidP="00836D54">
      <w:pPr>
        <w:pStyle w:val="ListParagraph"/>
        <w:ind w:left="360"/>
        <w:jc w:val="both"/>
        <w:rPr>
          <w:rFonts w:ascii="Arial" w:eastAsia="Arial" w:hAnsi="Arial" w:cs="Arial"/>
          <w:sz w:val="40"/>
          <w:szCs w:val="40"/>
        </w:rPr>
      </w:pPr>
    </w:p>
    <w:p w:rsidR="008D1625" w:rsidRDefault="008D1625" w:rsidP="00836D54">
      <w:pPr>
        <w:pStyle w:val="ListParagraph"/>
        <w:ind w:left="360"/>
        <w:jc w:val="both"/>
        <w:rPr>
          <w:rFonts w:ascii="Arial" w:eastAsia="Arial" w:hAnsi="Arial" w:cs="Arial"/>
          <w:sz w:val="22"/>
          <w:szCs w:val="22"/>
        </w:rPr>
      </w:pPr>
    </w:p>
    <w:p w:rsidR="008D1625" w:rsidRDefault="008D1625" w:rsidP="00836D54">
      <w:pPr>
        <w:pStyle w:val="ListParagraph"/>
        <w:ind w:left="360"/>
        <w:jc w:val="both"/>
        <w:rPr>
          <w:rFonts w:ascii="Arial" w:eastAsia="Arial" w:hAnsi="Arial" w:cs="Arial"/>
          <w:sz w:val="22"/>
          <w:szCs w:val="22"/>
        </w:rPr>
      </w:pPr>
    </w:p>
    <w:p w:rsidR="008D1625" w:rsidRDefault="008D1625" w:rsidP="00836D54">
      <w:pPr>
        <w:pStyle w:val="ListParagraph"/>
        <w:ind w:left="360"/>
        <w:jc w:val="both"/>
        <w:rPr>
          <w:rFonts w:ascii="Arial" w:eastAsia="Arial" w:hAnsi="Arial" w:cs="Arial"/>
          <w:sz w:val="22"/>
          <w:szCs w:val="22"/>
        </w:rPr>
      </w:pPr>
    </w:p>
    <w:p w:rsidR="008D1625" w:rsidRDefault="008D1625" w:rsidP="00836D54">
      <w:pPr>
        <w:pStyle w:val="ListParagraph"/>
        <w:ind w:left="360"/>
        <w:jc w:val="both"/>
        <w:rPr>
          <w:rFonts w:ascii="Arial" w:eastAsia="Arial" w:hAnsi="Arial" w:cs="Arial"/>
          <w:sz w:val="22"/>
          <w:szCs w:val="22"/>
        </w:rPr>
      </w:pPr>
    </w:p>
    <w:p w:rsidR="008D1625" w:rsidRDefault="008D1625" w:rsidP="00836D54">
      <w:pPr>
        <w:pStyle w:val="ListParagraph"/>
        <w:ind w:left="360"/>
        <w:jc w:val="both"/>
        <w:rPr>
          <w:rFonts w:ascii="Arial" w:eastAsia="Arial" w:hAnsi="Arial" w:cs="Arial"/>
          <w:sz w:val="22"/>
          <w:szCs w:val="22"/>
        </w:rPr>
      </w:pPr>
    </w:p>
    <w:p w:rsidR="008D1625" w:rsidRDefault="008D1625" w:rsidP="00836D54">
      <w:pPr>
        <w:pStyle w:val="ListParagraph"/>
        <w:ind w:left="360"/>
        <w:jc w:val="both"/>
        <w:rPr>
          <w:rFonts w:ascii="Arial" w:eastAsia="Arial" w:hAnsi="Arial" w:cs="Arial"/>
          <w:sz w:val="22"/>
          <w:szCs w:val="22"/>
        </w:rPr>
      </w:pPr>
    </w:p>
    <w:p w:rsidR="008D1625" w:rsidRDefault="008D1625"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513E84" w:rsidRDefault="00513E84" w:rsidP="00836D54">
      <w:pPr>
        <w:pStyle w:val="ListParagraph"/>
        <w:ind w:left="360"/>
        <w:jc w:val="both"/>
        <w:rPr>
          <w:rFonts w:ascii="Arial" w:eastAsia="Arial" w:hAnsi="Arial" w:cs="Arial"/>
          <w:sz w:val="22"/>
          <w:szCs w:val="22"/>
        </w:rPr>
      </w:pPr>
    </w:p>
    <w:p w:rsidR="006701E4" w:rsidRDefault="006701E4" w:rsidP="00836D54">
      <w:pPr>
        <w:pStyle w:val="ListParagraph"/>
        <w:ind w:left="360"/>
        <w:jc w:val="both"/>
        <w:rPr>
          <w:rFonts w:ascii="Arial" w:eastAsia="Arial" w:hAnsi="Arial" w:cs="Arial"/>
          <w:sz w:val="22"/>
          <w:szCs w:val="22"/>
        </w:rPr>
      </w:pPr>
    </w:p>
    <w:p w:rsidR="006701E4" w:rsidRDefault="006701E4" w:rsidP="00836D54">
      <w:pPr>
        <w:pStyle w:val="ListParagraph"/>
        <w:ind w:left="360"/>
        <w:jc w:val="both"/>
        <w:rPr>
          <w:rFonts w:ascii="Arial" w:eastAsia="Arial" w:hAnsi="Arial" w:cs="Arial"/>
          <w:sz w:val="22"/>
          <w:szCs w:val="22"/>
        </w:rPr>
      </w:pPr>
    </w:p>
    <w:p w:rsidR="003233BA" w:rsidRDefault="003233BA" w:rsidP="00836D54">
      <w:pPr>
        <w:pStyle w:val="ListParagraph"/>
        <w:ind w:left="360"/>
        <w:jc w:val="both"/>
        <w:rPr>
          <w:rFonts w:ascii="Arial" w:eastAsia="Arial" w:hAnsi="Arial" w:cs="Arial"/>
          <w:sz w:val="22"/>
          <w:szCs w:val="22"/>
        </w:rPr>
      </w:pPr>
    </w:p>
    <w:p w:rsidR="00B02AB4" w:rsidRDefault="00B02AB4" w:rsidP="00836D54">
      <w:pPr>
        <w:pStyle w:val="ListParagraph"/>
        <w:ind w:left="360"/>
        <w:jc w:val="both"/>
        <w:rPr>
          <w:rFonts w:ascii="Arial" w:eastAsia="Arial" w:hAnsi="Arial" w:cs="Arial"/>
          <w:sz w:val="22"/>
          <w:szCs w:val="22"/>
        </w:rPr>
      </w:pPr>
    </w:p>
    <w:p w:rsidR="006701E4" w:rsidRDefault="006701E4" w:rsidP="00836D54">
      <w:pPr>
        <w:pStyle w:val="ListParagraph"/>
        <w:ind w:left="360"/>
        <w:jc w:val="both"/>
        <w:rPr>
          <w:rFonts w:ascii="Arial" w:eastAsia="Arial" w:hAnsi="Arial" w:cs="Arial"/>
          <w:sz w:val="22"/>
          <w:szCs w:val="22"/>
        </w:rPr>
      </w:pPr>
    </w:p>
    <w:p w:rsidR="007D79A4" w:rsidRDefault="007D79A4" w:rsidP="00836D54">
      <w:pPr>
        <w:pStyle w:val="ListParagraph"/>
        <w:ind w:left="360"/>
        <w:jc w:val="both"/>
        <w:rPr>
          <w:rFonts w:ascii="Arial" w:eastAsia="Arial" w:hAnsi="Arial" w:cs="Arial"/>
          <w:sz w:val="22"/>
          <w:szCs w:val="22"/>
        </w:rPr>
      </w:pPr>
    </w:p>
    <w:p w:rsidR="007D79A4" w:rsidRDefault="007D79A4"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9772BA" w:rsidRDefault="009772BA" w:rsidP="00836D54">
      <w:pPr>
        <w:pStyle w:val="ListParagraph"/>
        <w:ind w:left="360"/>
        <w:jc w:val="both"/>
        <w:rPr>
          <w:rFonts w:ascii="Arial" w:eastAsia="Arial" w:hAnsi="Arial" w:cs="Arial"/>
          <w:sz w:val="22"/>
          <w:szCs w:val="22"/>
        </w:rPr>
      </w:pPr>
    </w:p>
    <w:p w:rsidR="008D1625" w:rsidRPr="008D1625" w:rsidRDefault="008D1625" w:rsidP="00836D54">
      <w:pPr>
        <w:jc w:val="both"/>
        <w:rPr>
          <w:rFonts w:ascii="Arial" w:eastAsia="Arial" w:hAnsi="Arial" w:cs="Arial"/>
          <w:b/>
          <w:sz w:val="22"/>
          <w:szCs w:val="22"/>
        </w:rPr>
      </w:pPr>
      <w:r w:rsidRPr="008D1625">
        <w:rPr>
          <w:rFonts w:ascii="Arial" w:eastAsia="Arial" w:hAnsi="Arial" w:cs="Arial"/>
          <w:b/>
          <w:sz w:val="22"/>
          <w:szCs w:val="22"/>
        </w:rPr>
        <w:lastRenderedPageBreak/>
        <w:t>5.1</w:t>
      </w:r>
      <w:r>
        <w:rPr>
          <w:rFonts w:ascii="Arial" w:eastAsia="Arial" w:hAnsi="Arial" w:cs="Arial"/>
          <w:sz w:val="22"/>
          <w:szCs w:val="22"/>
        </w:rPr>
        <w:tab/>
      </w:r>
      <w:r w:rsidRPr="008D1625">
        <w:rPr>
          <w:rFonts w:ascii="Arial" w:eastAsia="Arial" w:hAnsi="Arial" w:cs="Arial"/>
          <w:b/>
          <w:sz w:val="22"/>
          <w:szCs w:val="22"/>
        </w:rPr>
        <w:t>INTRODUCTION</w:t>
      </w:r>
    </w:p>
    <w:p w:rsidR="008D1625" w:rsidRPr="008D1625" w:rsidRDefault="008D1625" w:rsidP="00836D54">
      <w:pPr>
        <w:jc w:val="both"/>
        <w:rPr>
          <w:rFonts w:ascii="Arial" w:eastAsia="Arial" w:hAnsi="Arial" w:cs="Arial"/>
          <w:sz w:val="22"/>
          <w:szCs w:val="22"/>
        </w:rPr>
      </w:pPr>
    </w:p>
    <w:p w:rsidR="005C1877" w:rsidRDefault="0026178A" w:rsidP="00836D54">
      <w:pPr>
        <w:jc w:val="both"/>
        <w:rPr>
          <w:rFonts w:ascii="Arial" w:eastAsia="Arial" w:hAnsi="Arial" w:cs="Arial"/>
          <w:sz w:val="22"/>
          <w:szCs w:val="22"/>
        </w:rPr>
      </w:pPr>
      <w:r>
        <w:rPr>
          <w:rFonts w:ascii="Arial" w:eastAsia="Arial" w:hAnsi="Arial" w:cs="Arial"/>
          <w:sz w:val="22"/>
          <w:szCs w:val="22"/>
        </w:rPr>
        <w:t xml:space="preserve">This </w:t>
      </w:r>
      <w:r w:rsidR="007D79A4">
        <w:rPr>
          <w:rFonts w:ascii="Arial" w:eastAsia="Arial" w:hAnsi="Arial" w:cs="Arial"/>
          <w:sz w:val="22"/>
          <w:szCs w:val="22"/>
        </w:rPr>
        <w:t>chapter presents the recommendation</w:t>
      </w:r>
      <w:r w:rsidR="00450D0A">
        <w:rPr>
          <w:rFonts w:ascii="Arial" w:eastAsia="Arial" w:hAnsi="Arial" w:cs="Arial"/>
          <w:sz w:val="22"/>
          <w:szCs w:val="22"/>
        </w:rPr>
        <w:t>s</w:t>
      </w:r>
      <w:r w:rsidR="007D79A4">
        <w:rPr>
          <w:rFonts w:ascii="Arial" w:eastAsia="Arial" w:hAnsi="Arial" w:cs="Arial"/>
          <w:sz w:val="22"/>
          <w:szCs w:val="22"/>
        </w:rPr>
        <w:t xml:space="preserve"> </w:t>
      </w:r>
      <w:r w:rsidR="009772BA">
        <w:rPr>
          <w:rFonts w:ascii="Arial" w:eastAsia="Arial" w:hAnsi="Arial" w:cs="Arial"/>
          <w:sz w:val="22"/>
          <w:szCs w:val="22"/>
        </w:rPr>
        <w:t xml:space="preserve">and conclusion </w:t>
      </w:r>
      <w:r w:rsidR="007D79A4">
        <w:rPr>
          <w:rFonts w:ascii="Arial" w:eastAsia="Arial" w:hAnsi="Arial" w:cs="Arial"/>
          <w:sz w:val="22"/>
          <w:szCs w:val="22"/>
        </w:rPr>
        <w:t xml:space="preserve">of the study. Recommendations are presented according to the thematic areas </w:t>
      </w:r>
      <w:r w:rsidR="009772BA">
        <w:rPr>
          <w:rFonts w:ascii="Arial" w:eastAsia="Arial" w:hAnsi="Arial" w:cs="Arial"/>
          <w:sz w:val="22"/>
          <w:szCs w:val="22"/>
        </w:rPr>
        <w:t xml:space="preserve">derived from </w:t>
      </w:r>
      <w:r w:rsidR="00573EEB">
        <w:rPr>
          <w:rFonts w:ascii="Arial" w:eastAsia="Arial" w:hAnsi="Arial" w:cs="Arial"/>
          <w:sz w:val="22"/>
          <w:szCs w:val="22"/>
        </w:rPr>
        <w:t xml:space="preserve">the objectives of the study. </w:t>
      </w:r>
    </w:p>
    <w:p w:rsidR="003729EA" w:rsidRDefault="003729EA" w:rsidP="00836D54">
      <w:pPr>
        <w:jc w:val="both"/>
        <w:rPr>
          <w:rFonts w:ascii="Arial" w:eastAsia="Arial" w:hAnsi="Arial" w:cs="Arial"/>
          <w:sz w:val="22"/>
          <w:szCs w:val="22"/>
        </w:rPr>
      </w:pPr>
    </w:p>
    <w:p w:rsidR="00CD62D6" w:rsidRDefault="00CD62D6" w:rsidP="00CD62D6">
      <w:pPr>
        <w:ind w:left="720" w:hanging="720"/>
        <w:jc w:val="both"/>
        <w:rPr>
          <w:rFonts w:ascii="Arial" w:hAnsi="Arial" w:cs="Arial"/>
          <w:b/>
          <w:sz w:val="22"/>
          <w:szCs w:val="22"/>
        </w:rPr>
      </w:pPr>
      <w:r>
        <w:rPr>
          <w:rFonts w:ascii="Arial" w:hAnsi="Arial" w:cs="Arial"/>
          <w:b/>
          <w:sz w:val="22"/>
          <w:szCs w:val="22"/>
        </w:rPr>
        <w:t>5.2.</w:t>
      </w:r>
      <w:r>
        <w:rPr>
          <w:rFonts w:ascii="Arial" w:hAnsi="Arial" w:cs="Arial"/>
          <w:b/>
          <w:sz w:val="22"/>
          <w:szCs w:val="22"/>
        </w:rPr>
        <w:tab/>
      </w:r>
      <w:r w:rsidR="009772BA">
        <w:rPr>
          <w:rFonts w:ascii="Arial" w:hAnsi="Arial" w:cs="Arial"/>
          <w:b/>
          <w:sz w:val="22"/>
          <w:szCs w:val="22"/>
        </w:rPr>
        <w:t>T</w:t>
      </w:r>
      <w:r w:rsidR="009772BA" w:rsidRPr="0088734D">
        <w:rPr>
          <w:rFonts w:ascii="Arial" w:hAnsi="Arial" w:cs="Arial"/>
          <w:b/>
          <w:sz w:val="22"/>
          <w:szCs w:val="22"/>
        </w:rPr>
        <w:t xml:space="preserve">HE PROTECTION OF WHISTLE-BLOWERS WHEN REPORTING CASES OF ALLEGED CORRUPTION IN THE </w:t>
      </w:r>
      <w:r w:rsidR="009772BA">
        <w:rPr>
          <w:rFonts w:ascii="Arial" w:hAnsi="Arial" w:cs="Arial"/>
          <w:b/>
          <w:sz w:val="22"/>
          <w:szCs w:val="22"/>
        </w:rPr>
        <w:t>P</w:t>
      </w:r>
      <w:r w:rsidR="009772BA" w:rsidRPr="0088734D">
        <w:rPr>
          <w:rFonts w:ascii="Arial" w:hAnsi="Arial" w:cs="Arial"/>
          <w:b/>
          <w:sz w:val="22"/>
          <w:szCs w:val="22"/>
        </w:rPr>
        <w:t xml:space="preserve">UBLIC </w:t>
      </w:r>
      <w:r w:rsidR="009772BA">
        <w:rPr>
          <w:rFonts w:ascii="Arial" w:hAnsi="Arial" w:cs="Arial"/>
          <w:b/>
          <w:sz w:val="22"/>
          <w:szCs w:val="22"/>
        </w:rPr>
        <w:t>S</w:t>
      </w:r>
      <w:r w:rsidR="009772BA" w:rsidRPr="0088734D">
        <w:rPr>
          <w:rFonts w:ascii="Arial" w:hAnsi="Arial" w:cs="Arial"/>
          <w:b/>
          <w:sz w:val="22"/>
          <w:szCs w:val="22"/>
        </w:rPr>
        <w:t>ERVICE</w:t>
      </w:r>
      <w:r w:rsidR="009772BA">
        <w:rPr>
          <w:rFonts w:ascii="Arial" w:hAnsi="Arial" w:cs="Arial"/>
          <w:b/>
          <w:sz w:val="22"/>
          <w:szCs w:val="22"/>
        </w:rPr>
        <w:t xml:space="preserve"> SHOULD BE ENHANCED</w:t>
      </w:r>
    </w:p>
    <w:p w:rsidR="00CD62D6" w:rsidRPr="007031BC" w:rsidRDefault="00CD62D6" w:rsidP="00CD62D6">
      <w:pPr>
        <w:jc w:val="both"/>
        <w:rPr>
          <w:rFonts w:ascii="Arial" w:eastAsia="Arial" w:hAnsi="Arial" w:cs="Arial"/>
          <w:sz w:val="22"/>
          <w:szCs w:val="22"/>
        </w:rPr>
      </w:pPr>
    </w:p>
    <w:p w:rsidR="00CD62D6" w:rsidRPr="00A773DE" w:rsidRDefault="00CD62D6" w:rsidP="00CD62D6">
      <w:pPr>
        <w:jc w:val="both"/>
        <w:rPr>
          <w:rFonts w:ascii="Arial" w:hAnsi="Arial" w:cs="Arial"/>
          <w:b/>
          <w:sz w:val="22"/>
          <w:szCs w:val="22"/>
        </w:rPr>
      </w:pPr>
      <w:r>
        <w:rPr>
          <w:rFonts w:ascii="Arial" w:hAnsi="Arial" w:cs="Arial"/>
          <w:b/>
          <w:sz w:val="22"/>
          <w:szCs w:val="22"/>
        </w:rPr>
        <w:t xml:space="preserve">Action should be taken against employers who victimize whistleblowers: </w:t>
      </w:r>
      <w:r w:rsidRPr="00965C25">
        <w:rPr>
          <w:rFonts w:ascii="Arial" w:hAnsi="Arial" w:cs="Arial"/>
          <w:sz w:val="22"/>
          <w:szCs w:val="22"/>
        </w:rPr>
        <w:t>No previous liability was considered for employers who unfairly victimized whistleblowers</w:t>
      </w:r>
      <w:r w:rsidRPr="007031BC">
        <w:rPr>
          <w:rFonts w:ascii="Arial" w:hAnsi="Arial" w:cs="Arial"/>
          <w:sz w:val="22"/>
          <w:szCs w:val="22"/>
        </w:rPr>
        <w:t xml:space="preserve">. </w:t>
      </w:r>
      <w:r w:rsidRPr="00965C25">
        <w:rPr>
          <w:rFonts w:ascii="Arial" w:hAnsi="Arial" w:cs="Arial"/>
          <w:sz w:val="22"/>
          <w:szCs w:val="22"/>
        </w:rPr>
        <w:t>Criminal liability of the employer where detriment was suffered by the employee/worker is</w:t>
      </w:r>
      <w:r>
        <w:rPr>
          <w:rFonts w:ascii="Arial" w:hAnsi="Arial" w:cs="Arial"/>
          <w:sz w:val="22"/>
          <w:szCs w:val="22"/>
        </w:rPr>
        <w:t xml:space="preserve"> therefore,</w:t>
      </w:r>
      <w:r w:rsidRPr="00965C25">
        <w:rPr>
          <w:rFonts w:ascii="Arial" w:hAnsi="Arial" w:cs="Arial"/>
          <w:sz w:val="22"/>
          <w:szCs w:val="22"/>
        </w:rPr>
        <w:t xml:space="preserve"> </w:t>
      </w:r>
      <w:r w:rsidRPr="007031BC">
        <w:rPr>
          <w:rFonts w:ascii="Arial" w:hAnsi="Arial" w:cs="Arial"/>
          <w:sz w:val="22"/>
          <w:szCs w:val="22"/>
        </w:rPr>
        <w:t>recommended</w:t>
      </w:r>
      <w:r w:rsidRPr="00965C25">
        <w:rPr>
          <w:rFonts w:ascii="Arial" w:hAnsi="Arial" w:cs="Arial"/>
          <w:sz w:val="22"/>
          <w:szCs w:val="22"/>
        </w:rPr>
        <w:t xml:space="preserve">. </w:t>
      </w:r>
    </w:p>
    <w:p w:rsidR="00CD62D6" w:rsidRPr="007031BC" w:rsidRDefault="00CD62D6" w:rsidP="00CD62D6">
      <w:pPr>
        <w:ind w:left="720"/>
        <w:jc w:val="both"/>
        <w:rPr>
          <w:rFonts w:ascii="Arial" w:hAnsi="Arial" w:cs="Arial"/>
          <w:sz w:val="22"/>
          <w:szCs w:val="22"/>
        </w:rPr>
      </w:pPr>
    </w:p>
    <w:p w:rsidR="00CD62D6" w:rsidRPr="007031BC" w:rsidRDefault="00CD62D6" w:rsidP="00CD62D6">
      <w:pPr>
        <w:jc w:val="both"/>
        <w:rPr>
          <w:rFonts w:ascii="Arial" w:eastAsia="Arial" w:hAnsi="Arial" w:cs="Arial"/>
          <w:b/>
          <w:sz w:val="22"/>
          <w:szCs w:val="22"/>
        </w:rPr>
      </w:pPr>
      <w:r>
        <w:rPr>
          <w:rFonts w:ascii="Arial" w:eastAsia="Arial" w:hAnsi="Arial" w:cs="Arial"/>
          <w:b/>
          <w:sz w:val="22"/>
          <w:szCs w:val="22"/>
        </w:rPr>
        <w:t>T</w:t>
      </w:r>
      <w:r w:rsidRPr="00965C25">
        <w:rPr>
          <w:rFonts w:ascii="Arial" w:hAnsi="Arial" w:cs="Arial"/>
          <w:b/>
          <w:sz w:val="22"/>
          <w:szCs w:val="22"/>
        </w:rPr>
        <w:t>he PDA</w:t>
      </w:r>
      <w:r>
        <w:rPr>
          <w:rFonts w:ascii="Arial" w:hAnsi="Arial" w:cs="Arial"/>
          <w:b/>
          <w:sz w:val="22"/>
          <w:szCs w:val="22"/>
        </w:rPr>
        <w:t xml:space="preserve"> should have a clause that provides for confidentiality of whistle-blowers</w:t>
      </w:r>
      <w:r>
        <w:rPr>
          <w:rFonts w:ascii="Arial" w:eastAsia="Arial" w:hAnsi="Arial" w:cs="Arial"/>
          <w:b/>
          <w:sz w:val="22"/>
          <w:szCs w:val="22"/>
        </w:rPr>
        <w:t xml:space="preserve">: </w:t>
      </w:r>
      <w:r w:rsidRPr="00965C25">
        <w:rPr>
          <w:rFonts w:ascii="Arial" w:hAnsi="Arial" w:cs="Arial"/>
          <w:sz w:val="22"/>
          <w:szCs w:val="22"/>
        </w:rPr>
        <w:t xml:space="preserve">Currently the Act does not ensure the confidentiality of whistleblower-identity. The history of whistleblowers in this country is replete with examples of victimization, in both the public and private sectors. </w:t>
      </w:r>
      <w:r>
        <w:rPr>
          <w:rFonts w:ascii="Arial" w:hAnsi="Arial" w:cs="Arial"/>
          <w:sz w:val="22"/>
          <w:szCs w:val="22"/>
        </w:rPr>
        <w:t>The PSC is of the opinion that i</w:t>
      </w:r>
      <w:r w:rsidRPr="00965C25">
        <w:rPr>
          <w:rFonts w:ascii="Arial" w:hAnsi="Arial" w:cs="Arial"/>
          <w:sz w:val="22"/>
          <w:szCs w:val="22"/>
        </w:rPr>
        <w:t xml:space="preserve">f the Act is to become an effective tool against corruption and maladministration, then the Act needs to be revised to include an obligation, on the part of the employer, to keep the identity of whistleblowers confidential. It </w:t>
      </w:r>
      <w:r w:rsidRPr="007031BC">
        <w:rPr>
          <w:rFonts w:ascii="Arial" w:hAnsi="Arial" w:cs="Arial"/>
          <w:sz w:val="22"/>
          <w:szCs w:val="22"/>
        </w:rPr>
        <w:t>requires</w:t>
      </w:r>
      <w:r w:rsidRPr="00965C25">
        <w:rPr>
          <w:rFonts w:ascii="Arial" w:hAnsi="Arial" w:cs="Arial"/>
          <w:sz w:val="22"/>
          <w:szCs w:val="22"/>
        </w:rPr>
        <w:t xml:space="preserve"> departments, therefore, to take the necessary steps to ensure such confidentiality. Protection of whistleblowers should, therefore, be enhanced and guaranteed</w:t>
      </w:r>
    </w:p>
    <w:p w:rsidR="00CD62D6" w:rsidRPr="007031BC" w:rsidRDefault="00CD62D6" w:rsidP="00CD62D6">
      <w:pPr>
        <w:jc w:val="both"/>
        <w:rPr>
          <w:rFonts w:ascii="Arial" w:eastAsia="Arial" w:hAnsi="Arial" w:cs="Arial"/>
          <w:b/>
          <w:sz w:val="22"/>
          <w:szCs w:val="22"/>
        </w:rPr>
      </w:pPr>
    </w:p>
    <w:p w:rsidR="004D6DDC" w:rsidRDefault="00CD62D6" w:rsidP="004D6DDC">
      <w:pPr>
        <w:jc w:val="both"/>
        <w:rPr>
          <w:rFonts w:ascii="Arial" w:hAnsi="Arial" w:cs="Arial"/>
          <w:sz w:val="22"/>
          <w:szCs w:val="22"/>
        </w:rPr>
      </w:pPr>
      <w:r w:rsidRPr="00965C25">
        <w:rPr>
          <w:rFonts w:ascii="Arial" w:hAnsi="Arial" w:cs="Arial"/>
          <w:b/>
          <w:sz w:val="22"/>
          <w:szCs w:val="22"/>
        </w:rPr>
        <w:t xml:space="preserve">The </w:t>
      </w:r>
      <w:r>
        <w:rPr>
          <w:rFonts w:ascii="Arial" w:hAnsi="Arial" w:cs="Arial"/>
          <w:b/>
          <w:sz w:val="22"/>
          <w:szCs w:val="22"/>
        </w:rPr>
        <w:t xml:space="preserve">PDA should provide for a </w:t>
      </w:r>
      <w:r w:rsidRPr="00965C25">
        <w:rPr>
          <w:rFonts w:ascii="Arial" w:hAnsi="Arial" w:cs="Arial"/>
          <w:b/>
          <w:sz w:val="22"/>
          <w:szCs w:val="22"/>
        </w:rPr>
        <w:t>Public Servant Disclosure Protection Tribunal</w:t>
      </w:r>
      <w:r>
        <w:rPr>
          <w:rFonts w:ascii="Arial" w:hAnsi="Arial" w:cs="Arial"/>
          <w:sz w:val="22"/>
          <w:szCs w:val="22"/>
        </w:rPr>
        <w:t xml:space="preserve">: </w:t>
      </w:r>
      <w:r w:rsidR="004D6DDC">
        <w:rPr>
          <w:rFonts w:ascii="Arial" w:hAnsi="Arial" w:cs="Arial"/>
          <w:sz w:val="22"/>
          <w:szCs w:val="22"/>
        </w:rPr>
        <w:t>The PSC is of the view that Canadian model can be applied. The PSC therefore recommends that</w:t>
      </w:r>
      <w:r w:rsidR="004D6DDC" w:rsidRPr="00C6700F">
        <w:rPr>
          <w:rFonts w:ascii="Arial" w:hAnsi="Arial" w:cs="Arial"/>
          <w:sz w:val="22"/>
          <w:szCs w:val="22"/>
        </w:rPr>
        <w:t xml:space="preserve"> </w:t>
      </w:r>
      <w:r w:rsidR="004D6DDC">
        <w:rPr>
          <w:rFonts w:ascii="Arial" w:hAnsi="Arial" w:cs="Arial"/>
          <w:sz w:val="22"/>
          <w:szCs w:val="22"/>
        </w:rPr>
        <w:t>t</w:t>
      </w:r>
      <w:r w:rsidR="004D6DDC" w:rsidRPr="00C6700F">
        <w:rPr>
          <w:rFonts w:ascii="Arial" w:hAnsi="Arial" w:cs="Arial"/>
          <w:sz w:val="22"/>
          <w:szCs w:val="22"/>
        </w:rPr>
        <w:t xml:space="preserve">he PDA should be amended to include </w:t>
      </w:r>
      <w:r w:rsidR="004D6DDC">
        <w:rPr>
          <w:rFonts w:ascii="Arial" w:hAnsi="Arial" w:cs="Arial"/>
          <w:sz w:val="22"/>
          <w:szCs w:val="22"/>
        </w:rPr>
        <w:t>a</w:t>
      </w:r>
      <w:r w:rsidR="004D6DDC" w:rsidRPr="00C6700F">
        <w:rPr>
          <w:rFonts w:ascii="Arial" w:hAnsi="Arial" w:cs="Arial"/>
          <w:sz w:val="22"/>
          <w:szCs w:val="22"/>
        </w:rPr>
        <w:t xml:space="preserve"> </w:t>
      </w:r>
      <w:r w:rsidR="004D6DDC" w:rsidRPr="00965C25">
        <w:rPr>
          <w:rFonts w:ascii="Arial" w:hAnsi="Arial" w:cs="Arial"/>
          <w:sz w:val="22"/>
          <w:szCs w:val="22"/>
        </w:rPr>
        <w:t>Public Servant Disclosure Protection Tribunal</w:t>
      </w:r>
      <w:r w:rsidR="004D6DDC" w:rsidRPr="00C6700F">
        <w:rPr>
          <w:rFonts w:ascii="Arial" w:hAnsi="Arial" w:cs="Arial"/>
          <w:sz w:val="22"/>
          <w:szCs w:val="22"/>
        </w:rPr>
        <w:t xml:space="preserve"> </w:t>
      </w:r>
      <w:r w:rsidR="004D6DDC">
        <w:rPr>
          <w:rFonts w:ascii="Arial" w:hAnsi="Arial" w:cs="Arial"/>
          <w:sz w:val="22"/>
          <w:szCs w:val="22"/>
        </w:rPr>
        <w:t>that may</w:t>
      </w:r>
      <w:r w:rsidR="004D6DDC" w:rsidRPr="00C6700F">
        <w:rPr>
          <w:rFonts w:ascii="Arial" w:hAnsi="Arial" w:cs="Arial"/>
          <w:sz w:val="22"/>
          <w:szCs w:val="22"/>
        </w:rPr>
        <w:t xml:space="preserve"> </w:t>
      </w:r>
      <w:r w:rsidR="004D6DDC" w:rsidRPr="00965C25">
        <w:rPr>
          <w:rFonts w:ascii="Arial" w:hAnsi="Arial" w:cs="Arial"/>
          <w:sz w:val="22"/>
          <w:szCs w:val="22"/>
        </w:rPr>
        <w:t>put sanctions for any reprisal against employee or occupational detriment</w:t>
      </w:r>
      <w:r w:rsidR="004D6DDC" w:rsidRPr="00C6700F">
        <w:rPr>
          <w:rFonts w:ascii="Arial" w:hAnsi="Arial" w:cs="Arial"/>
          <w:sz w:val="22"/>
          <w:szCs w:val="22"/>
        </w:rPr>
        <w:t xml:space="preserve">. </w:t>
      </w:r>
      <w:r w:rsidR="004D6DDC" w:rsidRPr="00965C25">
        <w:rPr>
          <w:rFonts w:ascii="Arial" w:hAnsi="Arial" w:cs="Arial"/>
          <w:sz w:val="22"/>
          <w:szCs w:val="22"/>
        </w:rPr>
        <w:t xml:space="preserve">The Public Servant Disclosure Protection Tribunal </w:t>
      </w:r>
      <w:r w:rsidR="004D6DDC" w:rsidRPr="00C6700F">
        <w:rPr>
          <w:rFonts w:ascii="Arial" w:hAnsi="Arial" w:cs="Arial"/>
          <w:sz w:val="22"/>
          <w:szCs w:val="22"/>
        </w:rPr>
        <w:t>should be</w:t>
      </w:r>
      <w:r w:rsidR="004D6DDC" w:rsidRPr="00965C25">
        <w:rPr>
          <w:rFonts w:ascii="Arial" w:hAnsi="Arial" w:cs="Arial"/>
          <w:sz w:val="22"/>
          <w:szCs w:val="22"/>
        </w:rPr>
        <w:t xml:space="preserve"> empowered to make verdicts on the cases which could lead to reinstatement of an employee if he or she was suspended, compensation to the loss; rescindi</w:t>
      </w:r>
      <w:r w:rsidR="004D6DDC" w:rsidRPr="00C6700F">
        <w:rPr>
          <w:rFonts w:ascii="Arial" w:hAnsi="Arial" w:cs="Arial"/>
          <w:sz w:val="22"/>
          <w:szCs w:val="22"/>
        </w:rPr>
        <w:t>ng of any disciplinary measure;</w:t>
      </w:r>
      <w:r w:rsidR="004D6DDC" w:rsidRPr="00965C25">
        <w:rPr>
          <w:rFonts w:ascii="Arial" w:hAnsi="Arial" w:cs="Arial"/>
          <w:sz w:val="22"/>
          <w:szCs w:val="22"/>
        </w:rPr>
        <w:t xml:space="preserve"> reimbursing financial losses incurred; awarding compensation for pain and suffering </w:t>
      </w:r>
      <w:r w:rsidR="004D6DDC">
        <w:rPr>
          <w:rFonts w:ascii="Arial" w:hAnsi="Arial" w:cs="Arial"/>
          <w:sz w:val="22"/>
          <w:szCs w:val="22"/>
        </w:rPr>
        <w:t>(</w:t>
      </w:r>
      <w:r w:rsidR="004D6DDC" w:rsidRPr="0023344D">
        <w:rPr>
          <w:rFonts w:ascii="Arial" w:hAnsi="Arial" w:cs="Arial"/>
          <w:b/>
          <w:sz w:val="22"/>
          <w:szCs w:val="22"/>
        </w:rPr>
        <w:t>the amount for compensation should be determined by the tribunal</w:t>
      </w:r>
      <w:r w:rsidR="004D6DDC">
        <w:rPr>
          <w:rFonts w:ascii="Arial" w:hAnsi="Arial" w:cs="Arial"/>
          <w:sz w:val="22"/>
          <w:szCs w:val="22"/>
        </w:rPr>
        <w:t>)</w:t>
      </w:r>
      <w:r w:rsidR="004D6DDC" w:rsidRPr="00965C25">
        <w:rPr>
          <w:rFonts w:ascii="Arial" w:hAnsi="Arial" w:cs="Arial"/>
          <w:sz w:val="22"/>
          <w:szCs w:val="22"/>
        </w:rPr>
        <w:t>. An</w:t>
      </w:r>
      <w:r w:rsidR="004D6DDC" w:rsidRPr="00C6700F">
        <w:rPr>
          <w:rFonts w:ascii="Arial" w:hAnsi="Arial" w:cs="Arial"/>
          <w:sz w:val="22"/>
          <w:szCs w:val="22"/>
        </w:rPr>
        <w:t>ybody</w:t>
      </w:r>
      <w:r w:rsidR="004D6DDC" w:rsidRPr="00965C25">
        <w:rPr>
          <w:rFonts w:ascii="Arial" w:hAnsi="Arial" w:cs="Arial"/>
          <w:sz w:val="22"/>
          <w:szCs w:val="22"/>
        </w:rPr>
        <w:t xml:space="preserve"> who</w:t>
      </w:r>
      <w:r w:rsidR="004D6DDC">
        <w:rPr>
          <w:rFonts w:ascii="Arial" w:hAnsi="Arial" w:cs="Arial"/>
          <w:sz w:val="22"/>
          <w:szCs w:val="22"/>
        </w:rPr>
        <w:t xml:space="preserve"> is found to have</w:t>
      </w:r>
      <w:r w:rsidR="004D6DDC" w:rsidRPr="00965C25">
        <w:rPr>
          <w:rFonts w:ascii="Arial" w:hAnsi="Arial" w:cs="Arial"/>
          <w:sz w:val="22"/>
          <w:szCs w:val="22"/>
        </w:rPr>
        <w:t xml:space="preserve"> subject whistleblowers to occupational detriment </w:t>
      </w:r>
      <w:r w:rsidR="004D6DDC" w:rsidRPr="00C6700F">
        <w:rPr>
          <w:rFonts w:ascii="Arial" w:hAnsi="Arial" w:cs="Arial"/>
          <w:sz w:val="22"/>
          <w:szCs w:val="22"/>
        </w:rPr>
        <w:t xml:space="preserve">should </w:t>
      </w:r>
      <w:r w:rsidR="004D6DDC" w:rsidRPr="00965C25">
        <w:rPr>
          <w:rFonts w:ascii="Arial" w:hAnsi="Arial" w:cs="Arial"/>
          <w:sz w:val="22"/>
          <w:szCs w:val="22"/>
        </w:rPr>
        <w:t xml:space="preserve">be imprisoned </w:t>
      </w:r>
      <w:r w:rsidR="004D6DDC">
        <w:rPr>
          <w:rFonts w:ascii="Arial" w:hAnsi="Arial" w:cs="Arial"/>
          <w:sz w:val="22"/>
          <w:szCs w:val="22"/>
        </w:rPr>
        <w:t>(the magistrate should determine the maximum number of years in prison based on the outcome of the court case)</w:t>
      </w:r>
      <w:r w:rsidR="004D6DDC" w:rsidRPr="00C6700F">
        <w:rPr>
          <w:rFonts w:ascii="Arial" w:hAnsi="Arial" w:cs="Arial"/>
          <w:sz w:val="22"/>
          <w:szCs w:val="22"/>
        </w:rPr>
        <w:t>.</w:t>
      </w:r>
      <w:r w:rsidR="004D6DDC">
        <w:rPr>
          <w:rFonts w:ascii="Arial" w:hAnsi="Arial" w:cs="Arial"/>
          <w:sz w:val="22"/>
          <w:szCs w:val="22"/>
        </w:rPr>
        <w:t xml:space="preserve"> </w:t>
      </w:r>
    </w:p>
    <w:p w:rsidR="00CD62D6" w:rsidRDefault="00CD62D6" w:rsidP="00CD62D6">
      <w:pPr>
        <w:jc w:val="both"/>
        <w:rPr>
          <w:rFonts w:ascii="Arial" w:hAnsi="Arial" w:cs="Arial"/>
          <w:sz w:val="22"/>
          <w:szCs w:val="22"/>
        </w:rPr>
      </w:pPr>
    </w:p>
    <w:p w:rsidR="00CD62D6" w:rsidRDefault="00CD62D6" w:rsidP="00CD62D6">
      <w:pPr>
        <w:jc w:val="both"/>
        <w:rPr>
          <w:rFonts w:ascii="Arial" w:hAnsi="Arial" w:cs="Arial"/>
          <w:sz w:val="22"/>
          <w:szCs w:val="22"/>
        </w:rPr>
      </w:pPr>
      <w:r w:rsidRPr="00334983">
        <w:rPr>
          <w:rFonts w:ascii="Arial" w:hAnsi="Arial" w:cs="Arial"/>
          <w:b/>
          <w:bCs/>
          <w:sz w:val="22"/>
          <w:szCs w:val="22"/>
        </w:rPr>
        <w:t>Consequential amendments to the PDA:</w:t>
      </w:r>
      <w:r>
        <w:rPr>
          <w:rFonts w:ascii="Arial" w:hAnsi="Arial" w:cs="Arial"/>
          <w:sz w:val="22"/>
          <w:szCs w:val="22"/>
        </w:rPr>
        <w:t xml:space="preserve">  The PSC is of the view that when amending or strengthening the PDA, there would inevitably be consequential amendments.  The PSC therefore recommends that as one of the consequential amendments, the PDA should provide that employers should have appropriate internal procedures in place for receiving and dealing with information about improprieties.   This goes hand in hand with the duty, on the part of the employer, to investigate.  Employees who make protected disclosures may experience difficulties where they, in the absence of an obligation to give feedback or to be notified, are not notified of a decision not to investigate the disclosure or of a decision to refer the matter to another body to investigate, or of the outcome of the investigation.  The PSC, therefore, recommends that a duty should be imposed upon the employer to investigate a disclosure.  However, the PSC recommends that in cases where an employee made a false disclosure, such employee should be guilty of an offence.   </w:t>
      </w:r>
    </w:p>
    <w:p w:rsidR="00CD62D6" w:rsidRDefault="00CD62D6" w:rsidP="00CD62D6">
      <w:pPr>
        <w:jc w:val="both"/>
        <w:rPr>
          <w:rFonts w:ascii="Arial" w:hAnsi="Arial" w:cs="Arial"/>
          <w:sz w:val="22"/>
          <w:szCs w:val="22"/>
        </w:rPr>
      </w:pPr>
    </w:p>
    <w:p w:rsidR="00450D0A" w:rsidRDefault="00450D0A" w:rsidP="00CD62D6">
      <w:pPr>
        <w:jc w:val="both"/>
        <w:rPr>
          <w:rFonts w:ascii="Arial" w:hAnsi="Arial" w:cs="Arial"/>
          <w:sz w:val="22"/>
          <w:szCs w:val="22"/>
        </w:rPr>
      </w:pPr>
    </w:p>
    <w:p w:rsidR="00450D0A" w:rsidRDefault="00450D0A" w:rsidP="00CD62D6">
      <w:pPr>
        <w:jc w:val="both"/>
        <w:rPr>
          <w:rFonts w:ascii="Arial" w:hAnsi="Arial" w:cs="Arial"/>
          <w:sz w:val="22"/>
          <w:szCs w:val="22"/>
        </w:rPr>
      </w:pPr>
    </w:p>
    <w:p w:rsidR="00450D0A" w:rsidRDefault="00450D0A" w:rsidP="00CD62D6">
      <w:pPr>
        <w:jc w:val="both"/>
        <w:rPr>
          <w:rFonts w:ascii="Arial" w:hAnsi="Arial" w:cs="Arial"/>
          <w:sz w:val="22"/>
          <w:szCs w:val="22"/>
        </w:rPr>
      </w:pPr>
    </w:p>
    <w:p w:rsidR="00450D0A" w:rsidRDefault="00450D0A" w:rsidP="00CD62D6">
      <w:pPr>
        <w:jc w:val="both"/>
        <w:rPr>
          <w:rFonts w:ascii="Arial" w:hAnsi="Arial" w:cs="Arial"/>
          <w:sz w:val="22"/>
          <w:szCs w:val="22"/>
        </w:rPr>
      </w:pPr>
    </w:p>
    <w:p w:rsidR="00450D0A" w:rsidRDefault="00450D0A" w:rsidP="00CD62D6">
      <w:pPr>
        <w:jc w:val="both"/>
        <w:rPr>
          <w:rFonts w:ascii="Arial" w:hAnsi="Arial" w:cs="Arial"/>
          <w:sz w:val="22"/>
          <w:szCs w:val="22"/>
        </w:rPr>
      </w:pPr>
    </w:p>
    <w:p w:rsidR="00CD62D6" w:rsidRPr="001B666D" w:rsidRDefault="00CD62D6" w:rsidP="00CD62D6">
      <w:pPr>
        <w:ind w:left="720" w:hanging="720"/>
        <w:jc w:val="both"/>
        <w:rPr>
          <w:rFonts w:ascii="Arial" w:hAnsi="Arial" w:cs="Arial"/>
          <w:b/>
          <w:sz w:val="22"/>
          <w:szCs w:val="22"/>
        </w:rPr>
      </w:pPr>
      <w:r>
        <w:rPr>
          <w:rFonts w:ascii="Arial" w:hAnsi="Arial" w:cs="Arial"/>
          <w:b/>
          <w:sz w:val="22"/>
          <w:szCs w:val="22"/>
        </w:rPr>
        <w:lastRenderedPageBreak/>
        <w:t>5.</w:t>
      </w:r>
      <w:r w:rsidR="009772BA">
        <w:rPr>
          <w:rFonts w:ascii="Arial" w:hAnsi="Arial" w:cs="Arial"/>
          <w:b/>
          <w:sz w:val="22"/>
          <w:szCs w:val="22"/>
        </w:rPr>
        <w:t>3</w:t>
      </w:r>
      <w:r>
        <w:rPr>
          <w:rFonts w:ascii="Arial" w:hAnsi="Arial" w:cs="Arial"/>
          <w:b/>
          <w:sz w:val="22"/>
          <w:szCs w:val="22"/>
        </w:rPr>
        <w:t xml:space="preserve"> </w:t>
      </w:r>
      <w:r>
        <w:rPr>
          <w:rFonts w:ascii="Arial" w:hAnsi="Arial" w:cs="Arial"/>
          <w:b/>
          <w:sz w:val="22"/>
          <w:szCs w:val="22"/>
        </w:rPr>
        <w:tab/>
      </w:r>
      <w:r w:rsidR="009772BA">
        <w:rPr>
          <w:rFonts w:ascii="Arial" w:hAnsi="Arial" w:cs="Arial"/>
          <w:b/>
          <w:sz w:val="22"/>
          <w:szCs w:val="22"/>
        </w:rPr>
        <w:t>T</w:t>
      </w:r>
      <w:r w:rsidR="009772BA" w:rsidRPr="001B666D">
        <w:rPr>
          <w:rFonts w:ascii="Arial" w:hAnsi="Arial" w:cs="Arial"/>
          <w:b/>
          <w:sz w:val="22"/>
          <w:szCs w:val="22"/>
        </w:rPr>
        <w:t xml:space="preserve">HE CURRENT FRAMEWORK WITH REGARD TO THE PROTECTION OF WHISTLEBLOWERS WHEN REPORTING CASES OF ALLEGED CORRUPTION IN THE </w:t>
      </w:r>
      <w:r w:rsidR="009772BA">
        <w:rPr>
          <w:rFonts w:ascii="Arial" w:hAnsi="Arial" w:cs="Arial"/>
          <w:b/>
          <w:sz w:val="22"/>
          <w:szCs w:val="22"/>
        </w:rPr>
        <w:t>P</w:t>
      </w:r>
      <w:r w:rsidR="009772BA" w:rsidRPr="001B666D">
        <w:rPr>
          <w:rFonts w:ascii="Arial" w:hAnsi="Arial" w:cs="Arial"/>
          <w:b/>
          <w:sz w:val="22"/>
          <w:szCs w:val="22"/>
        </w:rPr>
        <w:t xml:space="preserve">UBLIC </w:t>
      </w:r>
      <w:r w:rsidR="009772BA">
        <w:rPr>
          <w:rFonts w:ascii="Arial" w:hAnsi="Arial" w:cs="Arial"/>
          <w:b/>
          <w:sz w:val="22"/>
          <w:szCs w:val="22"/>
        </w:rPr>
        <w:t>S</w:t>
      </w:r>
      <w:r w:rsidR="009772BA" w:rsidRPr="001B666D">
        <w:rPr>
          <w:rFonts w:ascii="Arial" w:hAnsi="Arial" w:cs="Arial"/>
          <w:b/>
          <w:sz w:val="22"/>
          <w:szCs w:val="22"/>
        </w:rPr>
        <w:t>ERVICE</w:t>
      </w:r>
      <w:r w:rsidR="009772BA">
        <w:rPr>
          <w:rFonts w:ascii="Arial" w:hAnsi="Arial" w:cs="Arial"/>
          <w:b/>
          <w:sz w:val="22"/>
          <w:szCs w:val="22"/>
        </w:rPr>
        <w:t xml:space="preserve"> SHOULD BE STRENGTHENED</w:t>
      </w:r>
    </w:p>
    <w:p w:rsidR="00CD62D6" w:rsidRPr="00A454EF" w:rsidRDefault="00CD62D6" w:rsidP="00CD62D6">
      <w:pPr>
        <w:jc w:val="both"/>
        <w:rPr>
          <w:rFonts w:ascii="Arial" w:eastAsia="Arial" w:hAnsi="Arial" w:cs="Arial"/>
          <w:sz w:val="22"/>
          <w:szCs w:val="22"/>
        </w:rPr>
      </w:pPr>
    </w:p>
    <w:p w:rsidR="00CD62D6" w:rsidRPr="00A773DE" w:rsidRDefault="00CD62D6" w:rsidP="00CD62D6">
      <w:pPr>
        <w:jc w:val="both"/>
        <w:rPr>
          <w:rFonts w:ascii="Arial" w:eastAsia="Arial" w:hAnsi="Arial" w:cs="Arial"/>
          <w:sz w:val="22"/>
          <w:szCs w:val="22"/>
        </w:rPr>
      </w:pPr>
      <w:r w:rsidRPr="008C292F">
        <w:rPr>
          <w:rFonts w:ascii="Arial" w:hAnsi="Arial" w:cs="Arial"/>
          <w:b/>
          <w:sz w:val="22"/>
          <w:szCs w:val="22"/>
        </w:rPr>
        <w:t>The Witness Protection Act should provide for the physical security for whistleblowers</w:t>
      </w:r>
      <w:r>
        <w:rPr>
          <w:rFonts w:ascii="Arial" w:hAnsi="Arial" w:cs="Arial"/>
          <w:b/>
          <w:sz w:val="22"/>
          <w:szCs w:val="22"/>
        </w:rPr>
        <w:t>:</w:t>
      </w:r>
      <w:r w:rsidRPr="00965C25">
        <w:rPr>
          <w:rFonts w:ascii="Arial" w:hAnsi="Arial" w:cs="Arial"/>
          <w:sz w:val="22"/>
          <w:szCs w:val="22"/>
        </w:rPr>
        <w:t xml:space="preserve"> </w:t>
      </w:r>
      <w:r w:rsidRPr="00A454EF">
        <w:rPr>
          <w:rFonts w:ascii="Arial" w:hAnsi="Arial" w:cs="Arial"/>
          <w:bCs/>
          <w:sz w:val="22"/>
          <w:szCs w:val="22"/>
        </w:rPr>
        <w:t xml:space="preserve">A whistleblower may take on serious risk to </w:t>
      </w:r>
      <w:r>
        <w:rPr>
          <w:rFonts w:ascii="Arial" w:hAnsi="Arial" w:cs="Arial"/>
          <w:bCs/>
          <w:sz w:val="22"/>
          <w:szCs w:val="22"/>
        </w:rPr>
        <w:t xml:space="preserve">his/her </w:t>
      </w:r>
      <w:r w:rsidRPr="00A454EF">
        <w:rPr>
          <w:rFonts w:ascii="Arial" w:hAnsi="Arial" w:cs="Arial"/>
          <w:bCs/>
          <w:sz w:val="22"/>
          <w:szCs w:val="22"/>
        </w:rPr>
        <w:t>financial position, reputation and personal safety when disclosing wrongdoing in the public interest. After making a disclosure, a whistleblower may be subject</w:t>
      </w:r>
      <w:r>
        <w:rPr>
          <w:rFonts w:ascii="Arial" w:hAnsi="Arial" w:cs="Arial"/>
          <w:bCs/>
          <w:sz w:val="22"/>
          <w:szCs w:val="22"/>
        </w:rPr>
        <w:t>ed</w:t>
      </w:r>
      <w:r w:rsidRPr="00A454EF">
        <w:rPr>
          <w:rFonts w:ascii="Arial" w:hAnsi="Arial" w:cs="Arial"/>
          <w:bCs/>
          <w:sz w:val="22"/>
          <w:szCs w:val="22"/>
        </w:rPr>
        <w:t xml:space="preserve"> to threats and reprisal from fellow employees or another person as a result of that disclosure. </w:t>
      </w:r>
      <w:r w:rsidRPr="00965C25">
        <w:rPr>
          <w:rFonts w:ascii="Arial" w:hAnsi="Arial" w:cs="Arial"/>
          <w:sz w:val="22"/>
          <w:szCs w:val="22"/>
        </w:rPr>
        <w:t xml:space="preserve">Currently, </w:t>
      </w:r>
      <w:r>
        <w:rPr>
          <w:rFonts w:ascii="Arial" w:hAnsi="Arial" w:cs="Arial"/>
          <w:sz w:val="22"/>
          <w:szCs w:val="22"/>
        </w:rPr>
        <w:t>the PDA</w:t>
      </w:r>
      <w:r w:rsidRPr="00965C25">
        <w:rPr>
          <w:rFonts w:ascii="Arial" w:hAnsi="Arial" w:cs="Arial"/>
          <w:sz w:val="22"/>
          <w:szCs w:val="22"/>
        </w:rPr>
        <w:t xml:space="preserve"> does not have provisions for physical security measures to protect threatened whistlebl</w:t>
      </w:r>
      <w:r>
        <w:rPr>
          <w:rFonts w:ascii="Arial" w:hAnsi="Arial" w:cs="Arial"/>
          <w:sz w:val="22"/>
          <w:szCs w:val="22"/>
        </w:rPr>
        <w:t>owers and investigators such as:</w:t>
      </w:r>
    </w:p>
    <w:p w:rsidR="00CD62D6" w:rsidRPr="00C6700F" w:rsidRDefault="00CD62D6" w:rsidP="00CD62D6">
      <w:pPr>
        <w:jc w:val="both"/>
        <w:rPr>
          <w:rFonts w:ascii="Arial" w:eastAsia="Arial" w:hAnsi="Arial" w:cs="Arial"/>
          <w:sz w:val="22"/>
          <w:szCs w:val="22"/>
        </w:rPr>
      </w:pP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24 hour armed protection when raided by people who are involved in corruption </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safe housing with advanced security measures to protect the threatened whistleblower from any harm  </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new identity to hide the name of the whistleblower who is threatened from alleged perpetrators</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relocation to other countries if the state feels that the life of the whistleblower is gravely in danger</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job placement for fear of reprisals and to protect the identity of the threatened whistleblower</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No provision for trauma and psychological assessment and to help with any trauma that may be experienced by threatened whistleblower</w:t>
      </w:r>
    </w:p>
    <w:p w:rsidR="00CD62D6" w:rsidRPr="00A454EF" w:rsidRDefault="00CD62D6" w:rsidP="0038674B">
      <w:pPr>
        <w:numPr>
          <w:ilvl w:val="0"/>
          <w:numId w:val="69"/>
        </w:numPr>
        <w:ind w:left="567" w:hanging="567"/>
        <w:jc w:val="both"/>
        <w:rPr>
          <w:rFonts w:ascii="Arial" w:hAnsi="Arial" w:cs="Arial"/>
          <w:sz w:val="22"/>
          <w:szCs w:val="22"/>
        </w:rPr>
      </w:pPr>
      <w:r w:rsidRPr="00965C25">
        <w:rPr>
          <w:rFonts w:ascii="Arial" w:hAnsi="Arial" w:cs="Arial"/>
          <w:sz w:val="22"/>
          <w:szCs w:val="22"/>
        </w:rPr>
        <w:t>No provision that if the whistleblower is employed, a replacement salary will be provided</w:t>
      </w:r>
    </w:p>
    <w:p w:rsidR="00CD62D6" w:rsidRPr="00A454EF" w:rsidRDefault="00CD62D6" w:rsidP="0038674B">
      <w:pPr>
        <w:numPr>
          <w:ilvl w:val="0"/>
          <w:numId w:val="69"/>
        </w:numPr>
        <w:ind w:left="567" w:hanging="567"/>
        <w:jc w:val="both"/>
        <w:rPr>
          <w:rFonts w:ascii="Arial" w:hAnsi="Arial" w:cs="Arial"/>
          <w:sz w:val="22"/>
          <w:szCs w:val="22"/>
        </w:rPr>
      </w:pPr>
      <w:r w:rsidRPr="00965C25">
        <w:rPr>
          <w:rFonts w:ascii="Arial" w:hAnsi="Arial" w:cs="Arial"/>
          <w:sz w:val="22"/>
          <w:szCs w:val="22"/>
        </w:rPr>
        <w:t>No provision for after-care to help the whistleblower to adjust after leaving the permanent whistleblower protection programme</w:t>
      </w:r>
    </w:p>
    <w:p w:rsidR="00CD62D6" w:rsidRPr="00A454EF" w:rsidRDefault="00CD62D6" w:rsidP="00CD62D6">
      <w:pPr>
        <w:ind w:left="426" w:hanging="426"/>
        <w:jc w:val="both"/>
        <w:rPr>
          <w:rFonts w:ascii="Arial" w:eastAsia="Arial" w:hAnsi="Arial" w:cs="Arial"/>
          <w:b/>
          <w:sz w:val="22"/>
          <w:szCs w:val="22"/>
        </w:rPr>
      </w:pPr>
    </w:p>
    <w:p w:rsidR="004D6DDC" w:rsidRDefault="00CD62D6" w:rsidP="004D6DDC">
      <w:pPr>
        <w:jc w:val="both"/>
        <w:rPr>
          <w:rFonts w:ascii="Arial" w:hAnsi="Arial" w:cs="Arial"/>
          <w:sz w:val="22"/>
          <w:szCs w:val="22"/>
        </w:rPr>
      </w:pPr>
      <w:r w:rsidRPr="00C6700F">
        <w:rPr>
          <w:rFonts w:ascii="Arial" w:hAnsi="Arial" w:cs="Arial"/>
          <w:sz w:val="22"/>
          <w:szCs w:val="22"/>
        </w:rPr>
        <w:t xml:space="preserve">The PSC </w:t>
      </w:r>
      <w:r>
        <w:rPr>
          <w:rFonts w:ascii="Arial" w:hAnsi="Arial" w:cs="Arial"/>
          <w:sz w:val="22"/>
          <w:szCs w:val="22"/>
        </w:rPr>
        <w:t xml:space="preserve">recommends </w:t>
      </w:r>
      <w:r w:rsidRPr="00C6700F">
        <w:rPr>
          <w:rFonts w:ascii="Arial" w:hAnsi="Arial" w:cs="Arial"/>
          <w:sz w:val="22"/>
          <w:szCs w:val="22"/>
        </w:rPr>
        <w:t xml:space="preserve">that </w:t>
      </w:r>
      <w:r>
        <w:rPr>
          <w:rFonts w:ascii="Arial" w:hAnsi="Arial" w:cs="Arial"/>
          <w:sz w:val="22"/>
          <w:szCs w:val="22"/>
        </w:rPr>
        <w:t xml:space="preserve">the </w:t>
      </w:r>
      <w:r w:rsidRPr="00C6700F">
        <w:rPr>
          <w:rFonts w:ascii="Arial" w:hAnsi="Arial" w:cs="Arial"/>
          <w:sz w:val="22"/>
          <w:szCs w:val="22"/>
        </w:rPr>
        <w:t xml:space="preserve">Witnesses Protection Act </w:t>
      </w:r>
      <w:r>
        <w:rPr>
          <w:rFonts w:ascii="Arial" w:hAnsi="Arial" w:cs="Arial"/>
          <w:sz w:val="22"/>
          <w:szCs w:val="22"/>
        </w:rPr>
        <w:t xml:space="preserve">needs to be amended </w:t>
      </w:r>
      <w:r w:rsidRPr="00C6700F">
        <w:rPr>
          <w:rFonts w:ascii="Arial" w:hAnsi="Arial" w:cs="Arial"/>
          <w:sz w:val="22"/>
          <w:szCs w:val="22"/>
        </w:rPr>
        <w:t>to</w:t>
      </w:r>
      <w:r>
        <w:rPr>
          <w:rFonts w:ascii="Arial" w:hAnsi="Arial" w:cs="Arial"/>
          <w:sz w:val="22"/>
          <w:szCs w:val="22"/>
        </w:rPr>
        <w:t xml:space="preserve"> include the security of whistleblowers</w:t>
      </w:r>
      <w:r w:rsidRPr="00C6700F">
        <w:rPr>
          <w:rFonts w:ascii="Arial" w:hAnsi="Arial" w:cs="Arial"/>
          <w:sz w:val="22"/>
          <w:szCs w:val="22"/>
        </w:rPr>
        <w:t xml:space="preserve">. </w:t>
      </w:r>
      <w:r w:rsidR="004D6DDC">
        <w:rPr>
          <w:rFonts w:ascii="Arial" w:hAnsi="Arial" w:cs="Arial"/>
          <w:sz w:val="22"/>
          <w:szCs w:val="22"/>
        </w:rPr>
        <w:t xml:space="preserve">Should there be any financial implications arising out of the protection of the whistleblowers National Treasury should </w:t>
      </w:r>
      <w:r w:rsidR="00E35243">
        <w:rPr>
          <w:rFonts w:ascii="Arial" w:hAnsi="Arial" w:cs="Arial"/>
          <w:sz w:val="22"/>
          <w:szCs w:val="22"/>
        </w:rPr>
        <w:t>make</w:t>
      </w:r>
      <w:r w:rsidR="004D6DDC">
        <w:rPr>
          <w:rFonts w:ascii="Arial" w:hAnsi="Arial" w:cs="Arial"/>
          <w:sz w:val="22"/>
          <w:szCs w:val="22"/>
        </w:rPr>
        <w:t xml:space="preserve"> the necessary funds available.</w:t>
      </w:r>
    </w:p>
    <w:p w:rsidR="00CD62D6" w:rsidRDefault="00CD62D6" w:rsidP="00CD62D6">
      <w:pPr>
        <w:jc w:val="both"/>
        <w:rPr>
          <w:rFonts w:ascii="Arial" w:hAnsi="Arial" w:cs="Arial"/>
          <w:sz w:val="22"/>
          <w:szCs w:val="22"/>
        </w:rPr>
      </w:pPr>
    </w:p>
    <w:p w:rsidR="00CD62D6" w:rsidRDefault="00CD62D6" w:rsidP="00CD62D6">
      <w:pPr>
        <w:rPr>
          <w:rFonts w:ascii="Arial" w:eastAsia="Arial" w:hAnsi="Arial" w:cs="Arial"/>
          <w:b/>
          <w:sz w:val="22"/>
          <w:szCs w:val="22"/>
        </w:rPr>
      </w:pPr>
    </w:p>
    <w:p w:rsidR="00CD62D6" w:rsidRPr="009772BA" w:rsidRDefault="009772BA" w:rsidP="009772BA">
      <w:pPr>
        <w:pStyle w:val="ListParagraph"/>
        <w:numPr>
          <w:ilvl w:val="1"/>
          <w:numId w:val="87"/>
        </w:numPr>
        <w:ind w:left="567" w:hanging="567"/>
        <w:jc w:val="both"/>
        <w:rPr>
          <w:rFonts w:ascii="Arial" w:hAnsi="Arial" w:cs="Arial"/>
          <w:b/>
          <w:sz w:val="22"/>
          <w:szCs w:val="22"/>
        </w:rPr>
      </w:pPr>
      <w:r>
        <w:rPr>
          <w:rFonts w:ascii="Arial" w:hAnsi="Arial" w:cs="Arial"/>
          <w:b/>
          <w:sz w:val="22"/>
          <w:szCs w:val="22"/>
        </w:rPr>
        <w:t>TH</w:t>
      </w:r>
      <w:r w:rsidRPr="009772BA">
        <w:rPr>
          <w:rFonts w:ascii="Arial" w:hAnsi="Arial" w:cs="Arial"/>
          <w:b/>
          <w:sz w:val="22"/>
          <w:szCs w:val="22"/>
        </w:rPr>
        <w:t xml:space="preserve">E FRAMEWORK WITH REGARD TO THE PROTECTION OF INVESTIGATORS WHEN REPORTING CASES OF ALLEGED CORRUPTION IN THE PUBLIC SERVICE SHOULD BE PUT IN PLACE </w:t>
      </w:r>
    </w:p>
    <w:p w:rsidR="00CD62D6" w:rsidRPr="00FF7740" w:rsidRDefault="00CD62D6" w:rsidP="00CD62D6">
      <w:pPr>
        <w:pStyle w:val="ListParagraph"/>
        <w:ind w:left="360"/>
        <w:rPr>
          <w:rFonts w:ascii="Arial" w:eastAsia="Arial" w:hAnsi="Arial" w:cs="Arial"/>
          <w:b/>
          <w:sz w:val="22"/>
          <w:szCs w:val="22"/>
        </w:rPr>
      </w:pPr>
    </w:p>
    <w:p w:rsidR="004113B6" w:rsidRPr="00A773DE" w:rsidRDefault="00CD62D6" w:rsidP="004113B6">
      <w:pPr>
        <w:jc w:val="both"/>
        <w:rPr>
          <w:rFonts w:ascii="Arial" w:eastAsia="Arial" w:hAnsi="Arial" w:cs="Arial"/>
          <w:b/>
          <w:sz w:val="22"/>
          <w:szCs w:val="22"/>
        </w:rPr>
      </w:pPr>
      <w:r>
        <w:rPr>
          <w:rFonts w:ascii="Arial" w:eastAsia="Arial" w:hAnsi="Arial" w:cs="Arial"/>
          <w:b/>
          <w:sz w:val="22"/>
          <w:szCs w:val="22"/>
        </w:rPr>
        <w:t xml:space="preserve">Any action where an investigator is victimized or intimidated should be punishable by law:  </w:t>
      </w:r>
      <w:r w:rsidR="004113B6" w:rsidRPr="00965C25">
        <w:rPr>
          <w:rFonts w:ascii="Arial" w:hAnsi="Arial" w:cs="Arial"/>
          <w:sz w:val="22"/>
          <w:szCs w:val="22"/>
        </w:rPr>
        <w:t>After a wrongdoing is reported it needs to be investigated</w:t>
      </w:r>
      <w:r w:rsidR="004113B6">
        <w:rPr>
          <w:rFonts w:ascii="Arial" w:hAnsi="Arial" w:cs="Arial"/>
          <w:sz w:val="22"/>
          <w:szCs w:val="22"/>
        </w:rPr>
        <w:t xml:space="preserve"> in order to establish</w:t>
      </w:r>
      <w:r w:rsidR="00D15344">
        <w:rPr>
          <w:rFonts w:ascii="Arial" w:hAnsi="Arial" w:cs="Arial"/>
          <w:sz w:val="22"/>
          <w:szCs w:val="22"/>
        </w:rPr>
        <w:t xml:space="preserve"> the relevant</w:t>
      </w:r>
      <w:r w:rsidR="004113B6">
        <w:rPr>
          <w:rFonts w:ascii="Arial" w:hAnsi="Arial" w:cs="Arial"/>
          <w:sz w:val="22"/>
          <w:szCs w:val="22"/>
        </w:rPr>
        <w:t xml:space="preserve"> facts</w:t>
      </w:r>
      <w:r w:rsidR="004113B6" w:rsidRPr="00965C25">
        <w:rPr>
          <w:rFonts w:ascii="Arial" w:hAnsi="Arial" w:cs="Arial"/>
          <w:sz w:val="22"/>
          <w:szCs w:val="22"/>
        </w:rPr>
        <w:t xml:space="preserve">. </w:t>
      </w:r>
      <w:r w:rsidR="004113B6">
        <w:rPr>
          <w:rFonts w:ascii="Arial" w:hAnsi="Arial" w:cs="Arial"/>
          <w:sz w:val="22"/>
          <w:szCs w:val="22"/>
        </w:rPr>
        <w:t>The study found that i</w:t>
      </w:r>
      <w:r w:rsidR="004113B6" w:rsidRPr="00965C25">
        <w:rPr>
          <w:rFonts w:ascii="Arial" w:hAnsi="Arial" w:cs="Arial"/>
          <w:sz w:val="22"/>
          <w:szCs w:val="22"/>
        </w:rPr>
        <w:t>nvestigators are intim</w:t>
      </w:r>
      <w:r w:rsidR="004113B6">
        <w:rPr>
          <w:rFonts w:ascii="Arial" w:hAnsi="Arial" w:cs="Arial"/>
          <w:sz w:val="22"/>
          <w:szCs w:val="22"/>
        </w:rPr>
        <w:t>id</w:t>
      </w:r>
      <w:r w:rsidR="004113B6" w:rsidRPr="00965C25">
        <w:rPr>
          <w:rFonts w:ascii="Arial" w:hAnsi="Arial" w:cs="Arial"/>
          <w:sz w:val="22"/>
          <w:szCs w:val="22"/>
        </w:rPr>
        <w:t>ated</w:t>
      </w:r>
      <w:r w:rsidR="004113B6">
        <w:rPr>
          <w:rFonts w:ascii="Arial" w:hAnsi="Arial" w:cs="Arial"/>
          <w:sz w:val="22"/>
          <w:szCs w:val="22"/>
        </w:rPr>
        <w:t xml:space="preserve"> and</w:t>
      </w:r>
      <w:r w:rsidR="004113B6" w:rsidRPr="00965C25">
        <w:rPr>
          <w:rFonts w:ascii="Arial" w:hAnsi="Arial" w:cs="Arial"/>
          <w:sz w:val="22"/>
          <w:szCs w:val="22"/>
        </w:rPr>
        <w:t xml:space="preserve"> victimized </w:t>
      </w:r>
      <w:r w:rsidR="004113B6">
        <w:rPr>
          <w:rFonts w:ascii="Arial" w:hAnsi="Arial" w:cs="Arial"/>
          <w:sz w:val="22"/>
          <w:szCs w:val="22"/>
        </w:rPr>
        <w:t xml:space="preserve">during the course of </w:t>
      </w:r>
      <w:r w:rsidR="00D15344">
        <w:rPr>
          <w:rFonts w:ascii="Arial" w:hAnsi="Arial" w:cs="Arial"/>
          <w:sz w:val="22"/>
          <w:szCs w:val="22"/>
        </w:rPr>
        <w:t>investigations of</w:t>
      </w:r>
      <w:r w:rsidR="004113B6">
        <w:rPr>
          <w:rFonts w:ascii="Arial" w:hAnsi="Arial" w:cs="Arial"/>
          <w:sz w:val="22"/>
          <w:szCs w:val="22"/>
        </w:rPr>
        <w:t xml:space="preserve"> cases of alleged corruption reported to the NACH</w:t>
      </w:r>
      <w:r w:rsidR="004113B6" w:rsidRPr="00965C25">
        <w:rPr>
          <w:rFonts w:ascii="Arial" w:hAnsi="Arial" w:cs="Arial"/>
          <w:sz w:val="22"/>
          <w:szCs w:val="22"/>
        </w:rPr>
        <w:t>. Especially when cases of impropriety investigated implicate high ranked officials in the departments investigators are met with hostile reactions intended to ensure that the investigations fail.</w:t>
      </w:r>
      <w:r w:rsidR="004113B6" w:rsidRPr="00573EEB">
        <w:rPr>
          <w:rFonts w:ascii="Arial" w:hAnsi="Arial" w:cs="Arial"/>
          <w:sz w:val="22"/>
          <w:szCs w:val="22"/>
        </w:rPr>
        <w:t xml:space="preserve"> </w:t>
      </w:r>
      <w:r w:rsidR="004113B6">
        <w:rPr>
          <w:rFonts w:ascii="Arial" w:hAnsi="Arial" w:cs="Arial"/>
          <w:sz w:val="22"/>
          <w:szCs w:val="22"/>
        </w:rPr>
        <w:t xml:space="preserve">Sometimes </w:t>
      </w:r>
      <w:r w:rsidR="004113B6" w:rsidRPr="00965C25">
        <w:rPr>
          <w:rFonts w:ascii="Arial" w:hAnsi="Arial" w:cs="Arial"/>
          <w:sz w:val="22"/>
          <w:szCs w:val="22"/>
        </w:rPr>
        <w:t>the information that they need is withheld</w:t>
      </w:r>
      <w:r w:rsidR="004113B6">
        <w:rPr>
          <w:rFonts w:ascii="Arial" w:hAnsi="Arial" w:cs="Arial"/>
          <w:sz w:val="22"/>
          <w:szCs w:val="22"/>
        </w:rPr>
        <w:t>.</w:t>
      </w:r>
    </w:p>
    <w:p w:rsidR="004113B6" w:rsidRPr="00C6700F" w:rsidRDefault="004113B6" w:rsidP="004113B6">
      <w:pPr>
        <w:jc w:val="both"/>
        <w:rPr>
          <w:rFonts w:ascii="Arial" w:hAnsi="Arial" w:cs="Arial"/>
          <w:sz w:val="22"/>
          <w:szCs w:val="22"/>
        </w:rPr>
      </w:pPr>
    </w:p>
    <w:p w:rsidR="00CD62D6" w:rsidRDefault="004113B6" w:rsidP="004113B6">
      <w:pPr>
        <w:jc w:val="both"/>
        <w:rPr>
          <w:rFonts w:ascii="Arial" w:hAnsi="Arial" w:cs="Arial"/>
          <w:sz w:val="22"/>
          <w:szCs w:val="22"/>
        </w:rPr>
      </w:pPr>
      <w:r>
        <w:rPr>
          <w:rFonts w:ascii="Arial" w:hAnsi="Arial" w:cs="Arial"/>
          <w:sz w:val="22"/>
          <w:szCs w:val="22"/>
        </w:rPr>
        <w:t>The PSC, therefore, recommends</w:t>
      </w:r>
      <w:r w:rsidRPr="00C6700F">
        <w:rPr>
          <w:rFonts w:ascii="Arial" w:hAnsi="Arial" w:cs="Arial"/>
          <w:sz w:val="22"/>
          <w:szCs w:val="22"/>
        </w:rPr>
        <w:t xml:space="preserve"> that the PDA should be amended to include the provision that any action where a</w:t>
      </w:r>
      <w:r>
        <w:rPr>
          <w:rFonts w:ascii="Arial" w:hAnsi="Arial" w:cs="Arial"/>
          <w:sz w:val="22"/>
          <w:szCs w:val="22"/>
        </w:rPr>
        <w:t>n investigator is</w:t>
      </w:r>
      <w:r w:rsidRPr="00C6700F">
        <w:rPr>
          <w:rFonts w:ascii="Arial" w:hAnsi="Arial" w:cs="Arial"/>
          <w:sz w:val="22"/>
          <w:szCs w:val="22"/>
        </w:rPr>
        <w:t xml:space="preserve"> </w:t>
      </w:r>
      <w:r>
        <w:rPr>
          <w:rFonts w:ascii="Arial" w:hAnsi="Arial" w:cs="Arial"/>
          <w:sz w:val="22"/>
          <w:szCs w:val="22"/>
        </w:rPr>
        <w:t>intimidated</w:t>
      </w:r>
      <w:r w:rsidRPr="00C6700F">
        <w:rPr>
          <w:rFonts w:ascii="Arial" w:hAnsi="Arial" w:cs="Arial"/>
          <w:sz w:val="22"/>
          <w:szCs w:val="22"/>
        </w:rPr>
        <w:t xml:space="preserve"> or </w:t>
      </w:r>
      <w:r w:rsidRPr="00965C25">
        <w:rPr>
          <w:rFonts w:ascii="Arial" w:hAnsi="Arial" w:cs="Arial"/>
          <w:sz w:val="22"/>
          <w:szCs w:val="22"/>
        </w:rPr>
        <w:t>victimize</w:t>
      </w:r>
      <w:r>
        <w:rPr>
          <w:rFonts w:ascii="Arial" w:hAnsi="Arial" w:cs="Arial"/>
          <w:sz w:val="22"/>
          <w:szCs w:val="22"/>
        </w:rPr>
        <w:t>d</w:t>
      </w:r>
      <w:r w:rsidRPr="00965C25">
        <w:rPr>
          <w:rFonts w:ascii="Arial" w:hAnsi="Arial" w:cs="Arial"/>
          <w:sz w:val="22"/>
          <w:szCs w:val="22"/>
        </w:rPr>
        <w:t xml:space="preserve"> </w:t>
      </w:r>
      <w:r w:rsidRPr="00C6700F">
        <w:rPr>
          <w:rFonts w:ascii="Arial" w:hAnsi="Arial" w:cs="Arial"/>
          <w:sz w:val="22"/>
          <w:szCs w:val="22"/>
        </w:rPr>
        <w:t xml:space="preserve">or </w:t>
      </w:r>
      <w:r>
        <w:rPr>
          <w:rFonts w:ascii="Arial" w:hAnsi="Arial" w:cs="Arial"/>
          <w:sz w:val="22"/>
          <w:szCs w:val="22"/>
        </w:rPr>
        <w:t xml:space="preserve">information from her/him is </w:t>
      </w:r>
      <w:r w:rsidRPr="00C6700F">
        <w:rPr>
          <w:rFonts w:ascii="Arial" w:hAnsi="Arial" w:cs="Arial"/>
          <w:sz w:val="22"/>
          <w:szCs w:val="22"/>
        </w:rPr>
        <w:t>w</w:t>
      </w:r>
      <w:r w:rsidRPr="00965C25">
        <w:rPr>
          <w:rFonts w:ascii="Arial" w:hAnsi="Arial" w:cs="Arial"/>
          <w:sz w:val="22"/>
          <w:szCs w:val="22"/>
        </w:rPr>
        <w:t>ithheld</w:t>
      </w:r>
      <w:r w:rsidRPr="00C6700F">
        <w:rPr>
          <w:rFonts w:ascii="Arial" w:hAnsi="Arial" w:cs="Arial"/>
          <w:sz w:val="22"/>
          <w:szCs w:val="22"/>
        </w:rPr>
        <w:t xml:space="preserve"> during </w:t>
      </w:r>
      <w:r>
        <w:rPr>
          <w:rFonts w:ascii="Arial" w:hAnsi="Arial" w:cs="Arial"/>
          <w:sz w:val="22"/>
          <w:szCs w:val="22"/>
        </w:rPr>
        <w:t xml:space="preserve">the </w:t>
      </w:r>
      <w:r w:rsidRPr="00C6700F">
        <w:rPr>
          <w:rFonts w:ascii="Arial" w:hAnsi="Arial" w:cs="Arial"/>
          <w:sz w:val="22"/>
          <w:szCs w:val="22"/>
        </w:rPr>
        <w:t xml:space="preserve">conducting of </w:t>
      </w:r>
      <w:r>
        <w:rPr>
          <w:rFonts w:ascii="Arial" w:hAnsi="Arial" w:cs="Arial"/>
          <w:sz w:val="22"/>
          <w:szCs w:val="22"/>
        </w:rPr>
        <w:t xml:space="preserve">an </w:t>
      </w:r>
      <w:r w:rsidRPr="00C6700F">
        <w:rPr>
          <w:rFonts w:ascii="Arial" w:hAnsi="Arial" w:cs="Arial"/>
          <w:sz w:val="22"/>
          <w:szCs w:val="22"/>
        </w:rPr>
        <w:t>investigation</w:t>
      </w:r>
      <w:r>
        <w:rPr>
          <w:rFonts w:ascii="Arial" w:hAnsi="Arial" w:cs="Arial"/>
          <w:sz w:val="22"/>
          <w:szCs w:val="22"/>
        </w:rPr>
        <w:t>,</w:t>
      </w:r>
      <w:r w:rsidRPr="00C6700F">
        <w:rPr>
          <w:rFonts w:ascii="Arial" w:hAnsi="Arial" w:cs="Arial"/>
          <w:sz w:val="22"/>
          <w:szCs w:val="22"/>
        </w:rPr>
        <w:t xml:space="preserve"> is an offence punishable by imprisonment for a period not less than three years but not exceeding five years</w:t>
      </w:r>
      <w:r>
        <w:rPr>
          <w:rFonts w:ascii="Arial" w:hAnsi="Arial" w:cs="Arial"/>
          <w:sz w:val="22"/>
          <w:szCs w:val="22"/>
        </w:rPr>
        <w:t>.</w:t>
      </w:r>
    </w:p>
    <w:p w:rsidR="004113B6" w:rsidRPr="00C6700F" w:rsidRDefault="004113B6" w:rsidP="004113B6">
      <w:pPr>
        <w:jc w:val="both"/>
        <w:rPr>
          <w:rFonts w:ascii="Arial" w:hAnsi="Arial" w:cs="Arial"/>
          <w:sz w:val="22"/>
          <w:szCs w:val="22"/>
        </w:rPr>
      </w:pPr>
    </w:p>
    <w:p w:rsidR="00CD62D6" w:rsidRPr="00A773DE" w:rsidRDefault="00CD62D6" w:rsidP="00CD62D6">
      <w:pPr>
        <w:jc w:val="both"/>
        <w:rPr>
          <w:rFonts w:ascii="Arial" w:hAnsi="Arial" w:cs="Arial"/>
          <w:b/>
          <w:sz w:val="22"/>
          <w:szCs w:val="22"/>
        </w:rPr>
      </w:pPr>
      <w:r>
        <w:rPr>
          <w:rFonts w:ascii="Arial" w:hAnsi="Arial" w:cs="Arial"/>
          <w:b/>
          <w:sz w:val="22"/>
          <w:szCs w:val="22"/>
        </w:rPr>
        <w:t>The Witness Protection Act should provide for the p</w:t>
      </w:r>
      <w:r w:rsidRPr="00FF7230">
        <w:rPr>
          <w:rFonts w:ascii="Arial" w:hAnsi="Arial" w:cs="Arial"/>
          <w:b/>
          <w:sz w:val="22"/>
          <w:szCs w:val="22"/>
        </w:rPr>
        <w:t xml:space="preserve">hysical </w:t>
      </w:r>
      <w:r>
        <w:rPr>
          <w:rFonts w:ascii="Arial" w:hAnsi="Arial" w:cs="Arial"/>
          <w:b/>
          <w:sz w:val="22"/>
          <w:szCs w:val="22"/>
        </w:rPr>
        <w:t>s</w:t>
      </w:r>
      <w:r w:rsidRPr="00FF7230">
        <w:rPr>
          <w:rFonts w:ascii="Arial" w:hAnsi="Arial" w:cs="Arial"/>
          <w:b/>
          <w:sz w:val="22"/>
          <w:szCs w:val="22"/>
        </w:rPr>
        <w:t>ecurity of investigators</w:t>
      </w:r>
      <w:r>
        <w:rPr>
          <w:rFonts w:ascii="Arial" w:hAnsi="Arial" w:cs="Arial"/>
          <w:b/>
          <w:sz w:val="22"/>
          <w:szCs w:val="22"/>
        </w:rPr>
        <w:t xml:space="preserve">:  </w:t>
      </w:r>
      <w:r w:rsidRPr="00965C25">
        <w:rPr>
          <w:rFonts w:ascii="Arial" w:hAnsi="Arial" w:cs="Arial"/>
          <w:sz w:val="22"/>
          <w:szCs w:val="22"/>
        </w:rPr>
        <w:t xml:space="preserve">Currently, the PDA does not have provisions for physical security measures to protect threatened </w:t>
      </w:r>
      <w:r>
        <w:rPr>
          <w:rFonts w:ascii="Arial" w:hAnsi="Arial" w:cs="Arial"/>
          <w:sz w:val="22"/>
          <w:szCs w:val="22"/>
        </w:rPr>
        <w:t>investigators</w:t>
      </w:r>
      <w:r w:rsidRPr="00965C25">
        <w:rPr>
          <w:rFonts w:ascii="Arial" w:hAnsi="Arial" w:cs="Arial"/>
          <w:sz w:val="22"/>
          <w:szCs w:val="22"/>
        </w:rPr>
        <w:t xml:space="preserve"> such as</w:t>
      </w:r>
      <w:r>
        <w:rPr>
          <w:rFonts w:ascii="Arial" w:hAnsi="Arial" w:cs="Arial"/>
          <w:sz w:val="22"/>
          <w:szCs w:val="22"/>
        </w:rPr>
        <w:t>:</w:t>
      </w:r>
    </w:p>
    <w:p w:rsidR="00CD62D6" w:rsidRPr="00C6700F" w:rsidRDefault="00CD62D6" w:rsidP="00CD62D6">
      <w:pPr>
        <w:jc w:val="both"/>
        <w:rPr>
          <w:rFonts w:ascii="Arial" w:eastAsia="Arial" w:hAnsi="Arial" w:cs="Arial"/>
          <w:sz w:val="22"/>
          <w:szCs w:val="22"/>
        </w:rPr>
      </w:pP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24 hour armed protection when raided by people who are involved in corruption, </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safe housing with advanced security measures to protect the threatened </w:t>
      </w:r>
      <w:r>
        <w:rPr>
          <w:rFonts w:ascii="Arial" w:hAnsi="Arial" w:cs="Arial"/>
          <w:sz w:val="22"/>
          <w:szCs w:val="22"/>
        </w:rPr>
        <w:t>investigator</w:t>
      </w:r>
      <w:r w:rsidRPr="00965C25">
        <w:rPr>
          <w:rFonts w:ascii="Arial" w:hAnsi="Arial" w:cs="Arial"/>
          <w:sz w:val="22"/>
          <w:szCs w:val="22"/>
        </w:rPr>
        <w:t xml:space="preserve"> from any harm  </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new identity to hide the name of the </w:t>
      </w:r>
      <w:r>
        <w:rPr>
          <w:rFonts w:ascii="Arial" w:hAnsi="Arial" w:cs="Arial"/>
          <w:sz w:val="22"/>
          <w:szCs w:val="22"/>
        </w:rPr>
        <w:t>investigator</w:t>
      </w:r>
      <w:r w:rsidRPr="00965C25">
        <w:rPr>
          <w:rFonts w:ascii="Arial" w:hAnsi="Arial" w:cs="Arial"/>
          <w:sz w:val="22"/>
          <w:szCs w:val="22"/>
        </w:rPr>
        <w:t xml:space="preserve"> who is threatened from alleged perpetrators</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relocation to other countries if the state feels that the life of the </w:t>
      </w:r>
      <w:r>
        <w:rPr>
          <w:rFonts w:ascii="Arial" w:hAnsi="Arial" w:cs="Arial"/>
          <w:sz w:val="22"/>
          <w:szCs w:val="22"/>
        </w:rPr>
        <w:t>investigator</w:t>
      </w:r>
      <w:r w:rsidRPr="00965C25">
        <w:rPr>
          <w:rFonts w:ascii="Arial" w:hAnsi="Arial" w:cs="Arial"/>
          <w:sz w:val="22"/>
          <w:szCs w:val="22"/>
        </w:rPr>
        <w:t xml:space="preserve"> is gravely in danger</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job placement for fear of reprisals and to protect the identity of the threatened </w:t>
      </w:r>
      <w:r>
        <w:rPr>
          <w:rFonts w:ascii="Arial" w:hAnsi="Arial" w:cs="Arial"/>
          <w:sz w:val="22"/>
          <w:szCs w:val="22"/>
        </w:rPr>
        <w:t>investigator</w:t>
      </w:r>
      <w:r w:rsidRPr="00965C25">
        <w:rPr>
          <w:rFonts w:ascii="Arial" w:hAnsi="Arial" w:cs="Arial"/>
          <w:sz w:val="22"/>
          <w:szCs w:val="22"/>
        </w:rPr>
        <w:t xml:space="preserve"> </w:t>
      </w:r>
    </w:p>
    <w:p w:rsidR="00CD62D6" w:rsidRPr="00965C25" w:rsidRDefault="00CD62D6" w:rsidP="0038674B">
      <w:pPr>
        <w:numPr>
          <w:ilvl w:val="0"/>
          <w:numId w:val="69"/>
        </w:numPr>
        <w:ind w:left="567" w:hanging="567"/>
        <w:jc w:val="both"/>
        <w:rPr>
          <w:rFonts w:ascii="Arial" w:eastAsia="Arial" w:hAnsi="Arial" w:cs="Arial"/>
          <w:sz w:val="22"/>
          <w:szCs w:val="22"/>
        </w:rPr>
      </w:pPr>
      <w:r w:rsidRPr="00965C25">
        <w:rPr>
          <w:rFonts w:ascii="Arial" w:hAnsi="Arial" w:cs="Arial"/>
          <w:sz w:val="22"/>
          <w:szCs w:val="22"/>
        </w:rPr>
        <w:t xml:space="preserve">No provision for trauma and psychological assessment and to help with any trauma that may be experienced by threatened </w:t>
      </w:r>
      <w:r>
        <w:rPr>
          <w:rFonts w:ascii="Arial" w:hAnsi="Arial" w:cs="Arial"/>
          <w:sz w:val="22"/>
          <w:szCs w:val="22"/>
        </w:rPr>
        <w:t>investigator</w:t>
      </w:r>
      <w:r w:rsidRPr="00965C25">
        <w:rPr>
          <w:rFonts w:ascii="Arial" w:hAnsi="Arial" w:cs="Arial"/>
          <w:sz w:val="22"/>
          <w:szCs w:val="22"/>
        </w:rPr>
        <w:t xml:space="preserve"> </w:t>
      </w:r>
    </w:p>
    <w:p w:rsidR="00CD62D6" w:rsidRPr="00A454EF" w:rsidRDefault="00CD62D6" w:rsidP="0038674B">
      <w:pPr>
        <w:numPr>
          <w:ilvl w:val="0"/>
          <w:numId w:val="69"/>
        </w:numPr>
        <w:ind w:left="567" w:hanging="567"/>
        <w:jc w:val="both"/>
        <w:rPr>
          <w:rFonts w:ascii="Arial" w:hAnsi="Arial" w:cs="Arial"/>
          <w:sz w:val="22"/>
          <w:szCs w:val="22"/>
        </w:rPr>
      </w:pPr>
      <w:r w:rsidRPr="00965C25">
        <w:rPr>
          <w:rFonts w:ascii="Arial" w:hAnsi="Arial" w:cs="Arial"/>
          <w:sz w:val="22"/>
          <w:szCs w:val="22"/>
        </w:rPr>
        <w:t xml:space="preserve">No provision that if the </w:t>
      </w:r>
      <w:r>
        <w:rPr>
          <w:rFonts w:ascii="Arial" w:hAnsi="Arial" w:cs="Arial"/>
          <w:sz w:val="22"/>
          <w:szCs w:val="22"/>
        </w:rPr>
        <w:t>investigator</w:t>
      </w:r>
      <w:r w:rsidRPr="00965C25">
        <w:rPr>
          <w:rFonts w:ascii="Arial" w:hAnsi="Arial" w:cs="Arial"/>
          <w:sz w:val="22"/>
          <w:szCs w:val="22"/>
        </w:rPr>
        <w:t xml:space="preserve"> is employed, a replacement salary will be provided</w:t>
      </w:r>
    </w:p>
    <w:p w:rsidR="00CD62D6" w:rsidRPr="00A454EF" w:rsidRDefault="00CD62D6" w:rsidP="0038674B">
      <w:pPr>
        <w:numPr>
          <w:ilvl w:val="0"/>
          <w:numId w:val="69"/>
        </w:numPr>
        <w:ind w:left="567" w:hanging="567"/>
        <w:jc w:val="both"/>
        <w:rPr>
          <w:rFonts w:ascii="Arial" w:hAnsi="Arial" w:cs="Arial"/>
          <w:sz w:val="22"/>
          <w:szCs w:val="22"/>
        </w:rPr>
      </w:pPr>
      <w:r w:rsidRPr="00965C25">
        <w:rPr>
          <w:rFonts w:ascii="Arial" w:hAnsi="Arial" w:cs="Arial"/>
          <w:sz w:val="22"/>
          <w:szCs w:val="22"/>
        </w:rPr>
        <w:t xml:space="preserve">No provision for after-care to help the </w:t>
      </w:r>
      <w:r>
        <w:rPr>
          <w:rFonts w:ascii="Arial" w:hAnsi="Arial" w:cs="Arial"/>
          <w:sz w:val="22"/>
          <w:szCs w:val="22"/>
        </w:rPr>
        <w:t>investigator</w:t>
      </w:r>
      <w:r w:rsidRPr="00965C25">
        <w:rPr>
          <w:rFonts w:ascii="Arial" w:hAnsi="Arial" w:cs="Arial"/>
          <w:sz w:val="22"/>
          <w:szCs w:val="22"/>
        </w:rPr>
        <w:t xml:space="preserve"> to adjust after leaving the permanent </w:t>
      </w:r>
      <w:r>
        <w:rPr>
          <w:rFonts w:ascii="Arial" w:hAnsi="Arial" w:cs="Arial"/>
          <w:sz w:val="22"/>
          <w:szCs w:val="22"/>
        </w:rPr>
        <w:t>investigator</w:t>
      </w:r>
      <w:r w:rsidRPr="00965C25">
        <w:rPr>
          <w:rFonts w:ascii="Arial" w:hAnsi="Arial" w:cs="Arial"/>
          <w:sz w:val="22"/>
          <w:szCs w:val="22"/>
        </w:rPr>
        <w:t xml:space="preserve"> protection programme</w:t>
      </w:r>
    </w:p>
    <w:p w:rsidR="00CD62D6" w:rsidRPr="00A454EF" w:rsidRDefault="00CD62D6" w:rsidP="00CD62D6">
      <w:pPr>
        <w:ind w:left="426" w:hanging="426"/>
        <w:jc w:val="both"/>
        <w:rPr>
          <w:rFonts w:ascii="Arial" w:eastAsia="Arial" w:hAnsi="Arial" w:cs="Arial"/>
          <w:b/>
          <w:sz w:val="22"/>
          <w:szCs w:val="22"/>
        </w:rPr>
      </w:pPr>
    </w:p>
    <w:p w:rsidR="004D6DDC" w:rsidRDefault="00CD62D6" w:rsidP="004D6DDC">
      <w:pPr>
        <w:jc w:val="both"/>
        <w:rPr>
          <w:rFonts w:ascii="Arial" w:hAnsi="Arial" w:cs="Arial"/>
          <w:sz w:val="22"/>
          <w:szCs w:val="22"/>
        </w:rPr>
      </w:pPr>
      <w:r w:rsidRPr="00C6700F">
        <w:rPr>
          <w:rFonts w:ascii="Arial" w:hAnsi="Arial" w:cs="Arial"/>
          <w:sz w:val="22"/>
          <w:szCs w:val="22"/>
        </w:rPr>
        <w:t xml:space="preserve">The PSC </w:t>
      </w:r>
      <w:r>
        <w:rPr>
          <w:rFonts w:ascii="Arial" w:hAnsi="Arial" w:cs="Arial"/>
          <w:sz w:val="22"/>
          <w:szCs w:val="22"/>
        </w:rPr>
        <w:t xml:space="preserve">recommends </w:t>
      </w:r>
      <w:r w:rsidRPr="00C6700F">
        <w:rPr>
          <w:rFonts w:ascii="Arial" w:hAnsi="Arial" w:cs="Arial"/>
          <w:sz w:val="22"/>
          <w:szCs w:val="22"/>
        </w:rPr>
        <w:t xml:space="preserve">that </w:t>
      </w:r>
      <w:r>
        <w:rPr>
          <w:rFonts w:ascii="Arial" w:hAnsi="Arial" w:cs="Arial"/>
          <w:sz w:val="22"/>
          <w:szCs w:val="22"/>
        </w:rPr>
        <w:t xml:space="preserve">the </w:t>
      </w:r>
      <w:r w:rsidRPr="00C6700F">
        <w:rPr>
          <w:rFonts w:ascii="Arial" w:hAnsi="Arial" w:cs="Arial"/>
          <w:sz w:val="22"/>
          <w:szCs w:val="22"/>
        </w:rPr>
        <w:t xml:space="preserve">Witnesses Protection Act </w:t>
      </w:r>
      <w:r>
        <w:rPr>
          <w:rFonts w:ascii="Arial" w:hAnsi="Arial" w:cs="Arial"/>
          <w:sz w:val="22"/>
          <w:szCs w:val="22"/>
        </w:rPr>
        <w:t xml:space="preserve">needs to be amended </w:t>
      </w:r>
      <w:r w:rsidRPr="00C6700F">
        <w:rPr>
          <w:rFonts w:ascii="Arial" w:hAnsi="Arial" w:cs="Arial"/>
          <w:sz w:val="22"/>
          <w:szCs w:val="22"/>
        </w:rPr>
        <w:t>to</w:t>
      </w:r>
      <w:r>
        <w:rPr>
          <w:rFonts w:ascii="Arial" w:hAnsi="Arial" w:cs="Arial"/>
          <w:sz w:val="22"/>
          <w:szCs w:val="22"/>
        </w:rPr>
        <w:t xml:space="preserve"> include the physical security of investigators</w:t>
      </w:r>
      <w:r w:rsidRPr="00C6700F">
        <w:rPr>
          <w:rFonts w:ascii="Arial" w:hAnsi="Arial" w:cs="Arial"/>
          <w:sz w:val="22"/>
          <w:szCs w:val="22"/>
        </w:rPr>
        <w:t>.</w:t>
      </w:r>
      <w:r w:rsidR="004D6DDC" w:rsidRPr="004D6DDC">
        <w:rPr>
          <w:rFonts w:ascii="Arial" w:hAnsi="Arial" w:cs="Arial"/>
          <w:sz w:val="22"/>
          <w:szCs w:val="22"/>
        </w:rPr>
        <w:t xml:space="preserve"> </w:t>
      </w:r>
      <w:r w:rsidR="004D6DDC">
        <w:rPr>
          <w:rFonts w:ascii="Arial" w:hAnsi="Arial" w:cs="Arial"/>
          <w:sz w:val="22"/>
          <w:szCs w:val="22"/>
        </w:rPr>
        <w:t xml:space="preserve">Should there be any financial implications arising out of the protection of the whistleblowers National Treasury should </w:t>
      </w:r>
      <w:r w:rsidR="00A8213B">
        <w:rPr>
          <w:rFonts w:ascii="Arial" w:hAnsi="Arial" w:cs="Arial"/>
          <w:sz w:val="22"/>
          <w:szCs w:val="22"/>
        </w:rPr>
        <w:t>make</w:t>
      </w:r>
      <w:r w:rsidR="004D6DDC">
        <w:rPr>
          <w:rFonts w:ascii="Arial" w:hAnsi="Arial" w:cs="Arial"/>
          <w:sz w:val="22"/>
          <w:szCs w:val="22"/>
        </w:rPr>
        <w:t xml:space="preserve"> the necessary funds available.</w:t>
      </w:r>
    </w:p>
    <w:p w:rsidR="00CD62D6" w:rsidRDefault="00CD62D6" w:rsidP="00CD62D6">
      <w:pPr>
        <w:jc w:val="both"/>
        <w:rPr>
          <w:rFonts w:ascii="Arial" w:hAnsi="Arial" w:cs="Arial"/>
          <w:b/>
          <w:sz w:val="22"/>
          <w:szCs w:val="22"/>
        </w:rPr>
      </w:pPr>
      <w:r w:rsidRPr="00C6700F">
        <w:rPr>
          <w:rFonts w:ascii="Arial" w:hAnsi="Arial" w:cs="Arial"/>
          <w:sz w:val="22"/>
          <w:szCs w:val="22"/>
        </w:rPr>
        <w:t xml:space="preserve"> </w:t>
      </w:r>
    </w:p>
    <w:p w:rsidR="00CD62D6" w:rsidRPr="00FF7230" w:rsidRDefault="00CD62D6" w:rsidP="00CD62D6">
      <w:pPr>
        <w:jc w:val="both"/>
        <w:rPr>
          <w:rFonts w:ascii="Arial" w:hAnsi="Arial" w:cs="Arial"/>
          <w:b/>
          <w:sz w:val="22"/>
          <w:szCs w:val="22"/>
        </w:rPr>
      </w:pPr>
    </w:p>
    <w:p w:rsidR="00CD62D6" w:rsidRDefault="00CD62D6" w:rsidP="00CD62D6">
      <w:pPr>
        <w:ind w:left="720" w:hanging="720"/>
        <w:jc w:val="both"/>
        <w:rPr>
          <w:rFonts w:ascii="Arial" w:hAnsi="Arial" w:cs="Arial"/>
          <w:b/>
          <w:sz w:val="22"/>
          <w:szCs w:val="22"/>
          <w:lang/>
        </w:rPr>
      </w:pPr>
      <w:r>
        <w:rPr>
          <w:rFonts w:ascii="Arial" w:hAnsi="Arial" w:cs="Arial"/>
          <w:b/>
          <w:sz w:val="22"/>
          <w:szCs w:val="22"/>
          <w:lang/>
        </w:rPr>
        <w:t>5.</w:t>
      </w:r>
      <w:r w:rsidR="009772BA">
        <w:rPr>
          <w:rFonts w:ascii="Arial" w:hAnsi="Arial" w:cs="Arial"/>
          <w:b/>
          <w:sz w:val="22"/>
          <w:szCs w:val="22"/>
          <w:lang/>
        </w:rPr>
        <w:t>5</w:t>
      </w:r>
      <w:r>
        <w:rPr>
          <w:rFonts w:ascii="Arial" w:hAnsi="Arial" w:cs="Arial"/>
          <w:b/>
          <w:sz w:val="22"/>
          <w:szCs w:val="22"/>
          <w:lang/>
        </w:rPr>
        <w:tab/>
      </w:r>
      <w:r w:rsidR="009772BA">
        <w:rPr>
          <w:rFonts w:ascii="Arial" w:hAnsi="Arial" w:cs="Arial"/>
          <w:b/>
          <w:sz w:val="22"/>
          <w:szCs w:val="22"/>
          <w:lang/>
        </w:rPr>
        <w:t>THERE SHOULD BE AN</w:t>
      </w:r>
      <w:r w:rsidR="009772BA" w:rsidRPr="00E17CA7">
        <w:rPr>
          <w:rFonts w:ascii="Arial" w:hAnsi="Arial" w:cs="Arial"/>
          <w:b/>
          <w:sz w:val="22"/>
          <w:szCs w:val="22"/>
          <w:lang/>
        </w:rPr>
        <w:t xml:space="preserve"> </w:t>
      </w:r>
      <w:r w:rsidR="009772BA">
        <w:rPr>
          <w:rFonts w:ascii="Arial" w:hAnsi="Arial" w:cs="Arial"/>
          <w:b/>
          <w:sz w:val="22"/>
          <w:szCs w:val="22"/>
          <w:lang/>
        </w:rPr>
        <w:t xml:space="preserve">ESTABLISHMENT OF AN </w:t>
      </w:r>
      <w:r w:rsidR="009772BA" w:rsidRPr="00E17CA7">
        <w:rPr>
          <w:rFonts w:ascii="Arial" w:hAnsi="Arial" w:cs="Arial"/>
          <w:b/>
          <w:sz w:val="22"/>
          <w:szCs w:val="22"/>
          <w:lang/>
        </w:rPr>
        <w:t>APPROPRIATE BODY THAT WILL EFFECTIVELY DEAL WITH THE PROTECTION OF WHISTLEBLOWERS AND INVESTIGATORS</w:t>
      </w:r>
    </w:p>
    <w:p w:rsidR="00CD62D6" w:rsidRPr="00E17CA7" w:rsidRDefault="00CD62D6" w:rsidP="00CD62D6">
      <w:pPr>
        <w:jc w:val="both"/>
        <w:rPr>
          <w:rFonts w:ascii="Arial" w:eastAsia="Arial" w:hAnsi="Arial" w:cs="Arial"/>
          <w:b/>
          <w:sz w:val="22"/>
          <w:szCs w:val="22"/>
        </w:rPr>
      </w:pPr>
    </w:p>
    <w:p w:rsidR="00CD62D6" w:rsidRPr="00C6700F" w:rsidRDefault="00CD62D6" w:rsidP="00CD62D6">
      <w:pPr>
        <w:jc w:val="both"/>
        <w:rPr>
          <w:rFonts w:ascii="Arial" w:eastAsia="Arial" w:hAnsi="Arial" w:cs="Arial"/>
          <w:sz w:val="22"/>
          <w:szCs w:val="22"/>
        </w:rPr>
      </w:pPr>
      <w:r w:rsidRPr="00C6700F">
        <w:rPr>
          <w:rFonts w:ascii="Arial" w:hAnsi="Arial" w:cs="Arial"/>
          <w:sz w:val="22"/>
          <w:szCs w:val="22"/>
        </w:rPr>
        <w:t xml:space="preserve">With regard to this aspect, the South African Law Reform Commission argued that there are  a number of other </w:t>
      </w:r>
      <w:r>
        <w:rPr>
          <w:rFonts w:ascii="Arial" w:hAnsi="Arial" w:cs="Arial"/>
          <w:sz w:val="22"/>
          <w:szCs w:val="22"/>
        </w:rPr>
        <w:t>“</w:t>
      </w:r>
      <w:r w:rsidRPr="00C6700F">
        <w:rPr>
          <w:rFonts w:ascii="Arial" w:hAnsi="Arial" w:cs="Arial"/>
          <w:sz w:val="22"/>
          <w:szCs w:val="22"/>
        </w:rPr>
        <w:t>state institutions supporting constitutional democracy</w:t>
      </w:r>
      <w:r>
        <w:rPr>
          <w:rFonts w:ascii="Arial" w:hAnsi="Arial" w:cs="Arial"/>
          <w:sz w:val="22"/>
          <w:szCs w:val="22"/>
        </w:rPr>
        <w:t>”</w:t>
      </w:r>
      <w:r w:rsidRPr="00C6700F">
        <w:rPr>
          <w:rFonts w:ascii="Arial" w:hAnsi="Arial" w:cs="Arial"/>
          <w:sz w:val="22"/>
          <w:szCs w:val="22"/>
        </w:rPr>
        <w:t xml:space="preserve"> to whom it would be equally if not more appropriate to make disclosures. The South African Law Reform Commission recommended the list of </w:t>
      </w:r>
      <w:r>
        <w:rPr>
          <w:rFonts w:ascii="Arial" w:hAnsi="Arial" w:cs="Arial"/>
          <w:sz w:val="22"/>
          <w:szCs w:val="22"/>
        </w:rPr>
        <w:t>institutions</w:t>
      </w:r>
      <w:r w:rsidRPr="00C6700F">
        <w:rPr>
          <w:rFonts w:ascii="Arial" w:hAnsi="Arial" w:cs="Arial"/>
          <w:sz w:val="22"/>
          <w:szCs w:val="22"/>
        </w:rPr>
        <w:t xml:space="preserve"> </w:t>
      </w:r>
      <w:r w:rsidR="00D15344">
        <w:rPr>
          <w:rFonts w:ascii="Arial" w:hAnsi="Arial" w:cs="Arial"/>
          <w:sz w:val="22"/>
          <w:szCs w:val="22"/>
        </w:rPr>
        <w:t xml:space="preserve">to </w:t>
      </w:r>
      <w:r>
        <w:rPr>
          <w:rFonts w:ascii="Arial" w:hAnsi="Arial" w:cs="Arial"/>
          <w:sz w:val="22"/>
          <w:szCs w:val="22"/>
        </w:rPr>
        <w:t>which</w:t>
      </w:r>
      <w:r w:rsidRPr="00C6700F">
        <w:rPr>
          <w:rFonts w:ascii="Arial" w:hAnsi="Arial" w:cs="Arial"/>
          <w:sz w:val="22"/>
          <w:szCs w:val="22"/>
        </w:rPr>
        <w:t xml:space="preserve"> disclosures may be made should be extended</w:t>
      </w:r>
      <w:r>
        <w:rPr>
          <w:rFonts w:ascii="Arial" w:hAnsi="Arial" w:cs="Arial"/>
          <w:sz w:val="22"/>
          <w:szCs w:val="22"/>
        </w:rPr>
        <w:t xml:space="preserve">. The National Development Plan also talks about the multiple </w:t>
      </w:r>
      <w:proofErr w:type="gramStart"/>
      <w:r>
        <w:rPr>
          <w:rFonts w:ascii="Arial" w:hAnsi="Arial" w:cs="Arial"/>
          <w:sz w:val="22"/>
          <w:szCs w:val="22"/>
        </w:rPr>
        <w:t>agency</w:t>
      </w:r>
      <w:proofErr w:type="gramEnd"/>
      <w:r>
        <w:rPr>
          <w:rFonts w:ascii="Arial" w:hAnsi="Arial" w:cs="Arial"/>
          <w:sz w:val="22"/>
          <w:szCs w:val="22"/>
        </w:rPr>
        <w:t xml:space="preserve"> when it comes to dealing with the issue of reporting corruption.  It includes: </w:t>
      </w:r>
    </w:p>
    <w:p w:rsidR="00CD62D6" w:rsidRPr="00C6700F" w:rsidRDefault="00CD62D6" w:rsidP="00CD62D6">
      <w:pPr>
        <w:jc w:val="both"/>
        <w:rPr>
          <w:rFonts w:ascii="Arial" w:eastAsia="Arial" w:hAnsi="Arial" w:cs="Arial"/>
          <w:sz w:val="22"/>
          <w:szCs w:val="22"/>
        </w:rPr>
      </w:pPr>
    </w:p>
    <w:p w:rsidR="00CD62D6" w:rsidRPr="00C6700F" w:rsidRDefault="00CD62D6"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Public Protector</w:t>
      </w:r>
    </w:p>
    <w:p w:rsidR="00CD62D6" w:rsidRPr="00C6700F" w:rsidRDefault="00CD62D6"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Auditor-General</w:t>
      </w:r>
    </w:p>
    <w:p w:rsidR="00CD62D6" w:rsidRPr="00C6700F" w:rsidRDefault="00CD62D6"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Human Rights Commission</w:t>
      </w:r>
    </w:p>
    <w:p w:rsidR="00CD62D6" w:rsidRPr="00C6700F" w:rsidRDefault="00CD62D6" w:rsidP="0038674B">
      <w:pPr>
        <w:numPr>
          <w:ilvl w:val="0"/>
          <w:numId w:val="70"/>
        </w:numPr>
        <w:ind w:left="511" w:hanging="511"/>
        <w:jc w:val="both"/>
        <w:rPr>
          <w:rFonts w:ascii="Arial" w:eastAsia="Arial" w:hAnsi="Arial" w:cs="Arial"/>
          <w:sz w:val="22"/>
          <w:szCs w:val="22"/>
        </w:rPr>
      </w:pPr>
      <w:r>
        <w:rPr>
          <w:rFonts w:ascii="Arial" w:hAnsi="Arial" w:cs="Arial"/>
          <w:sz w:val="22"/>
          <w:szCs w:val="22"/>
        </w:rPr>
        <w:t>t</w:t>
      </w:r>
      <w:r w:rsidRPr="00C6700F">
        <w:rPr>
          <w:rFonts w:ascii="Arial" w:hAnsi="Arial" w:cs="Arial"/>
          <w:sz w:val="22"/>
          <w:szCs w:val="22"/>
        </w:rPr>
        <w:t>he Commission for the Promotion and Protection of rights of Cultural, Religious and Linguistic Communities</w:t>
      </w:r>
    </w:p>
    <w:p w:rsidR="00CD62D6" w:rsidRPr="00C6700F" w:rsidRDefault="00CD62D6"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Commission for Gender Equality</w:t>
      </w:r>
    </w:p>
    <w:p w:rsidR="00CD62D6" w:rsidRPr="00C6700F" w:rsidRDefault="00CD62D6"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Independent Authority to Regulate Broadcasting</w:t>
      </w:r>
    </w:p>
    <w:p w:rsidR="00CD62D6" w:rsidRPr="00C6700F" w:rsidRDefault="00CD62D6"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the Speaker of Parliament</w:t>
      </w:r>
    </w:p>
    <w:p w:rsidR="00CD62D6" w:rsidRPr="00C6700F" w:rsidRDefault="00CD62D6" w:rsidP="0038674B">
      <w:pPr>
        <w:numPr>
          <w:ilvl w:val="0"/>
          <w:numId w:val="70"/>
        </w:numPr>
        <w:ind w:left="511" w:hanging="511"/>
        <w:jc w:val="both"/>
        <w:rPr>
          <w:rFonts w:ascii="Arial" w:eastAsia="Arial" w:hAnsi="Arial" w:cs="Arial"/>
          <w:sz w:val="22"/>
          <w:szCs w:val="22"/>
        </w:rPr>
      </w:pPr>
      <w:r w:rsidRPr="00C6700F">
        <w:rPr>
          <w:rFonts w:ascii="Arial" w:hAnsi="Arial" w:cs="Arial"/>
          <w:sz w:val="22"/>
          <w:szCs w:val="22"/>
        </w:rPr>
        <w:t xml:space="preserve">the Commissioner of Police </w:t>
      </w:r>
    </w:p>
    <w:p w:rsidR="00CD62D6" w:rsidRPr="00322675" w:rsidRDefault="00CD62D6" w:rsidP="0038674B">
      <w:pPr>
        <w:numPr>
          <w:ilvl w:val="0"/>
          <w:numId w:val="70"/>
        </w:numPr>
        <w:ind w:left="511" w:hanging="511"/>
        <w:jc w:val="both"/>
        <w:rPr>
          <w:rFonts w:ascii="Arial" w:eastAsia="Arial" w:hAnsi="Arial" w:cs="Arial"/>
          <w:sz w:val="22"/>
          <w:szCs w:val="22"/>
        </w:rPr>
      </w:pPr>
      <w:r w:rsidRPr="00322675">
        <w:rPr>
          <w:rFonts w:ascii="Arial" w:hAnsi="Arial" w:cs="Arial"/>
          <w:sz w:val="22"/>
          <w:szCs w:val="22"/>
        </w:rPr>
        <w:t>an Ombudsperson</w:t>
      </w:r>
    </w:p>
    <w:p w:rsidR="00CD62D6" w:rsidRPr="00322675" w:rsidRDefault="00CD62D6" w:rsidP="0038674B">
      <w:pPr>
        <w:numPr>
          <w:ilvl w:val="0"/>
          <w:numId w:val="70"/>
        </w:numPr>
        <w:ind w:left="511" w:hanging="511"/>
        <w:jc w:val="both"/>
        <w:rPr>
          <w:rFonts w:ascii="Arial" w:eastAsia="Arial" w:hAnsi="Arial" w:cs="Arial"/>
          <w:sz w:val="22"/>
          <w:szCs w:val="22"/>
        </w:rPr>
      </w:pPr>
      <w:r w:rsidRPr="00322675">
        <w:rPr>
          <w:rFonts w:ascii="Arial" w:hAnsi="Arial" w:cs="Arial"/>
          <w:sz w:val="22"/>
          <w:szCs w:val="22"/>
        </w:rPr>
        <w:t xml:space="preserve">an organ of state </w:t>
      </w:r>
    </w:p>
    <w:p w:rsidR="00CD62D6" w:rsidRPr="00C6700F" w:rsidRDefault="00CD62D6" w:rsidP="0038674B">
      <w:pPr>
        <w:numPr>
          <w:ilvl w:val="0"/>
          <w:numId w:val="70"/>
        </w:numPr>
        <w:ind w:left="511" w:hanging="511"/>
        <w:jc w:val="both"/>
        <w:rPr>
          <w:rFonts w:ascii="Arial" w:eastAsia="Arial" w:hAnsi="Arial" w:cs="Arial"/>
          <w:b/>
          <w:bCs/>
          <w:sz w:val="22"/>
          <w:szCs w:val="22"/>
        </w:rPr>
      </w:pPr>
      <w:r w:rsidRPr="00C6700F">
        <w:rPr>
          <w:rFonts w:ascii="Arial" w:hAnsi="Arial" w:cs="Arial"/>
          <w:sz w:val="22"/>
          <w:szCs w:val="22"/>
        </w:rPr>
        <w:t>a labour inspectorate</w:t>
      </w:r>
    </w:p>
    <w:p w:rsidR="00CD62D6" w:rsidRPr="00C6700F" w:rsidRDefault="00CD62D6" w:rsidP="00CD62D6">
      <w:pPr>
        <w:jc w:val="both"/>
        <w:rPr>
          <w:rFonts w:ascii="Arial" w:eastAsia="Arial" w:hAnsi="Arial" w:cs="Arial"/>
          <w:sz w:val="22"/>
          <w:szCs w:val="22"/>
        </w:rPr>
      </w:pPr>
    </w:p>
    <w:p w:rsidR="003A0556" w:rsidRDefault="004113B6" w:rsidP="004113B6">
      <w:pPr>
        <w:jc w:val="both"/>
        <w:rPr>
          <w:rFonts w:ascii="Arial" w:hAnsi="Arial" w:cs="Arial"/>
          <w:b/>
          <w:sz w:val="22"/>
          <w:szCs w:val="22"/>
        </w:rPr>
      </w:pPr>
      <w:r w:rsidRPr="00C6700F">
        <w:rPr>
          <w:rFonts w:ascii="Arial" w:hAnsi="Arial" w:cs="Arial"/>
          <w:sz w:val="22"/>
          <w:szCs w:val="22"/>
        </w:rPr>
        <w:t>The PSC recommends</w:t>
      </w:r>
      <w:r>
        <w:rPr>
          <w:rFonts w:ascii="Arial" w:hAnsi="Arial" w:cs="Arial"/>
          <w:sz w:val="22"/>
          <w:szCs w:val="22"/>
        </w:rPr>
        <w:t xml:space="preserve"> that it should be regarded as one of the institutions to which a disclosure could be made since the PSC manages the NACH on behalf of Government. Whistleblowers report any suspected cases of alleged corruption to the PSC anonymously without providing their details.</w:t>
      </w:r>
    </w:p>
    <w:p w:rsidR="003A0556" w:rsidRDefault="003A0556" w:rsidP="00836D54">
      <w:pPr>
        <w:rPr>
          <w:rFonts w:ascii="Arial" w:hAnsi="Arial" w:cs="Arial"/>
          <w:b/>
          <w:sz w:val="22"/>
          <w:szCs w:val="22"/>
        </w:rPr>
      </w:pPr>
    </w:p>
    <w:p w:rsidR="00450D0A" w:rsidRDefault="00450D0A" w:rsidP="00836D54">
      <w:pPr>
        <w:rPr>
          <w:rFonts w:ascii="Arial" w:hAnsi="Arial" w:cs="Arial"/>
          <w:b/>
          <w:sz w:val="22"/>
          <w:szCs w:val="22"/>
        </w:rPr>
      </w:pPr>
    </w:p>
    <w:p w:rsidR="00450D0A" w:rsidRDefault="00450D0A" w:rsidP="00836D54">
      <w:pPr>
        <w:rPr>
          <w:rFonts w:ascii="Arial" w:hAnsi="Arial" w:cs="Arial"/>
          <w:b/>
          <w:sz w:val="22"/>
          <w:szCs w:val="22"/>
        </w:rPr>
      </w:pPr>
    </w:p>
    <w:p w:rsidR="00450D0A" w:rsidRDefault="00450D0A" w:rsidP="00836D54">
      <w:pPr>
        <w:rPr>
          <w:rFonts w:ascii="Arial" w:hAnsi="Arial" w:cs="Arial"/>
          <w:b/>
          <w:sz w:val="22"/>
          <w:szCs w:val="22"/>
        </w:rPr>
      </w:pPr>
    </w:p>
    <w:p w:rsidR="00CD1624" w:rsidRPr="001842EA" w:rsidRDefault="00CD1624" w:rsidP="00836D54">
      <w:pPr>
        <w:rPr>
          <w:rFonts w:ascii="Arial" w:hAnsi="Arial" w:cs="Arial"/>
          <w:b/>
          <w:sz w:val="22"/>
          <w:szCs w:val="22"/>
        </w:rPr>
      </w:pPr>
      <w:r w:rsidRPr="001842EA">
        <w:rPr>
          <w:rFonts w:ascii="Arial" w:hAnsi="Arial" w:cs="Arial"/>
          <w:b/>
          <w:sz w:val="22"/>
          <w:szCs w:val="22"/>
        </w:rPr>
        <w:lastRenderedPageBreak/>
        <w:t>5.</w:t>
      </w:r>
      <w:r w:rsidR="005B59D7">
        <w:rPr>
          <w:rFonts w:ascii="Arial" w:hAnsi="Arial" w:cs="Arial"/>
          <w:b/>
          <w:sz w:val="22"/>
          <w:szCs w:val="22"/>
        </w:rPr>
        <w:t>6</w:t>
      </w:r>
      <w:r w:rsidRPr="001842EA">
        <w:rPr>
          <w:rFonts w:ascii="Arial" w:hAnsi="Arial" w:cs="Arial"/>
          <w:b/>
          <w:sz w:val="22"/>
          <w:szCs w:val="22"/>
        </w:rPr>
        <w:tab/>
        <w:t xml:space="preserve"> CONCLUSION</w:t>
      </w:r>
    </w:p>
    <w:p w:rsidR="00CD1624" w:rsidRPr="001842EA" w:rsidRDefault="00CD1624" w:rsidP="00836D54">
      <w:pPr>
        <w:rPr>
          <w:rFonts w:ascii="Arial" w:hAnsi="Arial" w:cs="Arial"/>
          <w:sz w:val="22"/>
          <w:szCs w:val="22"/>
        </w:rPr>
      </w:pPr>
    </w:p>
    <w:p w:rsidR="00CD1624" w:rsidRPr="001842EA" w:rsidRDefault="00CD1624" w:rsidP="00836D54">
      <w:pPr>
        <w:jc w:val="both"/>
        <w:rPr>
          <w:rFonts w:ascii="Arial" w:hAnsi="Arial" w:cs="Arial"/>
          <w:sz w:val="22"/>
          <w:szCs w:val="22"/>
        </w:rPr>
      </w:pPr>
      <w:r w:rsidRPr="001842EA">
        <w:rPr>
          <w:rFonts w:ascii="Arial" w:hAnsi="Arial" w:cs="Arial"/>
          <w:sz w:val="22"/>
          <w:szCs w:val="22"/>
        </w:rPr>
        <w:t xml:space="preserve">Corruption destroys societies and the institutions established to </w:t>
      </w:r>
      <w:r w:rsidR="004113B6">
        <w:rPr>
          <w:rFonts w:ascii="Arial" w:hAnsi="Arial" w:cs="Arial"/>
          <w:sz w:val="22"/>
          <w:szCs w:val="22"/>
        </w:rPr>
        <w:t>deliver quality services</w:t>
      </w:r>
      <w:r w:rsidRPr="001842EA">
        <w:rPr>
          <w:rFonts w:ascii="Arial" w:hAnsi="Arial" w:cs="Arial"/>
          <w:sz w:val="22"/>
          <w:szCs w:val="22"/>
        </w:rPr>
        <w:t xml:space="preserve">. It holds development at ransom. Various attempts are made to counteract corruption. One of those is whistleblowing–a duty to report any wrongdoing in the public and private organizations. </w:t>
      </w:r>
      <w:r w:rsidR="004113B6">
        <w:rPr>
          <w:rFonts w:ascii="Arial" w:hAnsi="Arial" w:cs="Arial"/>
          <w:sz w:val="22"/>
          <w:szCs w:val="22"/>
        </w:rPr>
        <w:t>T</w:t>
      </w:r>
      <w:r w:rsidRPr="001842EA">
        <w:rPr>
          <w:rFonts w:ascii="Arial" w:hAnsi="Arial" w:cs="Arial"/>
          <w:sz w:val="22"/>
          <w:szCs w:val="22"/>
        </w:rPr>
        <w:t>he challenge has always been to develop effective whistleblowing protection legislation.</w:t>
      </w:r>
      <w:r w:rsidR="004113B6">
        <w:rPr>
          <w:rFonts w:ascii="Arial" w:hAnsi="Arial" w:cs="Arial"/>
          <w:sz w:val="22"/>
          <w:szCs w:val="22"/>
        </w:rPr>
        <w:t xml:space="preserve"> Countries all over the world have always grappled with the challenge of developing effective whistleblowing protection legislation and the protection of the investigators thereof.</w:t>
      </w:r>
    </w:p>
    <w:p w:rsidR="00CD1624" w:rsidRPr="001842EA" w:rsidRDefault="00CD1624" w:rsidP="00836D54">
      <w:pPr>
        <w:jc w:val="both"/>
        <w:rPr>
          <w:rFonts w:ascii="Arial" w:hAnsi="Arial" w:cs="Arial"/>
          <w:sz w:val="22"/>
          <w:szCs w:val="22"/>
        </w:rPr>
      </w:pPr>
    </w:p>
    <w:p w:rsidR="00CD1624" w:rsidRPr="001842EA" w:rsidRDefault="00CD1624" w:rsidP="00836D54">
      <w:pPr>
        <w:jc w:val="both"/>
        <w:rPr>
          <w:rFonts w:ascii="Arial" w:hAnsi="Arial" w:cs="Arial"/>
          <w:sz w:val="22"/>
          <w:szCs w:val="22"/>
        </w:rPr>
      </w:pPr>
      <w:r w:rsidRPr="001842EA">
        <w:rPr>
          <w:rFonts w:ascii="Arial" w:hAnsi="Arial" w:cs="Arial"/>
          <w:sz w:val="22"/>
          <w:szCs w:val="22"/>
        </w:rPr>
        <w:t>Given the extent of external socio-political factors that inhibit whistleblowers from blowing the whistle on corruption and maladministration, the PSC is of the view that the PDA must make express provision for organizations and other recipients of disclosures to protect the confidentiality of whistleblowers. Furthermore, remedies must be extended to immunity from civil, criminal and administrative prosecution</w:t>
      </w:r>
      <w:r w:rsidR="0090472E">
        <w:rPr>
          <w:rFonts w:ascii="Arial" w:hAnsi="Arial" w:cs="Arial"/>
          <w:sz w:val="22"/>
          <w:szCs w:val="22"/>
        </w:rPr>
        <w:t>.</w:t>
      </w:r>
      <w:r w:rsidRPr="001842EA">
        <w:rPr>
          <w:rFonts w:ascii="Arial" w:hAnsi="Arial" w:cs="Arial"/>
          <w:sz w:val="22"/>
          <w:szCs w:val="22"/>
        </w:rPr>
        <w:t xml:space="preserve"> Furthermore, the PDA should be amended to include the Public Servant Disclosure Protection Tribunal and put sanctions for any reprisal against employee or occupational detriment. In this regard, the Public Servant Disclosure Protection Tribunal should be empowered to make verdicts on the cases which could lead to reinstatement of an employee if he or she was suspended, compensation to the loss; rescinding of any disciplinary measure; reimbursing financial losses incurred; awarding compensation for pain and suffering</w:t>
      </w:r>
      <w:r w:rsidR="004D6DDC">
        <w:rPr>
          <w:rFonts w:ascii="Arial" w:hAnsi="Arial" w:cs="Arial"/>
          <w:sz w:val="22"/>
          <w:szCs w:val="22"/>
        </w:rPr>
        <w:t>.</w:t>
      </w:r>
    </w:p>
    <w:p w:rsidR="00CD1624" w:rsidRPr="001842EA" w:rsidRDefault="00CD1624" w:rsidP="00836D54">
      <w:pPr>
        <w:jc w:val="both"/>
        <w:rPr>
          <w:rFonts w:ascii="Arial" w:hAnsi="Arial" w:cs="Arial"/>
          <w:sz w:val="22"/>
          <w:szCs w:val="22"/>
        </w:rPr>
      </w:pPr>
    </w:p>
    <w:p w:rsidR="00CD1624" w:rsidRPr="001842EA" w:rsidRDefault="00CD1624" w:rsidP="00836D54">
      <w:pPr>
        <w:jc w:val="both"/>
        <w:rPr>
          <w:rFonts w:ascii="Arial" w:hAnsi="Arial" w:cs="Arial"/>
          <w:sz w:val="22"/>
          <w:szCs w:val="22"/>
        </w:rPr>
      </w:pPr>
      <w:r w:rsidRPr="001842EA">
        <w:rPr>
          <w:rFonts w:ascii="Arial" w:hAnsi="Arial" w:cs="Arial"/>
          <w:sz w:val="22"/>
          <w:szCs w:val="22"/>
        </w:rPr>
        <w:t xml:space="preserve">In terms of the security for whistleblowers, the PSC deemed it necessary that there should be an amendment to the Witnesses Protection Act to include the security measures for the whistleblowers. Protective measures should include legislatively through the granting of powers to the court to order special forms of protective measures, based on a consideration of all relevant factors, some which include, where the discloser lives; how the discloser makes a living; and the family situation of the </w:t>
      </w:r>
      <w:r w:rsidR="00F24268">
        <w:rPr>
          <w:rFonts w:ascii="Arial" w:hAnsi="Arial" w:cs="Arial"/>
          <w:sz w:val="22"/>
          <w:szCs w:val="22"/>
        </w:rPr>
        <w:t>whistleblower</w:t>
      </w:r>
      <w:r w:rsidRPr="001842EA">
        <w:rPr>
          <w:rFonts w:ascii="Arial" w:hAnsi="Arial" w:cs="Arial"/>
          <w:sz w:val="22"/>
          <w:szCs w:val="22"/>
        </w:rPr>
        <w:t>.</w:t>
      </w:r>
    </w:p>
    <w:p w:rsidR="00CD1624" w:rsidRPr="001842EA" w:rsidRDefault="00CD1624" w:rsidP="00CD1624">
      <w:pPr>
        <w:spacing w:line="276" w:lineRule="auto"/>
        <w:jc w:val="both"/>
        <w:rPr>
          <w:rFonts w:ascii="Arial" w:hAnsi="Arial" w:cs="Arial"/>
          <w:sz w:val="22"/>
          <w:szCs w:val="22"/>
        </w:rPr>
      </w:pPr>
    </w:p>
    <w:p w:rsidR="00F200A0" w:rsidRPr="001842EA" w:rsidRDefault="00F200A0" w:rsidP="00F200A0">
      <w:pPr>
        <w:spacing w:line="276" w:lineRule="auto"/>
        <w:jc w:val="both"/>
        <w:rPr>
          <w:rFonts w:ascii="Arial" w:hAnsi="Arial" w:cs="Arial"/>
          <w:sz w:val="22"/>
          <w:szCs w:val="22"/>
        </w:rPr>
      </w:pPr>
    </w:p>
    <w:p w:rsidR="004F159D" w:rsidRDefault="004F159D" w:rsidP="00F200A0">
      <w:pPr>
        <w:spacing w:line="276" w:lineRule="auto"/>
        <w:jc w:val="both"/>
        <w:rPr>
          <w:rFonts w:ascii="Arial" w:hAnsi="Arial" w:cs="Arial"/>
          <w:sz w:val="22"/>
          <w:szCs w:val="22"/>
        </w:rPr>
      </w:pPr>
    </w:p>
    <w:p w:rsidR="00573D80" w:rsidRDefault="00573D80" w:rsidP="00F200A0">
      <w:pPr>
        <w:spacing w:line="276" w:lineRule="auto"/>
        <w:jc w:val="both"/>
        <w:rPr>
          <w:rFonts w:ascii="Arial" w:hAnsi="Arial" w:cs="Arial"/>
          <w:sz w:val="22"/>
          <w:szCs w:val="22"/>
        </w:rPr>
      </w:pPr>
    </w:p>
    <w:p w:rsidR="00573D80" w:rsidRDefault="00573D80" w:rsidP="00F200A0">
      <w:pPr>
        <w:spacing w:line="276" w:lineRule="auto"/>
        <w:jc w:val="both"/>
        <w:rPr>
          <w:rFonts w:ascii="Arial" w:hAnsi="Arial" w:cs="Arial"/>
          <w:sz w:val="22"/>
          <w:szCs w:val="22"/>
        </w:rPr>
      </w:pPr>
    </w:p>
    <w:p w:rsidR="00485F76" w:rsidRDefault="00485F76" w:rsidP="00F200A0">
      <w:pPr>
        <w:spacing w:line="276" w:lineRule="auto"/>
        <w:jc w:val="both"/>
        <w:rPr>
          <w:rFonts w:ascii="Arial" w:hAnsi="Arial" w:cs="Arial"/>
          <w:sz w:val="22"/>
          <w:szCs w:val="22"/>
        </w:rPr>
      </w:pPr>
    </w:p>
    <w:p w:rsidR="00836D54" w:rsidRDefault="00836D54" w:rsidP="00F200A0">
      <w:pPr>
        <w:spacing w:line="276" w:lineRule="auto"/>
        <w:jc w:val="both"/>
        <w:rPr>
          <w:rFonts w:ascii="Arial" w:hAnsi="Arial" w:cs="Arial"/>
          <w:sz w:val="22"/>
          <w:szCs w:val="22"/>
        </w:rPr>
      </w:pPr>
    </w:p>
    <w:p w:rsidR="00836D54" w:rsidRDefault="00836D54" w:rsidP="00F200A0">
      <w:pPr>
        <w:spacing w:line="276" w:lineRule="auto"/>
        <w:jc w:val="both"/>
        <w:rPr>
          <w:rFonts w:ascii="Arial" w:hAnsi="Arial" w:cs="Arial"/>
          <w:sz w:val="22"/>
          <w:szCs w:val="22"/>
        </w:rPr>
      </w:pPr>
    </w:p>
    <w:p w:rsidR="00836D54" w:rsidRDefault="00836D54" w:rsidP="00F200A0">
      <w:pPr>
        <w:spacing w:line="276" w:lineRule="auto"/>
        <w:jc w:val="both"/>
        <w:rPr>
          <w:rFonts w:ascii="Arial" w:hAnsi="Arial" w:cs="Arial"/>
          <w:sz w:val="22"/>
          <w:szCs w:val="22"/>
        </w:rPr>
      </w:pPr>
    </w:p>
    <w:p w:rsidR="00836D54" w:rsidRDefault="00836D5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B02AB4" w:rsidRDefault="00B02AB4" w:rsidP="00F200A0">
      <w:pPr>
        <w:spacing w:line="276" w:lineRule="auto"/>
        <w:jc w:val="both"/>
        <w:rPr>
          <w:rFonts w:ascii="Arial" w:hAnsi="Arial" w:cs="Arial"/>
          <w:sz w:val="22"/>
          <w:szCs w:val="22"/>
        </w:rPr>
      </w:pPr>
    </w:p>
    <w:p w:rsidR="00612191" w:rsidRDefault="00612191" w:rsidP="00F200A0">
      <w:pPr>
        <w:spacing w:line="276" w:lineRule="auto"/>
        <w:jc w:val="both"/>
        <w:rPr>
          <w:rFonts w:ascii="Arial" w:hAnsi="Arial" w:cs="Arial"/>
          <w:sz w:val="22"/>
          <w:szCs w:val="22"/>
        </w:rPr>
      </w:pPr>
    </w:p>
    <w:p w:rsidR="00612191" w:rsidRDefault="00612191" w:rsidP="00F200A0">
      <w:pPr>
        <w:spacing w:line="276" w:lineRule="auto"/>
        <w:jc w:val="both"/>
        <w:rPr>
          <w:rFonts w:ascii="Arial" w:hAnsi="Arial" w:cs="Arial"/>
          <w:sz w:val="22"/>
          <w:szCs w:val="22"/>
        </w:rPr>
      </w:pPr>
    </w:p>
    <w:p w:rsidR="00612191" w:rsidRDefault="00612191" w:rsidP="00F200A0">
      <w:pPr>
        <w:spacing w:line="276" w:lineRule="auto"/>
        <w:jc w:val="both"/>
        <w:rPr>
          <w:rFonts w:ascii="Arial" w:hAnsi="Arial" w:cs="Arial"/>
          <w:sz w:val="22"/>
          <w:szCs w:val="22"/>
        </w:rPr>
      </w:pPr>
    </w:p>
    <w:p w:rsidR="00922E64" w:rsidRDefault="00485F76" w:rsidP="00922E64">
      <w:pPr>
        <w:spacing w:line="276" w:lineRule="auto"/>
        <w:jc w:val="both"/>
        <w:rPr>
          <w:rFonts w:ascii="Arial" w:hAnsi="Arial" w:cs="Arial"/>
          <w:b/>
          <w:sz w:val="22"/>
          <w:szCs w:val="22"/>
        </w:rPr>
      </w:pPr>
      <w:r>
        <w:rPr>
          <w:rFonts w:ascii="Arial" w:hAnsi="Arial" w:cs="Arial"/>
          <w:b/>
          <w:sz w:val="22"/>
          <w:szCs w:val="22"/>
        </w:rPr>
        <w:lastRenderedPageBreak/>
        <w:t>A</w:t>
      </w:r>
      <w:r w:rsidR="003729EA" w:rsidRPr="00922E64">
        <w:rPr>
          <w:rFonts w:ascii="Arial" w:hAnsi="Arial" w:cs="Arial"/>
          <w:b/>
          <w:sz w:val="22"/>
          <w:szCs w:val="22"/>
        </w:rPr>
        <w:t>PPENDIX A</w:t>
      </w:r>
      <w:r w:rsidR="003729EA" w:rsidRPr="00922E64">
        <w:rPr>
          <w:rFonts w:ascii="Arial" w:hAnsi="Arial" w:cs="Arial"/>
          <w:sz w:val="22"/>
          <w:szCs w:val="22"/>
        </w:rPr>
        <w:t>:</w:t>
      </w:r>
      <w:r w:rsidR="003D355F" w:rsidRPr="00922E64">
        <w:rPr>
          <w:rFonts w:ascii="Arial" w:hAnsi="Arial" w:cs="Arial"/>
          <w:sz w:val="22"/>
          <w:szCs w:val="22"/>
        </w:rPr>
        <w:tab/>
      </w:r>
      <w:r w:rsidR="00922E64" w:rsidRPr="00922E64">
        <w:rPr>
          <w:rFonts w:ascii="Arial" w:hAnsi="Arial" w:cs="Arial"/>
          <w:b/>
          <w:sz w:val="22"/>
          <w:szCs w:val="22"/>
        </w:rPr>
        <w:t>PROTECTED DISCLOSURES ACT 26 OF 2000</w:t>
      </w:r>
    </w:p>
    <w:p w:rsidR="00922E64" w:rsidRPr="00922E64" w:rsidRDefault="00922E64" w:rsidP="00922E64">
      <w:pPr>
        <w:spacing w:line="276" w:lineRule="auto"/>
        <w:jc w:val="both"/>
        <w:rPr>
          <w:rFonts w:ascii="Arial" w:hAnsi="Arial" w:cs="Arial"/>
          <w:b/>
          <w:sz w:val="22"/>
          <w:szCs w:val="22"/>
        </w:rPr>
      </w:pPr>
    </w:p>
    <w:p w:rsidR="00922E64" w:rsidRPr="00922E64" w:rsidRDefault="00922E64" w:rsidP="00922E64">
      <w:pPr>
        <w:jc w:val="center"/>
        <w:rPr>
          <w:rFonts w:ascii="Arial" w:hAnsi="Arial" w:cs="Arial"/>
          <w:b/>
          <w:sz w:val="22"/>
          <w:szCs w:val="22"/>
        </w:rPr>
      </w:pPr>
    </w:p>
    <w:p w:rsidR="00922E64" w:rsidRPr="004064FA" w:rsidRDefault="00922E64" w:rsidP="00922E64">
      <w:pPr>
        <w:rPr>
          <w:rFonts w:ascii="Arial" w:hAnsi="Arial" w:cs="Arial"/>
          <w:i/>
          <w:sz w:val="20"/>
          <w:szCs w:val="20"/>
        </w:rPr>
      </w:pPr>
      <w:r w:rsidRPr="00922E64">
        <w:rPr>
          <w:rFonts w:ascii="Arial" w:hAnsi="Arial" w:cs="Arial"/>
          <w:i/>
          <w:sz w:val="22"/>
          <w:szCs w:val="22"/>
        </w:rPr>
        <w:t>(</w:t>
      </w:r>
      <w:r w:rsidRPr="004064FA">
        <w:rPr>
          <w:rFonts w:ascii="Arial" w:hAnsi="Arial" w:cs="Arial"/>
          <w:i/>
          <w:sz w:val="20"/>
          <w:szCs w:val="20"/>
        </w:rPr>
        <w:t>ASSENTED TO 1 AUGUST 2000)</w:t>
      </w:r>
      <w:r w:rsidRPr="004064FA">
        <w:rPr>
          <w:rFonts w:ascii="Arial" w:hAnsi="Arial" w:cs="Arial"/>
          <w:i/>
          <w:sz w:val="20"/>
          <w:szCs w:val="20"/>
        </w:rPr>
        <w:tab/>
      </w:r>
      <w:r w:rsidRPr="004064FA">
        <w:rPr>
          <w:rFonts w:ascii="Arial" w:hAnsi="Arial" w:cs="Arial"/>
          <w:i/>
          <w:sz w:val="20"/>
          <w:szCs w:val="20"/>
        </w:rPr>
        <w:tab/>
      </w:r>
      <w:r w:rsidRPr="004064FA">
        <w:rPr>
          <w:rFonts w:ascii="Arial" w:hAnsi="Arial" w:cs="Arial"/>
          <w:i/>
          <w:sz w:val="20"/>
          <w:szCs w:val="20"/>
        </w:rPr>
        <w:tab/>
        <w:t xml:space="preserve">           (DATE OF COMMENCEMENT: 16 FEBRUARY 2001)</w:t>
      </w:r>
    </w:p>
    <w:p w:rsidR="00922E64" w:rsidRPr="004064FA" w:rsidRDefault="00922E64" w:rsidP="00922E64">
      <w:pPr>
        <w:jc w:val="center"/>
        <w:rPr>
          <w:rFonts w:ascii="Arial" w:hAnsi="Arial" w:cs="Arial"/>
          <w:i/>
          <w:sz w:val="20"/>
          <w:szCs w:val="20"/>
        </w:rPr>
      </w:pPr>
      <w:r w:rsidRPr="004064FA">
        <w:rPr>
          <w:rFonts w:ascii="Arial" w:hAnsi="Arial" w:cs="Arial"/>
          <w:i/>
          <w:sz w:val="20"/>
          <w:szCs w:val="20"/>
        </w:rPr>
        <w:t>(English text signed by the President)</w:t>
      </w:r>
    </w:p>
    <w:p w:rsidR="00922E64" w:rsidRPr="004064FA" w:rsidRDefault="00922E64" w:rsidP="00922E64">
      <w:pPr>
        <w:jc w:val="center"/>
        <w:rPr>
          <w:rFonts w:ascii="Arial" w:hAnsi="Arial" w:cs="Arial"/>
          <w:i/>
          <w:sz w:val="20"/>
          <w:szCs w:val="20"/>
        </w:rPr>
      </w:pPr>
    </w:p>
    <w:p w:rsidR="00922E64" w:rsidRPr="004064FA" w:rsidRDefault="00922E64" w:rsidP="00922E64">
      <w:pPr>
        <w:jc w:val="center"/>
        <w:rPr>
          <w:rFonts w:ascii="Arial" w:hAnsi="Arial" w:cs="Arial"/>
          <w:b/>
          <w:sz w:val="20"/>
          <w:szCs w:val="20"/>
        </w:rPr>
      </w:pPr>
      <w:r w:rsidRPr="004064FA">
        <w:rPr>
          <w:rFonts w:ascii="Arial" w:hAnsi="Arial" w:cs="Arial"/>
          <w:b/>
          <w:sz w:val="20"/>
          <w:szCs w:val="20"/>
        </w:rPr>
        <w:t>ACT</w:t>
      </w:r>
    </w:p>
    <w:p w:rsidR="00922E64" w:rsidRPr="004064FA" w:rsidRDefault="00922E64" w:rsidP="00922E64">
      <w:pPr>
        <w:jc w:val="both"/>
        <w:rPr>
          <w:rFonts w:ascii="Arial" w:hAnsi="Arial" w:cs="Arial"/>
          <w:b/>
          <w:sz w:val="20"/>
          <w:szCs w:val="20"/>
        </w:rPr>
      </w:pPr>
      <w:r w:rsidRPr="004064FA">
        <w:rPr>
          <w:rFonts w:ascii="Arial" w:hAnsi="Arial" w:cs="Arial"/>
          <w:b/>
          <w:sz w:val="20"/>
          <w:szCs w:val="20"/>
        </w:rPr>
        <w:t>To make provision for procedures in terms of which employees in both the private and the public sector may disclose information regarding unlawful or irregular conduct by their employers or other employees who make a disclosure which is protected in terms of this Act; and to provide for matters connected therewith.</w:t>
      </w:r>
    </w:p>
    <w:p w:rsidR="00922E64" w:rsidRPr="004064FA" w:rsidRDefault="00922E64" w:rsidP="00922E64">
      <w:pPr>
        <w:jc w:val="both"/>
        <w:rPr>
          <w:rFonts w:ascii="Arial" w:hAnsi="Arial" w:cs="Arial"/>
          <w:b/>
          <w:sz w:val="20"/>
          <w:szCs w:val="20"/>
        </w:rPr>
      </w:pPr>
    </w:p>
    <w:p w:rsidR="00922E64" w:rsidRPr="004064FA" w:rsidRDefault="00922E64" w:rsidP="00922E64">
      <w:pPr>
        <w:jc w:val="center"/>
        <w:rPr>
          <w:rFonts w:ascii="Arial" w:hAnsi="Arial" w:cs="Arial"/>
          <w:b/>
          <w:sz w:val="20"/>
          <w:szCs w:val="20"/>
        </w:rPr>
      </w:pPr>
      <w:r w:rsidRPr="004064FA">
        <w:rPr>
          <w:rFonts w:ascii="Arial" w:hAnsi="Arial" w:cs="Arial"/>
          <w:b/>
          <w:sz w:val="20"/>
          <w:szCs w:val="20"/>
        </w:rPr>
        <w:t>Preamble</w:t>
      </w:r>
    </w:p>
    <w:p w:rsidR="00922E64" w:rsidRPr="004064FA" w:rsidRDefault="00922E64" w:rsidP="00922E64">
      <w:pPr>
        <w:jc w:val="center"/>
        <w:rPr>
          <w:rFonts w:ascii="Arial" w:hAnsi="Arial" w:cs="Arial"/>
          <w:b/>
          <w:sz w:val="20"/>
          <w:szCs w:val="20"/>
        </w:rPr>
      </w:pPr>
    </w:p>
    <w:p w:rsidR="00922E64" w:rsidRPr="004064FA" w:rsidRDefault="004064FA" w:rsidP="00922E64">
      <w:pPr>
        <w:jc w:val="both"/>
        <w:rPr>
          <w:rFonts w:ascii="Arial" w:hAnsi="Arial" w:cs="Arial"/>
          <w:sz w:val="20"/>
          <w:szCs w:val="20"/>
        </w:rPr>
      </w:pPr>
      <w:r w:rsidRPr="004064FA">
        <w:rPr>
          <w:rFonts w:ascii="Arial" w:hAnsi="Arial" w:cs="Arial"/>
          <w:sz w:val="20"/>
          <w:szCs w:val="20"/>
        </w:rPr>
        <w:t>Recognizing</w:t>
      </w:r>
      <w:r w:rsidR="00922E64" w:rsidRPr="004064FA">
        <w:rPr>
          <w:rFonts w:ascii="Arial" w:hAnsi="Arial" w:cs="Arial"/>
          <w:sz w:val="20"/>
          <w:szCs w:val="20"/>
        </w:rPr>
        <w:t xml:space="preserve"> that-</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The Bill of Rights in the Constitution of the Republic of South Africa, 1996, enshrines the rights of all people in the Republic and affirms the democratic values of human dignity, equality and freedom;</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Section B of the Bill of Rights provides for the horizontal application of the rights in the Bill of Rights, taking into account the nature of the right and the nature of any duty imposed by the right;</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Criminal and other irregular conduct in organs of state and private bodies are detrimental to good, effective, accountable and transparent governance in organs of state and open and good corporate governance in private bodies and can endanger the economic stability of the Republic and have the potential to cause social damage;</w:t>
      </w:r>
    </w:p>
    <w:p w:rsidR="00922E64" w:rsidRPr="004064FA" w:rsidRDefault="00922E64" w:rsidP="00922E64">
      <w:pPr>
        <w:pStyle w:val="ListParagrap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And bearing in mind that-</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Neither the South African common law nor statutory law makes provision for mechanisms or procedures in terms of which employees may, without fear of reprisals, disclose information relating to suspected or alleged criminal or other irregular conduct by their employers, whether in the private or the public sector;</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38674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Every employer and employee has a responsibility to disclose criminal and any other irregular conduct in the workplace;</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Every employer has a responsibility to take all necessary steps to ensure that employees who disclose such information are protected from any reprisals as a result of such disclosure;</w:t>
      </w:r>
    </w:p>
    <w:p w:rsidR="00922E64" w:rsidRPr="004064FA" w:rsidRDefault="00922E64" w:rsidP="00922E64">
      <w:pPr>
        <w:pStyle w:val="ListParagraph"/>
        <w:rPr>
          <w:rFonts w:ascii="Arial" w:hAnsi="Arial" w:cs="Arial"/>
          <w:sz w:val="20"/>
          <w:szCs w:val="20"/>
        </w:rPr>
      </w:pPr>
    </w:p>
    <w:p w:rsidR="00922E64" w:rsidRPr="004064FA" w:rsidRDefault="00922E64" w:rsidP="00922E64">
      <w:pPr>
        <w:pStyle w:val="ListParagraph"/>
        <w:ind w:left="360"/>
        <w:jc w:val="both"/>
        <w:rPr>
          <w:rFonts w:ascii="Arial" w:hAnsi="Arial" w:cs="Arial"/>
          <w:sz w:val="20"/>
          <w:szCs w:val="20"/>
        </w:rPr>
      </w:pPr>
      <w:r w:rsidRPr="004064FA">
        <w:rPr>
          <w:rFonts w:ascii="Arial" w:hAnsi="Arial" w:cs="Arial"/>
          <w:sz w:val="20"/>
          <w:szCs w:val="20"/>
        </w:rPr>
        <w:t>And in order to-</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38674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Create a culture which will facilitate the disclosure of information by employees relating to criminal and other irregular conduct in the workplace in a responsible manner by providing comprehensive statutory guidelines for the disclosure of such information and protection against any reprisals as a result of such disclosures;</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Promote the eradication of criminal and other irregular conduct in organs of state and private bodies;</w:t>
      </w:r>
    </w:p>
    <w:p w:rsidR="00922E64" w:rsidRDefault="00922E64" w:rsidP="00922E64">
      <w:pPr>
        <w:pStyle w:val="ListParagraph"/>
        <w:rPr>
          <w:rFonts w:ascii="Arial" w:hAnsi="Arial" w:cs="Arial"/>
          <w:sz w:val="20"/>
          <w:szCs w:val="20"/>
        </w:rPr>
      </w:pPr>
    </w:p>
    <w:p w:rsidR="001842EA" w:rsidRDefault="001842EA" w:rsidP="00922E64">
      <w:pPr>
        <w:pStyle w:val="ListParagraph"/>
        <w:rPr>
          <w:rFonts w:ascii="Arial" w:hAnsi="Arial" w:cs="Arial"/>
          <w:sz w:val="20"/>
          <w:szCs w:val="20"/>
        </w:rPr>
      </w:pPr>
    </w:p>
    <w:p w:rsidR="00922E64" w:rsidRPr="004064FA" w:rsidRDefault="00922E64" w:rsidP="00922E64">
      <w:pPr>
        <w:pStyle w:val="ListParagraph"/>
        <w:ind w:left="0"/>
        <w:jc w:val="both"/>
        <w:rPr>
          <w:rFonts w:ascii="Arial" w:hAnsi="Arial" w:cs="Arial"/>
          <w:sz w:val="20"/>
          <w:szCs w:val="20"/>
        </w:rPr>
      </w:pPr>
      <w:r w:rsidRPr="004064FA">
        <w:rPr>
          <w:rFonts w:ascii="Arial" w:hAnsi="Arial" w:cs="Arial"/>
          <w:b/>
          <w:sz w:val="20"/>
          <w:szCs w:val="20"/>
        </w:rPr>
        <w:t>BE IT THEREFORE ENACTED</w:t>
      </w:r>
      <w:r w:rsidRPr="004064FA">
        <w:rPr>
          <w:rFonts w:ascii="Arial" w:hAnsi="Arial" w:cs="Arial"/>
          <w:sz w:val="20"/>
          <w:szCs w:val="20"/>
        </w:rPr>
        <w:t xml:space="preserve"> by the Parliament of the Republic of South Africa, as follows:-</w:t>
      </w:r>
    </w:p>
    <w:p w:rsidR="00922E64" w:rsidRPr="004064FA" w:rsidRDefault="00922E64" w:rsidP="00922E64">
      <w:pPr>
        <w:pStyle w:val="ListParagraph"/>
        <w:ind w:left="0"/>
        <w:jc w:val="both"/>
        <w:rPr>
          <w:rFonts w:ascii="Arial" w:hAnsi="Arial" w:cs="Arial"/>
          <w:sz w:val="20"/>
          <w:szCs w:val="20"/>
        </w:rPr>
      </w:pPr>
    </w:p>
    <w:p w:rsidR="00922E64" w:rsidRPr="004064FA" w:rsidRDefault="00922E64" w:rsidP="003867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Definitions</w:t>
      </w:r>
    </w:p>
    <w:p w:rsidR="00922E64" w:rsidRPr="004064FA" w:rsidRDefault="00922E64" w:rsidP="00922E64">
      <w:pPr>
        <w:jc w:val="both"/>
        <w:rPr>
          <w:rFonts w:ascii="Arial" w:hAnsi="Arial" w:cs="Arial"/>
          <w:b/>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 xml:space="preserve">In </w:t>
      </w:r>
      <w:r w:rsidRPr="004064FA">
        <w:rPr>
          <w:rFonts w:ascii="Arial" w:hAnsi="Arial" w:cs="Arial"/>
          <w:i/>
          <w:sz w:val="20"/>
          <w:szCs w:val="20"/>
        </w:rPr>
        <w:t>this Act</w:t>
      </w:r>
      <w:r w:rsidRPr="004064FA">
        <w:rPr>
          <w:rFonts w:ascii="Arial" w:hAnsi="Arial" w:cs="Arial"/>
          <w:sz w:val="20"/>
          <w:szCs w:val="20"/>
        </w:rPr>
        <w:t>, unless the context otherwise indicates-</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(c)</w:t>
      </w:r>
      <w:r w:rsidRPr="004064FA">
        <w:rPr>
          <w:rFonts w:ascii="Arial" w:hAnsi="Arial" w:cs="Arial"/>
          <w:sz w:val="20"/>
          <w:szCs w:val="20"/>
        </w:rPr>
        <w:tab/>
      </w:r>
      <w:proofErr w:type="gramStart"/>
      <w:r w:rsidRPr="004064FA">
        <w:rPr>
          <w:rFonts w:ascii="Arial" w:hAnsi="Arial" w:cs="Arial"/>
          <w:sz w:val="20"/>
          <w:szCs w:val="20"/>
        </w:rPr>
        <w:t>being</w:t>
      </w:r>
      <w:proofErr w:type="gramEnd"/>
      <w:r w:rsidRPr="004064FA">
        <w:rPr>
          <w:rFonts w:ascii="Arial" w:hAnsi="Arial" w:cs="Arial"/>
          <w:sz w:val="20"/>
          <w:szCs w:val="20"/>
        </w:rPr>
        <w:t xml:space="preserve"> transferred against his or her will;</w:t>
      </w:r>
    </w:p>
    <w:p w:rsidR="00922E64" w:rsidRPr="004064FA" w:rsidRDefault="00922E64" w:rsidP="00922E64">
      <w:pPr>
        <w:jc w:val="both"/>
        <w:rPr>
          <w:rFonts w:ascii="Arial" w:hAnsi="Arial" w:cs="Arial"/>
          <w:sz w:val="20"/>
          <w:szCs w:val="20"/>
        </w:rPr>
      </w:pPr>
      <w:r w:rsidRPr="004064FA">
        <w:rPr>
          <w:rFonts w:ascii="Arial" w:hAnsi="Arial" w:cs="Arial"/>
          <w:sz w:val="20"/>
          <w:szCs w:val="20"/>
        </w:rPr>
        <w:t>(d)</w:t>
      </w:r>
      <w:r w:rsidRPr="004064FA">
        <w:rPr>
          <w:rFonts w:ascii="Arial" w:hAnsi="Arial" w:cs="Arial"/>
          <w:sz w:val="20"/>
          <w:szCs w:val="20"/>
        </w:rPr>
        <w:tab/>
      </w:r>
      <w:proofErr w:type="gramStart"/>
      <w:r w:rsidRPr="004064FA">
        <w:rPr>
          <w:rFonts w:ascii="Arial" w:hAnsi="Arial" w:cs="Arial"/>
          <w:sz w:val="20"/>
          <w:szCs w:val="20"/>
        </w:rPr>
        <w:t>being</w:t>
      </w:r>
      <w:proofErr w:type="gramEnd"/>
      <w:r w:rsidRPr="004064FA">
        <w:rPr>
          <w:rFonts w:ascii="Arial" w:hAnsi="Arial" w:cs="Arial"/>
          <w:sz w:val="20"/>
          <w:szCs w:val="20"/>
        </w:rPr>
        <w:t xml:space="preserve"> refused transfer or promotion;</w:t>
      </w:r>
    </w:p>
    <w:p w:rsidR="00922E64" w:rsidRPr="004064FA" w:rsidRDefault="00922E64" w:rsidP="00922E64">
      <w:pPr>
        <w:jc w:val="both"/>
        <w:rPr>
          <w:rFonts w:ascii="Arial" w:hAnsi="Arial" w:cs="Arial"/>
          <w:sz w:val="20"/>
          <w:szCs w:val="20"/>
        </w:rPr>
      </w:pPr>
      <w:r w:rsidRPr="004064FA">
        <w:rPr>
          <w:rFonts w:ascii="Arial" w:hAnsi="Arial" w:cs="Arial"/>
          <w:sz w:val="20"/>
          <w:szCs w:val="20"/>
        </w:rPr>
        <w:t>(e)</w:t>
      </w:r>
      <w:r w:rsidRPr="004064FA">
        <w:rPr>
          <w:rFonts w:ascii="Arial" w:hAnsi="Arial" w:cs="Arial"/>
          <w:sz w:val="20"/>
          <w:szCs w:val="20"/>
        </w:rPr>
        <w:tab/>
      </w:r>
      <w:proofErr w:type="gramStart"/>
      <w:r w:rsidRPr="004064FA">
        <w:rPr>
          <w:rFonts w:ascii="Arial" w:hAnsi="Arial" w:cs="Arial"/>
          <w:sz w:val="20"/>
          <w:szCs w:val="20"/>
        </w:rPr>
        <w:t>being</w:t>
      </w:r>
      <w:proofErr w:type="gramEnd"/>
      <w:r w:rsidRPr="004064FA">
        <w:rPr>
          <w:rFonts w:ascii="Arial" w:hAnsi="Arial" w:cs="Arial"/>
          <w:sz w:val="20"/>
          <w:szCs w:val="20"/>
        </w:rPr>
        <w:t xml:space="preserve"> subjected to a term or condition of employment or retirement which is altered or </w:t>
      </w:r>
      <w:r w:rsidRPr="004064FA">
        <w:rPr>
          <w:rFonts w:ascii="Arial" w:hAnsi="Arial" w:cs="Arial"/>
          <w:sz w:val="20"/>
          <w:szCs w:val="20"/>
        </w:rPr>
        <w:tab/>
        <w:t>kept altered to his or her disadvantage;</w:t>
      </w:r>
    </w:p>
    <w:p w:rsidR="00922E64" w:rsidRPr="004064FA" w:rsidRDefault="00922E64" w:rsidP="00922E64">
      <w:pPr>
        <w:jc w:val="both"/>
        <w:rPr>
          <w:rFonts w:ascii="Arial" w:hAnsi="Arial" w:cs="Arial"/>
          <w:sz w:val="20"/>
          <w:szCs w:val="20"/>
        </w:rPr>
      </w:pPr>
      <w:r w:rsidRPr="004064FA">
        <w:rPr>
          <w:rFonts w:ascii="Arial" w:hAnsi="Arial" w:cs="Arial"/>
          <w:sz w:val="20"/>
          <w:szCs w:val="20"/>
        </w:rPr>
        <w:t xml:space="preserve">(f) </w:t>
      </w:r>
      <w:r w:rsidRPr="004064FA">
        <w:rPr>
          <w:rFonts w:ascii="Arial" w:hAnsi="Arial" w:cs="Arial"/>
          <w:sz w:val="20"/>
          <w:szCs w:val="20"/>
        </w:rPr>
        <w:tab/>
      </w:r>
      <w:proofErr w:type="gramStart"/>
      <w:r w:rsidRPr="004064FA">
        <w:rPr>
          <w:rFonts w:ascii="Arial" w:hAnsi="Arial" w:cs="Arial"/>
          <w:sz w:val="20"/>
          <w:szCs w:val="20"/>
        </w:rPr>
        <w:t>being</w:t>
      </w:r>
      <w:proofErr w:type="gramEnd"/>
      <w:r w:rsidRPr="004064FA">
        <w:rPr>
          <w:rFonts w:ascii="Arial" w:hAnsi="Arial" w:cs="Arial"/>
          <w:sz w:val="20"/>
          <w:szCs w:val="20"/>
        </w:rPr>
        <w:t xml:space="preserve"> refused a reference, or being provided with an adverse reference, from his or her </w:t>
      </w:r>
      <w:r w:rsidRPr="004064FA">
        <w:rPr>
          <w:rFonts w:ascii="Arial" w:hAnsi="Arial" w:cs="Arial"/>
          <w:sz w:val="20"/>
          <w:szCs w:val="20"/>
        </w:rPr>
        <w:tab/>
      </w:r>
      <w:r w:rsidRPr="004064FA">
        <w:rPr>
          <w:rFonts w:ascii="Arial" w:hAnsi="Arial" w:cs="Arial"/>
          <w:i/>
          <w:sz w:val="20"/>
          <w:szCs w:val="20"/>
        </w:rPr>
        <w:t>employer;</w:t>
      </w:r>
    </w:p>
    <w:p w:rsidR="00922E64" w:rsidRPr="004064FA" w:rsidRDefault="00922E64" w:rsidP="00922E64">
      <w:pPr>
        <w:jc w:val="both"/>
        <w:rPr>
          <w:rFonts w:ascii="Arial" w:hAnsi="Arial" w:cs="Arial"/>
          <w:sz w:val="20"/>
          <w:szCs w:val="20"/>
        </w:rPr>
      </w:pPr>
      <w:r w:rsidRPr="004064FA">
        <w:rPr>
          <w:rFonts w:ascii="Arial" w:hAnsi="Arial" w:cs="Arial"/>
          <w:sz w:val="20"/>
          <w:szCs w:val="20"/>
        </w:rPr>
        <w:t>(g)</w:t>
      </w:r>
      <w:r w:rsidRPr="004064FA">
        <w:rPr>
          <w:rFonts w:ascii="Arial" w:hAnsi="Arial" w:cs="Arial"/>
          <w:sz w:val="20"/>
          <w:szCs w:val="20"/>
        </w:rPr>
        <w:tab/>
      </w:r>
      <w:proofErr w:type="gramStart"/>
      <w:r w:rsidRPr="004064FA">
        <w:rPr>
          <w:rFonts w:ascii="Arial" w:hAnsi="Arial" w:cs="Arial"/>
          <w:sz w:val="20"/>
          <w:szCs w:val="20"/>
        </w:rPr>
        <w:t>being</w:t>
      </w:r>
      <w:proofErr w:type="gramEnd"/>
      <w:r w:rsidRPr="004064FA">
        <w:rPr>
          <w:rFonts w:ascii="Arial" w:hAnsi="Arial" w:cs="Arial"/>
          <w:sz w:val="20"/>
          <w:szCs w:val="20"/>
        </w:rPr>
        <w:t xml:space="preserve"> denied appointment to any employment, profession or office;</w:t>
      </w:r>
    </w:p>
    <w:p w:rsidR="00922E64" w:rsidRPr="004064FA" w:rsidRDefault="00922E64" w:rsidP="00922E64">
      <w:pPr>
        <w:jc w:val="both"/>
        <w:rPr>
          <w:rFonts w:ascii="Arial" w:hAnsi="Arial" w:cs="Arial"/>
          <w:sz w:val="20"/>
          <w:szCs w:val="20"/>
        </w:rPr>
      </w:pPr>
      <w:r w:rsidRPr="004064FA">
        <w:rPr>
          <w:rFonts w:ascii="Arial" w:hAnsi="Arial" w:cs="Arial"/>
          <w:sz w:val="20"/>
          <w:szCs w:val="20"/>
        </w:rPr>
        <w:t>(h)</w:t>
      </w:r>
      <w:r w:rsidRPr="004064FA">
        <w:rPr>
          <w:rFonts w:ascii="Arial" w:hAnsi="Arial" w:cs="Arial"/>
          <w:sz w:val="20"/>
          <w:szCs w:val="20"/>
        </w:rPr>
        <w:tab/>
      </w:r>
      <w:proofErr w:type="gramStart"/>
      <w:r w:rsidRPr="004064FA">
        <w:rPr>
          <w:rFonts w:ascii="Arial" w:hAnsi="Arial" w:cs="Arial"/>
          <w:sz w:val="20"/>
          <w:szCs w:val="20"/>
        </w:rPr>
        <w:t>being</w:t>
      </w:r>
      <w:proofErr w:type="gramEnd"/>
      <w:r w:rsidRPr="004064FA">
        <w:rPr>
          <w:rFonts w:ascii="Arial" w:hAnsi="Arial" w:cs="Arial"/>
          <w:sz w:val="20"/>
          <w:szCs w:val="20"/>
        </w:rPr>
        <w:t xml:space="preserve"> threatened with any of the actions referred to paragraphs (a) to (g) above; or</w:t>
      </w:r>
    </w:p>
    <w:p w:rsidR="00922E64" w:rsidRPr="004064FA" w:rsidRDefault="00922E64" w:rsidP="00922E64">
      <w:pPr>
        <w:jc w:val="both"/>
        <w:rPr>
          <w:rFonts w:ascii="Arial" w:hAnsi="Arial" w:cs="Arial"/>
          <w:sz w:val="20"/>
          <w:szCs w:val="20"/>
        </w:rPr>
      </w:pPr>
      <w:r w:rsidRPr="004064FA">
        <w:rPr>
          <w:rFonts w:ascii="Arial" w:hAnsi="Arial" w:cs="Arial"/>
          <w:sz w:val="20"/>
          <w:szCs w:val="20"/>
        </w:rPr>
        <w:t>(i)</w:t>
      </w:r>
      <w:r w:rsidRPr="004064FA">
        <w:rPr>
          <w:rFonts w:ascii="Arial" w:hAnsi="Arial" w:cs="Arial"/>
          <w:sz w:val="20"/>
          <w:szCs w:val="20"/>
        </w:rPr>
        <w:tab/>
      </w:r>
      <w:proofErr w:type="gramStart"/>
      <w:r w:rsidRPr="004064FA">
        <w:rPr>
          <w:rFonts w:ascii="Arial" w:hAnsi="Arial" w:cs="Arial"/>
          <w:sz w:val="20"/>
          <w:szCs w:val="20"/>
        </w:rPr>
        <w:t>being</w:t>
      </w:r>
      <w:proofErr w:type="gramEnd"/>
      <w:r w:rsidRPr="004064FA">
        <w:rPr>
          <w:rFonts w:ascii="Arial" w:hAnsi="Arial" w:cs="Arial"/>
          <w:sz w:val="20"/>
          <w:szCs w:val="20"/>
        </w:rPr>
        <w:t xml:space="preserve"> otherwise adversely affected in respect of his or her employment, profession or </w:t>
      </w:r>
      <w:r w:rsidRPr="004064FA">
        <w:rPr>
          <w:rFonts w:ascii="Arial" w:hAnsi="Arial" w:cs="Arial"/>
          <w:sz w:val="20"/>
          <w:szCs w:val="20"/>
        </w:rPr>
        <w:tab/>
        <w:t>office, including employment opportunities and work security;</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b/>
          <w:sz w:val="20"/>
          <w:szCs w:val="20"/>
        </w:rPr>
        <w:t>‘</w:t>
      </w:r>
      <w:proofErr w:type="gramStart"/>
      <w:r w:rsidRPr="004064FA">
        <w:rPr>
          <w:rFonts w:ascii="Arial" w:hAnsi="Arial" w:cs="Arial"/>
          <w:b/>
          <w:sz w:val="20"/>
          <w:szCs w:val="20"/>
        </w:rPr>
        <w:t>organ</w:t>
      </w:r>
      <w:proofErr w:type="gramEnd"/>
      <w:r w:rsidRPr="004064FA">
        <w:rPr>
          <w:rFonts w:ascii="Arial" w:hAnsi="Arial" w:cs="Arial"/>
          <w:b/>
          <w:sz w:val="20"/>
          <w:szCs w:val="20"/>
        </w:rPr>
        <w:t xml:space="preserve"> of state’</w:t>
      </w:r>
      <w:r w:rsidRPr="004064FA">
        <w:rPr>
          <w:rFonts w:ascii="Arial" w:hAnsi="Arial" w:cs="Arial"/>
          <w:sz w:val="20"/>
          <w:szCs w:val="20"/>
        </w:rPr>
        <w:t xml:space="preserve"> means-</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Any department of state or administration in the national and provincial sphere of government or any municipality in the local sphere of government; or</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38674B">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Any other functionary or institution when-</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contextualSpacing/>
        <w:jc w:val="both"/>
        <w:rPr>
          <w:rFonts w:ascii="Arial" w:hAnsi="Arial" w:cs="Arial"/>
          <w:sz w:val="20"/>
          <w:szCs w:val="20"/>
        </w:rPr>
      </w:pPr>
      <w:r w:rsidRPr="004064FA">
        <w:rPr>
          <w:rFonts w:ascii="Arial" w:hAnsi="Arial" w:cs="Arial"/>
          <w:sz w:val="20"/>
          <w:szCs w:val="20"/>
        </w:rPr>
        <w:t>Exercising a power or performing a duty in terms of the Constitution or a provincial constitution; or</w:t>
      </w:r>
    </w:p>
    <w:p w:rsidR="00922E64" w:rsidRPr="004064FA" w:rsidRDefault="00922E64" w:rsidP="0038674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contextualSpacing/>
        <w:jc w:val="both"/>
        <w:rPr>
          <w:rFonts w:ascii="Arial" w:hAnsi="Arial" w:cs="Arial"/>
          <w:sz w:val="20"/>
          <w:szCs w:val="20"/>
        </w:rPr>
      </w:pPr>
      <w:r w:rsidRPr="004064FA">
        <w:rPr>
          <w:rFonts w:ascii="Arial" w:hAnsi="Arial" w:cs="Arial"/>
          <w:sz w:val="20"/>
          <w:szCs w:val="20"/>
        </w:rPr>
        <w:t>Exercising a public  power or performing a public function in terms of any legislation;</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b/>
          <w:sz w:val="20"/>
          <w:szCs w:val="20"/>
        </w:rPr>
        <w:t>‘</w:t>
      </w:r>
      <w:proofErr w:type="gramStart"/>
      <w:r w:rsidRPr="004064FA">
        <w:rPr>
          <w:rFonts w:ascii="Arial" w:hAnsi="Arial" w:cs="Arial"/>
          <w:b/>
          <w:sz w:val="20"/>
          <w:szCs w:val="20"/>
        </w:rPr>
        <w:t>prescribed</w:t>
      </w:r>
      <w:proofErr w:type="gramEnd"/>
      <w:r w:rsidRPr="004064FA">
        <w:rPr>
          <w:rFonts w:ascii="Arial" w:hAnsi="Arial" w:cs="Arial"/>
          <w:b/>
          <w:sz w:val="20"/>
          <w:szCs w:val="20"/>
        </w:rPr>
        <w:t>’</w:t>
      </w:r>
      <w:r w:rsidRPr="004064FA">
        <w:rPr>
          <w:rFonts w:ascii="Arial" w:hAnsi="Arial" w:cs="Arial"/>
          <w:sz w:val="20"/>
          <w:szCs w:val="20"/>
        </w:rPr>
        <w:t xml:space="preserve"> means prescribed by regulation in terms of section 10;</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b/>
          <w:sz w:val="20"/>
          <w:szCs w:val="20"/>
        </w:rPr>
        <w:t>‘</w:t>
      </w:r>
      <w:proofErr w:type="gramStart"/>
      <w:r w:rsidRPr="004064FA">
        <w:rPr>
          <w:rFonts w:ascii="Arial" w:hAnsi="Arial" w:cs="Arial"/>
          <w:b/>
          <w:sz w:val="20"/>
          <w:szCs w:val="20"/>
        </w:rPr>
        <w:t>protected</w:t>
      </w:r>
      <w:proofErr w:type="gramEnd"/>
      <w:r w:rsidRPr="004064FA">
        <w:rPr>
          <w:rFonts w:ascii="Arial" w:hAnsi="Arial" w:cs="Arial"/>
          <w:b/>
          <w:sz w:val="20"/>
          <w:szCs w:val="20"/>
        </w:rPr>
        <w:t xml:space="preserve"> disclosure’</w:t>
      </w:r>
      <w:r w:rsidRPr="004064FA">
        <w:rPr>
          <w:rFonts w:ascii="Arial" w:hAnsi="Arial" w:cs="Arial"/>
          <w:sz w:val="20"/>
          <w:szCs w:val="20"/>
        </w:rPr>
        <w:t xml:space="preserve"> means a disclosure made-</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 legal adviser in accordance with section 5;</w:t>
      </w:r>
    </w:p>
    <w:p w:rsidR="00922E64" w:rsidRPr="004064FA" w:rsidRDefault="00922E64" w:rsidP="0038674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an employer in accordance with section 6;</w:t>
      </w:r>
    </w:p>
    <w:p w:rsidR="00922E64" w:rsidRPr="004064FA" w:rsidRDefault="00922E64" w:rsidP="0038674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 member of Cabinet or of the Executive Council of a province in accordance with section 7;</w:t>
      </w:r>
    </w:p>
    <w:p w:rsidR="00922E64" w:rsidRPr="004064FA" w:rsidRDefault="00922E64" w:rsidP="0038674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 person or body in accordance with section 8; or</w:t>
      </w:r>
    </w:p>
    <w:p w:rsidR="00922E64" w:rsidRPr="004064FA" w:rsidRDefault="00922E64" w:rsidP="0038674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any other person or body in accordance with section 9, but does not include a disclosure-</w:t>
      </w:r>
    </w:p>
    <w:p w:rsidR="00922E64" w:rsidRPr="004064FA" w:rsidRDefault="00922E64" w:rsidP="00922E64">
      <w:pPr>
        <w:jc w:val="both"/>
        <w:rPr>
          <w:rFonts w:ascii="Arial" w:hAnsi="Arial" w:cs="Arial"/>
          <w:sz w:val="20"/>
          <w:szCs w:val="20"/>
        </w:rPr>
      </w:pPr>
    </w:p>
    <w:p w:rsidR="00922E64" w:rsidRPr="004064FA" w:rsidRDefault="00922E64" w:rsidP="004064FA">
      <w:pPr>
        <w:jc w:val="both"/>
        <w:rPr>
          <w:rFonts w:ascii="Arial" w:hAnsi="Arial" w:cs="Arial"/>
          <w:sz w:val="20"/>
          <w:szCs w:val="20"/>
        </w:rPr>
      </w:pPr>
      <w:r w:rsidRPr="004064FA">
        <w:rPr>
          <w:rFonts w:ascii="Arial" w:hAnsi="Arial" w:cs="Arial"/>
          <w:sz w:val="20"/>
          <w:szCs w:val="20"/>
        </w:rPr>
        <w:t xml:space="preserve">(i) </w:t>
      </w:r>
      <w:r w:rsidRPr="004064FA">
        <w:rPr>
          <w:rFonts w:ascii="Arial" w:hAnsi="Arial" w:cs="Arial"/>
          <w:sz w:val="20"/>
          <w:szCs w:val="20"/>
        </w:rPr>
        <w:tab/>
      </w:r>
      <w:proofErr w:type="gramStart"/>
      <w:r w:rsidRPr="004064FA">
        <w:rPr>
          <w:rFonts w:ascii="Arial" w:hAnsi="Arial" w:cs="Arial"/>
          <w:sz w:val="20"/>
          <w:szCs w:val="20"/>
        </w:rPr>
        <w:t>in</w:t>
      </w:r>
      <w:proofErr w:type="gramEnd"/>
      <w:r w:rsidRPr="004064FA">
        <w:rPr>
          <w:rFonts w:ascii="Arial" w:hAnsi="Arial" w:cs="Arial"/>
          <w:sz w:val="20"/>
          <w:szCs w:val="20"/>
        </w:rPr>
        <w:t xml:space="preserve"> respect of which the </w:t>
      </w:r>
      <w:r w:rsidRPr="004064FA">
        <w:rPr>
          <w:rFonts w:ascii="Arial" w:hAnsi="Arial" w:cs="Arial"/>
          <w:i/>
          <w:sz w:val="20"/>
          <w:szCs w:val="20"/>
        </w:rPr>
        <w:t>employee</w:t>
      </w:r>
      <w:r w:rsidRPr="004064FA">
        <w:rPr>
          <w:rFonts w:ascii="Arial" w:hAnsi="Arial" w:cs="Arial"/>
          <w:sz w:val="20"/>
          <w:szCs w:val="20"/>
        </w:rPr>
        <w:t xml:space="preserve"> concerned commits an offence by making that </w:t>
      </w:r>
      <w:r w:rsidRPr="004064FA">
        <w:rPr>
          <w:rFonts w:ascii="Arial" w:hAnsi="Arial" w:cs="Arial"/>
          <w:sz w:val="20"/>
          <w:szCs w:val="20"/>
        </w:rPr>
        <w:tab/>
      </w:r>
      <w:r w:rsidRPr="004064FA">
        <w:rPr>
          <w:rFonts w:ascii="Arial" w:hAnsi="Arial" w:cs="Arial"/>
          <w:i/>
          <w:sz w:val="20"/>
          <w:szCs w:val="20"/>
        </w:rPr>
        <w:t>disclosure</w:t>
      </w:r>
      <w:r w:rsidRPr="004064FA">
        <w:rPr>
          <w:rFonts w:ascii="Arial" w:hAnsi="Arial" w:cs="Arial"/>
          <w:sz w:val="20"/>
          <w:szCs w:val="20"/>
        </w:rPr>
        <w:t>-</w:t>
      </w:r>
    </w:p>
    <w:p w:rsidR="00922E64" w:rsidRPr="004064FA" w:rsidRDefault="00922E64" w:rsidP="00922E64">
      <w:pPr>
        <w:jc w:val="both"/>
        <w:rPr>
          <w:rFonts w:ascii="Arial" w:hAnsi="Arial" w:cs="Arial"/>
          <w:sz w:val="20"/>
          <w:szCs w:val="20"/>
        </w:rPr>
      </w:pPr>
      <w:r w:rsidRPr="004064FA">
        <w:rPr>
          <w:rFonts w:ascii="Arial" w:hAnsi="Arial" w:cs="Arial"/>
          <w:sz w:val="20"/>
          <w:szCs w:val="20"/>
        </w:rPr>
        <w:t>(ii)</w:t>
      </w:r>
      <w:r w:rsidRPr="004064FA">
        <w:rPr>
          <w:rFonts w:ascii="Arial" w:hAnsi="Arial" w:cs="Arial"/>
          <w:sz w:val="20"/>
          <w:szCs w:val="20"/>
        </w:rPr>
        <w:tab/>
      </w:r>
      <w:proofErr w:type="gramStart"/>
      <w:r w:rsidRPr="004064FA">
        <w:rPr>
          <w:rFonts w:ascii="Arial" w:hAnsi="Arial" w:cs="Arial"/>
          <w:sz w:val="20"/>
          <w:szCs w:val="20"/>
        </w:rPr>
        <w:t>made</w:t>
      </w:r>
      <w:proofErr w:type="gramEnd"/>
      <w:r w:rsidRPr="004064FA">
        <w:rPr>
          <w:rFonts w:ascii="Arial" w:hAnsi="Arial" w:cs="Arial"/>
          <w:sz w:val="20"/>
          <w:szCs w:val="20"/>
        </w:rPr>
        <w:t xml:space="preserve"> by a legal adviser to whom the information concerned was disclosed in the </w:t>
      </w:r>
      <w:r w:rsidRPr="004064FA">
        <w:rPr>
          <w:rFonts w:ascii="Arial" w:hAnsi="Arial" w:cs="Arial"/>
          <w:sz w:val="20"/>
          <w:szCs w:val="20"/>
        </w:rPr>
        <w:tab/>
      </w:r>
      <w:r w:rsidRPr="004064FA">
        <w:rPr>
          <w:rFonts w:ascii="Arial" w:hAnsi="Arial" w:cs="Arial"/>
          <w:sz w:val="20"/>
          <w:szCs w:val="20"/>
        </w:rPr>
        <w:tab/>
        <w:t>course of obtaining legal advice in accordance with section 5;</w:t>
      </w:r>
    </w:p>
    <w:p w:rsidR="00922E64" w:rsidRPr="004064FA" w:rsidRDefault="00922E64" w:rsidP="00922E64">
      <w:pPr>
        <w:pStyle w:val="ListParagraph"/>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w:t>
      </w:r>
      <w:proofErr w:type="gramStart"/>
      <w:r w:rsidRPr="004064FA">
        <w:rPr>
          <w:rFonts w:ascii="Arial" w:hAnsi="Arial" w:cs="Arial"/>
          <w:b/>
          <w:sz w:val="20"/>
          <w:szCs w:val="20"/>
        </w:rPr>
        <w:t>this</w:t>
      </w:r>
      <w:proofErr w:type="gramEnd"/>
      <w:r w:rsidRPr="004064FA">
        <w:rPr>
          <w:rFonts w:ascii="Arial" w:hAnsi="Arial" w:cs="Arial"/>
          <w:b/>
          <w:sz w:val="20"/>
          <w:szCs w:val="20"/>
        </w:rPr>
        <w:t xml:space="preserve"> Act’</w:t>
      </w:r>
      <w:r w:rsidRPr="004064FA">
        <w:rPr>
          <w:rFonts w:ascii="Arial" w:hAnsi="Arial" w:cs="Arial"/>
          <w:sz w:val="20"/>
          <w:szCs w:val="20"/>
        </w:rPr>
        <w:t xml:space="preserve"> includes any regulation made in terms of section 10.</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Objects and application of Act</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The objects of this Act are-</w:t>
      </w:r>
    </w:p>
    <w:p w:rsidR="00922E64" w:rsidRPr="004064FA" w:rsidRDefault="00922E64" w:rsidP="0038674B">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To protect an </w:t>
      </w:r>
      <w:r w:rsidRPr="004064FA">
        <w:rPr>
          <w:rFonts w:ascii="Arial" w:hAnsi="Arial" w:cs="Arial"/>
          <w:i/>
          <w:sz w:val="20"/>
          <w:szCs w:val="20"/>
        </w:rPr>
        <w:t>employee</w:t>
      </w:r>
      <w:r w:rsidRPr="004064FA">
        <w:rPr>
          <w:rFonts w:ascii="Arial" w:hAnsi="Arial" w:cs="Arial"/>
          <w:sz w:val="20"/>
          <w:szCs w:val="20"/>
        </w:rPr>
        <w:t xml:space="preserve">, whether in the private or the public sector, from being subjected to an </w:t>
      </w:r>
      <w:r w:rsidRPr="004064FA">
        <w:rPr>
          <w:rFonts w:ascii="Arial" w:hAnsi="Arial" w:cs="Arial"/>
          <w:i/>
          <w:sz w:val="20"/>
          <w:szCs w:val="20"/>
        </w:rPr>
        <w:t>occupational detriment</w:t>
      </w:r>
      <w:r w:rsidRPr="004064FA">
        <w:rPr>
          <w:rFonts w:ascii="Arial" w:hAnsi="Arial" w:cs="Arial"/>
          <w:sz w:val="20"/>
          <w:szCs w:val="20"/>
        </w:rPr>
        <w:t xml:space="preserve"> on account of having made a </w:t>
      </w:r>
      <w:r w:rsidRPr="004064FA">
        <w:rPr>
          <w:rFonts w:ascii="Arial" w:hAnsi="Arial" w:cs="Arial"/>
          <w:i/>
          <w:sz w:val="20"/>
          <w:szCs w:val="20"/>
        </w:rPr>
        <w:t>protected disclosure</w:t>
      </w:r>
      <w:r w:rsidRPr="004064FA">
        <w:rPr>
          <w:rFonts w:ascii="Arial" w:hAnsi="Arial" w:cs="Arial"/>
          <w:sz w:val="20"/>
          <w:szCs w:val="20"/>
        </w:rPr>
        <w:t>;</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w:t>
      </w:r>
      <w:r w:rsidRPr="004064FA">
        <w:rPr>
          <w:rFonts w:ascii="Arial" w:hAnsi="Arial" w:cs="Arial"/>
          <w:b/>
          <w:sz w:val="20"/>
          <w:szCs w:val="20"/>
        </w:rPr>
        <w:t>disclosure’</w:t>
      </w:r>
      <w:r w:rsidRPr="004064FA">
        <w:rPr>
          <w:rFonts w:ascii="Arial" w:hAnsi="Arial" w:cs="Arial"/>
          <w:sz w:val="20"/>
          <w:szCs w:val="20"/>
        </w:rPr>
        <w:t xml:space="preserve"> means any disclosure of information regarding any conduct of an </w:t>
      </w:r>
      <w:r w:rsidRPr="004064FA">
        <w:rPr>
          <w:rFonts w:ascii="Arial" w:hAnsi="Arial" w:cs="Arial"/>
          <w:i/>
          <w:sz w:val="20"/>
          <w:szCs w:val="20"/>
        </w:rPr>
        <w:t>employer</w:t>
      </w:r>
      <w:r w:rsidRPr="004064FA">
        <w:rPr>
          <w:rFonts w:ascii="Arial" w:hAnsi="Arial" w:cs="Arial"/>
          <w:sz w:val="20"/>
          <w:szCs w:val="20"/>
        </w:rPr>
        <w:t xml:space="preserve">, or an </w:t>
      </w:r>
      <w:r w:rsidRPr="004064FA">
        <w:rPr>
          <w:rFonts w:ascii="Arial" w:hAnsi="Arial" w:cs="Arial"/>
          <w:i/>
          <w:sz w:val="20"/>
          <w:szCs w:val="20"/>
        </w:rPr>
        <w:t xml:space="preserve">employee </w:t>
      </w:r>
      <w:r w:rsidRPr="004064FA">
        <w:rPr>
          <w:rFonts w:ascii="Arial" w:hAnsi="Arial" w:cs="Arial"/>
          <w:sz w:val="20"/>
          <w:szCs w:val="20"/>
        </w:rPr>
        <w:t xml:space="preserve">of that </w:t>
      </w:r>
      <w:r w:rsidRPr="004064FA">
        <w:rPr>
          <w:rFonts w:ascii="Arial" w:hAnsi="Arial" w:cs="Arial"/>
          <w:i/>
          <w:sz w:val="20"/>
          <w:szCs w:val="20"/>
        </w:rPr>
        <w:t>employer</w:t>
      </w:r>
      <w:r w:rsidRPr="004064FA">
        <w:rPr>
          <w:rFonts w:ascii="Arial" w:hAnsi="Arial" w:cs="Arial"/>
          <w:sz w:val="20"/>
          <w:szCs w:val="20"/>
        </w:rPr>
        <w:t xml:space="preserve">, made by any </w:t>
      </w:r>
      <w:r w:rsidRPr="004064FA">
        <w:rPr>
          <w:rFonts w:ascii="Arial" w:hAnsi="Arial" w:cs="Arial"/>
          <w:i/>
          <w:sz w:val="20"/>
          <w:szCs w:val="20"/>
        </w:rPr>
        <w:t>employee</w:t>
      </w:r>
      <w:r w:rsidRPr="004064FA">
        <w:rPr>
          <w:rFonts w:ascii="Arial" w:hAnsi="Arial" w:cs="Arial"/>
          <w:sz w:val="20"/>
          <w:szCs w:val="20"/>
        </w:rPr>
        <w:t xml:space="preserve"> who has reason to believe that the information concerned shows or tends to show one or more of the following:</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That a criminal offence has been committed, is being committed or is likely to be committed;</w:t>
      </w:r>
    </w:p>
    <w:p w:rsidR="00922E64" w:rsidRPr="004064FA" w:rsidRDefault="00922E64" w:rsidP="0038674B">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that a person has failed, is failing or is  likely to fail to comply with any legal obligation to which that person is subject;</w:t>
      </w:r>
    </w:p>
    <w:p w:rsidR="00922E64" w:rsidRPr="004064FA" w:rsidRDefault="00922E64" w:rsidP="0038674B">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that a miscarriage of justice has occurred, is occurring or is likely to occur;</w:t>
      </w:r>
    </w:p>
    <w:p w:rsidR="00922E64" w:rsidRPr="004064FA" w:rsidRDefault="00922E64" w:rsidP="0038674B">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that the health or safety of an individual has been, is being or is likely to be endangered;</w:t>
      </w:r>
    </w:p>
    <w:p w:rsidR="00922E64" w:rsidRPr="004064FA" w:rsidRDefault="00922E64" w:rsidP="0038674B">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lastRenderedPageBreak/>
        <w:t>that the environment has been, is being or is likely to be damaged;</w:t>
      </w:r>
    </w:p>
    <w:p w:rsidR="00922E64" w:rsidRPr="004064FA" w:rsidRDefault="00922E64" w:rsidP="0038674B">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unfair discrimination as contemplated in the Promotion of Equality and Prevention of Unfair Discrimination Act, 2000 (Act 4 of 2000); or</w:t>
      </w:r>
    </w:p>
    <w:p w:rsidR="00922E64" w:rsidRPr="004064FA" w:rsidRDefault="00922E64" w:rsidP="0038674B">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that any matter referred to in paragraphs (a) to (f) has been, is being or is likely to be deliberately concealed;</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b/>
          <w:sz w:val="20"/>
          <w:szCs w:val="20"/>
        </w:rPr>
        <w:t>‘</w:t>
      </w:r>
      <w:proofErr w:type="gramStart"/>
      <w:r w:rsidRPr="004064FA">
        <w:rPr>
          <w:rFonts w:ascii="Arial" w:hAnsi="Arial" w:cs="Arial"/>
          <w:b/>
          <w:sz w:val="20"/>
          <w:szCs w:val="20"/>
        </w:rPr>
        <w:t>employee</w:t>
      </w:r>
      <w:proofErr w:type="gramEnd"/>
      <w:r w:rsidRPr="004064FA">
        <w:rPr>
          <w:rFonts w:ascii="Arial" w:hAnsi="Arial" w:cs="Arial"/>
          <w:b/>
          <w:sz w:val="20"/>
          <w:szCs w:val="20"/>
        </w:rPr>
        <w:t>’</w:t>
      </w:r>
      <w:r w:rsidRPr="004064FA">
        <w:rPr>
          <w:rFonts w:ascii="Arial" w:hAnsi="Arial" w:cs="Arial"/>
          <w:sz w:val="20"/>
          <w:szCs w:val="20"/>
        </w:rPr>
        <w:t xml:space="preserve"> means</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any person, excluding an independent contractor, who works for another person or for the State and who receives, or is entitled to receive, any remuneration;</w:t>
      </w:r>
    </w:p>
    <w:p w:rsidR="00922E64" w:rsidRPr="004064FA" w:rsidRDefault="00922E64" w:rsidP="00EB1EBA">
      <w:pPr>
        <w:pStyle w:val="ListParagraph"/>
        <w:ind w:left="426" w:hanging="426"/>
        <w:jc w:val="both"/>
        <w:rPr>
          <w:rFonts w:ascii="Arial" w:hAnsi="Arial" w:cs="Arial"/>
          <w:sz w:val="20"/>
          <w:szCs w:val="20"/>
        </w:rPr>
      </w:pPr>
    </w:p>
    <w:p w:rsidR="00922E64" w:rsidRPr="004064FA" w:rsidRDefault="00922E64" w:rsidP="0038674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 xml:space="preserve">any other person who in any manner assists in carrying on or conducting the business of an </w:t>
      </w:r>
      <w:r w:rsidRPr="004064FA">
        <w:rPr>
          <w:rFonts w:ascii="Arial" w:hAnsi="Arial" w:cs="Arial"/>
          <w:i/>
          <w:sz w:val="20"/>
          <w:szCs w:val="20"/>
        </w:rPr>
        <w:t>employer;</w:t>
      </w:r>
    </w:p>
    <w:p w:rsidR="00922E64" w:rsidRPr="004064FA" w:rsidRDefault="00922E64" w:rsidP="00922E64">
      <w:pPr>
        <w:pStyle w:val="ListParagrap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w:t>
      </w:r>
      <w:proofErr w:type="gramStart"/>
      <w:r w:rsidRPr="004064FA">
        <w:rPr>
          <w:rFonts w:ascii="Arial" w:hAnsi="Arial" w:cs="Arial"/>
          <w:b/>
          <w:sz w:val="20"/>
          <w:szCs w:val="20"/>
        </w:rPr>
        <w:t>employer</w:t>
      </w:r>
      <w:proofErr w:type="gramEnd"/>
      <w:r w:rsidRPr="004064FA">
        <w:rPr>
          <w:rFonts w:ascii="Arial" w:hAnsi="Arial" w:cs="Arial"/>
          <w:b/>
          <w:sz w:val="20"/>
          <w:szCs w:val="20"/>
        </w:rPr>
        <w:t>’</w:t>
      </w:r>
      <w:r w:rsidRPr="004064FA">
        <w:rPr>
          <w:rFonts w:ascii="Arial" w:hAnsi="Arial" w:cs="Arial"/>
          <w:sz w:val="20"/>
          <w:szCs w:val="20"/>
        </w:rPr>
        <w:t xml:space="preserve"> means any person-</w:t>
      </w:r>
    </w:p>
    <w:p w:rsidR="00922E64" w:rsidRPr="004064FA" w:rsidRDefault="00922E64" w:rsidP="0038674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who employs or provides work for any other person and who remunerates or expressingly or tacitly undertakes to remunerate that other person; or</w:t>
      </w:r>
    </w:p>
    <w:p w:rsidR="00922E64" w:rsidRPr="004064FA" w:rsidRDefault="00922E64" w:rsidP="00EB1EBA">
      <w:pPr>
        <w:pStyle w:val="ListParagraph"/>
        <w:ind w:left="426" w:hanging="426"/>
        <w:jc w:val="both"/>
        <w:rPr>
          <w:rFonts w:ascii="Arial" w:hAnsi="Arial" w:cs="Arial"/>
          <w:sz w:val="20"/>
          <w:szCs w:val="20"/>
        </w:rPr>
      </w:pPr>
    </w:p>
    <w:p w:rsidR="00922E64" w:rsidRPr="004064FA" w:rsidRDefault="00922E64" w:rsidP="0038674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who permits any other person in any manner to assist in the carrying on or conducting of his, her or its business,</w:t>
      </w:r>
    </w:p>
    <w:p w:rsidR="00922E64" w:rsidRPr="004064FA" w:rsidRDefault="00922E64" w:rsidP="00EB1EBA">
      <w:pPr>
        <w:pStyle w:val="ListParagraph"/>
        <w:ind w:left="426" w:hanging="426"/>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 xml:space="preserve"> Including any person acting of behalf or on the authority of such employer;</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w:t>
      </w:r>
      <w:r w:rsidRPr="004064FA">
        <w:rPr>
          <w:rFonts w:ascii="Arial" w:hAnsi="Arial" w:cs="Arial"/>
          <w:b/>
          <w:sz w:val="20"/>
          <w:szCs w:val="20"/>
        </w:rPr>
        <w:t>impropriety’</w:t>
      </w:r>
      <w:r w:rsidRPr="004064FA">
        <w:rPr>
          <w:rFonts w:ascii="Arial" w:hAnsi="Arial" w:cs="Arial"/>
          <w:sz w:val="20"/>
          <w:szCs w:val="20"/>
        </w:rPr>
        <w:t xml:space="preserve"> means any conduct which falls within any of the categories referred to in paragraphs (a) to (g) of the definition of ‘</w:t>
      </w:r>
      <w:r w:rsidRPr="004064FA">
        <w:rPr>
          <w:rFonts w:ascii="Arial" w:hAnsi="Arial" w:cs="Arial"/>
          <w:i/>
          <w:sz w:val="20"/>
          <w:szCs w:val="20"/>
        </w:rPr>
        <w:t>disclosure</w:t>
      </w:r>
      <w:r w:rsidRPr="004064FA">
        <w:rPr>
          <w:rFonts w:ascii="Arial" w:hAnsi="Arial" w:cs="Arial"/>
          <w:sz w:val="20"/>
          <w:szCs w:val="20"/>
        </w:rPr>
        <w:t>’ irrespective of whether or not-</w:t>
      </w:r>
    </w:p>
    <w:p w:rsidR="00EB1EBA" w:rsidRPr="004064FA" w:rsidRDefault="00EB1EBA" w:rsidP="00922E64">
      <w:pPr>
        <w:jc w:val="both"/>
        <w:rPr>
          <w:rFonts w:ascii="Arial" w:hAnsi="Arial" w:cs="Arial"/>
          <w:sz w:val="20"/>
          <w:szCs w:val="20"/>
        </w:rPr>
      </w:pPr>
    </w:p>
    <w:p w:rsidR="00922E64" w:rsidRPr="004064FA" w:rsidRDefault="00922E64" w:rsidP="0038674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the impropriety occurs or occurred in the Republic of South Africa or elsewhere;</w:t>
      </w:r>
    </w:p>
    <w:p w:rsidR="00922E64" w:rsidRPr="004064FA" w:rsidRDefault="00922E64" w:rsidP="00EB1EBA">
      <w:pPr>
        <w:pStyle w:val="ListParagraph"/>
        <w:ind w:left="426" w:hanging="426"/>
        <w:jc w:val="both"/>
        <w:rPr>
          <w:rFonts w:ascii="Arial" w:hAnsi="Arial" w:cs="Arial"/>
          <w:sz w:val="20"/>
          <w:szCs w:val="20"/>
        </w:rPr>
      </w:pPr>
    </w:p>
    <w:p w:rsidR="00922E64" w:rsidRPr="004064FA" w:rsidRDefault="00922E64" w:rsidP="0038674B">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hanging="426"/>
        <w:contextualSpacing/>
        <w:jc w:val="both"/>
        <w:rPr>
          <w:rFonts w:ascii="Arial" w:hAnsi="Arial" w:cs="Arial"/>
          <w:sz w:val="20"/>
          <w:szCs w:val="20"/>
        </w:rPr>
      </w:pPr>
      <w:r w:rsidRPr="004064FA">
        <w:rPr>
          <w:rFonts w:ascii="Arial" w:hAnsi="Arial" w:cs="Arial"/>
          <w:sz w:val="20"/>
          <w:szCs w:val="20"/>
        </w:rPr>
        <w:t>the law applying to the impropriety is that of the Republic of South Africa or of another country;</w:t>
      </w:r>
    </w:p>
    <w:p w:rsidR="00922E64" w:rsidRPr="004064FA" w:rsidRDefault="00922E64" w:rsidP="00EB1EBA">
      <w:pPr>
        <w:ind w:left="426" w:hanging="426"/>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w:t>
      </w:r>
      <w:r w:rsidRPr="004064FA">
        <w:rPr>
          <w:rFonts w:ascii="Arial" w:hAnsi="Arial" w:cs="Arial"/>
          <w:b/>
          <w:sz w:val="20"/>
          <w:szCs w:val="20"/>
        </w:rPr>
        <w:t xml:space="preserve">Minister’ </w:t>
      </w:r>
      <w:r w:rsidRPr="004064FA">
        <w:rPr>
          <w:rFonts w:ascii="Arial" w:hAnsi="Arial" w:cs="Arial"/>
          <w:sz w:val="20"/>
          <w:szCs w:val="20"/>
        </w:rPr>
        <w:t>means the Cabinet member responsible for the administration of Justice;</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w:t>
      </w:r>
      <w:proofErr w:type="gramStart"/>
      <w:r w:rsidRPr="004064FA">
        <w:rPr>
          <w:rFonts w:ascii="Arial" w:hAnsi="Arial" w:cs="Arial"/>
          <w:b/>
          <w:sz w:val="20"/>
          <w:szCs w:val="20"/>
        </w:rPr>
        <w:t>occupational</w:t>
      </w:r>
      <w:proofErr w:type="gramEnd"/>
      <w:r w:rsidRPr="004064FA">
        <w:rPr>
          <w:rFonts w:ascii="Arial" w:hAnsi="Arial" w:cs="Arial"/>
          <w:b/>
          <w:sz w:val="20"/>
          <w:szCs w:val="20"/>
        </w:rPr>
        <w:t xml:space="preserve"> detriment’</w:t>
      </w:r>
      <w:r w:rsidRPr="004064FA">
        <w:rPr>
          <w:rFonts w:ascii="Arial" w:hAnsi="Arial" w:cs="Arial"/>
          <w:sz w:val="20"/>
          <w:szCs w:val="20"/>
        </w:rPr>
        <w:t>, in relations to the working environment of an employee, means-</w:t>
      </w:r>
    </w:p>
    <w:p w:rsidR="00EB1EBA" w:rsidRPr="004064FA" w:rsidRDefault="00EB1EBA" w:rsidP="00922E64">
      <w:pPr>
        <w:jc w:val="both"/>
        <w:rPr>
          <w:rFonts w:ascii="Arial" w:hAnsi="Arial" w:cs="Arial"/>
          <w:sz w:val="20"/>
          <w:szCs w:val="20"/>
        </w:rPr>
      </w:pPr>
    </w:p>
    <w:p w:rsidR="00922E64" w:rsidRPr="004064FA" w:rsidRDefault="00922E64" w:rsidP="0038674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20"/>
        <w:contextualSpacing/>
        <w:jc w:val="both"/>
        <w:rPr>
          <w:rFonts w:ascii="Arial" w:hAnsi="Arial" w:cs="Arial"/>
          <w:sz w:val="20"/>
          <w:szCs w:val="20"/>
        </w:rPr>
      </w:pPr>
      <w:r w:rsidRPr="004064FA">
        <w:rPr>
          <w:rFonts w:ascii="Arial" w:hAnsi="Arial" w:cs="Arial"/>
          <w:sz w:val="20"/>
          <w:szCs w:val="20"/>
        </w:rPr>
        <w:t>being subjected to any disciplinary action;</w:t>
      </w:r>
    </w:p>
    <w:p w:rsidR="00922E64" w:rsidRPr="004064FA" w:rsidRDefault="00922E64" w:rsidP="0038674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20"/>
        <w:contextualSpacing/>
        <w:jc w:val="both"/>
        <w:rPr>
          <w:rFonts w:ascii="Arial" w:hAnsi="Arial" w:cs="Arial"/>
          <w:sz w:val="20"/>
          <w:szCs w:val="20"/>
        </w:rPr>
      </w:pPr>
      <w:r w:rsidRPr="004064FA">
        <w:rPr>
          <w:rFonts w:ascii="Arial" w:hAnsi="Arial" w:cs="Arial"/>
          <w:sz w:val="20"/>
          <w:szCs w:val="20"/>
        </w:rPr>
        <w:t>being dismissed, suspended, demoted, harassed or intimidated;</w:t>
      </w:r>
    </w:p>
    <w:p w:rsidR="00922E64" w:rsidRPr="004064FA" w:rsidRDefault="00922E64" w:rsidP="00EB1EBA">
      <w:pPr>
        <w:ind w:hanging="720"/>
        <w:jc w:val="both"/>
        <w:rPr>
          <w:rFonts w:ascii="Arial" w:hAnsi="Arial" w:cs="Arial"/>
          <w:sz w:val="20"/>
          <w:szCs w:val="20"/>
        </w:rPr>
      </w:pPr>
    </w:p>
    <w:p w:rsidR="00922E64" w:rsidRPr="004064FA" w:rsidRDefault="00922E64" w:rsidP="00EB1EBA">
      <w:pPr>
        <w:ind w:left="720" w:hanging="720"/>
        <w:jc w:val="both"/>
        <w:rPr>
          <w:rFonts w:ascii="Arial" w:hAnsi="Arial" w:cs="Arial"/>
          <w:sz w:val="20"/>
          <w:szCs w:val="20"/>
        </w:rPr>
      </w:pPr>
      <w:r w:rsidRPr="004064FA">
        <w:rPr>
          <w:rFonts w:ascii="Arial" w:hAnsi="Arial" w:cs="Arial"/>
          <w:sz w:val="20"/>
          <w:szCs w:val="20"/>
        </w:rPr>
        <w:t>(c)</w:t>
      </w:r>
      <w:r w:rsidR="00EB1EBA" w:rsidRPr="004064FA">
        <w:rPr>
          <w:rFonts w:ascii="Arial" w:hAnsi="Arial" w:cs="Arial"/>
          <w:sz w:val="20"/>
          <w:szCs w:val="20"/>
        </w:rPr>
        <w:tab/>
      </w:r>
      <w:r w:rsidRPr="004064FA">
        <w:rPr>
          <w:rFonts w:ascii="Arial" w:hAnsi="Arial" w:cs="Arial"/>
          <w:sz w:val="20"/>
          <w:szCs w:val="20"/>
        </w:rPr>
        <w:t xml:space="preserve">to provide for certain remedies in connection with any </w:t>
      </w:r>
      <w:r w:rsidRPr="004064FA">
        <w:rPr>
          <w:rFonts w:ascii="Arial" w:hAnsi="Arial" w:cs="Arial"/>
          <w:i/>
          <w:sz w:val="20"/>
          <w:szCs w:val="20"/>
        </w:rPr>
        <w:t>occupational detriment</w:t>
      </w:r>
      <w:r w:rsidRPr="004064FA">
        <w:rPr>
          <w:rFonts w:ascii="Arial" w:hAnsi="Arial" w:cs="Arial"/>
          <w:sz w:val="20"/>
          <w:szCs w:val="20"/>
        </w:rPr>
        <w:t xml:space="preserve"> suffered on account of having made a protected disclosure; and</w:t>
      </w:r>
    </w:p>
    <w:p w:rsidR="00922E64" w:rsidRPr="004064FA" w:rsidRDefault="00922E64" w:rsidP="00EB1EBA">
      <w:pPr>
        <w:ind w:hanging="426"/>
        <w:jc w:val="both"/>
        <w:rPr>
          <w:rFonts w:ascii="Arial" w:hAnsi="Arial" w:cs="Arial"/>
          <w:sz w:val="20"/>
          <w:szCs w:val="20"/>
        </w:rPr>
      </w:pPr>
      <w:r w:rsidRPr="004064FA">
        <w:rPr>
          <w:rFonts w:ascii="Arial" w:hAnsi="Arial" w:cs="Arial"/>
          <w:sz w:val="20"/>
          <w:szCs w:val="20"/>
        </w:rPr>
        <w:t xml:space="preserve">       (d) </w:t>
      </w:r>
      <w:r w:rsidR="00EB1EBA" w:rsidRPr="004064FA">
        <w:rPr>
          <w:rFonts w:ascii="Arial" w:hAnsi="Arial" w:cs="Arial"/>
          <w:sz w:val="20"/>
          <w:szCs w:val="20"/>
        </w:rPr>
        <w:tab/>
      </w:r>
      <w:proofErr w:type="gramStart"/>
      <w:r w:rsidRPr="004064FA">
        <w:rPr>
          <w:rFonts w:ascii="Arial" w:hAnsi="Arial" w:cs="Arial"/>
          <w:sz w:val="20"/>
          <w:szCs w:val="20"/>
        </w:rPr>
        <w:t>to</w:t>
      </w:r>
      <w:proofErr w:type="gramEnd"/>
      <w:r w:rsidRPr="004064FA">
        <w:rPr>
          <w:rFonts w:ascii="Arial" w:hAnsi="Arial" w:cs="Arial"/>
          <w:sz w:val="20"/>
          <w:szCs w:val="20"/>
        </w:rPr>
        <w:t xml:space="preserve"> provide for procedures in terms of which an employee can, in a responsible manner,   </w:t>
      </w:r>
      <w:r w:rsidRPr="004064FA">
        <w:rPr>
          <w:rFonts w:ascii="Arial" w:hAnsi="Arial" w:cs="Arial"/>
          <w:sz w:val="20"/>
          <w:szCs w:val="20"/>
        </w:rPr>
        <w:tab/>
        <w:t xml:space="preserve">disclose information regarding improprieties by his or her </w:t>
      </w:r>
      <w:r w:rsidRPr="004064FA">
        <w:rPr>
          <w:rFonts w:ascii="Arial" w:hAnsi="Arial" w:cs="Arial"/>
          <w:i/>
          <w:sz w:val="20"/>
          <w:szCs w:val="20"/>
        </w:rPr>
        <w:t>employer</w:t>
      </w:r>
      <w:r w:rsidRPr="004064FA">
        <w:rPr>
          <w:rFonts w:ascii="Arial" w:hAnsi="Arial" w:cs="Arial"/>
          <w:sz w:val="20"/>
          <w:szCs w:val="20"/>
        </w:rPr>
        <w:t>.</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i/>
          <w:sz w:val="20"/>
          <w:szCs w:val="20"/>
        </w:rPr>
        <w:t>This Act</w:t>
      </w:r>
      <w:r w:rsidRPr="004064FA">
        <w:rPr>
          <w:rFonts w:ascii="Arial" w:hAnsi="Arial" w:cs="Arial"/>
          <w:sz w:val="20"/>
          <w:szCs w:val="20"/>
        </w:rPr>
        <w:t xml:space="preserve"> applies to any </w:t>
      </w:r>
      <w:r w:rsidRPr="004064FA">
        <w:rPr>
          <w:rFonts w:ascii="Arial" w:hAnsi="Arial" w:cs="Arial"/>
          <w:i/>
          <w:sz w:val="20"/>
          <w:szCs w:val="20"/>
        </w:rPr>
        <w:t>protected disclosure</w:t>
      </w:r>
      <w:r w:rsidRPr="004064FA">
        <w:rPr>
          <w:rFonts w:ascii="Arial" w:hAnsi="Arial" w:cs="Arial"/>
          <w:sz w:val="20"/>
          <w:szCs w:val="20"/>
        </w:rPr>
        <w:t xml:space="preserve"> made after the date on which this section comes into operation, irrespective of whether or not the </w:t>
      </w:r>
      <w:r w:rsidRPr="004064FA">
        <w:rPr>
          <w:rFonts w:ascii="Arial" w:hAnsi="Arial" w:cs="Arial"/>
          <w:i/>
          <w:sz w:val="20"/>
          <w:szCs w:val="20"/>
        </w:rPr>
        <w:t>improprieties</w:t>
      </w:r>
      <w:r w:rsidRPr="004064FA">
        <w:rPr>
          <w:rFonts w:ascii="Arial" w:hAnsi="Arial" w:cs="Arial"/>
          <w:sz w:val="20"/>
          <w:szCs w:val="20"/>
        </w:rPr>
        <w:t xml:space="preserve"> by his or after the said date.</w:t>
      </w:r>
    </w:p>
    <w:p w:rsidR="00922E64" w:rsidRPr="004064FA" w:rsidRDefault="00922E64" w:rsidP="0038674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Any provision in a contract of employment or other agreement between an </w:t>
      </w:r>
      <w:r w:rsidRPr="004064FA">
        <w:rPr>
          <w:rFonts w:ascii="Arial" w:hAnsi="Arial" w:cs="Arial"/>
          <w:i/>
          <w:sz w:val="20"/>
          <w:szCs w:val="20"/>
        </w:rPr>
        <w:t>employer</w:t>
      </w:r>
      <w:r w:rsidRPr="004064FA">
        <w:rPr>
          <w:rFonts w:ascii="Arial" w:hAnsi="Arial" w:cs="Arial"/>
          <w:sz w:val="20"/>
          <w:szCs w:val="20"/>
        </w:rPr>
        <w:t xml:space="preserve"> and an </w:t>
      </w:r>
      <w:r w:rsidRPr="004064FA">
        <w:rPr>
          <w:rFonts w:ascii="Arial" w:hAnsi="Arial" w:cs="Arial"/>
          <w:i/>
          <w:sz w:val="20"/>
          <w:szCs w:val="20"/>
        </w:rPr>
        <w:t>employee</w:t>
      </w:r>
      <w:r w:rsidRPr="004064FA">
        <w:rPr>
          <w:rFonts w:ascii="Arial" w:hAnsi="Arial" w:cs="Arial"/>
          <w:sz w:val="20"/>
          <w:szCs w:val="20"/>
        </w:rPr>
        <w:t xml:space="preserve"> is void in so far as it-</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20"/>
        <w:contextualSpacing/>
        <w:jc w:val="both"/>
        <w:rPr>
          <w:rFonts w:ascii="Arial" w:hAnsi="Arial" w:cs="Arial"/>
          <w:sz w:val="20"/>
          <w:szCs w:val="20"/>
        </w:rPr>
      </w:pPr>
      <w:r w:rsidRPr="004064FA">
        <w:rPr>
          <w:rFonts w:ascii="Arial" w:hAnsi="Arial" w:cs="Arial"/>
          <w:sz w:val="20"/>
          <w:szCs w:val="20"/>
        </w:rPr>
        <w:t xml:space="preserve">purports to exclude any provision of </w:t>
      </w:r>
      <w:r w:rsidRPr="004064FA">
        <w:rPr>
          <w:rFonts w:ascii="Arial" w:hAnsi="Arial" w:cs="Arial"/>
          <w:i/>
          <w:sz w:val="20"/>
          <w:szCs w:val="20"/>
        </w:rPr>
        <w:t>this Act</w:t>
      </w:r>
      <w:r w:rsidRPr="004064FA">
        <w:rPr>
          <w:rFonts w:ascii="Arial" w:hAnsi="Arial" w:cs="Arial"/>
          <w:sz w:val="20"/>
          <w:szCs w:val="20"/>
        </w:rPr>
        <w:t>, including an agreement to refrain from instituting or continuing any proceedings under this Act or any proceedings for breach of contract; or</w:t>
      </w:r>
    </w:p>
    <w:p w:rsidR="00922E64" w:rsidRPr="004064FA" w:rsidRDefault="00922E64" w:rsidP="00EB1EBA">
      <w:pPr>
        <w:pStyle w:val="ListParagraph"/>
        <w:ind w:hanging="720"/>
        <w:jc w:val="both"/>
        <w:rPr>
          <w:rFonts w:ascii="Arial" w:hAnsi="Arial" w:cs="Arial"/>
          <w:sz w:val="20"/>
          <w:szCs w:val="20"/>
        </w:rPr>
      </w:pPr>
    </w:p>
    <w:p w:rsidR="00922E64" w:rsidRPr="004064FA" w:rsidRDefault="00922E64" w:rsidP="0038674B">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20"/>
        <w:contextualSpacing/>
        <w:jc w:val="both"/>
        <w:rPr>
          <w:rFonts w:ascii="Arial" w:hAnsi="Arial" w:cs="Arial"/>
          <w:sz w:val="20"/>
          <w:szCs w:val="20"/>
        </w:rPr>
      </w:pPr>
      <w:r w:rsidRPr="004064FA">
        <w:rPr>
          <w:rFonts w:ascii="Arial" w:hAnsi="Arial" w:cs="Arial"/>
          <w:sz w:val="20"/>
          <w:szCs w:val="20"/>
        </w:rPr>
        <w:t xml:space="preserve">(i) purports to preclude the </w:t>
      </w:r>
      <w:r w:rsidRPr="004064FA">
        <w:rPr>
          <w:rFonts w:ascii="Arial" w:hAnsi="Arial" w:cs="Arial"/>
          <w:i/>
          <w:sz w:val="20"/>
          <w:szCs w:val="20"/>
        </w:rPr>
        <w:t>employee</w:t>
      </w:r>
      <w:r w:rsidRPr="004064FA">
        <w:rPr>
          <w:rFonts w:ascii="Arial" w:hAnsi="Arial" w:cs="Arial"/>
          <w:sz w:val="20"/>
          <w:szCs w:val="20"/>
        </w:rPr>
        <w:t>; or</w:t>
      </w:r>
    </w:p>
    <w:p w:rsidR="00922E64" w:rsidRDefault="00922E64" w:rsidP="0038674B">
      <w:pPr>
        <w:pStyle w:val="ListParagraph"/>
        <w:numPr>
          <w:ilvl w:val="0"/>
          <w:numId w:val="44"/>
        </w:numPr>
        <w:jc w:val="both"/>
        <w:rPr>
          <w:rFonts w:ascii="Arial" w:hAnsi="Arial" w:cs="Arial"/>
          <w:sz w:val="20"/>
          <w:szCs w:val="20"/>
        </w:rPr>
      </w:pPr>
      <w:proofErr w:type="gramStart"/>
      <w:r w:rsidRPr="004064FA">
        <w:rPr>
          <w:rFonts w:ascii="Arial" w:hAnsi="Arial" w:cs="Arial"/>
          <w:sz w:val="20"/>
          <w:szCs w:val="20"/>
        </w:rPr>
        <w:t>has</w:t>
      </w:r>
      <w:proofErr w:type="gramEnd"/>
      <w:r w:rsidRPr="004064FA">
        <w:rPr>
          <w:rFonts w:ascii="Arial" w:hAnsi="Arial" w:cs="Arial"/>
          <w:sz w:val="20"/>
          <w:szCs w:val="20"/>
        </w:rPr>
        <w:t xml:space="preserve"> the effect of discouraging the employee from making a </w:t>
      </w:r>
      <w:r w:rsidRPr="004064FA">
        <w:rPr>
          <w:rFonts w:ascii="Arial" w:hAnsi="Arial" w:cs="Arial"/>
          <w:i/>
          <w:sz w:val="20"/>
          <w:szCs w:val="20"/>
        </w:rPr>
        <w:t>protected disclosure</w:t>
      </w:r>
      <w:r w:rsidRPr="004064FA">
        <w:rPr>
          <w:rFonts w:ascii="Arial" w:hAnsi="Arial" w:cs="Arial"/>
          <w:sz w:val="20"/>
          <w:szCs w:val="20"/>
        </w:rPr>
        <w:t>.</w:t>
      </w:r>
    </w:p>
    <w:p w:rsidR="00922E64" w:rsidRPr="004064FA" w:rsidRDefault="00922E64" w:rsidP="003867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Employee making protected disclosure not to be subjected to occupational detriment</w:t>
      </w:r>
    </w:p>
    <w:p w:rsidR="00922E64" w:rsidRPr="004064FA" w:rsidRDefault="00922E64" w:rsidP="00922E64">
      <w:pPr>
        <w:pStyle w:val="ListParagraph"/>
        <w:ind w:left="360"/>
        <w:jc w:val="both"/>
        <w:rPr>
          <w:rFonts w:ascii="Arial" w:hAnsi="Arial" w:cs="Arial"/>
          <w:b/>
          <w:sz w:val="20"/>
          <w:szCs w:val="20"/>
        </w:rPr>
      </w:pPr>
    </w:p>
    <w:p w:rsidR="003729EA" w:rsidRDefault="00922E64" w:rsidP="00922E64">
      <w:pPr>
        <w:pStyle w:val="ListParagraph"/>
        <w:ind w:left="0"/>
        <w:jc w:val="both"/>
        <w:rPr>
          <w:rFonts w:ascii="Arial" w:hAnsi="Arial" w:cs="Arial"/>
          <w:i/>
          <w:sz w:val="20"/>
          <w:szCs w:val="20"/>
        </w:rPr>
      </w:pPr>
      <w:r w:rsidRPr="004064FA">
        <w:rPr>
          <w:rFonts w:ascii="Arial" w:hAnsi="Arial" w:cs="Arial"/>
          <w:sz w:val="20"/>
          <w:szCs w:val="20"/>
        </w:rPr>
        <w:t xml:space="preserve">No </w:t>
      </w:r>
      <w:r w:rsidRPr="004064FA">
        <w:rPr>
          <w:rFonts w:ascii="Arial" w:hAnsi="Arial" w:cs="Arial"/>
          <w:i/>
          <w:sz w:val="20"/>
          <w:szCs w:val="20"/>
        </w:rPr>
        <w:t>employee</w:t>
      </w:r>
      <w:r w:rsidRPr="004064FA">
        <w:rPr>
          <w:rFonts w:ascii="Arial" w:hAnsi="Arial" w:cs="Arial"/>
          <w:sz w:val="20"/>
          <w:szCs w:val="20"/>
        </w:rPr>
        <w:t xml:space="preserve"> may be subjected to any </w:t>
      </w:r>
      <w:r w:rsidRPr="004064FA">
        <w:rPr>
          <w:rFonts w:ascii="Arial" w:hAnsi="Arial" w:cs="Arial"/>
          <w:i/>
          <w:sz w:val="20"/>
          <w:szCs w:val="20"/>
        </w:rPr>
        <w:t>occupation detriment</w:t>
      </w:r>
      <w:r w:rsidRPr="004064FA">
        <w:rPr>
          <w:rFonts w:ascii="Arial" w:hAnsi="Arial" w:cs="Arial"/>
          <w:sz w:val="20"/>
          <w:szCs w:val="20"/>
        </w:rPr>
        <w:t xml:space="preserve"> by his or her employer on account, or partly on account, of having made a </w:t>
      </w:r>
      <w:r w:rsidRPr="004064FA">
        <w:rPr>
          <w:rFonts w:ascii="Arial" w:hAnsi="Arial" w:cs="Arial"/>
          <w:i/>
          <w:sz w:val="20"/>
          <w:szCs w:val="20"/>
        </w:rPr>
        <w:t>protected disclosure.</w:t>
      </w:r>
    </w:p>
    <w:p w:rsidR="00922E64" w:rsidRPr="004064FA" w:rsidRDefault="00922E64" w:rsidP="0038674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lastRenderedPageBreak/>
        <w:t>Remedies</w:t>
      </w:r>
    </w:p>
    <w:p w:rsidR="00922E64" w:rsidRPr="004064FA" w:rsidRDefault="00922E64" w:rsidP="00922E64">
      <w:pPr>
        <w:jc w:val="both"/>
        <w:rPr>
          <w:rFonts w:ascii="Arial" w:hAnsi="Arial" w:cs="Arial"/>
          <w:b/>
          <w:sz w:val="20"/>
          <w:szCs w:val="20"/>
        </w:rPr>
      </w:pPr>
    </w:p>
    <w:p w:rsidR="00922E64" w:rsidRPr="004064FA" w:rsidRDefault="00922E64" w:rsidP="0038674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Any employee who has been subjected, is subject or may be subjected, to an </w:t>
      </w:r>
      <w:r w:rsidRPr="004064FA">
        <w:rPr>
          <w:rFonts w:ascii="Arial" w:hAnsi="Arial" w:cs="Arial"/>
          <w:i/>
          <w:sz w:val="20"/>
          <w:szCs w:val="20"/>
        </w:rPr>
        <w:t>occupational detriment</w:t>
      </w:r>
      <w:r w:rsidRPr="004064FA">
        <w:rPr>
          <w:rFonts w:ascii="Arial" w:hAnsi="Arial" w:cs="Arial"/>
          <w:sz w:val="20"/>
          <w:szCs w:val="20"/>
        </w:rPr>
        <w:t xml:space="preserve"> in breach of section 3, may-</w:t>
      </w:r>
    </w:p>
    <w:p w:rsidR="00922E64" w:rsidRPr="004064FA" w:rsidRDefault="00922E64" w:rsidP="0038674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20"/>
        <w:contextualSpacing/>
        <w:jc w:val="both"/>
        <w:rPr>
          <w:rFonts w:ascii="Arial" w:hAnsi="Arial" w:cs="Arial"/>
          <w:sz w:val="20"/>
          <w:szCs w:val="20"/>
        </w:rPr>
      </w:pPr>
      <w:r w:rsidRPr="004064FA">
        <w:rPr>
          <w:rFonts w:ascii="Arial" w:hAnsi="Arial" w:cs="Arial"/>
          <w:sz w:val="20"/>
          <w:szCs w:val="20"/>
        </w:rPr>
        <w:t>Approach any court having jurisdiction, including the Labour Court established by section 151 of the Labour Relations Act, 1995 (Act 66 of 1995), for appropriate relief; or</w:t>
      </w:r>
    </w:p>
    <w:p w:rsidR="00922E64" w:rsidRPr="004064FA" w:rsidRDefault="00922E64" w:rsidP="00EB1EBA">
      <w:pPr>
        <w:pStyle w:val="ListParagraph"/>
        <w:ind w:hanging="720"/>
        <w:jc w:val="both"/>
        <w:rPr>
          <w:rFonts w:ascii="Arial" w:hAnsi="Arial" w:cs="Arial"/>
          <w:sz w:val="20"/>
          <w:szCs w:val="20"/>
        </w:rPr>
      </w:pPr>
    </w:p>
    <w:p w:rsidR="00922E64" w:rsidRPr="004064FA" w:rsidRDefault="00922E64" w:rsidP="0038674B">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20"/>
        <w:contextualSpacing/>
        <w:jc w:val="both"/>
        <w:rPr>
          <w:rFonts w:ascii="Arial" w:hAnsi="Arial" w:cs="Arial"/>
          <w:sz w:val="20"/>
          <w:szCs w:val="20"/>
        </w:rPr>
      </w:pPr>
      <w:r w:rsidRPr="004064FA">
        <w:rPr>
          <w:rFonts w:ascii="Arial" w:hAnsi="Arial" w:cs="Arial"/>
          <w:sz w:val="20"/>
          <w:szCs w:val="20"/>
        </w:rPr>
        <w:t>Pursue any other process allowed or prescribed by any law.</w:t>
      </w:r>
    </w:p>
    <w:p w:rsidR="00922E64" w:rsidRPr="004064FA" w:rsidRDefault="00922E64" w:rsidP="00922E64">
      <w:pPr>
        <w:pStyle w:val="ListParagraph"/>
        <w:jc w:val="both"/>
        <w:rPr>
          <w:rFonts w:ascii="Arial" w:hAnsi="Arial" w:cs="Arial"/>
          <w:sz w:val="20"/>
          <w:szCs w:val="20"/>
        </w:rPr>
      </w:pPr>
    </w:p>
    <w:p w:rsidR="00922E64" w:rsidRPr="004064FA" w:rsidRDefault="00922E64" w:rsidP="0038674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For the purposes of the Labour Relations Act, 1995, including the consideration of any matter emanating from this Act by the Labour Court-</w:t>
      </w:r>
    </w:p>
    <w:p w:rsidR="00503C41" w:rsidRPr="004064FA" w:rsidRDefault="00503C41" w:rsidP="00503C4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jc w:val="both"/>
        <w:rPr>
          <w:rFonts w:ascii="Arial" w:hAnsi="Arial" w:cs="Arial"/>
          <w:sz w:val="20"/>
          <w:szCs w:val="20"/>
        </w:rPr>
      </w:pPr>
    </w:p>
    <w:p w:rsidR="00922E64" w:rsidRPr="004064FA" w:rsidRDefault="00922E64" w:rsidP="0038674B">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contextualSpacing/>
        <w:jc w:val="both"/>
        <w:rPr>
          <w:rFonts w:ascii="Arial" w:hAnsi="Arial" w:cs="Arial"/>
          <w:sz w:val="20"/>
          <w:szCs w:val="20"/>
        </w:rPr>
      </w:pPr>
      <w:r w:rsidRPr="004064FA">
        <w:rPr>
          <w:rFonts w:ascii="Arial" w:hAnsi="Arial" w:cs="Arial"/>
          <w:sz w:val="20"/>
          <w:szCs w:val="20"/>
        </w:rPr>
        <w:t>any dismissal in breach of section 3 is deemed to be an automatically unfair dismissal as contemplated in section 187 of that Act, and the dispute about such a dismissal must follow the procedure set out in Chapter VIII of that Act; and</w:t>
      </w:r>
    </w:p>
    <w:p w:rsidR="00922E64" w:rsidRPr="004064FA" w:rsidRDefault="00922E64" w:rsidP="00503C41">
      <w:pPr>
        <w:pStyle w:val="ListParagraph"/>
        <w:ind w:left="567" w:hanging="567"/>
        <w:jc w:val="both"/>
        <w:rPr>
          <w:rFonts w:ascii="Arial" w:hAnsi="Arial" w:cs="Arial"/>
          <w:sz w:val="20"/>
          <w:szCs w:val="20"/>
        </w:rPr>
      </w:pPr>
    </w:p>
    <w:p w:rsidR="00922E64" w:rsidRPr="004064FA" w:rsidRDefault="00922E64" w:rsidP="0038674B">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contextualSpacing/>
        <w:jc w:val="both"/>
        <w:rPr>
          <w:rFonts w:ascii="Arial" w:hAnsi="Arial" w:cs="Arial"/>
          <w:sz w:val="20"/>
          <w:szCs w:val="20"/>
        </w:rPr>
      </w:pPr>
      <w:r w:rsidRPr="004064FA">
        <w:rPr>
          <w:rFonts w:ascii="Arial" w:hAnsi="Arial" w:cs="Arial"/>
          <w:sz w:val="20"/>
          <w:szCs w:val="20"/>
        </w:rPr>
        <w:t xml:space="preserve">any other </w:t>
      </w:r>
      <w:r w:rsidRPr="004064FA">
        <w:rPr>
          <w:rFonts w:ascii="Arial" w:hAnsi="Arial" w:cs="Arial"/>
          <w:i/>
          <w:sz w:val="20"/>
          <w:szCs w:val="20"/>
        </w:rPr>
        <w:t>occupational detriment</w:t>
      </w:r>
      <w:r w:rsidRPr="004064FA">
        <w:rPr>
          <w:rFonts w:ascii="Arial" w:hAnsi="Arial" w:cs="Arial"/>
          <w:sz w:val="20"/>
          <w:szCs w:val="20"/>
        </w:rPr>
        <w:t xml:space="preserve"> in breach of section 3 is deemed to be an unfair labour practice as contemplated in Part B of Schedule 7 to that Act, and the dispute about such an unfair labour practice must follow the procedure set out in that Part: Provided that if the matter fails to be resolved through conciliation, it may be referred to the Labour Court for adjudication.</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i/>
          <w:sz w:val="20"/>
          <w:szCs w:val="20"/>
        </w:rPr>
        <w:t>Any employee</w:t>
      </w:r>
      <w:r w:rsidRPr="004064FA">
        <w:rPr>
          <w:rFonts w:ascii="Arial" w:hAnsi="Arial" w:cs="Arial"/>
          <w:sz w:val="20"/>
          <w:szCs w:val="20"/>
        </w:rPr>
        <w:t xml:space="preserve"> who has made a </w:t>
      </w:r>
      <w:r w:rsidRPr="004064FA">
        <w:rPr>
          <w:rFonts w:ascii="Arial" w:hAnsi="Arial" w:cs="Arial"/>
          <w:i/>
          <w:sz w:val="20"/>
          <w:szCs w:val="20"/>
        </w:rPr>
        <w:t>protected disclosure</w:t>
      </w:r>
      <w:r w:rsidRPr="004064FA">
        <w:rPr>
          <w:rFonts w:ascii="Arial" w:hAnsi="Arial" w:cs="Arial"/>
          <w:sz w:val="20"/>
          <w:szCs w:val="20"/>
        </w:rPr>
        <w:t xml:space="preserve"> and who reasonable believes that he or she may be adversely affected on account of having made that </w:t>
      </w:r>
      <w:r w:rsidRPr="004064FA">
        <w:rPr>
          <w:rFonts w:ascii="Arial" w:hAnsi="Arial" w:cs="Arial"/>
          <w:i/>
          <w:sz w:val="20"/>
          <w:szCs w:val="20"/>
        </w:rPr>
        <w:t>disclosure,</w:t>
      </w:r>
      <w:r w:rsidRPr="004064FA">
        <w:rPr>
          <w:rFonts w:ascii="Arial" w:hAnsi="Arial" w:cs="Arial"/>
          <w:sz w:val="20"/>
          <w:szCs w:val="20"/>
        </w:rPr>
        <w:t xml:space="preserve"> must, at his or her request and if reasonably possible or practicable, be transferred from the post or position occupied by his or her at the time of the </w:t>
      </w:r>
      <w:r w:rsidRPr="004064FA">
        <w:rPr>
          <w:rFonts w:ascii="Arial" w:hAnsi="Arial" w:cs="Arial"/>
          <w:i/>
          <w:sz w:val="20"/>
          <w:szCs w:val="20"/>
        </w:rPr>
        <w:t>disclosure</w:t>
      </w:r>
      <w:r w:rsidRPr="004064FA">
        <w:rPr>
          <w:rFonts w:ascii="Arial" w:hAnsi="Arial" w:cs="Arial"/>
          <w:sz w:val="20"/>
          <w:szCs w:val="20"/>
        </w:rPr>
        <w:t xml:space="preserve"> to another post or position in the same division or another division of his or her </w:t>
      </w:r>
      <w:r w:rsidRPr="004064FA">
        <w:rPr>
          <w:rFonts w:ascii="Arial" w:hAnsi="Arial" w:cs="Arial"/>
          <w:i/>
          <w:sz w:val="20"/>
          <w:szCs w:val="20"/>
        </w:rPr>
        <w:t>employer</w:t>
      </w:r>
      <w:r w:rsidRPr="004064FA">
        <w:rPr>
          <w:rFonts w:ascii="Arial" w:hAnsi="Arial" w:cs="Arial"/>
          <w:sz w:val="20"/>
          <w:szCs w:val="20"/>
        </w:rPr>
        <w:t xml:space="preserve"> or, where the person making the disclosure is employed by an organ of state, to another organ of state.</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38674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The terms and conditions of employment of a </w:t>
      </w:r>
      <w:proofErr w:type="gramStart"/>
      <w:r w:rsidRPr="004064FA">
        <w:rPr>
          <w:rFonts w:ascii="Arial" w:hAnsi="Arial" w:cs="Arial"/>
          <w:sz w:val="20"/>
          <w:szCs w:val="20"/>
        </w:rPr>
        <w:t>person  transferred</w:t>
      </w:r>
      <w:proofErr w:type="gramEnd"/>
      <w:r w:rsidRPr="004064FA">
        <w:rPr>
          <w:rFonts w:ascii="Arial" w:hAnsi="Arial" w:cs="Arial"/>
          <w:sz w:val="20"/>
          <w:szCs w:val="20"/>
        </w:rPr>
        <w:t xml:space="preserve"> in terms of subsection (2) may not, without his or her written consent, be less favourable than the terms and conditions applicable to him or her immediately before his or her transfer.</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Protected disclosure to legal adviser</w:t>
      </w:r>
    </w:p>
    <w:p w:rsidR="00922E64" w:rsidRPr="004064FA" w:rsidRDefault="00922E64" w:rsidP="00922E64">
      <w:pPr>
        <w:pStyle w:val="ListParagraph"/>
        <w:rPr>
          <w:rFonts w:ascii="Arial" w:hAnsi="Arial" w:cs="Arial"/>
          <w:sz w:val="20"/>
          <w:szCs w:val="20"/>
        </w:rPr>
      </w:pPr>
    </w:p>
    <w:p w:rsidR="00922E64" w:rsidRPr="004064FA" w:rsidRDefault="00922E64" w:rsidP="00922E64">
      <w:pPr>
        <w:pStyle w:val="ListParagraph"/>
        <w:ind w:left="360"/>
        <w:jc w:val="both"/>
        <w:rPr>
          <w:rFonts w:ascii="Arial" w:hAnsi="Arial" w:cs="Arial"/>
          <w:sz w:val="20"/>
          <w:szCs w:val="20"/>
        </w:rPr>
      </w:pPr>
      <w:r w:rsidRPr="004064FA">
        <w:rPr>
          <w:rFonts w:ascii="Arial" w:hAnsi="Arial" w:cs="Arial"/>
          <w:sz w:val="20"/>
          <w:szCs w:val="20"/>
        </w:rPr>
        <w:t>Any</w:t>
      </w:r>
      <w:r w:rsidRPr="004064FA">
        <w:rPr>
          <w:rFonts w:ascii="Arial" w:hAnsi="Arial" w:cs="Arial"/>
          <w:i/>
          <w:sz w:val="20"/>
          <w:szCs w:val="20"/>
        </w:rPr>
        <w:t xml:space="preserve"> disclosure</w:t>
      </w:r>
      <w:r w:rsidRPr="004064FA">
        <w:rPr>
          <w:rFonts w:ascii="Arial" w:hAnsi="Arial" w:cs="Arial"/>
          <w:sz w:val="20"/>
          <w:szCs w:val="20"/>
        </w:rPr>
        <w:t xml:space="preserve"> made-</w:t>
      </w:r>
    </w:p>
    <w:p w:rsidR="00922E64" w:rsidRPr="004064FA" w:rsidRDefault="00922E64" w:rsidP="0038674B">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to a legal practitioner or to a person whose occupation involves the giving of legal advice; and</w:t>
      </w:r>
    </w:p>
    <w:p w:rsidR="00922E64" w:rsidRPr="004064FA" w:rsidRDefault="00922E64" w:rsidP="00922E64">
      <w:pPr>
        <w:pStyle w:val="ListParagraph"/>
        <w:jc w:val="both"/>
        <w:rPr>
          <w:rFonts w:ascii="Arial" w:hAnsi="Arial" w:cs="Arial"/>
          <w:sz w:val="20"/>
          <w:szCs w:val="20"/>
        </w:rPr>
      </w:pPr>
    </w:p>
    <w:p w:rsidR="00922E64" w:rsidRPr="004064FA" w:rsidRDefault="00922E64" w:rsidP="0038674B">
      <w:pPr>
        <w:pStyle w:val="ListParagraph"/>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with the object of and in the course of obtaining legal advice,</w:t>
      </w:r>
    </w:p>
    <w:p w:rsidR="00922E64" w:rsidRPr="004064FA" w:rsidRDefault="00922E64" w:rsidP="00922E64">
      <w:pPr>
        <w:pStyle w:val="ListParagraph"/>
        <w:jc w:val="both"/>
        <w:rPr>
          <w:rFonts w:ascii="Arial" w:hAnsi="Arial" w:cs="Arial"/>
          <w:sz w:val="20"/>
          <w:szCs w:val="20"/>
        </w:rPr>
      </w:pPr>
    </w:p>
    <w:p w:rsidR="00922E64" w:rsidRPr="004064FA" w:rsidRDefault="00922E64" w:rsidP="00922E64">
      <w:pPr>
        <w:jc w:val="both"/>
        <w:rPr>
          <w:rFonts w:ascii="Arial" w:hAnsi="Arial" w:cs="Arial"/>
          <w:sz w:val="20"/>
          <w:szCs w:val="20"/>
        </w:rPr>
      </w:pPr>
      <w:proofErr w:type="gramStart"/>
      <w:r w:rsidRPr="004064FA">
        <w:rPr>
          <w:rFonts w:ascii="Arial" w:hAnsi="Arial" w:cs="Arial"/>
          <w:sz w:val="20"/>
          <w:szCs w:val="20"/>
        </w:rPr>
        <w:t>is</w:t>
      </w:r>
      <w:proofErr w:type="gramEnd"/>
      <w:r w:rsidRPr="004064FA">
        <w:rPr>
          <w:rFonts w:ascii="Arial" w:hAnsi="Arial" w:cs="Arial"/>
          <w:sz w:val="20"/>
          <w:szCs w:val="20"/>
        </w:rPr>
        <w:t xml:space="preserve"> a protected disclosure-</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Protected disclosure to employer</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38674B">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Any </w:t>
      </w:r>
      <w:r w:rsidRPr="004064FA">
        <w:rPr>
          <w:rFonts w:ascii="Arial" w:hAnsi="Arial" w:cs="Arial"/>
          <w:i/>
          <w:sz w:val="20"/>
          <w:szCs w:val="20"/>
        </w:rPr>
        <w:t>disclosure</w:t>
      </w:r>
      <w:r w:rsidRPr="004064FA">
        <w:rPr>
          <w:rFonts w:ascii="Arial" w:hAnsi="Arial" w:cs="Arial"/>
          <w:sz w:val="20"/>
          <w:szCs w:val="20"/>
        </w:rPr>
        <w:t xml:space="preserve"> made in good faith-</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And substantially in accordance with any procedure prescribed, or authorized by the </w:t>
      </w:r>
      <w:r w:rsidRPr="004064FA">
        <w:rPr>
          <w:rFonts w:ascii="Arial" w:hAnsi="Arial" w:cs="Arial"/>
          <w:i/>
          <w:sz w:val="20"/>
          <w:szCs w:val="20"/>
        </w:rPr>
        <w:t>employee’s</w:t>
      </w:r>
      <w:r w:rsidRPr="004064FA">
        <w:rPr>
          <w:rFonts w:ascii="Arial" w:hAnsi="Arial" w:cs="Arial"/>
          <w:sz w:val="20"/>
          <w:szCs w:val="20"/>
        </w:rPr>
        <w:t xml:space="preserve"> employer for reporting or otherwise remedying the </w:t>
      </w:r>
      <w:r w:rsidRPr="004064FA">
        <w:rPr>
          <w:rFonts w:ascii="Arial" w:hAnsi="Arial" w:cs="Arial"/>
          <w:i/>
          <w:sz w:val="20"/>
          <w:szCs w:val="20"/>
        </w:rPr>
        <w:t>impropriety</w:t>
      </w:r>
      <w:r w:rsidRPr="004064FA">
        <w:rPr>
          <w:rFonts w:ascii="Arial" w:hAnsi="Arial" w:cs="Arial"/>
          <w:sz w:val="20"/>
          <w:szCs w:val="20"/>
        </w:rPr>
        <w:t xml:space="preserve"> concerned; or</w:t>
      </w:r>
    </w:p>
    <w:p w:rsidR="00922E64" w:rsidRPr="004064FA" w:rsidRDefault="00922E64" w:rsidP="0038674B">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To the employer of the </w:t>
      </w:r>
      <w:r w:rsidRPr="004064FA">
        <w:rPr>
          <w:rFonts w:ascii="Arial" w:hAnsi="Arial" w:cs="Arial"/>
          <w:i/>
          <w:sz w:val="20"/>
          <w:szCs w:val="20"/>
        </w:rPr>
        <w:t>employee</w:t>
      </w:r>
      <w:r w:rsidRPr="004064FA">
        <w:rPr>
          <w:rFonts w:ascii="Arial" w:hAnsi="Arial" w:cs="Arial"/>
          <w:sz w:val="20"/>
          <w:szCs w:val="20"/>
        </w:rPr>
        <w:t>, where there is no procedure as contemplated in paragraph (a),</w:t>
      </w:r>
    </w:p>
    <w:p w:rsidR="00922E64" w:rsidRPr="004064FA" w:rsidRDefault="00922E64" w:rsidP="00922E64">
      <w:pPr>
        <w:pStyle w:val="ListParagraph"/>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 xml:space="preserve"> </w:t>
      </w:r>
      <w:proofErr w:type="gramStart"/>
      <w:r w:rsidRPr="004064FA">
        <w:rPr>
          <w:rFonts w:ascii="Arial" w:hAnsi="Arial" w:cs="Arial"/>
          <w:sz w:val="20"/>
          <w:szCs w:val="20"/>
        </w:rPr>
        <w:t>is</w:t>
      </w:r>
      <w:proofErr w:type="gramEnd"/>
      <w:r w:rsidRPr="004064FA">
        <w:rPr>
          <w:rFonts w:ascii="Arial" w:hAnsi="Arial" w:cs="Arial"/>
          <w:sz w:val="20"/>
          <w:szCs w:val="20"/>
        </w:rPr>
        <w:t xml:space="preserve"> a protected disclosure.</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Any </w:t>
      </w:r>
      <w:r w:rsidRPr="004064FA">
        <w:rPr>
          <w:rFonts w:ascii="Arial" w:hAnsi="Arial" w:cs="Arial"/>
          <w:i/>
          <w:sz w:val="20"/>
          <w:szCs w:val="20"/>
        </w:rPr>
        <w:t>employee</w:t>
      </w:r>
      <w:r w:rsidRPr="004064FA">
        <w:rPr>
          <w:rFonts w:ascii="Arial" w:hAnsi="Arial" w:cs="Arial"/>
          <w:sz w:val="20"/>
          <w:szCs w:val="20"/>
        </w:rPr>
        <w:t xml:space="preserve"> who, in accordance with a procedure authorized by his or her employer, makes a </w:t>
      </w:r>
      <w:r w:rsidRPr="004064FA">
        <w:rPr>
          <w:rFonts w:ascii="Arial" w:hAnsi="Arial" w:cs="Arial"/>
          <w:i/>
          <w:sz w:val="20"/>
          <w:szCs w:val="20"/>
        </w:rPr>
        <w:t>disclosure</w:t>
      </w:r>
      <w:r w:rsidRPr="004064FA">
        <w:rPr>
          <w:rFonts w:ascii="Arial" w:hAnsi="Arial" w:cs="Arial"/>
          <w:sz w:val="20"/>
          <w:szCs w:val="20"/>
        </w:rPr>
        <w:t xml:space="preserve"> to a person other than his or her </w:t>
      </w:r>
      <w:r w:rsidRPr="004064FA">
        <w:rPr>
          <w:rFonts w:ascii="Arial" w:hAnsi="Arial" w:cs="Arial"/>
          <w:i/>
          <w:sz w:val="20"/>
          <w:szCs w:val="20"/>
        </w:rPr>
        <w:t>employer</w:t>
      </w:r>
      <w:r w:rsidRPr="004064FA">
        <w:rPr>
          <w:rFonts w:ascii="Arial" w:hAnsi="Arial" w:cs="Arial"/>
          <w:sz w:val="20"/>
          <w:szCs w:val="20"/>
        </w:rPr>
        <w:t xml:space="preserve">, is deemed, for the purposes of this Act, to be making the </w:t>
      </w:r>
      <w:r w:rsidRPr="004064FA">
        <w:rPr>
          <w:rFonts w:ascii="Arial" w:hAnsi="Arial" w:cs="Arial"/>
          <w:i/>
          <w:sz w:val="20"/>
          <w:szCs w:val="20"/>
        </w:rPr>
        <w:t>disclosure</w:t>
      </w:r>
      <w:r w:rsidRPr="004064FA">
        <w:rPr>
          <w:rFonts w:ascii="Arial" w:hAnsi="Arial" w:cs="Arial"/>
          <w:sz w:val="20"/>
          <w:szCs w:val="20"/>
        </w:rPr>
        <w:t xml:space="preserve"> to this or her </w:t>
      </w:r>
      <w:r w:rsidRPr="004064FA">
        <w:rPr>
          <w:rFonts w:ascii="Arial" w:hAnsi="Arial" w:cs="Arial"/>
          <w:i/>
          <w:sz w:val="20"/>
          <w:szCs w:val="20"/>
        </w:rPr>
        <w:t>employer.</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Protected disclosure to member of Cabinet or Executive Council</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 xml:space="preserve">Any </w:t>
      </w:r>
      <w:r w:rsidRPr="004064FA">
        <w:rPr>
          <w:rFonts w:ascii="Arial" w:hAnsi="Arial" w:cs="Arial"/>
          <w:i/>
          <w:sz w:val="20"/>
          <w:szCs w:val="20"/>
        </w:rPr>
        <w:t>disclosure</w:t>
      </w:r>
      <w:r w:rsidRPr="004064FA">
        <w:rPr>
          <w:rFonts w:ascii="Arial" w:hAnsi="Arial" w:cs="Arial"/>
          <w:sz w:val="20"/>
          <w:szCs w:val="20"/>
        </w:rPr>
        <w:t xml:space="preserve"> made in good faith to a member of Cabinet or of the Executive Council of a province is a </w:t>
      </w:r>
      <w:r w:rsidRPr="004064FA">
        <w:rPr>
          <w:rFonts w:ascii="Arial" w:hAnsi="Arial" w:cs="Arial"/>
          <w:i/>
          <w:sz w:val="20"/>
          <w:szCs w:val="20"/>
        </w:rPr>
        <w:t>protected disclosure</w:t>
      </w:r>
      <w:r w:rsidRPr="004064FA">
        <w:rPr>
          <w:rFonts w:ascii="Arial" w:hAnsi="Arial" w:cs="Arial"/>
          <w:sz w:val="20"/>
          <w:szCs w:val="20"/>
        </w:rPr>
        <w:t xml:space="preserve"> if the </w:t>
      </w:r>
      <w:r w:rsidRPr="004064FA">
        <w:rPr>
          <w:rFonts w:ascii="Arial" w:hAnsi="Arial" w:cs="Arial"/>
          <w:i/>
          <w:sz w:val="20"/>
          <w:szCs w:val="20"/>
        </w:rPr>
        <w:t>employee’s employer</w:t>
      </w:r>
      <w:r w:rsidRPr="004064FA">
        <w:rPr>
          <w:rFonts w:ascii="Arial" w:hAnsi="Arial" w:cs="Arial"/>
          <w:sz w:val="20"/>
          <w:szCs w:val="20"/>
        </w:rPr>
        <w:t xml:space="preserve"> is-</w:t>
      </w:r>
    </w:p>
    <w:p w:rsidR="00922E64" w:rsidRPr="004064FA" w:rsidRDefault="00922E64" w:rsidP="003867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an individual appointed in terms of legislation by a member of Cabinet or of the Executive Council of a province;</w:t>
      </w:r>
    </w:p>
    <w:p w:rsidR="00922E64" w:rsidRPr="004064FA" w:rsidRDefault="00922E64" w:rsidP="00922E64">
      <w:pPr>
        <w:pStyle w:val="ListParagraph"/>
        <w:jc w:val="both"/>
        <w:rPr>
          <w:rFonts w:ascii="Arial" w:hAnsi="Arial" w:cs="Arial"/>
          <w:sz w:val="20"/>
          <w:szCs w:val="20"/>
        </w:rPr>
      </w:pPr>
    </w:p>
    <w:p w:rsidR="00922E64" w:rsidRPr="004064FA" w:rsidRDefault="00922E64" w:rsidP="003867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 body, the members of which are appointed in terms of legislation by a member of Cabinet or of the Executive Council of a province; or</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proofErr w:type="gramStart"/>
      <w:r w:rsidRPr="004064FA">
        <w:rPr>
          <w:rFonts w:ascii="Arial" w:hAnsi="Arial" w:cs="Arial"/>
          <w:sz w:val="20"/>
          <w:szCs w:val="20"/>
        </w:rPr>
        <w:t>an</w:t>
      </w:r>
      <w:proofErr w:type="gramEnd"/>
      <w:r w:rsidRPr="004064FA">
        <w:rPr>
          <w:rFonts w:ascii="Arial" w:hAnsi="Arial" w:cs="Arial"/>
          <w:sz w:val="20"/>
          <w:szCs w:val="20"/>
        </w:rPr>
        <w:t xml:space="preserve"> organ of state falling within the area of responsibility of the member concerned.</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Protected disclosure to certain persons or bodies</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38674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Any disclosure made in good faith to-</w:t>
      </w:r>
    </w:p>
    <w:p w:rsidR="00922E64" w:rsidRPr="004064FA" w:rsidRDefault="00922E64" w:rsidP="0038674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the Public Protector;</w:t>
      </w:r>
    </w:p>
    <w:p w:rsidR="00922E64" w:rsidRPr="004064FA" w:rsidRDefault="00922E64" w:rsidP="0038674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the Auditor-General; or</w:t>
      </w:r>
    </w:p>
    <w:p w:rsidR="00922E64" w:rsidRPr="004064FA" w:rsidRDefault="00922E64" w:rsidP="0038674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 person or body prescribed for purposes of this section; and</w:t>
      </w:r>
    </w:p>
    <w:p w:rsidR="00922E64" w:rsidRPr="004064FA" w:rsidRDefault="00922E64" w:rsidP="00922E64">
      <w:pPr>
        <w:pStyle w:val="ListParagraph"/>
        <w:jc w:val="both"/>
        <w:rPr>
          <w:rFonts w:ascii="Arial" w:hAnsi="Arial" w:cs="Arial"/>
          <w:sz w:val="20"/>
          <w:szCs w:val="20"/>
        </w:rPr>
      </w:pPr>
    </w:p>
    <w:p w:rsidR="00922E64" w:rsidRPr="004064FA" w:rsidRDefault="00922E64" w:rsidP="00922E64">
      <w:pPr>
        <w:pStyle w:val="ListParagraph"/>
        <w:ind w:left="360"/>
        <w:jc w:val="both"/>
        <w:rPr>
          <w:rFonts w:ascii="Arial" w:hAnsi="Arial" w:cs="Arial"/>
          <w:sz w:val="20"/>
          <w:szCs w:val="20"/>
        </w:rPr>
      </w:pPr>
      <w:r w:rsidRPr="004064FA">
        <w:rPr>
          <w:rFonts w:ascii="Arial" w:hAnsi="Arial" w:cs="Arial"/>
          <w:sz w:val="20"/>
          <w:szCs w:val="20"/>
        </w:rPr>
        <w:t>In respect of which the employee concerned reasonably believes that-</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922E64">
      <w:pPr>
        <w:ind w:left="720"/>
        <w:jc w:val="both"/>
        <w:rPr>
          <w:rFonts w:ascii="Arial" w:hAnsi="Arial" w:cs="Arial"/>
          <w:sz w:val="20"/>
          <w:szCs w:val="20"/>
        </w:rPr>
      </w:pPr>
      <w:r w:rsidRPr="004064FA">
        <w:rPr>
          <w:rFonts w:ascii="Arial" w:hAnsi="Arial" w:cs="Arial"/>
          <w:sz w:val="20"/>
          <w:szCs w:val="20"/>
        </w:rPr>
        <w:t xml:space="preserve">(i) </w:t>
      </w:r>
      <w:r w:rsidRPr="004064FA">
        <w:rPr>
          <w:rFonts w:ascii="Arial" w:hAnsi="Arial" w:cs="Arial"/>
          <w:sz w:val="20"/>
          <w:szCs w:val="20"/>
        </w:rPr>
        <w:tab/>
        <w:t xml:space="preserve">The relevant impropriety falls within any description of matters which, in the </w:t>
      </w:r>
      <w:r w:rsidRPr="004064FA">
        <w:rPr>
          <w:rFonts w:ascii="Arial" w:hAnsi="Arial" w:cs="Arial"/>
          <w:sz w:val="20"/>
          <w:szCs w:val="20"/>
        </w:rPr>
        <w:tab/>
        <w:t>ordinary course are dealt with by the person or body concerned; and</w:t>
      </w:r>
    </w:p>
    <w:p w:rsidR="00922E64" w:rsidRPr="004064FA" w:rsidRDefault="00922E64" w:rsidP="00922E64">
      <w:pPr>
        <w:pStyle w:val="ListParagraph"/>
        <w:jc w:val="both"/>
        <w:rPr>
          <w:rFonts w:ascii="Arial" w:hAnsi="Arial" w:cs="Arial"/>
          <w:sz w:val="20"/>
          <w:szCs w:val="20"/>
        </w:rPr>
      </w:pPr>
      <w:r w:rsidRPr="004064FA">
        <w:rPr>
          <w:rFonts w:ascii="Arial" w:hAnsi="Arial" w:cs="Arial"/>
          <w:sz w:val="20"/>
          <w:szCs w:val="20"/>
        </w:rPr>
        <w:t xml:space="preserve">(ii) </w:t>
      </w:r>
      <w:r w:rsidRPr="004064FA">
        <w:rPr>
          <w:rFonts w:ascii="Arial" w:hAnsi="Arial" w:cs="Arial"/>
          <w:sz w:val="20"/>
          <w:szCs w:val="20"/>
        </w:rPr>
        <w:tab/>
        <w:t xml:space="preserve">The information disclosed, and any </w:t>
      </w:r>
      <w:proofErr w:type="gramStart"/>
      <w:r w:rsidRPr="004064FA">
        <w:rPr>
          <w:rFonts w:ascii="Arial" w:hAnsi="Arial" w:cs="Arial"/>
          <w:sz w:val="20"/>
          <w:szCs w:val="20"/>
        </w:rPr>
        <w:t>allegation contained in it are</w:t>
      </w:r>
      <w:proofErr w:type="gramEnd"/>
      <w:r w:rsidRPr="004064FA">
        <w:rPr>
          <w:rFonts w:ascii="Arial" w:hAnsi="Arial" w:cs="Arial"/>
          <w:sz w:val="20"/>
          <w:szCs w:val="20"/>
        </w:rPr>
        <w:t xml:space="preserve"> substantially </w:t>
      </w:r>
      <w:r w:rsidRPr="004064FA">
        <w:rPr>
          <w:rFonts w:ascii="Arial" w:hAnsi="Arial" w:cs="Arial"/>
          <w:sz w:val="20"/>
          <w:szCs w:val="20"/>
        </w:rPr>
        <w:tab/>
        <w:t>true,</w:t>
      </w:r>
    </w:p>
    <w:p w:rsidR="00922E64" w:rsidRPr="004064FA" w:rsidRDefault="00922E64" w:rsidP="00922E64">
      <w:pPr>
        <w:jc w:val="both"/>
        <w:rPr>
          <w:rFonts w:ascii="Arial" w:hAnsi="Arial" w:cs="Arial"/>
          <w:sz w:val="20"/>
          <w:szCs w:val="20"/>
        </w:rPr>
      </w:pPr>
      <w:proofErr w:type="gramStart"/>
      <w:r w:rsidRPr="004064FA">
        <w:rPr>
          <w:rFonts w:ascii="Arial" w:hAnsi="Arial" w:cs="Arial"/>
          <w:sz w:val="20"/>
          <w:szCs w:val="20"/>
        </w:rPr>
        <w:t>is</w:t>
      </w:r>
      <w:proofErr w:type="gramEnd"/>
      <w:r w:rsidRPr="004064FA">
        <w:rPr>
          <w:rFonts w:ascii="Arial" w:hAnsi="Arial" w:cs="Arial"/>
          <w:sz w:val="20"/>
          <w:szCs w:val="20"/>
        </w:rPr>
        <w:t xml:space="preserve"> a protected disclosure</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A person or body referred to in, or </w:t>
      </w:r>
      <w:r w:rsidRPr="004064FA">
        <w:rPr>
          <w:rFonts w:ascii="Arial" w:hAnsi="Arial" w:cs="Arial"/>
          <w:i/>
          <w:sz w:val="20"/>
          <w:szCs w:val="20"/>
        </w:rPr>
        <w:t>prescribed</w:t>
      </w:r>
      <w:r w:rsidRPr="004064FA">
        <w:rPr>
          <w:rFonts w:ascii="Arial" w:hAnsi="Arial" w:cs="Arial"/>
          <w:sz w:val="20"/>
          <w:szCs w:val="20"/>
        </w:rPr>
        <w:t xml:space="preserve"> in terms of, subsection (1) who is of the opinion that the matter would be more appropriately dealt with by another person or body referred to in, or </w:t>
      </w:r>
      <w:r w:rsidRPr="004064FA">
        <w:rPr>
          <w:rFonts w:ascii="Arial" w:hAnsi="Arial" w:cs="Arial"/>
          <w:i/>
          <w:sz w:val="20"/>
          <w:szCs w:val="20"/>
        </w:rPr>
        <w:t>prescribed</w:t>
      </w:r>
      <w:r w:rsidRPr="004064FA">
        <w:rPr>
          <w:rFonts w:ascii="Arial" w:hAnsi="Arial" w:cs="Arial"/>
          <w:sz w:val="20"/>
          <w:szCs w:val="20"/>
        </w:rPr>
        <w:t xml:space="preserve"> in terms of, that subsection, must render such assistance to the </w:t>
      </w:r>
      <w:r w:rsidRPr="004064FA">
        <w:rPr>
          <w:rFonts w:ascii="Arial" w:hAnsi="Arial" w:cs="Arial"/>
          <w:i/>
          <w:sz w:val="20"/>
          <w:szCs w:val="20"/>
        </w:rPr>
        <w:t>employee</w:t>
      </w:r>
      <w:r w:rsidRPr="004064FA">
        <w:rPr>
          <w:rFonts w:ascii="Arial" w:hAnsi="Arial" w:cs="Arial"/>
          <w:sz w:val="20"/>
          <w:szCs w:val="20"/>
        </w:rPr>
        <w:t xml:space="preserve"> as is necessary to enable that </w:t>
      </w:r>
      <w:r w:rsidRPr="004064FA">
        <w:rPr>
          <w:rFonts w:ascii="Arial" w:hAnsi="Arial" w:cs="Arial"/>
          <w:i/>
          <w:sz w:val="20"/>
          <w:szCs w:val="20"/>
        </w:rPr>
        <w:t>employee</w:t>
      </w:r>
      <w:r w:rsidRPr="004064FA">
        <w:rPr>
          <w:rFonts w:ascii="Arial" w:hAnsi="Arial" w:cs="Arial"/>
          <w:sz w:val="20"/>
          <w:szCs w:val="20"/>
        </w:rPr>
        <w:t xml:space="preserve"> to comply with this section.</w:t>
      </w:r>
    </w:p>
    <w:p w:rsidR="00922E64" w:rsidRPr="004064FA" w:rsidRDefault="00922E64" w:rsidP="00922E64">
      <w:pPr>
        <w:jc w:val="both"/>
        <w:rPr>
          <w:rFonts w:ascii="Arial" w:hAnsi="Arial" w:cs="Arial"/>
          <w:b/>
          <w:sz w:val="20"/>
          <w:szCs w:val="20"/>
        </w:rPr>
      </w:pPr>
    </w:p>
    <w:p w:rsidR="00922E64" w:rsidRPr="004064FA" w:rsidRDefault="00922E64" w:rsidP="0038674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General protected disclosure</w:t>
      </w:r>
    </w:p>
    <w:p w:rsidR="00922E64" w:rsidRPr="004064FA" w:rsidRDefault="00922E64" w:rsidP="00922E64">
      <w:pPr>
        <w:pStyle w:val="ListParagraph"/>
        <w:ind w:left="360"/>
        <w:jc w:val="both"/>
        <w:rPr>
          <w:rFonts w:ascii="Arial" w:hAnsi="Arial" w:cs="Arial"/>
          <w:b/>
          <w:sz w:val="20"/>
          <w:szCs w:val="20"/>
        </w:rPr>
      </w:pPr>
    </w:p>
    <w:p w:rsidR="00922E64" w:rsidRPr="004064FA" w:rsidRDefault="00922E64" w:rsidP="0038674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Any disclosure made in good faith by an employee-</w:t>
      </w:r>
    </w:p>
    <w:p w:rsidR="00922E64" w:rsidRPr="004064FA" w:rsidRDefault="00922E64" w:rsidP="00922E64">
      <w:pPr>
        <w:pStyle w:val="ListParagraph"/>
        <w:ind w:left="420"/>
        <w:jc w:val="both"/>
        <w:rPr>
          <w:rFonts w:ascii="Arial" w:hAnsi="Arial" w:cs="Arial"/>
          <w:sz w:val="20"/>
          <w:szCs w:val="20"/>
        </w:rPr>
      </w:pPr>
    </w:p>
    <w:p w:rsidR="00922E64" w:rsidRPr="004064FA" w:rsidRDefault="00922E64" w:rsidP="0038674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Who reasonable believes that the information disclosed, and any allegation contained in it, are substantially true; and</w:t>
      </w:r>
    </w:p>
    <w:p w:rsidR="00922E64" w:rsidRPr="004064FA" w:rsidRDefault="00922E64" w:rsidP="00922E64">
      <w:pPr>
        <w:pStyle w:val="ListParagraph"/>
        <w:jc w:val="both"/>
        <w:rPr>
          <w:rFonts w:ascii="Arial" w:hAnsi="Arial" w:cs="Arial"/>
          <w:sz w:val="20"/>
          <w:szCs w:val="20"/>
        </w:rPr>
      </w:pPr>
    </w:p>
    <w:p w:rsidR="00922E64" w:rsidRPr="004064FA" w:rsidRDefault="00922E64" w:rsidP="0038674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Who does not make the disclosure for purposes of personal gain, excluding any reward payable in terms of any law;</w:t>
      </w:r>
      <w:r w:rsidR="004064FA" w:rsidRPr="004064FA">
        <w:rPr>
          <w:rFonts w:ascii="Arial" w:hAnsi="Arial" w:cs="Arial"/>
          <w:sz w:val="20"/>
          <w:szCs w:val="20"/>
        </w:rPr>
        <w:t xml:space="preserve"> </w:t>
      </w:r>
      <w:r w:rsidRPr="004064FA">
        <w:rPr>
          <w:rFonts w:ascii="Arial" w:hAnsi="Arial" w:cs="Arial"/>
          <w:sz w:val="20"/>
          <w:szCs w:val="20"/>
        </w:rPr>
        <w:t xml:space="preserve">is a </w:t>
      </w:r>
      <w:r w:rsidRPr="004064FA">
        <w:rPr>
          <w:rFonts w:ascii="Arial" w:hAnsi="Arial" w:cs="Arial"/>
          <w:i/>
          <w:sz w:val="20"/>
          <w:szCs w:val="20"/>
        </w:rPr>
        <w:t>protected disclosure</w:t>
      </w:r>
      <w:r w:rsidRPr="004064FA">
        <w:rPr>
          <w:rFonts w:ascii="Arial" w:hAnsi="Arial" w:cs="Arial"/>
          <w:sz w:val="20"/>
          <w:szCs w:val="20"/>
        </w:rPr>
        <w:t xml:space="preserve"> if-</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(i)</w:t>
      </w:r>
      <w:r w:rsidRPr="004064FA">
        <w:rPr>
          <w:rFonts w:ascii="Arial" w:hAnsi="Arial" w:cs="Arial"/>
          <w:sz w:val="20"/>
          <w:szCs w:val="20"/>
        </w:rPr>
        <w:tab/>
      </w:r>
      <w:r w:rsidR="004064FA" w:rsidRPr="004064FA">
        <w:rPr>
          <w:rFonts w:ascii="Arial" w:hAnsi="Arial" w:cs="Arial"/>
          <w:sz w:val="20"/>
          <w:szCs w:val="20"/>
        </w:rPr>
        <w:t xml:space="preserve"> </w:t>
      </w:r>
      <w:proofErr w:type="gramStart"/>
      <w:r w:rsidRPr="004064FA">
        <w:rPr>
          <w:rFonts w:ascii="Arial" w:hAnsi="Arial" w:cs="Arial"/>
          <w:sz w:val="20"/>
          <w:szCs w:val="20"/>
        </w:rPr>
        <w:t>one</w:t>
      </w:r>
      <w:proofErr w:type="gramEnd"/>
      <w:r w:rsidRPr="004064FA">
        <w:rPr>
          <w:rFonts w:ascii="Arial" w:hAnsi="Arial" w:cs="Arial"/>
          <w:sz w:val="20"/>
          <w:szCs w:val="20"/>
        </w:rPr>
        <w:t xml:space="preserve"> or more of the conditions referred to in subsection (2) apply; and </w:t>
      </w:r>
    </w:p>
    <w:p w:rsidR="00922E64" w:rsidRPr="004064FA" w:rsidRDefault="00922E64" w:rsidP="00922E64">
      <w:pPr>
        <w:jc w:val="both"/>
        <w:rPr>
          <w:rFonts w:ascii="Arial" w:hAnsi="Arial" w:cs="Arial"/>
          <w:sz w:val="20"/>
          <w:szCs w:val="20"/>
        </w:rPr>
      </w:pPr>
      <w:r w:rsidRPr="004064FA">
        <w:rPr>
          <w:rFonts w:ascii="Arial" w:hAnsi="Arial" w:cs="Arial"/>
          <w:sz w:val="20"/>
          <w:szCs w:val="20"/>
        </w:rPr>
        <w:t>(ii)</w:t>
      </w:r>
      <w:r w:rsidRPr="004064FA">
        <w:rPr>
          <w:rFonts w:ascii="Arial" w:hAnsi="Arial" w:cs="Arial"/>
          <w:sz w:val="20"/>
          <w:szCs w:val="20"/>
        </w:rPr>
        <w:tab/>
        <w:t xml:space="preserve"> </w:t>
      </w:r>
      <w:proofErr w:type="gramStart"/>
      <w:r w:rsidRPr="004064FA">
        <w:rPr>
          <w:rFonts w:ascii="Arial" w:hAnsi="Arial" w:cs="Arial"/>
          <w:sz w:val="20"/>
          <w:szCs w:val="20"/>
        </w:rPr>
        <w:t>in</w:t>
      </w:r>
      <w:proofErr w:type="gramEnd"/>
      <w:r w:rsidRPr="004064FA">
        <w:rPr>
          <w:rFonts w:ascii="Arial" w:hAnsi="Arial" w:cs="Arial"/>
          <w:sz w:val="20"/>
          <w:szCs w:val="20"/>
        </w:rPr>
        <w:t xml:space="preserve"> all the circumstances of the case, it is reasonable to make the </w:t>
      </w:r>
      <w:r w:rsidRPr="004064FA">
        <w:rPr>
          <w:rFonts w:ascii="Arial" w:hAnsi="Arial" w:cs="Arial"/>
          <w:i/>
          <w:sz w:val="20"/>
          <w:szCs w:val="20"/>
        </w:rPr>
        <w:t>disclosure</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the conditions referred to in subsection (1) (i) are-</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that at the time the </w:t>
      </w:r>
      <w:r w:rsidRPr="004064FA">
        <w:rPr>
          <w:rFonts w:ascii="Arial" w:hAnsi="Arial" w:cs="Arial"/>
          <w:i/>
          <w:sz w:val="20"/>
          <w:szCs w:val="20"/>
        </w:rPr>
        <w:t>employee</w:t>
      </w:r>
      <w:r w:rsidRPr="004064FA">
        <w:rPr>
          <w:rFonts w:ascii="Arial" w:hAnsi="Arial" w:cs="Arial"/>
          <w:sz w:val="20"/>
          <w:szCs w:val="20"/>
        </w:rPr>
        <w:t xml:space="preserve"> who makes the disclosure has reason to believe that he or she will be subjected to an </w:t>
      </w:r>
      <w:r w:rsidRPr="004064FA">
        <w:rPr>
          <w:rFonts w:ascii="Arial" w:hAnsi="Arial" w:cs="Arial"/>
          <w:i/>
          <w:sz w:val="20"/>
          <w:szCs w:val="20"/>
        </w:rPr>
        <w:t>occupational detriment</w:t>
      </w:r>
      <w:r w:rsidRPr="004064FA">
        <w:rPr>
          <w:rFonts w:ascii="Arial" w:hAnsi="Arial" w:cs="Arial"/>
          <w:sz w:val="20"/>
          <w:szCs w:val="20"/>
        </w:rPr>
        <w:t xml:space="preserve"> if he or she makes a disclosure to his or her </w:t>
      </w:r>
      <w:r w:rsidRPr="004064FA">
        <w:rPr>
          <w:rFonts w:ascii="Arial" w:hAnsi="Arial" w:cs="Arial"/>
          <w:i/>
          <w:sz w:val="20"/>
          <w:szCs w:val="20"/>
        </w:rPr>
        <w:t>employer</w:t>
      </w:r>
      <w:r w:rsidRPr="004064FA">
        <w:rPr>
          <w:rFonts w:ascii="Arial" w:hAnsi="Arial" w:cs="Arial"/>
          <w:sz w:val="20"/>
          <w:szCs w:val="20"/>
        </w:rPr>
        <w:t xml:space="preserve"> in accordance with section 6;</w:t>
      </w:r>
    </w:p>
    <w:p w:rsidR="00922E64" w:rsidRPr="004064FA" w:rsidRDefault="00922E64" w:rsidP="00922E64">
      <w:pPr>
        <w:pStyle w:val="ListParagraph"/>
        <w:jc w:val="both"/>
        <w:rPr>
          <w:rFonts w:ascii="Arial" w:hAnsi="Arial" w:cs="Arial"/>
          <w:sz w:val="20"/>
          <w:szCs w:val="20"/>
        </w:rPr>
      </w:pPr>
    </w:p>
    <w:p w:rsidR="00922E64" w:rsidRPr="004064FA" w:rsidRDefault="00922E64" w:rsidP="0038674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that, in case where no person or body is prescribed for the purposes of section 8 in relation to the relevant </w:t>
      </w:r>
      <w:r w:rsidRPr="004064FA">
        <w:rPr>
          <w:rFonts w:ascii="Arial" w:hAnsi="Arial" w:cs="Arial"/>
          <w:i/>
          <w:sz w:val="20"/>
          <w:szCs w:val="20"/>
        </w:rPr>
        <w:t>impropriety</w:t>
      </w:r>
      <w:r w:rsidRPr="004064FA">
        <w:rPr>
          <w:rFonts w:ascii="Arial" w:hAnsi="Arial" w:cs="Arial"/>
          <w:sz w:val="20"/>
          <w:szCs w:val="20"/>
        </w:rPr>
        <w:t xml:space="preserve">, the </w:t>
      </w:r>
      <w:r w:rsidRPr="004064FA">
        <w:rPr>
          <w:rFonts w:ascii="Arial" w:hAnsi="Arial" w:cs="Arial"/>
          <w:i/>
          <w:sz w:val="20"/>
          <w:szCs w:val="20"/>
        </w:rPr>
        <w:t xml:space="preserve">employee </w:t>
      </w:r>
      <w:r w:rsidRPr="004064FA">
        <w:rPr>
          <w:rFonts w:ascii="Arial" w:hAnsi="Arial" w:cs="Arial"/>
          <w:sz w:val="20"/>
          <w:szCs w:val="20"/>
        </w:rPr>
        <w:t xml:space="preserve">making the </w:t>
      </w:r>
      <w:r w:rsidRPr="004064FA">
        <w:rPr>
          <w:rFonts w:ascii="Arial" w:hAnsi="Arial" w:cs="Arial"/>
          <w:i/>
          <w:sz w:val="20"/>
          <w:szCs w:val="20"/>
        </w:rPr>
        <w:t>disclosure</w:t>
      </w:r>
      <w:r w:rsidRPr="004064FA">
        <w:rPr>
          <w:rFonts w:ascii="Arial" w:hAnsi="Arial" w:cs="Arial"/>
          <w:sz w:val="20"/>
          <w:szCs w:val="20"/>
        </w:rPr>
        <w:t xml:space="preserve"> has reason to believe that it is likely that evidence relating to the </w:t>
      </w:r>
      <w:r w:rsidRPr="004064FA">
        <w:rPr>
          <w:rFonts w:ascii="Arial" w:hAnsi="Arial" w:cs="Arial"/>
          <w:i/>
          <w:sz w:val="20"/>
          <w:szCs w:val="20"/>
        </w:rPr>
        <w:t>impropriety</w:t>
      </w:r>
      <w:r w:rsidRPr="004064FA">
        <w:rPr>
          <w:rFonts w:ascii="Arial" w:hAnsi="Arial" w:cs="Arial"/>
          <w:sz w:val="20"/>
          <w:szCs w:val="20"/>
        </w:rPr>
        <w:t xml:space="preserve"> will be concealed or destroyed if he or she makes the </w:t>
      </w:r>
      <w:r w:rsidRPr="004064FA">
        <w:rPr>
          <w:rFonts w:ascii="Arial" w:hAnsi="Arial" w:cs="Arial"/>
          <w:i/>
          <w:sz w:val="20"/>
          <w:szCs w:val="20"/>
        </w:rPr>
        <w:t>disclosure</w:t>
      </w:r>
      <w:r w:rsidRPr="004064FA">
        <w:rPr>
          <w:rFonts w:ascii="Arial" w:hAnsi="Arial" w:cs="Arial"/>
          <w:sz w:val="20"/>
          <w:szCs w:val="20"/>
        </w:rPr>
        <w:t xml:space="preserve"> to his or her </w:t>
      </w:r>
      <w:r w:rsidRPr="004064FA">
        <w:rPr>
          <w:rFonts w:ascii="Arial" w:hAnsi="Arial" w:cs="Arial"/>
          <w:i/>
          <w:sz w:val="20"/>
          <w:szCs w:val="20"/>
        </w:rPr>
        <w:t>employer</w:t>
      </w:r>
      <w:r w:rsidRPr="004064FA">
        <w:rPr>
          <w:rFonts w:ascii="Arial" w:hAnsi="Arial" w:cs="Arial"/>
          <w:sz w:val="20"/>
          <w:szCs w:val="20"/>
        </w:rPr>
        <w:t>;</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that the </w:t>
      </w:r>
      <w:r w:rsidRPr="004064FA">
        <w:rPr>
          <w:rFonts w:ascii="Arial" w:hAnsi="Arial" w:cs="Arial"/>
          <w:i/>
          <w:sz w:val="20"/>
          <w:szCs w:val="20"/>
        </w:rPr>
        <w:t>employee</w:t>
      </w:r>
      <w:r w:rsidRPr="004064FA">
        <w:rPr>
          <w:rFonts w:ascii="Arial" w:hAnsi="Arial" w:cs="Arial"/>
          <w:sz w:val="20"/>
          <w:szCs w:val="20"/>
        </w:rPr>
        <w:t xml:space="preserve"> making the </w:t>
      </w:r>
      <w:r w:rsidRPr="004064FA">
        <w:rPr>
          <w:rFonts w:ascii="Arial" w:hAnsi="Arial" w:cs="Arial"/>
          <w:i/>
          <w:sz w:val="20"/>
          <w:szCs w:val="20"/>
        </w:rPr>
        <w:t>disclosure</w:t>
      </w:r>
      <w:r w:rsidRPr="004064FA">
        <w:rPr>
          <w:rFonts w:ascii="Arial" w:hAnsi="Arial" w:cs="Arial"/>
          <w:sz w:val="20"/>
          <w:szCs w:val="20"/>
        </w:rPr>
        <w:t xml:space="preserve"> has previously made a </w:t>
      </w:r>
      <w:r w:rsidRPr="004064FA">
        <w:rPr>
          <w:rFonts w:ascii="Arial" w:hAnsi="Arial" w:cs="Arial"/>
          <w:i/>
          <w:sz w:val="20"/>
          <w:szCs w:val="20"/>
        </w:rPr>
        <w:t>disclosure</w:t>
      </w:r>
      <w:r w:rsidRPr="004064FA">
        <w:rPr>
          <w:rFonts w:ascii="Arial" w:hAnsi="Arial" w:cs="Arial"/>
          <w:sz w:val="20"/>
          <w:szCs w:val="20"/>
        </w:rPr>
        <w:t xml:space="preserve"> of substantially the same information-</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38674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his or her employer or;</w:t>
      </w:r>
    </w:p>
    <w:p w:rsidR="00922E64" w:rsidRPr="004064FA" w:rsidRDefault="00922E64" w:rsidP="00922E64">
      <w:pPr>
        <w:pStyle w:val="ListParagraph"/>
        <w:jc w:val="both"/>
        <w:rPr>
          <w:rFonts w:ascii="Arial" w:hAnsi="Arial" w:cs="Arial"/>
          <w:sz w:val="20"/>
          <w:szCs w:val="20"/>
        </w:rPr>
      </w:pPr>
    </w:p>
    <w:p w:rsidR="00922E64" w:rsidRPr="004064FA" w:rsidRDefault="00922E64" w:rsidP="0038674B">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line="276" w:lineRule="auto"/>
        <w:ind w:left="450" w:hanging="90"/>
        <w:contextualSpacing/>
        <w:jc w:val="both"/>
        <w:rPr>
          <w:rFonts w:ascii="Arial" w:hAnsi="Arial" w:cs="Arial"/>
          <w:sz w:val="20"/>
          <w:szCs w:val="20"/>
        </w:rPr>
      </w:pPr>
      <w:r w:rsidRPr="004064FA">
        <w:rPr>
          <w:rFonts w:ascii="Arial" w:hAnsi="Arial" w:cs="Arial"/>
          <w:sz w:val="20"/>
          <w:szCs w:val="20"/>
        </w:rPr>
        <w:t>a person or body referred to in section 8,</w:t>
      </w:r>
    </w:p>
    <w:p w:rsidR="00922E64" w:rsidRPr="004064FA" w:rsidRDefault="00922E64" w:rsidP="00922E64">
      <w:pPr>
        <w:tabs>
          <w:tab w:val="left" w:pos="1440"/>
        </w:tabs>
        <w:jc w:val="both"/>
        <w:rPr>
          <w:rFonts w:ascii="Arial" w:hAnsi="Arial" w:cs="Arial"/>
          <w:sz w:val="20"/>
          <w:szCs w:val="20"/>
        </w:rPr>
      </w:pPr>
    </w:p>
    <w:p w:rsidR="00922E64" w:rsidRPr="004064FA" w:rsidRDefault="00922E64" w:rsidP="00922E64">
      <w:pPr>
        <w:tabs>
          <w:tab w:val="left" w:pos="1440"/>
        </w:tabs>
        <w:jc w:val="both"/>
        <w:rPr>
          <w:rFonts w:ascii="Arial" w:hAnsi="Arial" w:cs="Arial"/>
          <w:sz w:val="20"/>
          <w:szCs w:val="20"/>
        </w:rPr>
      </w:pPr>
      <w:r w:rsidRPr="004064FA">
        <w:rPr>
          <w:rFonts w:ascii="Arial" w:hAnsi="Arial" w:cs="Arial"/>
          <w:sz w:val="20"/>
          <w:szCs w:val="20"/>
        </w:rPr>
        <w:t xml:space="preserve">In respect of which no action was taken within a reasonable period after the </w:t>
      </w:r>
      <w:r w:rsidRPr="004064FA">
        <w:rPr>
          <w:rFonts w:ascii="Arial" w:hAnsi="Arial" w:cs="Arial"/>
          <w:i/>
          <w:sz w:val="20"/>
          <w:szCs w:val="20"/>
        </w:rPr>
        <w:t>disclosure</w:t>
      </w:r>
      <w:r w:rsidRPr="004064FA">
        <w:rPr>
          <w:rFonts w:ascii="Arial" w:hAnsi="Arial" w:cs="Arial"/>
          <w:sz w:val="20"/>
          <w:szCs w:val="20"/>
        </w:rPr>
        <w:t>; or</w:t>
      </w:r>
    </w:p>
    <w:p w:rsidR="00922E64" w:rsidRPr="004064FA" w:rsidRDefault="00922E64" w:rsidP="00922E64">
      <w:pPr>
        <w:tabs>
          <w:tab w:val="left" w:pos="1440"/>
        </w:tabs>
        <w:jc w:val="both"/>
        <w:rPr>
          <w:rFonts w:ascii="Arial" w:hAnsi="Arial" w:cs="Arial"/>
          <w:sz w:val="20"/>
          <w:szCs w:val="20"/>
        </w:rPr>
      </w:pPr>
    </w:p>
    <w:p w:rsidR="00922E64" w:rsidRPr="004064FA" w:rsidRDefault="00922E64" w:rsidP="0038674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76" w:lineRule="auto"/>
        <w:contextualSpacing/>
        <w:jc w:val="both"/>
        <w:rPr>
          <w:rFonts w:ascii="Arial" w:hAnsi="Arial" w:cs="Arial"/>
          <w:sz w:val="20"/>
          <w:szCs w:val="20"/>
        </w:rPr>
      </w:pPr>
      <w:proofErr w:type="gramStart"/>
      <w:r w:rsidRPr="004064FA">
        <w:rPr>
          <w:rFonts w:ascii="Arial" w:hAnsi="Arial" w:cs="Arial"/>
          <w:sz w:val="20"/>
          <w:szCs w:val="20"/>
        </w:rPr>
        <w:t>that</w:t>
      </w:r>
      <w:proofErr w:type="gramEnd"/>
      <w:r w:rsidRPr="004064FA">
        <w:rPr>
          <w:rFonts w:ascii="Arial" w:hAnsi="Arial" w:cs="Arial"/>
          <w:sz w:val="20"/>
          <w:szCs w:val="20"/>
        </w:rPr>
        <w:t xml:space="preserve"> the </w:t>
      </w:r>
      <w:r w:rsidRPr="004064FA">
        <w:rPr>
          <w:rFonts w:ascii="Arial" w:hAnsi="Arial" w:cs="Arial"/>
          <w:i/>
          <w:sz w:val="20"/>
          <w:szCs w:val="20"/>
        </w:rPr>
        <w:t>impropriety</w:t>
      </w:r>
      <w:r w:rsidRPr="004064FA">
        <w:rPr>
          <w:rFonts w:ascii="Arial" w:hAnsi="Arial" w:cs="Arial"/>
          <w:sz w:val="20"/>
          <w:szCs w:val="20"/>
        </w:rPr>
        <w:t xml:space="preserve"> is of an exceptionally serious nature.</w:t>
      </w:r>
    </w:p>
    <w:p w:rsidR="00922E64" w:rsidRPr="004064FA" w:rsidRDefault="00922E64" w:rsidP="00922E64">
      <w:pPr>
        <w:tabs>
          <w:tab w:val="left" w:pos="1440"/>
        </w:tabs>
        <w:jc w:val="both"/>
        <w:rPr>
          <w:rFonts w:ascii="Arial" w:hAnsi="Arial" w:cs="Arial"/>
          <w:sz w:val="20"/>
          <w:szCs w:val="20"/>
        </w:rPr>
      </w:pPr>
    </w:p>
    <w:p w:rsidR="00922E64" w:rsidRPr="004064FA" w:rsidRDefault="00922E64" w:rsidP="0038674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76" w:lineRule="auto"/>
        <w:contextualSpacing/>
        <w:jc w:val="both"/>
        <w:rPr>
          <w:rFonts w:ascii="Arial" w:hAnsi="Arial" w:cs="Arial"/>
          <w:sz w:val="20"/>
          <w:szCs w:val="20"/>
        </w:rPr>
      </w:pPr>
      <w:r w:rsidRPr="004064FA">
        <w:rPr>
          <w:rFonts w:ascii="Arial" w:hAnsi="Arial" w:cs="Arial"/>
          <w:sz w:val="20"/>
          <w:szCs w:val="20"/>
        </w:rPr>
        <w:t xml:space="preserve">In determining for the purposes of subsection (1) (ii) whether it is reasonable for the </w:t>
      </w:r>
      <w:r w:rsidRPr="004064FA">
        <w:rPr>
          <w:rFonts w:ascii="Arial" w:hAnsi="Arial" w:cs="Arial"/>
          <w:i/>
          <w:sz w:val="20"/>
          <w:szCs w:val="20"/>
        </w:rPr>
        <w:t xml:space="preserve">employee </w:t>
      </w:r>
      <w:r w:rsidRPr="004064FA">
        <w:rPr>
          <w:rFonts w:ascii="Arial" w:hAnsi="Arial" w:cs="Arial"/>
          <w:sz w:val="20"/>
          <w:szCs w:val="20"/>
        </w:rPr>
        <w:t xml:space="preserve">to make the </w:t>
      </w:r>
      <w:r w:rsidRPr="004064FA">
        <w:rPr>
          <w:rFonts w:ascii="Arial" w:hAnsi="Arial" w:cs="Arial"/>
          <w:i/>
          <w:sz w:val="20"/>
          <w:szCs w:val="20"/>
        </w:rPr>
        <w:t>disclosure</w:t>
      </w:r>
      <w:r w:rsidRPr="004064FA">
        <w:rPr>
          <w:rFonts w:ascii="Arial" w:hAnsi="Arial" w:cs="Arial"/>
          <w:sz w:val="20"/>
          <w:szCs w:val="20"/>
        </w:rPr>
        <w:t>, consideration must be given to-</w:t>
      </w:r>
    </w:p>
    <w:p w:rsidR="00922E64" w:rsidRPr="004064FA" w:rsidRDefault="00922E64" w:rsidP="0038674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76" w:lineRule="auto"/>
        <w:contextualSpacing/>
        <w:jc w:val="both"/>
        <w:rPr>
          <w:rFonts w:ascii="Arial" w:hAnsi="Arial" w:cs="Arial"/>
          <w:sz w:val="20"/>
          <w:szCs w:val="20"/>
        </w:rPr>
      </w:pPr>
      <w:r w:rsidRPr="004064FA">
        <w:rPr>
          <w:rFonts w:ascii="Arial" w:hAnsi="Arial" w:cs="Arial"/>
          <w:sz w:val="20"/>
          <w:szCs w:val="20"/>
        </w:rPr>
        <w:t xml:space="preserve">the identity of the person to whom the </w:t>
      </w:r>
      <w:r w:rsidRPr="004064FA">
        <w:rPr>
          <w:rFonts w:ascii="Arial" w:hAnsi="Arial" w:cs="Arial"/>
          <w:i/>
          <w:sz w:val="20"/>
          <w:szCs w:val="20"/>
        </w:rPr>
        <w:t>disclosure</w:t>
      </w:r>
      <w:r w:rsidRPr="004064FA">
        <w:rPr>
          <w:rFonts w:ascii="Arial" w:hAnsi="Arial" w:cs="Arial"/>
          <w:sz w:val="20"/>
          <w:szCs w:val="20"/>
        </w:rPr>
        <w:t xml:space="preserve"> is made;</w:t>
      </w:r>
    </w:p>
    <w:p w:rsidR="00922E64" w:rsidRPr="004064FA" w:rsidRDefault="00922E64" w:rsidP="00922E64">
      <w:pPr>
        <w:pStyle w:val="ListParagraph"/>
        <w:tabs>
          <w:tab w:val="left" w:pos="1440"/>
        </w:tabs>
        <w:jc w:val="both"/>
        <w:rPr>
          <w:rFonts w:ascii="Arial" w:hAnsi="Arial" w:cs="Arial"/>
          <w:sz w:val="20"/>
          <w:szCs w:val="20"/>
        </w:rPr>
      </w:pPr>
    </w:p>
    <w:p w:rsidR="00922E64" w:rsidRPr="004064FA" w:rsidRDefault="00922E64" w:rsidP="0038674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76" w:lineRule="auto"/>
        <w:contextualSpacing/>
        <w:jc w:val="both"/>
        <w:rPr>
          <w:rFonts w:ascii="Arial" w:hAnsi="Arial" w:cs="Arial"/>
          <w:sz w:val="20"/>
          <w:szCs w:val="20"/>
        </w:rPr>
      </w:pPr>
      <w:r w:rsidRPr="004064FA">
        <w:rPr>
          <w:rFonts w:ascii="Arial" w:hAnsi="Arial" w:cs="Arial"/>
          <w:sz w:val="20"/>
          <w:szCs w:val="20"/>
        </w:rPr>
        <w:t xml:space="preserve">the seriousness of the </w:t>
      </w:r>
      <w:r w:rsidRPr="004064FA">
        <w:rPr>
          <w:rFonts w:ascii="Arial" w:hAnsi="Arial" w:cs="Arial"/>
          <w:i/>
          <w:sz w:val="20"/>
          <w:szCs w:val="20"/>
        </w:rPr>
        <w:t>impropriety</w:t>
      </w:r>
      <w:r w:rsidRPr="004064FA">
        <w:rPr>
          <w:rFonts w:ascii="Arial" w:hAnsi="Arial" w:cs="Arial"/>
          <w:sz w:val="20"/>
          <w:szCs w:val="20"/>
        </w:rPr>
        <w:t>;</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76" w:lineRule="auto"/>
        <w:contextualSpacing/>
        <w:jc w:val="both"/>
        <w:rPr>
          <w:rFonts w:ascii="Arial" w:hAnsi="Arial" w:cs="Arial"/>
          <w:sz w:val="20"/>
          <w:szCs w:val="20"/>
        </w:rPr>
      </w:pPr>
      <w:r w:rsidRPr="004064FA">
        <w:rPr>
          <w:rFonts w:ascii="Arial" w:hAnsi="Arial" w:cs="Arial"/>
          <w:sz w:val="20"/>
          <w:szCs w:val="20"/>
        </w:rPr>
        <w:t xml:space="preserve">whether the </w:t>
      </w:r>
      <w:r w:rsidRPr="004064FA">
        <w:rPr>
          <w:rFonts w:ascii="Arial" w:hAnsi="Arial" w:cs="Arial"/>
          <w:i/>
          <w:sz w:val="20"/>
          <w:szCs w:val="20"/>
        </w:rPr>
        <w:t xml:space="preserve">impropriety </w:t>
      </w:r>
      <w:r w:rsidRPr="004064FA">
        <w:rPr>
          <w:rFonts w:ascii="Arial" w:hAnsi="Arial" w:cs="Arial"/>
          <w:sz w:val="20"/>
          <w:szCs w:val="20"/>
        </w:rPr>
        <w:t>is continuing or is likely to occur in the future;</w:t>
      </w:r>
    </w:p>
    <w:p w:rsidR="00922E64" w:rsidRPr="004064FA" w:rsidRDefault="00922E64" w:rsidP="00922E64">
      <w:pPr>
        <w:pStyle w:val="ListParagraph"/>
        <w:tabs>
          <w:tab w:val="left" w:pos="1440"/>
        </w:tabs>
        <w:jc w:val="both"/>
        <w:rPr>
          <w:rFonts w:ascii="Arial" w:hAnsi="Arial" w:cs="Arial"/>
          <w:sz w:val="20"/>
          <w:szCs w:val="20"/>
        </w:rPr>
      </w:pPr>
    </w:p>
    <w:p w:rsidR="00922E64" w:rsidRPr="004064FA" w:rsidRDefault="00922E64" w:rsidP="0038674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76" w:lineRule="auto"/>
        <w:contextualSpacing/>
        <w:jc w:val="both"/>
        <w:rPr>
          <w:rFonts w:ascii="Arial" w:hAnsi="Arial" w:cs="Arial"/>
          <w:sz w:val="20"/>
          <w:szCs w:val="20"/>
        </w:rPr>
      </w:pPr>
      <w:r w:rsidRPr="004064FA">
        <w:rPr>
          <w:rFonts w:ascii="Arial" w:hAnsi="Arial" w:cs="Arial"/>
          <w:sz w:val="20"/>
          <w:szCs w:val="20"/>
        </w:rPr>
        <w:t xml:space="preserve">whether the </w:t>
      </w:r>
      <w:r w:rsidRPr="004064FA">
        <w:rPr>
          <w:rFonts w:ascii="Arial" w:hAnsi="Arial" w:cs="Arial"/>
          <w:i/>
          <w:sz w:val="20"/>
          <w:szCs w:val="20"/>
        </w:rPr>
        <w:t>disclosure</w:t>
      </w:r>
      <w:r w:rsidRPr="004064FA">
        <w:rPr>
          <w:rFonts w:ascii="Arial" w:hAnsi="Arial" w:cs="Arial"/>
          <w:sz w:val="20"/>
          <w:szCs w:val="20"/>
        </w:rPr>
        <w:t xml:space="preserve"> is made in breach of a duty of confidentiality of the </w:t>
      </w:r>
      <w:r w:rsidRPr="004064FA">
        <w:rPr>
          <w:rFonts w:ascii="Arial" w:hAnsi="Arial" w:cs="Arial"/>
          <w:i/>
          <w:sz w:val="20"/>
          <w:szCs w:val="20"/>
        </w:rPr>
        <w:t>employer</w:t>
      </w:r>
      <w:r w:rsidRPr="004064FA">
        <w:rPr>
          <w:rFonts w:ascii="Arial" w:hAnsi="Arial" w:cs="Arial"/>
          <w:sz w:val="20"/>
          <w:szCs w:val="20"/>
        </w:rPr>
        <w:t xml:space="preserve"> towards any other person;</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76" w:lineRule="auto"/>
        <w:contextualSpacing/>
        <w:jc w:val="both"/>
        <w:rPr>
          <w:rFonts w:ascii="Arial" w:hAnsi="Arial" w:cs="Arial"/>
          <w:sz w:val="20"/>
          <w:szCs w:val="20"/>
        </w:rPr>
      </w:pPr>
      <w:r w:rsidRPr="004064FA">
        <w:rPr>
          <w:rFonts w:ascii="Arial" w:hAnsi="Arial" w:cs="Arial"/>
          <w:sz w:val="20"/>
          <w:szCs w:val="20"/>
        </w:rPr>
        <w:t xml:space="preserve">in a case falling within subsection (2)(c), any action which the </w:t>
      </w:r>
      <w:r w:rsidRPr="004064FA">
        <w:rPr>
          <w:rFonts w:ascii="Arial" w:hAnsi="Arial" w:cs="Arial"/>
          <w:i/>
          <w:sz w:val="20"/>
          <w:szCs w:val="20"/>
        </w:rPr>
        <w:t xml:space="preserve">employer </w:t>
      </w:r>
      <w:r w:rsidRPr="004064FA">
        <w:rPr>
          <w:rFonts w:ascii="Arial" w:hAnsi="Arial" w:cs="Arial"/>
          <w:sz w:val="20"/>
          <w:szCs w:val="20"/>
        </w:rPr>
        <w:t xml:space="preserve">or the person or body to whom the </w:t>
      </w:r>
      <w:r w:rsidRPr="004064FA">
        <w:rPr>
          <w:rFonts w:ascii="Arial" w:hAnsi="Arial" w:cs="Arial"/>
          <w:i/>
          <w:sz w:val="20"/>
          <w:szCs w:val="20"/>
        </w:rPr>
        <w:t>disclosure</w:t>
      </w:r>
      <w:r w:rsidRPr="004064FA">
        <w:rPr>
          <w:rFonts w:ascii="Arial" w:hAnsi="Arial" w:cs="Arial"/>
          <w:sz w:val="20"/>
          <w:szCs w:val="20"/>
        </w:rPr>
        <w:t xml:space="preserve"> was made, has taken, or might reasonably be expected to have taken, as a result of the previous </w:t>
      </w:r>
      <w:r w:rsidRPr="004064FA">
        <w:rPr>
          <w:rFonts w:ascii="Arial" w:hAnsi="Arial" w:cs="Arial"/>
          <w:i/>
          <w:sz w:val="20"/>
          <w:szCs w:val="20"/>
        </w:rPr>
        <w:t>disclosure</w:t>
      </w:r>
      <w:r w:rsidRPr="004064FA">
        <w:rPr>
          <w:rFonts w:ascii="Arial" w:hAnsi="Arial" w:cs="Arial"/>
          <w:sz w:val="20"/>
          <w:szCs w:val="20"/>
        </w:rPr>
        <w:t>;</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76" w:lineRule="auto"/>
        <w:contextualSpacing/>
        <w:jc w:val="both"/>
        <w:rPr>
          <w:rFonts w:ascii="Arial" w:hAnsi="Arial" w:cs="Arial"/>
          <w:sz w:val="20"/>
          <w:szCs w:val="20"/>
        </w:rPr>
      </w:pPr>
      <w:r w:rsidRPr="004064FA">
        <w:rPr>
          <w:rFonts w:ascii="Arial" w:hAnsi="Arial" w:cs="Arial"/>
          <w:sz w:val="20"/>
          <w:szCs w:val="20"/>
        </w:rPr>
        <w:t xml:space="preserve">in a case falling within subsection (2) (c) (i), whether in making the disclosure to the </w:t>
      </w:r>
      <w:r w:rsidRPr="004064FA">
        <w:rPr>
          <w:rFonts w:ascii="Arial" w:hAnsi="Arial" w:cs="Arial"/>
          <w:i/>
          <w:sz w:val="20"/>
          <w:szCs w:val="20"/>
        </w:rPr>
        <w:t>employer</w:t>
      </w:r>
      <w:r w:rsidRPr="004064FA">
        <w:rPr>
          <w:rFonts w:ascii="Arial" w:hAnsi="Arial" w:cs="Arial"/>
          <w:sz w:val="20"/>
          <w:szCs w:val="20"/>
        </w:rPr>
        <w:t xml:space="preserve"> the </w:t>
      </w:r>
      <w:r w:rsidRPr="004064FA">
        <w:rPr>
          <w:rFonts w:ascii="Arial" w:hAnsi="Arial" w:cs="Arial"/>
          <w:i/>
          <w:sz w:val="20"/>
          <w:szCs w:val="20"/>
        </w:rPr>
        <w:t>employee</w:t>
      </w:r>
      <w:r w:rsidRPr="004064FA">
        <w:rPr>
          <w:rFonts w:ascii="Arial" w:hAnsi="Arial" w:cs="Arial"/>
          <w:sz w:val="20"/>
          <w:szCs w:val="20"/>
        </w:rPr>
        <w:t xml:space="preserve"> complied with any procedure which was authorized by the </w:t>
      </w:r>
      <w:r w:rsidRPr="004064FA">
        <w:rPr>
          <w:rFonts w:ascii="Arial" w:hAnsi="Arial" w:cs="Arial"/>
          <w:i/>
          <w:sz w:val="20"/>
          <w:szCs w:val="20"/>
        </w:rPr>
        <w:t>employer</w:t>
      </w:r>
      <w:r w:rsidRPr="004064FA">
        <w:rPr>
          <w:rFonts w:ascii="Arial" w:hAnsi="Arial" w:cs="Arial"/>
          <w:sz w:val="20"/>
          <w:szCs w:val="20"/>
        </w:rPr>
        <w:t>; and</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line="276" w:lineRule="auto"/>
        <w:contextualSpacing/>
        <w:jc w:val="both"/>
        <w:rPr>
          <w:rFonts w:ascii="Arial" w:hAnsi="Arial" w:cs="Arial"/>
          <w:sz w:val="20"/>
          <w:szCs w:val="20"/>
        </w:rPr>
      </w:pPr>
      <w:proofErr w:type="gramStart"/>
      <w:r w:rsidRPr="004064FA">
        <w:rPr>
          <w:rFonts w:ascii="Arial" w:hAnsi="Arial" w:cs="Arial"/>
          <w:sz w:val="20"/>
          <w:szCs w:val="20"/>
        </w:rPr>
        <w:t>the</w:t>
      </w:r>
      <w:proofErr w:type="gramEnd"/>
      <w:r w:rsidRPr="004064FA">
        <w:rPr>
          <w:rFonts w:ascii="Arial" w:hAnsi="Arial" w:cs="Arial"/>
          <w:sz w:val="20"/>
          <w:szCs w:val="20"/>
        </w:rPr>
        <w:t xml:space="preserve"> public interest.</w:t>
      </w:r>
    </w:p>
    <w:p w:rsidR="00922E64" w:rsidRPr="004064FA" w:rsidRDefault="00922E64" w:rsidP="00922E64">
      <w:pPr>
        <w:tabs>
          <w:tab w:val="left" w:pos="1440"/>
        </w:tabs>
        <w:jc w:val="both"/>
        <w:rPr>
          <w:rFonts w:ascii="Arial" w:hAnsi="Arial" w:cs="Arial"/>
          <w:sz w:val="20"/>
          <w:szCs w:val="20"/>
        </w:rPr>
      </w:pPr>
    </w:p>
    <w:p w:rsidR="00922E64" w:rsidRPr="004064FA" w:rsidRDefault="00922E64" w:rsidP="0038674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For the purposes of this section a subsequent disclosure may be regarded as a </w:t>
      </w:r>
      <w:r w:rsidRPr="004064FA">
        <w:rPr>
          <w:rFonts w:ascii="Arial" w:hAnsi="Arial" w:cs="Arial"/>
          <w:i/>
          <w:sz w:val="20"/>
          <w:szCs w:val="20"/>
        </w:rPr>
        <w:t>disclosure</w:t>
      </w:r>
      <w:r w:rsidRPr="004064FA">
        <w:rPr>
          <w:rFonts w:ascii="Arial" w:hAnsi="Arial" w:cs="Arial"/>
          <w:sz w:val="20"/>
          <w:szCs w:val="20"/>
        </w:rPr>
        <w:t xml:space="preserve"> of substantially the same information referred to in subsection (2) (c) </w:t>
      </w:r>
      <w:r w:rsidRPr="004064FA">
        <w:rPr>
          <w:rFonts w:ascii="Arial" w:hAnsi="Arial" w:cs="Arial"/>
          <w:i/>
          <w:sz w:val="20"/>
          <w:szCs w:val="20"/>
        </w:rPr>
        <w:t>where</w:t>
      </w:r>
      <w:r w:rsidRPr="004064FA">
        <w:rPr>
          <w:rFonts w:ascii="Arial" w:hAnsi="Arial" w:cs="Arial"/>
          <w:sz w:val="20"/>
          <w:szCs w:val="20"/>
        </w:rPr>
        <w:t xml:space="preserve"> such subsequent </w:t>
      </w:r>
      <w:r w:rsidRPr="004064FA">
        <w:rPr>
          <w:rFonts w:ascii="Arial" w:hAnsi="Arial" w:cs="Arial"/>
          <w:i/>
          <w:sz w:val="20"/>
          <w:szCs w:val="20"/>
        </w:rPr>
        <w:t>disclosure</w:t>
      </w:r>
      <w:r w:rsidRPr="004064FA">
        <w:rPr>
          <w:rFonts w:ascii="Arial" w:hAnsi="Arial" w:cs="Arial"/>
          <w:sz w:val="20"/>
          <w:szCs w:val="20"/>
        </w:rPr>
        <w:t xml:space="preserve"> extends to information concerning an action taken or not taken by any person as a result of the previous </w:t>
      </w:r>
      <w:r w:rsidRPr="004064FA">
        <w:rPr>
          <w:rFonts w:ascii="Arial" w:hAnsi="Arial" w:cs="Arial"/>
          <w:i/>
          <w:sz w:val="20"/>
          <w:szCs w:val="20"/>
        </w:rPr>
        <w:t>disclosure</w:t>
      </w:r>
      <w:r w:rsidRPr="004064FA">
        <w:rPr>
          <w:rFonts w:ascii="Arial" w:hAnsi="Arial" w:cs="Arial"/>
          <w:sz w:val="20"/>
          <w:szCs w:val="20"/>
        </w:rPr>
        <w:t>.</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Regulations</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The </w:t>
      </w:r>
      <w:r w:rsidRPr="004064FA">
        <w:rPr>
          <w:rFonts w:ascii="Arial" w:hAnsi="Arial" w:cs="Arial"/>
          <w:i/>
          <w:sz w:val="20"/>
          <w:szCs w:val="20"/>
        </w:rPr>
        <w:t>Minister</w:t>
      </w:r>
      <w:r w:rsidRPr="004064FA">
        <w:rPr>
          <w:rFonts w:ascii="Arial" w:hAnsi="Arial" w:cs="Arial"/>
          <w:sz w:val="20"/>
          <w:szCs w:val="20"/>
        </w:rPr>
        <w:t xml:space="preserve"> may, after consultation with the Minister for the Public Service and Administration, by notice in the Gazette make regulations regarding-</w:t>
      </w:r>
    </w:p>
    <w:p w:rsidR="00922E64" w:rsidRPr="004064FA" w:rsidRDefault="00922E64" w:rsidP="0038674B">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for the purposes of section 8 (1), matters which, in addition to the legislative provisions pertaining to such functionaries, may in the ordinary course be referred to the Public Protector or the Auditor-General, as the case may be;</w:t>
      </w:r>
    </w:p>
    <w:p w:rsidR="00922E64" w:rsidRPr="004064FA" w:rsidRDefault="00922E64" w:rsidP="00922E64">
      <w:pPr>
        <w:pStyle w:val="ListParagraph"/>
        <w:jc w:val="both"/>
        <w:rPr>
          <w:rFonts w:ascii="Arial" w:hAnsi="Arial" w:cs="Arial"/>
          <w:sz w:val="20"/>
          <w:szCs w:val="20"/>
        </w:rPr>
      </w:pPr>
    </w:p>
    <w:p w:rsidR="00922E64" w:rsidRPr="004064FA" w:rsidRDefault="00922E64" w:rsidP="0038674B">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any administrative or procedural matter necessary to give effect to the provisions of </w:t>
      </w:r>
      <w:r w:rsidRPr="004064FA">
        <w:rPr>
          <w:rFonts w:ascii="Arial" w:hAnsi="Arial" w:cs="Arial"/>
          <w:i/>
          <w:sz w:val="20"/>
          <w:szCs w:val="20"/>
        </w:rPr>
        <w:t>this Act</w:t>
      </w:r>
      <w:r w:rsidRPr="004064FA">
        <w:rPr>
          <w:rFonts w:ascii="Arial" w:hAnsi="Arial" w:cs="Arial"/>
          <w:sz w:val="20"/>
          <w:szCs w:val="20"/>
        </w:rPr>
        <w:t>; and</w:t>
      </w:r>
    </w:p>
    <w:p w:rsidR="00922E64" w:rsidRPr="004064FA" w:rsidRDefault="00922E64" w:rsidP="00922E64">
      <w:pPr>
        <w:pStyle w:val="ListParagraph"/>
        <w:rPr>
          <w:rFonts w:ascii="Arial" w:hAnsi="Arial" w:cs="Arial"/>
          <w:sz w:val="20"/>
          <w:szCs w:val="20"/>
        </w:rPr>
      </w:pPr>
    </w:p>
    <w:p w:rsidR="00922E64" w:rsidRPr="004064FA" w:rsidRDefault="00922E64" w:rsidP="0038674B">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proofErr w:type="gramStart"/>
      <w:r w:rsidRPr="004064FA">
        <w:rPr>
          <w:rFonts w:ascii="Arial" w:hAnsi="Arial" w:cs="Arial"/>
          <w:sz w:val="20"/>
          <w:szCs w:val="20"/>
        </w:rPr>
        <w:t>any</w:t>
      </w:r>
      <w:proofErr w:type="gramEnd"/>
      <w:r w:rsidRPr="004064FA">
        <w:rPr>
          <w:rFonts w:ascii="Arial" w:hAnsi="Arial" w:cs="Arial"/>
          <w:sz w:val="20"/>
          <w:szCs w:val="20"/>
        </w:rPr>
        <w:t xml:space="preserve"> other matter which is required or permitted by </w:t>
      </w:r>
      <w:r w:rsidRPr="004064FA">
        <w:rPr>
          <w:rFonts w:ascii="Arial" w:hAnsi="Arial" w:cs="Arial"/>
          <w:i/>
          <w:sz w:val="20"/>
          <w:szCs w:val="20"/>
        </w:rPr>
        <w:t>this Act</w:t>
      </w:r>
      <w:r w:rsidRPr="004064FA">
        <w:rPr>
          <w:rFonts w:ascii="Arial" w:hAnsi="Arial" w:cs="Arial"/>
          <w:sz w:val="20"/>
          <w:szCs w:val="20"/>
        </w:rPr>
        <w:t xml:space="preserve"> to be prescribed.</w:t>
      </w:r>
    </w:p>
    <w:p w:rsidR="00922E64" w:rsidRPr="004064FA" w:rsidRDefault="00922E64" w:rsidP="00922E64">
      <w:pPr>
        <w:jc w:val="both"/>
        <w:rPr>
          <w:rFonts w:ascii="Arial" w:hAnsi="Arial" w:cs="Arial"/>
          <w:sz w:val="20"/>
          <w:szCs w:val="20"/>
        </w:rPr>
      </w:pPr>
    </w:p>
    <w:p w:rsidR="00922E64" w:rsidRPr="004064FA" w:rsidRDefault="00922E64" w:rsidP="0038674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Any regulation made for the purposes of section 8 (1) (</w:t>
      </w:r>
      <w:r w:rsidRPr="004064FA">
        <w:rPr>
          <w:rFonts w:ascii="Arial" w:hAnsi="Arial" w:cs="Arial"/>
          <w:i/>
          <w:sz w:val="20"/>
          <w:szCs w:val="20"/>
        </w:rPr>
        <w:t>c</w:t>
      </w:r>
      <w:r w:rsidRPr="004064FA">
        <w:rPr>
          <w:rFonts w:ascii="Arial" w:hAnsi="Arial" w:cs="Arial"/>
          <w:sz w:val="20"/>
          <w:szCs w:val="20"/>
        </w:rPr>
        <w:t>) must specify persons or bodies and the descriptions of matters in respect of which each person or body is prescribed.</w:t>
      </w:r>
    </w:p>
    <w:p w:rsidR="00922E64" w:rsidRPr="004064FA" w:rsidRDefault="00922E64" w:rsidP="0038674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Any regulation made in terms of this section must be submitted to Parliament before publication thereof in the </w:t>
      </w:r>
      <w:r w:rsidRPr="004064FA">
        <w:rPr>
          <w:rFonts w:ascii="Arial" w:hAnsi="Arial" w:cs="Arial"/>
          <w:i/>
          <w:sz w:val="20"/>
          <w:szCs w:val="20"/>
        </w:rPr>
        <w:t>Gazette</w:t>
      </w:r>
      <w:r w:rsidRPr="004064FA">
        <w:rPr>
          <w:rFonts w:ascii="Arial" w:hAnsi="Arial" w:cs="Arial"/>
          <w:sz w:val="20"/>
          <w:szCs w:val="20"/>
        </w:rPr>
        <w:t>.</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38674B">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rFonts w:ascii="Arial" w:hAnsi="Arial" w:cs="Arial"/>
          <w:sz w:val="20"/>
          <w:szCs w:val="20"/>
        </w:rPr>
      </w:pPr>
      <w:r w:rsidRPr="004064FA">
        <w:rPr>
          <w:rFonts w:ascii="Arial" w:hAnsi="Arial" w:cs="Arial"/>
          <w:sz w:val="20"/>
          <w:szCs w:val="20"/>
        </w:rPr>
        <w:lastRenderedPageBreak/>
        <w:t xml:space="preserve">(a) The </w:t>
      </w:r>
      <w:r w:rsidRPr="004064FA">
        <w:rPr>
          <w:rFonts w:ascii="Arial" w:hAnsi="Arial" w:cs="Arial"/>
          <w:i/>
          <w:sz w:val="20"/>
          <w:szCs w:val="20"/>
        </w:rPr>
        <w:t>Minister</w:t>
      </w:r>
      <w:r w:rsidRPr="004064FA">
        <w:rPr>
          <w:rFonts w:ascii="Arial" w:hAnsi="Arial" w:cs="Arial"/>
          <w:sz w:val="20"/>
          <w:szCs w:val="20"/>
        </w:rPr>
        <w:t xml:space="preserve"> must, after consultation with the Minister for the Public Service and </w:t>
      </w:r>
      <w:r w:rsidRPr="004064FA">
        <w:rPr>
          <w:rFonts w:ascii="Arial" w:hAnsi="Arial" w:cs="Arial"/>
          <w:sz w:val="20"/>
          <w:szCs w:val="20"/>
        </w:rPr>
        <w:tab/>
        <w:t xml:space="preserve">Administration, issue practical guidelines which explain the provisions of </w:t>
      </w:r>
      <w:r w:rsidRPr="004064FA">
        <w:rPr>
          <w:rFonts w:ascii="Arial" w:hAnsi="Arial" w:cs="Arial"/>
          <w:i/>
          <w:sz w:val="20"/>
          <w:szCs w:val="20"/>
        </w:rPr>
        <w:t>this Act</w:t>
      </w:r>
      <w:r w:rsidRPr="004064FA">
        <w:rPr>
          <w:rFonts w:ascii="Arial" w:hAnsi="Arial" w:cs="Arial"/>
          <w:sz w:val="20"/>
          <w:szCs w:val="20"/>
        </w:rPr>
        <w:t xml:space="preserve"> and all </w:t>
      </w:r>
      <w:r w:rsidRPr="004064FA">
        <w:rPr>
          <w:rFonts w:ascii="Arial" w:hAnsi="Arial" w:cs="Arial"/>
          <w:sz w:val="20"/>
          <w:szCs w:val="20"/>
        </w:rPr>
        <w:tab/>
        <w:t xml:space="preserve">procedures which are available in terms of any law to </w:t>
      </w:r>
      <w:r w:rsidRPr="004064FA">
        <w:rPr>
          <w:rFonts w:ascii="Arial" w:hAnsi="Arial" w:cs="Arial"/>
          <w:i/>
          <w:sz w:val="20"/>
          <w:szCs w:val="20"/>
        </w:rPr>
        <w:t xml:space="preserve">employee’s </w:t>
      </w:r>
      <w:r w:rsidRPr="004064FA">
        <w:rPr>
          <w:rFonts w:ascii="Arial" w:hAnsi="Arial" w:cs="Arial"/>
          <w:sz w:val="20"/>
          <w:szCs w:val="20"/>
        </w:rPr>
        <w:t xml:space="preserve">who wish to report or </w:t>
      </w:r>
      <w:r w:rsidRPr="004064FA">
        <w:rPr>
          <w:rFonts w:ascii="Arial" w:hAnsi="Arial" w:cs="Arial"/>
          <w:sz w:val="20"/>
          <w:szCs w:val="20"/>
        </w:rPr>
        <w:tab/>
        <w:t xml:space="preserve">otherwise remedy an </w:t>
      </w:r>
      <w:r w:rsidRPr="004064FA">
        <w:rPr>
          <w:rFonts w:ascii="Arial" w:hAnsi="Arial" w:cs="Arial"/>
          <w:i/>
          <w:sz w:val="20"/>
          <w:szCs w:val="20"/>
        </w:rPr>
        <w:t>impropriety</w:t>
      </w:r>
      <w:r w:rsidRPr="004064FA">
        <w:rPr>
          <w:rFonts w:ascii="Arial" w:hAnsi="Arial" w:cs="Arial"/>
          <w:sz w:val="20"/>
          <w:szCs w:val="20"/>
        </w:rPr>
        <w:t>.</w:t>
      </w:r>
    </w:p>
    <w:p w:rsidR="00922E64" w:rsidRPr="004064FA" w:rsidRDefault="00922E64" w:rsidP="00922E64">
      <w:pPr>
        <w:pStyle w:val="ListParagraph"/>
        <w:ind w:left="360"/>
        <w:jc w:val="both"/>
        <w:rPr>
          <w:rFonts w:ascii="Arial" w:hAnsi="Arial" w:cs="Arial"/>
          <w:sz w:val="20"/>
          <w:szCs w:val="20"/>
        </w:rPr>
      </w:pPr>
    </w:p>
    <w:p w:rsidR="00922E64" w:rsidRPr="004064FA" w:rsidRDefault="00922E64" w:rsidP="00922E64">
      <w:pPr>
        <w:ind w:left="360"/>
        <w:jc w:val="both"/>
        <w:rPr>
          <w:rFonts w:ascii="Arial" w:hAnsi="Arial" w:cs="Arial"/>
          <w:sz w:val="20"/>
          <w:szCs w:val="20"/>
        </w:rPr>
      </w:pPr>
      <w:r w:rsidRPr="004064FA">
        <w:rPr>
          <w:rFonts w:ascii="Arial" w:hAnsi="Arial" w:cs="Arial"/>
          <w:sz w:val="20"/>
          <w:szCs w:val="20"/>
        </w:rPr>
        <w:t xml:space="preserve">(b) The guidelines referred to in paragraph (a) must be approved by Parliament before </w:t>
      </w:r>
      <w:r w:rsidRPr="004064FA">
        <w:rPr>
          <w:rFonts w:ascii="Arial" w:hAnsi="Arial" w:cs="Arial"/>
          <w:sz w:val="20"/>
          <w:szCs w:val="20"/>
        </w:rPr>
        <w:tab/>
        <w:t xml:space="preserve">publication in the </w:t>
      </w:r>
      <w:r w:rsidRPr="004064FA">
        <w:rPr>
          <w:rFonts w:ascii="Arial" w:hAnsi="Arial" w:cs="Arial"/>
          <w:i/>
          <w:sz w:val="20"/>
          <w:szCs w:val="20"/>
        </w:rPr>
        <w:t>Gazette</w:t>
      </w:r>
      <w:r w:rsidRPr="004064FA">
        <w:rPr>
          <w:rFonts w:ascii="Arial" w:hAnsi="Arial" w:cs="Arial"/>
          <w:sz w:val="20"/>
          <w:szCs w:val="20"/>
        </w:rPr>
        <w:t>.</w:t>
      </w:r>
    </w:p>
    <w:p w:rsidR="00922E64" w:rsidRPr="004064FA" w:rsidRDefault="00922E64" w:rsidP="00922E64">
      <w:pPr>
        <w:pStyle w:val="ListParagraph"/>
        <w:jc w:val="both"/>
        <w:rPr>
          <w:rFonts w:ascii="Arial" w:hAnsi="Arial" w:cs="Arial"/>
          <w:sz w:val="20"/>
          <w:szCs w:val="20"/>
        </w:rPr>
      </w:pPr>
    </w:p>
    <w:p w:rsidR="00922E64" w:rsidRPr="004064FA" w:rsidRDefault="00922E64" w:rsidP="0038674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sz w:val="20"/>
          <w:szCs w:val="20"/>
        </w:rPr>
      </w:pPr>
      <w:r w:rsidRPr="004064FA">
        <w:rPr>
          <w:rFonts w:ascii="Arial" w:hAnsi="Arial" w:cs="Arial"/>
          <w:sz w:val="20"/>
          <w:szCs w:val="20"/>
        </w:rPr>
        <w:t xml:space="preserve">All organs of state must give to every </w:t>
      </w:r>
      <w:r w:rsidRPr="004064FA">
        <w:rPr>
          <w:rFonts w:ascii="Arial" w:hAnsi="Arial" w:cs="Arial"/>
          <w:i/>
          <w:sz w:val="20"/>
          <w:szCs w:val="20"/>
        </w:rPr>
        <w:t>employee</w:t>
      </w:r>
      <w:r w:rsidRPr="004064FA">
        <w:rPr>
          <w:rFonts w:ascii="Arial" w:hAnsi="Arial" w:cs="Arial"/>
          <w:sz w:val="20"/>
          <w:szCs w:val="20"/>
        </w:rPr>
        <w:t xml:space="preserve"> a copy of the guidelines referred to in paragraph (a) or must take reasonable steps to bring the relevant notice to the attention of every </w:t>
      </w:r>
      <w:r w:rsidRPr="004064FA">
        <w:rPr>
          <w:rFonts w:ascii="Arial" w:hAnsi="Arial" w:cs="Arial"/>
          <w:i/>
          <w:sz w:val="20"/>
          <w:szCs w:val="20"/>
        </w:rPr>
        <w:t>employee</w:t>
      </w:r>
      <w:r w:rsidRPr="004064FA">
        <w:rPr>
          <w:rFonts w:ascii="Arial" w:hAnsi="Arial" w:cs="Arial"/>
          <w:sz w:val="20"/>
          <w:szCs w:val="20"/>
        </w:rPr>
        <w:t>.</w:t>
      </w:r>
    </w:p>
    <w:p w:rsidR="00922E64" w:rsidRPr="004064FA" w:rsidRDefault="00922E64" w:rsidP="00922E64">
      <w:pPr>
        <w:pStyle w:val="ListParagraph"/>
        <w:jc w:val="both"/>
        <w:rPr>
          <w:rFonts w:ascii="Arial" w:hAnsi="Arial" w:cs="Arial"/>
          <w:b/>
          <w:sz w:val="20"/>
          <w:szCs w:val="20"/>
        </w:rPr>
      </w:pPr>
    </w:p>
    <w:p w:rsidR="00922E64" w:rsidRPr="004064FA" w:rsidRDefault="00922E64" w:rsidP="0038674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b/>
          <w:sz w:val="20"/>
          <w:szCs w:val="20"/>
        </w:rPr>
      </w:pPr>
      <w:r w:rsidRPr="004064FA">
        <w:rPr>
          <w:rFonts w:ascii="Arial" w:hAnsi="Arial" w:cs="Arial"/>
          <w:b/>
          <w:sz w:val="20"/>
          <w:szCs w:val="20"/>
        </w:rPr>
        <w:t>Short title and commencement</w:t>
      </w:r>
    </w:p>
    <w:p w:rsidR="00922E64" w:rsidRPr="004064FA" w:rsidRDefault="00922E64" w:rsidP="00922E64">
      <w:pPr>
        <w:jc w:val="both"/>
        <w:rPr>
          <w:rFonts w:ascii="Arial" w:hAnsi="Arial" w:cs="Arial"/>
          <w:sz w:val="20"/>
          <w:szCs w:val="20"/>
        </w:rPr>
      </w:pPr>
    </w:p>
    <w:p w:rsidR="00922E64" w:rsidRPr="004064FA" w:rsidRDefault="00922E64" w:rsidP="00922E64">
      <w:pPr>
        <w:jc w:val="both"/>
        <w:rPr>
          <w:rFonts w:ascii="Arial" w:hAnsi="Arial" w:cs="Arial"/>
          <w:sz w:val="20"/>
          <w:szCs w:val="20"/>
        </w:rPr>
      </w:pPr>
      <w:r w:rsidRPr="004064FA">
        <w:rPr>
          <w:rFonts w:ascii="Arial" w:hAnsi="Arial" w:cs="Arial"/>
          <w:sz w:val="20"/>
          <w:szCs w:val="20"/>
        </w:rPr>
        <w:t>This Act is called the Protected Disclosures Act, 2000, and commences on a date determined by the President by proclamation in the Gazette.</w:t>
      </w:r>
    </w:p>
    <w:p w:rsidR="009E000C" w:rsidRDefault="009E000C"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612191" w:rsidRDefault="00612191" w:rsidP="00F200A0">
      <w:pPr>
        <w:spacing w:line="276" w:lineRule="auto"/>
        <w:jc w:val="both"/>
        <w:rPr>
          <w:rFonts w:ascii="Arial" w:hAnsi="Arial" w:cs="Arial"/>
          <w:b/>
          <w:sz w:val="20"/>
          <w:szCs w:val="20"/>
        </w:rPr>
      </w:pPr>
    </w:p>
    <w:p w:rsidR="00612191" w:rsidRDefault="00612191"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823221" w:rsidRDefault="00823221" w:rsidP="00F200A0">
      <w:pPr>
        <w:spacing w:line="276" w:lineRule="auto"/>
        <w:jc w:val="both"/>
        <w:rPr>
          <w:rFonts w:ascii="Arial" w:hAnsi="Arial" w:cs="Arial"/>
          <w:b/>
          <w:sz w:val="20"/>
          <w:szCs w:val="20"/>
        </w:rPr>
      </w:pPr>
    </w:p>
    <w:p w:rsidR="00823221" w:rsidRDefault="00823221" w:rsidP="00F200A0">
      <w:pPr>
        <w:spacing w:line="276" w:lineRule="auto"/>
        <w:jc w:val="both"/>
        <w:rPr>
          <w:rFonts w:ascii="Arial" w:hAnsi="Arial" w:cs="Arial"/>
          <w:b/>
          <w:sz w:val="20"/>
          <w:szCs w:val="20"/>
        </w:rPr>
      </w:pPr>
    </w:p>
    <w:p w:rsidR="00823221" w:rsidRDefault="00823221" w:rsidP="00F200A0">
      <w:pPr>
        <w:spacing w:line="276" w:lineRule="auto"/>
        <w:jc w:val="both"/>
        <w:rPr>
          <w:rFonts w:ascii="Arial" w:hAnsi="Arial" w:cs="Arial"/>
          <w:b/>
          <w:sz w:val="20"/>
          <w:szCs w:val="20"/>
        </w:rPr>
      </w:pPr>
    </w:p>
    <w:p w:rsidR="00823221" w:rsidRDefault="00823221" w:rsidP="00F200A0">
      <w:pPr>
        <w:spacing w:line="276" w:lineRule="auto"/>
        <w:jc w:val="both"/>
        <w:rPr>
          <w:rFonts w:ascii="Arial" w:hAnsi="Arial" w:cs="Arial"/>
          <w:b/>
          <w:sz w:val="20"/>
          <w:szCs w:val="20"/>
        </w:rPr>
      </w:pPr>
    </w:p>
    <w:p w:rsidR="00823221" w:rsidRDefault="00823221" w:rsidP="00F200A0">
      <w:pPr>
        <w:spacing w:line="276" w:lineRule="auto"/>
        <w:jc w:val="both"/>
        <w:rPr>
          <w:rFonts w:ascii="Arial" w:hAnsi="Arial" w:cs="Arial"/>
          <w:b/>
          <w:sz w:val="20"/>
          <w:szCs w:val="20"/>
        </w:rPr>
      </w:pPr>
    </w:p>
    <w:p w:rsidR="00823221" w:rsidRDefault="00823221"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E35243" w:rsidRDefault="00E35243" w:rsidP="00F200A0">
      <w:pPr>
        <w:spacing w:line="276" w:lineRule="auto"/>
        <w:jc w:val="both"/>
        <w:rPr>
          <w:rFonts w:ascii="Arial" w:hAnsi="Arial" w:cs="Arial"/>
          <w:b/>
          <w:sz w:val="20"/>
          <w:szCs w:val="20"/>
        </w:rPr>
      </w:pPr>
    </w:p>
    <w:p w:rsidR="00E35243" w:rsidRDefault="00E35243" w:rsidP="00F200A0">
      <w:pPr>
        <w:spacing w:line="276" w:lineRule="auto"/>
        <w:jc w:val="both"/>
        <w:rPr>
          <w:rFonts w:ascii="Arial" w:hAnsi="Arial" w:cs="Arial"/>
          <w:b/>
          <w:sz w:val="20"/>
          <w:szCs w:val="20"/>
        </w:rPr>
      </w:pPr>
    </w:p>
    <w:p w:rsidR="00E35243" w:rsidRDefault="00E35243" w:rsidP="00F200A0">
      <w:pPr>
        <w:spacing w:line="276" w:lineRule="auto"/>
        <w:jc w:val="both"/>
        <w:rPr>
          <w:rFonts w:ascii="Arial" w:hAnsi="Arial" w:cs="Arial"/>
          <w:b/>
          <w:sz w:val="20"/>
          <w:szCs w:val="20"/>
        </w:rPr>
      </w:pPr>
    </w:p>
    <w:p w:rsidR="00E35243" w:rsidRDefault="00E35243" w:rsidP="00F200A0">
      <w:pPr>
        <w:spacing w:line="276" w:lineRule="auto"/>
        <w:jc w:val="both"/>
        <w:rPr>
          <w:rFonts w:ascii="Arial" w:hAnsi="Arial" w:cs="Arial"/>
          <w:b/>
          <w:sz w:val="20"/>
          <w:szCs w:val="20"/>
        </w:rPr>
      </w:pPr>
    </w:p>
    <w:p w:rsidR="00E35243" w:rsidRDefault="00E35243"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5575CB" w:rsidRDefault="005575CB" w:rsidP="00F200A0">
      <w:pPr>
        <w:spacing w:line="276" w:lineRule="auto"/>
        <w:jc w:val="both"/>
        <w:rPr>
          <w:rFonts w:ascii="Arial" w:hAnsi="Arial" w:cs="Arial"/>
          <w:b/>
          <w:sz w:val="20"/>
          <w:szCs w:val="20"/>
        </w:rPr>
      </w:pPr>
    </w:p>
    <w:p w:rsidR="003729EA" w:rsidRPr="001842EA" w:rsidRDefault="005575CB" w:rsidP="003729EA">
      <w:pPr>
        <w:spacing w:line="288" w:lineRule="auto"/>
        <w:jc w:val="both"/>
        <w:rPr>
          <w:rFonts w:ascii="Arial" w:hAnsi="Arial" w:cs="Arial"/>
          <w:b/>
          <w:sz w:val="22"/>
          <w:szCs w:val="22"/>
        </w:rPr>
      </w:pPr>
      <w:r w:rsidRPr="001842EA">
        <w:rPr>
          <w:rFonts w:ascii="Arial" w:hAnsi="Arial" w:cs="Arial"/>
          <w:b/>
          <w:sz w:val="22"/>
          <w:szCs w:val="22"/>
        </w:rPr>
        <w:t>APPENDIX B:</w:t>
      </w:r>
      <w:r w:rsidR="003729EA" w:rsidRPr="001842EA">
        <w:rPr>
          <w:rFonts w:ascii="Arial" w:hAnsi="Arial" w:cs="Arial"/>
          <w:b/>
          <w:sz w:val="22"/>
          <w:szCs w:val="22"/>
        </w:rPr>
        <w:t xml:space="preserve">   CASE STUDIES ON BLOWING THE WHISTLE ON CORRUPTION</w:t>
      </w:r>
    </w:p>
    <w:p w:rsidR="005575CB" w:rsidRDefault="005575CB" w:rsidP="00F200A0">
      <w:pPr>
        <w:spacing w:line="276" w:lineRule="auto"/>
        <w:jc w:val="both"/>
        <w:rPr>
          <w:rFonts w:ascii="Arial" w:hAnsi="Arial" w:cs="Arial"/>
          <w:b/>
          <w:sz w:val="20"/>
          <w:szCs w:val="20"/>
        </w:rPr>
      </w:pPr>
    </w:p>
    <w:p w:rsidR="00823221" w:rsidRDefault="005575CB" w:rsidP="005575CB">
      <w:pPr>
        <w:spacing w:line="288" w:lineRule="auto"/>
        <w:jc w:val="both"/>
        <w:rPr>
          <w:rFonts w:ascii="Arial"/>
          <w:sz w:val="22"/>
          <w:szCs w:val="22"/>
        </w:rPr>
      </w:pPr>
      <w:r w:rsidRPr="00146F82">
        <w:rPr>
          <w:rFonts w:ascii="Arial" w:hAnsi="Arial" w:cs="Arial"/>
          <w:sz w:val="22"/>
          <w:szCs w:val="22"/>
        </w:rPr>
        <w:t>The following cases illustrate the plight of the whistleblower in South Africa, which underscores the significance of enhancing the whistleblowing protection legislation</w:t>
      </w:r>
      <w:r>
        <w:rPr>
          <w:rFonts w:ascii="Arial"/>
        </w:rPr>
        <w:t xml:space="preserve"> </w:t>
      </w:r>
      <w:r w:rsidRPr="002B6233">
        <w:rPr>
          <w:rFonts w:ascii="Arial"/>
          <w:sz w:val="22"/>
          <w:szCs w:val="22"/>
        </w:rPr>
        <w:t xml:space="preserve">as </w:t>
      </w:r>
      <w:r>
        <w:rPr>
          <w:rFonts w:ascii="Arial"/>
          <w:sz w:val="22"/>
          <w:szCs w:val="22"/>
        </w:rPr>
        <w:t>indicated</w:t>
      </w:r>
      <w:r w:rsidRPr="002B6233">
        <w:rPr>
          <w:rFonts w:ascii="Arial"/>
          <w:sz w:val="22"/>
          <w:szCs w:val="22"/>
        </w:rPr>
        <w:t xml:space="preserve"> by Open Democracy Advice</w:t>
      </w:r>
      <w:r>
        <w:rPr>
          <w:rFonts w:ascii="Arial"/>
          <w:sz w:val="22"/>
          <w:szCs w:val="22"/>
        </w:rPr>
        <w:t xml:space="preserve"> Centre</w:t>
      </w:r>
      <w:r>
        <w:rPr>
          <w:rStyle w:val="FootnoteReference"/>
          <w:rFonts w:ascii="Arial"/>
          <w:sz w:val="22"/>
          <w:szCs w:val="22"/>
        </w:rPr>
        <w:footnoteReference w:id="6"/>
      </w:r>
      <w:r>
        <w:rPr>
          <w:rFonts w:ascii="Arial"/>
          <w:sz w:val="22"/>
          <w:szCs w:val="22"/>
        </w:rPr>
        <w:t>.</w:t>
      </w:r>
    </w:p>
    <w:p w:rsidR="005575CB" w:rsidRDefault="005575CB" w:rsidP="005575CB">
      <w:pPr>
        <w:spacing w:line="288" w:lineRule="auto"/>
        <w:jc w:val="both"/>
        <w:rPr>
          <w:rFonts w:ascii="Arial" w:hAnsi="Arial" w:cs="Arial"/>
          <w:sz w:val="22"/>
          <w:szCs w:val="22"/>
        </w:rPr>
      </w:pPr>
      <w:r w:rsidRPr="00965C25">
        <w:rPr>
          <w:rFonts w:ascii="Arial" w:hAnsi="Arial" w:cs="Arial"/>
          <w:sz w:val="22"/>
          <w:szCs w:val="22"/>
        </w:rPr>
        <w:t xml:space="preserve">  </w:t>
      </w:r>
    </w:p>
    <w:p w:rsidR="005575CB" w:rsidRPr="00965C25" w:rsidRDefault="005575CB" w:rsidP="005575CB">
      <w:pPr>
        <w:spacing w:line="288" w:lineRule="auto"/>
        <w:ind w:left="993" w:hanging="993"/>
        <w:jc w:val="both"/>
        <w:rPr>
          <w:rFonts w:ascii="Arial" w:hAnsi="Arial" w:cs="Arial"/>
          <w:b/>
          <w:sz w:val="20"/>
          <w:szCs w:val="20"/>
        </w:rPr>
      </w:pPr>
      <w:bookmarkStart w:id="20" w:name="_Toc411854140"/>
      <w:r>
        <w:rPr>
          <w:rFonts w:ascii="Arial" w:hAnsi="Arial" w:cs="Arial"/>
          <w:b/>
          <w:sz w:val="20"/>
          <w:szCs w:val="20"/>
        </w:rPr>
        <w:t xml:space="preserve">  </w:t>
      </w:r>
      <w:r w:rsidRPr="00635722">
        <w:rPr>
          <w:rFonts w:ascii="Arial" w:hAnsi="Arial" w:cs="Arial"/>
          <w:b/>
          <w:sz w:val="20"/>
          <w:szCs w:val="20"/>
        </w:rPr>
        <w:t>Case studies on blowing the whistle on corruption</w:t>
      </w:r>
      <w:bookmarkEnd w:id="20"/>
    </w:p>
    <w:tbl>
      <w:tblPr>
        <w:tblStyle w:val="TableGrid"/>
        <w:tblW w:w="0" w:type="auto"/>
        <w:tblInd w:w="108" w:type="dxa"/>
        <w:tblLook w:val="04A0"/>
      </w:tblPr>
      <w:tblGrid>
        <w:gridCol w:w="9134"/>
      </w:tblGrid>
      <w:tr w:rsidR="005575CB" w:rsidRPr="006F2992" w:rsidTr="004F5A9E">
        <w:tc>
          <w:tcPr>
            <w:tcW w:w="9175" w:type="dxa"/>
          </w:tcPr>
          <w:p w:rsidR="005575CB" w:rsidRPr="006F2992" w:rsidRDefault="005575CB" w:rsidP="004F5A9E">
            <w:pPr>
              <w:shd w:val="clear" w:color="auto" w:fill="FABF8F" w:themeFill="accent6" w:themeFillTint="99"/>
              <w:spacing w:line="288" w:lineRule="auto"/>
              <w:ind w:left="1440" w:firstLine="720"/>
              <w:rPr>
                <w:rFonts w:ascii="Arial" w:hAnsi="Arial" w:cs="Arial"/>
                <w:b/>
                <w:smallCaps/>
                <w:color w:val="auto"/>
                <w:sz w:val="20"/>
                <w:szCs w:val="20"/>
              </w:rPr>
            </w:pPr>
          </w:p>
          <w:p w:rsidR="005575CB" w:rsidRPr="00965C25" w:rsidRDefault="002269FF" w:rsidP="004F5A9E">
            <w:pPr>
              <w:shd w:val="clear" w:color="auto" w:fill="FABF8F" w:themeFill="accent6" w:themeFillTint="99"/>
              <w:spacing w:line="288" w:lineRule="auto"/>
              <w:ind w:left="1440" w:firstLine="720"/>
              <w:rPr>
                <w:rFonts w:ascii="Arial" w:hAnsi="Arial" w:cs="Arial"/>
                <w:b/>
                <w:i/>
                <w:smallCaps/>
                <w:color w:val="auto"/>
                <w:sz w:val="20"/>
                <w:szCs w:val="20"/>
              </w:rPr>
            </w:pPr>
            <w:r>
              <w:rPr>
                <w:rFonts w:ascii="Arial" w:hAnsi="Arial" w:cs="Arial"/>
                <w:b/>
                <w:i/>
                <w:smallCaps/>
                <w:color w:val="auto"/>
                <w:sz w:val="20"/>
                <w:szCs w:val="20"/>
              </w:rPr>
              <w:t>Whistleblower one</w:t>
            </w:r>
            <w:r w:rsidR="005575CB" w:rsidRPr="00965C25">
              <w:rPr>
                <w:rFonts w:ascii="Arial" w:hAnsi="Arial" w:cs="Arial"/>
                <w:b/>
                <w:i/>
                <w:smallCaps/>
                <w:color w:val="auto"/>
                <w:sz w:val="20"/>
                <w:szCs w:val="20"/>
              </w:rPr>
              <w:t xml:space="preserve"> </w:t>
            </w:r>
          </w:p>
          <w:p w:rsidR="005575CB" w:rsidRPr="00965C25" w:rsidRDefault="005575CB" w:rsidP="004F5A9E">
            <w:pPr>
              <w:shd w:val="clear" w:color="auto" w:fill="FABF8F" w:themeFill="accent6" w:themeFillTint="99"/>
              <w:spacing w:line="288" w:lineRule="auto"/>
              <w:jc w:val="both"/>
              <w:rPr>
                <w:rFonts w:ascii="Arial" w:hAnsi="Arial" w:cs="Arial"/>
                <w:color w:val="auto"/>
                <w:sz w:val="20"/>
                <w:szCs w:val="20"/>
              </w:rPr>
            </w:pPr>
          </w:p>
          <w:p w:rsidR="005575CB" w:rsidRPr="00965C25" w:rsidRDefault="005575CB" w:rsidP="002269FF">
            <w:pPr>
              <w:shd w:val="clear" w:color="auto" w:fill="FABF8F" w:themeFill="accent6" w:themeFillTint="99"/>
              <w:spacing w:line="288" w:lineRule="auto"/>
              <w:jc w:val="both"/>
              <w:rPr>
                <w:rFonts w:ascii="Arial" w:hAnsi="Arial" w:cs="Arial"/>
                <w:i/>
                <w:color w:val="auto"/>
                <w:sz w:val="20"/>
                <w:szCs w:val="20"/>
              </w:rPr>
            </w:pPr>
            <w:r w:rsidRPr="00965C25">
              <w:rPr>
                <w:rFonts w:ascii="Arial" w:hAnsi="Arial" w:cs="Arial"/>
                <w:i/>
                <w:color w:val="auto"/>
                <w:sz w:val="20"/>
                <w:szCs w:val="20"/>
              </w:rPr>
              <w:t xml:space="preserve">In 1997 </w:t>
            </w:r>
            <w:r w:rsidR="002269FF">
              <w:rPr>
                <w:rFonts w:ascii="Arial" w:hAnsi="Arial" w:cs="Arial"/>
                <w:i/>
                <w:color w:val="auto"/>
                <w:sz w:val="20"/>
                <w:szCs w:val="20"/>
              </w:rPr>
              <w:t>Whistleblower one</w:t>
            </w:r>
            <w:r w:rsidRPr="00965C25">
              <w:rPr>
                <w:rFonts w:ascii="Arial" w:hAnsi="Arial" w:cs="Arial"/>
                <w:i/>
                <w:color w:val="auto"/>
                <w:sz w:val="20"/>
                <w:szCs w:val="20"/>
              </w:rPr>
              <w:t xml:space="preserve"> was appointed to the position of a </w:t>
            </w:r>
            <w:r w:rsidRPr="006F2992">
              <w:rPr>
                <w:rFonts w:ascii="Arial" w:hAnsi="Arial" w:cs="Arial"/>
                <w:i/>
                <w:color w:val="auto"/>
                <w:sz w:val="20"/>
                <w:szCs w:val="20"/>
              </w:rPr>
              <w:t>D</w:t>
            </w:r>
            <w:r w:rsidRPr="00965C25">
              <w:rPr>
                <w:rFonts w:ascii="Arial" w:hAnsi="Arial" w:cs="Arial"/>
                <w:i/>
                <w:color w:val="auto"/>
                <w:sz w:val="20"/>
                <w:szCs w:val="20"/>
              </w:rPr>
              <w:t>eputy-</w:t>
            </w:r>
            <w:r w:rsidRPr="006F2992">
              <w:rPr>
                <w:rFonts w:ascii="Arial" w:hAnsi="Arial" w:cs="Arial"/>
                <w:i/>
                <w:color w:val="auto"/>
                <w:sz w:val="20"/>
                <w:szCs w:val="20"/>
              </w:rPr>
              <w:t>D</w:t>
            </w:r>
            <w:r w:rsidRPr="00965C25">
              <w:rPr>
                <w:rFonts w:ascii="Arial" w:hAnsi="Arial" w:cs="Arial"/>
                <w:i/>
                <w:color w:val="auto"/>
                <w:sz w:val="20"/>
                <w:szCs w:val="20"/>
              </w:rPr>
              <w:t xml:space="preserve">irector </w:t>
            </w:r>
            <w:r w:rsidRPr="006F2992">
              <w:rPr>
                <w:rFonts w:ascii="Arial" w:hAnsi="Arial" w:cs="Arial"/>
                <w:i/>
                <w:color w:val="auto"/>
                <w:sz w:val="20"/>
                <w:szCs w:val="20"/>
              </w:rPr>
              <w:t>G</w:t>
            </w:r>
            <w:r w:rsidRPr="00965C25">
              <w:rPr>
                <w:rFonts w:ascii="Arial" w:hAnsi="Arial" w:cs="Arial"/>
                <w:i/>
                <w:color w:val="auto"/>
                <w:sz w:val="20"/>
                <w:szCs w:val="20"/>
              </w:rPr>
              <w:t xml:space="preserve">eneral in </w:t>
            </w:r>
            <w:r w:rsidR="00E35243">
              <w:rPr>
                <w:rFonts w:ascii="Arial" w:hAnsi="Arial" w:cs="Arial"/>
                <w:i/>
                <w:color w:val="auto"/>
                <w:sz w:val="20"/>
                <w:szCs w:val="20"/>
              </w:rPr>
              <w:t xml:space="preserve">one of the National </w:t>
            </w:r>
            <w:r w:rsidRPr="006F2992">
              <w:rPr>
                <w:rFonts w:ascii="Arial" w:hAnsi="Arial" w:cs="Arial"/>
                <w:i/>
                <w:color w:val="auto"/>
                <w:sz w:val="20"/>
                <w:szCs w:val="20"/>
              </w:rPr>
              <w:t>D</w:t>
            </w:r>
            <w:r w:rsidRPr="00965C25">
              <w:rPr>
                <w:rFonts w:ascii="Arial" w:hAnsi="Arial" w:cs="Arial"/>
                <w:i/>
                <w:color w:val="auto"/>
                <w:sz w:val="20"/>
                <w:szCs w:val="20"/>
              </w:rPr>
              <w:t>epartment</w:t>
            </w:r>
            <w:r w:rsidR="00E35243">
              <w:rPr>
                <w:rFonts w:ascii="Arial" w:hAnsi="Arial" w:cs="Arial"/>
                <w:i/>
                <w:color w:val="auto"/>
                <w:sz w:val="20"/>
                <w:szCs w:val="20"/>
              </w:rPr>
              <w:t>s</w:t>
            </w:r>
            <w:r w:rsidRPr="00965C25">
              <w:rPr>
                <w:rFonts w:ascii="Arial" w:hAnsi="Arial" w:cs="Arial"/>
                <w:i/>
                <w:color w:val="auto"/>
                <w:sz w:val="20"/>
                <w:szCs w:val="20"/>
              </w:rPr>
              <w:t>. His core functions were to oversee administration of estates, liquidations, trusts, and guardian funds. One of the challenges</w:t>
            </w:r>
            <w:r w:rsidR="002269FF">
              <w:rPr>
                <w:rFonts w:ascii="Arial" w:hAnsi="Arial" w:cs="Arial"/>
                <w:i/>
                <w:color w:val="auto"/>
                <w:sz w:val="20"/>
                <w:szCs w:val="20"/>
              </w:rPr>
              <w:t xml:space="preserve"> Whistleblower one</w:t>
            </w:r>
            <w:r w:rsidR="002269FF" w:rsidRPr="00965C25">
              <w:rPr>
                <w:rFonts w:ascii="Arial" w:hAnsi="Arial" w:cs="Arial"/>
                <w:i/>
                <w:color w:val="auto"/>
                <w:sz w:val="20"/>
                <w:szCs w:val="20"/>
              </w:rPr>
              <w:t xml:space="preserve"> </w:t>
            </w:r>
            <w:r w:rsidRPr="00965C25">
              <w:rPr>
                <w:rFonts w:ascii="Arial" w:hAnsi="Arial" w:cs="Arial"/>
                <w:i/>
                <w:color w:val="auto"/>
                <w:sz w:val="20"/>
                <w:szCs w:val="20"/>
              </w:rPr>
              <w:t xml:space="preserve">had to face was to prevent and combat wide-spread corruption in the liquidation industry. In July 2002 while </w:t>
            </w:r>
            <w:r w:rsidR="002269FF">
              <w:rPr>
                <w:rFonts w:ascii="Arial" w:hAnsi="Arial" w:cs="Arial"/>
                <w:i/>
                <w:color w:val="auto"/>
                <w:sz w:val="20"/>
                <w:szCs w:val="20"/>
              </w:rPr>
              <w:t>Whistleblower one</w:t>
            </w:r>
            <w:r w:rsidR="002269FF" w:rsidRPr="00965C25">
              <w:rPr>
                <w:rFonts w:ascii="Arial" w:hAnsi="Arial" w:cs="Arial"/>
                <w:i/>
                <w:color w:val="auto"/>
                <w:sz w:val="20"/>
                <w:szCs w:val="20"/>
              </w:rPr>
              <w:t xml:space="preserve"> </w:t>
            </w:r>
            <w:r w:rsidRPr="00965C25">
              <w:rPr>
                <w:rFonts w:ascii="Arial" w:hAnsi="Arial" w:cs="Arial"/>
                <w:i/>
                <w:color w:val="auto"/>
                <w:sz w:val="20"/>
                <w:szCs w:val="20"/>
              </w:rPr>
              <w:t xml:space="preserve">was on leave, his Deputy called him  to request an advice on a Pietermaritzburg matter where the </w:t>
            </w:r>
            <w:r w:rsidRPr="006F2992">
              <w:rPr>
                <w:rFonts w:ascii="Arial" w:hAnsi="Arial" w:cs="Arial"/>
                <w:i/>
                <w:color w:val="auto"/>
                <w:sz w:val="20"/>
                <w:szCs w:val="20"/>
              </w:rPr>
              <w:t>M</w:t>
            </w:r>
            <w:r w:rsidRPr="00965C25">
              <w:rPr>
                <w:rFonts w:ascii="Arial" w:hAnsi="Arial" w:cs="Arial"/>
                <w:i/>
                <w:color w:val="auto"/>
                <w:sz w:val="20"/>
                <w:szCs w:val="20"/>
              </w:rPr>
              <w:t>iniste</w:t>
            </w:r>
            <w:r w:rsidRPr="006F2992">
              <w:rPr>
                <w:rFonts w:ascii="Arial" w:hAnsi="Arial" w:cs="Arial"/>
                <w:i/>
                <w:color w:val="auto"/>
                <w:sz w:val="20"/>
                <w:szCs w:val="20"/>
              </w:rPr>
              <w:t xml:space="preserve">r </w:t>
            </w:r>
            <w:r w:rsidRPr="00965C25">
              <w:rPr>
                <w:rFonts w:ascii="Arial" w:hAnsi="Arial" w:cs="Arial"/>
                <w:i/>
                <w:color w:val="auto"/>
                <w:sz w:val="20"/>
                <w:szCs w:val="20"/>
              </w:rPr>
              <w:t xml:space="preserve">had instructed the master of high court in Pietermaritzburg, </w:t>
            </w:r>
            <w:r w:rsidR="00E35243">
              <w:rPr>
                <w:rFonts w:ascii="Arial" w:hAnsi="Arial" w:cs="Arial"/>
                <w:i/>
                <w:color w:val="auto"/>
                <w:sz w:val="20"/>
                <w:szCs w:val="20"/>
              </w:rPr>
              <w:t>Mr X</w:t>
            </w:r>
            <w:r w:rsidRPr="00965C25">
              <w:rPr>
                <w:rFonts w:ascii="Arial" w:hAnsi="Arial" w:cs="Arial"/>
                <w:i/>
                <w:color w:val="auto"/>
                <w:sz w:val="20"/>
                <w:szCs w:val="20"/>
              </w:rPr>
              <w:t xml:space="preserve">, to appoint </w:t>
            </w:r>
            <w:r w:rsidR="0055440D">
              <w:rPr>
                <w:rFonts w:ascii="Arial" w:hAnsi="Arial" w:cs="Arial"/>
                <w:i/>
                <w:color w:val="auto"/>
                <w:sz w:val="20"/>
                <w:szCs w:val="20"/>
              </w:rPr>
              <w:t xml:space="preserve">Mr </w:t>
            </w:r>
            <w:r w:rsidRPr="00965C25">
              <w:rPr>
                <w:rFonts w:ascii="Arial" w:hAnsi="Arial" w:cs="Arial"/>
                <w:i/>
                <w:color w:val="auto"/>
                <w:sz w:val="20"/>
                <w:szCs w:val="20"/>
              </w:rPr>
              <w:t xml:space="preserve">E as one of the liquidators on the Retail. </w:t>
            </w:r>
            <w:r w:rsidR="002269FF">
              <w:rPr>
                <w:rFonts w:ascii="Arial" w:hAnsi="Arial" w:cs="Arial"/>
                <w:i/>
                <w:color w:val="auto"/>
                <w:sz w:val="20"/>
                <w:szCs w:val="20"/>
              </w:rPr>
              <w:t>Whistleblower one</w:t>
            </w:r>
            <w:r w:rsidR="002269FF" w:rsidRPr="00965C25">
              <w:rPr>
                <w:rFonts w:ascii="Arial" w:hAnsi="Arial" w:cs="Arial"/>
                <w:i/>
                <w:color w:val="auto"/>
                <w:sz w:val="20"/>
                <w:szCs w:val="20"/>
              </w:rPr>
              <w:t xml:space="preserve"> </w:t>
            </w:r>
            <w:r w:rsidRPr="00965C25">
              <w:rPr>
                <w:rFonts w:ascii="Arial" w:hAnsi="Arial" w:cs="Arial"/>
                <w:i/>
                <w:color w:val="auto"/>
                <w:sz w:val="20"/>
                <w:szCs w:val="20"/>
              </w:rPr>
              <w:t xml:space="preserve">advised that a legal opinion be obtained from the department’s legal advisors. </w:t>
            </w:r>
            <w:r w:rsidR="00E35243">
              <w:rPr>
                <w:rFonts w:ascii="Arial" w:hAnsi="Arial" w:cs="Arial"/>
                <w:i/>
                <w:color w:val="auto"/>
                <w:sz w:val="20"/>
                <w:szCs w:val="20"/>
              </w:rPr>
              <w:t>Mr Y</w:t>
            </w:r>
            <w:r w:rsidRPr="00965C25">
              <w:rPr>
                <w:rFonts w:ascii="Arial" w:hAnsi="Arial" w:cs="Arial"/>
                <w:i/>
                <w:color w:val="auto"/>
                <w:sz w:val="20"/>
                <w:szCs w:val="20"/>
              </w:rPr>
              <w:t xml:space="preserve"> responded by saying that the </w:t>
            </w:r>
            <w:r w:rsidRPr="006F2992">
              <w:rPr>
                <w:rFonts w:ascii="Arial" w:hAnsi="Arial" w:cs="Arial"/>
                <w:i/>
                <w:color w:val="auto"/>
                <w:sz w:val="20"/>
                <w:szCs w:val="20"/>
              </w:rPr>
              <w:t>M</w:t>
            </w:r>
            <w:r w:rsidRPr="00965C25">
              <w:rPr>
                <w:rFonts w:ascii="Arial" w:hAnsi="Arial" w:cs="Arial"/>
                <w:i/>
                <w:color w:val="auto"/>
                <w:sz w:val="20"/>
                <w:szCs w:val="20"/>
              </w:rPr>
              <w:t xml:space="preserve">inister did not agree with the legal opinion. The </w:t>
            </w:r>
            <w:r w:rsidRPr="006F2992">
              <w:rPr>
                <w:rFonts w:ascii="Arial" w:hAnsi="Arial" w:cs="Arial"/>
                <w:i/>
                <w:color w:val="auto"/>
                <w:sz w:val="20"/>
                <w:szCs w:val="20"/>
              </w:rPr>
              <w:t>M</w:t>
            </w:r>
            <w:r w:rsidRPr="00965C25">
              <w:rPr>
                <w:rFonts w:ascii="Arial" w:hAnsi="Arial" w:cs="Arial"/>
                <w:i/>
                <w:color w:val="auto"/>
                <w:sz w:val="20"/>
                <w:szCs w:val="20"/>
              </w:rPr>
              <w:t xml:space="preserve">inister does not have the power to instruct the </w:t>
            </w:r>
            <w:r w:rsidRPr="006F2992">
              <w:rPr>
                <w:rFonts w:ascii="Arial" w:hAnsi="Arial" w:cs="Arial"/>
                <w:i/>
                <w:color w:val="auto"/>
                <w:sz w:val="20"/>
                <w:szCs w:val="20"/>
              </w:rPr>
              <w:t>M</w:t>
            </w:r>
            <w:r w:rsidRPr="00965C25">
              <w:rPr>
                <w:rFonts w:ascii="Arial" w:hAnsi="Arial" w:cs="Arial"/>
                <w:i/>
                <w:color w:val="auto"/>
                <w:sz w:val="20"/>
                <w:szCs w:val="20"/>
              </w:rPr>
              <w:t xml:space="preserve">aster of the </w:t>
            </w:r>
            <w:r w:rsidRPr="006F2992">
              <w:rPr>
                <w:rFonts w:ascii="Arial" w:hAnsi="Arial" w:cs="Arial"/>
                <w:i/>
                <w:color w:val="auto"/>
                <w:sz w:val="20"/>
                <w:szCs w:val="20"/>
              </w:rPr>
              <w:t>H</w:t>
            </w:r>
            <w:r w:rsidRPr="00965C25">
              <w:rPr>
                <w:rFonts w:ascii="Arial" w:hAnsi="Arial" w:cs="Arial"/>
                <w:i/>
                <w:color w:val="auto"/>
                <w:sz w:val="20"/>
                <w:szCs w:val="20"/>
              </w:rPr>
              <w:t xml:space="preserve">igh </w:t>
            </w:r>
            <w:r w:rsidRPr="006F2992">
              <w:rPr>
                <w:rFonts w:ascii="Arial" w:hAnsi="Arial" w:cs="Arial"/>
                <w:i/>
                <w:color w:val="auto"/>
                <w:sz w:val="20"/>
                <w:szCs w:val="20"/>
              </w:rPr>
              <w:t>C</w:t>
            </w:r>
            <w:r w:rsidRPr="00965C25">
              <w:rPr>
                <w:rFonts w:ascii="Arial" w:hAnsi="Arial" w:cs="Arial"/>
                <w:i/>
                <w:color w:val="auto"/>
                <w:sz w:val="20"/>
                <w:szCs w:val="20"/>
              </w:rPr>
              <w:t xml:space="preserve">ourt to appoint a liquidator. </w:t>
            </w:r>
          </w:p>
          <w:p w:rsidR="005575CB" w:rsidRPr="00965C25" w:rsidRDefault="005575CB" w:rsidP="004F5A9E">
            <w:pPr>
              <w:shd w:val="clear" w:color="auto" w:fill="FABF8F" w:themeFill="accent6" w:themeFillTint="99"/>
              <w:spacing w:line="288" w:lineRule="auto"/>
              <w:jc w:val="both"/>
              <w:rPr>
                <w:rFonts w:ascii="Arial" w:hAnsi="Arial" w:cs="Arial"/>
                <w:i/>
                <w:color w:val="auto"/>
                <w:sz w:val="20"/>
                <w:szCs w:val="20"/>
              </w:rPr>
            </w:pPr>
          </w:p>
          <w:p w:rsidR="005575CB" w:rsidRPr="00965C25" w:rsidRDefault="005575CB" w:rsidP="004F5A9E">
            <w:pPr>
              <w:shd w:val="clear" w:color="auto" w:fill="FABF8F" w:themeFill="accent6" w:themeFillTint="99"/>
              <w:spacing w:line="288" w:lineRule="auto"/>
              <w:jc w:val="both"/>
              <w:rPr>
                <w:rFonts w:ascii="Arial" w:hAnsi="Arial" w:cs="Arial"/>
                <w:i/>
                <w:color w:val="auto"/>
                <w:sz w:val="20"/>
                <w:szCs w:val="20"/>
              </w:rPr>
            </w:pPr>
            <w:r>
              <w:rPr>
                <w:rFonts w:ascii="Arial" w:hAnsi="Arial" w:cs="Arial"/>
                <w:i/>
                <w:color w:val="auto"/>
                <w:sz w:val="20"/>
                <w:szCs w:val="20"/>
              </w:rPr>
              <w:t>In coming back to O</w:t>
            </w:r>
            <w:r w:rsidRPr="00965C25">
              <w:rPr>
                <w:rFonts w:ascii="Arial" w:hAnsi="Arial" w:cs="Arial"/>
                <w:i/>
                <w:color w:val="auto"/>
                <w:sz w:val="20"/>
                <w:szCs w:val="20"/>
              </w:rPr>
              <w:t xml:space="preserve">ffice after his leave, </w:t>
            </w:r>
            <w:r w:rsidR="002269FF">
              <w:rPr>
                <w:rFonts w:ascii="Arial" w:hAnsi="Arial" w:cs="Arial"/>
                <w:i/>
                <w:color w:val="auto"/>
                <w:sz w:val="20"/>
                <w:szCs w:val="20"/>
              </w:rPr>
              <w:t>Whistleblower one</w:t>
            </w:r>
            <w:r w:rsidR="002269FF" w:rsidRPr="00965C25">
              <w:rPr>
                <w:rFonts w:ascii="Arial" w:hAnsi="Arial" w:cs="Arial"/>
                <w:i/>
                <w:color w:val="auto"/>
                <w:sz w:val="20"/>
                <w:szCs w:val="20"/>
              </w:rPr>
              <w:t xml:space="preserve"> </w:t>
            </w:r>
            <w:r w:rsidRPr="00965C25">
              <w:rPr>
                <w:rFonts w:ascii="Arial" w:hAnsi="Arial" w:cs="Arial"/>
                <w:i/>
                <w:color w:val="auto"/>
                <w:sz w:val="20"/>
                <w:szCs w:val="20"/>
              </w:rPr>
              <w:t xml:space="preserve">requested </w:t>
            </w:r>
            <w:r w:rsidR="00E35243">
              <w:rPr>
                <w:rFonts w:ascii="Arial" w:hAnsi="Arial" w:cs="Arial"/>
                <w:i/>
                <w:color w:val="auto"/>
                <w:sz w:val="20"/>
                <w:szCs w:val="20"/>
              </w:rPr>
              <w:t>Mr X</w:t>
            </w:r>
            <w:r w:rsidRPr="00965C25">
              <w:rPr>
                <w:rFonts w:ascii="Arial" w:hAnsi="Arial" w:cs="Arial"/>
                <w:i/>
                <w:color w:val="auto"/>
                <w:sz w:val="20"/>
                <w:szCs w:val="20"/>
              </w:rPr>
              <w:t xml:space="preserve"> to write a report about the instruction to appoint a liquidator, which he did and handed it over to </w:t>
            </w:r>
            <w:r w:rsidR="002269FF">
              <w:rPr>
                <w:rFonts w:ascii="Arial" w:hAnsi="Arial" w:cs="Arial"/>
                <w:i/>
                <w:color w:val="auto"/>
                <w:sz w:val="20"/>
                <w:szCs w:val="20"/>
              </w:rPr>
              <w:t>Whistleblower one</w:t>
            </w:r>
            <w:r w:rsidRPr="00965C25">
              <w:rPr>
                <w:rFonts w:ascii="Arial" w:hAnsi="Arial" w:cs="Arial"/>
                <w:i/>
                <w:color w:val="auto"/>
                <w:sz w:val="20"/>
                <w:szCs w:val="20"/>
              </w:rPr>
              <w:t>. The four other liquidators who were initially appointed to the R</w:t>
            </w:r>
            <w:r w:rsidR="00E35243">
              <w:rPr>
                <w:rFonts w:ascii="Arial" w:hAnsi="Arial" w:cs="Arial"/>
                <w:i/>
                <w:color w:val="auto"/>
                <w:sz w:val="20"/>
                <w:szCs w:val="20"/>
              </w:rPr>
              <w:t>etail</w:t>
            </w:r>
            <w:r w:rsidRPr="00965C25">
              <w:rPr>
                <w:rFonts w:ascii="Arial" w:hAnsi="Arial" w:cs="Arial"/>
                <w:i/>
                <w:color w:val="auto"/>
                <w:sz w:val="20"/>
                <w:szCs w:val="20"/>
              </w:rPr>
              <w:t xml:space="preserve"> disputed the appointment of </w:t>
            </w:r>
            <w:r w:rsidR="0055440D">
              <w:rPr>
                <w:rFonts w:ascii="Arial" w:hAnsi="Arial" w:cs="Arial"/>
                <w:i/>
                <w:color w:val="auto"/>
                <w:sz w:val="20"/>
                <w:szCs w:val="20"/>
              </w:rPr>
              <w:t>Mr E</w:t>
            </w:r>
            <w:r w:rsidRPr="00965C25">
              <w:rPr>
                <w:rFonts w:ascii="Arial" w:hAnsi="Arial" w:cs="Arial"/>
                <w:i/>
                <w:color w:val="auto"/>
                <w:sz w:val="20"/>
                <w:szCs w:val="20"/>
              </w:rPr>
              <w:t xml:space="preserve">. The court agreed with the legal opinion that the </w:t>
            </w:r>
            <w:r w:rsidRPr="006F2992">
              <w:rPr>
                <w:rFonts w:ascii="Arial" w:hAnsi="Arial" w:cs="Arial"/>
                <w:i/>
                <w:color w:val="auto"/>
                <w:sz w:val="20"/>
                <w:szCs w:val="20"/>
              </w:rPr>
              <w:t>M</w:t>
            </w:r>
            <w:r w:rsidRPr="00965C25">
              <w:rPr>
                <w:rFonts w:ascii="Arial" w:hAnsi="Arial" w:cs="Arial"/>
                <w:i/>
                <w:color w:val="auto"/>
                <w:sz w:val="20"/>
                <w:szCs w:val="20"/>
              </w:rPr>
              <w:t xml:space="preserve">inister does not have the powers to instruct the </w:t>
            </w:r>
            <w:r w:rsidRPr="006F2992">
              <w:rPr>
                <w:rFonts w:ascii="Arial" w:hAnsi="Arial" w:cs="Arial"/>
                <w:i/>
                <w:color w:val="auto"/>
                <w:sz w:val="20"/>
                <w:szCs w:val="20"/>
              </w:rPr>
              <w:t>M</w:t>
            </w:r>
            <w:r w:rsidRPr="00965C25">
              <w:rPr>
                <w:rFonts w:ascii="Arial" w:hAnsi="Arial" w:cs="Arial"/>
                <w:i/>
                <w:color w:val="auto"/>
                <w:sz w:val="20"/>
                <w:szCs w:val="20"/>
              </w:rPr>
              <w:t xml:space="preserve">aster of </w:t>
            </w:r>
            <w:r w:rsidRPr="006F2992">
              <w:rPr>
                <w:rFonts w:ascii="Arial" w:hAnsi="Arial" w:cs="Arial"/>
                <w:i/>
                <w:color w:val="auto"/>
                <w:sz w:val="20"/>
                <w:szCs w:val="20"/>
              </w:rPr>
              <w:t>H</w:t>
            </w:r>
            <w:r w:rsidRPr="00965C25">
              <w:rPr>
                <w:rFonts w:ascii="Arial" w:hAnsi="Arial" w:cs="Arial"/>
                <w:i/>
                <w:color w:val="auto"/>
                <w:sz w:val="20"/>
                <w:szCs w:val="20"/>
              </w:rPr>
              <w:t xml:space="preserve">igh </w:t>
            </w:r>
            <w:r w:rsidRPr="006F2992">
              <w:rPr>
                <w:rFonts w:ascii="Arial" w:hAnsi="Arial" w:cs="Arial"/>
                <w:i/>
                <w:color w:val="auto"/>
                <w:sz w:val="20"/>
                <w:szCs w:val="20"/>
              </w:rPr>
              <w:t>C</w:t>
            </w:r>
            <w:r w:rsidRPr="00965C25">
              <w:rPr>
                <w:rFonts w:ascii="Arial" w:hAnsi="Arial" w:cs="Arial"/>
                <w:i/>
                <w:color w:val="auto"/>
                <w:sz w:val="20"/>
                <w:szCs w:val="20"/>
              </w:rPr>
              <w:t xml:space="preserve">ourt to appoint a liquidator. The </w:t>
            </w:r>
            <w:r w:rsidRPr="006F2992">
              <w:rPr>
                <w:rFonts w:ascii="Arial" w:hAnsi="Arial" w:cs="Arial"/>
                <w:i/>
                <w:color w:val="auto"/>
                <w:sz w:val="20"/>
                <w:szCs w:val="20"/>
              </w:rPr>
              <w:t>M</w:t>
            </w:r>
            <w:r w:rsidRPr="00965C25">
              <w:rPr>
                <w:rFonts w:ascii="Arial" w:hAnsi="Arial" w:cs="Arial"/>
                <w:i/>
                <w:color w:val="auto"/>
                <w:sz w:val="20"/>
                <w:szCs w:val="20"/>
              </w:rPr>
              <w:t xml:space="preserve">inister appealed the decision of the high court.  While the appeal was still in progress the </w:t>
            </w:r>
            <w:r w:rsidRPr="006F2992">
              <w:rPr>
                <w:rFonts w:ascii="Arial" w:hAnsi="Arial" w:cs="Arial"/>
                <w:i/>
                <w:color w:val="auto"/>
                <w:sz w:val="20"/>
                <w:szCs w:val="20"/>
              </w:rPr>
              <w:t>M</w:t>
            </w:r>
            <w:r w:rsidRPr="00965C25">
              <w:rPr>
                <w:rFonts w:ascii="Arial" w:hAnsi="Arial" w:cs="Arial"/>
                <w:i/>
                <w:color w:val="auto"/>
                <w:sz w:val="20"/>
                <w:szCs w:val="20"/>
              </w:rPr>
              <w:t xml:space="preserve">inister appointed an </w:t>
            </w:r>
            <w:r w:rsidRPr="006F2992">
              <w:rPr>
                <w:rFonts w:ascii="Arial" w:hAnsi="Arial" w:cs="Arial"/>
                <w:i/>
                <w:color w:val="auto"/>
                <w:sz w:val="20"/>
                <w:szCs w:val="20"/>
              </w:rPr>
              <w:t>A</w:t>
            </w:r>
            <w:r w:rsidRPr="00965C25">
              <w:rPr>
                <w:rFonts w:ascii="Arial" w:hAnsi="Arial" w:cs="Arial"/>
                <w:i/>
                <w:color w:val="auto"/>
                <w:sz w:val="20"/>
                <w:szCs w:val="20"/>
              </w:rPr>
              <w:t xml:space="preserve">ssistant </w:t>
            </w:r>
            <w:r w:rsidRPr="006F2992">
              <w:rPr>
                <w:rFonts w:ascii="Arial" w:hAnsi="Arial" w:cs="Arial"/>
                <w:i/>
                <w:color w:val="auto"/>
                <w:sz w:val="20"/>
                <w:szCs w:val="20"/>
              </w:rPr>
              <w:t>M</w:t>
            </w:r>
            <w:r w:rsidRPr="00965C25">
              <w:rPr>
                <w:rFonts w:ascii="Arial" w:hAnsi="Arial" w:cs="Arial"/>
                <w:i/>
                <w:color w:val="auto"/>
                <w:sz w:val="20"/>
                <w:szCs w:val="20"/>
              </w:rPr>
              <w:t xml:space="preserve">aster (Pretoria) to act as an </w:t>
            </w:r>
            <w:r w:rsidRPr="006F2992">
              <w:rPr>
                <w:rFonts w:ascii="Arial" w:hAnsi="Arial" w:cs="Arial"/>
                <w:i/>
                <w:color w:val="auto"/>
                <w:sz w:val="20"/>
                <w:szCs w:val="20"/>
              </w:rPr>
              <w:t>A</w:t>
            </w:r>
            <w:r w:rsidRPr="00965C25">
              <w:rPr>
                <w:rFonts w:ascii="Arial" w:hAnsi="Arial" w:cs="Arial"/>
                <w:i/>
                <w:color w:val="auto"/>
                <w:sz w:val="20"/>
                <w:szCs w:val="20"/>
              </w:rPr>
              <w:t xml:space="preserve">ssistant </w:t>
            </w:r>
            <w:r w:rsidRPr="006F2992">
              <w:rPr>
                <w:rFonts w:ascii="Arial" w:hAnsi="Arial" w:cs="Arial"/>
                <w:i/>
                <w:color w:val="auto"/>
                <w:sz w:val="20"/>
                <w:szCs w:val="20"/>
              </w:rPr>
              <w:t>M</w:t>
            </w:r>
            <w:r w:rsidRPr="00965C25">
              <w:rPr>
                <w:rFonts w:ascii="Arial" w:hAnsi="Arial" w:cs="Arial"/>
                <w:i/>
                <w:color w:val="auto"/>
                <w:sz w:val="20"/>
                <w:szCs w:val="20"/>
              </w:rPr>
              <w:t xml:space="preserve">aster of </w:t>
            </w:r>
            <w:r w:rsidRPr="006F2992">
              <w:rPr>
                <w:rFonts w:ascii="Arial" w:hAnsi="Arial" w:cs="Arial"/>
                <w:i/>
                <w:color w:val="auto"/>
                <w:sz w:val="20"/>
                <w:szCs w:val="20"/>
              </w:rPr>
              <w:t>H</w:t>
            </w:r>
            <w:r w:rsidRPr="00965C25">
              <w:rPr>
                <w:rFonts w:ascii="Arial" w:hAnsi="Arial" w:cs="Arial"/>
                <w:i/>
                <w:color w:val="auto"/>
                <w:sz w:val="20"/>
                <w:szCs w:val="20"/>
              </w:rPr>
              <w:t xml:space="preserve">igh </w:t>
            </w:r>
            <w:r w:rsidRPr="006F2992">
              <w:rPr>
                <w:rFonts w:ascii="Arial" w:hAnsi="Arial" w:cs="Arial"/>
                <w:i/>
                <w:color w:val="auto"/>
                <w:sz w:val="20"/>
                <w:szCs w:val="20"/>
              </w:rPr>
              <w:t>C</w:t>
            </w:r>
            <w:r w:rsidRPr="00965C25">
              <w:rPr>
                <w:rFonts w:ascii="Arial" w:hAnsi="Arial" w:cs="Arial"/>
                <w:i/>
                <w:color w:val="auto"/>
                <w:sz w:val="20"/>
                <w:szCs w:val="20"/>
              </w:rPr>
              <w:t>ourt in Pietermaritzburg. He was tasked to oversee the appointment of liquidators in the R</w:t>
            </w:r>
            <w:r w:rsidR="00E35243">
              <w:rPr>
                <w:rFonts w:ascii="Arial" w:hAnsi="Arial" w:cs="Arial"/>
                <w:i/>
                <w:color w:val="auto"/>
                <w:sz w:val="20"/>
                <w:szCs w:val="20"/>
              </w:rPr>
              <w:t>etail</w:t>
            </w:r>
            <w:r w:rsidRPr="00965C25">
              <w:rPr>
                <w:rFonts w:ascii="Arial" w:hAnsi="Arial" w:cs="Arial"/>
                <w:i/>
                <w:color w:val="auto"/>
                <w:sz w:val="20"/>
                <w:szCs w:val="20"/>
              </w:rPr>
              <w:t xml:space="preserve"> case. </w:t>
            </w:r>
            <w:r w:rsidR="00E35243">
              <w:rPr>
                <w:rFonts w:ascii="Arial" w:hAnsi="Arial" w:cs="Arial"/>
                <w:i/>
                <w:color w:val="auto"/>
                <w:sz w:val="20"/>
                <w:szCs w:val="20"/>
              </w:rPr>
              <w:t>The Assistant Master</w:t>
            </w:r>
            <w:r w:rsidRPr="00965C25">
              <w:rPr>
                <w:rFonts w:ascii="Arial" w:hAnsi="Arial" w:cs="Arial"/>
                <w:i/>
                <w:color w:val="auto"/>
                <w:sz w:val="20"/>
                <w:szCs w:val="20"/>
              </w:rPr>
              <w:t xml:space="preserve"> appointed </w:t>
            </w:r>
            <w:r w:rsidR="0055440D">
              <w:rPr>
                <w:rFonts w:ascii="Arial" w:hAnsi="Arial" w:cs="Arial"/>
                <w:i/>
                <w:color w:val="auto"/>
                <w:sz w:val="20"/>
                <w:szCs w:val="20"/>
              </w:rPr>
              <w:t>Mr E</w:t>
            </w:r>
            <w:r w:rsidRPr="00965C25">
              <w:rPr>
                <w:rFonts w:ascii="Arial" w:hAnsi="Arial" w:cs="Arial"/>
                <w:i/>
                <w:color w:val="auto"/>
                <w:sz w:val="20"/>
                <w:szCs w:val="20"/>
              </w:rPr>
              <w:t xml:space="preserve"> and his close associates without following a due process.  It was discovered that </w:t>
            </w:r>
            <w:r w:rsidR="0055440D">
              <w:rPr>
                <w:rFonts w:ascii="Arial" w:hAnsi="Arial" w:cs="Arial"/>
                <w:i/>
                <w:color w:val="auto"/>
                <w:sz w:val="20"/>
                <w:szCs w:val="20"/>
              </w:rPr>
              <w:t>Assistant Master</w:t>
            </w:r>
            <w:r w:rsidRPr="00965C25">
              <w:rPr>
                <w:rFonts w:ascii="Arial" w:hAnsi="Arial" w:cs="Arial"/>
                <w:i/>
                <w:color w:val="auto"/>
                <w:sz w:val="20"/>
                <w:szCs w:val="20"/>
              </w:rPr>
              <w:t xml:space="preserve"> had a questionable relationship with </w:t>
            </w:r>
            <w:r w:rsidR="0055440D">
              <w:rPr>
                <w:rFonts w:ascii="Arial" w:hAnsi="Arial" w:cs="Arial"/>
                <w:i/>
                <w:color w:val="auto"/>
                <w:sz w:val="20"/>
                <w:szCs w:val="20"/>
              </w:rPr>
              <w:t>Mr E</w:t>
            </w:r>
            <w:r w:rsidRPr="00965C25">
              <w:rPr>
                <w:rFonts w:ascii="Arial" w:hAnsi="Arial" w:cs="Arial"/>
                <w:i/>
                <w:color w:val="auto"/>
                <w:sz w:val="20"/>
                <w:szCs w:val="20"/>
              </w:rPr>
              <w:t>. He was quoted blatantly praising M</w:t>
            </w:r>
            <w:r w:rsidR="0055440D">
              <w:rPr>
                <w:rFonts w:ascii="Arial" w:hAnsi="Arial" w:cs="Arial"/>
                <w:i/>
                <w:color w:val="auto"/>
                <w:sz w:val="20"/>
                <w:szCs w:val="20"/>
              </w:rPr>
              <w:t>r E</w:t>
            </w:r>
            <w:r w:rsidRPr="00965C25">
              <w:rPr>
                <w:rFonts w:ascii="Arial" w:hAnsi="Arial" w:cs="Arial"/>
                <w:i/>
                <w:color w:val="auto"/>
                <w:sz w:val="20"/>
                <w:szCs w:val="20"/>
              </w:rPr>
              <w:t xml:space="preserve">. The appeal by the </w:t>
            </w:r>
            <w:r w:rsidRPr="006F2992">
              <w:rPr>
                <w:rFonts w:ascii="Arial" w:hAnsi="Arial" w:cs="Arial"/>
                <w:i/>
                <w:color w:val="auto"/>
                <w:sz w:val="20"/>
                <w:szCs w:val="20"/>
              </w:rPr>
              <w:t>M</w:t>
            </w:r>
            <w:r w:rsidRPr="00965C25">
              <w:rPr>
                <w:rFonts w:ascii="Arial" w:hAnsi="Arial" w:cs="Arial"/>
                <w:i/>
                <w:color w:val="auto"/>
                <w:sz w:val="20"/>
                <w:szCs w:val="20"/>
              </w:rPr>
              <w:t xml:space="preserve">inister was dismissed. </w:t>
            </w:r>
          </w:p>
          <w:p w:rsidR="005575CB" w:rsidRPr="00965C25" w:rsidRDefault="005575CB" w:rsidP="004F5A9E">
            <w:pPr>
              <w:shd w:val="clear" w:color="auto" w:fill="FABF8F" w:themeFill="accent6" w:themeFillTint="99"/>
              <w:spacing w:line="288" w:lineRule="auto"/>
              <w:jc w:val="both"/>
              <w:rPr>
                <w:rFonts w:ascii="Arial" w:hAnsi="Arial" w:cs="Arial"/>
                <w:i/>
                <w:color w:val="auto"/>
                <w:sz w:val="20"/>
                <w:szCs w:val="20"/>
              </w:rPr>
            </w:pPr>
          </w:p>
          <w:p w:rsidR="005575CB" w:rsidRPr="00965C25" w:rsidRDefault="002269FF" w:rsidP="004F5A9E">
            <w:pPr>
              <w:shd w:val="clear" w:color="auto" w:fill="FABF8F" w:themeFill="accent6" w:themeFillTint="99"/>
              <w:spacing w:line="288" w:lineRule="auto"/>
              <w:jc w:val="both"/>
              <w:rPr>
                <w:rFonts w:ascii="Arial" w:hAnsi="Arial" w:cs="Arial"/>
                <w:i/>
                <w:color w:val="auto"/>
                <w:sz w:val="20"/>
                <w:szCs w:val="20"/>
              </w:rPr>
            </w:pP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held a meeting with </w:t>
            </w:r>
            <w:r w:rsidR="0055440D">
              <w:rPr>
                <w:rFonts w:ascii="Arial" w:hAnsi="Arial" w:cs="Arial"/>
                <w:i/>
                <w:color w:val="auto"/>
                <w:sz w:val="20"/>
                <w:szCs w:val="20"/>
              </w:rPr>
              <w:t xml:space="preserve">Ms </w:t>
            </w:r>
            <w:r w:rsidR="005575CB" w:rsidRPr="00965C25">
              <w:rPr>
                <w:rFonts w:ascii="Arial" w:hAnsi="Arial" w:cs="Arial"/>
                <w:i/>
                <w:color w:val="auto"/>
                <w:sz w:val="20"/>
                <w:szCs w:val="20"/>
              </w:rPr>
              <w:t xml:space="preserve">M and </w:t>
            </w:r>
            <w:r w:rsidR="0055440D">
              <w:rPr>
                <w:rFonts w:ascii="Arial" w:hAnsi="Arial" w:cs="Arial"/>
                <w:i/>
                <w:color w:val="auto"/>
                <w:sz w:val="20"/>
                <w:szCs w:val="20"/>
              </w:rPr>
              <w:t>the Director Gneral</w:t>
            </w:r>
            <w:r w:rsidR="005575CB" w:rsidRPr="00965C25">
              <w:rPr>
                <w:rFonts w:ascii="Arial" w:hAnsi="Arial" w:cs="Arial"/>
                <w:i/>
                <w:color w:val="auto"/>
                <w:sz w:val="20"/>
                <w:szCs w:val="20"/>
              </w:rPr>
              <w:t xml:space="preserve"> in January 2003. </w:t>
            </w:r>
            <w:r w:rsidR="0055440D">
              <w:rPr>
                <w:rFonts w:ascii="Arial" w:hAnsi="Arial" w:cs="Arial"/>
                <w:i/>
                <w:color w:val="auto"/>
                <w:sz w:val="20"/>
                <w:szCs w:val="20"/>
              </w:rPr>
              <w:t>Ms M</w:t>
            </w:r>
            <w:r w:rsidR="005575CB" w:rsidRPr="00965C25">
              <w:rPr>
                <w:rFonts w:ascii="Arial" w:hAnsi="Arial" w:cs="Arial"/>
                <w:i/>
                <w:color w:val="auto"/>
                <w:sz w:val="20"/>
                <w:szCs w:val="20"/>
              </w:rPr>
              <w:t xml:space="preserve"> was working in the </w:t>
            </w:r>
            <w:r w:rsidR="005575CB" w:rsidRPr="006F2992">
              <w:rPr>
                <w:rFonts w:ascii="Arial" w:hAnsi="Arial" w:cs="Arial"/>
                <w:i/>
                <w:color w:val="auto"/>
                <w:sz w:val="20"/>
                <w:szCs w:val="20"/>
              </w:rPr>
              <w:t>M</w:t>
            </w:r>
            <w:r w:rsidR="005575CB" w:rsidRPr="00965C25">
              <w:rPr>
                <w:rFonts w:ascii="Arial" w:hAnsi="Arial" w:cs="Arial"/>
                <w:i/>
                <w:color w:val="auto"/>
                <w:sz w:val="20"/>
                <w:szCs w:val="20"/>
              </w:rPr>
              <w:t xml:space="preserve">aster of </w:t>
            </w:r>
            <w:r w:rsidR="005575CB" w:rsidRPr="006F2992">
              <w:rPr>
                <w:rFonts w:ascii="Arial" w:hAnsi="Arial" w:cs="Arial"/>
                <w:i/>
                <w:color w:val="auto"/>
                <w:sz w:val="20"/>
                <w:szCs w:val="20"/>
              </w:rPr>
              <w:t>H</w:t>
            </w:r>
            <w:r w:rsidR="005575CB" w:rsidRPr="00965C25">
              <w:rPr>
                <w:rFonts w:ascii="Arial" w:hAnsi="Arial" w:cs="Arial"/>
                <w:i/>
                <w:color w:val="auto"/>
                <w:sz w:val="20"/>
                <w:szCs w:val="20"/>
              </w:rPr>
              <w:t xml:space="preserve">igh </w:t>
            </w:r>
            <w:r w:rsidR="005575CB" w:rsidRPr="006F2992">
              <w:rPr>
                <w:rFonts w:ascii="Arial" w:hAnsi="Arial" w:cs="Arial"/>
                <w:i/>
                <w:color w:val="auto"/>
                <w:sz w:val="20"/>
                <w:szCs w:val="20"/>
              </w:rPr>
              <w:t>C</w:t>
            </w:r>
            <w:r w:rsidR="005575CB" w:rsidRPr="00965C25">
              <w:rPr>
                <w:rFonts w:ascii="Arial" w:hAnsi="Arial" w:cs="Arial"/>
                <w:i/>
                <w:color w:val="auto"/>
                <w:sz w:val="20"/>
                <w:szCs w:val="20"/>
              </w:rPr>
              <w:t xml:space="preserve">ourt’s </w:t>
            </w:r>
            <w:r w:rsidR="005575CB" w:rsidRPr="006F2992">
              <w:rPr>
                <w:rFonts w:ascii="Arial" w:hAnsi="Arial" w:cs="Arial"/>
                <w:i/>
                <w:color w:val="auto"/>
                <w:sz w:val="20"/>
                <w:szCs w:val="20"/>
              </w:rPr>
              <w:t>O</w:t>
            </w:r>
            <w:r w:rsidR="005575CB" w:rsidRPr="00965C25">
              <w:rPr>
                <w:rFonts w:ascii="Arial" w:hAnsi="Arial" w:cs="Arial"/>
                <w:i/>
                <w:color w:val="auto"/>
                <w:sz w:val="20"/>
                <w:szCs w:val="20"/>
              </w:rPr>
              <w:t xml:space="preserve">ffice. In that meeting </w:t>
            </w:r>
            <w:r w:rsidR="005575CB" w:rsidRPr="006F2992">
              <w:rPr>
                <w:rFonts w:ascii="Arial" w:hAnsi="Arial" w:cs="Arial"/>
                <w:i/>
                <w:color w:val="auto"/>
                <w:sz w:val="20"/>
                <w:szCs w:val="20"/>
              </w:rPr>
              <w:t xml:space="preserve">Ms </w:t>
            </w:r>
            <w:r w:rsidR="0055440D">
              <w:rPr>
                <w:rFonts w:ascii="Arial" w:hAnsi="Arial" w:cs="Arial"/>
                <w:i/>
                <w:color w:val="auto"/>
                <w:sz w:val="20"/>
                <w:szCs w:val="20"/>
              </w:rPr>
              <w:t>M</w:t>
            </w:r>
            <w:r w:rsidR="005575CB" w:rsidRPr="00965C25">
              <w:rPr>
                <w:rFonts w:ascii="Arial" w:hAnsi="Arial" w:cs="Arial"/>
                <w:i/>
                <w:color w:val="auto"/>
                <w:sz w:val="20"/>
                <w:szCs w:val="20"/>
              </w:rPr>
              <w:t xml:space="preserve"> and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raised concerns about the relationship that the </w:t>
            </w:r>
            <w:r w:rsidR="005575CB" w:rsidRPr="006F2992">
              <w:rPr>
                <w:rFonts w:ascii="Arial" w:hAnsi="Arial" w:cs="Arial"/>
                <w:i/>
                <w:color w:val="auto"/>
                <w:sz w:val="20"/>
                <w:szCs w:val="20"/>
              </w:rPr>
              <w:t>M</w:t>
            </w:r>
            <w:r w:rsidR="005575CB" w:rsidRPr="00965C25">
              <w:rPr>
                <w:rFonts w:ascii="Arial" w:hAnsi="Arial" w:cs="Arial"/>
                <w:i/>
                <w:color w:val="auto"/>
                <w:sz w:val="20"/>
                <w:szCs w:val="20"/>
              </w:rPr>
              <w:t xml:space="preserve">inister had with </w:t>
            </w:r>
            <w:r w:rsidR="0055440D">
              <w:rPr>
                <w:rFonts w:ascii="Arial" w:hAnsi="Arial" w:cs="Arial"/>
                <w:i/>
                <w:color w:val="auto"/>
                <w:sz w:val="20"/>
                <w:szCs w:val="20"/>
              </w:rPr>
              <w:t>Mr E</w:t>
            </w:r>
            <w:r w:rsidR="005575CB" w:rsidRPr="00965C25">
              <w:rPr>
                <w:rFonts w:ascii="Arial" w:hAnsi="Arial" w:cs="Arial"/>
                <w:i/>
                <w:color w:val="auto"/>
                <w:sz w:val="20"/>
                <w:szCs w:val="20"/>
              </w:rPr>
              <w:t xml:space="preserve">. On 28 January 2003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received a call from the </w:t>
            </w:r>
            <w:r w:rsidR="005575CB" w:rsidRPr="006F2992">
              <w:rPr>
                <w:rFonts w:ascii="Arial" w:hAnsi="Arial" w:cs="Arial"/>
                <w:i/>
                <w:color w:val="auto"/>
                <w:sz w:val="20"/>
                <w:szCs w:val="20"/>
              </w:rPr>
              <w:t>M</w:t>
            </w:r>
            <w:r w:rsidR="005575CB" w:rsidRPr="00965C25">
              <w:rPr>
                <w:rFonts w:ascii="Arial" w:hAnsi="Arial" w:cs="Arial"/>
                <w:i/>
                <w:color w:val="auto"/>
                <w:sz w:val="20"/>
                <w:szCs w:val="20"/>
              </w:rPr>
              <w:t xml:space="preserve">inister who sounded very unhappy. He instructed that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be removed as the head of the </w:t>
            </w:r>
            <w:r w:rsidR="005575CB" w:rsidRPr="006F2992">
              <w:rPr>
                <w:rFonts w:ascii="Arial" w:hAnsi="Arial" w:cs="Arial"/>
                <w:i/>
                <w:color w:val="auto"/>
                <w:sz w:val="20"/>
                <w:szCs w:val="20"/>
              </w:rPr>
              <w:t>M</w:t>
            </w:r>
            <w:r w:rsidR="005575CB" w:rsidRPr="00965C25">
              <w:rPr>
                <w:rFonts w:ascii="Arial" w:hAnsi="Arial" w:cs="Arial"/>
                <w:i/>
                <w:color w:val="auto"/>
                <w:sz w:val="20"/>
                <w:szCs w:val="20"/>
              </w:rPr>
              <w:t xml:space="preserve">aster’s </w:t>
            </w:r>
            <w:r w:rsidR="005575CB" w:rsidRPr="006F2992">
              <w:rPr>
                <w:rFonts w:ascii="Arial" w:hAnsi="Arial" w:cs="Arial"/>
                <w:i/>
                <w:color w:val="auto"/>
                <w:sz w:val="20"/>
                <w:szCs w:val="20"/>
              </w:rPr>
              <w:t>B</w:t>
            </w:r>
            <w:r w:rsidR="005575CB" w:rsidRPr="00965C25">
              <w:rPr>
                <w:rFonts w:ascii="Arial" w:hAnsi="Arial" w:cs="Arial"/>
                <w:i/>
                <w:color w:val="auto"/>
                <w:sz w:val="20"/>
                <w:szCs w:val="20"/>
              </w:rPr>
              <w:t xml:space="preserve">usiness Unit. The </w:t>
            </w:r>
            <w:r w:rsidR="005575CB" w:rsidRPr="006F2992">
              <w:rPr>
                <w:rFonts w:ascii="Arial" w:hAnsi="Arial" w:cs="Arial"/>
                <w:i/>
                <w:color w:val="auto"/>
                <w:sz w:val="20"/>
                <w:szCs w:val="20"/>
              </w:rPr>
              <w:t>M</w:t>
            </w:r>
            <w:r w:rsidR="005575CB" w:rsidRPr="00965C25">
              <w:rPr>
                <w:rFonts w:ascii="Arial" w:hAnsi="Arial" w:cs="Arial"/>
                <w:i/>
                <w:color w:val="auto"/>
                <w:sz w:val="20"/>
                <w:szCs w:val="20"/>
              </w:rPr>
              <w:t xml:space="preserve">inister did not care where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was to be placed by </w:t>
            </w:r>
            <w:r w:rsidR="0055440D">
              <w:rPr>
                <w:rFonts w:ascii="Arial" w:hAnsi="Arial" w:cs="Arial"/>
                <w:i/>
                <w:color w:val="auto"/>
                <w:sz w:val="20"/>
                <w:szCs w:val="20"/>
              </w:rPr>
              <w:t>the Director-General</w:t>
            </w:r>
            <w:r w:rsidR="005575CB" w:rsidRPr="00965C25">
              <w:rPr>
                <w:rFonts w:ascii="Arial" w:hAnsi="Arial" w:cs="Arial"/>
                <w:i/>
                <w:color w:val="auto"/>
                <w:sz w:val="20"/>
                <w:szCs w:val="20"/>
              </w:rPr>
              <w:t xml:space="preserve">. All what he wanted was the removal of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from that office. Among the reasons put by the </w:t>
            </w:r>
            <w:r w:rsidR="005575CB" w:rsidRPr="006F2992">
              <w:rPr>
                <w:rFonts w:ascii="Arial" w:hAnsi="Arial" w:cs="Arial"/>
                <w:i/>
                <w:color w:val="auto"/>
                <w:sz w:val="20"/>
                <w:szCs w:val="20"/>
              </w:rPr>
              <w:t>M</w:t>
            </w:r>
            <w:r w:rsidR="005575CB" w:rsidRPr="00965C25">
              <w:rPr>
                <w:rFonts w:ascii="Arial" w:hAnsi="Arial" w:cs="Arial"/>
                <w:i/>
                <w:color w:val="auto"/>
                <w:sz w:val="20"/>
                <w:szCs w:val="20"/>
              </w:rPr>
              <w:t xml:space="preserve">inister for the removal of </w:t>
            </w:r>
            <w:r>
              <w:rPr>
                <w:rFonts w:ascii="Arial" w:hAnsi="Arial" w:cs="Arial"/>
                <w:i/>
                <w:color w:val="auto"/>
                <w:sz w:val="20"/>
                <w:szCs w:val="20"/>
              </w:rPr>
              <w:t>Whistleblower one</w:t>
            </w:r>
            <w:r w:rsidR="005575CB" w:rsidRPr="00965C25">
              <w:rPr>
                <w:rFonts w:ascii="Arial" w:hAnsi="Arial" w:cs="Arial"/>
                <w:i/>
                <w:color w:val="auto"/>
                <w:sz w:val="20"/>
                <w:szCs w:val="20"/>
              </w:rPr>
              <w:t xml:space="preserve"> were that unions felt their interests were not taken into consideration by the </w:t>
            </w:r>
            <w:r w:rsidR="005575CB" w:rsidRPr="006F2992">
              <w:rPr>
                <w:rFonts w:ascii="Arial" w:hAnsi="Arial" w:cs="Arial"/>
                <w:i/>
                <w:color w:val="auto"/>
                <w:sz w:val="20"/>
                <w:szCs w:val="20"/>
              </w:rPr>
              <w:t>M</w:t>
            </w:r>
            <w:r w:rsidR="005575CB" w:rsidRPr="00965C25">
              <w:rPr>
                <w:rFonts w:ascii="Arial" w:hAnsi="Arial" w:cs="Arial"/>
                <w:i/>
                <w:color w:val="auto"/>
                <w:sz w:val="20"/>
                <w:szCs w:val="20"/>
              </w:rPr>
              <w:t xml:space="preserve">aster’s </w:t>
            </w:r>
            <w:r w:rsidR="005575CB" w:rsidRPr="006F2992">
              <w:rPr>
                <w:rFonts w:ascii="Arial" w:hAnsi="Arial" w:cs="Arial"/>
                <w:i/>
                <w:color w:val="auto"/>
                <w:sz w:val="20"/>
                <w:szCs w:val="20"/>
              </w:rPr>
              <w:t>B</w:t>
            </w:r>
            <w:r w:rsidR="005575CB" w:rsidRPr="00965C25">
              <w:rPr>
                <w:rFonts w:ascii="Arial" w:hAnsi="Arial" w:cs="Arial"/>
                <w:i/>
                <w:color w:val="auto"/>
                <w:sz w:val="20"/>
                <w:szCs w:val="20"/>
              </w:rPr>
              <w:t xml:space="preserve">usinness </w:t>
            </w:r>
            <w:r w:rsidR="005575CB" w:rsidRPr="006F2992">
              <w:rPr>
                <w:rFonts w:ascii="Arial" w:hAnsi="Arial" w:cs="Arial"/>
                <w:i/>
                <w:color w:val="auto"/>
                <w:sz w:val="20"/>
                <w:szCs w:val="20"/>
              </w:rPr>
              <w:t>U</w:t>
            </w:r>
            <w:r w:rsidR="005575CB" w:rsidRPr="00965C25">
              <w:rPr>
                <w:rFonts w:ascii="Arial" w:hAnsi="Arial" w:cs="Arial"/>
                <w:i/>
                <w:color w:val="auto"/>
                <w:sz w:val="20"/>
                <w:szCs w:val="20"/>
              </w:rPr>
              <w:t xml:space="preserve">nit and that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was not helpful on the R</w:t>
            </w:r>
            <w:r w:rsidR="0055440D">
              <w:rPr>
                <w:rFonts w:ascii="Arial" w:hAnsi="Arial" w:cs="Arial"/>
                <w:i/>
                <w:color w:val="auto"/>
                <w:sz w:val="20"/>
                <w:szCs w:val="20"/>
              </w:rPr>
              <w:t xml:space="preserve">etail </w:t>
            </w:r>
            <w:r w:rsidR="005575CB" w:rsidRPr="00965C25">
              <w:rPr>
                <w:rFonts w:ascii="Arial" w:hAnsi="Arial" w:cs="Arial"/>
                <w:i/>
                <w:color w:val="auto"/>
                <w:sz w:val="20"/>
                <w:szCs w:val="20"/>
              </w:rPr>
              <w:t xml:space="preserve">matter. The </w:t>
            </w:r>
            <w:r w:rsidR="005575CB">
              <w:rPr>
                <w:rFonts w:ascii="Arial" w:hAnsi="Arial" w:cs="Arial"/>
                <w:i/>
                <w:color w:val="auto"/>
                <w:sz w:val="20"/>
                <w:szCs w:val="20"/>
              </w:rPr>
              <w:t>M</w:t>
            </w:r>
            <w:r w:rsidR="005575CB" w:rsidRPr="00965C25">
              <w:rPr>
                <w:rFonts w:ascii="Arial" w:hAnsi="Arial" w:cs="Arial"/>
                <w:i/>
                <w:color w:val="auto"/>
                <w:sz w:val="20"/>
                <w:szCs w:val="20"/>
              </w:rPr>
              <w:t xml:space="preserve">inister indicated that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was the first target, with </w:t>
            </w:r>
            <w:r w:rsidR="0055440D">
              <w:rPr>
                <w:rFonts w:ascii="Arial" w:hAnsi="Arial" w:cs="Arial"/>
                <w:i/>
                <w:color w:val="auto"/>
                <w:sz w:val="20"/>
                <w:szCs w:val="20"/>
              </w:rPr>
              <w:t>Mr Y</w:t>
            </w:r>
            <w:r w:rsidR="005575CB" w:rsidRPr="00965C25">
              <w:rPr>
                <w:rFonts w:ascii="Arial" w:hAnsi="Arial" w:cs="Arial"/>
                <w:i/>
                <w:color w:val="auto"/>
                <w:sz w:val="20"/>
                <w:szCs w:val="20"/>
              </w:rPr>
              <w:t xml:space="preserve"> and </w:t>
            </w:r>
            <w:r w:rsidR="005575CB" w:rsidRPr="006F2992">
              <w:rPr>
                <w:rFonts w:ascii="Arial" w:hAnsi="Arial" w:cs="Arial"/>
                <w:i/>
                <w:color w:val="auto"/>
                <w:sz w:val="20"/>
                <w:szCs w:val="20"/>
              </w:rPr>
              <w:t xml:space="preserve">Ms </w:t>
            </w:r>
            <w:r w:rsidR="005575CB" w:rsidRPr="00965C25">
              <w:rPr>
                <w:rFonts w:ascii="Arial" w:hAnsi="Arial" w:cs="Arial"/>
                <w:i/>
                <w:color w:val="auto"/>
                <w:sz w:val="20"/>
                <w:szCs w:val="20"/>
              </w:rPr>
              <w:t xml:space="preserve">M to follow. The following day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met with </w:t>
            </w:r>
            <w:r w:rsidR="0055440D">
              <w:rPr>
                <w:rFonts w:ascii="Arial" w:hAnsi="Arial" w:cs="Arial"/>
                <w:i/>
                <w:color w:val="auto"/>
                <w:sz w:val="20"/>
                <w:szCs w:val="20"/>
              </w:rPr>
              <w:t>the Director-General</w:t>
            </w:r>
            <w:r w:rsidR="005575CB" w:rsidRPr="00965C25">
              <w:rPr>
                <w:rFonts w:ascii="Arial" w:hAnsi="Arial" w:cs="Arial"/>
                <w:i/>
                <w:color w:val="auto"/>
                <w:sz w:val="20"/>
                <w:szCs w:val="20"/>
              </w:rPr>
              <w:t xml:space="preserve">, who confirmed the decision for his removal. Later </w:t>
            </w:r>
            <w:r w:rsidR="0055440D">
              <w:rPr>
                <w:rFonts w:ascii="Arial" w:hAnsi="Arial" w:cs="Arial"/>
                <w:i/>
                <w:color w:val="auto"/>
                <w:sz w:val="20"/>
                <w:szCs w:val="20"/>
              </w:rPr>
              <w:t>the Director-General</w:t>
            </w:r>
            <w:r w:rsidR="005575CB" w:rsidRPr="00965C25">
              <w:rPr>
                <w:rFonts w:ascii="Arial" w:hAnsi="Arial" w:cs="Arial"/>
                <w:i/>
                <w:color w:val="auto"/>
                <w:sz w:val="20"/>
                <w:szCs w:val="20"/>
              </w:rPr>
              <w:t xml:space="preserve"> briefed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that they were to second him to a position of a </w:t>
            </w:r>
            <w:r w:rsidR="005575CB" w:rsidRPr="006F2992">
              <w:rPr>
                <w:rFonts w:ascii="Arial" w:hAnsi="Arial" w:cs="Arial"/>
                <w:i/>
                <w:color w:val="auto"/>
                <w:sz w:val="20"/>
                <w:szCs w:val="20"/>
              </w:rPr>
              <w:t>M</w:t>
            </w:r>
            <w:r w:rsidR="005575CB" w:rsidRPr="00965C25">
              <w:rPr>
                <w:rFonts w:ascii="Arial" w:hAnsi="Arial" w:cs="Arial"/>
                <w:i/>
                <w:color w:val="auto"/>
                <w:sz w:val="20"/>
                <w:szCs w:val="20"/>
              </w:rPr>
              <w:t xml:space="preserve">anaging </w:t>
            </w:r>
            <w:r w:rsidR="005575CB" w:rsidRPr="006F2992">
              <w:rPr>
                <w:rFonts w:ascii="Arial" w:hAnsi="Arial" w:cs="Arial"/>
                <w:i/>
                <w:color w:val="auto"/>
                <w:sz w:val="20"/>
                <w:szCs w:val="20"/>
              </w:rPr>
              <w:t>D</w:t>
            </w:r>
            <w:r w:rsidR="005575CB" w:rsidRPr="00965C25">
              <w:rPr>
                <w:rFonts w:ascii="Arial" w:hAnsi="Arial" w:cs="Arial"/>
                <w:i/>
                <w:color w:val="auto"/>
                <w:sz w:val="20"/>
                <w:szCs w:val="20"/>
              </w:rPr>
              <w:t xml:space="preserve">irector in the </w:t>
            </w:r>
            <w:r w:rsidR="005575CB" w:rsidRPr="006F2992">
              <w:rPr>
                <w:rFonts w:ascii="Arial" w:hAnsi="Arial" w:cs="Arial"/>
                <w:i/>
                <w:color w:val="auto"/>
                <w:sz w:val="20"/>
                <w:szCs w:val="20"/>
              </w:rPr>
              <w:t>O</w:t>
            </w:r>
            <w:r w:rsidR="005575CB" w:rsidRPr="00965C25">
              <w:rPr>
                <w:rFonts w:ascii="Arial" w:hAnsi="Arial" w:cs="Arial"/>
                <w:i/>
                <w:color w:val="auto"/>
                <w:sz w:val="20"/>
                <w:szCs w:val="20"/>
              </w:rPr>
              <w:t xml:space="preserve">ffice of the </w:t>
            </w:r>
            <w:r w:rsidR="005575CB" w:rsidRPr="006F2992">
              <w:rPr>
                <w:rFonts w:ascii="Arial" w:hAnsi="Arial" w:cs="Arial"/>
                <w:i/>
                <w:color w:val="auto"/>
                <w:sz w:val="20"/>
                <w:szCs w:val="20"/>
              </w:rPr>
              <w:t>D</w:t>
            </w:r>
            <w:r w:rsidR="005575CB" w:rsidRPr="00965C25">
              <w:rPr>
                <w:rFonts w:ascii="Arial" w:hAnsi="Arial" w:cs="Arial"/>
                <w:i/>
                <w:color w:val="auto"/>
                <w:sz w:val="20"/>
                <w:szCs w:val="20"/>
              </w:rPr>
              <w:t xml:space="preserve">irector </w:t>
            </w:r>
            <w:r w:rsidR="005575CB" w:rsidRPr="006F2992">
              <w:rPr>
                <w:rFonts w:ascii="Arial" w:hAnsi="Arial" w:cs="Arial"/>
                <w:i/>
                <w:color w:val="auto"/>
                <w:sz w:val="20"/>
                <w:szCs w:val="20"/>
              </w:rPr>
              <w:t>G</w:t>
            </w:r>
            <w:r w:rsidR="005575CB" w:rsidRPr="00965C25">
              <w:rPr>
                <w:rFonts w:ascii="Arial" w:hAnsi="Arial" w:cs="Arial"/>
                <w:i/>
                <w:color w:val="auto"/>
                <w:sz w:val="20"/>
                <w:szCs w:val="20"/>
              </w:rPr>
              <w:t xml:space="preserve">eneral, which was not on the structure. </w:t>
            </w:r>
            <w:r w:rsidR="00396BDB">
              <w:rPr>
                <w:rFonts w:ascii="Arial" w:hAnsi="Arial" w:cs="Arial"/>
                <w:i/>
                <w:color w:val="auto"/>
                <w:sz w:val="20"/>
                <w:szCs w:val="20"/>
              </w:rPr>
              <w:t>Whistleblower one</w:t>
            </w:r>
            <w:r w:rsidR="00396BDB"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refused and wanted to know why he was removed from his position. Later </w:t>
            </w:r>
            <w:r w:rsidR="0055440D">
              <w:rPr>
                <w:rFonts w:ascii="Arial" w:hAnsi="Arial" w:cs="Arial"/>
                <w:i/>
                <w:color w:val="auto"/>
                <w:sz w:val="20"/>
                <w:szCs w:val="20"/>
              </w:rPr>
              <w:t>Director-General</w:t>
            </w:r>
            <w:r w:rsidR="005575CB" w:rsidRPr="00965C25">
              <w:rPr>
                <w:rFonts w:ascii="Arial" w:hAnsi="Arial" w:cs="Arial"/>
                <w:i/>
                <w:color w:val="auto"/>
                <w:sz w:val="20"/>
                <w:szCs w:val="20"/>
              </w:rPr>
              <w:t xml:space="preserve"> advised</w:t>
            </w:r>
            <w:r w:rsidR="005575CB" w:rsidRPr="006F2992">
              <w:rPr>
                <w:rFonts w:ascii="Arial" w:hAnsi="Arial" w:cs="Arial"/>
                <w:i/>
                <w:color w:val="auto"/>
                <w:sz w:val="20"/>
                <w:szCs w:val="20"/>
              </w:rPr>
              <w:t xml:space="preserve"> </w:t>
            </w:r>
            <w:r w:rsidR="00396BDB">
              <w:rPr>
                <w:rFonts w:ascii="Arial" w:hAnsi="Arial" w:cs="Arial"/>
                <w:i/>
                <w:color w:val="auto"/>
                <w:sz w:val="20"/>
                <w:szCs w:val="20"/>
              </w:rPr>
              <w:t>Whistleblower one</w:t>
            </w:r>
            <w:r w:rsidR="00396BDB"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to take leave and while on leave he got a call from </w:t>
            </w:r>
            <w:r w:rsidR="005575CB" w:rsidRPr="00965C25">
              <w:rPr>
                <w:rFonts w:ascii="Arial" w:hAnsi="Arial" w:cs="Arial"/>
                <w:i/>
                <w:color w:val="auto"/>
                <w:sz w:val="20"/>
                <w:szCs w:val="20"/>
              </w:rPr>
              <w:lastRenderedPageBreak/>
              <w:t xml:space="preserve">Managing Director of the Legal Advisory Services Unit in Cape Town who told </w:t>
            </w:r>
            <w:r w:rsidR="00396BDB">
              <w:rPr>
                <w:rFonts w:ascii="Arial" w:hAnsi="Arial" w:cs="Arial"/>
                <w:i/>
                <w:color w:val="auto"/>
                <w:sz w:val="20"/>
                <w:szCs w:val="20"/>
              </w:rPr>
              <w:t>Whistleblower one</w:t>
            </w:r>
            <w:r w:rsidR="00396BDB"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that he had been appointed to act in his position until further notice. When </w:t>
            </w:r>
            <w:r w:rsidR="00396BDB">
              <w:rPr>
                <w:rFonts w:ascii="Arial" w:hAnsi="Arial" w:cs="Arial"/>
                <w:i/>
                <w:color w:val="auto"/>
                <w:sz w:val="20"/>
                <w:szCs w:val="20"/>
              </w:rPr>
              <w:t>Whistleblower one</w:t>
            </w:r>
            <w:r w:rsidR="00396BDB" w:rsidRPr="00965C25">
              <w:rPr>
                <w:rFonts w:ascii="Arial" w:hAnsi="Arial" w:cs="Arial"/>
                <w:i/>
                <w:color w:val="auto"/>
                <w:sz w:val="20"/>
                <w:szCs w:val="20"/>
              </w:rPr>
              <w:t xml:space="preserve"> </w:t>
            </w:r>
            <w:r w:rsidR="005575CB" w:rsidRPr="00965C25">
              <w:rPr>
                <w:rFonts w:ascii="Arial" w:hAnsi="Arial" w:cs="Arial"/>
                <w:i/>
                <w:color w:val="auto"/>
                <w:sz w:val="20"/>
                <w:szCs w:val="20"/>
              </w:rPr>
              <w:t>came back from leave he was given a memorandum indicating that he was strategically deployed to the position</w:t>
            </w:r>
            <w:r w:rsidR="005575CB">
              <w:rPr>
                <w:rFonts w:ascii="Arial" w:hAnsi="Arial" w:cs="Arial"/>
                <w:i/>
                <w:color w:val="auto"/>
                <w:sz w:val="20"/>
                <w:szCs w:val="20"/>
              </w:rPr>
              <w:t xml:space="preserve"> of a Managing Director in the O</w:t>
            </w:r>
            <w:r w:rsidR="005575CB" w:rsidRPr="00965C25">
              <w:rPr>
                <w:rFonts w:ascii="Arial" w:hAnsi="Arial" w:cs="Arial"/>
                <w:i/>
                <w:color w:val="auto"/>
                <w:sz w:val="20"/>
                <w:szCs w:val="20"/>
              </w:rPr>
              <w:t>ffice of the D</w:t>
            </w:r>
            <w:r w:rsidR="005575CB">
              <w:rPr>
                <w:rFonts w:ascii="Arial" w:hAnsi="Arial" w:cs="Arial"/>
                <w:i/>
                <w:color w:val="auto"/>
                <w:sz w:val="20"/>
                <w:szCs w:val="20"/>
              </w:rPr>
              <w:t>irector-General</w:t>
            </w:r>
            <w:r w:rsidR="005575CB" w:rsidRPr="00965C25">
              <w:rPr>
                <w:rFonts w:ascii="Arial" w:hAnsi="Arial" w:cs="Arial"/>
                <w:i/>
                <w:color w:val="auto"/>
                <w:sz w:val="20"/>
                <w:szCs w:val="20"/>
              </w:rPr>
              <w:t xml:space="preserve"> </w:t>
            </w:r>
          </w:p>
          <w:p w:rsidR="005575CB" w:rsidRPr="00965C25" w:rsidRDefault="005575CB" w:rsidP="004F5A9E">
            <w:pPr>
              <w:shd w:val="clear" w:color="auto" w:fill="FABF8F" w:themeFill="accent6" w:themeFillTint="99"/>
              <w:spacing w:line="288" w:lineRule="auto"/>
              <w:jc w:val="both"/>
              <w:rPr>
                <w:rFonts w:ascii="Arial" w:hAnsi="Arial" w:cs="Arial"/>
                <w:i/>
                <w:color w:val="auto"/>
                <w:sz w:val="20"/>
                <w:szCs w:val="20"/>
              </w:rPr>
            </w:pPr>
          </w:p>
          <w:p w:rsidR="005575CB" w:rsidRDefault="00396BDB" w:rsidP="00396BDB">
            <w:pPr>
              <w:shd w:val="clear" w:color="auto" w:fill="FABF8F" w:themeFill="accent6" w:themeFillTint="99"/>
              <w:spacing w:line="288" w:lineRule="auto"/>
              <w:jc w:val="both"/>
              <w:rPr>
                <w:rFonts w:ascii="Arial" w:hAnsi="Arial" w:cs="Arial"/>
                <w:i/>
                <w:color w:val="auto"/>
                <w:sz w:val="20"/>
                <w:szCs w:val="20"/>
              </w:rPr>
            </w:pP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in February 2003 came across some information pertaining to irregularities in the R</w:t>
            </w:r>
            <w:r w:rsidR="0055440D">
              <w:rPr>
                <w:rFonts w:ascii="Arial" w:hAnsi="Arial" w:cs="Arial"/>
                <w:i/>
                <w:color w:val="auto"/>
                <w:sz w:val="20"/>
                <w:szCs w:val="20"/>
              </w:rPr>
              <w:t>etail</w:t>
            </w:r>
            <w:r w:rsidR="005575CB" w:rsidRPr="00965C25">
              <w:rPr>
                <w:rFonts w:ascii="Arial" w:hAnsi="Arial" w:cs="Arial"/>
                <w:i/>
                <w:color w:val="auto"/>
                <w:sz w:val="20"/>
                <w:szCs w:val="20"/>
              </w:rPr>
              <w:t xml:space="preserve"> liquidation matter.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met Mr </w:t>
            </w:r>
            <w:r w:rsidR="0055440D">
              <w:rPr>
                <w:rFonts w:ascii="Arial" w:hAnsi="Arial" w:cs="Arial"/>
                <w:i/>
                <w:color w:val="auto"/>
                <w:sz w:val="20"/>
                <w:szCs w:val="20"/>
              </w:rPr>
              <w:t>P</w:t>
            </w:r>
            <w:r w:rsidR="005575CB" w:rsidRPr="00965C25">
              <w:rPr>
                <w:rFonts w:ascii="Arial" w:hAnsi="Arial" w:cs="Arial"/>
                <w:i/>
                <w:color w:val="auto"/>
                <w:sz w:val="20"/>
                <w:szCs w:val="20"/>
              </w:rPr>
              <w:t xml:space="preserve"> where they discussed the R</w:t>
            </w:r>
            <w:r w:rsidR="0055440D">
              <w:rPr>
                <w:rFonts w:ascii="Arial" w:hAnsi="Arial" w:cs="Arial"/>
                <w:i/>
                <w:color w:val="auto"/>
                <w:sz w:val="20"/>
                <w:szCs w:val="20"/>
              </w:rPr>
              <w:t>etail</w:t>
            </w:r>
            <w:r w:rsidR="005575CB" w:rsidRPr="00965C25">
              <w:rPr>
                <w:rFonts w:ascii="Arial" w:hAnsi="Arial" w:cs="Arial"/>
                <w:i/>
                <w:color w:val="auto"/>
                <w:sz w:val="20"/>
                <w:szCs w:val="20"/>
              </w:rPr>
              <w:t xml:space="preserve"> matter. </w:t>
            </w:r>
            <w:r w:rsidR="0055440D">
              <w:rPr>
                <w:rFonts w:ascii="Arial" w:hAnsi="Arial" w:cs="Arial"/>
                <w:i/>
                <w:color w:val="auto"/>
                <w:sz w:val="20"/>
                <w:szCs w:val="20"/>
              </w:rPr>
              <w:t>Mr P</w:t>
            </w:r>
            <w:r w:rsidR="005575CB" w:rsidRPr="00965C25">
              <w:rPr>
                <w:rFonts w:ascii="Arial" w:hAnsi="Arial" w:cs="Arial"/>
                <w:i/>
                <w:color w:val="auto"/>
                <w:sz w:val="20"/>
                <w:szCs w:val="20"/>
              </w:rPr>
              <w:t xml:space="preserve"> briefed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that he asked Mr K to conduct a forensic audit into the guardian funds in which he also dealt with the R</w:t>
            </w:r>
            <w:r w:rsidR="0055440D">
              <w:rPr>
                <w:rFonts w:ascii="Arial" w:hAnsi="Arial" w:cs="Arial"/>
                <w:i/>
                <w:color w:val="auto"/>
                <w:sz w:val="20"/>
                <w:szCs w:val="20"/>
              </w:rPr>
              <w:t xml:space="preserve">etail </w:t>
            </w:r>
            <w:r w:rsidR="005575CB" w:rsidRPr="00965C25">
              <w:rPr>
                <w:rFonts w:ascii="Arial" w:hAnsi="Arial" w:cs="Arial"/>
                <w:i/>
                <w:color w:val="auto"/>
                <w:sz w:val="20"/>
                <w:szCs w:val="20"/>
              </w:rPr>
              <w:t xml:space="preserve">matter. The report was presented to </w:t>
            </w:r>
            <w:r w:rsidR="00CF29B4">
              <w:rPr>
                <w:rFonts w:ascii="Arial" w:hAnsi="Arial" w:cs="Arial"/>
                <w:i/>
                <w:color w:val="auto"/>
                <w:sz w:val="20"/>
                <w:szCs w:val="20"/>
              </w:rPr>
              <w:t>the Director-General</w:t>
            </w:r>
            <w:r w:rsidR="00CF29B4" w:rsidRPr="00965C25">
              <w:rPr>
                <w:rFonts w:ascii="Arial" w:hAnsi="Arial" w:cs="Arial"/>
                <w:i/>
                <w:color w:val="auto"/>
                <w:sz w:val="20"/>
                <w:szCs w:val="20"/>
              </w:rPr>
              <w:t xml:space="preserve"> </w:t>
            </w:r>
            <w:r w:rsidR="005575CB" w:rsidRPr="00965C25">
              <w:rPr>
                <w:rFonts w:ascii="Arial" w:hAnsi="Arial" w:cs="Arial"/>
                <w:i/>
                <w:color w:val="auto"/>
                <w:sz w:val="20"/>
                <w:szCs w:val="20"/>
              </w:rPr>
              <w:t>who did nothing about it. The report revealed that the R</w:t>
            </w:r>
            <w:r w:rsidR="00CF29B4">
              <w:rPr>
                <w:rFonts w:ascii="Arial" w:hAnsi="Arial" w:cs="Arial"/>
                <w:i/>
                <w:color w:val="auto"/>
                <w:sz w:val="20"/>
                <w:szCs w:val="20"/>
              </w:rPr>
              <w:t>etail</w:t>
            </w:r>
            <w:r w:rsidR="005575CB" w:rsidRPr="00965C25">
              <w:rPr>
                <w:rFonts w:ascii="Arial" w:hAnsi="Arial" w:cs="Arial"/>
                <w:i/>
                <w:color w:val="auto"/>
                <w:sz w:val="20"/>
                <w:szCs w:val="20"/>
              </w:rPr>
              <w:t xml:space="preserve"> matter was similar to other corruptions that were taking place in other parts in the department throughout the country. The report from </w:t>
            </w:r>
            <w:r w:rsidR="00CF29B4">
              <w:rPr>
                <w:rFonts w:ascii="Arial" w:hAnsi="Arial" w:cs="Arial"/>
                <w:i/>
                <w:color w:val="auto"/>
                <w:sz w:val="20"/>
                <w:szCs w:val="20"/>
              </w:rPr>
              <w:t>Mr X</w:t>
            </w:r>
            <w:r w:rsidR="005575CB" w:rsidRPr="00965C25">
              <w:rPr>
                <w:rFonts w:ascii="Arial" w:hAnsi="Arial" w:cs="Arial"/>
                <w:i/>
                <w:color w:val="auto"/>
                <w:sz w:val="20"/>
                <w:szCs w:val="20"/>
              </w:rPr>
              <w:t xml:space="preserve"> and </w:t>
            </w:r>
            <w:r w:rsidR="00CF29B4">
              <w:rPr>
                <w:rFonts w:ascii="Arial" w:hAnsi="Arial" w:cs="Arial"/>
                <w:i/>
                <w:color w:val="auto"/>
                <w:sz w:val="20"/>
                <w:szCs w:val="20"/>
              </w:rPr>
              <w:t xml:space="preserve">Mr </w:t>
            </w:r>
            <w:r w:rsidR="005575CB" w:rsidRPr="00965C25">
              <w:rPr>
                <w:rFonts w:ascii="Arial" w:hAnsi="Arial" w:cs="Arial"/>
                <w:i/>
                <w:color w:val="auto"/>
                <w:sz w:val="20"/>
                <w:szCs w:val="20"/>
              </w:rPr>
              <w:t xml:space="preserve">K were reasons enough to blow the whistle about possible corruption between the </w:t>
            </w:r>
            <w:r w:rsidR="005575CB">
              <w:rPr>
                <w:rFonts w:ascii="Arial" w:hAnsi="Arial" w:cs="Arial"/>
                <w:i/>
                <w:color w:val="auto"/>
                <w:sz w:val="20"/>
                <w:szCs w:val="20"/>
              </w:rPr>
              <w:t>M</w:t>
            </w:r>
            <w:r w:rsidR="005575CB" w:rsidRPr="00965C25">
              <w:rPr>
                <w:rFonts w:ascii="Arial" w:hAnsi="Arial" w:cs="Arial"/>
                <w:i/>
                <w:color w:val="auto"/>
                <w:sz w:val="20"/>
                <w:szCs w:val="20"/>
              </w:rPr>
              <w:t xml:space="preserve">inister and other people who might have been involved.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made a disclosure to the Public Protector who appointed an investigator The Public Protector took time without providing any direction on the disclosure.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took the matter to the Auditor General. The matter was referred back to the Public Protector as it was still investigating it. After hearing this,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took the matter to the </w:t>
            </w:r>
            <w:r w:rsidR="005575CB" w:rsidRPr="006F2992">
              <w:rPr>
                <w:rFonts w:ascii="Arial" w:hAnsi="Arial" w:cs="Arial"/>
                <w:i/>
                <w:color w:val="auto"/>
                <w:sz w:val="20"/>
                <w:szCs w:val="20"/>
              </w:rPr>
              <w:t>M</w:t>
            </w:r>
            <w:r w:rsidR="005575CB" w:rsidRPr="00965C25">
              <w:rPr>
                <w:rFonts w:ascii="Arial" w:hAnsi="Arial" w:cs="Arial"/>
                <w:i/>
                <w:color w:val="auto"/>
                <w:sz w:val="20"/>
                <w:szCs w:val="20"/>
              </w:rPr>
              <w:t xml:space="preserve">inister in </w:t>
            </w:r>
            <w:r w:rsidR="005575CB" w:rsidRPr="006F2992">
              <w:rPr>
                <w:rFonts w:ascii="Arial" w:hAnsi="Arial" w:cs="Arial"/>
                <w:i/>
                <w:color w:val="auto"/>
                <w:sz w:val="20"/>
                <w:szCs w:val="20"/>
              </w:rPr>
              <w:t>P</w:t>
            </w:r>
            <w:r w:rsidR="005575CB" w:rsidRPr="00965C25">
              <w:rPr>
                <w:rFonts w:ascii="Arial" w:hAnsi="Arial" w:cs="Arial"/>
                <w:i/>
                <w:color w:val="auto"/>
                <w:sz w:val="20"/>
                <w:szCs w:val="20"/>
              </w:rPr>
              <w:t xml:space="preserve">residency.  </w:t>
            </w:r>
            <w:r w:rsidR="00CF29B4">
              <w:rPr>
                <w:rFonts w:ascii="Arial" w:hAnsi="Arial" w:cs="Arial"/>
                <w:i/>
                <w:color w:val="auto"/>
                <w:sz w:val="20"/>
                <w:szCs w:val="20"/>
              </w:rPr>
              <w:t xml:space="preserve">The </w:t>
            </w:r>
            <w:r w:rsidR="005575CB" w:rsidRPr="006F2992">
              <w:rPr>
                <w:rFonts w:ascii="Arial" w:hAnsi="Arial" w:cs="Arial"/>
                <w:i/>
                <w:color w:val="auto"/>
                <w:sz w:val="20"/>
                <w:szCs w:val="20"/>
              </w:rPr>
              <w:t xml:space="preserve">Minister </w:t>
            </w:r>
            <w:r w:rsidR="005575CB" w:rsidRPr="00965C25">
              <w:rPr>
                <w:rFonts w:ascii="Arial" w:hAnsi="Arial" w:cs="Arial"/>
                <w:i/>
                <w:color w:val="auto"/>
                <w:sz w:val="20"/>
                <w:szCs w:val="20"/>
              </w:rPr>
              <w:t xml:space="preserve">advised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to go back to the Department and try to resolve this matter.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asked </w:t>
            </w:r>
            <w:r w:rsidR="00CF29B4">
              <w:rPr>
                <w:rFonts w:ascii="Arial" w:hAnsi="Arial" w:cs="Arial"/>
                <w:i/>
                <w:color w:val="auto"/>
                <w:sz w:val="20"/>
                <w:szCs w:val="20"/>
              </w:rPr>
              <w:t>the Director-General</w:t>
            </w:r>
            <w:r w:rsidR="00CF29B4"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to arrange a meeting between </w:t>
            </w:r>
            <w:r w:rsidR="00CF29B4">
              <w:rPr>
                <w:rFonts w:ascii="Arial" w:hAnsi="Arial" w:cs="Arial"/>
                <w:i/>
                <w:color w:val="auto"/>
                <w:sz w:val="20"/>
                <w:szCs w:val="20"/>
              </w:rPr>
              <w:t xml:space="preserve">the Minister and </w:t>
            </w:r>
            <w:r w:rsidR="005575CB" w:rsidRPr="00965C25">
              <w:rPr>
                <w:rFonts w:ascii="Arial" w:hAnsi="Arial" w:cs="Arial"/>
                <w:i/>
                <w:color w:val="auto"/>
                <w:sz w:val="20"/>
                <w:szCs w:val="20"/>
              </w:rPr>
              <w:t xml:space="preserve">himself. Unfortunately the meeting could not take place. </w:t>
            </w:r>
            <w:r w:rsidR="00CF29B4">
              <w:rPr>
                <w:rFonts w:ascii="Arial" w:hAnsi="Arial" w:cs="Arial"/>
                <w:i/>
                <w:color w:val="auto"/>
                <w:sz w:val="20"/>
                <w:szCs w:val="20"/>
              </w:rPr>
              <w:t xml:space="preserve">Whistleblower One </w:t>
            </w:r>
            <w:r w:rsidR="005575CB" w:rsidRPr="00965C25">
              <w:rPr>
                <w:rFonts w:ascii="Arial" w:hAnsi="Arial" w:cs="Arial"/>
                <w:i/>
                <w:color w:val="auto"/>
                <w:sz w:val="20"/>
                <w:szCs w:val="20"/>
              </w:rPr>
              <w:t>took the matter to the media. He convened a press conference where he exposed corruption in the liquid</w:t>
            </w:r>
            <w:r w:rsidR="005575CB">
              <w:rPr>
                <w:rFonts w:ascii="Arial" w:hAnsi="Arial" w:cs="Arial"/>
                <w:i/>
                <w:color w:val="auto"/>
                <w:sz w:val="20"/>
                <w:szCs w:val="20"/>
              </w:rPr>
              <w:t xml:space="preserve">ation industry. Because of this,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received notice of a disciplinary hearing against him. He was suspended. This amounted to occupational detriment.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fought </w:t>
            </w:r>
            <w:r w:rsidR="005575CB" w:rsidRPr="006F2992">
              <w:rPr>
                <w:rFonts w:ascii="Arial" w:hAnsi="Arial" w:cs="Arial"/>
                <w:i/>
                <w:color w:val="auto"/>
                <w:sz w:val="20"/>
                <w:szCs w:val="20"/>
              </w:rPr>
              <w:t>the case</w:t>
            </w:r>
            <w:r w:rsidR="005575CB" w:rsidRPr="00965C25">
              <w:rPr>
                <w:rFonts w:ascii="Arial" w:hAnsi="Arial" w:cs="Arial"/>
                <w:i/>
                <w:color w:val="auto"/>
                <w:sz w:val="20"/>
                <w:szCs w:val="20"/>
              </w:rPr>
              <w:t xml:space="preserve"> in the Labour Court, which agreed with him that his treatment by the department following his disclosure of wrongdoing is indeed occupational detriment. It ordered the department to pay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R277 000 in compensation and the legal costs.</w:t>
            </w:r>
          </w:p>
          <w:p w:rsidR="00823221" w:rsidRPr="00965C25" w:rsidRDefault="00823221" w:rsidP="00396BDB">
            <w:pPr>
              <w:shd w:val="clear" w:color="auto" w:fill="FABF8F" w:themeFill="accent6" w:themeFillTint="99"/>
              <w:spacing w:line="288" w:lineRule="auto"/>
              <w:jc w:val="both"/>
              <w:rPr>
                <w:rFonts w:ascii="Arial" w:hAnsi="Arial" w:cs="Arial"/>
                <w:b/>
                <w:i/>
                <w:smallCaps/>
                <w:color w:val="auto"/>
                <w:sz w:val="20"/>
                <w:szCs w:val="20"/>
              </w:rPr>
            </w:pPr>
          </w:p>
          <w:p w:rsidR="005575CB" w:rsidRPr="00965C25" w:rsidRDefault="00396BDB" w:rsidP="00396BDB">
            <w:pPr>
              <w:shd w:val="clear" w:color="auto" w:fill="FABF8F" w:themeFill="accent6" w:themeFillTint="99"/>
              <w:spacing w:line="288" w:lineRule="auto"/>
              <w:ind w:left="1440" w:firstLine="720"/>
              <w:jc w:val="both"/>
              <w:rPr>
                <w:rFonts w:ascii="Arial" w:hAnsi="Arial" w:cs="Arial"/>
                <w:b/>
                <w:i/>
                <w:smallCaps/>
                <w:color w:val="auto"/>
                <w:sz w:val="20"/>
                <w:szCs w:val="20"/>
              </w:rPr>
            </w:pPr>
            <w:r>
              <w:rPr>
                <w:rFonts w:ascii="Arial" w:hAnsi="Arial" w:cs="Arial"/>
                <w:b/>
                <w:i/>
                <w:smallCaps/>
                <w:color w:val="auto"/>
                <w:sz w:val="20"/>
                <w:szCs w:val="20"/>
              </w:rPr>
              <w:t>Whistleblower Two</w:t>
            </w:r>
            <w:r w:rsidR="005575CB" w:rsidRPr="00965C25">
              <w:rPr>
                <w:rFonts w:ascii="Arial" w:hAnsi="Arial" w:cs="Arial"/>
                <w:b/>
                <w:i/>
                <w:smallCaps/>
                <w:color w:val="auto"/>
                <w:sz w:val="20"/>
                <w:szCs w:val="20"/>
              </w:rPr>
              <w:t xml:space="preserve"> </w:t>
            </w:r>
          </w:p>
          <w:p w:rsidR="005575CB" w:rsidRPr="00965C25" w:rsidRDefault="005575CB" w:rsidP="00396BDB">
            <w:pPr>
              <w:shd w:val="clear" w:color="auto" w:fill="FABF8F" w:themeFill="accent6" w:themeFillTint="99"/>
              <w:spacing w:line="288" w:lineRule="auto"/>
              <w:jc w:val="both"/>
              <w:rPr>
                <w:rFonts w:ascii="Arial" w:hAnsi="Arial" w:cs="Arial"/>
                <w:i/>
                <w:color w:val="auto"/>
                <w:sz w:val="20"/>
                <w:szCs w:val="20"/>
              </w:rPr>
            </w:pPr>
          </w:p>
          <w:p w:rsidR="005575CB" w:rsidRPr="00965C25" w:rsidRDefault="00396BDB" w:rsidP="00823221">
            <w:pPr>
              <w:shd w:val="clear" w:color="auto" w:fill="FABF8F" w:themeFill="accent6" w:themeFillTint="99"/>
              <w:jc w:val="both"/>
              <w:rPr>
                <w:rFonts w:ascii="Arial" w:hAnsi="Arial" w:cs="Arial"/>
                <w:i/>
                <w:color w:val="auto"/>
                <w:sz w:val="20"/>
                <w:szCs w:val="20"/>
              </w:rPr>
            </w:pPr>
            <w:r>
              <w:rPr>
                <w:rFonts w:ascii="Arial" w:hAnsi="Arial" w:cs="Arial"/>
                <w:i/>
                <w:color w:val="auto"/>
                <w:sz w:val="20"/>
                <w:szCs w:val="20"/>
              </w:rPr>
              <w:t>Whistleblower two</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was an employee in the Northern Cape Department who made a disclosure about corruption in 2003. </w:t>
            </w:r>
            <w:r w:rsidR="00CF29B4">
              <w:rPr>
                <w:rFonts w:ascii="Arial" w:hAnsi="Arial" w:cs="Arial"/>
                <w:i/>
                <w:color w:val="auto"/>
                <w:sz w:val="20"/>
                <w:szCs w:val="20"/>
              </w:rPr>
              <w:t>Whistleblower two</w:t>
            </w:r>
            <w:r w:rsidR="005575CB" w:rsidRPr="00965C25">
              <w:rPr>
                <w:rFonts w:ascii="Arial" w:hAnsi="Arial" w:cs="Arial"/>
                <w:i/>
                <w:color w:val="auto"/>
                <w:sz w:val="20"/>
                <w:szCs w:val="20"/>
              </w:rPr>
              <w:t xml:space="preserve"> found information depicting that </w:t>
            </w:r>
            <w:r w:rsidR="005575CB">
              <w:rPr>
                <w:rFonts w:ascii="Arial" w:hAnsi="Arial" w:cs="Arial"/>
                <w:i/>
                <w:color w:val="auto"/>
                <w:sz w:val="20"/>
                <w:szCs w:val="20"/>
              </w:rPr>
              <w:t xml:space="preserve">former </w:t>
            </w:r>
            <w:r w:rsidR="005575CB" w:rsidRPr="00965C25">
              <w:rPr>
                <w:rFonts w:ascii="Arial" w:hAnsi="Arial" w:cs="Arial"/>
                <w:i/>
                <w:color w:val="auto"/>
                <w:sz w:val="20"/>
                <w:szCs w:val="20"/>
              </w:rPr>
              <w:t xml:space="preserve">MEC had misappropriated funds for personal use. Just like </w:t>
            </w:r>
            <w:r>
              <w:rPr>
                <w:rFonts w:ascii="Arial" w:hAnsi="Arial" w:cs="Arial"/>
                <w:i/>
                <w:color w:val="auto"/>
                <w:sz w:val="20"/>
                <w:szCs w:val="20"/>
              </w:rPr>
              <w:t>Whistleblower one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he made a disclosure to the provincial Auditor-General, Scorpions and the Public Protector. Some few months later </w:t>
            </w:r>
            <w:r w:rsidR="00CF29B4">
              <w:rPr>
                <w:rFonts w:ascii="Arial" w:hAnsi="Arial" w:cs="Arial"/>
                <w:i/>
                <w:color w:val="auto"/>
                <w:sz w:val="20"/>
                <w:szCs w:val="20"/>
              </w:rPr>
              <w:t>the MEC</w:t>
            </w:r>
            <w:r w:rsidR="005575CB" w:rsidRPr="00965C25">
              <w:rPr>
                <w:rFonts w:ascii="Arial" w:hAnsi="Arial" w:cs="Arial"/>
                <w:i/>
                <w:color w:val="auto"/>
                <w:sz w:val="20"/>
                <w:szCs w:val="20"/>
              </w:rPr>
              <w:t xml:space="preserve"> was removed from his position as an MEC. However, no disciplinary action was taken against him. On the other side </w:t>
            </w:r>
            <w:r w:rsidR="00CF29B4">
              <w:rPr>
                <w:rFonts w:ascii="Arial" w:hAnsi="Arial" w:cs="Arial"/>
                <w:i/>
                <w:color w:val="auto"/>
                <w:sz w:val="20"/>
                <w:szCs w:val="20"/>
              </w:rPr>
              <w:t>Whistleblower two</w:t>
            </w:r>
            <w:r w:rsidR="005575CB" w:rsidRPr="00965C25">
              <w:rPr>
                <w:rFonts w:ascii="Arial" w:hAnsi="Arial" w:cs="Arial"/>
                <w:i/>
                <w:color w:val="auto"/>
                <w:sz w:val="20"/>
                <w:szCs w:val="20"/>
              </w:rPr>
              <w:t xml:space="preserve"> was subjected to a disciplinary action with an intention to fire him.  </w:t>
            </w:r>
          </w:p>
          <w:p w:rsidR="005575CB" w:rsidRPr="00965C25" w:rsidRDefault="005575CB" w:rsidP="004F5A9E">
            <w:pPr>
              <w:shd w:val="clear" w:color="auto" w:fill="FABF8F" w:themeFill="accent6" w:themeFillTint="99"/>
              <w:spacing w:line="288" w:lineRule="auto"/>
              <w:jc w:val="both"/>
              <w:rPr>
                <w:rFonts w:ascii="Arial" w:hAnsi="Arial" w:cs="Arial"/>
                <w:b/>
                <w:i/>
                <w:color w:val="auto"/>
                <w:sz w:val="20"/>
                <w:szCs w:val="20"/>
              </w:rPr>
            </w:pPr>
          </w:p>
          <w:p w:rsidR="005575CB" w:rsidRPr="00965C25" w:rsidRDefault="00396BDB" w:rsidP="004F5A9E">
            <w:pPr>
              <w:shd w:val="clear" w:color="auto" w:fill="FABF8F" w:themeFill="accent6" w:themeFillTint="99"/>
              <w:spacing w:line="288" w:lineRule="auto"/>
              <w:ind w:left="1440" w:firstLine="720"/>
              <w:jc w:val="both"/>
              <w:rPr>
                <w:rFonts w:ascii="Arial" w:hAnsi="Arial" w:cs="Arial"/>
                <w:b/>
                <w:i/>
                <w:smallCaps/>
                <w:color w:val="auto"/>
                <w:sz w:val="20"/>
                <w:szCs w:val="20"/>
              </w:rPr>
            </w:pPr>
            <w:r>
              <w:rPr>
                <w:rFonts w:ascii="Arial" w:hAnsi="Arial" w:cs="Arial"/>
                <w:b/>
                <w:i/>
                <w:smallCaps/>
                <w:color w:val="auto"/>
                <w:sz w:val="20"/>
                <w:szCs w:val="20"/>
              </w:rPr>
              <w:t>Whistleblower three</w:t>
            </w:r>
            <w:r w:rsidR="005575CB" w:rsidRPr="00965C25">
              <w:rPr>
                <w:rFonts w:ascii="Arial" w:hAnsi="Arial" w:cs="Arial"/>
                <w:b/>
                <w:i/>
                <w:smallCaps/>
                <w:color w:val="auto"/>
                <w:sz w:val="20"/>
                <w:szCs w:val="20"/>
              </w:rPr>
              <w:t xml:space="preserve">  </w:t>
            </w:r>
          </w:p>
          <w:p w:rsidR="005575CB" w:rsidRPr="00965C25" w:rsidRDefault="005575CB" w:rsidP="004F5A9E">
            <w:pPr>
              <w:shd w:val="clear" w:color="auto" w:fill="FABF8F" w:themeFill="accent6" w:themeFillTint="99"/>
              <w:spacing w:line="288" w:lineRule="auto"/>
              <w:jc w:val="both"/>
              <w:rPr>
                <w:rFonts w:ascii="Arial" w:hAnsi="Arial" w:cs="Arial"/>
                <w:i/>
                <w:color w:val="auto"/>
                <w:sz w:val="20"/>
                <w:szCs w:val="20"/>
              </w:rPr>
            </w:pPr>
          </w:p>
          <w:p w:rsidR="005575CB" w:rsidRDefault="00396BDB" w:rsidP="004F5A9E">
            <w:pPr>
              <w:shd w:val="clear" w:color="auto" w:fill="FABF8F" w:themeFill="accent6" w:themeFillTint="99"/>
              <w:spacing w:line="288" w:lineRule="auto"/>
              <w:jc w:val="both"/>
              <w:rPr>
                <w:rFonts w:ascii="Arial" w:hAnsi="Arial" w:cs="Arial"/>
                <w:i/>
                <w:color w:val="auto"/>
                <w:sz w:val="20"/>
                <w:szCs w:val="20"/>
              </w:rPr>
            </w:pPr>
            <w:r>
              <w:rPr>
                <w:rFonts w:ascii="Arial" w:hAnsi="Arial" w:cs="Arial"/>
                <w:i/>
                <w:color w:val="auto"/>
                <w:sz w:val="20"/>
                <w:szCs w:val="20"/>
              </w:rPr>
              <w:t>Whistleblower three</w:t>
            </w:r>
            <w:r w:rsidRPr="00965C25">
              <w:rPr>
                <w:rFonts w:ascii="Arial" w:hAnsi="Arial" w:cs="Arial"/>
                <w:i/>
                <w:color w:val="auto"/>
                <w:sz w:val="20"/>
                <w:szCs w:val="20"/>
              </w:rPr>
              <w:t xml:space="preserve"> </w:t>
            </w:r>
            <w:r w:rsidR="005575CB" w:rsidRPr="00965C25">
              <w:rPr>
                <w:rFonts w:ascii="Arial" w:hAnsi="Arial" w:cs="Arial"/>
                <w:i/>
                <w:color w:val="auto"/>
                <w:sz w:val="20"/>
                <w:szCs w:val="20"/>
              </w:rPr>
              <w:t xml:space="preserve">is a doctor who was employed by the Department. However, he was placed </w:t>
            </w:r>
            <w:proofErr w:type="gramStart"/>
            <w:r w:rsidR="005575CB" w:rsidRPr="00965C25">
              <w:rPr>
                <w:rFonts w:ascii="Arial" w:hAnsi="Arial" w:cs="Arial"/>
                <w:i/>
                <w:color w:val="auto"/>
                <w:sz w:val="20"/>
                <w:szCs w:val="20"/>
              </w:rPr>
              <w:t>at  prison</w:t>
            </w:r>
            <w:proofErr w:type="gramEnd"/>
            <w:r w:rsidR="005575CB" w:rsidRPr="00965C25">
              <w:rPr>
                <w:rFonts w:ascii="Arial" w:hAnsi="Arial" w:cs="Arial"/>
                <w:i/>
                <w:color w:val="auto"/>
                <w:sz w:val="20"/>
                <w:szCs w:val="20"/>
              </w:rPr>
              <w:t xml:space="preserve"> – a facility that belongs to the Department of Correctional Services. </w:t>
            </w:r>
            <w:r>
              <w:rPr>
                <w:rFonts w:ascii="Arial" w:hAnsi="Arial" w:cs="Arial"/>
                <w:i/>
                <w:color w:val="auto"/>
                <w:sz w:val="20"/>
                <w:szCs w:val="20"/>
              </w:rPr>
              <w:t>Whistleblower three</w:t>
            </w:r>
            <w:r w:rsidR="005575CB" w:rsidRPr="00965C25">
              <w:rPr>
                <w:rFonts w:ascii="Arial" w:hAnsi="Arial" w:cs="Arial"/>
                <w:i/>
                <w:color w:val="auto"/>
                <w:sz w:val="20"/>
                <w:szCs w:val="20"/>
              </w:rPr>
              <w:t xml:space="preserve"> made a disclosure to the Judicial Inspectorate and Portfolio Committee on Correctional Services concerning poor medical conditions in the prison. Because of this, </w:t>
            </w:r>
            <w:r>
              <w:rPr>
                <w:rFonts w:ascii="Arial" w:hAnsi="Arial" w:cs="Arial"/>
                <w:i/>
                <w:color w:val="auto"/>
                <w:sz w:val="20"/>
                <w:szCs w:val="20"/>
              </w:rPr>
              <w:t>Whistleblower three</w:t>
            </w:r>
            <w:r w:rsidR="005575CB" w:rsidRPr="00965C25">
              <w:rPr>
                <w:rFonts w:ascii="Arial" w:hAnsi="Arial" w:cs="Arial"/>
                <w:i/>
                <w:color w:val="auto"/>
                <w:sz w:val="20"/>
                <w:szCs w:val="20"/>
              </w:rPr>
              <w:t xml:space="preserve"> was later suspended from his duties. The Open Democracy Advice Centre took the matter to court based on unfair labour practice. Later a settlement was reached between </w:t>
            </w:r>
            <w:r w:rsidR="00CF29B4">
              <w:rPr>
                <w:rFonts w:ascii="Arial" w:hAnsi="Arial" w:cs="Arial"/>
                <w:i/>
                <w:color w:val="auto"/>
                <w:sz w:val="20"/>
                <w:szCs w:val="20"/>
              </w:rPr>
              <w:t>Whistleblower three and the Department</w:t>
            </w:r>
            <w:r w:rsidR="005575CB" w:rsidRPr="00965C25">
              <w:rPr>
                <w:rFonts w:ascii="Arial" w:hAnsi="Arial" w:cs="Arial"/>
                <w:i/>
                <w:color w:val="auto"/>
                <w:sz w:val="20"/>
                <w:szCs w:val="20"/>
              </w:rPr>
              <w:t xml:space="preserve">. However, the Department of Correctional Services refused to allow him back to work in the facility.  Another application was brought to the court including minister’s defamation case against </w:t>
            </w:r>
            <w:r>
              <w:rPr>
                <w:rFonts w:ascii="Arial" w:hAnsi="Arial" w:cs="Arial"/>
                <w:i/>
                <w:color w:val="auto"/>
                <w:sz w:val="20"/>
                <w:szCs w:val="20"/>
              </w:rPr>
              <w:t>Whistleblower three</w:t>
            </w:r>
            <w:r w:rsidR="005575CB" w:rsidRPr="00965C25">
              <w:rPr>
                <w:rFonts w:ascii="Arial" w:hAnsi="Arial" w:cs="Arial"/>
                <w:i/>
                <w:color w:val="auto"/>
                <w:sz w:val="20"/>
                <w:szCs w:val="20"/>
              </w:rPr>
              <w:t xml:space="preserve">. </w:t>
            </w:r>
            <w:r>
              <w:rPr>
                <w:rFonts w:ascii="Arial" w:hAnsi="Arial" w:cs="Arial"/>
                <w:i/>
                <w:color w:val="auto"/>
                <w:sz w:val="20"/>
                <w:szCs w:val="20"/>
              </w:rPr>
              <w:t>Whistleblower three</w:t>
            </w:r>
            <w:r w:rsidR="005575CB" w:rsidRPr="00965C25">
              <w:rPr>
                <w:rFonts w:ascii="Arial" w:hAnsi="Arial" w:cs="Arial"/>
                <w:i/>
                <w:color w:val="auto"/>
                <w:sz w:val="20"/>
                <w:szCs w:val="20"/>
              </w:rPr>
              <w:t xml:space="preserve"> won all the cases. However, these cases had an impact on his health and requested to be moved to another public health facility.</w:t>
            </w:r>
          </w:p>
          <w:p w:rsidR="00823221" w:rsidRPr="00965C25" w:rsidRDefault="00823221" w:rsidP="004F5A9E">
            <w:pPr>
              <w:shd w:val="clear" w:color="auto" w:fill="FABF8F" w:themeFill="accent6" w:themeFillTint="99"/>
              <w:spacing w:line="288" w:lineRule="auto"/>
              <w:jc w:val="both"/>
              <w:rPr>
                <w:rFonts w:ascii="Arial" w:hAnsi="Arial" w:cs="Arial"/>
                <w:i/>
                <w:iCs/>
                <w:color w:val="auto"/>
                <w:sz w:val="20"/>
                <w:szCs w:val="20"/>
              </w:rPr>
            </w:pPr>
          </w:p>
          <w:p w:rsidR="005575CB" w:rsidRPr="00965C25" w:rsidRDefault="00396BDB" w:rsidP="004F5A9E">
            <w:pPr>
              <w:shd w:val="clear" w:color="auto" w:fill="FABF8F" w:themeFill="accent6" w:themeFillTint="99"/>
              <w:spacing w:line="288" w:lineRule="auto"/>
              <w:ind w:left="1440" w:firstLine="720"/>
              <w:jc w:val="both"/>
              <w:rPr>
                <w:rFonts w:ascii="Arial" w:hAnsi="Arial" w:cs="Arial"/>
                <w:b/>
                <w:i/>
                <w:smallCaps/>
                <w:color w:val="auto"/>
                <w:sz w:val="20"/>
                <w:szCs w:val="20"/>
              </w:rPr>
            </w:pPr>
            <w:r>
              <w:rPr>
                <w:rFonts w:ascii="Arial" w:hAnsi="Arial" w:cs="Arial"/>
                <w:b/>
                <w:i/>
                <w:iCs/>
                <w:smallCaps/>
                <w:color w:val="auto"/>
                <w:sz w:val="20"/>
                <w:szCs w:val="20"/>
              </w:rPr>
              <w:t>Whistleblower four</w:t>
            </w:r>
          </w:p>
          <w:p w:rsidR="005575CB" w:rsidRPr="00965C25" w:rsidRDefault="005575CB" w:rsidP="004F5A9E">
            <w:pPr>
              <w:shd w:val="clear" w:color="auto" w:fill="FABF8F" w:themeFill="accent6" w:themeFillTint="99"/>
              <w:spacing w:line="288" w:lineRule="auto"/>
              <w:jc w:val="both"/>
              <w:rPr>
                <w:rFonts w:ascii="Arial" w:hAnsi="Arial" w:cs="Arial"/>
                <w:b/>
                <w:i/>
                <w:smallCaps/>
                <w:color w:val="auto"/>
                <w:sz w:val="20"/>
                <w:szCs w:val="20"/>
              </w:rPr>
            </w:pPr>
          </w:p>
          <w:p w:rsidR="005575CB" w:rsidRDefault="005575CB" w:rsidP="004F5A9E">
            <w:pPr>
              <w:shd w:val="clear" w:color="auto" w:fill="FABF8F" w:themeFill="accent6" w:themeFillTint="99"/>
              <w:spacing w:line="288" w:lineRule="auto"/>
              <w:jc w:val="both"/>
              <w:rPr>
                <w:rFonts w:ascii="Arial" w:hAnsi="Arial" w:cs="Arial"/>
                <w:i/>
                <w:color w:val="auto"/>
                <w:sz w:val="20"/>
                <w:szCs w:val="20"/>
              </w:rPr>
            </w:pPr>
            <w:r w:rsidRPr="00965C25">
              <w:rPr>
                <w:rFonts w:ascii="Arial" w:hAnsi="Arial" w:cs="Arial"/>
                <w:i/>
                <w:iCs/>
                <w:color w:val="auto"/>
                <w:sz w:val="20"/>
                <w:szCs w:val="20"/>
              </w:rPr>
              <w:t xml:space="preserve">In 2010 </w:t>
            </w:r>
            <w:r w:rsidR="00396BDB">
              <w:rPr>
                <w:rFonts w:ascii="Arial" w:hAnsi="Arial" w:cs="Arial"/>
                <w:i/>
                <w:color w:val="auto"/>
                <w:sz w:val="20"/>
                <w:szCs w:val="20"/>
              </w:rPr>
              <w:t>Whistleblower four</w:t>
            </w:r>
            <w:r w:rsidRPr="00965C25">
              <w:rPr>
                <w:rFonts w:ascii="Arial" w:hAnsi="Arial" w:cs="Arial"/>
                <w:i/>
                <w:iCs/>
                <w:color w:val="auto"/>
                <w:sz w:val="20"/>
                <w:szCs w:val="20"/>
              </w:rPr>
              <w:t xml:space="preserve">, in his position as then Acting Chief Financial Officer in the Limpopo </w:t>
            </w:r>
            <w:r w:rsidRPr="00965C25">
              <w:rPr>
                <w:rFonts w:ascii="Arial" w:hAnsi="Arial" w:cs="Arial"/>
                <w:i/>
                <w:iCs/>
                <w:color w:val="auto"/>
                <w:sz w:val="20"/>
                <w:szCs w:val="20"/>
              </w:rPr>
              <w:lastRenderedPageBreak/>
              <w:t xml:space="preserve">Provincial Department, sought to raise concerns about the legality of a tender between the province and </w:t>
            </w:r>
            <w:r w:rsidR="00D904F3">
              <w:rPr>
                <w:rFonts w:ascii="Arial" w:hAnsi="Arial" w:cs="Arial"/>
                <w:i/>
                <w:iCs/>
                <w:color w:val="auto"/>
                <w:sz w:val="20"/>
                <w:szCs w:val="20"/>
              </w:rPr>
              <w:t>company</w:t>
            </w:r>
            <w:r w:rsidRPr="00965C25">
              <w:rPr>
                <w:rFonts w:ascii="Arial" w:hAnsi="Arial" w:cs="Arial"/>
                <w:i/>
                <w:iCs/>
                <w:color w:val="auto"/>
                <w:sz w:val="20"/>
                <w:szCs w:val="20"/>
              </w:rPr>
              <w:t xml:space="preserve"> to procure and deliver textbooks to Limpopo schools. After his internal complaints were ignored, he escalated his disclosure to the Premier, the Public Protector and the Presidency. Nothing came out of his attempt to blow the whistle. Because of the inaction of the organization to where he escalated the disclosure of wrongdoing, </w:t>
            </w:r>
            <w:r w:rsidR="00396BDB">
              <w:rPr>
                <w:rFonts w:ascii="Arial" w:hAnsi="Arial" w:cs="Arial"/>
                <w:i/>
                <w:color w:val="auto"/>
                <w:sz w:val="20"/>
                <w:szCs w:val="20"/>
              </w:rPr>
              <w:t>Whistleblower four</w:t>
            </w:r>
            <w:r w:rsidR="00396BDB" w:rsidRPr="00965C25">
              <w:rPr>
                <w:rFonts w:ascii="Arial" w:hAnsi="Arial" w:cs="Arial"/>
                <w:i/>
                <w:iCs/>
                <w:color w:val="auto"/>
                <w:sz w:val="20"/>
                <w:szCs w:val="20"/>
              </w:rPr>
              <w:t xml:space="preserve"> </w:t>
            </w:r>
            <w:r w:rsidRPr="00965C25">
              <w:rPr>
                <w:rFonts w:ascii="Arial" w:hAnsi="Arial" w:cs="Arial"/>
                <w:i/>
                <w:iCs/>
                <w:color w:val="auto"/>
                <w:sz w:val="20"/>
                <w:szCs w:val="20"/>
              </w:rPr>
              <w:t>resorted to the media. His story featured on the investigative television programme Carte Blanche on 19 August 2012 in an expose of corruption. Because of this, he was victimized at work, including setting a forensic audit on him, and was eventually dismissed</w:t>
            </w:r>
            <w:r>
              <w:rPr>
                <w:rFonts w:ascii="Arial" w:hAnsi="Arial" w:cs="Arial"/>
                <w:i/>
                <w:iCs/>
                <w:color w:val="auto"/>
                <w:sz w:val="20"/>
                <w:szCs w:val="20"/>
              </w:rPr>
              <w:t xml:space="preserve"> from the Public Service</w:t>
            </w:r>
            <w:r w:rsidRPr="00965C25">
              <w:rPr>
                <w:rFonts w:ascii="Arial" w:hAnsi="Arial" w:cs="Arial"/>
                <w:i/>
                <w:iCs/>
                <w:color w:val="auto"/>
                <w:sz w:val="20"/>
                <w:szCs w:val="20"/>
              </w:rPr>
              <w:t>. At the time of compiling a report for this study</w:t>
            </w:r>
            <w:r>
              <w:rPr>
                <w:rFonts w:ascii="Arial" w:hAnsi="Arial" w:cs="Arial"/>
                <w:i/>
                <w:iCs/>
                <w:color w:val="auto"/>
                <w:sz w:val="20"/>
                <w:szCs w:val="20"/>
              </w:rPr>
              <w:t xml:space="preserve">, </w:t>
            </w:r>
            <w:r w:rsidR="00396BDB">
              <w:rPr>
                <w:rFonts w:ascii="Arial" w:hAnsi="Arial" w:cs="Arial"/>
                <w:i/>
                <w:color w:val="auto"/>
                <w:sz w:val="20"/>
                <w:szCs w:val="20"/>
              </w:rPr>
              <w:t>Whistleblower four</w:t>
            </w:r>
            <w:r w:rsidR="00396BDB" w:rsidRPr="00965C25">
              <w:rPr>
                <w:rFonts w:ascii="Arial" w:hAnsi="Arial" w:cs="Arial"/>
                <w:i/>
                <w:iCs/>
                <w:color w:val="auto"/>
                <w:sz w:val="20"/>
                <w:szCs w:val="20"/>
              </w:rPr>
              <w:t xml:space="preserve"> </w:t>
            </w:r>
            <w:r w:rsidRPr="00965C25">
              <w:rPr>
                <w:rFonts w:ascii="Arial" w:hAnsi="Arial" w:cs="Arial"/>
                <w:i/>
                <w:iCs/>
                <w:color w:val="auto"/>
                <w:sz w:val="20"/>
                <w:szCs w:val="20"/>
              </w:rPr>
              <w:t>was challenging his dismissal in the Labour Court</w:t>
            </w:r>
            <w:r w:rsidRPr="00965C25">
              <w:rPr>
                <w:rFonts w:ascii="Arial" w:hAnsi="Arial" w:cs="Arial"/>
                <w:i/>
                <w:color w:val="auto"/>
                <w:sz w:val="20"/>
                <w:szCs w:val="20"/>
              </w:rPr>
              <w:t xml:space="preserve">. </w:t>
            </w:r>
            <w:r w:rsidR="00396BDB">
              <w:rPr>
                <w:rFonts w:ascii="Arial" w:hAnsi="Arial" w:cs="Arial"/>
                <w:i/>
                <w:color w:val="auto"/>
                <w:sz w:val="20"/>
                <w:szCs w:val="20"/>
              </w:rPr>
              <w:t>Whistleblower four</w:t>
            </w:r>
            <w:r w:rsidRPr="00965C25">
              <w:rPr>
                <w:rFonts w:ascii="Arial" w:hAnsi="Arial" w:cs="Arial"/>
                <w:i/>
                <w:iCs/>
                <w:color w:val="auto"/>
                <w:sz w:val="20"/>
                <w:szCs w:val="20"/>
              </w:rPr>
              <w:t xml:space="preserve"> </w:t>
            </w:r>
            <w:proofErr w:type="gramStart"/>
            <w:r w:rsidRPr="00965C25">
              <w:rPr>
                <w:rFonts w:ascii="Arial" w:hAnsi="Arial" w:cs="Arial"/>
                <w:i/>
                <w:iCs/>
                <w:color w:val="auto"/>
                <w:sz w:val="20"/>
                <w:szCs w:val="20"/>
              </w:rPr>
              <w:t>case</w:t>
            </w:r>
            <w:proofErr w:type="gramEnd"/>
            <w:r w:rsidRPr="00965C25">
              <w:rPr>
                <w:rFonts w:ascii="Arial" w:hAnsi="Arial" w:cs="Arial"/>
                <w:i/>
                <w:iCs/>
                <w:color w:val="auto"/>
                <w:sz w:val="20"/>
                <w:szCs w:val="20"/>
              </w:rPr>
              <w:t xml:space="preserve"> is that of occupational detriment. </w:t>
            </w:r>
          </w:p>
          <w:p w:rsidR="00D214C2" w:rsidRPr="00965C25" w:rsidRDefault="00D214C2" w:rsidP="004F5A9E">
            <w:pPr>
              <w:shd w:val="clear" w:color="auto" w:fill="FABF8F" w:themeFill="accent6" w:themeFillTint="99"/>
              <w:spacing w:line="288" w:lineRule="auto"/>
              <w:jc w:val="both"/>
              <w:rPr>
                <w:rFonts w:ascii="Arial" w:hAnsi="Arial" w:cs="Arial"/>
                <w:i/>
                <w:color w:val="auto"/>
                <w:sz w:val="20"/>
                <w:szCs w:val="20"/>
              </w:rPr>
            </w:pPr>
          </w:p>
          <w:p w:rsidR="005575CB" w:rsidRPr="00965C25" w:rsidRDefault="00396BDB" w:rsidP="004F5A9E">
            <w:pPr>
              <w:shd w:val="clear" w:color="auto" w:fill="FABF8F" w:themeFill="accent6" w:themeFillTint="99"/>
              <w:spacing w:line="288" w:lineRule="auto"/>
              <w:ind w:left="720" w:firstLine="720"/>
              <w:jc w:val="both"/>
              <w:rPr>
                <w:rFonts w:ascii="Arial" w:hAnsi="Arial" w:cs="Arial"/>
                <w:b/>
                <w:i/>
                <w:smallCaps/>
                <w:sz w:val="20"/>
                <w:szCs w:val="20"/>
              </w:rPr>
            </w:pPr>
            <w:r>
              <w:rPr>
                <w:rFonts w:ascii="Arial" w:hAnsi="Arial" w:cs="Arial"/>
                <w:b/>
                <w:i/>
                <w:smallCaps/>
                <w:sz w:val="20"/>
                <w:szCs w:val="20"/>
              </w:rPr>
              <w:t>Whistleblower five</w:t>
            </w:r>
            <w:r w:rsidR="005575CB" w:rsidRPr="00965C25">
              <w:rPr>
                <w:rFonts w:ascii="Arial" w:hAnsi="Arial" w:cs="Arial"/>
                <w:b/>
                <w:i/>
                <w:smallCaps/>
                <w:sz w:val="20"/>
                <w:szCs w:val="20"/>
              </w:rPr>
              <w:t xml:space="preserve"> </w:t>
            </w:r>
          </w:p>
          <w:p w:rsidR="005575CB" w:rsidRPr="00965C25" w:rsidRDefault="005575CB" w:rsidP="004F5A9E">
            <w:pPr>
              <w:shd w:val="clear" w:color="auto" w:fill="FABF8F" w:themeFill="accent6" w:themeFillTint="99"/>
              <w:spacing w:line="288" w:lineRule="auto"/>
              <w:jc w:val="both"/>
              <w:rPr>
                <w:rFonts w:ascii="Arial" w:hAnsi="Arial" w:cs="Arial"/>
                <w:i/>
                <w:smallCaps/>
                <w:sz w:val="20"/>
                <w:szCs w:val="20"/>
              </w:rPr>
            </w:pPr>
          </w:p>
          <w:p w:rsidR="005575CB" w:rsidRPr="00965C25" w:rsidRDefault="005575CB" w:rsidP="004F5A9E">
            <w:pPr>
              <w:shd w:val="clear" w:color="auto" w:fill="FABF8F" w:themeFill="accent6" w:themeFillTint="99"/>
              <w:spacing w:line="288" w:lineRule="auto"/>
              <w:jc w:val="both"/>
              <w:rPr>
                <w:rFonts w:ascii="Arial" w:hAnsi="Arial" w:cs="Arial"/>
                <w:sz w:val="20"/>
                <w:szCs w:val="20"/>
              </w:rPr>
            </w:pPr>
            <w:r w:rsidRPr="00965C25">
              <w:rPr>
                <w:rFonts w:ascii="Arial" w:hAnsi="Arial" w:cs="Arial"/>
                <w:i/>
                <w:sz w:val="20"/>
                <w:szCs w:val="20"/>
              </w:rPr>
              <w:t xml:space="preserve">In 2005, </w:t>
            </w:r>
            <w:r w:rsidR="00396BDB">
              <w:rPr>
                <w:rFonts w:ascii="Arial" w:hAnsi="Arial" w:cs="Arial"/>
                <w:i/>
                <w:color w:val="auto"/>
                <w:sz w:val="20"/>
                <w:szCs w:val="20"/>
              </w:rPr>
              <w:t>Whistleblower five</w:t>
            </w:r>
            <w:r w:rsidRPr="00965C25">
              <w:rPr>
                <w:rFonts w:ascii="Arial" w:hAnsi="Arial" w:cs="Arial"/>
                <w:i/>
                <w:sz w:val="20"/>
                <w:szCs w:val="20"/>
              </w:rPr>
              <w:t xml:space="preserve">, who was an Investigating Officer in the Limpopo Provincial </w:t>
            </w:r>
            <w:proofErr w:type="gramStart"/>
            <w:r w:rsidRPr="00965C25">
              <w:rPr>
                <w:rFonts w:ascii="Arial" w:hAnsi="Arial" w:cs="Arial"/>
                <w:i/>
                <w:sz w:val="20"/>
                <w:szCs w:val="20"/>
              </w:rPr>
              <w:t>government</w:t>
            </w:r>
            <w:proofErr w:type="gramEnd"/>
            <w:r w:rsidRPr="00965C25">
              <w:rPr>
                <w:rFonts w:ascii="Arial" w:hAnsi="Arial" w:cs="Arial"/>
                <w:i/>
                <w:sz w:val="20"/>
                <w:szCs w:val="20"/>
              </w:rPr>
              <w:t xml:space="preserve"> received a case which he had to investigate. The cases of alleged corruption or wrongdoing are lodged by the whistleblowers through the NACH, which are sent to Departments for investigations. The investigations were done jointly with the Commercial Crime Unit of the South African Police Service. The perpetrators who had defrauded the State an amount of R 3.5 million were apprehended</w:t>
            </w:r>
            <w:r>
              <w:rPr>
                <w:rFonts w:ascii="Arial" w:hAnsi="Arial" w:cs="Arial"/>
                <w:i/>
                <w:sz w:val="20"/>
                <w:szCs w:val="20"/>
              </w:rPr>
              <w:t>. However,</w:t>
            </w:r>
            <w:r w:rsidRPr="006F2992">
              <w:rPr>
                <w:rFonts w:ascii="Arial" w:hAnsi="Arial" w:cs="Arial"/>
                <w:i/>
                <w:sz w:val="20"/>
                <w:szCs w:val="20"/>
              </w:rPr>
              <w:t xml:space="preserve"> </w:t>
            </w:r>
            <w:r w:rsidR="00396BDB">
              <w:rPr>
                <w:rFonts w:ascii="Arial" w:hAnsi="Arial" w:cs="Arial"/>
                <w:i/>
                <w:color w:val="auto"/>
                <w:sz w:val="20"/>
                <w:szCs w:val="20"/>
              </w:rPr>
              <w:t>Whistleblower five</w:t>
            </w:r>
            <w:r w:rsidR="00396BDB" w:rsidRPr="00965C25">
              <w:rPr>
                <w:rFonts w:ascii="Arial" w:hAnsi="Arial" w:cs="Arial"/>
                <w:i/>
                <w:sz w:val="20"/>
                <w:szCs w:val="20"/>
              </w:rPr>
              <w:t xml:space="preserve"> </w:t>
            </w:r>
            <w:r w:rsidRPr="00965C25">
              <w:rPr>
                <w:rFonts w:ascii="Arial" w:hAnsi="Arial" w:cs="Arial"/>
                <w:i/>
                <w:sz w:val="20"/>
                <w:szCs w:val="20"/>
              </w:rPr>
              <w:t xml:space="preserve">was told by the Chief Financial Officer that he will never get a promotion and seemingly it happens to be the case because </w:t>
            </w:r>
            <w:r w:rsidR="00396BDB">
              <w:rPr>
                <w:rFonts w:ascii="Arial" w:hAnsi="Arial" w:cs="Arial"/>
                <w:i/>
                <w:color w:val="auto"/>
                <w:sz w:val="20"/>
                <w:szCs w:val="20"/>
              </w:rPr>
              <w:t>Whistleblower five</w:t>
            </w:r>
            <w:r w:rsidRPr="00965C25">
              <w:rPr>
                <w:rFonts w:ascii="Arial" w:hAnsi="Arial" w:cs="Arial"/>
                <w:i/>
                <w:sz w:val="20"/>
                <w:szCs w:val="20"/>
              </w:rPr>
              <w:t xml:space="preserve"> to date is still in </w:t>
            </w:r>
            <w:r>
              <w:rPr>
                <w:rFonts w:ascii="Arial" w:hAnsi="Arial" w:cs="Arial"/>
                <w:i/>
                <w:sz w:val="20"/>
                <w:szCs w:val="20"/>
              </w:rPr>
              <w:t>Acting in the position of Director for the past four years</w:t>
            </w:r>
            <w:r w:rsidRPr="00965C25">
              <w:rPr>
                <w:rFonts w:ascii="Arial" w:hAnsi="Arial" w:cs="Arial"/>
                <w:i/>
                <w:sz w:val="20"/>
                <w:szCs w:val="20"/>
              </w:rPr>
              <w:t xml:space="preserve">. In 2009, </w:t>
            </w:r>
            <w:r w:rsidR="00396BDB">
              <w:rPr>
                <w:rFonts w:ascii="Arial" w:hAnsi="Arial" w:cs="Arial"/>
                <w:i/>
                <w:color w:val="auto"/>
                <w:sz w:val="20"/>
                <w:szCs w:val="20"/>
              </w:rPr>
              <w:t>Whistleblower five</w:t>
            </w:r>
            <w:r w:rsidR="00396BDB" w:rsidRPr="00965C25">
              <w:rPr>
                <w:rFonts w:ascii="Arial" w:hAnsi="Arial" w:cs="Arial"/>
                <w:i/>
                <w:sz w:val="20"/>
                <w:szCs w:val="20"/>
              </w:rPr>
              <w:t xml:space="preserve"> </w:t>
            </w:r>
            <w:r w:rsidRPr="00965C25">
              <w:rPr>
                <w:rFonts w:ascii="Arial" w:hAnsi="Arial" w:cs="Arial"/>
                <w:i/>
                <w:sz w:val="20"/>
                <w:szCs w:val="20"/>
              </w:rPr>
              <w:t xml:space="preserve">investigated another case brought through the NACH. He investigated the case and presented the report with findings and recommendations. The recommendations were not implemented. Instead </w:t>
            </w:r>
            <w:r w:rsidR="004D6DDC">
              <w:rPr>
                <w:rFonts w:ascii="Arial" w:hAnsi="Arial" w:cs="Arial"/>
                <w:i/>
                <w:color w:val="auto"/>
                <w:sz w:val="20"/>
                <w:szCs w:val="20"/>
              </w:rPr>
              <w:t>Whistleblower five</w:t>
            </w:r>
            <w:r w:rsidR="004D6DDC" w:rsidRPr="00965C25">
              <w:rPr>
                <w:rFonts w:ascii="Arial" w:hAnsi="Arial" w:cs="Arial"/>
                <w:i/>
                <w:sz w:val="20"/>
                <w:szCs w:val="20"/>
              </w:rPr>
              <w:t xml:space="preserve"> </w:t>
            </w:r>
            <w:r w:rsidRPr="00965C25">
              <w:rPr>
                <w:rFonts w:ascii="Arial" w:hAnsi="Arial" w:cs="Arial"/>
                <w:i/>
                <w:sz w:val="20"/>
                <w:szCs w:val="20"/>
              </w:rPr>
              <w:t>was suspended by t</w:t>
            </w:r>
            <w:r>
              <w:rPr>
                <w:rFonts w:ascii="Arial" w:hAnsi="Arial" w:cs="Arial"/>
                <w:i/>
                <w:sz w:val="20"/>
                <w:szCs w:val="20"/>
              </w:rPr>
              <w:t xml:space="preserve">he </w:t>
            </w:r>
            <w:r w:rsidR="004D6DDC">
              <w:rPr>
                <w:rFonts w:ascii="Arial" w:hAnsi="Arial" w:cs="Arial"/>
                <w:i/>
                <w:sz w:val="20"/>
                <w:szCs w:val="20"/>
              </w:rPr>
              <w:t xml:space="preserve">former </w:t>
            </w:r>
            <w:r>
              <w:rPr>
                <w:rFonts w:ascii="Arial" w:hAnsi="Arial" w:cs="Arial"/>
                <w:i/>
                <w:sz w:val="20"/>
                <w:szCs w:val="20"/>
              </w:rPr>
              <w:t>MEC. The S</w:t>
            </w:r>
            <w:r w:rsidRPr="00965C25">
              <w:rPr>
                <w:rFonts w:ascii="Arial" w:hAnsi="Arial" w:cs="Arial"/>
                <w:i/>
                <w:sz w:val="20"/>
                <w:szCs w:val="20"/>
              </w:rPr>
              <w:t xml:space="preserve">tate failed to prove why </w:t>
            </w:r>
            <w:r w:rsidR="004D6DDC">
              <w:rPr>
                <w:rFonts w:ascii="Arial" w:hAnsi="Arial" w:cs="Arial"/>
                <w:i/>
                <w:color w:val="auto"/>
                <w:sz w:val="20"/>
                <w:szCs w:val="20"/>
              </w:rPr>
              <w:t>Whistleblower five</w:t>
            </w:r>
            <w:r w:rsidR="004D6DDC" w:rsidRPr="00965C25">
              <w:rPr>
                <w:rFonts w:ascii="Arial" w:hAnsi="Arial" w:cs="Arial"/>
                <w:i/>
                <w:sz w:val="20"/>
                <w:szCs w:val="20"/>
              </w:rPr>
              <w:t xml:space="preserve"> </w:t>
            </w:r>
            <w:r w:rsidRPr="00965C25">
              <w:rPr>
                <w:rFonts w:ascii="Arial" w:hAnsi="Arial" w:cs="Arial"/>
                <w:i/>
                <w:sz w:val="20"/>
                <w:szCs w:val="20"/>
              </w:rPr>
              <w:t>was suspended. He was acquitted.</w:t>
            </w:r>
            <w:r w:rsidRPr="006F2992">
              <w:rPr>
                <w:rFonts w:ascii="Arial" w:hAnsi="Arial" w:cs="Arial"/>
                <w:i/>
                <w:sz w:val="20"/>
                <w:szCs w:val="20"/>
              </w:rPr>
              <w:t xml:space="preserve"> </w:t>
            </w:r>
            <w:r w:rsidR="004D6DDC">
              <w:rPr>
                <w:rFonts w:ascii="Arial" w:hAnsi="Arial" w:cs="Arial"/>
                <w:i/>
                <w:color w:val="auto"/>
                <w:sz w:val="20"/>
                <w:szCs w:val="20"/>
              </w:rPr>
              <w:t>Whistleblower five</w:t>
            </w:r>
            <w:r w:rsidR="004D6DDC" w:rsidRPr="00965C25">
              <w:rPr>
                <w:rFonts w:ascii="Arial" w:hAnsi="Arial" w:cs="Arial"/>
                <w:i/>
                <w:sz w:val="20"/>
                <w:szCs w:val="20"/>
              </w:rPr>
              <w:t xml:space="preserve"> </w:t>
            </w:r>
            <w:r w:rsidRPr="00965C25">
              <w:rPr>
                <w:rFonts w:ascii="Arial" w:hAnsi="Arial" w:cs="Arial"/>
                <w:i/>
                <w:sz w:val="20"/>
                <w:szCs w:val="20"/>
              </w:rPr>
              <w:t>is being attacked by the perpetrator, who is peddling rumours he has planned to assassinate him</w:t>
            </w:r>
            <w:r w:rsidRPr="00965C25">
              <w:rPr>
                <w:rFonts w:ascii="Arial" w:hAnsi="Arial" w:cs="Arial"/>
                <w:sz w:val="20"/>
                <w:szCs w:val="20"/>
              </w:rPr>
              <w:t>.</w:t>
            </w:r>
          </w:p>
          <w:p w:rsidR="005575CB" w:rsidRPr="00965C25" w:rsidRDefault="005575CB" w:rsidP="004F5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BF8F" w:themeFill="accent6" w:themeFillTint="99"/>
              <w:spacing w:line="288" w:lineRule="auto"/>
              <w:rPr>
                <w:rFonts w:ascii="Arial" w:hAnsi="Arial" w:cs="Arial"/>
                <w:b/>
                <w:smallCaps/>
                <w:color w:val="D9D9D9" w:themeColor="background1" w:themeShade="D9"/>
                <w:sz w:val="20"/>
                <w:szCs w:val="20"/>
              </w:rPr>
            </w:pPr>
          </w:p>
        </w:tc>
      </w:tr>
    </w:tbl>
    <w:p w:rsidR="005575CB" w:rsidRPr="004D6DDC" w:rsidRDefault="005575CB" w:rsidP="005575CB">
      <w:pPr>
        <w:shd w:val="clear" w:color="auto" w:fill="FABF8F" w:themeFill="accent6" w:themeFillTint="99"/>
        <w:spacing w:line="288" w:lineRule="auto"/>
        <w:jc w:val="both"/>
        <w:rPr>
          <w:rFonts w:ascii="Arial" w:hAnsi="Arial" w:cs="Arial"/>
          <w:i/>
          <w:sz w:val="20"/>
          <w:szCs w:val="20"/>
        </w:rPr>
      </w:pPr>
      <w:r w:rsidRPr="004D6DDC">
        <w:rPr>
          <w:rFonts w:ascii="Arial" w:hAnsi="Arial" w:cs="Arial"/>
          <w:i/>
          <w:sz w:val="20"/>
          <w:szCs w:val="20"/>
        </w:rPr>
        <w:lastRenderedPageBreak/>
        <w:t xml:space="preserve">All these are cases of occupational detriment. In other words, the whistleblowers were victimized for blowing the whistle, which affected their careers in the Public Service. However, </w:t>
      </w:r>
      <w:r w:rsidR="004D6DDC" w:rsidRPr="004D6DDC">
        <w:rPr>
          <w:rFonts w:ascii="Arial" w:hAnsi="Arial" w:cs="Arial"/>
          <w:i/>
          <w:color w:val="auto"/>
          <w:sz w:val="20"/>
          <w:szCs w:val="20"/>
        </w:rPr>
        <w:t>Whistleblower five</w:t>
      </w:r>
      <w:r w:rsidR="004D6DDC" w:rsidRPr="004D6DDC">
        <w:rPr>
          <w:rFonts w:ascii="Arial" w:hAnsi="Arial" w:cs="Arial"/>
          <w:i/>
          <w:sz w:val="20"/>
          <w:szCs w:val="20"/>
        </w:rPr>
        <w:t xml:space="preserve"> </w:t>
      </w:r>
      <w:r w:rsidRPr="004D6DDC">
        <w:rPr>
          <w:rFonts w:ascii="Arial" w:hAnsi="Arial" w:cs="Arial"/>
          <w:i/>
          <w:sz w:val="20"/>
          <w:szCs w:val="20"/>
        </w:rPr>
        <w:t xml:space="preserve">was not a whistleblower, but an investigator. He suffered the same fate as those who blew the whistle. </w:t>
      </w:r>
      <w:r w:rsidR="00653644">
        <w:rPr>
          <w:rFonts w:ascii="Arial" w:hAnsi="Arial" w:cs="Arial"/>
          <w:i/>
          <w:sz w:val="20"/>
          <w:szCs w:val="20"/>
        </w:rPr>
        <w:t>Whistleblower five</w:t>
      </w:r>
      <w:r w:rsidRPr="004D6DDC">
        <w:rPr>
          <w:rFonts w:ascii="Arial" w:hAnsi="Arial" w:cs="Arial"/>
          <w:i/>
          <w:sz w:val="20"/>
          <w:szCs w:val="20"/>
        </w:rPr>
        <w:t xml:space="preserve"> was punished for investigating the wrongdoing reported. In most of these cases it is clear that where a politician is involved in wrongdoing, for which a whistle was blown, the whistleblower get punished whereas nothing is done to a politician. Some whistleblowers had to pay the ultimate price. This is illustrated in the following case. </w:t>
      </w:r>
    </w:p>
    <w:p w:rsidR="005575CB" w:rsidRPr="00965C25" w:rsidRDefault="005575CB" w:rsidP="005575CB">
      <w:pPr>
        <w:shd w:val="clear" w:color="auto" w:fill="FABF8F" w:themeFill="accent6" w:themeFillTint="99"/>
        <w:spacing w:line="288" w:lineRule="auto"/>
        <w:jc w:val="both"/>
        <w:rPr>
          <w:rFonts w:ascii="Arial" w:hAnsi="Arial" w:cs="Arial"/>
          <w:iCs/>
          <w:sz w:val="20"/>
          <w:szCs w:val="20"/>
        </w:rPr>
      </w:pPr>
    </w:p>
    <w:tbl>
      <w:tblPr>
        <w:tblStyle w:val="TableGrid"/>
        <w:tblW w:w="0" w:type="auto"/>
        <w:tblLook w:val="04A0"/>
      </w:tblPr>
      <w:tblGrid>
        <w:gridCol w:w="9242"/>
      </w:tblGrid>
      <w:tr w:rsidR="005575CB" w:rsidRPr="006F2992" w:rsidTr="004F5A9E">
        <w:tc>
          <w:tcPr>
            <w:tcW w:w="9283" w:type="dxa"/>
          </w:tcPr>
          <w:p w:rsidR="005575CB" w:rsidRPr="004D6DDC" w:rsidRDefault="005575CB" w:rsidP="004F5A9E">
            <w:pPr>
              <w:shd w:val="clear" w:color="auto" w:fill="FABF8F" w:themeFill="accent6" w:themeFillTint="99"/>
              <w:spacing w:line="288" w:lineRule="auto"/>
              <w:jc w:val="both"/>
              <w:rPr>
                <w:rFonts w:ascii="Arial" w:hAnsi="Arial" w:cs="Arial"/>
                <w:b/>
                <w:i/>
                <w:iCs/>
                <w:color w:val="auto"/>
                <w:sz w:val="20"/>
                <w:szCs w:val="20"/>
              </w:rPr>
            </w:pPr>
            <w:r w:rsidRPr="006F2992">
              <w:rPr>
                <w:rFonts w:ascii="Arial" w:hAnsi="Arial" w:cs="Arial"/>
                <w:iCs/>
                <w:color w:val="auto"/>
                <w:sz w:val="20"/>
                <w:szCs w:val="20"/>
              </w:rPr>
              <w:t xml:space="preserve">                   </w:t>
            </w:r>
            <w:r w:rsidR="004D6DDC" w:rsidRPr="004D6DDC">
              <w:rPr>
                <w:rFonts w:ascii="Arial" w:hAnsi="Arial" w:cs="Arial"/>
                <w:b/>
                <w:i/>
                <w:iCs/>
                <w:color w:val="auto"/>
                <w:sz w:val="20"/>
                <w:szCs w:val="20"/>
              </w:rPr>
              <w:t>WHISTLEBLOWER SIX</w:t>
            </w:r>
          </w:p>
          <w:p w:rsidR="005575CB" w:rsidRPr="00965C25" w:rsidRDefault="005575CB" w:rsidP="004F5A9E">
            <w:pPr>
              <w:shd w:val="clear" w:color="auto" w:fill="FABF8F" w:themeFill="accent6" w:themeFillTint="99"/>
              <w:spacing w:line="288" w:lineRule="auto"/>
              <w:jc w:val="both"/>
              <w:rPr>
                <w:rFonts w:ascii="Arial" w:hAnsi="Arial" w:cs="Arial"/>
                <w:i/>
                <w:iCs/>
                <w:color w:val="auto"/>
                <w:sz w:val="20"/>
                <w:szCs w:val="20"/>
              </w:rPr>
            </w:pPr>
          </w:p>
          <w:p w:rsidR="005575CB" w:rsidRPr="00965C25" w:rsidRDefault="005575CB" w:rsidP="004F5A9E">
            <w:pPr>
              <w:shd w:val="clear" w:color="auto" w:fill="FABF8F" w:themeFill="accent6" w:themeFillTint="99"/>
              <w:spacing w:line="288" w:lineRule="auto"/>
              <w:jc w:val="both"/>
              <w:rPr>
                <w:rFonts w:ascii="Arial" w:eastAsia="Arial" w:hAnsi="Arial" w:cs="Arial"/>
                <w:i/>
                <w:iCs/>
                <w:color w:val="auto"/>
                <w:sz w:val="20"/>
                <w:szCs w:val="20"/>
              </w:rPr>
            </w:pPr>
            <w:r w:rsidRPr="00965C25">
              <w:rPr>
                <w:rFonts w:ascii="Arial" w:hAnsi="Arial" w:cs="Arial"/>
                <w:i/>
                <w:iCs/>
                <w:color w:val="auto"/>
                <w:sz w:val="20"/>
                <w:szCs w:val="20"/>
              </w:rPr>
              <w:t xml:space="preserve">In 2009 </w:t>
            </w:r>
            <w:r w:rsidR="004D6DDC">
              <w:rPr>
                <w:rFonts w:ascii="Arial" w:hAnsi="Arial" w:cs="Arial"/>
                <w:i/>
                <w:color w:val="auto"/>
                <w:sz w:val="20"/>
                <w:szCs w:val="20"/>
              </w:rPr>
              <w:t>Whistleblower six</w:t>
            </w:r>
            <w:r w:rsidR="004D6DDC" w:rsidRPr="00965C25">
              <w:rPr>
                <w:rFonts w:ascii="Arial" w:hAnsi="Arial" w:cs="Arial"/>
                <w:i/>
                <w:sz w:val="20"/>
                <w:szCs w:val="20"/>
              </w:rPr>
              <w:t xml:space="preserve"> </w:t>
            </w:r>
            <w:r w:rsidRPr="00965C25">
              <w:rPr>
                <w:rFonts w:ascii="Arial" w:hAnsi="Arial" w:cs="Arial"/>
                <w:i/>
                <w:iCs/>
                <w:color w:val="auto"/>
                <w:sz w:val="20"/>
                <w:szCs w:val="20"/>
              </w:rPr>
              <w:t xml:space="preserve">was gunned down outside his home. In the attack his 19-year-old son was shot in the leg. </w:t>
            </w:r>
            <w:r w:rsidR="004D6DDC">
              <w:rPr>
                <w:rFonts w:ascii="Arial" w:hAnsi="Arial" w:cs="Arial"/>
                <w:i/>
                <w:color w:val="auto"/>
                <w:sz w:val="20"/>
                <w:szCs w:val="20"/>
              </w:rPr>
              <w:t>Whistleblower six</w:t>
            </w:r>
            <w:r w:rsidRPr="00965C25">
              <w:rPr>
                <w:rFonts w:ascii="Arial" w:hAnsi="Arial" w:cs="Arial"/>
                <w:i/>
                <w:iCs/>
                <w:color w:val="auto"/>
                <w:sz w:val="20"/>
                <w:szCs w:val="20"/>
              </w:rPr>
              <w:t xml:space="preserve">, the former </w:t>
            </w:r>
            <w:r w:rsidRPr="006F2992">
              <w:rPr>
                <w:rFonts w:ascii="Arial" w:hAnsi="Arial" w:cs="Arial"/>
                <w:i/>
                <w:iCs/>
                <w:color w:val="auto"/>
                <w:sz w:val="20"/>
                <w:szCs w:val="20"/>
              </w:rPr>
              <w:t>M</w:t>
            </w:r>
            <w:r w:rsidRPr="00965C25">
              <w:rPr>
                <w:rFonts w:ascii="Arial" w:hAnsi="Arial" w:cs="Arial"/>
                <w:i/>
                <w:iCs/>
                <w:color w:val="auto"/>
                <w:sz w:val="20"/>
                <w:szCs w:val="20"/>
              </w:rPr>
              <w:t xml:space="preserve">unicipal </w:t>
            </w:r>
            <w:r w:rsidRPr="006F2992">
              <w:rPr>
                <w:rFonts w:ascii="Arial" w:hAnsi="Arial" w:cs="Arial"/>
                <w:i/>
                <w:iCs/>
                <w:color w:val="auto"/>
                <w:sz w:val="20"/>
                <w:szCs w:val="20"/>
              </w:rPr>
              <w:t>S</w:t>
            </w:r>
            <w:r w:rsidRPr="00965C25">
              <w:rPr>
                <w:rFonts w:ascii="Arial" w:hAnsi="Arial" w:cs="Arial"/>
                <w:i/>
                <w:iCs/>
                <w:color w:val="auto"/>
                <w:sz w:val="20"/>
                <w:szCs w:val="20"/>
              </w:rPr>
              <w:t xml:space="preserve">peaker of Mbombela, had exposed irregularities in tenders issued for the construction of the Mbombela stadium for the 2010 World Cup. </w:t>
            </w:r>
            <w:r w:rsidR="004D6DDC">
              <w:rPr>
                <w:rFonts w:ascii="Arial" w:hAnsi="Arial" w:cs="Arial"/>
                <w:i/>
                <w:color w:val="auto"/>
                <w:sz w:val="20"/>
                <w:szCs w:val="20"/>
              </w:rPr>
              <w:t>Whistleblower six</w:t>
            </w:r>
            <w:r w:rsidR="004D6DDC" w:rsidRPr="00965C25">
              <w:rPr>
                <w:rFonts w:ascii="Arial" w:hAnsi="Arial" w:cs="Arial"/>
                <w:i/>
                <w:sz w:val="20"/>
                <w:szCs w:val="20"/>
              </w:rPr>
              <w:t xml:space="preserve"> </w:t>
            </w:r>
            <w:r w:rsidRPr="00965C25">
              <w:rPr>
                <w:rFonts w:ascii="Arial" w:hAnsi="Arial" w:cs="Arial"/>
                <w:i/>
                <w:iCs/>
                <w:color w:val="auto"/>
                <w:sz w:val="20"/>
                <w:szCs w:val="20"/>
              </w:rPr>
              <w:t xml:space="preserve">had claimed to have evidence in relation to tender irregularities and nefarious dealings between businessmen and politicians during the construction. He had further alleged that the then-Mbombela Municipal Manager had colluded with contractors in the case, and that there had been corruption relating to housing projects. In 2012, the charges against the four arrested for his murder were provisionally withdrawn by the National Prosecuting Authority because of “lack of sufficient evidence”.  His widow has suggested that the state may have arrested the wrong people. </w:t>
            </w:r>
            <w:r w:rsidR="004D6DDC">
              <w:rPr>
                <w:rFonts w:ascii="Arial" w:hAnsi="Arial" w:cs="Arial"/>
                <w:i/>
                <w:color w:val="auto"/>
                <w:sz w:val="20"/>
                <w:szCs w:val="20"/>
              </w:rPr>
              <w:t>Whistleblower six</w:t>
            </w:r>
            <w:r w:rsidRPr="00965C25">
              <w:rPr>
                <w:rFonts w:ascii="Arial" w:hAnsi="Arial" w:cs="Arial"/>
                <w:i/>
                <w:iCs/>
                <w:color w:val="auto"/>
                <w:sz w:val="20"/>
                <w:szCs w:val="20"/>
              </w:rPr>
              <w:t xml:space="preserve"> paid the ultimate price for blowing the whistle on corruption.  </w:t>
            </w:r>
          </w:p>
          <w:p w:rsidR="005575CB" w:rsidRPr="00965C25" w:rsidRDefault="005575CB" w:rsidP="004F5A9E">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ABF8F" w:themeFill="accent6" w:themeFillTint="99"/>
              <w:spacing w:before="0" w:after="0" w:line="288" w:lineRule="auto"/>
              <w:jc w:val="both"/>
              <w:rPr>
                <w:rFonts w:ascii="Arial" w:hAnsi="Arial" w:cs="Arial"/>
                <w:color w:val="auto"/>
                <w:sz w:val="20"/>
                <w:szCs w:val="20"/>
              </w:rPr>
            </w:pPr>
          </w:p>
        </w:tc>
      </w:tr>
    </w:tbl>
    <w:p w:rsidR="005575CB" w:rsidRDefault="005575CB" w:rsidP="00F200A0">
      <w:pPr>
        <w:spacing w:line="276" w:lineRule="auto"/>
        <w:jc w:val="both"/>
        <w:rPr>
          <w:rFonts w:ascii="Arial" w:hAnsi="Arial" w:cs="Arial"/>
          <w:b/>
          <w:sz w:val="20"/>
          <w:szCs w:val="20"/>
        </w:rPr>
      </w:pPr>
    </w:p>
    <w:p w:rsidR="003729EA" w:rsidRDefault="003729EA" w:rsidP="00F200A0">
      <w:pPr>
        <w:spacing w:line="276" w:lineRule="auto"/>
        <w:jc w:val="both"/>
        <w:rPr>
          <w:rFonts w:ascii="Arial" w:hAnsi="Arial" w:cs="Arial"/>
          <w:b/>
          <w:sz w:val="20"/>
          <w:szCs w:val="20"/>
        </w:rPr>
      </w:pPr>
    </w:p>
    <w:p w:rsidR="006E5FB1" w:rsidRPr="003729EA" w:rsidRDefault="003729EA" w:rsidP="006E5FB1">
      <w:pPr>
        <w:spacing w:line="276" w:lineRule="auto"/>
        <w:jc w:val="both"/>
        <w:rPr>
          <w:rFonts w:ascii="Arial" w:eastAsia="Arial" w:hAnsi="Arial" w:cs="Arial"/>
          <w:b/>
          <w:sz w:val="22"/>
          <w:szCs w:val="22"/>
        </w:rPr>
      </w:pPr>
      <w:r w:rsidRPr="001842EA">
        <w:rPr>
          <w:rFonts w:ascii="Arial" w:hAnsi="Arial" w:cs="Arial"/>
          <w:b/>
          <w:sz w:val="22"/>
          <w:szCs w:val="22"/>
        </w:rPr>
        <w:lastRenderedPageBreak/>
        <w:t>APPENDIX C</w:t>
      </w:r>
      <w:r w:rsidR="003452B0">
        <w:rPr>
          <w:rFonts w:ascii="Arial" w:hAnsi="Arial" w:cs="Arial"/>
          <w:b/>
          <w:sz w:val="22"/>
          <w:szCs w:val="22"/>
        </w:rPr>
        <w:t>:</w:t>
      </w:r>
      <w:r w:rsidR="003452B0">
        <w:rPr>
          <w:rFonts w:ascii="Arial" w:hAnsi="Arial" w:cs="Arial"/>
          <w:b/>
          <w:sz w:val="22"/>
          <w:szCs w:val="22"/>
        </w:rPr>
        <w:tab/>
      </w:r>
      <w:r w:rsidRPr="001842EA">
        <w:rPr>
          <w:rFonts w:ascii="Arial" w:eastAsia="Arial" w:hAnsi="Arial" w:cs="Arial"/>
          <w:b/>
          <w:sz w:val="22"/>
          <w:szCs w:val="22"/>
        </w:rPr>
        <w:tab/>
      </w:r>
      <w:r w:rsidRPr="003729EA">
        <w:rPr>
          <w:rFonts w:ascii="Arial" w:eastAsia="Arial" w:hAnsi="Arial" w:cs="Arial"/>
          <w:b/>
          <w:sz w:val="22"/>
          <w:szCs w:val="22"/>
        </w:rPr>
        <w:t xml:space="preserve">DATA COLLECTION </w:t>
      </w:r>
      <w:r>
        <w:rPr>
          <w:rFonts w:ascii="Arial" w:eastAsia="Arial" w:hAnsi="Arial" w:cs="Arial"/>
          <w:b/>
          <w:sz w:val="22"/>
          <w:szCs w:val="22"/>
        </w:rPr>
        <w:t>TOOL</w:t>
      </w:r>
    </w:p>
    <w:p w:rsidR="006E5FB1" w:rsidRDefault="006E5FB1" w:rsidP="006E5FB1">
      <w:pPr>
        <w:spacing w:line="276" w:lineRule="auto"/>
        <w:jc w:val="both"/>
        <w:rPr>
          <w:rFonts w:ascii="Arial" w:eastAsia="Arial" w:hAnsi="Arial" w:cs="Arial"/>
          <w:b/>
          <w:sz w:val="22"/>
          <w:szCs w:val="22"/>
        </w:rPr>
      </w:pPr>
    </w:p>
    <w:tbl>
      <w:tblPr>
        <w:tblStyle w:val="TableGrid"/>
        <w:tblW w:w="0" w:type="auto"/>
        <w:tblLook w:val="04A0"/>
      </w:tblPr>
      <w:tblGrid>
        <w:gridCol w:w="9057"/>
      </w:tblGrid>
      <w:tr w:rsidR="006E5FB1" w:rsidTr="00504CEF">
        <w:tc>
          <w:tcPr>
            <w:tcW w:w="9057" w:type="dxa"/>
            <w:shd w:val="clear" w:color="auto" w:fill="00B050"/>
          </w:tcPr>
          <w:p w:rsidR="006E5FB1" w:rsidRDefault="006E5FB1" w:rsidP="00504CEF">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b/>
              </w:rPr>
            </w:pPr>
            <w:r>
              <w:rPr>
                <w:rFonts w:ascii="Arial" w:eastAsia="Arial" w:hAnsi="Arial" w:cs="Arial"/>
                <w:b/>
              </w:rPr>
              <w:t>DISCRIPTION</w:t>
            </w:r>
          </w:p>
        </w:tc>
      </w:tr>
      <w:tr w:rsidR="006E5FB1" w:rsidRPr="001229D9" w:rsidTr="00504CEF">
        <w:tc>
          <w:tcPr>
            <w:tcW w:w="9057" w:type="dxa"/>
            <w:shd w:val="clear" w:color="auto" w:fill="92D050"/>
          </w:tcPr>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13" w:hanging="426"/>
              <w:contextualSpacing/>
              <w:jc w:val="both"/>
              <w:rPr>
                <w:rFonts w:ascii="Arial" w:hAnsi="Arial" w:cs="Arial"/>
                <w:sz w:val="20"/>
                <w:szCs w:val="20"/>
              </w:rPr>
            </w:pPr>
            <w:r w:rsidRPr="001229D9">
              <w:rPr>
                <w:rFonts w:ascii="Arial" w:hAnsi="Arial" w:cs="Arial"/>
                <w:sz w:val="20"/>
                <w:szCs w:val="20"/>
              </w:rPr>
              <w:t xml:space="preserve">Whistleblowing is a much bandied about concept in the existing body of literature on corruption. How the concept is understood does have a profound implication on the structure of the law that </w:t>
            </w:r>
            <w:proofErr w:type="gramStart"/>
            <w:r w:rsidRPr="001229D9">
              <w:rPr>
                <w:rFonts w:ascii="Arial" w:hAnsi="Arial" w:cs="Arial"/>
                <w:sz w:val="20"/>
                <w:szCs w:val="20"/>
              </w:rPr>
              <w:t>prescribe</w:t>
            </w:r>
            <w:proofErr w:type="gramEnd"/>
            <w:r w:rsidRPr="001229D9">
              <w:rPr>
                <w:rFonts w:ascii="Arial" w:hAnsi="Arial" w:cs="Arial"/>
                <w:sz w:val="20"/>
                <w:szCs w:val="20"/>
              </w:rPr>
              <w:t xml:space="preserve"> anti-corruption practices. How does the Australian system define whistleblowing in policy terms?</w:t>
            </w:r>
          </w:p>
          <w:p w:rsidR="006E5FB1" w:rsidRPr="001229D9" w:rsidRDefault="006E5FB1" w:rsidP="00504CEF">
            <w:pPr>
              <w:pStyle w:val="ListParagraph"/>
              <w:jc w:val="both"/>
              <w:rPr>
                <w:rFonts w:ascii="Arial" w:hAnsi="Arial" w:cs="Arial"/>
                <w:sz w:val="20"/>
                <w:szCs w:val="20"/>
              </w:rPr>
            </w:pPr>
          </w:p>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13" w:hanging="426"/>
              <w:contextualSpacing/>
              <w:jc w:val="both"/>
              <w:rPr>
                <w:rFonts w:ascii="Arial" w:hAnsi="Arial" w:cs="Arial"/>
                <w:sz w:val="20"/>
                <w:szCs w:val="20"/>
              </w:rPr>
            </w:pPr>
            <w:r w:rsidRPr="001229D9">
              <w:rPr>
                <w:rFonts w:ascii="Arial" w:hAnsi="Arial" w:cs="Arial"/>
                <w:sz w:val="20"/>
                <w:szCs w:val="20"/>
              </w:rPr>
              <w:t>A national sense on the concept as important as whistleblowing is necessary to optimise the legislative and institutional mechanisms created to fight corruption. As a commonwealth ombudsman, what is your assessment of the Australian sense on whistleblowing, and to what extent does that sense optimise the implementation of your legislative framework on whistleblowing?</w:t>
            </w:r>
          </w:p>
          <w:p w:rsidR="006E5FB1" w:rsidRPr="001229D9" w:rsidRDefault="006E5FB1" w:rsidP="00504CEF">
            <w:pPr>
              <w:pStyle w:val="ListParagraph"/>
              <w:jc w:val="both"/>
              <w:rPr>
                <w:rFonts w:ascii="Arial" w:hAnsi="Arial" w:cs="Arial"/>
                <w:sz w:val="20"/>
                <w:szCs w:val="20"/>
              </w:rPr>
            </w:pPr>
          </w:p>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13" w:hanging="426"/>
              <w:contextualSpacing/>
              <w:jc w:val="both"/>
              <w:rPr>
                <w:rFonts w:ascii="Arial" w:hAnsi="Arial" w:cs="Arial"/>
                <w:sz w:val="20"/>
                <w:szCs w:val="20"/>
              </w:rPr>
            </w:pPr>
            <w:r w:rsidRPr="001229D9">
              <w:rPr>
                <w:rFonts w:ascii="Arial" w:hAnsi="Arial" w:cs="Arial"/>
                <w:sz w:val="20"/>
                <w:szCs w:val="20"/>
              </w:rPr>
              <w:t>Perhaps as a follow up to this question, it is necessary to request you to share your experience in how the Australian system inculcates a national sense on whistleblowing, especially as it pertains to the public understanding of the concept and a commitment to it as part of the fight against corruption. Your sharing of experience in this regard is critically important as the impact of multiple interventions in the fight against corruption that range from legislation, government-appointed authorities, special police units, code of conduct, internal rules and regulations depends on the effectiveness of a whistleblowing system.</w:t>
            </w:r>
          </w:p>
          <w:p w:rsidR="006E5FB1" w:rsidRPr="001229D9" w:rsidRDefault="006E5FB1" w:rsidP="00504CEF">
            <w:pPr>
              <w:pStyle w:val="ListParagraph"/>
              <w:jc w:val="both"/>
              <w:rPr>
                <w:rFonts w:ascii="Arial" w:hAnsi="Arial" w:cs="Arial"/>
                <w:sz w:val="20"/>
                <w:szCs w:val="20"/>
              </w:rPr>
            </w:pPr>
          </w:p>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13" w:hanging="426"/>
              <w:contextualSpacing/>
              <w:jc w:val="both"/>
              <w:rPr>
                <w:rFonts w:ascii="Arial" w:hAnsi="Arial" w:cs="Arial"/>
                <w:sz w:val="20"/>
                <w:szCs w:val="20"/>
              </w:rPr>
            </w:pPr>
            <w:r w:rsidRPr="001229D9">
              <w:rPr>
                <w:rFonts w:ascii="Arial" w:hAnsi="Arial" w:cs="Arial"/>
                <w:sz w:val="20"/>
                <w:szCs w:val="20"/>
              </w:rPr>
              <w:t>Your whistleblowing system is theorised in the existing body of literature in terms of various models that underpin its evolution: anti-retaliatory model, institutional and structural models. Can you unpack your whistleblowing system, in terms of its history and the extent to which it has evolved to where it is now?</w:t>
            </w:r>
          </w:p>
          <w:p w:rsidR="006E5FB1" w:rsidRPr="001229D9" w:rsidRDefault="006E5FB1" w:rsidP="00504CEF">
            <w:pPr>
              <w:pStyle w:val="ListParagraph"/>
              <w:jc w:val="both"/>
              <w:rPr>
                <w:rFonts w:ascii="Arial" w:hAnsi="Arial" w:cs="Arial"/>
                <w:sz w:val="20"/>
                <w:szCs w:val="20"/>
              </w:rPr>
            </w:pPr>
          </w:p>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13" w:hanging="426"/>
              <w:contextualSpacing/>
              <w:jc w:val="both"/>
              <w:rPr>
                <w:rFonts w:ascii="Arial" w:hAnsi="Arial" w:cs="Arial"/>
                <w:sz w:val="20"/>
                <w:szCs w:val="20"/>
              </w:rPr>
            </w:pPr>
            <w:r w:rsidRPr="001229D9">
              <w:rPr>
                <w:rFonts w:ascii="Arial" w:hAnsi="Arial" w:cs="Arial"/>
                <w:sz w:val="20"/>
                <w:szCs w:val="20"/>
              </w:rPr>
              <w:t>Is it possible to share with us the extent of the success of your whistleblowing system, and also its limitations, in various aspects of the disclosures and protection of whistleblowers?</w:t>
            </w:r>
          </w:p>
          <w:p w:rsidR="006E5FB1" w:rsidRPr="001229D9" w:rsidRDefault="006E5FB1" w:rsidP="00504CEF">
            <w:pPr>
              <w:jc w:val="both"/>
              <w:rPr>
                <w:rFonts w:ascii="Arial" w:hAnsi="Arial" w:cs="Arial"/>
                <w:sz w:val="20"/>
                <w:szCs w:val="20"/>
              </w:rPr>
            </w:pPr>
          </w:p>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13" w:hanging="426"/>
              <w:contextualSpacing/>
              <w:jc w:val="both"/>
              <w:rPr>
                <w:rFonts w:ascii="Arial" w:hAnsi="Arial" w:cs="Arial"/>
                <w:sz w:val="20"/>
                <w:szCs w:val="20"/>
              </w:rPr>
            </w:pPr>
            <w:r w:rsidRPr="001229D9">
              <w:rPr>
                <w:rFonts w:ascii="Arial" w:hAnsi="Arial" w:cs="Arial"/>
                <w:sz w:val="20"/>
                <w:szCs w:val="20"/>
              </w:rPr>
              <w:t>Let us now move to the specific laws that constitute the Australian whistleblowing legal framework. What are those laws, and what is the extent of their congruence/ synchronicity in their provisions on various aspects of disclosures and whistleblowing protection?</w:t>
            </w:r>
          </w:p>
          <w:p w:rsidR="006E5FB1" w:rsidRPr="001229D9" w:rsidRDefault="006E5FB1" w:rsidP="00504CEF">
            <w:pPr>
              <w:jc w:val="both"/>
              <w:rPr>
                <w:rFonts w:ascii="Arial" w:hAnsi="Arial" w:cs="Arial"/>
                <w:sz w:val="20"/>
                <w:szCs w:val="20"/>
              </w:rPr>
            </w:pPr>
          </w:p>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313" w:hanging="426"/>
              <w:contextualSpacing/>
              <w:jc w:val="both"/>
              <w:rPr>
                <w:rFonts w:ascii="Arial" w:hAnsi="Arial" w:cs="Arial"/>
                <w:sz w:val="20"/>
                <w:szCs w:val="20"/>
              </w:rPr>
            </w:pPr>
            <w:r w:rsidRPr="001229D9">
              <w:rPr>
                <w:rFonts w:ascii="Arial" w:hAnsi="Arial" w:cs="Arial"/>
                <w:sz w:val="20"/>
                <w:szCs w:val="20"/>
              </w:rPr>
              <w:t>In practical terms, how does the Australian whistleblowing system as prescribed in the laws work, especially in terms of the institutional mechanisms put in place to give administrative effect to the legal framework? The essence of this question is, in more specific terms, subsumed in the following subtexts, which need a specific emphasis.</w:t>
            </w:r>
          </w:p>
          <w:p w:rsidR="006E5FB1" w:rsidRPr="001229D9" w:rsidRDefault="006E5FB1" w:rsidP="00504CEF">
            <w:pPr>
              <w:pStyle w:val="ListParagrap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What type of information is to be disclosed?</w:t>
            </w:r>
          </w:p>
          <w:p w:rsidR="006E5FB1" w:rsidRPr="001229D9" w:rsidRDefault="006E5FB1" w:rsidP="00504CEF">
            <w:pPr>
              <w:pStyle w:val="ListParagraph"/>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What are the mechanisms put in place to ensure that largely required information is disclosed?</w:t>
            </w:r>
          </w:p>
          <w:p w:rsidR="006E5FB1" w:rsidRPr="001229D9" w:rsidRDefault="006E5FB1" w:rsidP="00504CEF">
            <w:pPr>
              <w:pStyle w:val="ListParagraph"/>
              <w:ind w:left="1080"/>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How does the system encourage whistleblowing?</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Who can make a disclosure and what is the reason for specifying the categories of people for this purpose? Does that categorisation include citizen whistleblowing? In other words, does it include a wide range of potential whistleblowers?</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What are the institutional arrangements for the disclosure, and the reason for their configuration? In other words, who can a disclosure be made to and why specifically those individuals or institutions?</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The biggest challenge for most countries that use whistleblowing in the fight against corruption relates to the protection of whistleblowers. In this regard the question is: how is a person who makes a disclosure protected?</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Does that disclosure protection arrangement deal with prohibition against reprisals, remedies and compensation?</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Does the protection arrangement specify how the employer who victimizes the whistleblowers should be held liable?</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 xml:space="preserve">If the answer to question 7.8. </w:t>
            </w:r>
            <w:proofErr w:type="gramStart"/>
            <w:r w:rsidRPr="001229D9">
              <w:rPr>
                <w:rFonts w:ascii="Arial" w:hAnsi="Arial" w:cs="Arial"/>
                <w:sz w:val="20"/>
                <w:szCs w:val="20"/>
              </w:rPr>
              <w:t>is</w:t>
            </w:r>
            <w:proofErr w:type="gramEnd"/>
            <w:r w:rsidRPr="001229D9">
              <w:rPr>
                <w:rFonts w:ascii="Arial" w:hAnsi="Arial" w:cs="Arial"/>
                <w:sz w:val="20"/>
                <w:szCs w:val="20"/>
              </w:rPr>
              <w:t xml:space="preserve"> in affirmative, is it possible to share with us cases where employers who victimized whistleblowers were held liable? What was the nature of that liability?</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What are the confidentiality arrangements in the management of the disclosures?</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Does the legal framework places an obligation on the employer to investigate allegations/ disclosures of wrongdoing?</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 xml:space="preserve">What are your remedial arrangements for the whistleblowers </w:t>
            </w:r>
            <w:proofErr w:type="gramStart"/>
            <w:r w:rsidRPr="001229D9">
              <w:rPr>
                <w:rFonts w:ascii="Arial" w:hAnsi="Arial" w:cs="Arial"/>
                <w:sz w:val="20"/>
                <w:szCs w:val="20"/>
              </w:rPr>
              <w:t>who</w:t>
            </w:r>
            <w:proofErr w:type="gramEnd"/>
            <w:r w:rsidRPr="001229D9">
              <w:rPr>
                <w:rFonts w:ascii="Arial" w:hAnsi="Arial" w:cs="Arial"/>
                <w:sz w:val="20"/>
                <w:szCs w:val="20"/>
              </w:rPr>
              <w:t xml:space="preserve"> have been subjected to or will be subjected to occupational detriments? How do these arrangements ensure that the recourse for whistleblowers is accessible in the case where they are to fight occupational detriments such as defamation suit arising from the breach of duty of confidentiality or being prevented from participating in physical security programmes such as witness protection programme?</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Are there arrangements in your legal framework that protect the victims of blowing the whistle in bad faith?</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Are there guarantees of immunity against civil or criminal liability for making a disclosure in good faith?</w:t>
            </w:r>
          </w:p>
          <w:p w:rsidR="006E5FB1" w:rsidRPr="001229D9" w:rsidRDefault="006E5FB1" w:rsidP="00504CEF">
            <w:pPr>
              <w:pStyle w:val="ListParagraph"/>
              <w:rPr>
                <w:rFonts w:ascii="Arial" w:hAnsi="Arial" w:cs="Arial"/>
                <w:sz w:val="20"/>
                <w:szCs w:val="20"/>
              </w:rPr>
            </w:pPr>
          </w:p>
          <w:p w:rsidR="006E5FB1" w:rsidRPr="001229D9" w:rsidRDefault="006E5FB1" w:rsidP="0038674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In your legal system, is the disclosure a “legal duty” or discretionary? If the former is the case, what are the consequences of non-disclosure? If the latter is the case, how is whistleblowing system incentivised to encourage disclosure?</w:t>
            </w:r>
          </w:p>
          <w:p w:rsidR="006E5FB1" w:rsidRPr="001229D9" w:rsidRDefault="006E5FB1" w:rsidP="00504CEF">
            <w:pPr>
              <w:jc w:val="both"/>
              <w:rPr>
                <w:rFonts w:ascii="Arial" w:hAnsi="Arial" w:cs="Arial"/>
                <w:sz w:val="20"/>
                <w:szCs w:val="20"/>
              </w:rPr>
            </w:pPr>
          </w:p>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Your Public Interest Disclosure Act 2013 came into effect on 15 January 2014 to facilitate disclosure and investigation of wrongdoing and maladministration in the Commonwealth public sector. How did you deal with matters of disclosures before the coming into effect of this Act? What prompted its promulgation?</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As part of the attempt to inculcate a culture of organisational disclosure, are there programmes that seek to educate and create awareness on the importance of whistleblowing in the fight against corruption? If there are, how are they being run?</w:t>
            </w:r>
          </w:p>
          <w:p w:rsidR="006E5FB1" w:rsidRPr="001229D9" w:rsidRDefault="006E5FB1" w:rsidP="00504CEF">
            <w:pPr>
              <w:ind w:left="454" w:hanging="567"/>
              <w:jc w:val="both"/>
              <w:rPr>
                <w:rFonts w:ascii="Arial" w:hAnsi="Arial" w:cs="Arial"/>
                <w:sz w:val="20"/>
                <w:szCs w:val="20"/>
              </w:rPr>
            </w:pPr>
          </w:p>
          <w:p w:rsidR="006E5FB1" w:rsidRPr="001229D9" w:rsidRDefault="006E5FB1" w:rsidP="0038674B">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454" w:hanging="567"/>
              <w:contextualSpacing/>
              <w:jc w:val="both"/>
              <w:rPr>
                <w:rFonts w:ascii="Arial" w:hAnsi="Arial" w:cs="Arial"/>
                <w:sz w:val="20"/>
                <w:szCs w:val="20"/>
              </w:rPr>
            </w:pPr>
            <w:r w:rsidRPr="001229D9">
              <w:rPr>
                <w:rFonts w:ascii="Arial" w:hAnsi="Arial" w:cs="Arial"/>
                <w:sz w:val="20"/>
                <w:szCs w:val="20"/>
              </w:rPr>
              <w:t>If you were to offer advice on how whistleblowing system could be enhanced, particularly with regard to the protection of those that disclose wrongdoing in the affairs of the state, what would you say?</w:t>
            </w:r>
          </w:p>
          <w:p w:rsidR="006E5FB1" w:rsidRPr="001229D9" w:rsidRDefault="006E5FB1" w:rsidP="00504CEF">
            <w:pPr>
              <w:ind w:left="720"/>
              <w:jc w:val="both"/>
              <w:rPr>
                <w:rFonts w:ascii="Arial" w:eastAsia="Arial" w:hAnsi="Arial" w:cs="Arial"/>
                <w:b/>
                <w:sz w:val="20"/>
                <w:szCs w:val="20"/>
              </w:rPr>
            </w:pPr>
          </w:p>
        </w:tc>
      </w:tr>
    </w:tbl>
    <w:p w:rsidR="006E5FB1" w:rsidRPr="001229D9" w:rsidRDefault="006E5FB1" w:rsidP="00F200A0">
      <w:pPr>
        <w:spacing w:line="276" w:lineRule="auto"/>
        <w:jc w:val="both"/>
        <w:rPr>
          <w:rFonts w:ascii="Arial" w:hAnsi="Arial" w:cs="Arial"/>
          <w:b/>
          <w:sz w:val="20"/>
          <w:szCs w:val="20"/>
        </w:rPr>
      </w:pPr>
    </w:p>
    <w:sectPr w:rsidR="006E5FB1" w:rsidRPr="001229D9" w:rsidSect="008C1BBF">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hannes Mudau" w:date="2015-04-15T14:09:00Z" w:initials="JM">
    <w:p w:rsidR="003C4A9C" w:rsidRPr="00191157" w:rsidRDefault="003C4A9C" w:rsidP="0019115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BC79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35" w:rsidRDefault="009A6735" w:rsidP="008F22B5">
      <w:r>
        <w:separator/>
      </w:r>
    </w:p>
  </w:endnote>
  <w:endnote w:type="continuationSeparator" w:id="0">
    <w:p w:rsidR="009A6735" w:rsidRDefault="009A6735" w:rsidP="008F22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35" w:rsidRDefault="009A6735" w:rsidP="008F22B5">
      <w:r>
        <w:separator/>
      </w:r>
    </w:p>
  </w:footnote>
  <w:footnote w:type="continuationSeparator" w:id="0">
    <w:p w:rsidR="009A6735" w:rsidRDefault="009A6735" w:rsidP="008F22B5">
      <w:r>
        <w:continuationSeparator/>
      </w:r>
    </w:p>
  </w:footnote>
  <w:footnote w:id="1">
    <w:p w:rsidR="003C4A9C" w:rsidRPr="003C4A9C" w:rsidRDefault="003C4A9C">
      <w:pPr>
        <w:pStyle w:val="FootnoteText"/>
        <w:rPr>
          <w:rFonts w:ascii="Arial" w:hAnsi="Arial" w:cs="Arial"/>
          <w:lang w:val="en-ZA"/>
        </w:rPr>
      </w:pPr>
      <w:r>
        <w:rPr>
          <w:rStyle w:val="FootnoteReference"/>
        </w:rPr>
        <w:footnoteRef/>
      </w:r>
      <w:r>
        <w:t xml:space="preserve"> </w:t>
      </w:r>
      <w:r>
        <w:rPr>
          <w:lang w:val="en-ZA"/>
        </w:rPr>
        <w:t xml:space="preserve"> </w:t>
      </w:r>
      <w:r w:rsidRPr="003C4A9C">
        <w:rPr>
          <w:rFonts w:ascii="Arial" w:hAnsi="Arial" w:cs="Arial"/>
          <w:lang w:val="en-ZA"/>
        </w:rPr>
        <w:t>Whistle-blower One: See Appendix B</w:t>
      </w:r>
    </w:p>
  </w:footnote>
  <w:footnote w:id="2">
    <w:p w:rsidR="003C4A9C" w:rsidRPr="00B3614E" w:rsidRDefault="003C4A9C" w:rsidP="00D15344">
      <w:pPr>
        <w:pStyle w:val="FootnoteText"/>
        <w:rPr>
          <w:rFonts w:ascii="Arial" w:hAnsi="Arial" w:cs="Arial"/>
          <w:lang w:val="en-ZA"/>
        </w:rPr>
      </w:pPr>
      <w:r w:rsidRPr="0094322B">
        <w:rPr>
          <w:rStyle w:val="FootnoteReference"/>
          <w:rFonts w:ascii="Arial" w:hAnsi="Arial" w:cs="Arial"/>
        </w:rPr>
        <w:footnoteRef/>
      </w:r>
      <w:r w:rsidRPr="0094322B">
        <w:rPr>
          <w:rFonts w:ascii="Arial" w:hAnsi="Arial" w:cs="Arial"/>
        </w:rPr>
        <w:t xml:space="preserve"> </w:t>
      </w:r>
      <w:r w:rsidRPr="00B3614E">
        <w:rPr>
          <w:rFonts w:ascii="Arial" w:hAnsi="Arial" w:cs="Arial"/>
          <w:lang w:val="en-ZA"/>
        </w:rPr>
        <w:t>Public Service Commission.(2014) Successes and challenges of the National Anti-Corruption Hotline</w:t>
      </w:r>
    </w:p>
  </w:footnote>
  <w:footnote w:id="3">
    <w:p w:rsidR="003C4A9C" w:rsidRPr="003C4A9C" w:rsidRDefault="003C4A9C">
      <w:pPr>
        <w:pStyle w:val="FootnoteText"/>
        <w:rPr>
          <w:rFonts w:ascii="Arial" w:hAnsi="Arial" w:cs="Arial"/>
          <w:lang w:val="en-ZA"/>
        </w:rPr>
      </w:pPr>
    </w:p>
  </w:footnote>
  <w:footnote w:id="4">
    <w:p w:rsidR="003C4A9C" w:rsidRPr="00BE1E70" w:rsidRDefault="003C4A9C" w:rsidP="000A32F7">
      <w:pPr>
        <w:pStyle w:val="FootnoteText"/>
        <w:rPr>
          <w:rFonts w:ascii="Arial" w:hAnsi="Arial" w:cs="Arial"/>
          <w:sz w:val="24"/>
          <w:szCs w:val="24"/>
          <w:lang w:val="en-ZA"/>
        </w:rPr>
      </w:pPr>
      <w:r w:rsidRPr="00B3614E">
        <w:rPr>
          <w:rStyle w:val="FootnoteReference"/>
          <w:rFonts w:ascii="Arial" w:hAnsi="Arial" w:cs="Arial"/>
        </w:rPr>
        <w:footnoteRef/>
      </w:r>
      <w:r w:rsidRPr="00B3614E">
        <w:rPr>
          <w:rFonts w:ascii="Arial" w:hAnsi="Arial" w:cs="Arial"/>
        </w:rPr>
        <w:t xml:space="preserve"> </w:t>
      </w:r>
      <w:r w:rsidRPr="00B3614E">
        <w:rPr>
          <w:rFonts w:ascii="Arial" w:hAnsi="Arial" w:cs="Arial"/>
          <w:lang w:val="en-ZA"/>
        </w:rPr>
        <w:t>Sule, I. 2014. Sanusi – The Whistleblower and the Nigerian Laws</w:t>
      </w:r>
    </w:p>
  </w:footnote>
  <w:footnote w:id="5">
    <w:p w:rsidR="003C4A9C" w:rsidRPr="00CE2763" w:rsidRDefault="003C4A9C" w:rsidP="005760DA">
      <w:pPr>
        <w:pStyle w:val="FootnoteText"/>
        <w:rPr>
          <w:rFonts w:ascii="Arial" w:hAnsi="Arial" w:cs="Arial"/>
          <w:sz w:val="24"/>
          <w:szCs w:val="24"/>
          <w:lang w:val="en-ZA"/>
        </w:rPr>
      </w:pPr>
      <w:r w:rsidRPr="00CE2763">
        <w:rPr>
          <w:rStyle w:val="FootnoteReference"/>
          <w:rFonts w:ascii="Arial" w:hAnsi="Arial" w:cs="Arial"/>
          <w:sz w:val="24"/>
          <w:szCs w:val="24"/>
        </w:rPr>
        <w:footnoteRef/>
      </w:r>
      <w:r w:rsidRPr="00CE2763">
        <w:rPr>
          <w:rFonts w:ascii="Arial" w:hAnsi="Arial" w:cs="Arial"/>
          <w:sz w:val="24"/>
          <w:szCs w:val="24"/>
        </w:rPr>
        <w:t xml:space="preserve"> </w:t>
      </w:r>
      <w:r w:rsidRPr="00B3614E">
        <w:rPr>
          <w:rFonts w:ascii="Arial" w:hAnsi="Arial" w:cs="Arial"/>
          <w:lang w:val="en-ZA"/>
        </w:rPr>
        <w:t>Ibid</w:t>
      </w:r>
    </w:p>
  </w:footnote>
  <w:footnote w:id="6">
    <w:p w:rsidR="003C4A9C" w:rsidRPr="002B6233" w:rsidRDefault="003C4A9C" w:rsidP="005575CB">
      <w:pPr>
        <w:pStyle w:val="FootnoteText"/>
        <w:rPr>
          <w:lang w:val="en-ZA"/>
        </w:rPr>
      </w:pPr>
      <w:r>
        <w:rPr>
          <w:rStyle w:val="FootnoteReference"/>
        </w:rPr>
        <w:footnoteRef/>
      </w:r>
      <w:r>
        <w:t xml:space="preserve"> </w:t>
      </w:r>
      <w:r w:rsidRPr="00D14965">
        <w:rPr>
          <w:rFonts w:ascii="Arial" w:hAnsi="Arial" w:cs="Arial"/>
          <w:lang w:val="en-ZA"/>
        </w:rPr>
        <w:t>Open Democracy Advice Centre, Empowering our whistle-blowers, 2014,</w:t>
      </w:r>
      <w:r>
        <w:rPr>
          <w:lang w:val="en-Z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C" w:rsidRDefault="003C4A9C">
    <w:pPr>
      <w:pStyle w:val="Header"/>
      <w:jc w:val="right"/>
    </w:pPr>
  </w:p>
  <w:p w:rsidR="003C4A9C" w:rsidRPr="00A95794" w:rsidRDefault="003C4A9C" w:rsidP="00A957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154241"/>
      <w:docPartObj>
        <w:docPartGallery w:val="Page Numbers (Top of Page)"/>
        <w:docPartUnique/>
      </w:docPartObj>
    </w:sdtPr>
    <w:sdtEndPr>
      <w:rPr>
        <w:noProof/>
      </w:rPr>
    </w:sdtEndPr>
    <w:sdtContent>
      <w:p w:rsidR="003C4A9C" w:rsidRDefault="008C1BBF">
        <w:pPr>
          <w:pStyle w:val="Header"/>
          <w:jc w:val="right"/>
        </w:pPr>
        <w:r>
          <w:fldChar w:fldCharType="begin"/>
        </w:r>
        <w:r w:rsidR="003C4A9C">
          <w:instrText xml:space="preserve"> PAGE   \* MERGEFORMAT </w:instrText>
        </w:r>
        <w:r>
          <w:fldChar w:fldCharType="separate"/>
        </w:r>
        <w:r w:rsidR="00A61AA0">
          <w:rPr>
            <w:noProof/>
          </w:rPr>
          <w:t>xii</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768666"/>
      <w:docPartObj>
        <w:docPartGallery w:val="Page Numbers (Top of Page)"/>
        <w:docPartUnique/>
      </w:docPartObj>
    </w:sdtPr>
    <w:sdtEndPr>
      <w:rPr>
        <w:noProof/>
      </w:rPr>
    </w:sdtEndPr>
    <w:sdtContent>
      <w:p w:rsidR="003C4A9C" w:rsidRDefault="008C1BBF">
        <w:pPr>
          <w:pStyle w:val="Header"/>
          <w:jc w:val="right"/>
        </w:pPr>
        <w:r>
          <w:fldChar w:fldCharType="begin"/>
        </w:r>
        <w:r w:rsidR="003C4A9C">
          <w:instrText xml:space="preserve"> PAGE   \* MERGEFORMAT </w:instrText>
        </w:r>
        <w:r>
          <w:fldChar w:fldCharType="separate"/>
        </w:r>
        <w:r w:rsidR="00A61AA0">
          <w:rPr>
            <w:noProof/>
          </w:rPr>
          <w:t>39</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17"/>
    <w:multiLevelType w:val="multilevel"/>
    <w:tmpl w:val="5A4A3C64"/>
    <w:styleLink w:val="List12"/>
    <w:lvl w:ilvl="0">
      <w:numFmt w:val="bullet"/>
      <w:lvlText w:val="•"/>
      <w:lvlJc w:val="left"/>
      <w:pPr>
        <w:tabs>
          <w:tab w:val="num" w:pos="394"/>
        </w:tabs>
        <w:ind w:left="394" w:hanging="360"/>
      </w:pPr>
      <w:rPr>
        <w:rFonts w:ascii="Arial" w:eastAsia="Arial" w:hAnsi="Arial" w:cs="Arial"/>
        <w:position w:val="0"/>
        <w:sz w:val="24"/>
        <w:szCs w:val="24"/>
        <w:lang w:val="en-US"/>
      </w:rPr>
    </w:lvl>
    <w:lvl w:ilvl="1">
      <w:start w:val="1"/>
      <w:numFmt w:val="decimal"/>
      <w:lvlText w:val="%1.%2."/>
      <w:lvlJc w:val="left"/>
      <w:pPr>
        <w:tabs>
          <w:tab w:val="num" w:pos="694"/>
        </w:tabs>
        <w:ind w:left="694" w:hanging="660"/>
      </w:pPr>
      <w:rPr>
        <w:rFonts w:ascii="Arial" w:eastAsia="Arial" w:hAnsi="Arial" w:cs="Arial"/>
        <w:position w:val="0"/>
        <w:sz w:val="22"/>
        <w:szCs w:val="22"/>
        <w:lang w:val="en-US"/>
      </w:rPr>
    </w:lvl>
    <w:lvl w:ilvl="2">
      <w:start w:val="1"/>
      <w:numFmt w:val="decimal"/>
      <w:lvlText w:val="%1.%2.%3."/>
      <w:lvlJc w:val="left"/>
      <w:pPr>
        <w:tabs>
          <w:tab w:val="num" w:pos="694"/>
        </w:tabs>
        <w:ind w:left="694" w:hanging="660"/>
      </w:pPr>
      <w:rPr>
        <w:rFonts w:ascii="Arial" w:eastAsia="Arial" w:hAnsi="Arial" w:cs="Arial"/>
        <w:position w:val="0"/>
        <w:sz w:val="22"/>
        <w:szCs w:val="22"/>
        <w:lang w:val="en-US"/>
      </w:rPr>
    </w:lvl>
    <w:lvl w:ilvl="3">
      <w:start w:val="1"/>
      <w:numFmt w:val="decimal"/>
      <w:lvlText w:val="%1.%2.%3.%4."/>
      <w:lvlJc w:val="left"/>
      <w:pPr>
        <w:tabs>
          <w:tab w:val="num" w:pos="694"/>
        </w:tabs>
        <w:ind w:left="694" w:hanging="660"/>
      </w:pPr>
      <w:rPr>
        <w:rFonts w:ascii="Arial" w:eastAsia="Arial" w:hAnsi="Arial" w:cs="Arial"/>
        <w:position w:val="0"/>
        <w:sz w:val="22"/>
        <w:szCs w:val="22"/>
        <w:lang w:val="en-US"/>
      </w:rPr>
    </w:lvl>
    <w:lvl w:ilvl="4">
      <w:start w:val="1"/>
      <w:numFmt w:val="decimal"/>
      <w:lvlText w:val="%1.%2.%3.%4.%5."/>
      <w:lvlJc w:val="left"/>
      <w:pPr>
        <w:tabs>
          <w:tab w:val="num" w:pos="1024"/>
        </w:tabs>
        <w:ind w:left="1024" w:hanging="990"/>
      </w:pPr>
      <w:rPr>
        <w:rFonts w:ascii="Arial" w:eastAsia="Arial" w:hAnsi="Arial" w:cs="Arial"/>
        <w:position w:val="0"/>
        <w:sz w:val="22"/>
        <w:szCs w:val="22"/>
        <w:lang w:val="en-US"/>
      </w:rPr>
    </w:lvl>
    <w:lvl w:ilvl="5">
      <w:start w:val="1"/>
      <w:numFmt w:val="decimal"/>
      <w:lvlText w:val="%1.%2.%3.%4.%5.%6."/>
      <w:lvlJc w:val="left"/>
      <w:pPr>
        <w:tabs>
          <w:tab w:val="num" w:pos="1024"/>
        </w:tabs>
        <w:ind w:left="1024" w:hanging="990"/>
      </w:pPr>
      <w:rPr>
        <w:rFonts w:ascii="Arial" w:eastAsia="Arial" w:hAnsi="Arial" w:cs="Arial"/>
        <w:position w:val="0"/>
        <w:sz w:val="22"/>
        <w:szCs w:val="22"/>
        <w:lang w:val="en-US"/>
      </w:rPr>
    </w:lvl>
    <w:lvl w:ilvl="6">
      <w:start w:val="1"/>
      <w:numFmt w:val="decimal"/>
      <w:lvlText w:val="%1.%2.%3.%4.%5.%6.%7."/>
      <w:lvlJc w:val="left"/>
      <w:pPr>
        <w:tabs>
          <w:tab w:val="num" w:pos="1354"/>
        </w:tabs>
        <w:ind w:left="1354" w:hanging="1320"/>
      </w:pPr>
      <w:rPr>
        <w:rFonts w:ascii="Arial" w:eastAsia="Arial" w:hAnsi="Arial" w:cs="Arial"/>
        <w:position w:val="0"/>
        <w:sz w:val="22"/>
        <w:szCs w:val="22"/>
        <w:lang w:val="en-US"/>
      </w:rPr>
    </w:lvl>
    <w:lvl w:ilvl="7">
      <w:start w:val="1"/>
      <w:numFmt w:val="decimal"/>
      <w:lvlText w:val="%1.%2.%3.%4.%5.%6.%7.%8."/>
      <w:lvlJc w:val="left"/>
      <w:pPr>
        <w:tabs>
          <w:tab w:val="num" w:pos="1354"/>
        </w:tabs>
        <w:ind w:left="1354" w:hanging="1320"/>
      </w:pPr>
      <w:rPr>
        <w:rFonts w:ascii="Arial" w:eastAsia="Arial" w:hAnsi="Arial" w:cs="Arial"/>
        <w:position w:val="0"/>
        <w:sz w:val="22"/>
        <w:szCs w:val="22"/>
        <w:lang w:val="en-US"/>
      </w:rPr>
    </w:lvl>
    <w:lvl w:ilvl="8">
      <w:start w:val="1"/>
      <w:numFmt w:val="decimal"/>
      <w:lvlText w:val="%1.%2.%3.%4.%5.%6.%7.%8.%9."/>
      <w:lvlJc w:val="left"/>
      <w:pPr>
        <w:tabs>
          <w:tab w:val="num" w:pos="1684"/>
        </w:tabs>
        <w:ind w:left="1684" w:hanging="1650"/>
      </w:pPr>
      <w:rPr>
        <w:rFonts w:ascii="Arial" w:eastAsia="Arial" w:hAnsi="Arial" w:cs="Arial"/>
        <w:position w:val="0"/>
        <w:sz w:val="22"/>
        <w:szCs w:val="22"/>
        <w:lang w:val="en-US"/>
      </w:rPr>
    </w:lvl>
  </w:abstractNum>
  <w:abstractNum w:abstractNumId="1">
    <w:nsid w:val="01984D1F"/>
    <w:multiLevelType w:val="multilevel"/>
    <w:tmpl w:val="E74033DA"/>
    <w:styleLink w:val="List19"/>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nsid w:val="01ED012B"/>
    <w:multiLevelType w:val="hybridMultilevel"/>
    <w:tmpl w:val="FCE20B8E"/>
    <w:lvl w:ilvl="0" w:tplc="1C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31452C0"/>
    <w:multiLevelType w:val="hybridMultilevel"/>
    <w:tmpl w:val="8A36E3B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4840F1"/>
    <w:multiLevelType w:val="multilevel"/>
    <w:tmpl w:val="421C8938"/>
    <w:styleLink w:val="List8"/>
    <w:lvl w:ilvl="0">
      <w:numFmt w:val="bullet"/>
      <w:lvlText w:val="•"/>
      <w:lvlJc w:val="left"/>
      <w:rPr>
        <w:rFonts w:ascii="Calibri" w:eastAsia="Calibri" w:hAnsi="Calibri" w:cs="Calibri"/>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05EE2A5C"/>
    <w:multiLevelType w:val="multilevel"/>
    <w:tmpl w:val="8E503B1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D82450"/>
    <w:multiLevelType w:val="multilevel"/>
    <w:tmpl w:val="ACE42FF6"/>
    <w:styleLink w:val="List6"/>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7">
    <w:nsid w:val="09065D38"/>
    <w:multiLevelType w:val="hybridMultilevel"/>
    <w:tmpl w:val="8188BEAC"/>
    <w:lvl w:ilvl="0" w:tplc="8BF84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716ADB"/>
    <w:multiLevelType w:val="multilevel"/>
    <w:tmpl w:val="63B6BAFC"/>
    <w:styleLink w:val="List7"/>
    <w:lvl w:ilvl="0">
      <w:start w:val="1"/>
      <w:numFmt w:val="decimal"/>
      <w:lvlText w:val="%1."/>
      <w:lvlJc w:val="left"/>
      <w:pPr>
        <w:tabs>
          <w:tab w:val="num" w:pos="330"/>
        </w:tabs>
        <w:ind w:left="330" w:hanging="330"/>
      </w:pPr>
      <w:rPr>
        <w:position w:val="0"/>
        <w:sz w:val="22"/>
        <w:szCs w:val="22"/>
      </w:rPr>
    </w:lvl>
    <w:lvl w:ilvl="1">
      <w:start w:val="1"/>
      <w:numFmt w:val="decimal"/>
      <w:lvlText w:val="%1.%2."/>
      <w:lvlJc w:val="left"/>
      <w:pPr>
        <w:tabs>
          <w:tab w:val="num" w:pos="330"/>
        </w:tabs>
        <w:ind w:left="330" w:hanging="330"/>
      </w:pPr>
      <w:rPr>
        <w:position w:val="0"/>
        <w:sz w:val="22"/>
        <w:szCs w:val="22"/>
      </w:rPr>
    </w:lvl>
    <w:lvl w:ilvl="2">
      <w:numFmt w:val="decimal"/>
      <w:lvlText w:val="%1.%2.%3."/>
      <w:lvlJc w:val="left"/>
      <w:pPr>
        <w:tabs>
          <w:tab w:val="num" w:pos="720"/>
        </w:tabs>
        <w:ind w:left="720" w:hanging="720"/>
      </w:pPr>
      <w:rPr>
        <w:position w:val="0"/>
        <w:sz w:val="22"/>
        <w:szCs w:val="22"/>
      </w:rPr>
    </w:lvl>
    <w:lvl w:ilvl="3">
      <w:start w:val="1"/>
      <w:numFmt w:val="decimal"/>
      <w:lvlText w:val="%1.%2.%3.%4."/>
      <w:lvlJc w:val="left"/>
      <w:pPr>
        <w:tabs>
          <w:tab w:val="num" w:pos="660"/>
        </w:tabs>
        <w:ind w:left="660" w:hanging="660"/>
      </w:pPr>
      <w:rPr>
        <w:position w:val="0"/>
        <w:sz w:val="22"/>
        <w:szCs w:val="22"/>
      </w:rPr>
    </w:lvl>
    <w:lvl w:ilvl="4">
      <w:start w:val="1"/>
      <w:numFmt w:val="decimal"/>
      <w:lvlText w:val="%1.%2.%3.%4.%5."/>
      <w:lvlJc w:val="left"/>
      <w:pPr>
        <w:tabs>
          <w:tab w:val="num" w:pos="990"/>
        </w:tabs>
        <w:ind w:left="990" w:hanging="990"/>
      </w:pPr>
      <w:rPr>
        <w:position w:val="0"/>
        <w:sz w:val="22"/>
        <w:szCs w:val="22"/>
      </w:rPr>
    </w:lvl>
    <w:lvl w:ilvl="5">
      <w:start w:val="1"/>
      <w:numFmt w:val="decimal"/>
      <w:lvlText w:val="%1.%2.%3.%4.%5.%6."/>
      <w:lvlJc w:val="left"/>
      <w:pPr>
        <w:tabs>
          <w:tab w:val="num" w:pos="990"/>
        </w:tabs>
        <w:ind w:left="990" w:hanging="990"/>
      </w:pPr>
      <w:rPr>
        <w:position w:val="0"/>
        <w:sz w:val="22"/>
        <w:szCs w:val="22"/>
      </w:rPr>
    </w:lvl>
    <w:lvl w:ilvl="6">
      <w:start w:val="1"/>
      <w:numFmt w:val="decimal"/>
      <w:lvlText w:val="%1.%2.%3.%4.%5.%6.%7."/>
      <w:lvlJc w:val="left"/>
      <w:pPr>
        <w:tabs>
          <w:tab w:val="num" w:pos="1320"/>
        </w:tabs>
        <w:ind w:left="1320" w:hanging="1320"/>
      </w:pPr>
      <w:rPr>
        <w:position w:val="0"/>
        <w:sz w:val="22"/>
        <w:szCs w:val="22"/>
      </w:rPr>
    </w:lvl>
    <w:lvl w:ilvl="7">
      <w:start w:val="1"/>
      <w:numFmt w:val="decimal"/>
      <w:lvlText w:val="%1.%2.%3.%4.%5.%6.%7.%8."/>
      <w:lvlJc w:val="left"/>
      <w:pPr>
        <w:tabs>
          <w:tab w:val="num" w:pos="1320"/>
        </w:tabs>
        <w:ind w:left="1320" w:hanging="1320"/>
      </w:pPr>
      <w:rPr>
        <w:position w:val="0"/>
        <w:sz w:val="22"/>
        <w:szCs w:val="22"/>
      </w:rPr>
    </w:lvl>
    <w:lvl w:ilvl="8">
      <w:start w:val="1"/>
      <w:numFmt w:val="decimal"/>
      <w:lvlText w:val="%1.%2.%3.%4.%5.%6.%7.%8.%9."/>
      <w:lvlJc w:val="left"/>
      <w:pPr>
        <w:tabs>
          <w:tab w:val="num" w:pos="1650"/>
        </w:tabs>
        <w:ind w:left="1650" w:hanging="1650"/>
      </w:pPr>
      <w:rPr>
        <w:position w:val="0"/>
        <w:sz w:val="22"/>
        <w:szCs w:val="22"/>
      </w:rPr>
    </w:lvl>
  </w:abstractNum>
  <w:abstractNum w:abstractNumId="9">
    <w:nsid w:val="0BDB7D3C"/>
    <w:multiLevelType w:val="multilevel"/>
    <w:tmpl w:val="70501178"/>
    <w:styleLink w:val="List16"/>
    <w:lvl w:ilvl="0">
      <w:start w:val="1"/>
      <w:numFmt w:val="decimal"/>
      <w:lvlText w:val="%1."/>
      <w:lvlJc w:val="left"/>
      <w:pPr>
        <w:tabs>
          <w:tab w:val="num" w:pos="440"/>
        </w:tabs>
        <w:ind w:left="440" w:hanging="440"/>
      </w:pPr>
      <w:rPr>
        <w:rFonts w:ascii="Arial" w:eastAsia="Arial" w:hAnsi="Arial" w:cs="Arial"/>
        <w:position w:val="0"/>
        <w:sz w:val="22"/>
        <w:szCs w:val="22"/>
      </w:rPr>
    </w:lvl>
    <w:lvl w:ilvl="1">
      <w:start w:val="1"/>
      <w:numFmt w:val="decimal"/>
      <w:lvlText w:val="%1.%2."/>
      <w:lvlJc w:val="left"/>
      <w:pPr>
        <w:tabs>
          <w:tab w:val="num" w:pos="800"/>
        </w:tabs>
        <w:ind w:left="800" w:hanging="440"/>
      </w:pPr>
      <w:rPr>
        <w:rFonts w:ascii="Arial" w:eastAsia="Arial" w:hAnsi="Arial" w:cs="Arial"/>
        <w:position w:val="0"/>
        <w:sz w:val="22"/>
        <w:szCs w:val="22"/>
      </w:rPr>
    </w:lvl>
    <w:lvl w:ilvl="2">
      <w:start w:val="9"/>
      <w:numFmt w:val="decimal"/>
      <w:lvlText w:val="%1.%2.%3."/>
      <w:lvlJc w:val="left"/>
      <w:pPr>
        <w:tabs>
          <w:tab w:val="num" w:pos="709"/>
        </w:tabs>
        <w:ind w:left="709" w:hanging="709"/>
      </w:pPr>
      <w:rPr>
        <w:rFonts w:ascii="Arial" w:eastAsia="Arial" w:hAnsi="Arial" w:cs="Arial"/>
        <w:position w:val="0"/>
        <w:sz w:val="22"/>
        <w:szCs w:val="22"/>
      </w:rPr>
    </w:lvl>
    <w:lvl w:ilvl="3">
      <w:start w:val="1"/>
      <w:numFmt w:val="decimal"/>
      <w:lvlText w:val="%1.%2.%3.%4."/>
      <w:lvlJc w:val="left"/>
      <w:pPr>
        <w:tabs>
          <w:tab w:val="num" w:pos="1740"/>
        </w:tabs>
        <w:ind w:left="1740" w:hanging="660"/>
      </w:pPr>
      <w:rPr>
        <w:rFonts w:ascii="Arial" w:eastAsia="Arial" w:hAnsi="Arial" w:cs="Arial"/>
        <w:position w:val="0"/>
        <w:sz w:val="22"/>
        <w:szCs w:val="22"/>
      </w:rPr>
    </w:lvl>
    <w:lvl w:ilvl="4">
      <w:start w:val="1"/>
      <w:numFmt w:val="decimal"/>
      <w:lvlText w:val="%1.%2.%3.%4.%5."/>
      <w:lvlJc w:val="left"/>
      <w:pPr>
        <w:tabs>
          <w:tab w:val="num" w:pos="2430"/>
        </w:tabs>
        <w:ind w:left="2430" w:hanging="990"/>
      </w:pPr>
      <w:rPr>
        <w:rFonts w:ascii="Arial" w:eastAsia="Arial" w:hAnsi="Arial" w:cs="Arial"/>
        <w:position w:val="0"/>
        <w:sz w:val="22"/>
        <w:szCs w:val="22"/>
      </w:rPr>
    </w:lvl>
    <w:lvl w:ilvl="5">
      <w:start w:val="1"/>
      <w:numFmt w:val="decimal"/>
      <w:lvlText w:val="%1.%2.%3.%4.%5.%6."/>
      <w:lvlJc w:val="left"/>
      <w:pPr>
        <w:tabs>
          <w:tab w:val="num" w:pos="2790"/>
        </w:tabs>
        <w:ind w:left="2790" w:hanging="990"/>
      </w:pPr>
      <w:rPr>
        <w:rFonts w:ascii="Arial" w:eastAsia="Arial" w:hAnsi="Arial" w:cs="Arial"/>
        <w:position w:val="0"/>
        <w:sz w:val="22"/>
        <w:szCs w:val="22"/>
      </w:rPr>
    </w:lvl>
    <w:lvl w:ilvl="6">
      <w:start w:val="1"/>
      <w:numFmt w:val="decimal"/>
      <w:lvlText w:val="%1.%2.%3.%4.%5.%6.%7."/>
      <w:lvlJc w:val="left"/>
      <w:pPr>
        <w:tabs>
          <w:tab w:val="num" w:pos="3480"/>
        </w:tabs>
        <w:ind w:left="3480" w:hanging="1320"/>
      </w:pPr>
      <w:rPr>
        <w:rFonts w:ascii="Arial" w:eastAsia="Arial" w:hAnsi="Arial" w:cs="Arial"/>
        <w:position w:val="0"/>
        <w:sz w:val="22"/>
        <w:szCs w:val="22"/>
      </w:rPr>
    </w:lvl>
    <w:lvl w:ilvl="7">
      <w:start w:val="1"/>
      <w:numFmt w:val="decimal"/>
      <w:lvlText w:val="%1.%2.%3.%4.%5.%6.%7.%8."/>
      <w:lvlJc w:val="left"/>
      <w:pPr>
        <w:tabs>
          <w:tab w:val="num" w:pos="3840"/>
        </w:tabs>
        <w:ind w:left="3840" w:hanging="1320"/>
      </w:pPr>
      <w:rPr>
        <w:rFonts w:ascii="Arial" w:eastAsia="Arial" w:hAnsi="Arial" w:cs="Arial"/>
        <w:position w:val="0"/>
        <w:sz w:val="22"/>
        <w:szCs w:val="22"/>
      </w:rPr>
    </w:lvl>
    <w:lvl w:ilvl="8">
      <w:start w:val="1"/>
      <w:numFmt w:val="decimal"/>
      <w:lvlText w:val="%1.%2.%3.%4.%5.%6.%7.%8.%9."/>
      <w:lvlJc w:val="left"/>
      <w:pPr>
        <w:tabs>
          <w:tab w:val="num" w:pos="4530"/>
        </w:tabs>
        <w:ind w:left="4530" w:hanging="1650"/>
      </w:pPr>
      <w:rPr>
        <w:rFonts w:ascii="Arial" w:eastAsia="Arial" w:hAnsi="Arial" w:cs="Arial"/>
        <w:position w:val="0"/>
        <w:sz w:val="22"/>
        <w:szCs w:val="22"/>
      </w:rPr>
    </w:lvl>
  </w:abstractNum>
  <w:abstractNum w:abstractNumId="10">
    <w:nsid w:val="0C582D48"/>
    <w:multiLevelType w:val="hybridMultilevel"/>
    <w:tmpl w:val="FB082E82"/>
    <w:lvl w:ilvl="0" w:tplc="FC0CE0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6F20B1"/>
    <w:multiLevelType w:val="multilevel"/>
    <w:tmpl w:val="A7E82106"/>
    <w:styleLink w:val="List26"/>
    <w:lvl w:ilvl="0">
      <w:numFmt w:val="bullet"/>
      <w:lvlText w:val="•"/>
      <w:lvlJc w:val="left"/>
      <w:pPr>
        <w:tabs>
          <w:tab w:val="num" w:pos="828"/>
        </w:tabs>
        <w:ind w:left="828" w:hanging="828"/>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abstractNum>
  <w:abstractNum w:abstractNumId="12">
    <w:nsid w:val="0D5066EB"/>
    <w:multiLevelType w:val="hybridMultilevel"/>
    <w:tmpl w:val="F6282850"/>
    <w:lvl w:ilvl="0" w:tplc="E7F074F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164220"/>
    <w:multiLevelType w:val="multilevel"/>
    <w:tmpl w:val="23560AA4"/>
    <w:styleLink w:val="List15"/>
    <w:lvl w:ilvl="0">
      <w:start w:val="1"/>
      <w:numFmt w:val="lowerLetter"/>
      <w:lvlText w:val="(%1)"/>
      <w:lvlJc w:val="left"/>
      <w:pPr>
        <w:tabs>
          <w:tab w:val="num" w:pos="426"/>
        </w:tabs>
        <w:ind w:left="426" w:hanging="426"/>
      </w:pPr>
      <w:rPr>
        <w:rFonts w:ascii="Arial" w:eastAsia="Arial" w:hAnsi="Arial" w:cs="Arial"/>
        <w:position w:val="0"/>
        <w:sz w:val="22"/>
        <w:szCs w:val="22"/>
      </w:rPr>
    </w:lvl>
    <w:lvl w:ilvl="1">
      <w:start w:val="1"/>
      <w:numFmt w:val="decimal"/>
      <w:lvlText w:val="%2."/>
      <w:lvlJc w:val="left"/>
      <w:pPr>
        <w:tabs>
          <w:tab w:val="num" w:pos="1410"/>
        </w:tabs>
        <w:ind w:left="1410" w:hanging="330"/>
      </w:pPr>
      <w:rPr>
        <w:rFonts w:ascii="Arial" w:eastAsia="Arial" w:hAnsi="Arial" w:cs="Arial"/>
        <w:position w:val="0"/>
        <w:sz w:val="22"/>
        <w:szCs w:val="22"/>
      </w:rPr>
    </w:lvl>
    <w:lvl w:ilvl="2">
      <w:start w:val="1"/>
      <w:numFmt w:val="decimal"/>
      <w:lvlText w:val="%3."/>
      <w:lvlJc w:val="left"/>
      <w:pPr>
        <w:tabs>
          <w:tab w:val="num" w:pos="2130"/>
        </w:tabs>
        <w:ind w:left="2130" w:hanging="330"/>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decimal"/>
      <w:lvlText w:val="%5."/>
      <w:lvlJc w:val="left"/>
      <w:pPr>
        <w:tabs>
          <w:tab w:val="num" w:pos="3570"/>
        </w:tabs>
        <w:ind w:left="3570" w:hanging="330"/>
      </w:pPr>
      <w:rPr>
        <w:rFonts w:ascii="Arial" w:eastAsia="Arial" w:hAnsi="Arial" w:cs="Arial"/>
        <w:position w:val="0"/>
        <w:sz w:val="22"/>
        <w:szCs w:val="22"/>
      </w:rPr>
    </w:lvl>
    <w:lvl w:ilvl="5">
      <w:start w:val="1"/>
      <w:numFmt w:val="decimal"/>
      <w:lvlText w:val="%6."/>
      <w:lvlJc w:val="left"/>
      <w:pPr>
        <w:tabs>
          <w:tab w:val="num" w:pos="4290"/>
        </w:tabs>
        <w:ind w:left="4290" w:hanging="330"/>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decimal"/>
      <w:lvlText w:val="%8."/>
      <w:lvlJc w:val="left"/>
      <w:pPr>
        <w:tabs>
          <w:tab w:val="num" w:pos="5730"/>
        </w:tabs>
        <w:ind w:left="5730" w:hanging="330"/>
      </w:pPr>
      <w:rPr>
        <w:rFonts w:ascii="Arial" w:eastAsia="Arial" w:hAnsi="Arial" w:cs="Arial"/>
        <w:position w:val="0"/>
        <w:sz w:val="22"/>
        <w:szCs w:val="22"/>
      </w:rPr>
    </w:lvl>
    <w:lvl w:ilvl="8">
      <w:start w:val="1"/>
      <w:numFmt w:val="decimal"/>
      <w:lvlText w:val="%9."/>
      <w:lvlJc w:val="left"/>
      <w:pPr>
        <w:tabs>
          <w:tab w:val="num" w:pos="6450"/>
        </w:tabs>
        <w:ind w:left="6450" w:hanging="330"/>
      </w:pPr>
      <w:rPr>
        <w:rFonts w:ascii="Arial" w:eastAsia="Arial" w:hAnsi="Arial" w:cs="Arial"/>
        <w:position w:val="0"/>
        <w:sz w:val="22"/>
        <w:szCs w:val="22"/>
      </w:rPr>
    </w:lvl>
  </w:abstractNum>
  <w:abstractNum w:abstractNumId="14">
    <w:nsid w:val="127F51CE"/>
    <w:multiLevelType w:val="hybridMultilevel"/>
    <w:tmpl w:val="31EEC118"/>
    <w:lvl w:ilvl="0" w:tplc="5B5652D8">
      <w:start w:val="1"/>
      <w:numFmt w:val="bullet"/>
      <w:lvlText w:val=""/>
      <w:lvlJc w:val="left"/>
      <w:pPr>
        <w:ind w:left="1152" w:hanging="360"/>
      </w:pPr>
      <w:rPr>
        <w:rFonts w:ascii="Symbol" w:hAnsi="Symbol" w:hint="default"/>
        <w:b w:val="0"/>
        <w:color w:val="000000"/>
        <w:sz w:val="22"/>
        <w:szCs w:val="22"/>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15">
    <w:nsid w:val="12B4246E"/>
    <w:multiLevelType w:val="multilevel"/>
    <w:tmpl w:val="AA20086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ED3CC3"/>
    <w:multiLevelType w:val="hybridMultilevel"/>
    <w:tmpl w:val="C9E26F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13111FFF"/>
    <w:multiLevelType w:val="hybridMultilevel"/>
    <w:tmpl w:val="15B04384"/>
    <w:lvl w:ilvl="0" w:tplc="37201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33A5F31"/>
    <w:multiLevelType w:val="hybridMultilevel"/>
    <w:tmpl w:val="0FD49B74"/>
    <w:lvl w:ilvl="0" w:tplc="6988E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4BB0019"/>
    <w:multiLevelType w:val="multilevel"/>
    <w:tmpl w:val="CCC068A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4DE4770"/>
    <w:multiLevelType w:val="multilevel"/>
    <w:tmpl w:val="9826829E"/>
    <w:styleLink w:val="List23"/>
    <w:lvl w:ilvl="0">
      <w:numFmt w:val="bullet"/>
      <w:lvlText w:val="•"/>
      <w:lvlJc w:val="left"/>
      <w:pPr>
        <w:tabs>
          <w:tab w:val="num" w:pos="142"/>
        </w:tabs>
        <w:ind w:left="142" w:hanging="142"/>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rPr>
    </w:lvl>
    <w:lvl w:ilvl="1">
      <w:start w:val="1"/>
      <w:numFmt w:val="bullet"/>
      <w:lvlText w:val="•"/>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4">
      <w:start w:val="1"/>
      <w:numFmt w:val="bullet"/>
      <w:lvlText w:val="•"/>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7">
      <w:start w:val="1"/>
      <w:numFmt w:val="bullet"/>
      <w:lvlText w:val="•"/>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abstractNum>
  <w:abstractNum w:abstractNumId="21">
    <w:nsid w:val="161C709F"/>
    <w:multiLevelType w:val="hybridMultilevel"/>
    <w:tmpl w:val="3A4622CA"/>
    <w:lvl w:ilvl="0" w:tplc="5D749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E06C0D"/>
    <w:multiLevelType w:val="multilevel"/>
    <w:tmpl w:val="20FE22D6"/>
    <w:styleLink w:val="List28"/>
    <w:lvl w:ilvl="0">
      <w:numFmt w:val="bullet"/>
      <w:lvlText w:val="•"/>
      <w:lvlJc w:val="left"/>
      <w:pPr>
        <w:tabs>
          <w:tab w:val="num" w:pos="310"/>
        </w:tabs>
        <w:ind w:left="310" w:hanging="310"/>
      </w:pPr>
      <w:rPr>
        <w:b w:val="0"/>
        <w:bCs w:val="0"/>
        <w:i w:val="0"/>
        <w:iCs w:val="0"/>
        <w:caps w:val="0"/>
        <w:smallCaps w:val="0"/>
        <w:strike w:val="0"/>
        <w:dstrike w:val="0"/>
        <w:color w:val="000000"/>
        <w:spacing w:val="0"/>
        <w:kern w:val="0"/>
        <w:position w:val="0"/>
        <w:sz w:val="24"/>
        <w:szCs w:val="24"/>
        <w:u w:val="single" w:color="000000"/>
        <w:vertAlign w:val="baseline"/>
        <w:lang w:val="en-US"/>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single" w:color="000000"/>
        <w:vertAlign w:val="baseline"/>
        <w:lang w:val="en-US"/>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single" w:color="000000"/>
        <w:vertAlign w:val="baseline"/>
        <w:lang w:val="en-US"/>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single" w:color="000000"/>
        <w:vertAlign w:val="baseline"/>
        <w:lang w:val="en-US"/>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single" w:color="000000"/>
        <w:vertAlign w:val="baseline"/>
        <w:lang w:val="en-US"/>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single" w:color="000000"/>
        <w:vertAlign w:val="baseline"/>
        <w:lang w:val="en-US"/>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single" w:color="000000"/>
        <w:vertAlign w:val="baseline"/>
        <w:lang w:val="en-US"/>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single" w:color="000000"/>
        <w:vertAlign w:val="baseline"/>
        <w:lang w:val="en-US"/>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single" w:color="000000"/>
        <w:vertAlign w:val="baseline"/>
        <w:lang w:val="en-US"/>
      </w:rPr>
    </w:lvl>
  </w:abstractNum>
  <w:abstractNum w:abstractNumId="23">
    <w:nsid w:val="1BAB2566"/>
    <w:multiLevelType w:val="multilevel"/>
    <w:tmpl w:val="F5AED870"/>
    <w:styleLink w:val="List25"/>
    <w:lvl w:ilvl="0">
      <w:numFmt w:val="bullet"/>
      <w:lvlText w:val="•"/>
      <w:lvlJc w:val="left"/>
      <w:pPr>
        <w:tabs>
          <w:tab w:val="num" w:pos="142"/>
        </w:tabs>
        <w:ind w:left="142" w:hanging="142"/>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rPr>
    </w:lvl>
    <w:lvl w:ilvl="1">
      <w:start w:val="1"/>
      <w:numFmt w:val="bullet"/>
      <w:lvlText w:val="•"/>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4">
      <w:start w:val="1"/>
      <w:numFmt w:val="bullet"/>
      <w:lvlText w:val="•"/>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7">
      <w:start w:val="1"/>
      <w:numFmt w:val="bullet"/>
      <w:lvlText w:val="•"/>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abstractNum>
  <w:abstractNum w:abstractNumId="24">
    <w:nsid w:val="1C483D6F"/>
    <w:multiLevelType w:val="hybridMultilevel"/>
    <w:tmpl w:val="A3A80EC4"/>
    <w:lvl w:ilvl="0" w:tplc="70B09F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1C9A7D39"/>
    <w:multiLevelType w:val="multilevel"/>
    <w:tmpl w:val="960CAEE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5C3CFD"/>
    <w:multiLevelType w:val="hybridMultilevel"/>
    <w:tmpl w:val="CCE4F8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0190493"/>
    <w:multiLevelType w:val="multilevel"/>
    <w:tmpl w:val="6C18394E"/>
    <w:styleLink w:val="List34"/>
    <w:lvl w:ilvl="0">
      <w:numFmt w:val="bullet"/>
      <w:lvlText w:val="•"/>
      <w:lvlJc w:val="left"/>
      <w:pPr>
        <w:tabs>
          <w:tab w:val="num" w:pos="426"/>
        </w:tabs>
        <w:ind w:left="426" w:hanging="426"/>
      </w:pPr>
      <w:rPr>
        <w:rFonts w:ascii="Arial" w:eastAsia="Arial" w:hAnsi="Arial" w:cs="Arial"/>
        <w:position w:val="0"/>
        <w:sz w:val="24"/>
        <w:szCs w:val="24"/>
      </w:rPr>
    </w:lvl>
    <w:lvl w:ilvl="1">
      <w:start w:val="1"/>
      <w:numFmt w:val="decimal"/>
      <w:lvlText w:val="%2."/>
      <w:lvlJc w:val="left"/>
      <w:pPr>
        <w:tabs>
          <w:tab w:val="num" w:pos="1410"/>
        </w:tabs>
        <w:ind w:left="1410" w:hanging="330"/>
      </w:pPr>
      <w:rPr>
        <w:rFonts w:ascii="Arial" w:eastAsia="Arial" w:hAnsi="Arial" w:cs="Arial"/>
        <w:position w:val="0"/>
        <w:sz w:val="22"/>
        <w:szCs w:val="22"/>
      </w:rPr>
    </w:lvl>
    <w:lvl w:ilvl="2">
      <w:start w:val="1"/>
      <w:numFmt w:val="decimal"/>
      <w:lvlText w:val="%3."/>
      <w:lvlJc w:val="left"/>
      <w:pPr>
        <w:tabs>
          <w:tab w:val="num" w:pos="2130"/>
        </w:tabs>
        <w:ind w:left="2130" w:hanging="330"/>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decimal"/>
      <w:lvlText w:val="%5."/>
      <w:lvlJc w:val="left"/>
      <w:pPr>
        <w:tabs>
          <w:tab w:val="num" w:pos="3570"/>
        </w:tabs>
        <w:ind w:left="3570" w:hanging="330"/>
      </w:pPr>
      <w:rPr>
        <w:rFonts w:ascii="Arial" w:eastAsia="Arial" w:hAnsi="Arial" w:cs="Arial"/>
        <w:position w:val="0"/>
        <w:sz w:val="22"/>
        <w:szCs w:val="22"/>
      </w:rPr>
    </w:lvl>
    <w:lvl w:ilvl="5">
      <w:start w:val="1"/>
      <w:numFmt w:val="decimal"/>
      <w:lvlText w:val="%6."/>
      <w:lvlJc w:val="left"/>
      <w:pPr>
        <w:tabs>
          <w:tab w:val="num" w:pos="4290"/>
        </w:tabs>
        <w:ind w:left="4290" w:hanging="330"/>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decimal"/>
      <w:lvlText w:val="%8."/>
      <w:lvlJc w:val="left"/>
      <w:pPr>
        <w:tabs>
          <w:tab w:val="num" w:pos="5730"/>
        </w:tabs>
        <w:ind w:left="5730" w:hanging="330"/>
      </w:pPr>
      <w:rPr>
        <w:rFonts w:ascii="Arial" w:eastAsia="Arial" w:hAnsi="Arial" w:cs="Arial"/>
        <w:position w:val="0"/>
        <w:sz w:val="22"/>
        <w:szCs w:val="22"/>
      </w:rPr>
    </w:lvl>
    <w:lvl w:ilvl="8">
      <w:start w:val="1"/>
      <w:numFmt w:val="decimal"/>
      <w:lvlText w:val="%9."/>
      <w:lvlJc w:val="left"/>
      <w:pPr>
        <w:tabs>
          <w:tab w:val="num" w:pos="6450"/>
        </w:tabs>
        <w:ind w:left="6450" w:hanging="330"/>
      </w:pPr>
      <w:rPr>
        <w:rFonts w:ascii="Arial" w:eastAsia="Arial" w:hAnsi="Arial" w:cs="Arial"/>
        <w:position w:val="0"/>
        <w:sz w:val="22"/>
        <w:szCs w:val="22"/>
      </w:rPr>
    </w:lvl>
  </w:abstractNum>
  <w:abstractNum w:abstractNumId="28">
    <w:nsid w:val="227B0B76"/>
    <w:multiLevelType w:val="hybridMultilevel"/>
    <w:tmpl w:val="DEF02AD6"/>
    <w:lvl w:ilvl="0" w:tplc="29CE2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C319F8"/>
    <w:multiLevelType w:val="multilevel"/>
    <w:tmpl w:val="E264AB14"/>
    <w:styleLink w:val="List1"/>
    <w:lvl w:ilvl="0">
      <w:start w:val="1"/>
      <w:numFmt w:val="decimal"/>
      <w:lvlText w:val="%1."/>
      <w:lvlJc w:val="left"/>
      <w:rPr>
        <w:position w:val="0"/>
        <w:rtl w:val="0"/>
      </w:rPr>
    </w:lvl>
    <w:lvl w:ilv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0">
    <w:nsid w:val="24532ECB"/>
    <w:multiLevelType w:val="hybridMultilevel"/>
    <w:tmpl w:val="FED2416E"/>
    <w:lvl w:ilvl="0" w:tplc="AB5ED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F84A4B"/>
    <w:multiLevelType w:val="multilevel"/>
    <w:tmpl w:val="B82C24C0"/>
    <w:styleLink w:val="List14"/>
    <w:lvl w:ilvl="0">
      <w:numFmt w:val="bullet"/>
      <w:lvlText w:val="•"/>
      <w:lvlJc w:val="left"/>
      <w:pPr>
        <w:tabs>
          <w:tab w:val="num" w:pos="284"/>
        </w:tabs>
        <w:ind w:left="284" w:hanging="284"/>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2">
    <w:nsid w:val="2BCA2433"/>
    <w:multiLevelType w:val="hybridMultilevel"/>
    <w:tmpl w:val="3872B4CA"/>
    <w:lvl w:ilvl="0" w:tplc="7DEE9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2C4C3D"/>
    <w:multiLevelType w:val="multilevel"/>
    <w:tmpl w:val="153C092C"/>
    <w:styleLink w:val="List22"/>
    <w:lvl w:ilvl="0">
      <w:start w:val="1"/>
      <w:numFmt w:val="lowerLetter"/>
      <w:lvlText w:val="(%1)"/>
      <w:lvlJc w:val="left"/>
      <w:pPr>
        <w:tabs>
          <w:tab w:val="num" w:pos="426"/>
        </w:tabs>
        <w:ind w:left="426" w:hanging="426"/>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rPr>
    </w:lvl>
    <w:lvl w:ilvl="4">
      <w:start w:val="1"/>
      <w:numFmt w:val="bullet"/>
      <w:lvlText w:val="•"/>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rPr>
    </w:lvl>
    <w:lvl w:ilvl="7">
      <w:start w:val="1"/>
      <w:numFmt w:val="bullet"/>
      <w:lvlText w:val="•"/>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rPr>
    </w:lvl>
  </w:abstractNum>
  <w:abstractNum w:abstractNumId="34">
    <w:nsid w:val="31387743"/>
    <w:multiLevelType w:val="multilevel"/>
    <w:tmpl w:val="35069116"/>
    <w:styleLink w:val="List51"/>
    <w:lvl w:ilvl="0">
      <w:numFmt w:val="bullet"/>
      <w:lvlText w:val="•"/>
      <w:lvlJc w:val="left"/>
      <w:pPr>
        <w:tabs>
          <w:tab w:val="num" w:pos="360"/>
        </w:tabs>
        <w:ind w:left="360" w:hanging="342"/>
      </w:pPr>
      <w:rPr>
        <w:rFonts w:ascii="Arial" w:eastAsia="Arial" w:hAnsi="Arial" w:cs="Arial"/>
        <w:b w:val="0"/>
        <w:bCs w:val="0"/>
        <w:position w:val="0"/>
        <w:sz w:val="32"/>
        <w:szCs w:val="32"/>
      </w:rPr>
    </w:lvl>
    <w:lvl w:ilvl="1">
      <w:start w:val="1"/>
      <w:numFmt w:val="bullet"/>
      <w:lvlText w:val="o"/>
      <w:lvlJc w:val="left"/>
      <w:pPr>
        <w:tabs>
          <w:tab w:val="num" w:pos="1410"/>
        </w:tabs>
        <w:ind w:left="1410" w:hanging="330"/>
      </w:pPr>
      <w:rPr>
        <w:rFonts w:ascii="Arial" w:eastAsia="Arial" w:hAnsi="Arial" w:cs="Arial"/>
        <w:b w:val="0"/>
        <w:bCs w:val="0"/>
        <w:position w:val="0"/>
        <w:sz w:val="22"/>
        <w:szCs w:val="22"/>
      </w:rPr>
    </w:lvl>
    <w:lvl w:ilvl="2">
      <w:start w:val="1"/>
      <w:numFmt w:val="bullet"/>
      <w:lvlText w:val="▪"/>
      <w:lvlJc w:val="left"/>
      <w:pPr>
        <w:tabs>
          <w:tab w:val="num" w:pos="2130"/>
        </w:tabs>
        <w:ind w:left="2130" w:hanging="330"/>
      </w:pPr>
      <w:rPr>
        <w:rFonts w:ascii="Arial" w:eastAsia="Arial" w:hAnsi="Arial" w:cs="Arial"/>
        <w:b w:val="0"/>
        <w:bCs w:val="0"/>
        <w:position w:val="0"/>
        <w:sz w:val="22"/>
        <w:szCs w:val="22"/>
      </w:rPr>
    </w:lvl>
    <w:lvl w:ilvl="3">
      <w:start w:val="1"/>
      <w:numFmt w:val="bullet"/>
      <w:lvlText w:val="•"/>
      <w:lvlJc w:val="left"/>
      <w:pPr>
        <w:tabs>
          <w:tab w:val="num" w:pos="2850"/>
        </w:tabs>
        <w:ind w:left="2850" w:hanging="330"/>
      </w:pPr>
      <w:rPr>
        <w:rFonts w:ascii="Arial" w:eastAsia="Arial" w:hAnsi="Arial" w:cs="Arial"/>
        <w:b w:val="0"/>
        <w:bCs w:val="0"/>
        <w:position w:val="0"/>
        <w:sz w:val="22"/>
        <w:szCs w:val="22"/>
      </w:rPr>
    </w:lvl>
    <w:lvl w:ilvl="4">
      <w:start w:val="1"/>
      <w:numFmt w:val="bullet"/>
      <w:lvlText w:val="o"/>
      <w:lvlJc w:val="left"/>
      <w:pPr>
        <w:tabs>
          <w:tab w:val="num" w:pos="3570"/>
        </w:tabs>
        <w:ind w:left="3570" w:hanging="330"/>
      </w:pPr>
      <w:rPr>
        <w:rFonts w:ascii="Arial" w:eastAsia="Arial" w:hAnsi="Arial" w:cs="Arial"/>
        <w:b w:val="0"/>
        <w:bCs w:val="0"/>
        <w:position w:val="0"/>
        <w:sz w:val="22"/>
        <w:szCs w:val="22"/>
      </w:rPr>
    </w:lvl>
    <w:lvl w:ilvl="5">
      <w:start w:val="1"/>
      <w:numFmt w:val="bullet"/>
      <w:lvlText w:val="▪"/>
      <w:lvlJc w:val="left"/>
      <w:pPr>
        <w:tabs>
          <w:tab w:val="num" w:pos="4290"/>
        </w:tabs>
        <w:ind w:left="4290" w:hanging="330"/>
      </w:pPr>
      <w:rPr>
        <w:rFonts w:ascii="Arial" w:eastAsia="Arial" w:hAnsi="Arial" w:cs="Arial"/>
        <w:b w:val="0"/>
        <w:bCs w:val="0"/>
        <w:position w:val="0"/>
        <w:sz w:val="22"/>
        <w:szCs w:val="22"/>
      </w:rPr>
    </w:lvl>
    <w:lvl w:ilvl="6">
      <w:start w:val="1"/>
      <w:numFmt w:val="bullet"/>
      <w:lvlText w:val="•"/>
      <w:lvlJc w:val="left"/>
      <w:pPr>
        <w:tabs>
          <w:tab w:val="num" w:pos="5010"/>
        </w:tabs>
        <w:ind w:left="5010" w:hanging="330"/>
      </w:pPr>
      <w:rPr>
        <w:rFonts w:ascii="Arial" w:eastAsia="Arial" w:hAnsi="Arial" w:cs="Arial"/>
        <w:b w:val="0"/>
        <w:bCs w:val="0"/>
        <w:position w:val="0"/>
        <w:sz w:val="22"/>
        <w:szCs w:val="22"/>
      </w:rPr>
    </w:lvl>
    <w:lvl w:ilvl="7">
      <w:start w:val="1"/>
      <w:numFmt w:val="bullet"/>
      <w:lvlText w:val="o"/>
      <w:lvlJc w:val="left"/>
      <w:pPr>
        <w:tabs>
          <w:tab w:val="num" w:pos="5730"/>
        </w:tabs>
        <w:ind w:left="5730" w:hanging="330"/>
      </w:pPr>
      <w:rPr>
        <w:rFonts w:ascii="Arial" w:eastAsia="Arial" w:hAnsi="Arial" w:cs="Arial"/>
        <w:b w:val="0"/>
        <w:bCs w:val="0"/>
        <w:position w:val="0"/>
        <w:sz w:val="22"/>
        <w:szCs w:val="22"/>
      </w:rPr>
    </w:lvl>
    <w:lvl w:ilvl="8">
      <w:start w:val="1"/>
      <w:numFmt w:val="bullet"/>
      <w:lvlText w:val="▪"/>
      <w:lvlJc w:val="left"/>
      <w:pPr>
        <w:tabs>
          <w:tab w:val="num" w:pos="6450"/>
        </w:tabs>
        <w:ind w:left="6450" w:hanging="330"/>
      </w:pPr>
      <w:rPr>
        <w:rFonts w:ascii="Arial" w:eastAsia="Arial" w:hAnsi="Arial" w:cs="Arial"/>
        <w:b w:val="0"/>
        <w:bCs w:val="0"/>
        <w:position w:val="0"/>
        <w:sz w:val="22"/>
        <w:szCs w:val="22"/>
      </w:rPr>
    </w:lvl>
  </w:abstractNum>
  <w:abstractNum w:abstractNumId="35">
    <w:nsid w:val="31A00117"/>
    <w:multiLevelType w:val="multilevel"/>
    <w:tmpl w:val="468E05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50654DE"/>
    <w:multiLevelType w:val="hybridMultilevel"/>
    <w:tmpl w:val="8DBE4FFE"/>
    <w:lvl w:ilvl="0" w:tplc="68B8B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84AE0"/>
    <w:multiLevelType w:val="hybridMultilevel"/>
    <w:tmpl w:val="9DA688FA"/>
    <w:lvl w:ilvl="0" w:tplc="66402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1153FD"/>
    <w:multiLevelType w:val="multilevel"/>
    <w:tmpl w:val="CCBAB0B2"/>
    <w:styleLink w:val="List9"/>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9">
    <w:nsid w:val="37A14F7A"/>
    <w:multiLevelType w:val="hybridMultilevel"/>
    <w:tmpl w:val="E74E1C4A"/>
    <w:lvl w:ilvl="0" w:tplc="F4B42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BB4F41"/>
    <w:multiLevelType w:val="multilevel"/>
    <w:tmpl w:val="11E6FD96"/>
    <w:styleLink w:val="List27"/>
    <w:lvl w:ilvl="0">
      <w:start w:val="1"/>
      <w:numFmt w:val="bullet"/>
      <w:lvlText w:val=""/>
      <w:lvlJc w:val="left"/>
      <w:pPr>
        <w:tabs>
          <w:tab w:val="num" w:pos="310"/>
        </w:tabs>
        <w:ind w:left="310" w:hanging="310"/>
      </w:pPr>
      <w:rPr>
        <w:rFonts w:ascii="Symbol" w:hAnsi="Symbol" w:hint="default"/>
        <w:b w:val="0"/>
        <w:bCs w:val="0"/>
        <w:i w:val="0"/>
        <w:iCs w:val="0"/>
        <w:caps w:val="0"/>
        <w:smallCaps w:val="0"/>
        <w:strike w:val="0"/>
        <w:dstrike w:val="0"/>
        <w:color w:val="000000"/>
        <w:spacing w:val="0"/>
        <w:kern w:val="0"/>
        <w:position w:val="0"/>
        <w:sz w:val="24"/>
        <w:szCs w:val="24"/>
        <w:u w:val="single" w:color="000000"/>
        <w:vertAlign w:val="baseline"/>
        <w:rtl w:val="0"/>
        <w:lang w:val="en-US"/>
      </w:rPr>
    </w:lvl>
    <w:lvl w:ilvl="1">
      <w:start w:val="1"/>
      <w:numFmt w:val="bullet"/>
      <w:lvlText w:val="o"/>
      <w:lvlJc w:val="left"/>
      <w:pPr>
        <w:tabs>
          <w:tab w:val="num" w:pos="1380"/>
        </w:tabs>
        <w:ind w:left="1380" w:hanging="300"/>
      </w:pPr>
      <w:rPr>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2">
      <w:start w:val="1"/>
      <w:numFmt w:val="bullet"/>
      <w:lvlText w:val="▪"/>
      <w:lvlJc w:val="left"/>
      <w:pPr>
        <w:tabs>
          <w:tab w:val="num" w:pos="2100"/>
        </w:tabs>
        <w:ind w:left="2100" w:hanging="300"/>
      </w:pPr>
      <w:rPr>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3">
      <w:start w:val="1"/>
      <w:numFmt w:val="bullet"/>
      <w:lvlText w:val="•"/>
      <w:lvlJc w:val="left"/>
      <w:pPr>
        <w:tabs>
          <w:tab w:val="num" w:pos="2820"/>
        </w:tabs>
        <w:ind w:left="2820" w:hanging="300"/>
      </w:pPr>
      <w:rPr>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4">
      <w:start w:val="1"/>
      <w:numFmt w:val="bullet"/>
      <w:lvlText w:val="o"/>
      <w:lvlJc w:val="left"/>
      <w:pPr>
        <w:tabs>
          <w:tab w:val="num" w:pos="3540"/>
        </w:tabs>
        <w:ind w:left="3540" w:hanging="300"/>
      </w:pPr>
      <w:rPr>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5">
      <w:start w:val="1"/>
      <w:numFmt w:val="bullet"/>
      <w:lvlText w:val="▪"/>
      <w:lvlJc w:val="left"/>
      <w:pPr>
        <w:tabs>
          <w:tab w:val="num" w:pos="4260"/>
        </w:tabs>
        <w:ind w:left="4260" w:hanging="300"/>
      </w:pPr>
      <w:rPr>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6">
      <w:start w:val="1"/>
      <w:numFmt w:val="bullet"/>
      <w:lvlText w:val="•"/>
      <w:lvlJc w:val="left"/>
      <w:pPr>
        <w:tabs>
          <w:tab w:val="num" w:pos="4980"/>
        </w:tabs>
        <w:ind w:left="4980" w:hanging="300"/>
      </w:pPr>
      <w:rPr>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7">
      <w:start w:val="1"/>
      <w:numFmt w:val="bullet"/>
      <w:lvlText w:val="o"/>
      <w:lvlJc w:val="left"/>
      <w:pPr>
        <w:tabs>
          <w:tab w:val="num" w:pos="5700"/>
        </w:tabs>
        <w:ind w:left="5700" w:hanging="300"/>
      </w:pPr>
      <w:rPr>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8">
      <w:start w:val="1"/>
      <w:numFmt w:val="bullet"/>
      <w:lvlText w:val="▪"/>
      <w:lvlJc w:val="left"/>
      <w:pPr>
        <w:tabs>
          <w:tab w:val="num" w:pos="6420"/>
        </w:tabs>
        <w:ind w:left="6420" w:hanging="300"/>
      </w:pPr>
      <w:rPr>
        <w:b w:val="0"/>
        <w:bCs w:val="0"/>
        <w:i w:val="0"/>
        <w:iCs w:val="0"/>
        <w:caps w:val="0"/>
        <w:smallCaps w:val="0"/>
        <w:strike w:val="0"/>
        <w:dstrike w:val="0"/>
        <w:color w:val="000000"/>
        <w:spacing w:val="0"/>
        <w:kern w:val="0"/>
        <w:position w:val="0"/>
        <w:sz w:val="20"/>
        <w:szCs w:val="20"/>
        <w:u w:val="single" w:color="000000"/>
        <w:vertAlign w:val="baseline"/>
        <w:rtl w:val="0"/>
        <w:lang w:val="en-US"/>
      </w:rPr>
    </w:lvl>
  </w:abstractNum>
  <w:abstractNum w:abstractNumId="41">
    <w:nsid w:val="37E33D24"/>
    <w:multiLevelType w:val="hybridMultilevel"/>
    <w:tmpl w:val="5C4A1136"/>
    <w:lvl w:ilvl="0" w:tplc="08CCB2D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8A70C72"/>
    <w:multiLevelType w:val="multilevel"/>
    <w:tmpl w:val="595ED08E"/>
    <w:styleLink w:val="List13"/>
    <w:lvl w:ilvl="0">
      <w:start w:val="1"/>
      <w:numFmt w:val="decimal"/>
      <w:lvlText w:val="%1."/>
      <w:lvlJc w:val="left"/>
      <w:pPr>
        <w:tabs>
          <w:tab w:val="num" w:pos="440"/>
        </w:tabs>
        <w:ind w:left="440" w:hanging="440"/>
      </w:pPr>
      <w:rPr>
        <w:rFonts w:ascii="Arial" w:eastAsia="Arial" w:hAnsi="Arial" w:cs="Arial"/>
        <w:position w:val="0"/>
        <w:sz w:val="22"/>
        <w:szCs w:val="22"/>
      </w:rPr>
    </w:lvl>
    <w:lvl w:ilvl="1">
      <w:start w:val="1"/>
      <w:numFmt w:val="decimal"/>
      <w:lvlText w:val="%1.%2."/>
      <w:lvlJc w:val="left"/>
      <w:pPr>
        <w:tabs>
          <w:tab w:val="num" w:pos="440"/>
        </w:tabs>
        <w:ind w:left="440" w:hanging="440"/>
      </w:pPr>
      <w:rPr>
        <w:rFonts w:ascii="Arial" w:eastAsia="Arial" w:hAnsi="Arial" w:cs="Arial"/>
        <w:position w:val="0"/>
        <w:sz w:val="22"/>
        <w:szCs w:val="22"/>
      </w:rPr>
    </w:lvl>
    <w:lvl w:ilvl="2">
      <w:start w:val="1"/>
      <w:numFmt w:val="decimal"/>
      <w:lvlText w:val="%1.%2.%3."/>
      <w:lvlJc w:val="left"/>
      <w:pPr>
        <w:tabs>
          <w:tab w:val="num" w:pos="720"/>
        </w:tabs>
        <w:ind w:left="720" w:hanging="720"/>
      </w:pPr>
      <w:rPr>
        <w:rFonts w:ascii="Arial" w:eastAsia="Arial" w:hAnsi="Arial" w:cs="Arial"/>
        <w:position w:val="0"/>
        <w:sz w:val="22"/>
        <w:szCs w:val="22"/>
      </w:rPr>
    </w:lvl>
    <w:lvl w:ilvl="3">
      <w:start w:val="1"/>
      <w:numFmt w:val="decimal"/>
      <w:lvlText w:val="%1.%2.%3.%4."/>
      <w:lvlJc w:val="left"/>
      <w:pPr>
        <w:tabs>
          <w:tab w:val="num" w:pos="660"/>
        </w:tabs>
        <w:ind w:left="660" w:hanging="660"/>
      </w:pPr>
      <w:rPr>
        <w:rFonts w:ascii="Arial" w:eastAsia="Arial" w:hAnsi="Arial" w:cs="Arial"/>
        <w:position w:val="0"/>
        <w:sz w:val="22"/>
        <w:szCs w:val="22"/>
      </w:rPr>
    </w:lvl>
    <w:lvl w:ilvl="4">
      <w:start w:val="1"/>
      <w:numFmt w:val="decimal"/>
      <w:lvlText w:val="%1.%2.%3.%4.%5."/>
      <w:lvlJc w:val="left"/>
      <w:pPr>
        <w:tabs>
          <w:tab w:val="num" w:pos="990"/>
        </w:tabs>
        <w:ind w:left="990" w:hanging="990"/>
      </w:pPr>
      <w:rPr>
        <w:rFonts w:ascii="Arial" w:eastAsia="Arial" w:hAnsi="Arial" w:cs="Arial"/>
        <w:position w:val="0"/>
        <w:sz w:val="22"/>
        <w:szCs w:val="22"/>
      </w:rPr>
    </w:lvl>
    <w:lvl w:ilvl="5">
      <w:start w:val="1"/>
      <w:numFmt w:val="decimal"/>
      <w:lvlText w:val="%1.%2.%3.%4.%5.%6."/>
      <w:lvlJc w:val="left"/>
      <w:pPr>
        <w:tabs>
          <w:tab w:val="num" w:pos="990"/>
        </w:tabs>
        <w:ind w:left="990" w:hanging="990"/>
      </w:pPr>
      <w:rPr>
        <w:rFonts w:ascii="Arial" w:eastAsia="Arial" w:hAnsi="Arial" w:cs="Arial"/>
        <w:position w:val="0"/>
        <w:sz w:val="22"/>
        <w:szCs w:val="22"/>
      </w:rPr>
    </w:lvl>
    <w:lvl w:ilvl="6">
      <w:start w:val="1"/>
      <w:numFmt w:val="decimal"/>
      <w:lvlText w:val="%1.%2.%3.%4.%5.%6.%7."/>
      <w:lvlJc w:val="left"/>
      <w:pPr>
        <w:tabs>
          <w:tab w:val="num" w:pos="1320"/>
        </w:tabs>
        <w:ind w:left="1320" w:hanging="1320"/>
      </w:pPr>
      <w:rPr>
        <w:rFonts w:ascii="Arial" w:eastAsia="Arial" w:hAnsi="Arial" w:cs="Arial"/>
        <w:position w:val="0"/>
        <w:sz w:val="22"/>
        <w:szCs w:val="22"/>
      </w:rPr>
    </w:lvl>
    <w:lvl w:ilvl="7">
      <w:start w:val="1"/>
      <w:numFmt w:val="decimal"/>
      <w:lvlText w:val="%1.%2.%3.%4.%5.%6.%7.%8."/>
      <w:lvlJc w:val="left"/>
      <w:pPr>
        <w:tabs>
          <w:tab w:val="num" w:pos="1320"/>
        </w:tabs>
        <w:ind w:left="1320" w:hanging="1320"/>
      </w:pPr>
      <w:rPr>
        <w:rFonts w:ascii="Arial" w:eastAsia="Arial" w:hAnsi="Arial" w:cs="Arial"/>
        <w:position w:val="0"/>
        <w:sz w:val="22"/>
        <w:szCs w:val="22"/>
      </w:rPr>
    </w:lvl>
    <w:lvl w:ilvl="8">
      <w:start w:val="1"/>
      <w:numFmt w:val="decimal"/>
      <w:lvlText w:val="%1.%2.%3.%4.%5.%6.%7.%8.%9."/>
      <w:lvlJc w:val="left"/>
      <w:pPr>
        <w:tabs>
          <w:tab w:val="num" w:pos="1650"/>
        </w:tabs>
        <w:ind w:left="1650" w:hanging="1650"/>
      </w:pPr>
      <w:rPr>
        <w:rFonts w:ascii="Arial" w:eastAsia="Arial" w:hAnsi="Arial" w:cs="Arial"/>
        <w:position w:val="0"/>
        <w:sz w:val="22"/>
        <w:szCs w:val="22"/>
      </w:rPr>
    </w:lvl>
  </w:abstractNum>
  <w:abstractNum w:abstractNumId="43">
    <w:nsid w:val="38BB1B61"/>
    <w:multiLevelType w:val="multilevel"/>
    <w:tmpl w:val="3B464494"/>
    <w:styleLink w:val="List17"/>
    <w:lvl w:ilvl="0">
      <w:start w:val="1"/>
      <w:numFmt w:val="decimal"/>
      <w:lvlText w:val="%1."/>
      <w:lvlJc w:val="left"/>
      <w:pPr>
        <w:tabs>
          <w:tab w:val="num" w:pos="440"/>
        </w:tabs>
        <w:ind w:left="440" w:hanging="440"/>
      </w:pPr>
      <w:rPr>
        <w:rFonts w:ascii="Arial" w:eastAsia="Arial" w:hAnsi="Arial" w:cs="Arial"/>
        <w:position w:val="0"/>
        <w:sz w:val="22"/>
        <w:szCs w:val="22"/>
      </w:rPr>
    </w:lvl>
    <w:lvl w:ilvl="1">
      <w:start w:val="1"/>
      <w:numFmt w:val="decimal"/>
      <w:lvlText w:val="%1.%2."/>
      <w:lvlJc w:val="left"/>
      <w:pPr>
        <w:tabs>
          <w:tab w:val="num" w:pos="800"/>
        </w:tabs>
        <w:ind w:left="800" w:hanging="440"/>
      </w:pPr>
      <w:rPr>
        <w:rFonts w:ascii="Arial" w:eastAsia="Arial" w:hAnsi="Arial" w:cs="Arial"/>
        <w:position w:val="0"/>
        <w:sz w:val="22"/>
        <w:szCs w:val="22"/>
      </w:rPr>
    </w:lvl>
    <w:lvl w:ilvl="2">
      <w:start w:val="7"/>
      <w:numFmt w:val="decimal"/>
      <w:lvlText w:val="%1.%2.%3."/>
      <w:lvlJc w:val="left"/>
      <w:pPr>
        <w:tabs>
          <w:tab w:val="num" w:pos="1440"/>
        </w:tabs>
        <w:ind w:left="1440" w:hanging="1440"/>
      </w:pPr>
      <w:rPr>
        <w:rFonts w:ascii="Arial" w:eastAsia="Arial" w:hAnsi="Arial" w:cs="Arial"/>
        <w:position w:val="0"/>
        <w:sz w:val="22"/>
        <w:szCs w:val="22"/>
      </w:rPr>
    </w:lvl>
    <w:lvl w:ilvl="3">
      <w:start w:val="1"/>
      <w:numFmt w:val="decimal"/>
      <w:lvlText w:val="%1.%2.%3.%4."/>
      <w:lvlJc w:val="left"/>
      <w:pPr>
        <w:tabs>
          <w:tab w:val="num" w:pos="1740"/>
        </w:tabs>
        <w:ind w:left="1740" w:hanging="660"/>
      </w:pPr>
      <w:rPr>
        <w:rFonts w:ascii="Arial" w:eastAsia="Arial" w:hAnsi="Arial" w:cs="Arial"/>
        <w:position w:val="0"/>
        <w:sz w:val="22"/>
        <w:szCs w:val="22"/>
      </w:rPr>
    </w:lvl>
    <w:lvl w:ilvl="4">
      <w:start w:val="1"/>
      <w:numFmt w:val="decimal"/>
      <w:lvlText w:val="%1.%2.%3.%4.%5."/>
      <w:lvlJc w:val="left"/>
      <w:pPr>
        <w:tabs>
          <w:tab w:val="num" w:pos="2430"/>
        </w:tabs>
        <w:ind w:left="2430" w:hanging="990"/>
      </w:pPr>
      <w:rPr>
        <w:rFonts w:ascii="Arial" w:eastAsia="Arial" w:hAnsi="Arial" w:cs="Arial"/>
        <w:position w:val="0"/>
        <w:sz w:val="22"/>
        <w:szCs w:val="22"/>
      </w:rPr>
    </w:lvl>
    <w:lvl w:ilvl="5">
      <w:start w:val="1"/>
      <w:numFmt w:val="decimal"/>
      <w:lvlText w:val="%1.%2.%3.%4.%5.%6."/>
      <w:lvlJc w:val="left"/>
      <w:pPr>
        <w:tabs>
          <w:tab w:val="num" w:pos="2790"/>
        </w:tabs>
        <w:ind w:left="2790" w:hanging="990"/>
      </w:pPr>
      <w:rPr>
        <w:rFonts w:ascii="Arial" w:eastAsia="Arial" w:hAnsi="Arial" w:cs="Arial"/>
        <w:position w:val="0"/>
        <w:sz w:val="22"/>
        <w:szCs w:val="22"/>
      </w:rPr>
    </w:lvl>
    <w:lvl w:ilvl="6">
      <w:start w:val="1"/>
      <w:numFmt w:val="decimal"/>
      <w:lvlText w:val="%1.%2.%3.%4.%5.%6.%7."/>
      <w:lvlJc w:val="left"/>
      <w:pPr>
        <w:tabs>
          <w:tab w:val="num" w:pos="3480"/>
        </w:tabs>
        <w:ind w:left="3480" w:hanging="1320"/>
      </w:pPr>
      <w:rPr>
        <w:rFonts w:ascii="Arial" w:eastAsia="Arial" w:hAnsi="Arial" w:cs="Arial"/>
        <w:position w:val="0"/>
        <w:sz w:val="22"/>
        <w:szCs w:val="22"/>
      </w:rPr>
    </w:lvl>
    <w:lvl w:ilvl="7">
      <w:start w:val="1"/>
      <w:numFmt w:val="decimal"/>
      <w:lvlText w:val="%1.%2.%3.%4.%5.%6.%7.%8."/>
      <w:lvlJc w:val="left"/>
      <w:pPr>
        <w:tabs>
          <w:tab w:val="num" w:pos="3840"/>
        </w:tabs>
        <w:ind w:left="3840" w:hanging="1320"/>
      </w:pPr>
      <w:rPr>
        <w:rFonts w:ascii="Arial" w:eastAsia="Arial" w:hAnsi="Arial" w:cs="Arial"/>
        <w:position w:val="0"/>
        <w:sz w:val="22"/>
        <w:szCs w:val="22"/>
      </w:rPr>
    </w:lvl>
    <w:lvl w:ilvl="8">
      <w:start w:val="1"/>
      <w:numFmt w:val="decimal"/>
      <w:lvlText w:val="%1.%2.%3.%4.%5.%6.%7.%8.%9."/>
      <w:lvlJc w:val="left"/>
      <w:pPr>
        <w:tabs>
          <w:tab w:val="num" w:pos="4530"/>
        </w:tabs>
        <w:ind w:left="4530" w:hanging="1650"/>
      </w:pPr>
      <w:rPr>
        <w:rFonts w:ascii="Arial" w:eastAsia="Arial" w:hAnsi="Arial" w:cs="Arial"/>
        <w:position w:val="0"/>
        <w:sz w:val="22"/>
        <w:szCs w:val="22"/>
      </w:rPr>
    </w:lvl>
  </w:abstractNum>
  <w:abstractNum w:abstractNumId="44">
    <w:nsid w:val="39BB6E07"/>
    <w:multiLevelType w:val="hybridMultilevel"/>
    <w:tmpl w:val="B8C4E112"/>
    <w:lvl w:ilvl="0" w:tplc="B9E298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321172A"/>
    <w:multiLevelType w:val="hybridMultilevel"/>
    <w:tmpl w:val="BB46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3018E1"/>
    <w:multiLevelType w:val="multilevel"/>
    <w:tmpl w:val="54E69732"/>
    <w:styleLink w:val="List21"/>
    <w:lvl w:ilvl="0">
      <w:numFmt w:val="bullet"/>
      <w:lvlText w:val="•"/>
      <w:lvlJc w:val="left"/>
      <w:pPr>
        <w:tabs>
          <w:tab w:val="num" w:pos="342"/>
        </w:tabs>
        <w:ind w:left="342" w:hanging="342"/>
      </w:pPr>
      <w:rPr>
        <w:rFonts w:ascii="Arial" w:eastAsia="Arial" w:hAnsi="Arial" w:cs="Arial"/>
        <w:position w:val="0"/>
        <w:sz w:val="22"/>
        <w:szCs w:val="22"/>
      </w:rPr>
    </w:lvl>
    <w:lvl w:ilvl="1">
      <w:start w:val="1"/>
      <w:numFmt w:val="bullet"/>
      <w:lvlText w:val="o"/>
      <w:lvlJc w:val="left"/>
      <w:pPr>
        <w:tabs>
          <w:tab w:val="num" w:pos="1444"/>
        </w:tabs>
        <w:ind w:left="1444" w:hanging="330"/>
      </w:pPr>
      <w:rPr>
        <w:rFonts w:ascii="Arial" w:eastAsia="Arial" w:hAnsi="Arial" w:cs="Arial"/>
        <w:position w:val="0"/>
        <w:sz w:val="22"/>
        <w:szCs w:val="22"/>
      </w:rPr>
    </w:lvl>
    <w:lvl w:ilvl="2">
      <w:start w:val="1"/>
      <w:numFmt w:val="bullet"/>
      <w:lvlText w:val="▪"/>
      <w:lvlJc w:val="left"/>
      <w:pPr>
        <w:tabs>
          <w:tab w:val="num" w:pos="2164"/>
        </w:tabs>
        <w:ind w:left="2164" w:hanging="330"/>
      </w:pPr>
      <w:rPr>
        <w:rFonts w:ascii="Arial" w:eastAsia="Arial" w:hAnsi="Arial" w:cs="Arial"/>
        <w:position w:val="0"/>
        <w:sz w:val="22"/>
        <w:szCs w:val="22"/>
      </w:rPr>
    </w:lvl>
    <w:lvl w:ilvl="3">
      <w:start w:val="1"/>
      <w:numFmt w:val="bullet"/>
      <w:lvlText w:val="•"/>
      <w:lvlJc w:val="left"/>
      <w:pPr>
        <w:tabs>
          <w:tab w:val="num" w:pos="2884"/>
        </w:tabs>
        <w:ind w:left="2884" w:hanging="330"/>
      </w:pPr>
      <w:rPr>
        <w:rFonts w:ascii="Arial" w:eastAsia="Arial" w:hAnsi="Arial" w:cs="Arial"/>
        <w:position w:val="0"/>
        <w:sz w:val="22"/>
        <w:szCs w:val="22"/>
      </w:rPr>
    </w:lvl>
    <w:lvl w:ilvl="4">
      <w:start w:val="1"/>
      <w:numFmt w:val="bullet"/>
      <w:lvlText w:val="o"/>
      <w:lvlJc w:val="left"/>
      <w:pPr>
        <w:tabs>
          <w:tab w:val="num" w:pos="3604"/>
        </w:tabs>
        <w:ind w:left="3604" w:hanging="330"/>
      </w:pPr>
      <w:rPr>
        <w:rFonts w:ascii="Arial" w:eastAsia="Arial" w:hAnsi="Arial" w:cs="Arial"/>
        <w:position w:val="0"/>
        <w:sz w:val="22"/>
        <w:szCs w:val="22"/>
      </w:rPr>
    </w:lvl>
    <w:lvl w:ilvl="5">
      <w:start w:val="1"/>
      <w:numFmt w:val="bullet"/>
      <w:lvlText w:val="▪"/>
      <w:lvlJc w:val="left"/>
      <w:pPr>
        <w:tabs>
          <w:tab w:val="num" w:pos="4324"/>
        </w:tabs>
        <w:ind w:left="4324" w:hanging="330"/>
      </w:pPr>
      <w:rPr>
        <w:rFonts w:ascii="Arial" w:eastAsia="Arial" w:hAnsi="Arial" w:cs="Arial"/>
        <w:position w:val="0"/>
        <w:sz w:val="22"/>
        <w:szCs w:val="22"/>
      </w:rPr>
    </w:lvl>
    <w:lvl w:ilvl="6">
      <w:start w:val="1"/>
      <w:numFmt w:val="bullet"/>
      <w:lvlText w:val="•"/>
      <w:lvlJc w:val="left"/>
      <w:pPr>
        <w:tabs>
          <w:tab w:val="num" w:pos="5044"/>
        </w:tabs>
        <w:ind w:left="5044" w:hanging="330"/>
      </w:pPr>
      <w:rPr>
        <w:rFonts w:ascii="Arial" w:eastAsia="Arial" w:hAnsi="Arial" w:cs="Arial"/>
        <w:position w:val="0"/>
        <w:sz w:val="22"/>
        <w:szCs w:val="22"/>
      </w:rPr>
    </w:lvl>
    <w:lvl w:ilvl="7">
      <w:start w:val="1"/>
      <w:numFmt w:val="bullet"/>
      <w:lvlText w:val="o"/>
      <w:lvlJc w:val="left"/>
      <w:pPr>
        <w:tabs>
          <w:tab w:val="num" w:pos="5764"/>
        </w:tabs>
        <w:ind w:left="5764" w:hanging="330"/>
      </w:pPr>
      <w:rPr>
        <w:rFonts w:ascii="Arial" w:eastAsia="Arial" w:hAnsi="Arial" w:cs="Arial"/>
        <w:position w:val="0"/>
        <w:sz w:val="22"/>
        <w:szCs w:val="22"/>
      </w:rPr>
    </w:lvl>
    <w:lvl w:ilvl="8">
      <w:start w:val="1"/>
      <w:numFmt w:val="bullet"/>
      <w:lvlText w:val="▪"/>
      <w:lvlJc w:val="left"/>
      <w:pPr>
        <w:tabs>
          <w:tab w:val="num" w:pos="6484"/>
        </w:tabs>
        <w:ind w:left="6484" w:hanging="330"/>
      </w:pPr>
      <w:rPr>
        <w:rFonts w:ascii="Arial" w:eastAsia="Arial" w:hAnsi="Arial" w:cs="Arial"/>
        <w:position w:val="0"/>
        <w:sz w:val="22"/>
        <w:szCs w:val="22"/>
      </w:rPr>
    </w:lvl>
  </w:abstractNum>
  <w:abstractNum w:abstractNumId="47">
    <w:nsid w:val="466969C4"/>
    <w:multiLevelType w:val="hybridMultilevel"/>
    <w:tmpl w:val="19AC6508"/>
    <w:lvl w:ilvl="0" w:tplc="F33A8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732422"/>
    <w:multiLevelType w:val="hybridMultilevel"/>
    <w:tmpl w:val="E2A8D75E"/>
    <w:lvl w:ilvl="0" w:tplc="90883F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EAE1E0F"/>
    <w:multiLevelType w:val="hybridMultilevel"/>
    <w:tmpl w:val="66D21238"/>
    <w:lvl w:ilvl="0" w:tplc="FF4C95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A834B7"/>
    <w:multiLevelType w:val="hybridMultilevel"/>
    <w:tmpl w:val="5E6818B4"/>
    <w:lvl w:ilvl="0" w:tplc="3A4AA4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1E2228B"/>
    <w:multiLevelType w:val="hybridMultilevel"/>
    <w:tmpl w:val="99223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32B51BB"/>
    <w:multiLevelType w:val="hybridMultilevel"/>
    <w:tmpl w:val="9648E4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53547472"/>
    <w:multiLevelType w:val="hybridMultilevel"/>
    <w:tmpl w:val="F32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7D3B80"/>
    <w:multiLevelType w:val="hybridMultilevel"/>
    <w:tmpl w:val="A9B40442"/>
    <w:lvl w:ilvl="0" w:tplc="1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40C2274"/>
    <w:multiLevelType w:val="hybridMultilevel"/>
    <w:tmpl w:val="8C343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5697405"/>
    <w:multiLevelType w:val="multilevel"/>
    <w:tmpl w:val="83EA3294"/>
    <w:styleLink w:val="List24"/>
    <w:lvl w:ilvl="0">
      <w:numFmt w:val="bullet"/>
      <w:lvlText w:val="•"/>
      <w:lvlJc w:val="left"/>
      <w:pPr>
        <w:tabs>
          <w:tab w:val="num" w:pos="108"/>
        </w:tabs>
        <w:ind w:left="108" w:hanging="108"/>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rPr>
    </w:lvl>
    <w:lvl w:ilvl="1">
      <w:start w:val="1"/>
      <w:numFmt w:val="bullet"/>
      <w:lvlText w:val="•"/>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4">
      <w:start w:val="1"/>
      <w:numFmt w:val="bullet"/>
      <w:lvlText w:val="•"/>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7">
      <w:start w:val="1"/>
      <w:numFmt w:val="bullet"/>
      <w:lvlText w:val="•"/>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abstractNum>
  <w:abstractNum w:abstractNumId="57">
    <w:nsid w:val="56C1753C"/>
    <w:multiLevelType w:val="hybridMultilevel"/>
    <w:tmpl w:val="78D6371C"/>
    <w:lvl w:ilvl="0" w:tplc="DDAA5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47424C"/>
    <w:multiLevelType w:val="hybridMultilevel"/>
    <w:tmpl w:val="0B702098"/>
    <w:lvl w:ilvl="0" w:tplc="429A7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567E4B"/>
    <w:multiLevelType w:val="multilevel"/>
    <w:tmpl w:val="B3D0A5FE"/>
    <w:styleLink w:val="List20"/>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0">
    <w:nsid w:val="5BB451A8"/>
    <w:multiLevelType w:val="hybridMultilevel"/>
    <w:tmpl w:val="2A788FEC"/>
    <w:lvl w:ilvl="0" w:tplc="F0CC7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E24E0"/>
    <w:multiLevelType w:val="multilevel"/>
    <w:tmpl w:val="C07838AE"/>
    <w:styleLink w:val="List10"/>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470"/>
        </w:tabs>
        <w:ind w:left="1470" w:hanging="330"/>
      </w:pPr>
      <w:rPr>
        <w:rFonts w:ascii="Arial" w:eastAsia="Arial" w:hAnsi="Arial" w:cs="Arial"/>
        <w:position w:val="0"/>
        <w:sz w:val="22"/>
        <w:szCs w:val="22"/>
      </w:rPr>
    </w:lvl>
    <w:lvl w:ilvl="2">
      <w:start w:val="1"/>
      <w:numFmt w:val="bullet"/>
      <w:lvlText w:val="▪"/>
      <w:lvlJc w:val="left"/>
      <w:pPr>
        <w:tabs>
          <w:tab w:val="num" w:pos="2190"/>
        </w:tabs>
        <w:ind w:left="2190" w:hanging="330"/>
      </w:pPr>
      <w:rPr>
        <w:rFonts w:ascii="Arial" w:eastAsia="Arial" w:hAnsi="Arial" w:cs="Arial"/>
        <w:position w:val="0"/>
        <w:sz w:val="22"/>
        <w:szCs w:val="22"/>
      </w:rPr>
    </w:lvl>
    <w:lvl w:ilvl="3">
      <w:start w:val="1"/>
      <w:numFmt w:val="bullet"/>
      <w:lvlText w:val="•"/>
      <w:lvlJc w:val="left"/>
      <w:pPr>
        <w:tabs>
          <w:tab w:val="num" w:pos="2910"/>
        </w:tabs>
        <w:ind w:left="2910" w:hanging="330"/>
      </w:pPr>
      <w:rPr>
        <w:rFonts w:ascii="Arial" w:eastAsia="Arial" w:hAnsi="Arial" w:cs="Arial"/>
        <w:position w:val="0"/>
        <w:sz w:val="22"/>
        <w:szCs w:val="22"/>
      </w:rPr>
    </w:lvl>
    <w:lvl w:ilvl="4">
      <w:start w:val="1"/>
      <w:numFmt w:val="bullet"/>
      <w:lvlText w:val="o"/>
      <w:lvlJc w:val="left"/>
      <w:pPr>
        <w:tabs>
          <w:tab w:val="num" w:pos="3630"/>
        </w:tabs>
        <w:ind w:left="3630" w:hanging="330"/>
      </w:pPr>
      <w:rPr>
        <w:rFonts w:ascii="Arial" w:eastAsia="Arial" w:hAnsi="Arial" w:cs="Arial"/>
        <w:position w:val="0"/>
        <w:sz w:val="22"/>
        <w:szCs w:val="22"/>
      </w:rPr>
    </w:lvl>
    <w:lvl w:ilvl="5">
      <w:start w:val="1"/>
      <w:numFmt w:val="bullet"/>
      <w:lvlText w:val="▪"/>
      <w:lvlJc w:val="left"/>
      <w:pPr>
        <w:tabs>
          <w:tab w:val="num" w:pos="4350"/>
        </w:tabs>
        <w:ind w:left="4350" w:hanging="330"/>
      </w:pPr>
      <w:rPr>
        <w:rFonts w:ascii="Arial" w:eastAsia="Arial" w:hAnsi="Arial" w:cs="Arial"/>
        <w:position w:val="0"/>
        <w:sz w:val="22"/>
        <w:szCs w:val="22"/>
      </w:rPr>
    </w:lvl>
    <w:lvl w:ilvl="6">
      <w:start w:val="1"/>
      <w:numFmt w:val="bullet"/>
      <w:lvlText w:val="•"/>
      <w:lvlJc w:val="left"/>
      <w:pPr>
        <w:tabs>
          <w:tab w:val="num" w:pos="5070"/>
        </w:tabs>
        <w:ind w:left="5070" w:hanging="330"/>
      </w:pPr>
      <w:rPr>
        <w:rFonts w:ascii="Arial" w:eastAsia="Arial" w:hAnsi="Arial" w:cs="Arial"/>
        <w:position w:val="0"/>
        <w:sz w:val="22"/>
        <w:szCs w:val="22"/>
      </w:rPr>
    </w:lvl>
    <w:lvl w:ilvl="7">
      <w:start w:val="1"/>
      <w:numFmt w:val="bullet"/>
      <w:lvlText w:val="o"/>
      <w:lvlJc w:val="left"/>
      <w:pPr>
        <w:tabs>
          <w:tab w:val="num" w:pos="5790"/>
        </w:tabs>
        <w:ind w:left="5790" w:hanging="330"/>
      </w:pPr>
      <w:rPr>
        <w:rFonts w:ascii="Arial" w:eastAsia="Arial" w:hAnsi="Arial" w:cs="Arial"/>
        <w:position w:val="0"/>
        <w:sz w:val="22"/>
        <w:szCs w:val="22"/>
      </w:rPr>
    </w:lvl>
    <w:lvl w:ilvl="8">
      <w:start w:val="1"/>
      <w:numFmt w:val="bullet"/>
      <w:lvlText w:val="▪"/>
      <w:lvlJc w:val="left"/>
      <w:pPr>
        <w:tabs>
          <w:tab w:val="num" w:pos="6510"/>
        </w:tabs>
        <w:ind w:left="6510" w:hanging="330"/>
      </w:pPr>
      <w:rPr>
        <w:rFonts w:ascii="Arial" w:eastAsia="Arial" w:hAnsi="Arial" w:cs="Arial"/>
        <w:position w:val="0"/>
        <w:sz w:val="22"/>
        <w:szCs w:val="22"/>
      </w:rPr>
    </w:lvl>
  </w:abstractNum>
  <w:abstractNum w:abstractNumId="62">
    <w:nsid w:val="5EEB2A2D"/>
    <w:multiLevelType w:val="hybridMultilevel"/>
    <w:tmpl w:val="719CDC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5EEE225D"/>
    <w:multiLevelType w:val="hybridMultilevel"/>
    <w:tmpl w:val="7B0AC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0AF53E3"/>
    <w:multiLevelType w:val="hybridMultilevel"/>
    <w:tmpl w:val="2188E654"/>
    <w:lvl w:ilvl="0" w:tplc="4A3E8A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1C475E"/>
    <w:multiLevelType w:val="multilevel"/>
    <w:tmpl w:val="87043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1C33737"/>
    <w:multiLevelType w:val="multilevel"/>
    <w:tmpl w:val="E800F5BA"/>
    <w:styleLink w:val="List41"/>
    <w:lvl w:ilvl="0">
      <w:numFmt w:val="bullet"/>
      <w:lvlText w:val="•"/>
      <w:lvlJc w:val="left"/>
      <w:pPr>
        <w:tabs>
          <w:tab w:val="num" w:pos="346"/>
        </w:tabs>
        <w:ind w:left="346" w:hanging="342"/>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67">
    <w:nsid w:val="62D4222C"/>
    <w:multiLevelType w:val="hybridMultilevel"/>
    <w:tmpl w:val="E22441B4"/>
    <w:lvl w:ilvl="0" w:tplc="05C83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F8695F"/>
    <w:multiLevelType w:val="multilevel"/>
    <w:tmpl w:val="5958F4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4A60115"/>
    <w:multiLevelType w:val="multilevel"/>
    <w:tmpl w:val="7BC47D58"/>
    <w:styleLink w:val="List29"/>
    <w:lvl w:ilvl="0">
      <w:numFmt w:val="bullet"/>
      <w:lvlText w:val="•"/>
      <w:lvlJc w:val="left"/>
      <w:pPr>
        <w:tabs>
          <w:tab w:val="num" w:pos="284"/>
        </w:tabs>
        <w:ind w:left="284" w:hanging="284"/>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rPr>
    </w:lvl>
  </w:abstractNum>
  <w:abstractNum w:abstractNumId="70">
    <w:nsid w:val="661341E8"/>
    <w:multiLevelType w:val="multilevel"/>
    <w:tmpl w:val="6ADE4D2E"/>
    <w:styleLink w:val="List30"/>
    <w:lvl w:ilvl="0">
      <w:numFmt w:val="bullet"/>
      <w:lvlText w:val="•"/>
      <w:lvlJc w:val="left"/>
      <w:pPr>
        <w:tabs>
          <w:tab w:val="num" w:pos="310"/>
        </w:tabs>
        <w:ind w:left="310" w:hanging="283"/>
      </w:pPr>
      <w:rPr>
        <w:rFonts w:ascii="Arial" w:eastAsia="Arial" w:hAnsi="Arial" w:cs="Arial"/>
        <w:b w:val="0"/>
        <w:bCs w:val="0"/>
        <w:i w:val="0"/>
        <w:iCs w:val="0"/>
        <w:caps w:val="0"/>
        <w:smallCaps w:val="0"/>
        <w:strike w:val="0"/>
        <w:dstrike w:val="0"/>
        <w:color w:val="000000"/>
        <w:spacing w:val="0"/>
        <w:kern w:val="0"/>
        <w:position w:val="0"/>
        <w:sz w:val="24"/>
        <w:szCs w:val="24"/>
        <w:u w:val="singl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rtl w:val="0"/>
        <w:lang w:val="en-US"/>
      </w:rPr>
    </w:lvl>
  </w:abstractNum>
  <w:abstractNum w:abstractNumId="71">
    <w:nsid w:val="67A56CD4"/>
    <w:multiLevelType w:val="hybridMultilevel"/>
    <w:tmpl w:val="4934D662"/>
    <w:lvl w:ilvl="0" w:tplc="1416E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025D49"/>
    <w:multiLevelType w:val="hybridMultilevel"/>
    <w:tmpl w:val="FD38D9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6D442749"/>
    <w:multiLevelType w:val="hybridMultilevel"/>
    <w:tmpl w:val="548860E4"/>
    <w:lvl w:ilvl="0" w:tplc="9F4E05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6F2B25EF"/>
    <w:multiLevelType w:val="multilevel"/>
    <w:tmpl w:val="FDA65674"/>
    <w:styleLink w:val="List31"/>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5">
    <w:nsid w:val="6F2C2B01"/>
    <w:multiLevelType w:val="hybridMultilevel"/>
    <w:tmpl w:val="40DC93BE"/>
    <w:lvl w:ilvl="0" w:tplc="D29E9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1343869"/>
    <w:multiLevelType w:val="hybridMultilevel"/>
    <w:tmpl w:val="35183B94"/>
    <w:lvl w:ilvl="0" w:tplc="EF80B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9A212C"/>
    <w:multiLevelType w:val="multilevel"/>
    <w:tmpl w:val="A9F813CA"/>
    <w:lvl w:ilvl="0">
      <w:start w:val="1"/>
      <w:numFmt w:val="bullet"/>
      <w:lvlText w:val="o"/>
      <w:lvlJc w:val="left"/>
      <w:rPr>
        <w:rFonts w:ascii="Courier New" w:hAnsi="Courier New" w:cs="Courier New" w:hint="default"/>
        <w:position w:val="0"/>
        <w:sz w:val="18"/>
        <w:szCs w:val="18"/>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8">
    <w:nsid w:val="75B26C75"/>
    <w:multiLevelType w:val="hybridMultilevel"/>
    <w:tmpl w:val="472E277A"/>
    <w:lvl w:ilvl="0" w:tplc="5B5652D8">
      <w:start w:val="1"/>
      <w:numFmt w:val="bullet"/>
      <w:lvlText w:val=""/>
      <w:lvlJc w:val="left"/>
      <w:pPr>
        <w:ind w:left="2145" w:hanging="360"/>
      </w:pPr>
      <w:rPr>
        <w:rFonts w:ascii="Symbol" w:hAnsi="Symbol" w:hint="default"/>
        <w:b w:val="0"/>
        <w:color w:val="000000"/>
        <w:sz w:val="22"/>
        <w:szCs w:val="22"/>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79">
    <w:nsid w:val="75BF6D7A"/>
    <w:multiLevelType w:val="hybridMultilevel"/>
    <w:tmpl w:val="7F045D0A"/>
    <w:lvl w:ilvl="0" w:tplc="8F4CC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7C4ED4"/>
    <w:multiLevelType w:val="multilevel"/>
    <w:tmpl w:val="AF3C0AD0"/>
    <w:styleLink w:val="List18"/>
    <w:lvl w:ilvl="0">
      <w:numFmt w:val="bullet"/>
      <w:lvlText w:val="•"/>
      <w:lvlJc w:val="left"/>
      <w:pPr>
        <w:tabs>
          <w:tab w:val="num" w:pos="284"/>
        </w:tabs>
        <w:ind w:left="284" w:hanging="284"/>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1">
    <w:nsid w:val="76E16A81"/>
    <w:multiLevelType w:val="multilevel"/>
    <w:tmpl w:val="5B7C1AA2"/>
    <w:styleLink w:val="List0"/>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2">
    <w:nsid w:val="77351100"/>
    <w:multiLevelType w:val="multilevel"/>
    <w:tmpl w:val="C0FE6710"/>
    <w:styleLink w:val="List11"/>
    <w:lvl w:ilvl="0">
      <w:numFmt w:val="bullet"/>
      <w:lvlText w:val="•"/>
      <w:lvlJc w:val="left"/>
      <w:pPr>
        <w:tabs>
          <w:tab w:val="num" w:pos="426"/>
        </w:tabs>
        <w:ind w:left="426" w:hanging="426"/>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3">
    <w:nsid w:val="79A75D76"/>
    <w:multiLevelType w:val="multilevel"/>
    <w:tmpl w:val="8CCE2290"/>
    <w:styleLink w:val="List32"/>
    <w:lvl w:ilvl="0">
      <w:numFmt w:val="bullet"/>
      <w:lvlText w:val="•"/>
      <w:lvlJc w:val="left"/>
      <w:pPr>
        <w:tabs>
          <w:tab w:val="num" w:pos="310"/>
        </w:tabs>
        <w:ind w:left="310" w:hanging="310"/>
      </w:pPr>
      <w:rPr>
        <w:rFonts w:ascii="Arial" w:eastAsia="Arial" w:hAnsi="Arial" w:cs="Arial"/>
        <w:b/>
        <w:bCs/>
        <w:i w:val="0"/>
        <w:iCs w:val="0"/>
        <w:caps w:val="0"/>
        <w:smallCaps w:val="0"/>
        <w:strike w:val="0"/>
        <w:dstrike w:val="0"/>
        <w:color w:val="000000"/>
        <w:spacing w:val="0"/>
        <w:kern w:val="0"/>
        <w:position w:val="0"/>
        <w:sz w:val="24"/>
        <w:szCs w:val="24"/>
        <w:u w:val="single" w:color="000000"/>
        <w:vertAlign w:val="baseline"/>
        <w:lang w:val="en-US"/>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abstractNum>
  <w:abstractNum w:abstractNumId="84">
    <w:nsid w:val="79D664D9"/>
    <w:multiLevelType w:val="multilevel"/>
    <w:tmpl w:val="BA32AA6A"/>
    <w:styleLink w:val="List33"/>
    <w:lvl w:ilvl="0">
      <w:start w:val="1"/>
      <w:numFmt w:val="bullet"/>
      <w:lvlText w:val=""/>
      <w:lvlJc w:val="left"/>
      <w:pPr>
        <w:tabs>
          <w:tab w:val="num" w:pos="310"/>
        </w:tabs>
        <w:ind w:left="310" w:hanging="283"/>
      </w:pPr>
      <w:rPr>
        <w:rFonts w:ascii="Symbol" w:hAnsi="Symbol" w:hint="default"/>
        <w:b/>
        <w:bCs/>
        <w:i w:val="0"/>
        <w:iCs w:val="0"/>
        <w:caps w:val="0"/>
        <w:smallCaps w:val="0"/>
        <w:strike w:val="0"/>
        <w:dstrike w:val="0"/>
        <w:color w:val="000000"/>
        <w:spacing w:val="0"/>
        <w:kern w:val="0"/>
        <w:position w:val="0"/>
        <w:sz w:val="18"/>
        <w:szCs w:val="18"/>
        <w:u w:val="single" w:color="000000"/>
        <w:vertAlign w:val="baseline"/>
        <w:lang w:val="en-US"/>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single" w:color="000000"/>
        <w:vertAlign w:val="baseline"/>
        <w:lang w:val="en-US"/>
      </w:rPr>
    </w:lvl>
  </w:abstractNum>
  <w:abstractNum w:abstractNumId="85">
    <w:nsid w:val="7D6D0EA1"/>
    <w:multiLevelType w:val="multilevel"/>
    <w:tmpl w:val="58788E8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nsid w:val="7FE5533B"/>
    <w:multiLevelType w:val="hybridMultilevel"/>
    <w:tmpl w:val="06AAE132"/>
    <w:lvl w:ilvl="0" w:tplc="766A6054">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6"/>
  </w:num>
  <w:num w:numId="2">
    <w:abstractNumId w:val="34"/>
  </w:num>
  <w:num w:numId="3">
    <w:abstractNumId w:val="66"/>
  </w:num>
  <w:num w:numId="4">
    <w:abstractNumId w:val="4"/>
  </w:num>
  <w:num w:numId="5">
    <w:abstractNumId w:val="6"/>
  </w:num>
  <w:num w:numId="6">
    <w:abstractNumId w:val="8"/>
  </w:num>
  <w:num w:numId="7">
    <w:abstractNumId w:val="38"/>
  </w:num>
  <w:num w:numId="8">
    <w:abstractNumId w:val="61"/>
  </w:num>
  <w:num w:numId="9">
    <w:abstractNumId w:val="82"/>
  </w:num>
  <w:num w:numId="10">
    <w:abstractNumId w:val="0"/>
  </w:num>
  <w:num w:numId="11">
    <w:abstractNumId w:val="29"/>
  </w:num>
  <w:num w:numId="12">
    <w:abstractNumId w:val="42"/>
  </w:num>
  <w:num w:numId="13">
    <w:abstractNumId w:val="31"/>
  </w:num>
  <w:num w:numId="14">
    <w:abstractNumId w:val="13"/>
  </w:num>
  <w:num w:numId="15">
    <w:abstractNumId w:val="43"/>
  </w:num>
  <w:num w:numId="16">
    <w:abstractNumId w:val="80"/>
  </w:num>
  <w:num w:numId="17">
    <w:abstractNumId w:val="9"/>
  </w:num>
  <w:num w:numId="18">
    <w:abstractNumId w:val="1"/>
  </w:num>
  <w:num w:numId="19">
    <w:abstractNumId w:val="59"/>
  </w:num>
  <w:num w:numId="20">
    <w:abstractNumId w:val="33"/>
  </w:num>
  <w:num w:numId="21">
    <w:abstractNumId w:val="20"/>
  </w:num>
  <w:num w:numId="22">
    <w:abstractNumId w:val="56"/>
  </w:num>
  <w:num w:numId="23">
    <w:abstractNumId w:val="11"/>
  </w:num>
  <w:num w:numId="24">
    <w:abstractNumId w:val="23"/>
  </w:num>
  <w:num w:numId="25">
    <w:abstractNumId w:val="81"/>
  </w:num>
  <w:num w:numId="26">
    <w:abstractNumId w:val="40"/>
  </w:num>
  <w:num w:numId="27">
    <w:abstractNumId w:val="22"/>
  </w:num>
  <w:num w:numId="28">
    <w:abstractNumId w:val="69"/>
  </w:num>
  <w:num w:numId="29">
    <w:abstractNumId w:val="70"/>
  </w:num>
  <w:num w:numId="30">
    <w:abstractNumId w:val="83"/>
  </w:num>
  <w:num w:numId="31">
    <w:abstractNumId w:val="84"/>
  </w:num>
  <w:num w:numId="32">
    <w:abstractNumId w:val="27"/>
  </w:num>
  <w:num w:numId="33">
    <w:abstractNumId w:val="74"/>
  </w:num>
  <w:num w:numId="34">
    <w:abstractNumId w:val="65"/>
  </w:num>
  <w:num w:numId="35">
    <w:abstractNumId w:val="63"/>
  </w:num>
  <w:num w:numId="36">
    <w:abstractNumId w:val="55"/>
  </w:num>
  <w:num w:numId="37">
    <w:abstractNumId w:val="51"/>
  </w:num>
  <w:num w:numId="38">
    <w:abstractNumId w:val="37"/>
  </w:num>
  <w:num w:numId="39">
    <w:abstractNumId w:val="21"/>
  </w:num>
  <w:num w:numId="40">
    <w:abstractNumId w:val="17"/>
  </w:num>
  <w:num w:numId="41">
    <w:abstractNumId w:val="64"/>
  </w:num>
  <w:num w:numId="42">
    <w:abstractNumId w:val="49"/>
  </w:num>
  <w:num w:numId="43">
    <w:abstractNumId w:val="10"/>
  </w:num>
  <w:num w:numId="44">
    <w:abstractNumId w:val="58"/>
  </w:num>
  <w:num w:numId="45">
    <w:abstractNumId w:val="48"/>
  </w:num>
  <w:num w:numId="46">
    <w:abstractNumId w:val="75"/>
  </w:num>
  <w:num w:numId="47">
    <w:abstractNumId w:val="57"/>
  </w:num>
  <w:num w:numId="48">
    <w:abstractNumId w:val="28"/>
  </w:num>
  <w:num w:numId="49">
    <w:abstractNumId w:val="50"/>
  </w:num>
  <w:num w:numId="50">
    <w:abstractNumId w:val="76"/>
  </w:num>
  <w:num w:numId="51">
    <w:abstractNumId w:val="18"/>
  </w:num>
  <w:num w:numId="52">
    <w:abstractNumId w:val="39"/>
  </w:num>
  <w:num w:numId="53">
    <w:abstractNumId w:val="47"/>
  </w:num>
  <w:num w:numId="54">
    <w:abstractNumId w:val="60"/>
  </w:num>
  <w:num w:numId="55">
    <w:abstractNumId w:val="3"/>
  </w:num>
  <w:num w:numId="56">
    <w:abstractNumId w:val="30"/>
  </w:num>
  <w:num w:numId="57">
    <w:abstractNumId w:val="36"/>
  </w:num>
  <w:num w:numId="58">
    <w:abstractNumId w:val="7"/>
  </w:num>
  <w:num w:numId="59">
    <w:abstractNumId w:val="24"/>
  </w:num>
  <w:num w:numId="60">
    <w:abstractNumId w:val="32"/>
  </w:num>
  <w:num w:numId="61">
    <w:abstractNumId w:val="67"/>
  </w:num>
  <w:num w:numId="62">
    <w:abstractNumId w:val="12"/>
  </w:num>
  <w:num w:numId="63">
    <w:abstractNumId w:val="41"/>
  </w:num>
  <w:num w:numId="64">
    <w:abstractNumId w:val="79"/>
  </w:num>
  <w:num w:numId="65">
    <w:abstractNumId w:val="44"/>
  </w:num>
  <w:num w:numId="66">
    <w:abstractNumId w:val="71"/>
  </w:num>
  <w:num w:numId="67">
    <w:abstractNumId w:val="26"/>
  </w:num>
  <w:num w:numId="68">
    <w:abstractNumId w:val="54"/>
  </w:num>
  <w:num w:numId="69">
    <w:abstractNumId w:val="62"/>
  </w:num>
  <w:num w:numId="70">
    <w:abstractNumId w:val="77"/>
  </w:num>
  <w:num w:numId="71">
    <w:abstractNumId w:val="14"/>
  </w:num>
  <w:num w:numId="72">
    <w:abstractNumId w:val="78"/>
  </w:num>
  <w:num w:numId="73">
    <w:abstractNumId w:val="35"/>
  </w:num>
  <w:num w:numId="74">
    <w:abstractNumId w:val="86"/>
  </w:num>
  <w:num w:numId="75">
    <w:abstractNumId w:val="85"/>
  </w:num>
  <w:num w:numId="76">
    <w:abstractNumId w:val="16"/>
  </w:num>
  <w:num w:numId="77">
    <w:abstractNumId w:val="19"/>
  </w:num>
  <w:num w:numId="78">
    <w:abstractNumId w:val="52"/>
  </w:num>
  <w:num w:numId="79">
    <w:abstractNumId w:val="45"/>
  </w:num>
  <w:num w:numId="80">
    <w:abstractNumId w:val="53"/>
  </w:num>
  <w:num w:numId="81">
    <w:abstractNumId w:val="25"/>
  </w:num>
  <w:num w:numId="82">
    <w:abstractNumId w:val="72"/>
  </w:num>
  <w:num w:numId="83">
    <w:abstractNumId w:val="73"/>
  </w:num>
  <w:num w:numId="84">
    <w:abstractNumId w:val="2"/>
  </w:num>
  <w:num w:numId="85">
    <w:abstractNumId w:val="68"/>
  </w:num>
  <w:num w:numId="86">
    <w:abstractNumId w:val="5"/>
  </w:num>
  <w:num w:numId="87">
    <w:abstractNumId w:val="15"/>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es Mudau">
    <w15:presenceInfo w15:providerId="AD" w15:userId="S-1-5-21-1247637481-850084867-617630493-132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F22B5"/>
    <w:rsid w:val="00001121"/>
    <w:rsid w:val="00005823"/>
    <w:rsid w:val="00006830"/>
    <w:rsid w:val="000123BF"/>
    <w:rsid w:val="00012FC9"/>
    <w:rsid w:val="00015168"/>
    <w:rsid w:val="00020324"/>
    <w:rsid w:val="00022407"/>
    <w:rsid w:val="000224D3"/>
    <w:rsid w:val="000246AF"/>
    <w:rsid w:val="000247F7"/>
    <w:rsid w:val="00025A32"/>
    <w:rsid w:val="00026BCA"/>
    <w:rsid w:val="000304EF"/>
    <w:rsid w:val="00030B4F"/>
    <w:rsid w:val="00033766"/>
    <w:rsid w:val="000361BD"/>
    <w:rsid w:val="00040E6E"/>
    <w:rsid w:val="000503E8"/>
    <w:rsid w:val="00051D4D"/>
    <w:rsid w:val="000579DF"/>
    <w:rsid w:val="00062AFB"/>
    <w:rsid w:val="00064C9F"/>
    <w:rsid w:val="0007122D"/>
    <w:rsid w:val="00072BF9"/>
    <w:rsid w:val="00072EC3"/>
    <w:rsid w:val="00076489"/>
    <w:rsid w:val="00083A74"/>
    <w:rsid w:val="00086F40"/>
    <w:rsid w:val="000A18C9"/>
    <w:rsid w:val="000A32F7"/>
    <w:rsid w:val="000A5E2F"/>
    <w:rsid w:val="000B2B92"/>
    <w:rsid w:val="000B63F3"/>
    <w:rsid w:val="000B7CD0"/>
    <w:rsid w:val="000C062B"/>
    <w:rsid w:val="000C7A9F"/>
    <w:rsid w:val="000C7E77"/>
    <w:rsid w:val="000D1B62"/>
    <w:rsid w:val="000D2F17"/>
    <w:rsid w:val="000D67F7"/>
    <w:rsid w:val="000E27B6"/>
    <w:rsid w:val="000E33EE"/>
    <w:rsid w:val="000E453E"/>
    <w:rsid w:val="000F15D9"/>
    <w:rsid w:val="000F2670"/>
    <w:rsid w:val="000F26F1"/>
    <w:rsid w:val="000F3723"/>
    <w:rsid w:val="000F7545"/>
    <w:rsid w:val="00102F1B"/>
    <w:rsid w:val="00103340"/>
    <w:rsid w:val="001141BA"/>
    <w:rsid w:val="001227C1"/>
    <w:rsid w:val="001229D9"/>
    <w:rsid w:val="00132FE8"/>
    <w:rsid w:val="00134852"/>
    <w:rsid w:val="00137F46"/>
    <w:rsid w:val="00142012"/>
    <w:rsid w:val="00146F82"/>
    <w:rsid w:val="00151214"/>
    <w:rsid w:val="00152C93"/>
    <w:rsid w:val="00153E04"/>
    <w:rsid w:val="00156BCA"/>
    <w:rsid w:val="00166735"/>
    <w:rsid w:val="00171097"/>
    <w:rsid w:val="00172830"/>
    <w:rsid w:val="00175AC5"/>
    <w:rsid w:val="00176C69"/>
    <w:rsid w:val="00180411"/>
    <w:rsid w:val="00183C68"/>
    <w:rsid w:val="001842EA"/>
    <w:rsid w:val="001908DA"/>
    <w:rsid w:val="00191157"/>
    <w:rsid w:val="001952ED"/>
    <w:rsid w:val="001A7168"/>
    <w:rsid w:val="001B55A6"/>
    <w:rsid w:val="001B666D"/>
    <w:rsid w:val="001B69CC"/>
    <w:rsid w:val="001C1B82"/>
    <w:rsid w:val="001D07C5"/>
    <w:rsid w:val="001D41DC"/>
    <w:rsid w:val="001D49FC"/>
    <w:rsid w:val="001D5E9F"/>
    <w:rsid w:val="001E7960"/>
    <w:rsid w:val="001F2D5D"/>
    <w:rsid w:val="001F6A94"/>
    <w:rsid w:val="002022DC"/>
    <w:rsid w:val="00205100"/>
    <w:rsid w:val="00205184"/>
    <w:rsid w:val="002077F5"/>
    <w:rsid w:val="00215817"/>
    <w:rsid w:val="00220857"/>
    <w:rsid w:val="00221266"/>
    <w:rsid w:val="00222C25"/>
    <w:rsid w:val="00224F2C"/>
    <w:rsid w:val="002269FF"/>
    <w:rsid w:val="00227F5B"/>
    <w:rsid w:val="00231095"/>
    <w:rsid w:val="0023344D"/>
    <w:rsid w:val="002335B0"/>
    <w:rsid w:val="002405AE"/>
    <w:rsid w:val="002513F8"/>
    <w:rsid w:val="00252083"/>
    <w:rsid w:val="00254D6E"/>
    <w:rsid w:val="0026178A"/>
    <w:rsid w:val="0026204A"/>
    <w:rsid w:val="0026363E"/>
    <w:rsid w:val="00265780"/>
    <w:rsid w:val="002657E4"/>
    <w:rsid w:val="00267553"/>
    <w:rsid w:val="00271C92"/>
    <w:rsid w:val="00273080"/>
    <w:rsid w:val="0027348C"/>
    <w:rsid w:val="00273DCE"/>
    <w:rsid w:val="002820D6"/>
    <w:rsid w:val="002836FF"/>
    <w:rsid w:val="002862E7"/>
    <w:rsid w:val="0028659B"/>
    <w:rsid w:val="00286AC0"/>
    <w:rsid w:val="00287FA3"/>
    <w:rsid w:val="002911F8"/>
    <w:rsid w:val="002916E6"/>
    <w:rsid w:val="0029392D"/>
    <w:rsid w:val="00293CE4"/>
    <w:rsid w:val="002A2AD2"/>
    <w:rsid w:val="002B6233"/>
    <w:rsid w:val="002C3E6F"/>
    <w:rsid w:val="002D27D4"/>
    <w:rsid w:val="002E1EF3"/>
    <w:rsid w:val="002F2DEF"/>
    <w:rsid w:val="002F4772"/>
    <w:rsid w:val="002F7149"/>
    <w:rsid w:val="00302924"/>
    <w:rsid w:val="003125DE"/>
    <w:rsid w:val="003172F4"/>
    <w:rsid w:val="00322675"/>
    <w:rsid w:val="00322787"/>
    <w:rsid w:val="003233BA"/>
    <w:rsid w:val="0032369C"/>
    <w:rsid w:val="00334983"/>
    <w:rsid w:val="0033589C"/>
    <w:rsid w:val="00337B4E"/>
    <w:rsid w:val="00340D82"/>
    <w:rsid w:val="00341AFB"/>
    <w:rsid w:val="003452B0"/>
    <w:rsid w:val="003465D6"/>
    <w:rsid w:val="0035641A"/>
    <w:rsid w:val="003569CB"/>
    <w:rsid w:val="00360434"/>
    <w:rsid w:val="0036131F"/>
    <w:rsid w:val="00371F4E"/>
    <w:rsid w:val="003729EA"/>
    <w:rsid w:val="003739B8"/>
    <w:rsid w:val="00374301"/>
    <w:rsid w:val="00381C6F"/>
    <w:rsid w:val="0038674B"/>
    <w:rsid w:val="00391B64"/>
    <w:rsid w:val="003954A5"/>
    <w:rsid w:val="00396BDB"/>
    <w:rsid w:val="003A0556"/>
    <w:rsid w:val="003A3384"/>
    <w:rsid w:val="003B78B8"/>
    <w:rsid w:val="003C1653"/>
    <w:rsid w:val="003C31DE"/>
    <w:rsid w:val="003C4A9C"/>
    <w:rsid w:val="003C6BB5"/>
    <w:rsid w:val="003D355F"/>
    <w:rsid w:val="003D43B5"/>
    <w:rsid w:val="003D5B30"/>
    <w:rsid w:val="003D5E65"/>
    <w:rsid w:val="003D60E6"/>
    <w:rsid w:val="003E0985"/>
    <w:rsid w:val="003F2374"/>
    <w:rsid w:val="003F27C9"/>
    <w:rsid w:val="003F4D2A"/>
    <w:rsid w:val="003F6965"/>
    <w:rsid w:val="004007F6"/>
    <w:rsid w:val="004064FA"/>
    <w:rsid w:val="004113B6"/>
    <w:rsid w:val="00415677"/>
    <w:rsid w:val="00420D73"/>
    <w:rsid w:val="004218DC"/>
    <w:rsid w:val="004246E5"/>
    <w:rsid w:val="00424FDD"/>
    <w:rsid w:val="00425229"/>
    <w:rsid w:val="0042630D"/>
    <w:rsid w:val="00442129"/>
    <w:rsid w:val="00446113"/>
    <w:rsid w:val="0044720F"/>
    <w:rsid w:val="00450C5C"/>
    <w:rsid w:val="00450D0A"/>
    <w:rsid w:val="00451837"/>
    <w:rsid w:val="00456109"/>
    <w:rsid w:val="00461043"/>
    <w:rsid w:val="00462C25"/>
    <w:rsid w:val="00464B79"/>
    <w:rsid w:val="00466A9C"/>
    <w:rsid w:val="0046739A"/>
    <w:rsid w:val="0046793A"/>
    <w:rsid w:val="00473238"/>
    <w:rsid w:val="0048102B"/>
    <w:rsid w:val="00481AFC"/>
    <w:rsid w:val="00485F76"/>
    <w:rsid w:val="0049044F"/>
    <w:rsid w:val="0049420E"/>
    <w:rsid w:val="004A0018"/>
    <w:rsid w:val="004A76E2"/>
    <w:rsid w:val="004A7C33"/>
    <w:rsid w:val="004B35FE"/>
    <w:rsid w:val="004B4299"/>
    <w:rsid w:val="004C394B"/>
    <w:rsid w:val="004C6A5E"/>
    <w:rsid w:val="004D1C7E"/>
    <w:rsid w:val="004D1CAE"/>
    <w:rsid w:val="004D38F9"/>
    <w:rsid w:val="004D5968"/>
    <w:rsid w:val="004D6C15"/>
    <w:rsid w:val="004D6DDC"/>
    <w:rsid w:val="004D7BF9"/>
    <w:rsid w:val="004E0822"/>
    <w:rsid w:val="004E0842"/>
    <w:rsid w:val="004E1B5A"/>
    <w:rsid w:val="004E2416"/>
    <w:rsid w:val="004E2711"/>
    <w:rsid w:val="004E5EBE"/>
    <w:rsid w:val="004E60E0"/>
    <w:rsid w:val="004E6D80"/>
    <w:rsid w:val="004E7FB2"/>
    <w:rsid w:val="004F0ED3"/>
    <w:rsid w:val="004F159D"/>
    <w:rsid w:val="004F19D4"/>
    <w:rsid w:val="004F2FC7"/>
    <w:rsid w:val="004F5A9E"/>
    <w:rsid w:val="004F7CB3"/>
    <w:rsid w:val="00503C41"/>
    <w:rsid w:val="00504CEF"/>
    <w:rsid w:val="00507A3B"/>
    <w:rsid w:val="005104DB"/>
    <w:rsid w:val="0051082A"/>
    <w:rsid w:val="0051271A"/>
    <w:rsid w:val="00512C03"/>
    <w:rsid w:val="00513E84"/>
    <w:rsid w:val="00514D6A"/>
    <w:rsid w:val="00516F88"/>
    <w:rsid w:val="005215CC"/>
    <w:rsid w:val="00552058"/>
    <w:rsid w:val="00553D87"/>
    <w:rsid w:val="0055440D"/>
    <w:rsid w:val="00556EDD"/>
    <w:rsid w:val="005575CB"/>
    <w:rsid w:val="005637AB"/>
    <w:rsid w:val="00573D80"/>
    <w:rsid w:val="00573EEB"/>
    <w:rsid w:val="00574618"/>
    <w:rsid w:val="005760DA"/>
    <w:rsid w:val="005808D8"/>
    <w:rsid w:val="00580F4B"/>
    <w:rsid w:val="00590CD0"/>
    <w:rsid w:val="00593940"/>
    <w:rsid w:val="0059406D"/>
    <w:rsid w:val="00594299"/>
    <w:rsid w:val="00594B85"/>
    <w:rsid w:val="00595611"/>
    <w:rsid w:val="005A1A62"/>
    <w:rsid w:val="005A242D"/>
    <w:rsid w:val="005A3C62"/>
    <w:rsid w:val="005A4C11"/>
    <w:rsid w:val="005B253E"/>
    <w:rsid w:val="005B4816"/>
    <w:rsid w:val="005B59D7"/>
    <w:rsid w:val="005B5FE5"/>
    <w:rsid w:val="005C1877"/>
    <w:rsid w:val="005C27E5"/>
    <w:rsid w:val="005C45CC"/>
    <w:rsid w:val="005D0DE3"/>
    <w:rsid w:val="005D3854"/>
    <w:rsid w:val="005D3E1C"/>
    <w:rsid w:val="005D7718"/>
    <w:rsid w:val="005E0B10"/>
    <w:rsid w:val="005F2C50"/>
    <w:rsid w:val="005F3B83"/>
    <w:rsid w:val="005F4421"/>
    <w:rsid w:val="00603E9C"/>
    <w:rsid w:val="00607670"/>
    <w:rsid w:val="00611C09"/>
    <w:rsid w:val="00612191"/>
    <w:rsid w:val="0061787F"/>
    <w:rsid w:val="00623B91"/>
    <w:rsid w:val="00626230"/>
    <w:rsid w:val="00635722"/>
    <w:rsid w:val="00642E42"/>
    <w:rsid w:val="00642F66"/>
    <w:rsid w:val="006434F0"/>
    <w:rsid w:val="006460C4"/>
    <w:rsid w:val="00646678"/>
    <w:rsid w:val="00646799"/>
    <w:rsid w:val="0065193A"/>
    <w:rsid w:val="00653644"/>
    <w:rsid w:val="006555E9"/>
    <w:rsid w:val="0065644A"/>
    <w:rsid w:val="0066409F"/>
    <w:rsid w:val="0066667F"/>
    <w:rsid w:val="006701E4"/>
    <w:rsid w:val="00671299"/>
    <w:rsid w:val="006725CB"/>
    <w:rsid w:val="00675577"/>
    <w:rsid w:val="00675BE0"/>
    <w:rsid w:val="00676B04"/>
    <w:rsid w:val="006834D7"/>
    <w:rsid w:val="00686DA2"/>
    <w:rsid w:val="00686E4E"/>
    <w:rsid w:val="006873A0"/>
    <w:rsid w:val="006A1765"/>
    <w:rsid w:val="006A2B4E"/>
    <w:rsid w:val="006A32CD"/>
    <w:rsid w:val="006A3637"/>
    <w:rsid w:val="006A4809"/>
    <w:rsid w:val="006A7E54"/>
    <w:rsid w:val="006B1160"/>
    <w:rsid w:val="006B43BF"/>
    <w:rsid w:val="006B52E0"/>
    <w:rsid w:val="006B76F9"/>
    <w:rsid w:val="006C4D95"/>
    <w:rsid w:val="006D2D07"/>
    <w:rsid w:val="006D51B2"/>
    <w:rsid w:val="006D780D"/>
    <w:rsid w:val="006E167A"/>
    <w:rsid w:val="006E5FB1"/>
    <w:rsid w:val="006E7D28"/>
    <w:rsid w:val="006F07C6"/>
    <w:rsid w:val="006F0D6F"/>
    <w:rsid w:val="006F117D"/>
    <w:rsid w:val="006F2992"/>
    <w:rsid w:val="006F3718"/>
    <w:rsid w:val="006F3944"/>
    <w:rsid w:val="006F4FDA"/>
    <w:rsid w:val="007031BC"/>
    <w:rsid w:val="007041BA"/>
    <w:rsid w:val="00707BE9"/>
    <w:rsid w:val="00711A7B"/>
    <w:rsid w:val="00713872"/>
    <w:rsid w:val="00717F6E"/>
    <w:rsid w:val="0072023F"/>
    <w:rsid w:val="00727C39"/>
    <w:rsid w:val="0073101E"/>
    <w:rsid w:val="007310F8"/>
    <w:rsid w:val="007317DE"/>
    <w:rsid w:val="0074150E"/>
    <w:rsid w:val="00745143"/>
    <w:rsid w:val="00757231"/>
    <w:rsid w:val="007652A6"/>
    <w:rsid w:val="00766118"/>
    <w:rsid w:val="00772354"/>
    <w:rsid w:val="007737A3"/>
    <w:rsid w:val="0077653C"/>
    <w:rsid w:val="00783931"/>
    <w:rsid w:val="007965F9"/>
    <w:rsid w:val="007A132E"/>
    <w:rsid w:val="007A46C9"/>
    <w:rsid w:val="007C1A5D"/>
    <w:rsid w:val="007C2F67"/>
    <w:rsid w:val="007D2368"/>
    <w:rsid w:val="007D2448"/>
    <w:rsid w:val="007D51EF"/>
    <w:rsid w:val="007D6480"/>
    <w:rsid w:val="007D6E41"/>
    <w:rsid w:val="007D79A4"/>
    <w:rsid w:val="007E11E5"/>
    <w:rsid w:val="007E20FE"/>
    <w:rsid w:val="007E30C8"/>
    <w:rsid w:val="007F08E8"/>
    <w:rsid w:val="007F2073"/>
    <w:rsid w:val="007F374D"/>
    <w:rsid w:val="007F6233"/>
    <w:rsid w:val="007F6740"/>
    <w:rsid w:val="008004E8"/>
    <w:rsid w:val="00800630"/>
    <w:rsid w:val="00801D6B"/>
    <w:rsid w:val="008104D7"/>
    <w:rsid w:val="00810E44"/>
    <w:rsid w:val="008129CC"/>
    <w:rsid w:val="00813A9A"/>
    <w:rsid w:val="00823221"/>
    <w:rsid w:val="00825A6B"/>
    <w:rsid w:val="00834651"/>
    <w:rsid w:val="00836D54"/>
    <w:rsid w:val="00837585"/>
    <w:rsid w:val="0084275D"/>
    <w:rsid w:val="00846AFC"/>
    <w:rsid w:val="00846D94"/>
    <w:rsid w:val="00847731"/>
    <w:rsid w:val="00852792"/>
    <w:rsid w:val="00853410"/>
    <w:rsid w:val="0086079E"/>
    <w:rsid w:val="00863D7A"/>
    <w:rsid w:val="00867D0C"/>
    <w:rsid w:val="00874FAA"/>
    <w:rsid w:val="0087534A"/>
    <w:rsid w:val="00877251"/>
    <w:rsid w:val="00881EF1"/>
    <w:rsid w:val="008825B9"/>
    <w:rsid w:val="008834AA"/>
    <w:rsid w:val="00884399"/>
    <w:rsid w:val="00885FE7"/>
    <w:rsid w:val="0088734D"/>
    <w:rsid w:val="008911F1"/>
    <w:rsid w:val="00892FA8"/>
    <w:rsid w:val="008A17F6"/>
    <w:rsid w:val="008A3EC3"/>
    <w:rsid w:val="008A6A85"/>
    <w:rsid w:val="008A791B"/>
    <w:rsid w:val="008A7D5B"/>
    <w:rsid w:val="008B282D"/>
    <w:rsid w:val="008B65F3"/>
    <w:rsid w:val="008C1465"/>
    <w:rsid w:val="008C1BBF"/>
    <w:rsid w:val="008C220E"/>
    <w:rsid w:val="008C292F"/>
    <w:rsid w:val="008C5621"/>
    <w:rsid w:val="008C5FE5"/>
    <w:rsid w:val="008D03D2"/>
    <w:rsid w:val="008D1625"/>
    <w:rsid w:val="008D1ACE"/>
    <w:rsid w:val="008D4330"/>
    <w:rsid w:val="008E1295"/>
    <w:rsid w:val="008E4D63"/>
    <w:rsid w:val="008E600B"/>
    <w:rsid w:val="008E604B"/>
    <w:rsid w:val="008F22B5"/>
    <w:rsid w:val="008F7013"/>
    <w:rsid w:val="00902BBF"/>
    <w:rsid w:val="0090472E"/>
    <w:rsid w:val="00912362"/>
    <w:rsid w:val="00921904"/>
    <w:rsid w:val="00922E64"/>
    <w:rsid w:val="009263BC"/>
    <w:rsid w:val="00927989"/>
    <w:rsid w:val="00930D71"/>
    <w:rsid w:val="009334C8"/>
    <w:rsid w:val="00941796"/>
    <w:rsid w:val="0094322B"/>
    <w:rsid w:val="009466E1"/>
    <w:rsid w:val="00946ACF"/>
    <w:rsid w:val="0095485E"/>
    <w:rsid w:val="00965C25"/>
    <w:rsid w:val="009678E2"/>
    <w:rsid w:val="009714CE"/>
    <w:rsid w:val="00971B4B"/>
    <w:rsid w:val="00975286"/>
    <w:rsid w:val="00976F25"/>
    <w:rsid w:val="009772BA"/>
    <w:rsid w:val="00980377"/>
    <w:rsid w:val="009806AF"/>
    <w:rsid w:val="00993234"/>
    <w:rsid w:val="009966F9"/>
    <w:rsid w:val="009A6735"/>
    <w:rsid w:val="009B106E"/>
    <w:rsid w:val="009B6809"/>
    <w:rsid w:val="009B6D09"/>
    <w:rsid w:val="009C3194"/>
    <w:rsid w:val="009C7A1E"/>
    <w:rsid w:val="009C7B3C"/>
    <w:rsid w:val="009D3A74"/>
    <w:rsid w:val="009D3FC5"/>
    <w:rsid w:val="009D47A7"/>
    <w:rsid w:val="009D6ADF"/>
    <w:rsid w:val="009E000C"/>
    <w:rsid w:val="009E4E6B"/>
    <w:rsid w:val="009E6541"/>
    <w:rsid w:val="009F6044"/>
    <w:rsid w:val="00A015AD"/>
    <w:rsid w:val="00A0195F"/>
    <w:rsid w:val="00A072F9"/>
    <w:rsid w:val="00A07494"/>
    <w:rsid w:val="00A10724"/>
    <w:rsid w:val="00A17998"/>
    <w:rsid w:val="00A23194"/>
    <w:rsid w:val="00A2379E"/>
    <w:rsid w:val="00A2474E"/>
    <w:rsid w:val="00A35641"/>
    <w:rsid w:val="00A40035"/>
    <w:rsid w:val="00A42A78"/>
    <w:rsid w:val="00A42E77"/>
    <w:rsid w:val="00A43397"/>
    <w:rsid w:val="00A454EF"/>
    <w:rsid w:val="00A457F6"/>
    <w:rsid w:val="00A50323"/>
    <w:rsid w:val="00A5224D"/>
    <w:rsid w:val="00A52A6D"/>
    <w:rsid w:val="00A52D89"/>
    <w:rsid w:val="00A5377F"/>
    <w:rsid w:val="00A55591"/>
    <w:rsid w:val="00A57C6C"/>
    <w:rsid w:val="00A61AA0"/>
    <w:rsid w:val="00A6271E"/>
    <w:rsid w:val="00A6353D"/>
    <w:rsid w:val="00A7022F"/>
    <w:rsid w:val="00A74812"/>
    <w:rsid w:val="00A773DE"/>
    <w:rsid w:val="00A8213B"/>
    <w:rsid w:val="00A841F8"/>
    <w:rsid w:val="00A86CFD"/>
    <w:rsid w:val="00A86F0B"/>
    <w:rsid w:val="00A90E49"/>
    <w:rsid w:val="00A9146A"/>
    <w:rsid w:val="00A93630"/>
    <w:rsid w:val="00A95794"/>
    <w:rsid w:val="00A959F5"/>
    <w:rsid w:val="00A95F5B"/>
    <w:rsid w:val="00AA1866"/>
    <w:rsid w:val="00AA59EA"/>
    <w:rsid w:val="00AA788C"/>
    <w:rsid w:val="00AB1131"/>
    <w:rsid w:val="00AB50FE"/>
    <w:rsid w:val="00AC5A1A"/>
    <w:rsid w:val="00AD5826"/>
    <w:rsid w:val="00AD6B7D"/>
    <w:rsid w:val="00AE0C7D"/>
    <w:rsid w:val="00AE5B11"/>
    <w:rsid w:val="00AE62F5"/>
    <w:rsid w:val="00AF2278"/>
    <w:rsid w:val="00AF2A5D"/>
    <w:rsid w:val="00AF4B04"/>
    <w:rsid w:val="00AF6265"/>
    <w:rsid w:val="00AF6E76"/>
    <w:rsid w:val="00B010CC"/>
    <w:rsid w:val="00B02AB4"/>
    <w:rsid w:val="00B02EB2"/>
    <w:rsid w:val="00B11F65"/>
    <w:rsid w:val="00B127AF"/>
    <w:rsid w:val="00B131E2"/>
    <w:rsid w:val="00B13FA2"/>
    <w:rsid w:val="00B21203"/>
    <w:rsid w:val="00B22C8C"/>
    <w:rsid w:val="00B23A2B"/>
    <w:rsid w:val="00B308D8"/>
    <w:rsid w:val="00B30F98"/>
    <w:rsid w:val="00B32638"/>
    <w:rsid w:val="00B32D43"/>
    <w:rsid w:val="00B35D11"/>
    <w:rsid w:val="00B3614E"/>
    <w:rsid w:val="00B40804"/>
    <w:rsid w:val="00B42B35"/>
    <w:rsid w:val="00B43402"/>
    <w:rsid w:val="00B435F4"/>
    <w:rsid w:val="00B4394C"/>
    <w:rsid w:val="00B46A85"/>
    <w:rsid w:val="00B50244"/>
    <w:rsid w:val="00B52C1E"/>
    <w:rsid w:val="00B563E1"/>
    <w:rsid w:val="00B60548"/>
    <w:rsid w:val="00B61CC2"/>
    <w:rsid w:val="00B64A85"/>
    <w:rsid w:val="00B6518B"/>
    <w:rsid w:val="00B71A77"/>
    <w:rsid w:val="00B720F1"/>
    <w:rsid w:val="00B755FC"/>
    <w:rsid w:val="00B802C7"/>
    <w:rsid w:val="00B806C1"/>
    <w:rsid w:val="00B951EE"/>
    <w:rsid w:val="00B9707B"/>
    <w:rsid w:val="00BA016A"/>
    <w:rsid w:val="00BA2180"/>
    <w:rsid w:val="00BA65AE"/>
    <w:rsid w:val="00BA74B4"/>
    <w:rsid w:val="00BB044A"/>
    <w:rsid w:val="00BB49DB"/>
    <w:rsid w:val="00BB6BA7"/>
    <w:rsid w:val="00BC13BA"/>
    <w:rsid w:val="00BC3E4F"/>
    <w:rsid w:val="00BD3338"/>
    <w:rsid w:val="00BD3CF6"/>
    <w:rsid w:val="00BD4488"/>
    <w:rsid w:val="00BD5690"/>
    <w:rsid w:val="00BE06C7"/>
    <w:rsid w:val="00BE775B"/>
    <w:rsid w:val="00BF5F7D"/>
    <w:rsid w:val="00BF632E"/>
    <w:rsid w:val="00C02C9C"/>
    <w:rsid w:val="00C05EBA"/>
    <w:rsid w:val="00C06E26"/>
    <w:rsid w:val="00C1483C"/>
    <w:rsid w:val="00C15426"/>
    <w:rsid w:val="00C17C91"/>
    <w:rsid w:val="00C17D49"/>
    <w:rsid w:val="00C219F1"/>
    <w:rsid w:val="00C237A6"/>
    <w:rsid w:val="00C27539"/>
    <w:rsid w:val="00C27813"/>
    <w:rsid w:val="00C27833"/>
    <w:rsid w:val="00C304A5"/>
    <w:rsid w:val="00C3071D"/>
    <w:rsid w:val="00C32CC4"/>
    <w:rsid w:val="00C50292"/>
    <w:rsid w:val="00C51D45"/>
    <w:rsid w:val="00C551A8"/>
    <w:rsid w:val="00C601EB"/>
    <w:rsid w:val="00C616B2"/>
    <w:rsid w:val="00C620AB"/>
    <w:rsid w:val="00C6274F"/>
    <w:rsid w:val="00C6700F"/>
    <w:rsid w:val="00C73658"/>
    <w:rsid w:val="00C764CB"/>
    <w:rsid w:val="00C80D36"/>
    <w:rsid w:val="00C829C7"/>
    <w:rsid w:val="00C901AD"/>
    <w:rsid w:val="00C97D1C"/>
    <w:rsid w:val="00CA0244"/>
    <w:rsid w:val="00CA4B8B"/>
    <w:rsid w:val="00CB12B6"/>
    <w:rsid w:val="00CD1624"/>
    <w:rsid w:val="00CD277E"/>
    <w:rsid w:val="00CD62D6"/>
    <w:rsid w:val="00CE1D68"/>
    <w:rsid w:val="00CE3182"/>
    <w:rsid w:val="00CE388A"/>
    <w:rsid w:val="00CE3D3E"/>
    <w:rsid w:val="00CE4E9A"/>
    <w:rsid w:val="00CE7064"/>
    <w:rsid w:val="00CF0EEE"/>
    <w:rsid w:val="00CF2025"/>
    <w:rsid w:val="00CF29B4"/>
    <w:rsid w:val="00CF32F9"/>
    <w:rsid w:val="00CF3F09"/>
    <w:rsid w:val="00D0033F"/>
    <w:rsid w:val="00D01EA3"/>
    <w:rsid w:val="00D02A6B"/>
    <w:rsid w:val="00D146EB"/>
    <w:rsid w:val="00D14965"/>
    <w:rsid w:val="00D15344"/>
    <w:rsid w:val="00D214C2"/>
    <w:rsid w:val="00D217B9"/>
    <w:rsid w:val="00D2660D"/>
    <w:rsid w:val="00D30D86"/>
    <w:rsid w:val="00D321A7"/>
    <w:rsid w:val="00D323DB"/>
    <w:rsid w:val="00D33E11"/>
    <w:rsid w:val="00D37B49"/>
    <w:rsid w:val="00D5314A"/>
    <w:rsid w:val="00D5442B"/>
    <w:rsid w:val="00D56FFE"/>
    <w:rsid w:val="00D743E6"/>
    <w:rsid w:val="00D83F93"/>
    <w:rsid w:val="00D86ADF"/>
    <w:rsid w:val="00D904F3"/>
    <w:rsid w:val="00D9636A"/>
    <w:rsid w:val="00DA1A85"/>
    <w:rsid w:val="00DA29E2"/>
    <w:rsid w:val="00DA43FE"/>
    <w:rsid w:val="00DA6575"/>
    <w:rsid w:val="00DA65D7"/>
    <w:rsid w:val="00DA7749"/>
    <w:rsid w:val="00DB0C1E"/>
    <w:rsid w:val="00DB2182"/>
    <w:rsid w:val="00DB4CE6"/>
    <w:rsid w:val="00DB64D7"/>
    <w:rsid w:val="00DC3387"/>
    <w:rsid w:val="00DC3475"/>
    <w:rsid w:val="00DC66AE"/>
    <w:rsid w:val="00DD0FED"/>
    <w:rsid w:val="00DD51C6"/>
    <w:rsid w:val="00DD67BD"/>
    <w:rsid w:val="00DF691B"/>
    <w:rsid w:val="00DF6D01"/>
    <w:rsid w:val="00E04F04"/>
    <w:rsid w:val="00E05DE3"/>
    <w:rsid w:val="00E061D8"/>
    <w:rsid w:val="00E11307"/>
    <w:rsid w:val="00E17CA7"/>
    <w:rsid w:val="00E209B0"/>
    <w:rsid w:val="00E20DC9"/>
    <w:rsid w:val="00E22227"/>
    <w:rsid w:val="00E22C6C"/>
    <w:rsid w:val="00E305DF"/>
    <w:rsid w:val="00E349E8"/>
    <w:rsid w:val="00E35243"/>
    <w:rsid w:val="00E35679"/>
    <w:rsid w:val="00E44072"/>
    <w:rsid w:val="00E45D03"/>
    <w:rsid w:val="00E4710E"/>
    <w:rsid w:val="00E51418"/>
    <w:rsid w:val="00E52D0A"/>
    <w:rsid w:val="00E54E18"/>
    <w:rsid w:val="00E5518A"/>
    <w:rsid w:val="00E55236"/>
    <w:rsid w:val="00E55744"/>
    <w:rsid w:val="00E5587C"/>
    <w:rsid w:val="00E56D49"/>
    <w:rsid w:val="00E63F2E"/>
    <w:rsid w:val="00E72427"/>
    <w:rsid w:val="00E745DD"/>
    <w:rsid w:val="00E76ACE"/>
    <w:rsid w:val="00E80675"/>
    <w:rsid w:val="00E84402"/>
    <w:rsid w:val="00E91A37"/>
    <w:rsid w:val="00E960D8"/>
    <w:rsid w:val="00E97B74"/>
    <w:rsid w:val="00EA1827"/>
    <w:rsid w:val="00EB0171"/>
    <w:rsid w:val="00EB1EBA"/>
    <w:rsid w:val="00EC3908"/>
    <w:rsid w:val="00ED02AF"/>
    <w:rsid w:val="00ED0386"/>
    <w:rsid w:val="00ED1BF0"/>
    <w:rsid w:val="00ED2C5F"/>
    <w:rsid w:val="00ED3B22"/>
    <w:rsid w:val="00ED6828"/>
    <w:rsid w:val="00ED78A7"/>
    <w:rsid w:val="00EE11B1"/>
    <w:rsid w:val="00EE20F2"/>
    <w:rsid w:val="00EE73E9"/>
    <w:rsid w:val="00EF253F"/>
    <w:rsid w:val="00EF47F0"/>
    <w:rsid w:val="00EF7C10"/>
    <w:rsid w:val="00F02EBD"/>
    <w:rsid w:val="00F034EF"/>
    <w:rsid w:val="00F0606C"/>
    <w:rsid w:val="00F067A9"/>
    <w:rsid w:val="00F078FF"/>
    <w:rsid w:val="00F16BDE"/>
    <w:rsid w:val="00F200A0"/>
    <w:rsid w:val="00F21865"/>
    <w:rsid w:val="00F24268"/>
    <w:rsid w:val="00F2649D"/>
    <w:rsid w:val="00F3015F"/>
    <w:rsid w:val="00F34495"/>
    <w:rsid w:val="00F4425B"/>
    <w:rsid w:val="00F45658"/>
    <w:rsid w:val="00F53047"/>
    <w:rsid w:val="00F610F3"/>
    <w:rsid w:val="00F62AEE"/>
    <w:rsid w:val="00F62E37"/>
    <w:rsid w:val="00F63D90"/>
    <w:rsid w:val="00F65203"/>
    <w:rsid w:val="00F66B47"/>
    <w:rsid w:val="00F71B33"/>
    <w:rsid w:val="00F76BF8"/>
    <w:rsid w:val="00F80C55"/>
    <w:rsid w:val="00F80D0E"/>
    <w:rsid w:val="00F81E6C"/>
    <w:rsid w:val="00F82854"/>
    <w:rsid w:val="00F861E8"/>
    <w:rsid w:val="00F8626D"/>
    <w:rsid w:val="00F864D4"/>
    <w:rsid w:val="00F9293C"/>
    <w:rsid w:val="00F95CC7"/>
    <w:rsid w:val="00FA0C32"/>
    <w:rsid w:val="00FB0221"/>
    <w:rsid w:val="00FB04B5"/>
    <w:rsid w:val="00FB78D5"/>
    <w:rsid w:val="00FC0E39"/>
    <w:rsid w:val="00FD031F"/>
    <w:rsid w:val="00FD17BA"/>
    <w:rsid w:val="00FD38DF"/>
    <w:rsid w:val="00FD3C61"/>
    <w:rsid w:val="00FD6F69"/>
    <w:rsid w:val="00FE1DAE"/>
    <w:rsid w:val="00FE37FC"/>
    <w:rsid w:val="00FE42F6"/>
    <w:rsid w:val="00FE4A8C"/>
    <w:rsid w:val="00FE6C36"/>
    <w:rsid w:val="00FF5BDC"/>
    <w:rsid w:val="00FF7230"/>
    <w:rsid w:val="00FF7740"/>
  </w:rsids>
  <m:mathPr>
    <m:mathFont m:val="Cambria Math"/>
    <m:brkBin m:val="before"/>
    <m:brkBinSub m:val="--"/>
    <m:smallFrac m:val="off"/>
    <m:dispDef/>
    <m:lMargin m:val="0"/>
    <m:rMargin m:val="0"/>
    <m:defJc m:val="centerGroup"/>
    <m:wrapIndent m:val="1440"/>
    <m:intLim m:val="subSup"/>
    <m:naryLim m:val="undOvr"/>
  </m:mathPr>
  <w:themeFontLang w:val="en-ZA"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22B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1">
    <w:name w:val="heading 1"/>
    <w:next w:val="Normal"/>
    <w:link w:val="Heading1Char"/>
    <w:rsid w:val="008F22B5"/>
    <w:pPr>
      <w:keepNext/>
      <w:pBdr>
        <w:top w:val="nil"/>
        <w:left w:val="nil"/>
        <w:bottom w:val="nil"/>
        <w:right w:val="nil"/>
        <w:between w:val="nil"/>
        <w:bar w:val="nil"/>
      </w:pBdr>
      <w:spacing w:before="240" w:after="60" w:line="240" w:lineRule="auto"/>
      <w:outlineLvl w:val="0"/>
    </w:pPr>
    <w:rPr>
      <w:rFonts w:ascii="Arial" w:eastAsia="Arial" w:hAnsi="Arial" w:cs="Arial"/>
      <w:b/>
      <w:bCs/>
      <w:color w:val="000000"/>
      <w:kern w:val="32"/>
      <w:sz w:val="32"/>
      <w:szCs w:val="32"/>
      <w:u w:color="000000"/>
      <w:bdr w:val="nil"/>
      <w:lang w:val="en-US"/>
    </w:rPr>
  </w:style>
  <w:style w:type="paragraph" w:styleId="Heading2">
    <w:name w:val="heading 2"/>
    <w:next w:val="Normal"/>
    <w:link w:val="Heading2Char"/>
    <w:rsid w:val="00993234"/>
    <w:pPr>
      <w:pBdr>
        <w:top w:val="nil"/>
        <w:left w:val="nil"/>
        <w:bottom w:val="nil"/>
        <w:right w:val="nil"/>
        <w:between w:val="nil"/>
        <w:bar w:val="nil"/>
      </w:pBdr>
      <w:spacing w:after="0" w:line="288" w:lineRule="auto"/>
      <w:ind w:left="720" w:hanging="360"/>
      <w:jc w:val="both"/>
      <w:outlineLvl w:val="1"/>
    </w:pPr>
    <w:rPr>
      <w:rFonts w:ascii="Arial" w:eastAsia="Arial" w:hAnsi="Arial" w:cs="Arial"/>
      <w:b/>
      <w:bCs/>
      <w:color w:val="000000"/>
      <w:u w:color="000000"/>
      <w:bdr w:val="nil"/>
      <w:lang w:val="en-US"/>
    </w:rPr>
  </w:style>
  <w:style w:type="paragraph" w:styleId="Heading3">
    <w:name w:val="heading 3"/>
    <w:basedOn w:val="Normal"/>
    <w:next w:val="Normal"/>
    <w:link w:val="Heading3Char"/>
    <w:uiPriority w:val="9"/>
    <w:unhideWhenUsed/>
    <w:qFormat/>
    <w:rsid w:val="00D37B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7B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2B5"/>
    <w:rPr>
      <w:rFonts w:ascii="Arial" w:eastAsia="Arial" w:hAnsi="Arial" w:cs="Arial"/>
      <w:b/>
      <w:bCs/>
      <w:color w:val="000000"/>
      <w:kern w:val="32"/>
      <w:sz w:val="32"/>
      <w:szCs w:val="32"/>
      <w:u w:color="000000"/>
      <w:bdr w:val="nil"/>
      <w:lang w:val="en-US"/>
    </w:rPr>
  </w:style>
  <w:style w:type="paragraph" w:customStyle="1" w:styleId="HeaderFooter">
    <w:name w:val="Header &amp; Footer"/>
    <w:rsid w:val="008F22B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paragraph" w:styleId="Header">
    <w:name w:val="header"/>
    <w:link w:val="HeaderChar"/>
    <w:uiPriority w:val="99"/>
    <w:rsid w:val="008F22B5"/>
    <w:pPr>
      <w:pBdr>
        <w:top w:val="nil"/>
        <w:left w:val="nil"/>
        <w:bottom w:val="nil"/>
        <w:right w:val="nil"/>
        <w:between w:val="nil"/>
        <w:bar w:val="nil"/>
      </w:pBdr>
      <w:tabs>
        <w:tab w:val="center" w:pos="4320"/>
        <w:tab w:val="right" w:pos="8640"/>
      </w:tabs>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HeaderChar">
    <w:name w:val="Header Char"/>
    <w:basedOn w:val="DefaultParagraphFont"/>
    <w:link w:val="Header"/>
    <w:uiPriority w:val="99"/>
    <w:rsid w:val="008F22B5"/>
    <w:rPr>
      <w:rFonts w:ascii="Times New Roman" w:eastAsia="Times New Roman" w:hAnsi="Times New Roman" w:cs="Times New Roman"/>
      <w:color w:val="000000"/>
      <w:sz w:val="24"/>
      <w:szCs w:val="24"/>
      <w:u w:color="000000"/>
      <w:bdr w:val="nil"/>
      <w:lang w:val="en-US"/>
    </w:rPr>
  </w:style>
  <w:style w:type="character" w:customStyle="1" w:styleId="Hyperlink0">
    <w:name w:val="Hyperlink.0"/>
    <w:basedOn w:val="DefaultParagraphFont"/>
    <w:rsid w:val="008F22B5"/>
    <w:rPr>
      <w:rFonts w:ascii="Arial" w:eastAsia="Arial" w:hAnsi="Arial" w:cs="Arial"/>
      <w:sz w:val="22"/>
      <w:szCs w:val="22"/>
      <w:u w:val="single"/>
      <w:lang w:val="en-US"/>
    </w:rPr>
  </w:style>
  <w:style w:type="paragraph" w:customStyle="1" w:styleId="Body">
    <w:name w:val="Body"/>
    <w:rsid w:val="008F22B5"/>
    <w:pPr>
      <w:pBdr>
        <w:top w:val="nil"/>
        <w:left w:val="nil"/>
        <w:bottom w:val="nil"/>
        <w:right w:val="nil"/>
        <w:between w:val="nil"/>
        <w:bar w:val="nil"/>
      </w:pBdr>
      <w:spacing w:after="0" w:line="300" w:lineRule="auto"/>
      <w:jc w:val="both"/>
    </w:pPr>
    <w:rPr>
      <w:rFonts w:ascii="Arial" w:eastAsia="Arial Unicode MS" w:hAnsi="Arial Unicode MS" w:cs="Arial Unicode MS"/>
      <w:color w:val="000000"/>
      <w:u w:color="000000"/>
      <w:bdr w:val="nil"/>
      <w:lang w:val="en-US"/>
    </w:rPr>
  </w:style>
  <w:style w:type="paragraph" w:styleId="FootnoteText">
    <w:name w:val="footnote text"/>
    <w:link w:val="FootnoteTextChar"/>
    <w:uiPriority w:val="99"/>
    <w:rsid w:val="008F22B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character" w:customStyle="1" w:styleId="FootnoteTextChar">
    <w:name w:val="Footnote Text Char"/>
    <w:basedOn w:val="DefaultParagraphFont"/>
    <w:link w:val="FootnoteText"/>
    <w:uiPriority w:val="99"/>
    <w:rsid w:val="008F22B5"/>
    <w:rPr>
      <w:rFonts w:ascii="Times New Roman" w:eastAsia="Times New Roman" w:hAnsi="Times New Roman" w:cs="Times New Roman"/>
      <w:color w:val="000000"/>
      <w:sz w:val="20"/>
      <w:szCs w:val="20"/>
      <w:u w:color="000000"/>
      <w:bdr w:val="nil"/>
      <w:lang w:val="en-US"/>
    </w:rPr>
  </w:style>
  <w:style w:type="paragraph" w:styleId="TOC1">
    <w:name w:val="toc 1"/>
    <w:uiPriority w:val="39"/>
    <w:rsid w:val="008F22B5"/>
    <w:pPr>
      <w:pBdr>
        <w:top w:val="nil"/>
        <w:left w:val="nil"/>
        <w:bottom w:val="nil"/>
        <w:right w:val="nil"/>
        <w:between w:val="nil"/>
        <w:bar w:val="nil"/>
      </w:pBdr>
      <w:tabs>
        <w:tab w:val="right" w:leader="dot" w:pos="9062"/>
      </w:tabs>
      <w:spacing w:after="0" w:line="240" w:lineRule="auto"/>
    </w:pPr>
    <w:rPr>
      <w:rFonts w:ascii="Arial" w:eastAsia="Arial" w:hAnsi="Arial" w:cs="Arial"/>
      <w:b/>
      <w:bCs/>
      <w:color w:val="000000"/>
      <w:u w:color="000000"/>
      <w:bdr w:val="nil"/>
      <w:lang w:val="en-US"/>
    </w:rPr>
  </w:style>
  <w:style w:type="paragraph" w:styleId="TOC2">
    <w:name w:val="toc 2"/>
    <w:uiPriority w:val="39"/>
    <w:rsid w:val="008F22B5"/>
    <w:pPr>
      <w:pBdr>
        <w:top w:val="nil"/>
        <w:left w:val="nil"/>
        <w:bottom w:val="nil"/>
        <w:right w:val="nil"/>
        <w:between w:val="nil"/>
        <w:bar w:val="nil"/>
      </w:pBdr>
      <w:tabs>
        <w:tab w:val="right" w:leader="dot" w:pos="9062"/>
      </w:tabs>
      <w:spacing w:before="120" w:after="100" w:line="259" w:lineRule="auto"/>
      <w:ind w:left="941" w:hanging="720"/>
    </w:pPr>
    <w:rPr>
      <w:rFonts w:ascii="Arial" w:eastAsia="Arial" w:hAnsi="Arial" w:cs="Arial"/>
      <w:color w:val="000000"/>
      <w:u w:color="000000"/>
      <w:bdr w:val="nil"/>
      <w:lang w:val="en-US"/>
    </w:rPr>
  </w:style>
  <w:style w:type="numbering" w:customStyle="1" w:styleId="List21">
    <w:name w:val="List 21"/>
    <w:basedOn w:val="NoList"/>
    <w:rsid w:val="008F22B5"/>
    <w:pPr>
      <w:numPr>
        <w:numId w:val="1"/>
      </w:numPr>
    </w:pPr>
  </w:style>
  <w:style w:type="numbering" w:customStyle="1" w:styleId="List31">
    <w:name w:val="List 31"/>
    <w:basedOn w:val="NoList"/>
    <w:rsid w:val="008F22B5"/>
    <w:pPr>
      <w:numPr>
        <w:numId w:val="33"/>
      </w:numPr>
    </w:pPr>
  </w:style>
  <w:style w:type="paragraph" w:styleId="Title">
    <w:name w:val="Title"/>
    <w:link w:val="TitleChar"/>
    <w:qFormat/>
    <w:rsid w:val="008F22B5"/>
    <w:pPr>
      <w:pBdr>
        <w:top w:val="nil"/>
        <w:left w:val="nil"/>
        <w:bottom w:val="nil"/>
        <w:right w:val="nil"/>
        <w:between w:val="nil"/>
        <w:bar w:val="nil"/>
      </w:pBdr>
      <w:spacing w:after="0" w:line="240" w:lineRule="auto"/>
      <w:jc w:val="center"/>
    </w:pPr>
    <w:rPr>
      <w:rFonts w:ascii="Arial" w:eastAsia="Arial" w:hAnsi="Arial" w:cs="Arial"/>
      <w:b/>
      <w:bCs/>
      <w:color w:val="000000"/>
      <w:sz w:val="32"/>
      <w:szCs w:val="32"/>
      <w:u w:color="000000"/>
      <w:bdr w:val="nil"/>
      <w:lang w:val="en-US"/>
    </w:rPr>
  </w:style>
  <w:style w:type="character" w:customStyle="1" w:styleId="TitleChar">
    <w:name w:val="Title Char"/>
    <w:basedOn w:val="DefaultParagraphFont"/>
    <w:link w:val="Title"/>
    <w:rsid w:val="008F22B5"/>
    <w:rPr>
      <w:rFonts w:ascii="Arial" w:eastAsia="Arial" w:hAnsi="Arial" w:cs="Arial"/>
      <w:b/>
      <w:bCs/>
      <w:color w:val="000000"/>
      <w:sz w:val="32"/>
      <w:szCs w:val="32"/>
      <w:u w:color="000000"/>
      <w:bdr w:val="nil"/>
      <w:lang w:val="en-US"/>
    </w:rPr>
  </w:style>
  <w:style w:type="numbering" w:customStyle="1" w:styleId="List41">
    <w:name w:val="List 41"/>
    <w:basedOn w:val="NoList"/>
    <w:rsid w:val="008F22B5"/>
    <w:pPr>
      <w:numPr>
        <w:numId w:val="3"/>
      </w:numPr>
    </w:pPr>
  </w:style>
  <w:style w:type="numbering" w:customStyle="1" w:styleId="List51">
    <w:name w:val="List 51"/>
    <w:basedOn w:val="NoList"/>
    <w:rsid w:val="008F22B5"/>
    <w:pPr>
      <w:numPr>
        <w:numId w:val="2"/>
      </w:numPr>
    </w:pPr>
  </w:style>
  <w:style w:type="paragraph" w:styleId="ListParagraph">
    <w:name w:val="List Paragraph"/>
    <w:uiPriority w:val="34"/>
    <w:qFormat/>
    <w:rsid w:val="008F22B5"/>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rPr>
  </w:style>
  <w:style w:type="numbering" w:customStyle="1" w:styleId="List8">
    <w:name w:val="List 8"/>
    <w:basedOn w:val="NoList"/>
    <w:rsid w:val="008F22B5"/>
    <w:pPr>
      <w:numPr>
        <w:numId w:val="4"/>
      </w:numPr>
    </w:pPr>
  </w:style>
  <w:style w:type="character" w:styleId="FootnoteReference">
    <w:name w:val="footnote reference"/>
    <w:basedOn w:val="DefaultParagraphFont"/>
    <w:uiPriority w:val="99"/>
    <w:semiHidden/>
    <w:unhideWhenUsed/>
    <w:rsid w:val="00220857"/>
    <w:rPr>
      <w:vertAlign w:val="superscript"/>
    </w:rPr>
  </w:style>
  <w:style w:type="character" w:customStyle="1" w:styleId="Heading2Char">
    <w:name w:val="Heading 2 Char"/>
    <w:basedOn w:val="DefaultParagraphFont"/>
    <w:link w:val="Heading2"/>
    <w:rsid w:val="00993234"/>
    <w:rPr>
      <w:rFonts w:ascii="Arial" w:eastAsia="Arial" w:hAnsi="Arial" w:cs="Arial"/>
      <w:b/>
      <w:bCs/>
      <w:color w:val="000000"/>
      <w:u w:color="000000"/>
      <w:bdr w:val="nil"/>
      <w:lang w:val="en-US"/>
    </w:rPr>
  </w:style>
  <w:style w:type="character" w:styleId="Hyperlink">
    <w:name w:val="Hyperlink"/>
    <w:uiPriority w:val="99"/>
    <w:rsid w:val="00993234"/>
    <w:rPr>
      <w:u w:val="single"/>
    </w:rPr>
  </w:style>
  <w:style w:type="character" w:customStyle="1" w:styleId="charsectno">
    <w:name w:val="charsectno"/>
    <w:rsid w:val="00993234"/>
  </w:style>
  <w:style w:type="numbering" w:customStyle="1" w:styleId="List0">
    <w:name w:val="List 0"/>
    <w:basedOn w:val="ImportedStyle1"/>
    <w:rsid w:val="00993234"/>
    <w:pPr>
      <w:numPr>
        <w:numId w:val="25"/>
      </w:numPr>
    </w:pPr>
  </w:style>
  <w:style w:type="numbering" w:customStyle="1" w:styleId="ImportedStyle1">
    <w:name w:val="Imported Style 1"/>
    <w:rsid w:val="00993234"/>
  </w:style>
  <w:style w:type="numbering" w:customStyle="1" w:styleId="List1">
    <w:name w:val="List 1"/>
    <w:basedOn w:val="ImportedStyle1"/>
    <w:rsid w:val="00993234"/>
    <w:pPr>
      <w:numPr>
        <w:numId w:val="11"/>
      </w:numPr>
    </w:pPr>
  </w:style>
  <w:style w:type="numbering" w:customStyle="1" w:styleId="ImportedStyle2">
    <w:name w:val="Imported Style 2"/>
    <w:rsid w:val="00993234"/>
  </w:style>
  <w:style w:type="numbering" w:customStyle="1" w:styleId="ImportedStyle3">
    <w:name w:val="Imported Style 3"/>
    <w:rsid w:val="00993234"/>
  </w:style>
  <w:style w:type="numbering" w:customStyle="1" w:styleId="List6">
    <w:name w:val="List 6"/>
    <w:basedOn w:val="ImportedStyle4"/>
    <w:rsid w:val="00993234"/>
    <w:pPr>
      <w:numPr>
        <w:numId w:val="5"/>
      </w:numPr>
    </w:pPr>
  </w:style>
  <w:style w:type="numbering" w:customStyle="1" w:styleId="ImportedStyle4">
    <w:name w:val="Imported Style 4"/>
    <w:rsid w:val="00993234"/>
  </w:style>
  <w:style w:type="numbering" w:customStyle="1" w:styleId="List7">
    <w:name w:val="List 7"/>
    <w:basedOn w:val="ImportedStyle5"/>
    <w:rsid w:val="00993234"/>
    <w:pPr>
      <w:numPr>
        <w:numId w:val="6"/>
      </w:numPr>
    </w:pPr>
  </w:style>
  <w:style w:type="numbering" w:customStyle="1" w:styleId="ImportedStyle5">
    <w:name w:val="Imported Style 5"/>
    <w:rsid w:val="00993234"/>
  </w:style>
  <w:style w:type="numbering" w:customStyle="1" w:styleId="List9">
    <w:name w:val="List 9"/>
    <w:basedOn w:val="ImportedStyle6"/>
    <w:rsid w:val="00993234"/>
    <w:pPr>
      <w:numPr>
        <w:numId w:val="7"/>
      </w:numPr>
    </w:pPr>
  </w:style>
  <w:style w:type="numbering" w:customStyle="1" w:styleId="ImportedStyle6">
    <w:name w:val="Imported Style 6"/>
    <w:rsid w:val="00993234"/>
  </w:style>
  <w:style w:type="numbering" w:customStyle="1" w:styleId="List10">
    <w:name w:val="List 10"/>
    <w:basedOn w:val="ImportedStyle7"/>
    <w:rsid w:val="00993234"/>
    <w:pPr>
      <w:numPr>
        <w:numId w:val="8"/>
      </w:numPr>
    </w:pPr>
  </w:style>
  <w:style w:type="numbering" w:customStyle="1" w:styleId="ImportedStyle7">
    <w:name w:val="Imported Style 7"/>
    <w:rsid w:val="00993234"/>
  </w:style>
  <w:style w:type="numbering" w:customStyle="1" w:styleId="List11">
    <w:name w:val="List 11"/>
    <w:basedOn w:val="ImportedStyle8"/>
    <w:rsid w:val="00993234"/>
    <w:pPr>
      <w:numPr>
        <w:numId w:val="9"/>
      </w:numPr>
    </w:pPr>
  </w:style>
  <w:style w:type="numbering" w:customStyle="1" w:styleId="ImportedStyle8">
    <w:name w:val="Imported Style 8"/>
    <w:rsid w:val="00993234"/>
  </w:style>
  <w:style w:type="numbering" w:customStyle="1" w:styleId="List12">
    <w:name w:val="List 12"/>
    <w:basedOn w:val="ImportedStyle9"/>
    <w:rsid w:val="00993234"/>
    <w:pPr>
      <w:numPr>
        <w:numId w:val="10"/>
      </w:numPr>
    </w:pPr>
  </w:style>
  <w:style w:type="numbering" w:customStyle="1" w:styleId="ImportedStyle9">
    <w:name w:val="Imported Style 9"/>
    <w:rsid w:val="00993234"/>
  </w:style>
  <w:style w:type="paragraph" w:customStyle="1" w:styleId="Default">
    <w:name w:val="Default"/>
    <w:rsid w:val="00993234"/>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styleId="NormalWeb">
    <w:name w:val="Normal (Web)"/>
    <w:uiPriority w:val="99"/>
    <w:rsid w:val="009932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numbering" w:customStyle="1" w:styleId="List13">
    <w:name w:val="List 13"/>
    <w:basedOn w:val="ImportedStyle10"/>
    <w:rsid w:val="00993234"/>
    <w:pPr>
      <w:numPr>
        <w:numId w:val="12"/>
      </w:numPr>
    </w:pPr>
  </w:style>
  <w:style w:type="numbering" w:customStyle="1" w:styleId="ImportedStyle10">
    <w:name w:val="Imported Style 10"/>
    <w:rsid w:val="00993234"/>
  </w:style>
  <w:style w:type="numbering" w:customStyle="1" w:styleId="List14">
    <w:name w:val="List 14"/>
    <w:basedOn w:val="ImportedStyle11"/>
    <w:rsid w:val="00993234"/>
    <w:pPr>
      <w:numPr>
        <w:numId w:val="13"/>
      </w:numPr>
    </w:pPr>
  </w:style>
  <w:style w:type="numbering" w:customStyle="1" w:styleId="ImportedStyle11">
    <w:name w:val="Imported Style 11"/>
    <w:rsid w:val="00993234"/>
  </w:style>
  <w:style w:type="numbering" w:customStyle="1" w:styleId="List15">
    <w:name w:val="List 15"/>
    <w:basedOn w:val="ImportedStyle12"/>
    <w:rsid w:val="00993234"/>
    <w:pPr>
      <w:numPr>
        <w:numId w:val="14"/>
      </w:numPr>
    </w:pPr>
  </w:style>
  <w:style w:type="numbering" w:customStyle="1" w:styleId="ImportedStyle12">
    <w:name w:val="Imported Style 12"/>
    <w:rsid w:val="00993234"/>
  </w:style>
  <w:style w:type="numbering" w:customStyle="1" w:styleId="List16">
    <w:name w:val="List 16"/>
    <w:basedOn w:val="ImportedStyle13"/>
    <w:rsid w:val="00993234"/>
    <w:pPr>
      <w:numPr>
        <w:numId w:val="17"/>
      </w:numPr>
    </w:pPr>
  </w:style>
  <w:style w:type="numbering" w:customStyle="1" w:styleId="ImportedStyle13">
    <w:name w:val="Imported Style 13"/>
    <w:rsid w:val="00993234"/>
  </w:style>
  <w:style w:type="numbering" w:customStyle="1" w:styleId="List17">
    <w:name w:val="List 17"/>
    <w:basedOn w:val="ImportedStyle13"/>
    <w:rsid w:val="00993234"/>
    <w:pPr>
      <w:numPr>
        <w:numId w:val="15"/>
      </w:numPr>
    </w:pPr>
  </w:style>
  <w:style w:type="numbering" w:customStyle="1" w:styleId="List18">
    <w:name w:val="List 18"/>
    <w:basedOn w:val="ImportedStyle14"/>
    <w:rsid w:val="00993234"/>
    <w:pPr>
      <w:numPr>
        <w:numId w:val="16"/>
      </w:numPr>
    </w:pPr>
  </w:style>
  <w:style w:type="numbering" w:customStyle="1" w:styleId="ImportedStyle14">
    <w:name w:val="Imported Style 14"/>
    <w:rsid w:val="00993234"/>
  </w:style>
  <w:style w:type="numbering" w:customStyle="1" w:styleId="List19">
    <w:name w:val="List 19"/>
    <w:basedOn w:val="ImportedStyle15"/>
    <w:rsid w:val="00993234"/>
    <w:pPr>
      <w:numPr>
        <w:numId w:val="18"/>
      </w:numPr>
    </w:pPr>
  </w:style>
  <w:style w:type="numbering" w:customStyle="1" w:styleId="ImportedStyle15">
    <w:name w:val="Imported Style 15"/>
    <w:rsid w:val="00993234"/>
  </w:style>
  <w:style w:type="numbering" w:customStyle="1" w:styleId="List20">
    <w:name w:val="List 20"/>
    <w:basedOn w:val="ImportedStyle16"/>
    <w:rsid w:val="00993234"/>
    <w:pPr>
      <w:numPr>
        <w:numId w:val="19"/>
      </w:numPr>
    </w:pPr>
  </w:style>
  <w:style w:type="numbering" w:customStyle="1" w:styleId="ImportedStyle16">
    <w:name w:val="Imported Style 16"/>
    <w:rsid w:val="00993234"/>
  </w:style>
  <w:style w:type="numbering" w:customStyle="1" w:styleId="List22">
    <w:name w:val="List 22"/>
    <w:basedOn w:val="ImportedStyle17"/>
    <w:rsid w:val="00993234"/>
    <w:pPr>
      <w:numPr>
        <w:numId w:val="20"/>
      </w:numPr>
    </w:pPr>
  </w:style>
  <w:style w:type="numbering" w:customStyle="1" w:styleId="ImportedStyle17">
    <w:name w:val="Imported Style 17"/>
    <w:rsid w:val="00993234"/>
  </w:style>
  <w:style w:type="paragraph" w:customStyle="1" w:styleId="acthead5">
    <w:name w:val="acthead5"/>
    <w:rsid w:val="009932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paragraph" w:customStyle="1" w:styleId="tablea">
    <w:name w:val="tablea"/>
    <w:rsid w:val="009932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paragraph" w:customStyle="1" w:styleId="tablei">
    <w:name w:val="tablei"/>
    <w:rsid w:val="009932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numbering" w:customStyle="1" w:styleId="List23">
    <w:name w:val="List 23"/>
    <w:basedOn w:val="ImportedStyle160"/>
    <w:rsid w:val="00993234"/>
    <w:pPr>
      <w:numPr>
        <w:numId w:val="21"/>
      </w:numPr>
    </w:pPr>
  </w:style>
  <w:style w:type="numbering" w:customStyle="1" w:styleId="ImportedStyle160">
    <w:name w:val="Imported Style 16.0"/>
    <w:rsid w:val="00993234"/>
  </w:style>
  <w:style w:type="paragraph" w:customStyle="1" w:styleId="tabletext">
    <w:name w:val="tabletext"/>
    <w:rsid w:val="009932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numbering" w:customStyle="1" w:styleId="List24">
    <w:name w:val="List 24"/>
    <w:basedOn w:val="ImportedStyle160"/>
    <w:rsid w:val="00993234"/>
    <w:pPr>
      <w:numPr>
        <w:numId w:val="22"/>
      </w:numPr>
    </w:pPr>
  </w:style>
  <w:style w:type="numbering" w:customStyle="1" w:styleId="List25">
    <w:name w:val="List 25"/>
    <w:basedOn w:val="ImportedStyle161"/>
    <w:rsid w:val="00993234"/>
    <w:pPr>
      <w:numPr>
        <w:numId w:val="24"/>
      </w:numPr>
    </w:pPr>
  </w:style>
  <w:style w:type="numbering" w:customStyle="1" w:styleId="ImportedStyle161">
    <w:name w:val="Imported Style 16.1"/>
    <w:rsid w:val="00993234"/>
  </w:style>
  <w:style w:type="numbering" w:customStyle="1" w:styleId="List26">
    <w:name w:val="List 26"/>
    <w:basedOn w:val="ImportedStyle18"/>
    <w:rsid w:val="00993234"/>
    <w:pPr>
      <w:numPr>
        <w:numId w:val="23"/>
      </w:numPr>
    </w:pPr>
  </w:style>
  <w:style w:type="numbering" w:customStyle="1" w:styleId="ImportedStyle18">
    <w:name w:val="Imported Style 18"/>
    <w:rsid w:val="00993234"/>
  </w:style>
  <w:style w:type="paragraph" w:customStyle="1" w:styleId="paragraph">
    <w:name w:val="paragraph"/>
    <w:rsid w:val="009932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paragraph" w:customStyle="1" w:styleId="subsection">
    <w:name w:val="subsection"/>
    <w:rsid w:val="009932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paragraph" w:customStyle="1" w:styleId="penalty">
    <w:name w:val="penalty"/>
    <w:rsid w:val="009932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paragraph" w:customStyle="1" w:styleId="boxtext">
    <w:name w:val="boxtext"/>
    <w:rsid w:val="00993234"/>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numbering" w:customStyle="1" w:styleId="List27">
    <w:name w:val="List 27"/>
    <w:basedOn w:val="ImportedStyle19"/>
    <w:rsid w:val="00993234"/>
    <w:pPr>
      <w:numPr>
        <w:numId w:val="26"/>
      </w:numPr>
    </w:pPr>
  </w:style>
  <w:style w:type="numbering" w:customStyle="1" w:styleId="ImportedStyle19">
    <w:name w:val="Imported Style 19"/>
    <w:rsid w:val="00993234"/>
  </w:style>
  <w:style w:type="numbering" w:customStyle="1" w:styleId="List28">
    <w:name w:val="List 28"/>
    <w:basedOn w:val="ImportedStyle20"/>
    <w:rsid w:val="00993234"/>
    <w:pPr>
      <w:numPr>
        <w:numId w:val="27"/>
      </w:numPr>
    </w:pPr>
  </w:style>
  <w:style w:type="numbering" w:customStyle="1" w:styleId="ImportedStyle20">
    <w:name w:val="Imported Style 20"/>
    <w:rsid w:val="00993234"/>
  </w:style>
  <w:style w:type="numbering" w:customStyle="1" w:styleId="List29">
    <w:name w:val="List 29"/>
    <w:basedOn w:val="ImportedStyle140"/>
    <w:rsid w:val="00993234"/>
    <w:pPr>
      <w:numPr>
        <w:numId w:val="28"/>
      </w:numPr>
    </w:pPr>
  </w:style>
  <w:style w:type="numbering" w:customStyle="1" w:styleId="ImportedStyle140">
    <w:name w:val="Imported Style 14.0"/>
    <w:rsid w:val="00993234"/>
  </w:style>
  <w:style w:type="numbering" w:customStyle="1" w:styleId="List30">
    <w:name w:val="List 30"/>
    <w:basedOn w:val="ImportedStyle200"/>
    <w:rsid w:val="00993234"/>
    <w:pPr>
      <w:numPr>
        <w:numId w:val="29"/>
      </w:numPr>
    </w:pPr>
  </w:style>
  <w:style w:type="numbering" w:customStyle="1" w:styleId="ImportedStyle200">
    <w:name w:val="Imported Style 20.0"/>
    <w:rsid w:val="00993234"/>
  </w:style>
  <w:style w:type="numbering" w:customStyle="1" w:styleId="ImportedStyle120">
    <w:name w:val="Imported Style 12.0"/>
    <w:rsid w:val="00993234"/>
  </w:style>
  <w:style w:type="numbering" w:customStyle="1" w:styleId="List32">
    <w:name w:val="List 32"/>
    <w:basedOn w:val="ImportedStyle21"/>
    <w:rsid w:val="00993234"/>
    <w:pPr>
      <w:numPr>
        <w:numId w:val="30"/>
      </w:numPr>
    </w:pPr>
  </w:style>
  <w:style w:type="numbering" w:customStyle="1" w:styleId="ImportedStyle21">
    <w:name w:val="Imported Style 21"/>
    <w:rsid w:val="00993234"/>
  </w:style>
  <w:style w:type="numbering" w:customStyle="1" w:styleId="List33">
    <w:name w:val="List 33"/>
    <w:basedOn w:val="ImportedStyle21"/>
    <w:rsid w:val="00993234"/>
    <w:pPr>
      <w:numPr>
        <w:numId w:val="31"/>
      </w:numPr>
    </w:pPr>
  </w:style>
  <w:style w:type="numbering" w:customStyle="1" w:styleId="List34">
    <w:name w:val="List 34"/>
    <w:basedOn w:val="ImportedStyle22"/>
    <w:rsid w:val="00993234"/>
    <w:pPr>
      <w:numPr>
        <w:numId w:val="32"/>
      </w:numPr>
    </w:pPr>
  </w:style>
  <w:style w:type="numbering" w:customStyle="1" w:styleId="ImportedStyle22">
    <w:name w:val="Imported Style 22"/>
    <w:rsid w:val="00993234"/>
  </w:style>
  <w:style w:type="paragraph" w:styleId="CommentText">
    <w:name w:val="annotation text"/>
    <w:basedOn w:val="Normal"/>
    <w:link w:val="CommentTextChar"/>
    <w:uiPriority w:val="99"/>
    <w:semiHidden/>
    <w:unhideWhenUsed/>
    <w:rsid w:val="00993234"/>
    <w:rPr>
      <w:sz w:val="20"/>
      <w:szCs w:val="20"/>
    </w:rPr>
  </w:style>
  <w:style w:type="character" w:customStyle="1" w:styleId="CommentTextChar">
    <w:name w:val="Comment Text Char"/>
    <w:basedOn w:val="DefaultParagraphFont"/>
    <w:link w:val="CommentText"/>
    <w:uiPriority w:val="99"/>
    <w:semiHidden/>
    <w:rsid w:val="00993234"/>
    <w:rPr>
      <w:rFonts w:ascii="Times New Roman" w:eastAsia="Arial Unicode MS" w:hAnsi="Arial Unicode MS" w:cs="Arial Unicode MS"/>
      <w:color w:val="000000"/>
      <w:sz w:val="20"/>
      <w:szCs w:val="20"/>
      <w:u w:color="000000"/>
      <w:bdr w:val="nil"/>
      <w:lang w:val="en-US"/>
    </w:rPr>
  </w:style>
  <w:style w:type="character" w:styleId="CommentReference">
    <w:name w:val="annotation reference"/>
    <w:basedOn w:val="DefaultParagraphFont"/>
    <w:uiPriority w:val="99"/>
    <w:semiHidden/>
    <w:unhideWhenUsed/>
    <w:rsid w:val="00993234"/>
    <w:rPr>
      <w:sz w:val="16"/>
      <w:szCs w:val="16"/>
    </w:rPr>
  </w:style>
  <w:style w:type="paragraph" w:styleId="BalloonText">
    <w:name w:val="Balloon Text"/>
    <w:basedOn w:val="Normal"/>
    <w:link w:val="BalloonTextChar"/>
    <w:uiPriority w:val="99"/>
    <w:semiHidden/>
    <w:unhideWhenUsed/>
    <w:rsid w:val="00993234"/>
    <w:rPr>
      <w:rFonts w:ascii="Tahoma" w:hAnsi="Tahoma" w:cs="Tahoma"/>
      <w:sz w:val="16"/>
      <w:szCs w:val="16"/>
    </w:rPr>
  </w:style>
  <w:style w:type="character" w:customStyle="1" w:styleId="BalloonTextChar">
    <w:name w:val="Balloon Text Char"/>
    <w:basedOn w:val="DefaultParagraphFont"/>
    <w:link w:val="BalloonText"/>
    <w:uiPriority w:val="99"/>
    <w:semiHidden/>
    <w:rsid w:val="00993234"/>
    <w:rPr>
      <w:rFonts w:ascii="Tahoma" w:eastAsia="Arial Unicode MS" w:hAnsi="Tahoma" w:cs="Tahoma"/>
      <w:color w:val="000000"/>
      <w:sz w:val="16"/>
      <w:szCs w:val="16"/>
      <w:u w:color="000000"/>
      <w:bdr w:val="nil"/>
      <w:lang w:val="en-US"/>
    </w:rPr>
  </w:style>
  <w:style w:type="paragraph" w:styleId="CommentSubject">
    <w:name w:val="annotation subject"/>
    <w:basedOn w:val="CommentText"/>
    <w:next w:val="CommentText"/>
    <w:link w:val="CommentSubjectChar"/>
    <w:uiPriority w:val="99"/>
    <w:semiHidden/>
    <w:unhideWhenUsed/>
    <w:rsid w:val="00993234"/>
    <w:rPr>
      <w:b/>
      <w:bCs/>
    </w:rPr>
  </w:style>
  <w:style w:type="character" w:customStyle="1" w:styleId="CommentSubjectChar">
    <w:name w:val="Comment Subject Char"/>
    <w:basedOn w:val="CommentTextChar"/>
    <w:link w:val="CommentSubject"/>
    <w:uiPriority w:val="99"/>
    <w:semiHidden/>
    <w:rsid w:val="00993234"/>
    <w:rPr>
      <w:rFonts w:ascii="Times New Roman" w:eastAsia="Arial Unicode MS" w:hAnsi="Arial Unicode MS" w:cs="Arial Unicode MS"/>
      <w:b/>
      <w:bCs/>
      <w:color w:val="000000"/>
      <w:sz w:val="20"/>
      <w:szCs w:val="20"/>
      <w:u w:color="000000"/>
      <w:bdr w:val="nil"/>
      <w:lang w:val="en-US"/>
    </w:rPr>
  </w:style>
  <w:style w:type="table" w:styleId="TableGrid">
    <w:name w:val="Table Grid"/>
    <w:basedOn w:val="TableNormal"/>
    <w:uiPriority w:val="59"/>
    <w:rsid w:val="009932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45D03"/>
    <w:pPr>
      <w:keepLines/>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9"/>
    </w:pPr>
    <w:rPr>
      <w:rFonts w:asciiTheme="majorHAnsi" w:eastAsiaTheme="majorEastAsia" w:hAnsiTheme="majorHAnsi" w:cstheme="majorBidi"/>
      <w:b w:val="0"/>
      <w:bCs w:val="0"/>
      <w:color w:val="365F91" w:themeColor="accent1" w:themeShade="BF"/>
      <w:kern w:val="0"/>
      <w:bdr w:val="none" w:sz="0" w:space="0" w:color="auto"/>
    </w:rPr>
  </w:style>
  <w:style w:type="character" w:customStyle="1" w:styleId="Heading3Char">
    <w:name w:val="Heading 3 Char"/>
    <w:basedOn w:val="DefaultParagraphFont"/>
    <w:link w:val="Heading3"/>
    <w:uiPriority w:val="9"/>
    <w:rsid w:val="00D37B49"/>
    <w:rPr>
      <w:rFonts w:asciiTheme="majorHAnsi" w:eastAsiaTheme="majorEastAsia" w:hAnsiTheme="majorHAnsi" w:cstheme="majorBidi"/>
      <w:b/>
      <w:bCs/>
      <w:color w:val="4F81BD" w:themeColor="accent1"/>
      <w:sz w:val="24"/>
      <w:szCs w:val="24"/>
      <w:u w:color="000000"/>
      <w:bdr w:val="nil"/>
      <w:lang w:val="en-US"/>
    </w:rPr>
  </w:style>
  <w:style w:type="character" w:customStyle="1" w:styleId="Heading4Char">
    <w:name w:val="Heading 4 Char"/>
    <w:basedOn w:val="DefaultParagraphFont"/>
    <w:link w:val="Heading4"/>
    <w:uiPriority w:val="9"/>
    <w:rsid w:val="00D37B49"/>
    <w:rPr>
      <w:rFonts w:asciiTheme="majorHAnsi" w:eastAsiaTheme="majorEastAsia" w:hAnsiTheme="majorHAnsi" w:cstheme="majorBidi"/>
      <w:b/>
      <w:bCs/>
      <w:i/>
      <w:iCs/>
      <w:color w:val="4F81BD" w:themeColor="accent1"/>
      <w:sz w:val="24"/>
      <w:szCs w:val="24"/>
      <w:u w:color="000000"/>
      <w:bdr w:val="nil"/>
      <w:lang w:val="en-US"/>
    </w:rPr>
  </w:style>
  <w:style w:type="paragraph" w:styleId="TOC3">
    <w:name w:val="toc 3"/>
    <w:basedOn w:val="Normal"/>
    <w:next w:val="Normal"/>
    <w:autoRedefine/>
    <w:uiPriority w:val="39"/>
    <w:unhideWhenUsed/>
    <w:rsid w:val="00072BF9"/>
    <w:pPr>
      <w:spacing w:after="100"/>
      <w:ind w:left="480"/>
    </w:pPr>
  </w:style>
  <w:style w:type="paragraph" w:styleId="Footer">
    <w:name w:val="footer"/>
    <w:basedOn w:val="Normal"/>
    <w:link w:val="FooterChar"/>
    <w:uiPriority w:val="99"/>
    <w:unhideWhenUsed/>
    <w:rsid w:val="00FB04B5"/>
    <w:pPr>
      <w:tabs>
        <w:tab w:val="center" w:pos="4513"/>
        <w:tab w:val="right" w:pos="9026"/>
      </w:tabs>
    </w:pPr>
  </w:style>
  <w:style w:type="character" w:customStyle="1" w:styleId="FooterChar">
    <w:name w:val="Footer Char"/>
    <w:basedOn w:val="DefaultParagraphFont"/>
    <w:link w:val="Footer"/>
    <w:uiPriority w:val="99"/>
    <w:rsid w:val="00FB04B5"/>
    <w:rPr>
      <w:rFonts w:ascii="Times New Roman" w:eastAsia="Arial Unicode MS" w:hAnsi="Arial Unicode MS" w:cs="Arial Unicode MS"/>
      <w:color w:val="000000"/>
      <w:sz w:val="24"/>
      <w:szCs w:val="24"/>
      <w:u w:color="000000"/>
      <w:bdr w:val="nil"/>
      <w:lang w:val="en-US"/>
    </w:rPr>
  </w:style>
  <w:style w:type="paragraph" w:styleId="Caption">
    <w:name w:val="caption"/>
    <w:basedOn w:val="Normal"/>
    <w:next w:val="Normal"/>
    <w:uiPriority w:val="35"/>
    <w:unhideWhenUsed/>
    <w:qFormat/>
    <w:rsid w:val="00635722"/>
    <w:pPr>
      <w:spacing w:after="200"/>
    </w:pPr>
    <w:rPr>
      <w:b/>
      <w:bCs/>
      <w:color w:val="4F81BD" w:themeColor="accent1"/>
      <w:sz w:val="18"/>
      <w:szCs w:val="18"/>
    </w:rPr>
  </w:style>
  <w:style w:type="paragraph" w:styleId="TableofFigures">
    <w:name w:val="table of figures"/>
    <w:basedOn w:val="Normal"/>
    <w:next w:val="Normal"/>
    <w:uiPriority w:val="99"/>
    <w:unhideWhenUsed/>
    <w:rsid w:val="00302924"/>
  </w:style>
  <w:style w:type="character" w:styleId="LineNumber">
    <w:name w:val="line number"/>
    <w:basedOn w:val="DefaultParagraphFont"/>
    <w:uiPriority w:val="99"/>
    <w:semiHidden/>
    <w:unhideWhenUsed/>
    <w:rsid w:val="00A93630"/>
  </w:style>
  <w:style w:type="paragraph" w:styleId="EndnoteText">
    <w:name w:val="endnote text"/>
    <w:basedOn w:val="Normal"/>
    <w:link w:val="EndnoteTextChar"/>
    <w:uiPriority w:val="99"/>
    <w:semiHidden/>
    <w:unhideWhenUsed/>
    <w:rsid w:val="002B6233"/>
    <w:rPr>
      <w:sz w:val="20"/>
      <w:szCs w:val="20"/>
    </w:rPr>
  </w:style>
  <w:style w:type="character" w:customStyle="1" w:styleId="EndnoteTextChar">
    <w:name w:val="Endnote Text Char"/>
    <w:basedOn w:val="DefaultParagraphFont"/>
    <w:link w:val="EndnoteText"/>
    <w:uiPriority w:val="99"/>
    <w:semiHidden/>
    <w:rsid w:val="002B6233"/>
    <w:rPr>
      <w:rFonts w:ascii="Times New Roman" w:eastAsia="Arial Unicode MS" w:hAnsi="Arial Unicode MS" w:cs="Arial Unicode MS"/>
      <w:color w:val="000000"/>
      <w:sz w:val="20"/>
      <w:szCs w:val="20"/>
      <w:u w:color="000000"/>
      <w:bdr w:val="nil"/>
      <w:lang w:val="en-US"/>
    </w:rPr>
  </w:style>
  <w:style w:type="character" w:styleId="EndnoteReference">
    <w:name w:val="endnote reference"/>
    <w:basedOn w:val="DefaultParagraphFont"/>
    <w:uiPriority w:val="99"/>
    <w:semiHidden/>
    <w:unhideWhenUsed/>
    <w:rsid w:val="002B6233"/>
    <w:rPr>
      <w:vertAlign w:val="superscript"/>
    </w:rPr>
  </w:style>
</w:styles>
</file>

<file path=word/webSettings.xml><?xml version="1.0" encoding="utf-8"?>
<w:webSettings xmlns:r="http://schemas.openxmlformats.org/officeDocument/2006/relationships" xmlns:w="http://schemas.openxmlformats.org/wordprocessingml/2006/main">
  <w:divs>
    <w:div w:id="48922398">
      <w:bodyDiv w:val="1"/>
      <w:marLeft w:val="0"/>
      <w:marRight w:val="0"/>
      <w:marTop w:val="0"/>
      <w:marBottom w:val="0"/>
      <w:divBdr>
        <w:top w:val="none" w:sz="0" w:space="0" w:color="auto"/>
        <w:left w:val="none" w:sz="0" w:space="0" w:color="auto"/>
        <w:bottom w:val="none" w:sz="0" w:space="0" w:color="auto"/>
        <w:right w:val="none" w:sz="0" w:space="0" w:color="auto"/>
      </w:divBdr>
    </w:div>
    <w:div w:id="999233869">
      <w:bodyDiv w:val="1"/>
      <w:marLeft w:val="0"/>
      <w:marRight w:val="0"/>
      <w:marTop w:val="0"/>
      <w:marBottom w:val="0"/>
      <w:divBdr>
        <w:top w:val="none" w:sz="0" w:space="0" w:color="auto"/>
        <w:left w:val="none" w:sz="0" w:space="0" w:color="auto"/>
        <w:bottom w:val="none" w:sz="0" w:space="0" w:color="auto"/>
        <w:right w:val="none" w:sz="0" w:space="0" w:color="auto"/>
      </w:divBdr>
    </w:div>
    <w:div w:id="14741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c.gov.za" TargetMode="External"/><Relationship Id="rId4" Type="http://schemas.openxmlformats.org/officeDocument/2006/relationships/settings" Target="settings.xml"/><Relationship Id="rId9" Type="http://schemas.openxmlformats.org/officeDocument/2006/relationships/hyperlink" Target="mailto:info@opsc.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B516-F436-4886-BC7B-128D2B63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20039</Words>
  <Characters>114225</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Mashupye Herbert Maserumule</dc:creator>
  <cp:lastModifiedBy>PUMZA</cp:lastModifiedBy>
  <cp:revision>2</cp:revision>
  <cp:lastPrinted>2015-10-21T11:13:00Z</cp:lastPrinted>
  <dcterms:created xsi:type="dcterms:W3CDTF">2016-09-15T09:21:00Z</dcterms:created>
  <dcterms:modified xsi:type="dcterms:W3CDTF">2016-09-15T09:21:00Z</dcterms:modified>
</cp:coreProperties>
</file>