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80" w:rsidRPr="00B014C1" w:rsidRDefault="0006116E" w:rsidP="00580D80">
      <w:pPr>
        <w:rPr>
          <w:rFonts w:ascii="Times New Roman" w:hAnsi="Times New Roman"/>
          <w:sz w:val="24"/>
          <w:szCs w:val="24"/>
          <w:lang w:val="en-US"/>
        </w:rPr>
      </w:pPr>
      <w:bookmarkStart w:id="0" w:name="_GoBack"/>
      <w:bookmarkEnd w:id="0"/>
      <w:r w:rsidRPr="00B014C1">
        <w:rPr>
          <w:rFonts w:ascii="Times New Roman" w:hAnsi="Times New Roman"/>
          <w:sz w:val="24"/>
          <w:szCs w:val="24"/>
          <w:lang w:val="en-US"/>
        </w:rPr>
        <w:t xml:space="preserve"> </w:t>
      </w:r>
      <w:r w:rsidR="00254F82" w:rsidRPr="00B014C1">
        <w:rPr>
          <w:rFonts w:ascii="Times New Roman" w:hAnsi="Times New Roman"/>
          <w:sz w:val="24"/>
          <w:szCs w:val="24"/>
          <w:lang w:val="en-US"/>
        </w:rPr>
        <w:t xml:space="preserve"> </w:t>
      </w:r>
      <w:r w:rsidR="00C734C2" w:rsidRPr="00B014C1">
        <w:rPr>
          <w:rFonts w:ascii="Times New Roman" w:hAnsi="Times New Roman"/>
          <w:sz w:val="24"/>
          <w:szCs w:val="24"/>
          <w:lang w:val="en-US"/>
        </w:rPr>
        <w:t xml:space="preserve"> </w:t>
      </w:r>
    </w:p>
    <w:p w:rsidR="00556986" w:rsidRPr="00B014C1" w:rsidRDefault="00556986" w:rsidP="00580D80">
      <w:pPr>
        <w:rPr>
          <w:rFonts w:ascii="Times New Roman" w:hAnsi="Times New Roman"/>
          <w:b/>
          <w:sz w:val="24"/>
          <w:szCs w:val="24"/>
          <w:lang w:val="en-US"/>
        </w:rPr>
      </w:pPr>
    </w:p>
    <w:p w:rsidR="00D356F4" w:rsidRPr="00B014C1" w:rsidRDefault="00D356F4" w:rsidP="008827F6">
      <w:pPr>
        <w:spacing w:line="360" w:lineRule="auto"/>
        <w:jc w:val="both"/>
        <w:rPr>
          <w:rFonts w:ascii="Times New Roman" w:hAnsi="Times New Roman"/>
          <w:b/>
          <w:sz w:val="24"/>
          <w:szCs w:val="24"/>
          <w:lang w:val="en-US"/>
        </w:rPr>
      </w:pPr>
    </w:p>
    <w:p w:rsidR="00CD7190" w:rsidRPr="00B014C1" w:rsidRDefault="00B014C1" w:rsidP="008827F6">
      <w:pPr>
        <w:spacing w:line="360" w:lineRule="auto"/>
        <w:jc w:val="both"/>
        <w:rPr>
          <w:rFonts w:ascii="Times New Roman" w:hAnsi="Times New Roman"/>
          <w:b/>
          <w:color w:val="auto"/>
          <w:sz w:val="28"/>
          <w:szCs w:val="28"/>
          <w:lang w:val="en-US"/>
        </w:rPr>
      </w:pPr>
      <w:r w:rsidRPr="00B014C1">
        <w:rPr>
          <w:rFonts w:ascii="Times New Roman" w:hAnsi="Times New Roman"/>
          <w:b/>
          <w:color w:val="auto"/>
          <w:sz w:val="28"/>
          <w:szCs w:val="28"/>
          <w:lang w:val="en-US"/>
        </w:rPr>
        <w:t xml:space="preserve">7. </w:t>
      </w:r>
      <w:r w:rsidR="00BD21EA" w:rsidRPr="00B014C1">
        <w:rPr>
          <w:rFonts w:ascii="Times New Roman" w:hAnsi="Times New Roman"/>
          <w:b/>
          <w:color w:val="auto"/>
          <w:sz w:val="28"/>
          <w:szCs w:val="28"/>
          <w:lang w:val="en-US"/>
        </w:rPr>
        <w:t>R</w:t>
      </w:r>
      <w:r w:rsidR="00CD7190" w:rsidRPr="00B014C1">
        <w:rPr>
          <w:rFonts w:ascii="Times New Roman" w:hAnsi="Times New Roman"/>
          <w:b/>
          <w:color w:val="auto"/>
          <w:sz w:val="28"/>
          <w:szCs w:val="28"/>
          <w:lang w:val="en-US"/>
        </w:rPr>
        <w:t xml:space="preserve">eport of the Portfolio Committee on </w:t>
      </w:r>
      <w:r w:rsidR="00214872" w:rsidRPr="00B014C1">
        <w:rPr>
          <w:rFonts w:ascii="Times New Roman" w:hAnsi="Times New Roman"/>
          <w:b/>
          <w:color w:val="auto"/>
          <w:sz w:val="28"/>
          <w:szCs w:val="28"/>
          <w:lang w:val="en-US"/>
        </w:rPr>
        <w:t xml:space="preserve">Small Business Development </w:t>
      </w:r>
      <w:r w:rsidR="00CD7190" w:rsidRPr="00B014C1">
        <w:rPr>
          <w:rFonts w:ascii="Times New Roman" w:hAnsi="Times New Roman"/>
          <w:b/>
          <w:color w:val="auto"/>
          <w:sz w:val="28"/>
          <w:szCs w:val="28"/>
          <w:lang w:val="en-US"/>
        </w:rPr>
        <w:t xml:space="preserve">on Annual Performance Plan </w:t>
      </w:r>
      <w:r w:rsidR="001829F1" w:rsidRPr="00B014C1">
        <w:rPr>
          <w:rFonts w:ascii="Times New Roman" w:hAnsi="Times New Roman"/>
          <w:b/>
          <w:color w:val="auto"/>
          <w:sz w:val="28"/>
          <w:szCs w:val="28"/>
          <w:lang w:val="en-US"/>
        </w:rPr>
        <w:t>(</w:t>
      </w:r>
      <w:r w:rsidR="00CD7190" w:rsidRPr="00B014C1">
        <w:rPr>
          <w:rFonts w:ascii="Times New Roman" w:hAnsi="Times New Roman"/>
          <w:b/>
          <w:color w:val="auto"/>
          <w:sz w:val="28"/>
          <w:szCs w:val="28"/>
          <w:lang w:val="en-US"/>
        </w:rPr>
        <w:t xml:space="preserve">Budget Vote </w:t>
      </w:r>
      <w:r w:rsidR="00214872" w:rsidRPr="00B014C1">
        <w:rPr>
          <w:rFonts w:ascii="Times New Roman" w:hAnsi="Times New Roman"/>
          <w:b/>
          <w:color w:val="auto"/>
          <w:sz w:val="28"/>
          <w:szCs w:val="28"/>
          <w:lang w:val="en-US"/>
        </w:rPr>
        <w:t>3</w:t>
      </w:r>
      <w:r w:rsidR="00CD7190" w:rsidRPr="00B014C1">
        <w:rPr>
          <w:rFonts w:ascii="Times New Roman" w:hAnsi="Times New Roman"/>
          <w:b/>
          <w:color w:val="auto"/>
          <w:sz w:val="28"/>
          <w:szCs w:val="28"/>
          <w:lang w:val="en-US"/>
        </w:rPr>
        <w:t>1</w:t>
      </w:r>
      <w:r w:rsidR="001829F1" w:rsidRPr="00B014C1">
        <w:rPr>
          <w:rFonts w:ascii="Times New Roman" w:hAnsi="Times New Roman"/>
          <w:b/>
          <w:color w:val="auto"/>
          <w:sz w:val="28"/>
          <w:szCs w:val="28"/>
          <w:lang w:val="en-US"/>
        </w:rPr>
        <w:t>)</w:t>
      </w:r>
      <w:r w:rsidR="00CD7190" w:rsidRPr="00B014C1">
        <w:rPr>
          <w:rFonts w:ascii="Times New Roman" w:hAnsi="Times New Roman"/>
          <w:b/>
          <w:color w:val="auto"/>
          <w:sz w:val="28"/>
          <w:szCs w:val="28"/>
          <w:lang w:val="en-US"/>
        </w:rPr>
        <w:t xml:space="preserve"> of the Department of </w:t>
      </w:r>
      <w:r w:rsidR="00214872" w:rsidRPr="00B014C1">
        <w:rPr>
          <w:rFonts w:ascii="Times New Roman" w:hAnsi="Times New Roman"/>
          <w:b/>
          <w:color w:val="auto"/>
          <w:sz w:val="28"/>
          <w:szCs w:val="28"/>
          <w:lang w:val="en-US"/>
        </w:rPr>
        <w:t>Small Business Development, Small Enterprise Development Agency (</w:t>
      </w:r>
      <w:r w:rsidR="00291FED" w:rsidRPr="00B014C1">
        <w:rPr>
          <w:rFonts w:ascii="Times New Roman" w:hAnsi="Times New Roman"/>
          <w:b/>
          <w:color w:val="auto"/>
          <w:sz w:val="28"/>
          <w:szCs w:val="28"/>
          <w:lang w:val="en-US"/>
        </w:rPr>
        <w:t>SEDA</w:t>
      </w:r>
      <w:r w:rsidR="00214872" w:rsidRPr="00B014C1">
        <w:rPr>
          <w:rFonts w:ascii="Times New Roman" w:hAnsi="Times New Roman"/>
          <w:b/>
          <w:color w:val="auto"/>
          <w:sz w:val="28"/>
          <w:szCs w:val="28"/>
          <w:lang w:val="en-US"/>
        </w:rPr>
        <w:t xml:space="preserve">) and Small Enterprise Finance Agency (SEFA) </w:t>
      </w:r>
      <w:r w:rsidR="00CD7190" w:rsidRPr="00B014C1">
        <w:rPr>
          <w:rFonts w:ascii="Times New Roman" w:hAnsi="Times New Roman"/>
          <w:b/>
          <w:color w:val="auto"/>
          <w:sz w:val="28"/>
          <w:szCs w:val="28"/>
          <w:lang w:val="en-US"/>
        </w:rPr>
        <w:t>for financial year 201</w:t>
      </w:r>
      <w:r w:rsidR="0067340E" w:rsidRPr="00B014C1">
        <w:rPr>
          <w:rFonts w:ascii="Times New Roman" w:hAnsi="Times New Roman"/>
          <w:b/>
          <w:color w:val="auto"/>
          <w:sz w:val="28"/>
          <w:szCs w:val="28"/>
          <w:lang w:val="en-US"/>
        </w:rPr>
        <w:t>6</w:t>
      </w:r>
      <w:r w:rsidR="00CD7190" w:rsidRPr="00B014C1">
        <w:rPr>
          <w:rFonts w:ascii="Times New Roman" w:hAnsi="Times New Roman"/>
          <w:b/>
          <w:color w:val="auto"/>
          <w:sz w:val="28"/>
          <w:szCs w:val="28"/>
          <w:lang w:val="en-US"/>
        </w:rPr>
        <w:t>/1</w:t>
      </w:r>
      <w:r w:rsidR="0067340E" w:rsidRPr="00B014C1">
        <w:rPr>
          <w:rFonts w:ascii="Times New Roman" w:hAnsi="Times New Roman"/>
          <w:b/>
          <w:color w:val="auto"/>
          <w:sz w:val="28"/>
          <w:szCs w:val="28"/>
          <w:lang w:val="en-US"/>
        </w:rPr>
        <w:t>7</w:t>
      </w:r>
    </w:p>
    <w:p w:rsidR="00CD7190" w:rsidRPr="00B014C1" w:rsidRDefault="00CD7190" w:rsidP="00826AC4">
      <w:pPr>
        <w:spacing w:line="280" w:lineRule="exact"/>
        <w:rPr>
          <w:rFonts w:ascii="Times New Roman" w:hAnsi="Times New Roman"/>
          <w:color w:val="auto"/>
          <w:sz w:val="24"/>
          <w:szCs w:val="24"/>
          <w:lang w:val="en-US"/>
        </w:rPr>
      </w:pPr>
    </w:p>
    <w:p w:rsidR="00CD7190" w:rsidRPr="00B014C1" w:rsidRDefault="000901C1" w:rsidP="008827F6">
      <w:pPr>
        <w:spacing w:line="360" w:lineRule="auto"/>
        <w:jc w:val="both"/>
        <w:rPr>
          <w:rFonts w:ascii="Times New Roman" w:hAnsi="Times New Roman"/>
          <w:color w:val="auto"/>
          <w:sz w:val="24"/>
          <w:szCs w:val="24"/>
          <w:lang w:val="en-US"/>
        </w:rPr>
      </w:pPr>
      <w:r w:rsidRPr="00B014C1">
        <w:rPr>
          <w:rFonts w:ascii="Times New Roman" w:hAnsi="Times New Roman"/>
          <w:color w:val="auto"/>
          <w:sz w:val="24"/>
          <w:szCs w:val="24"/>
          <w:lang w:val="en-US"/>
        </w:rPr>
        <w:t xml:space="preserve">The Portfolio Committee on </w:t>
      </w:r>
      <w:r w:rsidR="00214872" w:rsidRPr="00B014C1">
        <w:rPr>
          <w:rFonts w:ascii="Times New Roman" w:hAnsi="Times New Roman"/>
          <w:color w:val="auto"/>
          <w:sz w:val="24"/>
          <w:szCs w:val="24"/>
          <w:lang w:val="en-US"/>
        </w:rPr>
        <w:t>Small Business Development</w:t>
      </w:r>
      <w:r w:rsidRPr="00B014C1">
        <w:rPr>
          <w:rFonts w:ascii="Times New Roman" w:hAnsi="Times New Roman"/>
          <w:color w:val="auto"/>
          <w:sz w:val="24"/>
          <w:szCs w:val="24"/>
          <w:lang w:val="en-US"/>
        </w:rPr>
        <w:t>, having considered the Annual Performance Plan</w:t>
      </w:r>
      <w:r w:rsidR="00FA0746" w:rsidRPr="00B014C1">
        <w:rPr>
          <w:rFonts w:ascii="Times New Roman" w:hAnsi="Times New Roman"/>
          <w:color w:val="auto"/>
          <w:sz w:val="24"/>
          <w:szCs w:val="24"/>
          <w:lang w:val="en-US"/>
        </w:rPr>
        <w:t xml:space="preserve"> (APP)</w:t>
      </w:r>
      <w:r w:rsidRPr="00B014C1">
        <w:rPr>
          <w:rFonts w:ascii="Times New Roman" w:hAnsi="Times New Roman"/>
          <w:color w:val="auto"/>
          <w:sz w:val="24"/>
          <w:szCs w:val="24"/>
          <w:lang w:val="en-US"/>
        </w:rPr>
        <w:t xml:space="preserve"> and Budget of the Department of </w:t>
      </w:r>
      <w:r w:rsidR="004A3464" w:rsidRPr="00B014C1">
        <w:rPr>
          <w:rFonts w:ascii="Times New Roman" w:hAnsi="Times New Roman"/>
          <w:color w:val="auto"/>
          <w:sz w:val="24"/>
          <w:szCs w:val="24"/>
          <w:lang w:val="en-US"/>
        </w:rPr>
        <w:t xml:space="preserve">Small Business Development </w:t>
      </w:r>
      <w:r w:rsidR="00810998" w:rsidRPr="00B014C1">
        <w:rPr>
          <w:rFonts w:ascii="Times New Roman" w:hAnsi="Times New Roman"/>
          <w:color w:val="auto"/>
          <w:sz w:val="24"/>
          <w:szCs w:val="24"/>
          <w:lang w:val="en-US"/>
        </w:rPr>
        <w:t>(DSBD</w:t>
      </w:r>
      <w:r w:rsidR="00FA0746" w:rsidRPr="00B014C1">
        <w:rPr>
          <w:rFonts w:ascii="Times New Roman" w:hAnsi="Times New Roman"/>
          <w:color w:val="auto"/>
          <w:sz w:val="24"/>
          <w:szCs w:val="24"/>
          <w:lang w:val="en-US"/>
        </w:rPr>
        <w:t xml:space="preserve">) </w:t>
      </w:r>
      <w:r w:rsidR="00CD7190" w:rsidRPr="00B014C1">
        <w:rPr>
          <w:rFonts w:ascii="Times New Roman" w:hAnsi="Times New Roman"/>
          <w:color w:val="auto"/>
          <w:sz w:val="24"/>
          <w:szCs w:val="24"/>
          <w:lang w:val="en-US"/>
        </w:rPr>
        <w:t>for 201</w:t>
      </w:r>
      <w:r w:rsidR="0067340E" w:rsidRPr="00B014C1">
        <w:rPr>
          <w:rFonts w:ascii="Times New Roman" w:hAnsi="Times New Roman"/>
          <w:color w:val="auto"/>
          <w:sz w:val="24"/>
          <w:szCs w:val="24"/>
          <w:lang w:val="en-US"/>
        </w:rPr>
        <w:t>6</w:t>
      </w:r>
      <w:r w:rsidR="00FA0746" w:rsidRPr="00B014C1">
        <w:rPr>
          <w:rFonts w:ascii="Times New Roman" w:hAnsi="Times New Roman"/>
          <w:color w:val="auto"/>
          <w:sz w:val="24"/>
          <w:szCs w:val="24"/>
          <w:lang w:val="en-US"/>
        </w:rPr>
        <w:t>/</w:t>
      </w:r>
      <w:r w:rsidR="00CD7190" w:rsidRPr="00B014C1">
        <w:rPr>
          <w:rFonts w:ascii="Times New Roman" w:hAnsi="Times New Roman"/>
          <w:color w:val="auto"/>
          <w:sz w:val="24"/>
          <w:szCs w:val="24"/>
          <w:lang w:val="en-US"/>
        </w:rPr>
        <w:t>1</w:t>
      </w:r>
      <w:r w:rsidR="0067340E" w:rsidRPr="00B014C1">
        <w:rPr>
          <w:rFonts w:ascii="Times New Roman" w:hAnsi="Times New Roman"/>
          <w:color w:val="auto"/>
          <w:sz w:val="24"/>
          <w:szCs w:val="24"/>
          <w:lang w:val="en-US"/>
        </w:rPr>
        <w:t>7</w:t>
      </w:r>
      <w:r w:rsidR="00CD7190" w:rsidRPr="00B014C1">
        <w:rPr>
          <w:rFonts w:ascii="Times New Roman" w:hAnsi="Times New Roman"/>
          <w:color w:val="auto"/>
          <w:sz w:val="24"/>
          <w:szCs w:val="24"/>
          <w:lang w:val="en-US"/>
        </w:rPr>
        <w:t xml:space="preserve"> on the </w:t>
      </w:r>
      <w:r w:rsidR="007F3040" w:rsidRPr="00B014C1">
        <w:rPr>
          <w:rFonts w:ascii="Times New Roman" w:hAnsi="Times New Roman"/>
          <w:color w:val="auto"/>
          <w:sz w:val="24"/>
          <w:szCs w:val="24"/>
          <w:lang w:val="en-US"/>
        </w:rPr>
        <w:t>1</w:t>
      </w:r>
      <w:r w:rsidR="004A3464" w:rsidRPr="00B014C1">
        <w:rPr>
          <w:rFonts w:ascii="Times New Roman" w:hAnsi="Times New Roman"/>
          <w:color w:val="auto"/>
          <w:sz w:val="24"/>
          <w:szCs w:val="24"/>
          <w:lang w:val="en-US"/>
        </w:rPr>
        <w:t xml:space="preserve">5 </w:t>
      </w:r>
      <w:r w:rsidR="00CD7190" w:rsidRPr="00B014C1">
        <w:rPr>
          <w:rFonts w:ascii="Times New Roman" w:hAnsi="Times New Roman"/>
          <w:color w:val="auto"/>
          <w:sz w:val="24"/>
          <w:szCs w:val="24"/>
          <w:lang w:val="en-US"/>
        </w:rPr>
        <w:t>March 201</w:t>
      </w:r>
      <w:r w:rsidR="007F3040" w:rsidRPr="00B014C1">
        <w:rPr>
          <w:rFonts w:ascii="Times New Roman" w:hAnsi="Times New Roman"/>
          <w:color w:val="auto"/>
          <w:sz w:val="24"/>
          <w:szCs w:val="24"/>
          <w:lang w:val="en-US"/>
        </w:rPr>
        <w:t>6</w:t>
      </w:r>
      <w:r w:rsidR="004A3464" w:rsidRPr="00B014C1">
        <w:rPr>
          <w:rFonts w:ascii="Times New Roman" w:hAnsi="Times New Roman"/>
          <w:color w:val="auto"/>
          <w:sz w:val="24"/>
          <w:szCs w:val="24"/>
          <w:lang w:val="en-US"/>
        </w:rPr>
        <w:t>, 1</w:t>
      </w:r>
      <w:r w:rsidR="007F3040" w:rsidRPr="00B014C1">
        <w:rPr>
          <w:rFonts w:ascii="Times New Roman" w:hAnsi="Times New Roman"/>
          <w:color w:val="auto"/>
          <w:sz w:val="24"/>
          <w:szCs w:val="24"/>
          <w:lang w:val="en-US"/>
        </w:rPr>
        <w:t>6</w:t>
      </w:r>
      <w:r w:rsidR="004A3464" w:rsidRPr="00B014C1">
        <w:rPr>
          <w:rFonts w:ascii="Times New Roman" w:hAnsi="Times New Roman"/>
          <w:color w:val="auto"/>
          <w:sz w:val="24"/>
          <w:szCs w:val="24"/>
          <w:lang w:val="en-US"/>
        </w:rPr>
        <w:t xml:space="preserve"> </w:t>
      </w:r>
      <w:r w:rsidR="007F3040" w:rsidRPr="00B014C1">
        <w:rPr>
          <w:rFonts w:ascii="Times New Roman" w:hAnsi="Times New Roman"/>
          <w:color w:val="auto"/>
          <w:sz w:val="24"/>
          <w:szCs w:val="24"/>
          <w:lang w:val="en-US"/>
        </w:rPr>
        <w:t>March</w:t>
      </w:r>
      <w:r w:rsidR="004A3464" w:rsidRPr="00B014C1">
        <w:rPr>
          <w:rFonts w:ascii="Times New Roman" w:hAnsi="Times New Roman"/>
          <w:color w:val="auto"/>
          <w:sz w:val="24"/>
          <w:szCs w:val="24"/>
          <w:lang w:val="en-US"/>
        </w:rPr>
        <w:t xml:space="preserve"> 201</w:t>
      </w:r>
      <w:r w:rsidR="007F3040" w:rsidRPr="00B014C1">
        <w:rPr>
          <w:rFonts w:ascii="Times New Roman" w:hAnsi="Times New Roman"/>
          <w:color w:val="auto"/>
          <w:sz w:val="24"/>
          <w:szCs w:val="24"/>
          <w:lang w:val="en-US"/>
        </w:rPr>
        <w:t>6</w:t>
      </w:r>
      <w:r w:rsidR="004A3464" w:rsidRPr="00B014C1">
        <w:rPr>
          <w:rFonts w:ascii="Times New Roman" w:hAnsi="Times New Roman"/>
          <w:color w:val="auto"/>
          <w:sz w:val="24"/>
          <w:szCs w:val="24"/>
          <w:lang w:val="en-US"/>
        </w:rPr>
        <w:t xml:space="preserve"> and 06 </w:t>
      </w:r>
      <w:r w:rsidR="007F3040" w:rsidRPr="00B014C1">
        <w:rPr>
          <w:rFonts w:ascii="Times New Roman" w:hAnsi="Times New Roman"/>
          <w:color w:val="auto"/>
          <w:sz w:val="24"/>
          <w:szCs w:val="24"/>
          <w:lang w:val="en-US"/>
        </w:rPr>
        <w:t>April</w:t>
      </w:r>
      <w:r w:rsidR="004A3464" w:rsidRPr="00B014C1">
        <w:rPr>
          <w:rFonts w:ascii="Times New Roman" w:hAnsi="Times New Roman"/>
          <w:color w:val="auto"/>
          <w:sz w:val="24"/>
          <w:szCs w:val="24"/>
          <w:lang w:val="en-US"/>
        </w:rPr>
        <w:t xml:space="preserve"> 201</w:t>
      </w:r>
      <w:r w:rsidR="007F3040" w:rsidRPr="00B014C1">
        <w:rPr>
          <w:rFonts w:ascii="Times New Roman" w:hAnsi="Times New Roman"/>
          <w:color w:val="auto"/>
          <w:sz w:val="24"/>
          <w:szCs w:val="24"/>
          <w:lang w:val="en-US"/>
        </w:rPr>
        <w:t>6</w:t>
      </w:r>
      <w:r w:rsidR="00CD7190" w:rsidRPr="00B014C1">
        <w:rPr>
          <w:rFonts w:ascii="Times New Roman" w:hAnsi="Times New Roman"/>
          <w:color w:val="auto"/>
          <w:sz w:val="24"/>
          <w:szCs w:val="24"/>
          <w:lang w:val="en-US"/>
        </w:rPr>
        <w:t xml:space="preserve"> reports as follows:</w:t>
      </w:r>
    </w:p>
    <w:p w:rsidR="000901C1" w:rsidRPr="00B014C1" w:rsidRDefault="000901C1" w:rsidP="006E66CC">
      <w:pPr>
        <w:spacing w:line="280" w:lineRule="exact"/>
        <w:jc w:val="both"/>
        <w:rPr>
          <w:rFonts w:ascii="Times New Roman" w:hAnsi="Times New Roman"/>
          <w:color w:val="auto"/>
          <w:sz w:val="24"/>
          <w:szCs w:val="24"/>
          <w:lang w:val="en-US"/>
        </w:rPr>
      </w:pPr>
      <w:r w:rsidRPr="00B014C1">
        <w:rPr>
          <w:rFonts w:ascii="Times New Roman" w:hAnsi="Times New Roman"/>
          <w:color w:val="auto"/>
          <w:sz w:val="24"/>
          <w:szCs w:val="24"/>
          <w:lang w:val="en-US"/>
        </w:rPr>
        <w:t xml:space="preserve"> </w:t>
      </w:r>
    </w:p>
    <w:p w:rsidR="000901C1" w:rsidRPr="00B014C1" w:rsidRDefault="000901C1" w:rsidP="00B00238">
      <w:pPr>
        <w:numPr>
          <w:ilvl w:val="0"/>
          <w:numId w:val="1"/>
        </w:numPr>
        <w:spacing w:line="280" w:lineRule="exact"/>
        <w:ind w:left="426"/>
        <w:jc w:val="both"/>
        <w:rPr>
          <w:rFonts w:ascii="Times New Roman" w:hAnsi="Times New Roman"/>
          <w:b/>
          <w:color w:val="auto"/>
          <w:sz w:val="24"/>
          <w:szCs w:val="24"/>
          <w:lang w:val="en-US"/>
        </w:rPr>
      </w:pPr>
      <w:r w:rsidRPr="00B014C1">
        <w:rPr>
          <w:rFonts w:ascii="Times New Roman" w:hAnsi="Times New Roman"/>
          <w:b/>
          <w:color w:val="auto"/>
          <w:sz w:val="24"/>
          <w:szCs w:val="24"/>
          <w:lang w:val="en-US"/>
        </w:rPr>
        <w:t>Introduction</w:t>
      </w:r>
    </w:p>
    <w:p w:rsidR="00CD7190" w:rsidRPr="00B014C1" w:rsidRDefault="00CD7190" w:rsidP="006E66CC">
      <w:pPr>
        <w:pStyle w:val="Default"/>
        <w:spacing w:line="280" w:lineRule="exact"/>
        <w:jc w:val="both"/>
        <w:rPr>
          <w:rFonts w:ascii="Times New Roman" w:hAnsi="Times New Roman" w:cs="Times New Roman"/>
          <w:color w:val="auto"/>
        </w:rPr>
      </w:pPr>
    </w:p>
    <w:p w:rsidR="00931727" w:rsidRPr="00B014C1" w:rsidRDefault="00CD7190" w:rsidP="008827F6">
      <w:pPr>
        <w:pStyle w:val="Default"/>
        <w:spacing w:line="360" w:lineRule="auto"/>
        <w:jc w:val="both"/>
        <w:rPr>
          <w:rFonts w:ascii="Times New Roman" w:hAnsi="Times New Roman" w:cs="Times New Roman"/>
          <w:color w:val="auto"/>
        </w:rPr>
      </w:pPr>
      <w:r w:rsidRPr="00B014C1">
        <w:rPr>
          <w:rFonts w:ascii="Times New Roman" w:hAnsi="Times New Roman" w:cs="Times New Roman"/>
          <w:color w:val="auto"/>
        </w:rPr>
        <w:t xml:space="preserve">The Department of </w:t>
      </w:r>
      <w:r w:rsidR="004A3464" w:rsidRPr="00B014C1">
        <w:rPr>
          <w:rFonts w:ascii="Times New Roman" w:hAnsi="Times New Roman" w:cs="Times New Roman"/>
          <w:color w:val="auto"/>
        </w:rPr>
        <w:t xml:space="preserve">Small Business Development </w:t>
      </w:r>
      <w:r w:rsidRPr="00B014C1">
        <w:rPr>
          <w:rFonts w:ascii="Times New Roman" w:hAnsi="Times New Roman" w:cs="Times New Roman"/>
          <w:color w:val="auto"/>
        </w:rPr>
        <w:t>(</w:t>
      </w:r>
      <w:r w:rsidR="00FA0746" w:rsidRPr="00B014C1">
        <w:rPr>
          <w:rFonts w:ascii="Times New Roman" w:hAnsi="Times New Roman" w:cs="Times New Roman"/>
          <w:color w:val="auto"/>
        </w:rPr>
        <w:t>“</w:t>
      </w:r>
      <w:r w:rsidR="00810998" w:rsidRPr="00B014C1">
        <w:rPr>
          <w:rFonts w:ascii="Times New Roman" w:hAnsi="Times New Roman" w:cs="Times New Roman"/>
          <w:color w:val="auto"/>
        </w:rPr>
        <w:t>the DSBD</w:t>
      </w:r>
      <w:r w:rsidR="00FA0746" w:rsidRPr="00B014C1">
        <w:rPr>
          <w:rFonts w:ascii="Times New Roman" w:hAnsi="Times New Roman" w:cs="Times New Roman"/>
          <w:color w:val="auto"/>
        </w:rPr>
        <w:t>”</w:t>
      </w:r>
      <w:r w:rsidRPr="00B014C1">
        <w:rPr>
          <w:rFonts w:ascii="Times New Roman" w:hAnsi="Times New Roman" w:cs="Times New Roman"/>
          <w:color w:val="auto"/>
        </w:rPr>
        <w:t xml:space="preserve">) was established </w:t>
      </w:r>
      <w:r w:rsidR="004A3464" w:rsidRPr="00B014C1">
        <w:rPr>
          <w:rFonts w:ascii="Times New Roman" w:hAnsi="Times New Roman" w:cs="Times New Roman"/>
          <w:color w:val="auto"/>
        </w:rPr>
        <w:t xml:space="preserve">as a national department in accordance with the reorganisation of some national departments announced by the President in May </w:t>
      </w:r>
      <w:r w:rsidRPr="00B014C1">
        <w:rPr>
          <w:rFonts w:ascii="Times New Roman" w:hAnsi="Times New Roman" w:cs="Times New Roman"/>
          <w:color w:val="auto"/>
        </w:rPr>
        <w:t xml:space="preserve">2014 following the national elections. </w:t>
      </w:r>
      <w:r w:rsidR="00931727" w:rsidRPr="00B014C1">
        <w:rPr>
          <w:rFonts w:ascii="Times New Roman" w:hAnsi="Times New Roman" w:cs="Times New Roman"/>
          <w:color w:val="auto"/>
        </w:rPr>
        <w:t xml:space="preserve">The context </w:t>
      </w:r>
      <w:r w:rsidR="006D0ACC" w:rsidRPr="00B014C1">
        <w:rPr>
          <w:rFonts w:ascii="Times New Roman" w:hAnsi="Times New Roman" w:cs="Times New Roman"/>
          <w:color w:val="auto"/>
        </w:rPr>
        <w:t xml:space="preserve">within which </w:t>
      </w:r>
      <w:r w:rsidR="00810998" w:rsidRPr="00B014C1">
        <w:rPr>
          <w:rFonts w:ascii="Times New Roman" w:hAnsi="Times New Roman" w:cs="Times New Roman"/>
          <w:color w:val="auto"/>
        </w:rPr>
        <w:t>DSBD</w:t>
      </w:r>
      <w:r w:rsidR="00931727" w:rsidRPr="00B014C1">
        <w:rPr>
          <w:rFonts w:ascii="Times New Roman" w:hAnsi="Times New Roman" w:cs="Times New Roman"/>
          <w:color w:val="auto"/>
        </w:rPr>
        <w:t xml:space="preserve"> wa</w:t>
      </w:r>
      <w:r w:rsidR="00FA0746" w:rsidRPr="00B014C1">
        <w:rPr>
          <w:rFonts w:ascii="Times New Roman" w:hAnsi="Times New Roman" w:cs="Times New Roman"/>
          <w:color w:val="auto"/>
        </w:rPr>
        <w:t xml:space="preserve">s </w:t>
      </w:r>
      <w:r w:rsidR="006D0ACC" w:rsidRPr="00B014C1">
        <w:rPr>
          <w:rFonts w:ascii="Times New Roman" w:hAnsi="Times New Roman" w:cs="Times New Roman"/>
          <w:color w:val="auto"/>
        </w:rPr>
        <w:t xml:space="preserve">conceptualised and </w:t>
      </w:r>
      <w:r w:rsidR="00FA0746" w:rsidRPr="00B014C1">
        <w:rPr>
          <w:rFonts w:ascii="Times New Roman" w:hAnsi="Times New Roman" w:cs="Times New Roman"/>
          <w:color w:val="auto"/>
        </w:rPr>
        <w:t xml:space="preserve">formed was </w:t>
      </w:r>
      <w:r w:rsidR="006D0ACC" w:rsidRPr="00B014C1">
        <w:rPr>
          <w:rFonts w:ascii="Times New Roman" w:hAnsi="Times New Roman" w:cs="Times New Roman"/>
          <w:color w:val="auto"/>
        </w:rPr>
        <w:t xml:space="preserve">largely informed by the </w:t>
      </w:r>
      <w:r w:rsidR="00FA0746" w:rsidRPr="00B014C1">
        <w:rPr>
          <w:rFonts w:ascii="Times New Roman" w:hAnsi="Times New Roman" w:cs="Times New Roman"/>
          <w:color w:val="auto"/>
        </w:rPr>
        <w:t>fragmented nature</w:t>
      </w:r>
      <w:r w:rsidR="00931727" w:rsidRPr="00B014C1">
        <w:rPr>
          <w:rFonts w:ascii="Times New Roman" w:hAnsi="Times New Roman" w:cs="Times New Roman"/>
          <w:color w:val="auto"/>
        </w:rPr>
        <w:t xml:space="preserve"> and misalignment </w:t>
      </w:r>
      <w:r w:rsidR="00FA0746" w:rsidRPr="00B014C1">
        <w:rPr>
          <w:rFonts w:ascii="Times New Roman" w:hAnsi="Times New Roman" w:cs="Times New Roman"/>
          <w:color w:val="auto"/>
        </w:rPr>
        <w:t xml:space="preserve">of the Small, Micro and Enterprise (SMME) as well as Cooperatives sector </w:t>
      </w:r>
      <w:r w:rsidR="00931727" w:rsidRPr="00B014C1">
        <w:rPr>
          <w:rFonts w:ascii="Times New Roman" w:hAnsi="Times New Roman" w:cs="Times New Roman"/>
          <w:color w:val="auto"/>
        </w:rPr>
        <w:t xml:space="preserve">in relation to </w:t>
      </w:r>
      <w:r w:rsidR="00FA0746" w:rsidRPr="00B014C1">
        <w:rPr>
          <w:rFonts w:ascii="Times New Roman" w:hAnsi="Times New Roman" w:cs="Times New Roman"/>
          <w:color w:val="auto"/>
        </w:rPr>
        <w:t xml:space="preserve">the </w:t>
      </w:r>
      <w:r w:rsidR="00931727" w:rsidRPr="00B014C1">
        <w:rPr>
          <w:rFonts w:ascii="Times New Roman" w:hAnsi="Times New Roman" w:cs="Times New Roman"/>
          <w:color w:val="auto"/>
        </w:rPr>
        <w:t>A</w:t>
      </w:r>
      <w:r w:rsidR="006D0ACC" w:rsidRPr="00B014C1">
        <w:rPr>
          <w:rFonts w:ascii="Times New Roman" w:hAnsi="Times New Roman" w:cs="Times New Roman"/>
          <w:color w:val="auto"/>
        </w:rPr>
        <w:t>frican National Congress(A</w:t>
      </w:r>
      <w:r w:rsidR="00931727" w:rsidRPr="00B014C1">
        <w:rPr>
          <w:rFonts w:ascii="Times New Roman" w:hAnsi="Times New Roman" w:cs="Times New Roman"/>
          <w:color w:val="auto"/>
        </w:rPr>
        <w:t>NC</w:t>
      </w:r>
      <w:r w:rsidR="006D0ACC" w:rsidRPr="00B014C1">
        <w:rPr>
          <w:rFonts w:ascii="Times New Roman" w:hAnsi="Times New Roman" w:cs="Times New Roman"/>
          <w:color w:val="auto"/>
        </w:rPr>
        <w:t>)</w:t>
      </w:r>
      <w:r w:rsidR="00931727" w:rsidRPr="00B014C1">
        <w:rPr>
          <w:rFonts w:ascii="Times New Roman" w:hAnsi="Times New Roman" w:cs="Times New Roman"/>
          <w:color w:val="auto"/>
        </w:rPr>
        <w:t xml:space="preserve"> resolutions and government decisions on economic transformation, lack of specialised and focused support with limited resources, low number of survivalist and high failure rate </w:t>
      </w:r>
      <w:r w:rsidR="00FA0746" w:rsidRPr="00B014C1">
        <w:rPr>
          <w:rFonts w:ascii="Times New Roman" w:hAnsi="Times New Roman" w:cs="Times New Roman"/>
          <w:color w:val="auto"/>
        </w:rPr>
        <w:t>of SMMEs and Cooperatives, and</w:t>
      </w:r>
      <w:r w:rsidR="00931727" w:rsidRPr="00B014C1">
        <w:rPr>
          <w:rFonts w:ascii="Times New Roman" w:hAnsi="Times New Roman" w:cs="Times New Roman"/>
          <w:color w:val="auto"/>
        </w:rPr>
        <w:t xml:space="preserve"> poor performance relative to peers </w:t>
      </w:r>
      <w:r w:rsidR="00FA0746" w:rsidRPr="00B014C1">
        <w:rPr>
          <w:rFonts w:ascii="Times New Roman" w:hAnsi="Times New Roman" w:cs="Times New Roman"/>
          <w:color w:val="auto"/>
        </w:rPr>
        <w:t>in</w:t>
      </w:r>
      <w:r w:rsidR="00931727" w:rsidRPr="00B014C1">
        <w:rPr>
          <w:rFonts w:ascii="Times New Roman" w:hAnsi="Times New Roman" w:cs="Times New Roman"/>
          <w:color w:val="auto"/>
        </w:rPr>
        <w:t xml:space="preserve"> other developing countries. </w:t>
      </w:r>
    </w:p>
    <w:p w:rsidR="00FA0746" w:rsidRPr="00B014C1" w:rsidRDefault="00FA0746" w:rsidP="008827F6">
      <w:pPr>
        <w:pStyle w:val="Default"/>
        <w:spacing w:line="360" w:lineRule="auto"/>
        <w:jc w:val="both"/>
        <w:rPr>
          <w:rFonts w:ascii="Times New Roman" w:hAnsi="Times New Roman" w:cs="Times New Roman"/>
          <w:color w:val="auto"/>
        </w:rPr>
      </w:pPr>
    </w:p>
    <w:p w:rsidR="00CD7190" w:rsidRPr="00B014C1" w:rsidRDefault="00CD7190" w:rsidP="008827F6">
      <w:pPr>
        <w:pStyle w:val="Default"/>
        <w:spacing w:line="360" w:lineRule="auto"/>
        <w:jc w:val="both"/>
        <w:rPr>
          <w:rFonts w:ascii="Times New Roman" w:hAnsi="Times New Roman" w:cs="Times New Roman"/>
          <w:color w:val="auto"/>
        </w:rPr>
      </w:pPr>
      <w:r w:rsidRPr="00B014C1">
        <w:rPr>
          <w:rFonts w:ascii="Times New Roman" w:hAnsi="Times New Roman" w:cs="Times New Roman"/>
          <w:color w:val="auto"/>
        </w:rPr>
        <w:t xml:space="preserve">In 2015, </w:t>
      </w:r>
      <w:r w:rsidR="00810998" w:rsidRPr="00B014C1">
        <w:rPr>
          <w:rFonts w:ascii="Times New Roman" w:hAnsi="Times New Roman" w:cs="Times New Roman"/>
          <w:color w:val="auto"/>
        </w:rPr>
        <w:t>DSBD</w:t>
      </w:r>
      <w:r w:rsidRPr="00B014C1">
        <w:rPr>
          <w:rFonts w:ascii="Times New Roman" w:hAnsi="Times New Roman" w:cs="Times New Roman"/>
          <w:color w:val="auto"/>
        </w:rPr>
        <w:t xml:space="preserve"> received its first standalone budget allocation, Vote </w:t>
      </w:r>
      <w:r w:rsidR="00931727" w:rsidRPr="00B014C1">
        <w:rPr>
          <w:rFonts w:ascii="Times New Roman" w:hAnsi="Times New Roman" w:cs="Times New Roman"/>
          <w:color w:val="auto"/>
        </w:rPr>
        <w:t>3</w:t>
      </w:r>
      <w:r w:rsidRPr="00B014C1">
        <w:rPr>
          <w:rFonts w:ascii="Times New Roman" w:hAnsi="Times New Roman" w:cs="Times New Roman"/>
          <w:color w:val="auto"/>
        </w:rPr>
        <w:t>1</w:t>
      </w:r>
      <w:r w:rsidR="00931727" w:rsidRPr="00B014C1">
        <w:rPr>
          <w:rFonts w:ascii="Times New Roman" w:hAnsi="Times New Roman" w:cs="Times New Roman"/>
          <w:color w:val="auto"/>
        </w:rPr>
        <w:t xml:space="preserve">, for </w:t>
      </w:r>
      <w:r w:rsidR="00D356F4" w:rsidRPr="00B014C1">
        <w:rPr>
          <w:rFonts w:ascii="Times New Roman" w:hAnsi="Times New Roman" w:cs="Times New Roman"/>
          <w:color w:val="auto"/>
        </w:rPr>
        <w:t>sectoral</w:t>
      </w:r>
      <w:r w:rsidR="00931727" w:rsidRPr="00B014C1">
        <w:rPr>
          <w:rFonts w:ascii="Times New Roman" w:hAnsi="Times New Roman" w:cs="Times New Roman"/>
          <w:color w:val="auto"/>
        </w:rPr>
        <w:t xml:space="preserve"> cohesion</w:t>
      </w:r>
      <w:r w:rsidR="002C6AAE" w:rsidRPr="00B014C1">
        <w:rPr>
          <w:rFonts w:ascii="Times New Roman" w:hAnsi="Times New Roman" w:cs="Times New Roman"/>
          <w:color w:val="auto"/>
        </w:rPr>
        <w:t xml:space="preserve"> </w:t>
      </w:r>
      <w:r w:rsidR="006D0ACC" w:rsidRPr="00B014C1">
        <w:rPr>
          <w:rFonts w:ascii="Times New Roman" w:hAnsi="Times New Roman" w:cs="Times New Roman"/>
          <w:color w:val="auto"/>
        </w:rPr>
        <w:t>in an effort to</w:t>
      </w:r>
      <w:r w:rsidR="002C6AAE" w:rsidRPr="00B014C1">
        <w:rPr>
          <w:rFonts w:ascii="Times New Roman" w:hAnsi="Times New Roman" w:cs="Times New Roman"/>
          <w:color w:val="auto"/>
        </w:rPr>
        <w:t xml:space="preserve"> advancing the objectives of </w:t>
      </w:r>
      <w:r w:rsidR="006D0ACC" w:rsidRPr="00B014C1">
        <w:rPr>
          <w:rFonts w:ascii="Times New Roman" w:hAnsi="Times New Roman" w:cs="Times New Roman"/>
          <w:color w:val="auto"/>
        </w:rPr>
        <w:t xml:space="preserve">the </w:t>
      </w:r>
      <w:r w:rsidR="00FA0746" w:rsidRPr="00B014C1">
        <w:rPr>
          <w:rFonts w:ascii="Times New Roman" w:hAnsi="Times New Roman" w:cs="Times New Roman"/>
          <w:color w:val="auto"/>
        </w:rPr>
        <w:t>SMMEs</w:t>
      </w:r>
      <w:r w:rsidR="002C6AAE" w:rsidRPr="00B014C1">
        <w:rPr>
          <w:rFonts w:ascii="Times New Roman" w:hAnsi="Times New Roman" w:cs="Times New Roman"/>
          <w:color w:val="auto"/>
        </w:rPr>
        <w:t xml:space="preserve"> </w:t>
      </w:r>
      <w:r w:rsidR="006D0ACC" w:rsidRPr="00B014C1">
        <w:rPr>
          <w:rFonts w:ascii="Times New Roman" w:hAnsi="Times New Roman" w:cs="Times New Roman"/>
          <w:color w:val="auto"/>
        </w:rPr>
        <w:t xml:space="preserve">and </w:t>
      </w:r>
      <w:r w:rsidR="002C6AAE" w:rsidRPr="00B014C1">
        <w:rPr>
          <w:rFonts w:ascii="Times New Roman" w:hAnsi="Times New Roman" w:cs="Times New Roman"/>
          <w:color w:val="auto"/>
        </w:rPr>
        <w:t>Cooperatives</w:t>
      </w:r>
      <w:r w:rsidR="006D0ACC" w:rsidRPr="00B014C1">
        <w:rPr>
          <w:rFonts w:ascii="Times New Roman" w:hAnsi="Times New Roman" w:cs="Times New Roman"/>
          <w:color w:val="auto"/>
        </w:rPr>
        <w:t xml:space="preserve"> sector</w:t>
      </w:r>
      <w:r w:rsidR="002C6AAE" w:rsidRPr="00B014C1">
        <w:rPr>
          <w:rFonts w:ascii="Times New Roman" w:hAnsi="Times New Roman" w:cs="Times New Roman"/>
          <w:color w:val="auto"/>
        </w:rPr>
        <w:t>. Furthermore, a decision o</w:t>
      </w:r>
      <w:r w:rsidR="006D0ACC" w:rsidRPr="00B014C1">
        <w:rPr>
          <w:rFonts w:ascii="Times New Roman" w:hAnsi="Times New Roman" w:cs="Times New Roman"/>
          <w:color w:val="auto"/>
        </w:rPr>
        <w:t>n</w:t>
      </w:r>
      <w:r w:rsidR="002C6AAE" w:rsidRPr="00B014C1">
        <w:rPr>
          <w:rFonts w:ascii="Times New Roman" w:hAnsi="Times New Roman" w:cs="Times New Roman"/>
          <w:color w:val="auto"/>
        </w:rPr>
        <w:t xml:space="preserve"> the establishment of a designated department </w:t>
      </w:r>
      <w:r w:rsidR="006D0ACC" w:rsidRPr="00B014C1">
        <w:rPr>
          <w:rFonts w:ascii="Times New Roman" w:hAnsi="Times New Roman" w:cs="Times New Roman"/>
          <w:color w:val="auto"/>
        </w:rPr>
        <w:t xml:space="preserve">was </w:t>
      </w:r>
      <w:r w:rsidR="002C6AAE" w:rsidRPr="00B014C1">
        <w:rPr>
          <w:rFonts w:ascii="Times New Roman" w:hAnsi="Times New Roman" w:cs="Times New Roman"/>
          <w:color w:val="auto"/>
        </w:rPr>
        <w:t xml:space="preserve">aimed at advancing the development of SMMEs and Cooperatives </w:t>
      </w:r>
      <w:r w:rsidR="006D0ACC" w:rsidRPr="00B014C1">
        <w:rPr>
          <w:rFonts w:ascii="Times New Roman" w:hAnsi="Times New Roman" w:cs="Times New Roman"/>
          <w:color w:val="auto"/>
        </w:rPr>
        <w:t xml:space="preserve">mainly </w:t>
      </w:r>
      <w:r w:rsidR="002C6AAE" w:rsidRPr="00B014C1">
        <w:rPr>
          <w:rFonts w:ascii="Times New Roman" w:hAnsi="Times New Roman" w:cs="Times New Roman"/>
          <w:color w:val="auto"/>
        </w:rPr>
        <w:t>for job creation, reduction</w:t>
      </w:r>
      <w:r w:rsidR="007F3833" w:rsidRPr="00B014C1">
        <w:rPr>
          <w:rFonts w:ascii="Times New Roman" w:hAnsi="Times New Roman" w:cs="Times New Roman"/>
          <w:color w:val="auto"/>
        </w:rPr>
        <w:t xml:space="preserve"> of poverty</w:t>
      </w:r>
      <w:r w:rsidR="002C6AAE" w:rsidRPr="00B014C1">
        <w:rPr>
          <w:rFonts w:ascii="Times New Roman" w:hAnsi="Times New Roman" w:cs="Times New Roman"/>
          <w:color w:val="auto"/>
        </w:rPr>
        <w:t xml:space="preserve"> and inequalities, with more focus on youth, women and people with disabilities. </w:t>
      </w:r>
      <w:r w:rsidR="006D0ACC" w:rsidRPr="00B014C1">
        <w:rPr>
          <w:rFonts w:ascii="Times New Roman" w:hAnsi="Times New Roman" w:cs="Times New Roman"/>
          <w:color w:val="auto"/>
        </w:rPr>
        <w:t>Accordingly, during</w:t>
      </w:r>
      <w:r w:rsidRPr="00B014C1">
        <w:rPr>
          <w:rFonts w:ascii="Times New Roman" w:hAnsi="Times New Roman" w:cs="Times New Roman"/>
          <w:color w:val="auto"/>
        </w:rPr>
        <w:t xml:space="preserve"> the 5</w:t>
      </w:r>
      <w:r w:rsidR="00A426B6" w:rsidRPr="00B014C1">
        <w:rPr>
          <w:rFonts w:ascii="Times New Roman" w:hAnsi="Times New Roman" w:cs="Times New Roman"/>
          <w:color w:val="auto"/>
          <w:vertAlign w:val="superscript"/>
        </w:rPr>
        <w:t>th</w:t>
      </w:r>
      <w:r w:rsidR="00A426B6" w:rsidRPr="00B014C1">
        <w:rPr>
          <w:rFonts w:ascii="Times New Roman" w:hAnsi="Times New Roman" w:cs="Times New Roman"/>
          <w:color w:val="auto"/>
        </w:rPr>
        <w:t xml:space="preserve"> </w:t>
      </w:r>
      <w:r w:rsidRPr="00B014C1">
        <w:rPr>
          <w:rFonts w:ascii="Times New Roman" w:hAnsi="Times New Roman" w:cs="Times New Roman"/>
          <w:color w:val="auto"/>
        </w:rPr>
        <w:t xml:space="preserve">Parliament, oversight over </w:t>
      </w:r>
      <w:r w:rsidR="002D6894" w:rsidRPr="00B014C1">
        <w:rPr>
          <w:rFonts w:ascii="Times New Roman" w:hAnsi="Times New Roman" w:cs="Times New Roman"/>
          <w:color w:val="auto"/>
        </w:rPr>
        <w:t xml:space="preserve">small enterprises and cooperatives </w:t>
      </w:r>
      <w:r w:rsidRPr="00B014C1">
        <w:rPr>
          <w:rFonts w:ascii="Times New Roman" w:hAnsi="Times New Roman" w:cs="Times New Roman"/>
          <w:color w:val="auto"/>
        </w:rPr>
        <w:t>issues w</w:t>
      </w:r>
      <w:r w:rsidR="006D0ACC" w:rsidRPr="00B014C1">
        <w:rPr>
          <w:rFonts w:ascii="Times New Roman" w:hAnsi="Times New Roman" w:cs="Times New Roman"/>
          <w:color w:val="auto"/>
        </w:rPr>
        <w:t>as</w:t>
      </w:r>
      <w:r w:rsidRPr="00B014C1">
        <w:rPr>
          <w:rFonts w:ascii="Times New Roman" w:hAnsi="Times New Roman" w:cs="Times New Roman"/>
          <w:color w:val="auto"/>
        </w:rPr>
        <w:t xml:space="preserve"> assigned to the </w:t>
      </w:r>
      <w:r w:rsidR="00464905" w:rsidRPr="00B014C1">
        <w:rPr>
          <w:rFonts w:ascii="Times New Roman" w:hAnsi="Times New Roman" w:cs="Times New Roman"/>
          <w:color w:val="auto"/>
        </w:rPr>
        <w:t>Portfolio</w:t>
      </w:r>
      <w:r w:rsidRPr="00B014C1">
        <w:rPr>
          <w:rFonts w:ascii="Times New Roman" w:hAnsi="Times New Roman" w:cs="Times New Roman"/>
          <w:color w:val="auto"/>
        </w:rPr>
        <w:t xml:space="preserve"> Committee on </w:t>
      </w:r>
      <w:r w:rsidR="002D6894" w:rsidRPr="00B014C1">
        <w:rPr>
          <w:rFonts w:ascii="Times New Roman" w:hAnsi="Times New Roman" w:cs="Times New Roman"/>
          <w:color w:val="auto"/>
        </w:rPr>
        <w:t>Small Business Development (</w:t>
      </w:r>
      <w:r w:rsidR="006D0ACC" w:rsidRPr="00B014C1">
        <w:rPr>
          <w:rFonts w:ascii="Times New Roman" w:hAnsi="Times New Roman" w:cs="Times New Roman"/>
          <w:color w:val="auto"/>
        </w:rPr>
        <w:t>“</w:t>
      </w:r>
      <w:r w:rsidR="002D6894" w:rsidRPr="00B014C1">
        <w:rPr>
          <w:rFonts w:ascii="Times New Roman" w:hAnsi="Times New Roman" w:cs="Times New Roman"/>
          <w:color w:val="auto"/>
        </w:rPr>
        <w:t>the Committee</w:t>
      </w:r>
      <w:r w:rsidR="006D0ACC" w:rsidRPr="00B014C1">
        <w:rPr>
          <w:rFonts w:ascii="Times New Roman" w:hAnsi="Times New Roman" w:cs="Times New Roman"/>
          <w:color w:val="auto"/>
        </w:rPr>
        <w:t>”</w:t>
      </w:r>
      <w:r w:rsidR="002D6894" w:rsidRPr="00B014C1">
        <w:rPr>
          <w:rFonts w:ascii="Times New Roman" w:hAnsi="Times New Roman" w:cs="Times New Roman"/>
          <w:color w:val="auto"/>
        </w:rPr>
        <w:t>)</w:t>
      </w:r>
      <w:r w:rsidRPr="00B014C1">
        <w:rPr>
          <w:rFonts w:ascii="Times New Roman" w:hAnsi="Times New Roman" w:cs="Times New Roman"/>
          <w:color w:val="auto"/>
        </w:rPr>
        <w:t xml:space="preserve">. </w:t>
      </w:r>
      <w:r w:rsidR="002D6894" w:rsidRPr="00B014C1">
        <w:rPr>
          <w:rFonts w:ascii="Times New Roman" w:hAnsi="Times New Roman" w:cs="Times New Roman"/>
          <w:color w:val="auto"/>
        </w:rPr>
        <w:t>I</w:t>
      </w:r>
      <w:r w:rsidR="00464905" w:rsidRPr="00B014C1">
        <w:rPr>
          <w:rFonts w:ascii="Times New Roman" w:hAnsi="Times New Roman" w:cs="Times New Roman"/>
          <w:color w:val="auto"/>
        </w:rPr>
        <w:t>n performing its constitutional</w:t>
      </w:r>
      <w:r w:rsidRPr="00B014C1">
        <w:rPr>
          <w:rFonts w:ascii="Times New Roman" w:hAnsi="Times New Roman" w:cs="Times New Roman"/>
          <w:color w:val="auto"/>
        </w:rPr>
        <w:t xml:space="preserve"> </w:t>
      </w:r>
      <w:r w:rsidR="00464905" w:rsidRPr="00B014C1">
        <w:rPr>
          <w:rFonts w:ascii="Times New Roman" w:hAnsi="Times New Roman" w:cs="Times New Roman"/>
          <w:color w:val="auto"/>
        </w:rPr>
        <w:t>mandate</w:t>
      </w:r>
      <w:r w:rsidR="002D6894" w:rsidRPr="00B014C1">
        <w:rPr>
          <w:rFonts w:ascii="Times New Roman" w:hAnsi="Times New Roman" w:cs="Times New Roman"/>
          <w:color w:val="auto"/>
        </w:rPr>
        <w:t>,</w:t>
      </w:r>
      <w:r w:rsidR="00464905" w:rsidRPr="00B014C1">
        <w:rPr>
          <w:rFonts w:ascii="Times New Roman" w:hAnsi="Times New Roman" w:cs="Times New Roman"/>
          <w:color w:val="auto"/>
        </w:rPr>
        <w:t xml:space="preserve"> </w:t>
      </w:r>
      <w:r w:rsidR="002D6894" w:rsidRPr="00B014C1">
        <w:rPr>
          <w:rFonts w:ascii="Times New Roman" w:hAnsi="Times New Roman" w:cs="Times New Roman"/>
          <w:color w:val="auto"/>
        </w:rPr>
        <w:t xml:space="preserve">the Committee </w:t>
      </w:r>
      <w:r w:rsidR="00810998" w:rsidRPr="00B014C1">
        <w:rPr>
          <w:rFonts w:ascii="Times New Roman" w:hAnsi="Times New Roman" w:cs="Times New Roman"/>
          <w:color w:val="auto"/>
        </w:rPr>
        <w:t>engaged with the DSBD</w:t>
      </w:r>
      <w:r w:rsidR="002D6894" w:rsidRPr="00B014C1">
        <w:rPr>
          <w:rFonts w:ascii="Times New Roman" w:hAnsi="Times New Roman" w:cs="Times New Roman"/>
          <w:color w:val="auto"/>
        </w:rPr>
        <w:t>’s</w:t>
      </w:r>
      <w:r w:rsidR="00464905" w:rsidRPr="00B014C1">
        <w:rPr>
          <w:rFonts w:ascii="Times New Roman" w:hAnsi="Times New Roman" w:cs="Times New Roman"/>
          <w:color w:val="auto"/>
        </w:rPr>
        <w:t xml:space="preserve"> </w:t>
      </w:r>
      <w:r w:rsidR="002D6894" w:rsidRPr="00B014C1">
        <w:rPr>
          <w:rFonts w:ascii="Times New Roman" w:hAnsi="Times New Roman" w:cs="Times New Roman"/>
          <w:color w:val="auto"/>
        </w:rPr>
        <w:t xml:space="preserve">Strategic and </w:t>
      </w:r>
      <w:r w:rsidR="000E223F" w:rsidRPr="00B014C1">
        <w:rPr>
          <w:rFonts w:ascii="Times New Roman" w:hAnsi="Times New Roman" w:cs="Times New Roman"/>
          <w:color w:val="auto"/>
        </w:rPr>
        <w:t>Annual Performance Plan</w:t>
      </w:r>
      <w:r w:rsidR="002D6894" w:rsidRPr="00B014C1">
        <w:rPr>
          <w:rFonts w:ascii="Times New Roman" w:hAnsi="Times New Roman" w:cs="Times New Roman"/>
          <w:color w:val="auto"/>
        </w:rPr>
        <w:t>s, B</w:t>
      </w:r>
      <w:r w:rsidR="000E223F" w:rsidRPr="00B014C1">
        <w:rPr>
          <w:rFonts w:ascii="Times New Roman" w:hAnsi="Times New Roman" w:cs="Times New Roman"/>
          <w:color w:val="auto"/>
        </w:rPr>
        <w:t>udget for 201</w:t>
      </w:r>
      <w:r w:rsidR="00291FED" w:rsidRPr="00B014C1">
        <w:rPr>
          <w:rFonts w:ascii="Times New Roman" w:hAnsi="Times New Roman" w:cs="Times New Roman"/>
          <w:color w:val="auto"/>
        </w:rPr>
        <w:t>6</w:t>
      </w:r>
      <w:r w:rsidR="006D0ACC" w:rsidRPr="00B014C1">
        <w:rPr>
          <w:rFonts w:ascii="Times New Roman" w:hAnsi="Times New Roman" w:cs="Times New Roman"/>
          <w:color w:val="auto"/>
        </w:rPr>
        <w:t>/</w:t>
      </w:r>
      <w:r w:rsidR="000E223F" w:rsidRPr="00B014C1">
        <w:rPr>
          <w:rFonts w:ascii="Times New Roman" w:hAnsi="Times New Roman" w:cs="Times New Roman"/>
          <w:color w:val="auto"/>
        </w:rPr>
        <w:t>1</w:t>
      </w:r>
      <w:r w:rsidR="00291FED" w:rsidRPr="00B014C1">
        <w:rPr>
          <w:rFonts w:ascii="Times New Roman" w:hAnsi="Times New Roman" w:cs="Times New Roman"/>
          <w:color w:val="auto"/>
        </w:rPr>
        <w:t>7</w:t>
      </w:r>
      <w:r w:rsidR="00464905" w:rsidRPr="00B014C1">
        <w:rPr>
          <w:rFonts w:ascii="Times New Roman" w:hAnsi="Times New Roman" w:cs="Times New Roman"/>
          <w:color w:val="auto"/>
        </w:rPr>
        <w:t xml:space="preserve"> on </w:t>
      </w:r>
      <w:r w:rsidR="002D6894" w:rsidRPr="00B014C1">
        <w:rPr>
          <w:rFonts w:ascii="Times New Roman" w:hAnsi="Times New Roman" w:cs="Times New Roman"/>
          <w:color w:val="auto"/>
        </w:rPr>
        <w:t xml:space="preserve">March </w:t>
      </w:r>
      <w:r w:rsidR="00291FED" w:rsidRPr="00B014C1">
        <w:rPr>
          <w:rFonts w:ascii="Times New Roman" w:hAnsi="Times New Roman" w:cs="Times New Roman"/>
          <w:color w:val="auto"/>
        </w:rPr>
        <w:t>1</w:t>
      </w:r>
      <w:r w:rsidR="002D6894" w:rsidRPr="00B014C1">
        <w:rPr>
          <w:rFonts w:ascii="Times New Roman" w:hAnsi="Times New Roman" w:cs="Times New Roman"/>
          <w:color w:val="auto"/>
        </w:rPr>
        <w:t>5 201</w:t>
      </w:r>
      <w:r w:rsidR="00291FED" w:rsidRPr="00B014C1">
        <w:rPr>
          <w:rFonts w:ascii="Times New Roman" w:hAnsi="Times New Roman" w:cs="Times New Roman"/>
          <w:color w:val="auto"/>
        </w:rPr>
        <w:t>6</w:t>
      </w:r>
      <w:r w:rsidR="002D6894" w:rsidRPr="00B014C1">
        <w:rPr>
          <w:rFonts w:ascii="Times New Roman" w:hAnsi="Times New Roman" w:cs="Times New Roman"/>
          <w:color w:val="auto"/>
        </w:rPr>
        <w:t xml:space="preserve">, </w:t>
      </w:r>
      <w:r w:rsidR="00291FED" w:rsidRPr="00B014C1">
        <w:rPr>
          <w:rFonts w:ascii="Times New Roman" w:hAnsi="Times New Roman" w:cs="Times New Roman"/>
          <w:color w:val="auto"/>
        </w:rPr>
        <w:t>S</w:t>
      </w:r>
      <w:r w:rsidR="006D0ACC" w:rsidRPr="00B014C1">
        <w:rPr>
          <w:rFonts w:ascii="Times New Roman" w:hAnsi="Times New Roman" w:cs="Times New Roman"/>
          <w:color w:val="auto"/>
        </w:rPr>
        <w:t>mall Enterprise Finance Agency (S</w:t>
      </w:r>
      <w:r w:rsidR="00291FED" w:rsidRPr="00B014C1">
        <w:rPr>
          <w:rFonts w:ascii="Times New Roman" w:hAnsi="Times New Roman" w:cs="Times New Roman"/>
          <w:color w:val="auto"/>
        </w:rPr>
        <w:t>EFA</w:t>
      </w:r>
      <w:r w:rsidR="006D0ACC" w:rsidRPr="00B014C1">
        <w:rPr>
          <w:rFonts w:ascii="Times New Roman" w:hAnsi="Times New Roman" w:cs="Times New Roman"/>
          <w:color w:val="auto"/>
        </w:rPr>
        <w:t>)</w:t>
      </w:r>
      <w:r w:rsidR="00291FED" w:rsidRPr="00B014C1">
        <w:rPr>
          <w:rFonts w:ascii="Times New Roman" w:hAnsi="Times New Roman" w:cs="Times New Roman"/>
          <w:color w:val="auto"/>
        </w:rPr>
        <w:t xml:space="preserve"> Strategic and Annual Performance </w:t>
      </w:r>
      <w:r w:rsidR="00291FED" w:rsidRPr="00B014C1">
        <w:rPr>
          <w:rFonts w:ascii="Times New Roman" w:hAnsi="Times New Roman" w:cs="Times New Roman"/>
          <w:color w:val="auto"/>
        </w:rPr>
        <w:lastRenderedPageBreak/>
        <w:t>Plans on March 16 2016 a</w:t>
      </w:r>
      <w:r w:rsidR="006D0ACC" w:rsidRPr="00B014C1">
        <w:rPr>
          <w:rFonts w:ascii="Times New Roman" w:hAnsi="Times New Roman" w:cs="Times New Roman"/>
          <w:color w:val="auto"/>
        </w:rPr>
        <w:t>s well as Small Enterprise Development Agency (</w:t>
      </w:r>
      <w:r w:rsidR="00291FED" w:rsidRPr="00B014C1">
        <w:rPr>
          <w:rFonts w:ascii="Times New Roman" w:hAnsi="Times New Roman" w:cs="Times New Roman"/>
          <w:color w:val="auto"/>
        </w:rPr>
        <w:t>SEDA</w:t>
      </w:r>
      <w:r w:rsidR="006D0ACC" w:rsidRPr="00B014C1">
        <w:rPr>
          <w:rFonts w:ascii="Times New Roman" w:hAnsi="Times New Roman" w:cs="Times New Roman"/>
          <w:color w:val="auto"/>
        </w:rPr>
        <w:t>)</w:t>
      </w:r>
      <w:r w:rsidR="002D6894" w:rsidRPr="00B014C1">
        <w:rPr>
          <w:rFonts w:ascii="Times New Roman" w:hAnsi="Times New Roman" w:cs="Times New Roman"/>
          <w:color w:val="auto"/>
        </w:rPr>
        <w:t xml:space="preserve"> Strategic and Annual Performance Plans on April </w:t>
      </w:r>
      <w:r w:rsidR="00291FED" w:rsidRPr="00B014C1">
        <w:rPr>
          <w:rFonts w:ascii="Times New Roman" w:hAnsi="Times New Roman" w:cs="Times New Roman"/>
          <w:color w:val="auto"/>
        </w:rPr>
        <w:t>06</w:t>
      </w:r>
      <w:r w:rsidR="00464905" w:rsidRPr="00B014C1">
        <w:rPr>
          <w:rFonts w:ascii="Times New Roman" w:hAnsi="Times New Roman" w:cs="Times New Roman"/>
          <w:color w:val="auto"/>
        </w:rPr>
        <w:t xml:space="preserve"> </w:t>
      </w:r>
      <w:r w:rsidR="002D6894" w:rsidRPr="00B014C1">
        <w:rPr>
          <w:rFonts w:ascii="Times New Roman" w:hAnsi="Times New Roman" w:cs="Times New Roman"/>
          <w:color w:val="auto"/>
        </w:rPr>
        <w:t>201</w:t>
      </w:r>
      <w:r w:rsidR="00291FED" w:rsidRPr="00B014C1">
        <w:rPr>
          <w:rFonts w:ascii="Times New Roman" w:hAnsi="Times New Roman" w:cs="Times New Roman"/>
          <w:color w:val="auto"/>
        </w:rPr>
        <w:t>6</w:t>
      </w:r>
      <w:r w:rsidR="000E223F" w:rsidRPr="00B014C1">
        <w:rPr>
          <w:rFonts w:ascii="Times New Roman" w:hAnsi="Times New Roman" w:cs="Times New Roman"/>
          <w:color w:val="auto"/>
        </w:rPr>
        <w:t xml:space="preserve">. </w:t>
      </w:r>
    </w:p>
    <w:p w:rsidR="006D0ACC" w:rsidRPr="00B014C1" w:rsidRDefault="006D0ACC" w:rsidP="008827F6">
      <w:pPr>
        <w:pStyle w:val="Default"/>
        <w:spacing w:line="360" w:lineRule="auto"/>
        <w:jc w:val="both"/>
        <w:rPr>
          <w:rFonts w:ascii="Times New Roman" w:hAnsi="Times New Roman" w:cs="Times New Roman"/>
          <w:color w:val="auto"/>
        </w:rPr>
      </w:pPr>
    </w:p>
    <w:p w:rsidR="006D0ACC" w:rsidRPr="00B014C1" w:rsidRDefault="006D0ACC" w:rsidP="008827F6">
      <w:pPr>
        <w:pStyle w:val="Default"/>
        <w:spacing w:line="360" w:lineRule="auto"/>
        <w:jc w:val="both"/>
        <w:rPr>
          <w:rFonts w:ascii="Times New Roman" w:hAnsi="Times New Roman" w:cs="Times New Roman"/>
        </w:rPr>
      </w:pPr>
    </w:p>
    <w:p w:rsidR="00283261" w:rsidRPr="00B014C1" w:rsidRDefault="00915C92" w:rsidP="00B00238">
      <w:pPr>
        <w:numPr>
          <w:ilvl w:val="0"/>
          <w:numId w:val="1"/>
        </w:numPr>
        <w:spacing w:line="280" w:lineRule="exact"/>
        <w:ind w:left="426"/>
        <w:jc w:val="both"/>
        <w:rPr>
          <w:rFonts w:ascii="Times New Roman" w:hAnsi="Times New Roman"/>
          <w:b/>
          <w:color w:val="auto"/>
          <w:sz w:val="24"/>
          <w:szCs w:val="24"/>
          <w:lang w:val="en-US"/>
        </w:rPr>
      </w:pPr>
      <w:r w:rsidRPr="00B014C1">
        <w:rPr>
          <w:rFonts w:ascii="Times New Roman" w:hAnsi="Times New Roman"/>
          <w:b/>
          <w:color w:val="auto"/>
          <w:sz w:val="24"/>
          <w:szCs w:val="24"/>
          <w:lang w:val="en-US"/>
        </w:rPr>
        <w:t xml:space="preserve">Mandate </w:t>
      </w:r>
      <w:r w:rsidR="002D6894" w:rsidRPr="00B014C1">
        <w:rPr>
          <w:rFonts w:ascii="Times New Roman" w:hAnsi="Times New Roman"/>
          <w:b/>
          <w:color w:val="auto"/>
          <w:sz w:val="24"/>
          <w:szCs w:val="24"/>
          <w:lang w:val="en-US"/>
        </w:rPr>
        <w:t>of</w:t>
      </w:r>
      <w:r w:rsidR="00CD7190" w:rsidRPr="00B014C1">
        <w:rPr>
          <w:rFonts w:ascii="Times New Roman" w:hAnsi="Times New Roman"/>
          <w:b/>
          <w:color w:val="auto"/>
          <w:sz w:val="24"/>
          <w:szCs w:val="24"/>
          <w:lang w:val="en-US"/>
        </w:rPr>
        <w:t xml:space="preserve"> </w:t>
      </w:r>
      <w:r w:rsidR="00810998" w:rsidRPr="00B014C1">
        <w:rPr>
          <w:rFonts w:ascii="Times New Roman" w:hAnsi="Times New Roman"/>
          <w:b/>
          <w:color w:val="auto"/>
          <w:sz w:val="24"/>
          <w:szCs w:val="24"/>
          <w:lang w:val="en-US"/>
        </w:rPr>
        <w:t>the DSBD</w:t>
      </w:r>
    </w:p>
    <w:p w:rsidR="00DD6596" w:rsidRPr="00B014C1" w:rsidRDefault="00DD6596" w:rsidP="006E66CC">
      <w:pPr>
        <w:pStyle w:val="Default"/>
        <w:spacing w:line="280" w:lineRule="exact"/>
        <w:jc w:val="both"/>
        <w:rPr>
          <w:rFonts w:ascii="Times New Roman" w:hAnsi="Times New Roman" w:cs="Times New Roman"/>
          <w:color w:val="auto"/>
        </w:rPr>
      </w:pPr>
    </w:p>
    <w:p w:rsidR="00094A2F" w:rsidRPr="00B014C1" w:rsidRDefault="00DB0EAF" w:rsidP="00D6737D">
      <w:pPr>
        <w:spacing w:after="200" w:line="360" w:lineRule="auto"/>
        <w:jc w:val="both"/>
        <w:rPr>
          <w:rFonts w:ascii="Times New Roman" w:eastAsia="Calibri" w:hAnsi="Times New Roman"/>
          <w:color w:val="auto"/>
          <w:spacing w:val="0"/>
          <w:sz w:val="24"/>
          <w:szCs w:val="24"/>
          <w:lang w:val="en-ZA" w:eastAsia="en-ZA"/>
        </w:rPr>
      </w:pPr>
      <w:r w:rsidRPr="00B014C1">
        <w:rPr>
          <w:rFonts w:ascii="Times New Roman" w:hAnsi="Times New Roman"/>
          <w:color w:val="auto"/>
          <w:sz w:val="24"/>
          <w:szCs w:val="24"/>
        </w:rPr>
        <w:t>The mandate of the Department of Small Business Development (</w:t>
      </w:r>
      <w:r w:rsidR="006D0ACC" w:rsidRPr="00B014C1">
        <w:rPr>
          <w:rFonts w:ascii="Times New Roman" w:hAnsi="Times New Roman"/>
          <w:color w:val="auto"/>
          <w:sz w:val="24"/>
          <w:szCs w:val="24"/>
        </w:rPr>
        <w:t>DSBD</w:t>
      </w:r>
      <w:r w:rsidRPr="00B014C1">
        <w:rPr>
          <w:rFonts w:ascii="Times New Roman" w:hAnsi="Times New Roman"/>
          <w:color w:val="auto"/>
          <w:sz w:val="24"/>
          <w:szCs w:val="24"/>
        </w:rPr>
        <w:t>) is informed by the Resolution of the 53</w:t>
      </w:r>
      <w:r w:rsidRPr="00B014C1">
        <w:rPr>
          <w:rFonts w:ascii="Times New Roman" w:hAnsi="Times New Roman"/>
          <w:color w:val="auto"/>
          <w:sz w:val="24"/>
          <w:szCs w:val="24"/>
          <w:vertAlign w:val="superscript"/>
        </w:rPr>
        <w:t>rd</w:t>
      </w:r>
      <w:r w:rsidRPr="00B014C1">
        <w:rPr>
          <w:rFonts w:ascii="Times New Roman" w:hAnsi="Times New Roman"/>
          <w:color w:val="auto"/>
          <w:sz w:val="24"/>
          <w:szCs w:val="24"/>
        </w:rPr>
        <w:t xml:space="preserve"> Congress of ANC and the 2014 ANC Election Manifesto. </w:t>
      </w:r>
      <w:r w:rsidR="006D0ACC" w:rsidRPr="00B014C1">
        <w:rPr>
          <w:rFonts w:ascii="Times New Roman" w:hAnsi="Times New Roman"/>
          <w:color w:val="auto"/>
          <w:sz w:val="24"/>
          <w:szCs w:val="24"/>
        </w:rPr>
        <w:t>Additionally</w:t>
      </w:r>
      <w:r w:rsidRPr="00B014C1">
        <w:rPr>
          <w:rFonts w:ascii="Times New Roman" w:hAnsi="Times New Roman"/>
          <w:color w:val="auto"/>
          <w:sz w:val="24"/>
          <w:szCs w:val="24"/>
        </w:rPr>
        <w:t xml:space="preserve">, the mandate is derived from the different pieces of legislations and policies such as </w:t>
      </w:r>
      <w:r w:rsidR="00D6737D" w:rsidRPr="00B014C1">
        <w:rPr>
          <w:rFonts w:ascii="Times New Roman" w:eastAsia="Calibri" w:hAnsi="Times New Roman"/>
          <w:color w:val="auto"/>
          <w:spacing w:val="0"/>
          <w:sz w:val="24"/>
          <w:szCs w:val="24"/>
          <w:lang w:val="en-ZA" w:eastAsia="en-ZA"/>
        </w:rPr>
        <w:t xml:space="preserve">the discussion Paper of October 1994: Strategies for the Development of an Integrated Policy and Support Programme </w:t>
      </w:r>
      <w:r w:rsidR="00D6737D" w:rsidRPr="00B014C1">
        <w:rPr>
          <w:rFonts w:ascii="Times New Roman" w:eastAsia="Calibri" w:hAnsi="Times New Roman"/>
          <w:color w:val="auto"/>
          <w:spacing w:val="0"/>
          <w:sz w:val="24"/>
          <w:szCs w:val="24"/>
          <w:lang w:val="en-ZA" w:eastAsia="en-ZA"/>
        </w:rPr>
        <w:tab/>
        <w:t xml:space="preserve">for Small, Medium and Micro-Enterprises in South Africa, White Paper on National Strategy for the Development and Promotion of Small Business in South Africa, which was basically a culmination of the discussion paper of October 1994, </w:t>
      </w:r>
      <w:r w:rsidR="00B136F6" w:rsidRPr="00B014C1">
        <w:rPr>
          <w:rFonts w:ascii="Times New Roman" w:hAnsi="Times New Roman"/>
          <w:color w:val="auto"/>
          <w:sz w:val="24"/>
          <w:szCs w:val="24"/>
        </w:rPr>
        <w:t xml:space="preserve">the </w:t>
      </w:r>
      <w:r w:rsidRPr="00B014C1">
        <w:rPr>
          <w:rFonts w:ascii="Times New Roman" w:hAnsi="Times New Roman"/>
          <w:color w:val="auto"/>
          <w:sz w:val="24"/>
          <w:szCs w:val="24"/>
        </w:rPr>
        <w:t>National Small Business Act</w:t>
      </w:r>
      <w:r w:rsidR="00B136F6" w:rsidRPr="00B014C1">
        <w:rPr>
          <w:rFonts w:ascii="Times New Roman" w:hAnsi="Times New Roman"/>
          <w:color w:val="auto"/>
          <w:sz w:val="24"/>
          <w:szCs w:val="24"/>
        </w:rPr>
        <w:t xml:space="preserve"> (1996) as amended</w:t>
      </w:r>
      <w:r w:rsidR="00094A2F" w:rsidRPr="00B014C1">
        <w:rPr>
          <w:rFonts w:ascii="Times New Roman" w:hAnsi="Times New Roman"/>
          <w:color w:val="auto"/>
          <w:sz w:val="24"/>
          <w:szCs w:val="24"/>
        </w:rPr>
        <w:t xml:space="preserve"> </w:t>
      </w:r>
      <w:r w:rsidR="006117A5" w:rsidRPr="00B014C1">
        <w:rPr>
          <w:rFonts w:ascii="Times New Roman" w:hAnsi="Times New Roman"/>
          <w:color w:val="auto"/>
          <w:sz w:val="24"/>
          <w:szCs w:val="24"/>
        </w:rPr>
        <w:t xml:space="preserve">in </w:t>
      </w:r>
      <w:r w:rsidR="00094A2F" w:rsidRPr="00B014C1">
        <w:rPr>
          <w:rFonts w:ascii="Times New Roman" w:hAnsi="Times New Roman"/>
          <w:color w:val="auto"/>
          <w:sz w:val="24"/>
          <w:szCs w:val="24"/>
        </w:rPr>
        <w:t>2004</w:t>
      </w:r>
      <w:r w:rsidRPr="00B014C1">
        <w:rPr>
          <w:rFonts w:ascii="Times New Roman" w:hAnsi="Times New Roman"/>
          <w:color w:val="auto"/>
          <w:sz w:val="24"/>
          <w:szCs w:val="24"/>
        </w:rPr>
        <w:t xml:space="preserve">, </w:t>
      </w:r>
      <w:r w:rsidR="00094A2F" w:rsidRPr="00B014C1">
        <w:rPr>
          <w:rFonts w:ascii="Times New Roman" w:hAnsi="Times New Roman"/>
          <w:color w:val="auto"/>
          <w:sz w:val="24"/>
          <w:szCs w:val="24"/>
        </w:rPr>
        <w:t>the Companies Act (20</w:t>
      </w:r>
      <w:r w:rsidR="006117A5" w:rsidRPr="00B014C1">
        <w:rPr>
          <w:rFonts w:ascii="Times New Roman" w:hAnsi="Times New Roman"/>
          <w:color w:val="auto"/>
          <w:sz w:val="24"/>
          <w:szCs w:val="24"/>
        </w:rPr>
        <w:t>08</w:t>
      </w:r>
      <w:r w:rsidR="00094A2F" w:rsidRPr="00B014C1">
        <w:rPr>
          <w:rFonts w:ascii="Times New Roman" w:hAnsi="Times New Roman"/>
          <w:color w:val="auto"/>
          <w:sz w:val="24"/>
          <w:szCs w:val="24"/>
        </w:rPr>
        <w:t xml:space="preserve">), </w:t>
      </w:r>
      <w:r w:rsidRPr="00B014C1">
        <w:rPr>
          <w:rFonts w:ascii="Times New Roman" w:hAnsi="Times New Roman"/>
          <w:color w:val="auto"/>
          <w:sz w:val="24"/>
          <w:szCs w:val="24"/>
        </w:rPr>
        <w:t>the Co-operatives Act</w:t>
      </w:r>
      <w:r w:rsidR="00B136F6" w:rsidRPr="00B014C1">
        <w:rPr>
          <w:rFonts w:ascii="Times New Roman" w:hAnsi="Times New Roman"/>
          <w:color w:val="auto"/>
          <w:sz w:val="24"/>
          <w:szCs w:val="24"/>
        </w:rPr>
        <w:t xml:space="preserve"> (2005)</w:t>
      </w:r>
      <w:r w:rsidRPr="00B014C1">
        <w:rPr>
          <w:rFonts w:ascii="Times New Roman" w:hAnsi="Times New Roman"/>
          <w:color w:val="auto"/>
          <w:sz w:val="24"/>
          <w:szCs w:val="24"/>
        </w:rPr>
        <w:t>,</w:t>
      </w:r>
      <w:r w:rsidR="00B136F6" w:rsidRPr="00B014C1">
        <w:rPr>
          <w:rFonts w:ascii="Times New Roman" w:hAnsi="Times New Roman"/>
          <w:color w:val="auto"/>
          <w:sz w:val="24"/>
          <w:szCs w:val="24"/>
        </w:rPr>
        <w:t xml:space="preserve"> the Cooperatives Amendment Act</w:t>
      </w:r>
      <w:r w:rsidRPr="00B014C1">
        <w:rPr>
          <w:rFonts w:ascii="Times New Roman" w:hAnsi="Times New Roman"/>
          <w:color w:val="auto"/>
          <w:sz w:val="24"/>
          <w:szCs w:val="24"/>
        </w:rPr>
        <w:t xml:space="preserve"> </w:t>
      </w:r>
      <w:r w:rsidR="00B136F6" w:rsidRPr="00B014C1">
        <w:rPr>
          <w:rFonts w:ascii="Times New Roman" w:hAnsi="Times New Roman"/>
          <w:color w:val="auto"/>
          <w:sz w:val="24"/>
          <w:szCs w:val="24"/>
        </w:rPr>
        <w:t xml:space="preserve">(2013), </w:t>
      </w:r>
      <w:r w:rsidR="00094A2F" w:rsidRPr="00B014C1">
        <w:rPr>
          <w:rFonts w:ascii="Times New Roman" w:hAnsi="Times New Roman"/>
          <w:color w:val="auto"/>
          <w:sz w:val="24"/>
          <w:szCs w:val="24"/>
        </w:rPr>
        <w:t xml:space="preserve">Industrial Development Corporation Act (1940), Broad Black Business Economic Empowerment Act, National Empowerment Act, Preferential Procurement Policy Framework Act, Youth Enterprise Strategy, Women and Gender Empowerment Strategy, Cooperatives Strategy, Innovation and Technology Strategy, </w:t>
      </w:r>
      <w:r w:rsidRPr="00B014C1">
        <w:rPr>
          <w:rFonts w:ascii="Times New Roman" w:hAnsi="Times New Roman"/>
          <w:color w:val="auto"/>
          <w:sz w:val="24"/>
          <w:szCs w:val="24"/>
        </w:rPr>
        <w:t>the National Development Plan (NDP), the New Growth Path and the</w:t>
      </w:r>
      <w:r w:rsidR="00D6737D" w:rsidRPr="00B014C1">
        <w:rPr>
          <w:rFonts w:ascii="Times New Roman" w:hAnsi="Times New Roman"/>
          <w:color w:val="auto"/>
          <w:sz w:val="24"/>
          <w:szCs w:val="24"/>
        </w:rPr>
        <w:t xml:space="preserve"> National</w:t>
      </w:r>
      <w:r w:rsidRPr="00B014C1">
        <w:rPr>
          <w:rFonts w:ascii="Times New Roman" w:hAnsi="Times New Roman"/>
          <w:color w:val="auto"/>
          <w:sz w:val="24"/>
          <w:szCs w:val="24"/>
        </w:rPr>
        <w:t xml:space="preserve"> Industrial Policy </w:t>
      </w:r>
      <w:r w:rsidR="00D6737D" w:rsidRPr="00B014C1">
        <w:rPr>
          <w:rFonts w:ascii="Times New Roman" w:hAnsi="Times New Roman"/>
          <w:color w:val="auto"/>
          <w:sz w:val="24"/>
          <w:szCs w:val="24"/>
        </w:rPr>
        <w:t>Framework</w:t>
      </w:r>
      <w:r w:rsidR="006117A5" w:rsidRPr="00B014C1">
        <w:rPr>
          <w:rFonts w:ascii="Times New Roman" w:hAnsi="Times New Roman"/>
          <w:color w:val="auto"/>
          <w:sz w:val="24"/>
          <w:szCs w:val="24"/>
        </w:rPr>
        <w:t xml:space="preserve"> (NIPF)</w:t>
      </w:r>
      <w:r w:rsidRPr="00B014C1">
        <w:rPr>
          <w:rFonts w:ascii="Times New Roman" w:hAnsi="Times New Roman"/>
          <w:color w:val="auto"/>
          <w:sz w:val="24"/>
          <w:szCs w:val="24"/>
        </w:rPr>
        <w:t xml:space="preserve">. </w:t>
      </w:r>
    </w:p>
    <w:p w:rsidR="00801A89" w:rsidRPr="00B014C1" w:rsidRDefault="0089231D" w:rsidP="00DB0EAF">
      <w:pPr>
        <w:spacing w:line="360" w:lineRule="auto"/>
        <w:jc w:val="both"/>
        <w:rPr>
          <w:rFonts w:ascii="Times New Roman" w:hAnsi="Times New Roman"/>
          <w:color w:val="auto"/>
          <w:sz w:val="24"/>
          <w:szCs w:val="24"/>
        </w:rPr>
      </w:pPr>
      <w:r w:rsidRPr="00B014C1">
        <w:rPr>
          <w:rFonts w:ascii="Times New Roman" w:hAnsi="Times New Roman"/>
          <w:color w:val="auto"/>
          <w:sz w:val="24"/>
          <w:szCs w:val="24"/>
        </w:rPr>
        <w:t>On the policy front t</w:t>
      </w:r>
      <w:r w:rsidR="00810998" w:rsidRPr="00B014C1">
        <w:rPr>
          <w:rFonts w:ascii="Times New Roman" w:hAnsi="Times New Roman"/>
          <w:color w:val="auto"/>
          <w:sz w:val="24"/>
          <w:szCs w:val="24"/>
        </w:rPr>
        <w:t>he D</w:t>
      </w:r>
      <w:r w:rsidRPr="00B014C1">
        <w:rPr>
          <w:rFonts w:ascii="Times New Roman" w:hAnsi="Times New Roman"/>
          <w:color w:val="auto"/>
          <w:sz w:val="24"/>
          <w:szCs w:val="24"/>
        </w:rPr>
        <w:t xml:space="preserve">epartment </w:t>
      </w:r>
      <w:r w:rsidR="00A10BF7" w:rsidRPr="00B014C1">
        <w:rPr>
          <w:rFonts w:ascii="Times New Roman" w:hAnsi="Times New Roman"/>
          <w:color w:val="auto"/>
          <w:sz w:val="24"/>
          <w:szCs w:val="24"/>
        </w:rPr>
        <w:t xml:space="preserve">has </w:t>
      </w:r>
      <w:r w:rsidRPr="00B014C1">
        <w:rPr>
          <w:rFonts w:ascii="Times New Roman" w:hAnsi="Times New Roman"/>
          <w:color w:val="auto"/>
          <w:sz w:val="24"/>
          <w:szCs w:val="24"/>
        </w:rPr>
        <w:t>embarked on a process of</w:t>
      </w:r>
      <w:r w:rsidR="00D6737D" w:rsidRPr="00B014C1">
        <w:rPr>
          <w:rFonts w:ascii="Times New Roman" w:hAnsi="Times New Roman"/>
          <w:color w:val="auto"/>
          <w:sz w:val="24"/>
          <w:szCs w:val="24"/>
        </w:rPr>
        <w:t xml:space="preserve"> </w:t>
      </w:r>
      <w:r w:rsidRPr="00B014C1">
        <w:rPr>
          <w:rFonts w:ascii="Times New Roman" w:hAnsi="Times New Roman"/>
          <w:color w:val="auto"/>
          <w:sz w:val="24"/>
          <w:szCs w:val="24"/>
        </w:rPr>
        <w:t>modifying</w:t>
      </w:r>
      <w:r w:rsidR="00A10BF7" w:rsidRPr="00B014C1">
        <w:rPr>
          <w:rFonts w:ascii="Times New Roman" w:hAnsi="Times New Roman"/>
          <w:color w:val="auto"/>
          <w:sz w:val="24"/>
          <w:szCs w:val="24"/>
        </w:rPr>
        <w:t xml:space="preserve"> </w:t>
      </w:r>
      <w:r w:rsidR="006117A5" w:rsidRPr="00B014C1">
        <w:rPr>
          <w:rFonts w:ascii="Times New Roman" w:hAnsi="Times New Roman"/>
          <w:color w:val="auto"/>
          <w:sz w:val="24"/>
          <w:szCs w:val="24"/>
        </w:rPr>
        <w:t xml:space="preserve">the </w:t>
      </w:r>
      <w:r w:rsidR="00A10BF7" w:rsidRPr="00B014C1">
        <w:rPr>
          <w:rFonts w:ascii="Times New Roman" w:hAnsi="Times New Roman"/>
          <w:color w:val="auto"/>
          <w:sz w:val="24"/>
          <w:szCs w:val="24"/>
        </w:rPr>
        <w:t>National Small Business Act, 1996 as amended</w:t>
      </w:r>
      <w:r w:rsidR="00D6737D" w:rsidRPr="00B014C1">
        <w:rPr>
          <w:rFonts w:ascii="Times New Roman" w:hAnsi="Times New Roman"/>
          <w:color w:val="auto"/>
          <w:sz w:val="24"/>
          <w:szCs w:val="24"/>
        </w:rPr>
        <w:t>,</w:t>
      </w:r>
      <w:r w:rsidR="00A10BF7" w:rsidRPr="00B014C1">
        <w:rPr>
          <w:rFonts w:ascii="Times New Roman" w:hAnsi="Times New Roman"/>
          <w:color w:val="auto"/>
          <w:sz w:val="24"/>
          <w:szCs w:val="24"/>
        </w:rPr>
        <w:t xml:space="preserve"> and review</w:t>
      </w:r>
      <w:r w:rsidR="00BE655D" w:rsidRPr="00B014C1">
        <w:rPr>
          <w:rFonts w:ascii="Times New Roman" w:hAnsi="Times New Roman"/>
          <w:color w:val="auto"/>
          <w:sz w:val="24"/>
          <w:szCs w:val="24"/>
        </w:rPr>
        <w:t xml:space="preserve"> </w:t>
      </w:r>
      <w:r w:rsidR="00D6737D" w:rsidRPr="00B014C1">
        <w:rPr>
          <w:rFonts w:ascii="Times New Roman" w:hAnsi="Times New Roman"/>
          <w:color w:val="auto"/>
          <w:sz w:val="24"/>
          <w:szCs w:val="24"/>
        </w:rPr>
        <w:t>the I</w:t>
      </w:r>
      <w:r w:rsidR="00BE655D" w:rsidRPr="00B014C1">
        <w:rPr>
          <w:rFonts w:ascii="Times New Roman" w:hAnsi="Times New Roman"/>
          <w:color w:val="auto"/>
          <w:sz w:val="24"/>
          <w:szCs w:val="24"/>
        </w:rPr>
        <w:t>ntegrated Strategy on the Promotion of Entrepreneurship and Small Enterprise</w:t>
      </w:r>
      <w:r w:rsidR="00D6737D" w:rsidRPr="00B014C1">
        <w:rPr>
          <w:rFonts w:ascii="Times New Roman" w:hAnsi="Times New Roman"/>
          <w:color w:val="auto"/>
          <w:sz w:val="24"/>
          <w:szCs w:val="24"/>
        </w:rPr>
        <w:t xml:space="preserve"> largely to bolster and propel the SMME and Cooperatives forward</w:t>
      </w:r>
      <w:r w:rsidR="00BE655D" w:rsidRPr="00B014C1">
        <w:rPr>
          <w:rFonts w:ascii="Times New Roman" w:hAnsi="Times New Roman"/>
          <w:color w:val="auto"/>
          <w:sz w:val="24"/>
          <w:szCs w:val="24"/>
        </w:rPr>
        <w:t>.</w:t>
      </w:r>
      <w:r w:rsidR="00D6737D" w:rsidRPr="00B014C1">
        <w:rPr>
          <w:rFonts w:ascii="Times New Roman" w:hAnsi="Times New Roman"/>
          <w:color w:val="auto"/>
          <w:sz w:val="24"/>
          <w:szCs w:val="24"/>
        </w:rPr>
        <w:t xml:space="preserve"> </w:t>
      </w:r>
      <w:r w:rsidR="00810998" w:rsidRPr="00B014C1">
        <w:rPr>
          <w:rFonts w:ascii="Times New Roman" w:hAnsi="Times New Roman"/>
          <w:color w:val="auto"/>
          <w:sz w:val="24"/>
          <w:szCs w:val="24"/>
        </w:rPr>
        <w:t>DSBD</w:t>
      </w:r>
      <w:r w:rsidR="00DB0EAF" w:rsidRPr="00B014C1">
        <w:rPr>
          <w:rFonts w:ascii="Times New Roman" w:hAnsi="Times New Roman"/>
          <w:color w:val="auto"/>
          <w:sz w:val="24"/>
          <w:szCs w:val="24"/>
        </w:rPr>
        <w:t xml:space="preserve"> </w:t>
      </w:r>
      <w:r w:rsidRPr="00B014C1">
        <w:rPr>
          <w:rFonts w:ascii="Times New Roman" w:hAnsi="Times New Roman"/>
          <w:color w:val="auto"/>
          <w:sz w:val="24"/>
          <w:szCs w:val="24"/>
        </w:rPr>
        <w:t>chief</w:t>
      </w:r>
      <w:r w:rsidR="00B136F6" w:rsidRPr="00B014C1">
        <w:rPr>
          <w:rFonts w:ascii="Times New Roman" w:hAnsi="Times New Roman"/>
          <w:color w:val="auto"/>
          <w:sz w:val="24"/>
          <w:szCs w:val="24"/>
        </w:rPr>
        <w:t xml:space="preserve"> responsibility</w:t>
      </w:r>
      <w:r w:rsidR="00DB0EAF" w:rsidRPr="00B014C1">
        <w:rPr>
          <w:rFonts w:ascii="Times New Roman" w:hAnsi="Times New Roman"/>
          <w:color w:val="auto"/>
          <w:sz w:val="24"/>
          <w:szCs w:val="24"/>
        </w:rPr>
        <w:t xml:space="preserve"> </w:t>
      </w:r>
      <w:r w:rsidRPr="00B014C1">
        <w:rPr>
          <w:rFonts w:ascii="Times New Roman" w:hAnsi="Times New Roman"/>
          <w:color w:val="auto"/>
          <w:sz w:val="24"/>
          <w:szCs w:val="24"/>
        </w:rPr>
        <w:t>is to</w:t>
      </w:r>
      <w:r w:rsidR="00DB0EAF" w:rsidRPr="00B014C1">
        <w:rPr>
          <w:rFonts w:ascii="Times New Roman" w:hAnsi="Times New Roman"/>
          <w:color w:val="auto"/>
          <w:sz w:val="24"/>
          <w:szCs w:val="24"/>
        </w:rPr>
        <w:t xml:space="preserve"> </w:t>
      </w:r>
      <w:r w:rsidRPr="00B014C1">
        <w:rPr>
          <w:rFonts w:ascii="Times New Roman" w:hAnsi="Times New Roman"/>
          <w:color w:val="auto"/>
          <w:sz w:val="24"/>
          <w:szCs w:val="24"/>
        </w:rPr>
        <w:t xml:space="preserve">forge </w:t>
      </w:r>
      <w:r w:rsidR="00DB0EAF" w:rsidRPr="00B014C1">
        <w:rPr>
          <w:rFonts w:ascii="Times New Roman" w:hAnsi="Times New Roman"/>
          <w:color w:val="auto"/>
          <w:sz w:val="24"/>
          <w:szCs w:val="24"/>
        </w:rPr>
        <w:t>an integrated approach to the promotion and development of small business and cooperatives through a focus on the economic and legislative drivers that stimulate entrepreneurship to contribute to radical economic transformation.</w:t>
      </w:r>
      <w:r w:rsidR="00B136F6" w:rsidRPr="00B014C1">
        <w:rPr>
          <w:rFonts w:ascii="Times New Roman" w:hAnsi="Times New Roman"/>
          <w:color w:val="auto"/>
          <w:sz w:val="24"/>
          <w:szCs w:val="24"/>
        </w:rPr>
        <w:t xml:space="preserve"> The realisation of this mandate will lead to increased employment, poverty reduction and reduced inequality.</w:t>
      </w:r>
    </w:p>
    <w:p w:rsidR="00801A89" w:rsidRPr="00B014C1" w:rsidRDefault="00801A89" w:rsidP="00DB0EAF">
      <w:pPr>
        <w:spacing w:line="360" w:lineRule="auto"/>
        <w:jc w:val="both"/>
        <w:rPr>
          <w:rFonts w:ascii="Times New Roman" w:hAnsi="Times New Roman"/>
          <w:sz w:val="24"/>
          <w:szCs w:val="24"/>
        </w:rPr>
      </w:pPr>
    </w:p>
    <w:p w:rsidR="00C2116B" w:rsidRPr="00B014C1" w:rsidRDefault="00801A89" w:rsidP="00B00238">
      <w:pPr>
        <w:pStyle w:val="ListParagraph"/>
        <w:numPr>
          <w:ilvl w:val="0"/>
          <w:numId w:val="1"/>
        </w:numPr>
        <w:spacing w:line="360" w:lineRule="auto"/>
        <w:jc w:val="both"/>
        <w:rPr>
          <w:rFonts w:ascii="Times New Roman" w:hAnsi="Times New Roman"/>
          <w:b/>
          <w:color w:val="auto"/>
          <w:sz w:val="24"/>
          <w:szCs w:val="24"/>
          <w:lang w:val="en-US"/>
        </w:rPr>
      </w:pPr>
      <w:r w:rsidRPr="00B014C1">
        <w:rPr>
          <w:rFonts w:ascii="Times New Roman" w:hAnsi="Times New Roman"/>
          <w:b/>
          <w:color w:val="auto"/>
          <w:sz w:val="24"/>
          <w:szCs w:val="24"/>
        </w:rPr>
        <w:t xml:space="preserve">Vision of </w:t>
      </w:r>
      <w:r w:rsidR="00810998" w:rsidRPr="00B014C1">
        <w:rPr>
          <w:rFonts w:ascii="Times New Roman" w:hAnsi="Times New Roman"/>
          <w:b/>
          <w:color w:val="auto"/>
          <w:sz w:val="24"/>
          <w:szCs w:val="24"/>
        </w:rPr>
        <w:t>DSBD</w:t>
      </w:r>
    </w:p>
    <w:p w:rsidR="00DB0EAF" w:rsidRPr="00B014C1" w:rsidRDefault="00DB0EAF" w:rsidP="005E4F46">
      <w:pPr>
        <w:pStyle w:val="ListParagraph"/>
        <w:spacing w:line="360" w:lineRule="auto"/>
        <w:ind w:left="502"/>
        <w:jc w:val="both"/>
        <w:rPr>
          <w:rFonts w:ascii="Times New Roman" w:hAnsi="Times New Roman"/>
          <w:b/>
          <w:color w:val="auto"/>
          <w:sz w:val="24"/>
          <w:szCs w:val="24"/>
          <w:lang w:val="en-US"/>
        </w:rPr>
      </w:pPr>
      <w:r w:rsidRPr="00B014C1">
        <w:rPr>
          <w:rFonts w:ascii="Times New Roman" w:hAnsi="Times New Roman"/>
          <w:b/>
          <w:color w:val="auto"/>
          <w:sz w:val="24"/>
          <w:szCs w:val="24"/>
        </w:rPr>
        <w:t xml:space="preserve"> </w:t>
      </w:r>
    </w:p>
    <w:p w:rsidR="00A77925" w:rsidRPr="00B014C1" w:rsidRDefault="00801A89" w:rsidP="008827F6">
      <w:pPr>
        <w:spacing w:line="360" w:lineRule="auto"/>
        <w:jc w:val="both"/>
        <w:rPr>
          <w:rFonts w:ascii="Times New Roman" w:hAnsi="Times New Roman"/>
          <w:color w:val="auto"/>
          <w:sz w:val="24"/>
          <w:szCs w:val="24"/>
        </w:rPr>
      </w:pPr>
      <w:r w:rsidRPr="00B014C1">
        <w:rPr>
          <w:rFonts w:ascii="Times New Roman" w:hAnsi="Times New Roman"/>
          <w:color w:val="auto"/>
          <w:sz w:val="24"/>
          <w:szCs w:val="24"/>
        </w:rPr>
        <w:t>A radically transformed economy through effective development and increased participation of SMMEs and Cooperatives in the mainstream economy.</w:t>
      </w:r>
    </w:p>
    <w:p w:rsidR="00801A89" w:rsidRPr="00B014C1" w:rsidRDefault="00801A89" w:rsidP="005857C9">
      <w:pPr>
        <w:spacing w:line="280" w:lineRule="exact"/>
        <w:jc w:val="both"/>
        <w:rPr>
          <w:rFonts w:ascii="Times New Roman" w:hAnsi="Times New Roman"/>
          <w:color w:val="auto"/>
          <w:sz w:val="24"/>
          <w:szCs w:val="24"/>
        </w:rPr>
      </w:pPr>
    </w:p>
    <w:p w:rsidR="00C2116B" w:rsidRPr="00B014C1" w:rsidRDefault="00810998" w:rsidP="005E4F46">
      <w:pPr>
        <w:pStyle w:val="ListParagraph"/>
        <w:numPr>
          <w:ilvl w:val="0"/>
          <w:numId w:val="1"/>
        </w:numPr>
        <w:spacing w:line="280" w:lineRule="exact"/>
        <w:jc w:val="both"/>
        <w:rPr>
          <w:rFonts w:ascii="Times New Roman" w:hAnsi="Times New Roman"/>
          <w:b/>
          <w:color w:val="auto"/>
          <w:sz w:val="24"/>
          <w:szCs w:val="24"/>
          <w:lang w:val="en-US"/>
        </w:rPr>
      </w:pPr>
      <w:r w:rsidRPr="00B014C1">
        <w:rPr>
          <w:rFonts w:ascii="Times New Roman" w:hAnsi="Times New Roman"/>
          <w:b/>
          <w:color w:val="auto"/>
          <w:sz w:val="24"/>
          <w:szCs w:val="24"/>
          <w:lang w:val="en-US"/>
        </w:rPr>
        <w:t>Mission of the DSBD</w:t>
      </w:r>
    </w:p>
    <w:p w:rsidR="00801A89" w:rsidRPr="00B014C1" w:rsidRDefault="00801A89" w:rsidP="00801A89">
      <w:pPr>
        <w:spacing w:line="280" w:lineRule="exact"/>
        <w:jc w:val="both"/>
        <w:rPr>
          <w:rFonts w:ascii="Times New Roman" w:hAnsi="Times New Roman"/>
          <w:color w:val="auto"/>
          <w:sz w:val="24"/>
          <w:szCs w:val="24"/>
          <w:lang w:val="en-US"/>
        </w:rPr>
      </w:pPr>
    </w:p>
    <w:p w:rsidR="00801A89" w:rsidRPr="00B014C1" w:rsidRDefault="00801A89" w:rsidP="008827F6">
      <w:pPr>
        <w:spacing w:line="360" w:lineRule="auto"/>
        <w:jc w:val="both"/>
        <w:rPr>
          <w:rFonts w:ascii="Times New Roman" w:hAnsi="Times New Roman"/>
          <w:color w:val="auto"/>
          <w:sz w:val="24"/>
          <w:szCs w:val="24"/>
          <w:lang w:val="en-US"/>
        </w:rPr>
      </w:pPr>
      <w:r w:rsidRPr="00B014C1">
        <w:rPr>
          <w:rFonts w:ascii="Times New Roman" w:hAnsi="Times New Roman"/>
          <w:color w:val="auto"/>
          <w:sz w:val="24"/>
          <w:szCs w:val="24"/>
          <w:lang w:val="en-US"/>
        </w:rPr>
        <w:t xml:space="preserve">The </w:t>
      </w:r>
      <w:r w:rsidR="00810998" w:rsidRPr="00B014C1">
        <w:rPr>
          <w:rFonts w:ascii="Times New Roman" w:hAnsi="Times New Roman"/>
          <w:color w:val="auto"/>
          <w:sz w:val="24"/>
          <w:szCs w:val="24"/>
          <w:lang w:val="en-US"/>
        </w:rPr>
        <w:t>DSBD’s</w:t>
      </w:r>
      <w:r w:rsidRPr="00B014C1">
        <w:rPr>
          <w:rFonts w:ascii="Times New Roman" w:hAnsi="Times New Roman"/>
          <w:color w:val="auto"/>
          <w:sz w:val="24"/>
          <w:szCs w:val="24"/>
          <w:lang w:val="en-US"/>
        </w:rPr>
        <w:t xml:space="preserve"> mission is to create a conducive environment for the development and growth of small businesses and cooperatives through the provision of enhanced financial and non-financial support services, competitiveness, market access, promotion of entrepreneurship, advancing localization and leveraging on public and private sector procurement.</w:t>
      </w:r>
    </w:p>
    <w:p w:rsidR="00CE754B" w:rsidRPr="00B014C1" w:rsidRDefault="00CE754B" w:rsidP="008827F6">
      <w:pPr>
        <w:spacing w:line="360" w:lineRule="auto"/>
        <w:jc w:val="both"/>
        <w:rPr>
          <w:rFonts w:ascii="Times New Roman" w:hAnsi="Times New Roman"/>
          <w:color w:val="auto"/>
          <w:sz w:val="24"/>
          <w:szCs w:val="24"/>
          <w:lang w:val="en-US"/>
        </w:rPr>
      </w:pPr>
    </w:p>
    <w:p w:rsidR="00FA1A4E" w:rsidRPr="00B014C1" w:rsidRDefault="00FA1A4E" w:rsidP="00B00238">
      <w:pPr>
        <w:pStyle w:val="ListParagraph"/>
        <w:numPr>
          <w:ilvl w:val="0"/>
          <w:numId w:val="1"/>
        </w:num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Values</w:t>
      </w:r>
    </w:p>
    <w:p w:rsidR="00FA1A4E" w:rsidRPr="00B014C1" w:rsidRDefault="00FA1A4E" w:rsidP="00FA1A4E">
      <w:pPr>
        <w:spacing w:line="280" w:lineRule="exact"/>
        <w:jc w:val="both"/>
        <w:rPr>
          <w:rFonts w:ascii="Times New Roman" w:hAnsi="Times New Roman"/>
          <w:sz w:val="24"/>
          <w:szCs w:val="24"/>
          <w:lang w:val="en-US"/>
        </w:rPr>
      </w:pPr>
    </w:p>
    <w:p w:rsidR="007B6764" w:rsidRPr="00B014C1" w:rsidRDefault="00D2424D" w:rsidP="007B6764">
      <w:pPr>
        <w:spacing w:line="360" w:lineRule="auto"/>
        <w:jc w:val="both"/>
        <w:rPr>
          <w:rFonts w:ascii="Times New Roman" w:hAnsi="Times New Roman"/>
          <w:sz w:val="24"/>
          <w:szCs w:val="24"/>
          <w:lang w:val="en-US"/>
        </w:rPr>
      </w:pPr>
      <w:r w:rsidRPr="00B014C1">
        <w:rPr>
          <w:rFonts w:ascii="Times New Roman" w:hAnsi="Times New Roman"/>
          <w:sz w:val="24"/>
          <w:szCs w:val="24"/>
          <w:lang w:val="en-US"/>
        </w:rPr>
        <w:t xml:space="preserve">It is important to note that the </w:t>
      </w:r>
      <w:r w:rsidR="00810998" w:rsidRPr="00B014C1">
        <w:rPr>
          <w:rFonts w:ascii="Times New Roman" w:hAnsi="Times New Roman"/>
          <w:sz w:val="24"/>
          <w:szCs w:val="24"/>
          <w:lang w:val="en-US"/>
        </w:rPr>
        <w:t>DSBD</w:t>
      </w:r>
      <w:r w:rsidRPr="00B014C1">
        <w:rPr>
          <w:rFonts w:ascii="Times New Roman" w:hAnsi="Times New Roman"/>
          <w:sz w:val="24"/>
          <w:szCs w:val="24"/>
          <w:lang w:val="en-US"/>
        </w:rPr>
        <w:t xml:space="preserve"> has reviewed its values in the Strategic Plan it submitted during this Budget Vote. Initially the </w:t>
      </w:r>
      <w:r w:rsidR="00810998" w:rsidRPr="00B014C1">
        <w:rPr>
          <w:rFonts w:ascii="Times New Roman" w:hAnsi="Times New Roman"/>
          <w:sz w:val="24"/>
          <w:szCs w:val="24"/>
          <w:lang w:val="en-US"/>
        </w:rPr>
        <w:t>DSBD</w:t>
      </w:r>
      <w:r w:rsidRPr="00B014C1">
        <w:rPr>
          <w:rFonts w:ascii="Times New Roman" w:hAnsi="Times New Roman"/>
          <w:sz w:val="24"/>
          <w:szCs w:val="24"/>
          <w:lang w:val="en-US"/>
        </w:rPr>
        <w:t xml:space="preserve"> has constructed a list of five</w:t>
      </w:r>
      <w:r w:rsidR="0089231D" w:rsidRPr="00B014C1">
        <w:rPr>
          <w:rFonts w:ascii="Times New Roman" w:hAnsi="Times New Roman"/>
          <w:sz w:val="24"/>
          <w:szCs w:val="24"/>
          <w:lang w:val="en-US"/>
        </w:rPr>
        <w:t xml:space="preserve"> (5</w:t>
      </w:r>
      <w:r w:rsidRPr="00B014C1">
        <w:rPr>
          <w:rFonts w:ascii="Times New Roman" w:hAnsi="Times New Roman"/>
          <w:sz w:val="24"/>
          <w:szCs w:val="24"/>
          <w:lang w:val="en-US"/>
        </w:rPr>
        <w:t>) values</w:t>
      </w:r>
      <w:r w:rsidR="007B6764" w:rsidRPr="00B014C1">
        <w:rPr>
          <w:rFonts w:ascii="Times New Roman" w:hAnsi="Times New Roman"/>
          <w:sz w:val="24"/>
          <w:szCs w:val="24"/>
          <w:lang w:val="en-US"/>
        </w:rPr>
        <w:t xml:space="preserve"> which include</w:t>
      </w:r>
      <w:r w:rsidR="0089231D" w:rsidRPr="00B014C1">
        <w:rPr>
          <w:rFonts w:ascii="Times New Roman" w:hAnsi="Times New Roman"/>
          <w:sz w:val="24"/>
          <w:szCs w:val="24"/>
          <w:lang w:val="en-US"/>
        </w:rPr>
        <w:t>,</w:t>
      </w:r>
      <w:r w:rsidR="007B6764" w:rsidRPr="00B014C1">
        <w:rPr>
          <w:rFonts w:ascii="Times New Roman" w:hAnsi="Times New Roman"/>
          <w:sz w:val="24"/>
          <w:szCs w:val="24"/>
          <w:lang w:val="en-US"/>
        </w:rPr>
        <w:t xml:space="preserve"> amongst others, C</w:t>
      </w:r>
      <w:r w:rsidRPr="00B014C1">
        <w:rPr>
          <w:rFonts w:ascii="Times New Roman" w:hAnsi="Times New Roman"/>
          <w:sz w:val="24"/>
          <w:szCs w:val="24"/>
          <w:lang w:val="en-US"/>
        </w:rPr>
        <w:t>ustomer</w:t>
      </w:r>
      <w:r w:rsidR="00FA1A4E" w:rsidRPr="00B014C1">
        <w:rPr>
          <w:rFonts w:ascii="Times New Roman" w:hAnsi="Times New Roman"/>
          <w:sz w:val="24"/>
          <w:szCs w:val="24"/>
          <w:lang w:val="en-US"/>
        </w:rPr>
        <w:t xml:space="preserve"> focused</w:t>
      </w:r>
      <w:r w:rsidRPr="00B014C1">
        <w:rPr>
          <w:rFonts w:ascii="Times New Roman" w:hAnsi="Times New Roman"/>
          <w:sz w:val="24"/>
          <w:szCs w:val="24"/>
          <w:lang w:val="en-US"/>
        </w:rPr>
        <w:t xml:space="preserve">, </w:t>
      </w:r>
      <w:r w:rsidR="00FA1A4E" w:rsidRPr="00B014C1">
        <w:rPr>
          <w:rFonts w:ascii="Times New Roman" w:hAnsi="Times New Roman"/>
          <w:sz w:val="24"/>
          <w:szCs w:val="24"/>
          <w:lang w:val="en-US"/>
        </w:rPr>
        <w:t>Integrity</w:t>
      </w:r>
      <w:r w:rsidRPr="00B014C1">
        <w:rPr>
          <w:rFonts w:ascii="Times New Roman" w:hAnsi="Times New Roman"/>
          <w:sz w:val="24"/>
          <w:szCs w:val="24"/>
          <w:lang w:val="en-US"/>
        </w:rPr>
        <w:t xml:space="preserve">, </w:t>
      </w:r>
      <w:r w:rsidR="00FA1A4E" w:rsidRPr="00B014C1">
        <w:rPr>
          <w:rFonts w:ascii="Times New Roman" w:hAnsi="Times New Roman"/>
          <w:sz w:val="24"/>
          <w:szCs w:val="24"/>
          <w:lang w:val="en-US"/>
        </w:rPr>
        <w:t>Honesty</w:t>
      </w:r>
      <w:r w:rsidR="007B6764" w:rsidRPr="00B014C1">
        <w:rPr>
          <w:rFonts w:ascii="Times New Roman" w:hAnsi="Times New Roman"/>
          <w:sz w:val="24"/>
          <w:szCs w:val="24"/>
          <w:lang w:val="en-US"/>
        </w:rPr>
        <w:t xml:space="preserve">, </w:t>
      </w:r>
      <w:r w:rsidR="00FA1A4E" w:rsidRPr="00B014C1">
        <w:rPr>
          <w:rFonts w:ascii="Times New Roman" w:hAnsi="Times New Roman"/>
          <w:sz w:val="24"/>
          <w:szCs w:val="24"/>
          <w:lang w:val="en-US"/>
        </w:rPr>
        <w:t>Efficiency</w:t>
      </w:r>
      <w:r w:rsidR="007B6764" w:rsidRPr="00B014C1">
        <w:rPr>
          <w:rFonts w:ascii="Times New Roman" w:hAnsi="Times New Roman"/>
          <w:sz w:val="24"/>
          <w:szCs w:val="24"/>
          <w:lang w:val="en-US"/>
        </w:rPr>
        <w:t xml:space="preserve">, </w:t>
      </w:r>
      <w:r w:rsidR="00FA1A4E" w:rsidRPr="00B014C1">
        <w:rPr>
          <w:rFonts w:ascii="Times New Roman" w:hAnsi="Times New Roman"/>
          <w:sz w:val="24"/>
          <w:szCs w:val="24"/>
          <w:lang w:val="en-US"/>
        </w:rPr>
        <w:t>Accessibility</w:t>
      </w:r>
      <w:r w:rsidR="007B6764" w:rsidRPr="00B014C1">
        <w:rPr>
          <w:rFonts w:ascii="Times New Roman" w:hAnsi="Times New Roman"/>
          <w:sz w:val="24"/>
          <w:szCs w:val="24"/>
          <w:lang w:val="en-US"/>
        </w:rPr>
        <w:t xml:space="preserve">, </w:t>
      </w:r>
      <w:r w:rsidR="00FA1A4E" w:rsidRPr="00B014C1">
        <w:rPr>
          <w:rFonts w:ascii="Times New Roman" w:hAnsi="Times New Roman"/>
          <w:sz w:val="24"/>
          <w:szCs w:val="24"/>
          <w:lang w:val="en-US"/>
        </w:rPr>
        <w:t>Commitment</w:t>
      </w:r>
      <w:r w:rsidR="007B6764" w:rsidRPr="00B014C1">
        <w:rPr>
          <w:rFonts w:ascii="Times New Roman" w:hAnsi="Times New Roman"/>
          <w:sz w:val="24"/>
          <w:szCs w:val="24"/>
          <w:lang w:val="en-US"/>
        </w:rPr>
        <w:t xml:space="preserve"> and </w:t>
      </w:r>
      <w:r w:rsidR="00FA1A4E" w:rsidRPr="00B014C1">
        <w:rPr>
          <w:rFonts w:ascii="Times New Roman" w:hAnsi="Times New Roman"/>
          <w:sz w:val="24"/>
          <w:szCs w:val="24"/>
          <w:lang w:val="en-US"/>
        </w:rPr>
        <w:t>Human dignity</w:t>
      </w:r>
      <w:r w:rsidR="007B6764" w:rsidRPr="00B014C1">
        <w:rPr>
          <w:rFonts w:ascii="Times New Roman" w:hAnsi="Times New Roman"/>
          <w:sz w:val="24"/>
          <w:szCs w:val="24"/>
          <w:lang w:val="en-US"/>
        </w:rPr>
        <w:t>.</w:t>
      </w:r>
      <w:r w:rsidR="0089231D" w:rsidRPr="00B014C1">
        <w:rPr>
          <w:rFonts w:ascii="Times New Roman" w:hAnsi="Times New Roman"/>
          <w:sz w:val="24"/>
          <w:szCs w:val="24"/>
          <w:lang w:val="en-US"/>
        </w:rPr>
        <w:t xml:space="preserve"> </w:t>
      </w:r>
      <w:r w:rsidR="007B6764" w:rsidRPr="00B014C1">
        <w:rPr>
          <w:rFonts w:ascii="Times New Roman" w:hAnsi="Times New Roman"/>
          <w:sz w:val="24"/>
          <w:szCs w:val="24"/>
          <w:lang w:val="en-US"/>
        </w:rPr>
        <w:t xml:space="preserve">Currently, </w:t>
      </w:r>
      <w:r w:rsidR="00810998" w:rsidRPr="00B014C1">
        <w:rPr>
          <w:rFonts w:ascii="Times New Roman" w:hAnsi="Times New Roman"/>
          <w:sz w:val="24"/>
          <w:szCs w:val="24"/>
          <w:lang w:val="en-US"/>
        </w:rPr>
        <w:t>the DSBD</w:t>
      </w:r>
      <w:r w:rsidR="007B6764" w:rsidRPr="00B014C1">
        <w:rPr>
          <w:rFonts w:ascii="Times New Roman" w:hAnsi="Times New Roman"/>
          <w:sz w:val="24"/>
          <w:szCs w:val="24"/>
          <w:lang w:val="en-US"/>
        </w:rPr>
        <w:t xml:space="preserve"> has constructed the following values in which it will ensure on how it conduct itself:</w:t>
      </w:r>
      <w:r w:rsidR="008B2AE1" w:rsidRPr="00B014C1">
        <w:rPr>
          <w:rFonts w:ascii="Times New Roman" w:hAnsi="Times New Roman"/>
          <w:sz w:val="24"/>
          <w:szCs w:val="24"/>
          <w:lang w:val="en-US"/>
        </w:rPr>
        <w:t>-</w:t>
      </w:r>
    </w:p>
    <w:p w:rsidR="008B2AE1" w:rsidRPr="00B014C1" w:rsidRDefault="008B2AE1" w:rsidP="007B6764">
      <w:pPr>
        <w:spacing w:line="360" w:lineRule="auto"/>
        <w:jc w:val="both"/>
        <w:rPr>
          <w:rFonts w:ascii="Times New Roman" w:hAnsi="Times New Roman"/>
          <w:sz w:val="24"/>
          <w:szCs w:val="24"/>
          <w:lang w:val="en-US"/>
        </w:rPr>
      </w:pPr>
    </w:p>
    <w:p w:rsidR="007B6764" w:rsidRPr="00B014C1" w:rsidRDefault="00E47627" w:rsidP="001E1268">
      <w:pPr>
        <w:pStyle w:val="ListParagraph"/>
        <w:numPr>
          <w:ilvl w:val="0"/>
          <w:numId w:val="44"/>
        </w:numPr>
        <w:spacing w:line="360" w:lineRule="auto"/>
        <w:jc w:val="both"/>
        <w:rPr>
          <w:rFonts w:ascii="Times New Roman" w:hAnsi="Times New Roman"/>
          <w:sz w:val="24"/>
          <w:szCs w:val="24"/>
          <w:lang w:val="en-US"/>
        </w:rPr>
      </w:pPr>
      <w:r w:rsidRPr="00B014C1">
        <w:rPr>
          <w:rFonts w:ascii="Times New Roman" w:hAnsi="Times New Roman"/>
          <w:sz w:val="24"/>
          <w:szCs w:val="24"/>
          <w:lang w:val="en-US"/>
        </w:rPr>
        <w:t>Integrity</w:t>
      </w:r>
    </w:p>
    <w:p w:rsidR="007B6764" w:rsidRPr="00B014C1" w:rsidRDefault="007B6764" w:rsidP="001E1268">
      <w:pPr>
        <w:pStyle w:val="ListParagraph"/>
        <w:numPr>
          <w:ilvl w:val="0"/>
          <w:numId w:val="44"/>
        </w:numPr>
        <w:spacing w:line="360" w:lineRule="auto"/>
        <w:jc w:val="both"/>
        <w:rPr>
          <w:rFonts w:ascii="Times New Roman" w:hAnsi="Times New Roman"/>
          <w:sz w:val="24"/>
          <w:szCs w:val="24"/>
          <w:lang w:val="en-US"/>
        </w:rPr>
      </w:pPr>
      <w:r w:rsidRPr="00B014C1">
        <w:rPr>
          <w:rFonts w:ascii="Times New Roman" w:hAnsi="Times New Roman"/>
          <w:sz w:val="24"/>
          <w:szCs w:val="24"/>
          <w:lang w:val="en-US"/>
        </w:rPr>
        <w:t>Professionalism</w:t>
      </w:r>
    </w:p>
    <w:p w:rsidR="007B6764" w:rsidRPr="00B014C1" w:rsidRDefault="007B6764" w:rsidP="001E1268">
      <w:pPr>
        <w:pStyle w:val="ListParagraph"/>
        <w:numPr>
          <w:ilvl w:val="0"/>
          <w:numId w:val="44"/>
        </w:numPr>
        <w:spacing w:line="360" w:lineRule="auto"/>
        <w:jc w:val="both"/>
        <w:rPr>
          <w:rFonts w:ascii="Times New Roman" w:hAnsi="Times New Roman"/>
          <w:sz w:val="24"/>
          <w:szCs w:val="24"/>
          <w:lang w:val="en-US"/>
        </w:rPr>
      </w:pPr>
      <w:r w:rsidRPr="00B014C1">
        <w:rPr>
          <w:rFonts w:ascii="Times New Roman" w:hAnsi="Times New Roman"/>
          <w:sz w:val="24"/>
          <w:szCs w:val="24"/>
          <w:lang w:val="en-US"/>
        </w:rPr>
        <w:t>Accessibility</w:t>
      </w:r>
    </w:p>
    <w:p w:rsidR="00FA1A4E" w:rsidRPr="00B014C1" w:rsidRDefault="007B6764" w:rsidP="001E1268">
      <w:pPr>
        <w:pStyle w:val="ListParagraph"/>
        <w:numPr>
          <w:ilvl w:val="0"/>
          <w:numId w:val="44"/>
        </w:numPr>
        <w:spacing w:line="360" w:lineRule="auto"/>
        <w:jc w:val="both"/>
        <w:rPr>
          <w:rFonts w:ascii="Times New Roman" w:hAnsi="Times New Roman"/>
          <w:sz w:val="24"/>
          <w:szCs w:val="24"/>
          <w:lang w:val="en-US"/>
        </w:rPr>
      </w:pPr>
      <w:r w:rsidRPr="00B014C1">
        <w:rPr>
          <w:rFonts w:ascii="Times New Roman" w:hAnsi="Times New Roman"/>
          <w:sz w:val="24"/>
          <w:szCs w:val="24"/>
          <w:lang w:val="en-US"/>
        </w:rPr>
        <w:t>Commitment</w:t>
      </w:r>
    </w:p>
    <w:p w:rsidR="0067340E" w:rsidRPr="00B014C1" w:rsidRDefault="0067340E" w:rsidP="0067340E">
      <w:pPr>
        <w:spacing w:line="360" w:lineRule="auto"/>
        <w:jc w:val="both"/>
        <w:rPr>
          <w:rFonts w:ascii="Times New Roman" w:hAnsi="Times New Roman"/>
          <w:sz w:val="24"/>
          <w:szCs w:val="24"/>
          <w:lang w:val="en-US"/>
        </w:rPr>
      </w:pPr>
    </w:p>
    <w:p w:rsidR="00FA1A4E" w:rsidRPr="00B014C1" w:rsidRDefault="00FA1A4E" w:rsidP="00AB476E">
      <w:pPr>
        <w:pStyle w:val="ListParagraph"/>
        <w:numPr>
          <w:ilvl w:val="0"/>
          <w:numId w:val="1"/>
        </w:num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S</w:t>
      </w:r>
      <w:r w:rsidR="0006116E" w:rsidRPr="00B014C1">
        <w:rPr>
          <w:rFonts w:ascii="Times New Roman" w:hAnsi="Times New Roman"/>
          <w:b/>
          <w:sz w:val="24"/>
          <w:szCs w:val="24"/>
          <w:lang w:val="en-US"/>
        </w:rPr>
        <w:t>trategic Outcomes-Oriented Goal</w:t>
      </w:r>
    </w:p>
    <w:p w:rsidR="00AB476E" w:rsidRPr="00B014C1" w:rsidRDefault="00AB476E" w:rsidP="00AB476E">
      <w:pPr>
        <w:pStyle w:val="ListParagraph"/>
        <w:spacing w:line="280" w:lineRule="exact"/>
        <w:ind w:left="502"/>
        <w:jc w:val="both"/>
        <w:rPr>
          <w:rFonts w:ascii="Times New Roman" w:hAnsi="Times New Roman"/>
          <w:b/>
          <w:sz w:val="24"/>
          <w:szCs w:val="24"/>
          <w:lang w:val="en-US"/>
        </w:rPr>
      </w:pPr>
    </w:p>
    <w:p w:rsidR="00AB476E" w:rsidRPr="00B014C1" w:rsidRDefault="00AB476E" w:rsidP="008B2AE1">
      <w:pPr>
        <w:pStyle w:val="ListParagraph"/>
        <w:numPr>
          <w:ilvl w:val="1"/>
          <w:numId w:val="1"/>
        </w:numPr>
        <w:spacing w:line="360" w:lineRule="auto"/>
        <w:jc w:val="both"/>
        <w:rPr>
          <w:rFonts w:ascii="Times New Roman" w:hAnsi="Times New Roman"/>
          <w:iCs/>
          <w:sz w:val="24"/>
          <w:szCs w:val="24"/>
        </w:rPr>
      </w:pPr>
      <w:r w:rsidRPr="00B014C1">
        <w:rPr>
          <w:rFonts w:ascii="Times New Roman" w:hAnsi="Times New Roman"/>
          <w:iCs/>
          <w:sz w:val="24"/>
          <w:szCs w:val="24"/>
        </w:rPr>
        <w:t>To create a stable public service organisation as reflected by efficient service delivery, policy implementation, sound governance and systems and processes to ensure the effective utilisation and leveraging of resources</w:t>
      </w:r>
      <w:r w:rsidR="008B2AE1" w:rsidRPr="00B014C1">
        <w:rPr>
          <w:rFonts w:ascii="Times New Roman" w:hAnsi="Times New Roman"/>
          <w:iCs/>
          <w:sz w:val="24"/>
          <w:szCs w:val="24"/>
        </w:rPr>
        <w:t>;</w:t>
      </w:r>
    </w:p>
    <w:p w:rsidR="00AB476E" w:rsidRPr="00B014C1" w:rsidRDefault="00AB476E" w:rsidP="008B2AE1">
      <w:pPr>
        <w:pStyle w:val="ListParagraph"/>
        <w:numPr>
          <w:ilvl w:val="1"/>
          <w:numId w:val="1"/>
        </w:numPr>
        <w:spacing w:line="360" w:lineRule="auto"/>
        <w:jc w:val="both"/>
        <w:rPr>
          <w:rFonts w:ascii="Times New Roman" w:hAnsi="Times New Roman"/>
          <w:sz w:val="24"/>
          <w:szCs w:val="24"/>
          <w:lang w:val="en-US"/>
        </w:rPr>
      </w:pPr>
      <w:r w:rsidRPr="00B014C1">
        <w:rPr>
          <w:rFonts w:ascii="Times New Roman" w:hAnsi="Times New Roman"/>
          <w:iCs/>
          <w:sz w:val="24"/>
          <w:szCs w:val="24"/>
        </w:rPr>
        <w:t>To promote integrated planning and the review of existing legislation and policies to create a simplified environment for the development and promotion of small businesses</w:t>
      </w:r>
      <w:r w:rsidR="008B2AE1" w:rsidRPr="00B014C1">
        <w:rPr>
          <w:rFonts w:ascii="Times New Roman" w:hAnsi="Times New Roman"/>
          <w:iCs/>
          <w:sz w:val="24"/>
          <w:szCs w:val="24"/>
        </w:rPr>
        <w:t>;</w:t>
      </w:r>
    </w:p>
    <w:p w:rsidR="00AB476E" w:rsidRPr="00B014C1" w:rsidRDefault="00AB476E" w:rsidP="009147A7">
      <w:pPr>
        <w:pStyle w:val="ListParagraph"/>
        <w:numPr>
          <w:ilvl w:val="1"/>
          <w:numId w:val="1"/>
        </w:numPr>
        <w:spacing w:line="360" w:lineRule="auto"/>
        <w:jc w:val="both"/>
        <w:rPr>
          <w:rFonts w:ascii="Times New Roman" w:hAnsi="Times New Roman"/>
          <w:sz w:val="24"/>
          <w:szCs w:val="24"/>
          <w:lang w:val="en-ZA"/>
        </w:rPr>
      </w:pPr>
      <w:r w:rsidRPr="00B014C1">
        <w:rPr>
          <w:rFonts w:ascii="Times New Roman" w:hAnsi="Times New Roman"/>
          <w:iCs/>
          <w:sz w:val="24"/>
          <w:szCs w:val="24"/>
          <w:lang w:val="en-ZA"/>
        </w:rPr>
        <w:t>To provide business support services to small businesses and cooperatives in township and rural areas in particular, to stimulate jobs</w:t>
      </w:r>
      <w:r w:rsidR="009147A7" w:rsidRPr="00B014C1">
        <w:rPr>
          <w:rFonts w:ascii="Times New Roman" w:hAnsi="Times New Roman"/>
          <w:iCs/>
          <w:sz w:val="24"/>
          <w:szCs w:val="24"/>
          <w:lang w:val="en-ZA"/>
        </w:rPr>
        <w:t>, wealth creation</w:t>
      </w:r>
      <w:r w:rsidRPr="00B014C1">
        <w:rPr>
          <w:rFonts w:ascii="Times New Roman" w:hAnsi="Times New Roman"/>
          <w:iCs/>
          <w:sz w:val="24"/>
          <w:szCs w:val="24"/>
          <w:lang w:val="en-ZA"/>
        </w:rPr>
        <w:t xml:space="preserve"> </w:t>
      </w:r>
      <w:r w:rsidR="009147A7" w:rsidRPr="00B014C1">
        <w:rPr>
          <w:rFonts w:ascii="Times New Roman" w:hAnsi="Times New Roman"/>
          <w:iCs/>
          <w:sz w:val="24"/>
          <w:szCs w:val="24"/>
          <w:lang w:val="en-ZA"/>
        </w:rPr>
        <w:t>and business ownership by previously excluded communities</w:t>
      </w:r>
      <w:r w:rsidRPr="00B014C1">
        <w:rPr>
          <w:rFonts w:ascii="Times New Roman" w:hAnsi="Times New Roman"/>
          <w:iCs/>
          <w:sz w:val="24"/>
          <w:szCs w:val="24"/>
          <w:lang w:val="en-ZA"/>
        </w:rPr>
        <w:t>.</w:t>
      </w:r>
    </w:p>
    <w:p w:rsidR="009147A7" w:rsidRPr="00B014C1" w:rsidRDefault="009147A7" w:rsidP="009147A7">
      <w:pPr>
        <w:pStyle w:val="ListParagraph"/>
        <w:spacing w:line="360" w:lineRule="auto"/>
        <w:ind w:left="502"/>
        <w:jc w:val="both"/>
        <w:rPr>
          <w:rFonts w:ascii="Times New Roman" w:hAnsi="Times New Roman"/>
          <w:sz w:val="24"/>
          <w:szCs w:val="24"/>
          <w:lang w:val="en-ZA"/>
        </w:rPr>
      </w:pPr>
    </w:p>
    <w:p w:rsidR="00615C2D" w:rsidRPr="00B014C1" w:rsidRDefault="00615C2D" w:rsidP="00B00238">
      <w:pPr>
        <w:pStyle w:val="ListParagraph"/>
        <w:numPr>
          <w:ilvl w:val="0"/>
          <w:numId w:val="1"/>
        </w:numPr>
        <w:spacing w:line="360" w:lineRule="auto"/>
        <w:jc w:val="both"/>
        <w:rPr>
          <w:rFonts w:ascii="Times New Roman" w:hAnsi="Times New Roman"/>
          <w:b/>
          <w:sz w:val="24"/>
          <w:szCs w:val="24"/>
          <w:lang w:val="en-ZA"/>
        </w:rPr>
      </w:pPr>
      <w:r w:rsidRPr="00B014C1">
        <w:rPr>
          <w:rFonts w:ascii="Times New Roman" w:hAnsi="Times New Roman"/>
          <w:b/>
          <w:sz w:val="24"/>
          <w:szCs w:val="24"/>
          <w:lang w:val="en-ZA"/>
        </w:rPr>
        <w:t>Purpose of Budget Vote</w:t>
      </w:r>
    </w:p>
    <w:p w:rsidR="00C2116B" w:rsidRPr="00B014C1" w:rsidRDefault="00C2116B" w:rsidP="00FD3FD8">
      <w:pPr>
        <w:spacing w:line="360" w:lineRule="auto"/>
        <w:jc w:val="both"/>
        <w:rPr>
          <w:rFonts w:ascii="Times New Roman" w:hAnsi="Times New Roman"/>
          <w:sz w:val="24"/>
          <w:szCs w:val="24"/>
          <w:lang w:val="en-ZA"/>
        </w:rPr>
      </w:pPr>
    </w:p>
    <w:p w:rsidR="00615C2D" w:rsidRPr="00B014C1" w:rsidRDefault="00615C2D" w:rsidP="00FD3FD8">
      <w:pPr>
        <w:spacing w:line="360" w:lineRule="auto"/>
        <w:jc w:val="both"/>
        <w:rPr>
          <w:rFonts w:ascii="Times New Roman" w:hAnsi="Times New Roman"/>
          <w:sz w:val="24"/>
          <w:szCs w:val="24"/>
          <w:lang w:val="en-ZA"/>
        </w:rPr>
      </w:pPr>
      <w:r w:rsidRPr="00B014C1">
        <w:rPr>
          <w:rFonts w:ascii="Times New Roman" w:hAnsi="Times New Roman"/>
          <w:sz w:val="24"/>
          <w:szCs w:val="24"/>
          <w:lang w:val="en-ZA"/>
        </w:rPr>
        <w:lastRenderedPageBreak/>
        <w:t>The budget is a political and financial instrument that the government uses to ensure that its policy programmes are operationalised through the allocation of financial resources to the different spheres of government, specific</w:t>
      </w:r>
      <w:r w:rsidR="002B1039" w:rsidRPr="00B014C1">
        <w:rPr>
          <w:rFonts w:ascii="Times New Roman" w:hAnsi="Times New Roman"/>
          <w:sz w:val="24"/>
          <w:szCs w:val="24"/>
          <w:lang w:val="en-ZA"/>
        </w:rPr>
        <w:t>ally to programmes and projects.</w:t>
      </w:r>
      <w:r w:rsidRPr="00B014C1">
        <w:rPr>
          <w:rFonts w:ascii="Times New Roman" w:hAnsi="Times New Roman"/>
          <w:sz w:val="24"/>
          <w:szCs w:val="24"/>
          <w:lang w:val="en-ZA"/>
        </w:rPr>
        <w:t xml:space="preserve"> It reflects an outcomes centred public spending approach. </w:t>
      </w:r>
      <w:r w:rsidR="002B1039" w:rsidRPr="00B014C1">
        <w:rPr>
          <w:rFonts w:ascii="Times New Roman" w:hAnsi="Times New Roman"/>
          <w:sz w:val="24"/>
          <w:szCs w:val="24"/>
          <w:lang w:val="en-ZA"/>
        </w:rPr>
        <w:t xml:space="preserve">It is further described as </w:t>
      </w:r>
      <w:r w:rsidR="009147A7" w:rsidRPr="00B014C1">
        <w:rPr>
          <w:rFonts w:ascii="Times New Roman" w:hAnsi="Times New Roman"/>
          <w:sz w:val="24"/>
          <w:szCs w:val="24"/>
          <w:lang w:val="en-ZA"/>
        </w:rPr>
        <w:t xml:space="preserve">a </w:t>
      </w:r>
      <w:r w:rsidRPr="00B014C1">
        <w:rPr>
          <w:rFonts w:ascii="Times New Roman" w:hAnsi="Times New Roman"/>
          <w:sz w:val="24"/>
          <w:szCs w:val="24"/>
          <w:lang w:val="en-ZA"/>
        </w:rPr>
        <w:t xml:space="preserve">tool </w:t>
      </w:r>
      <w:r w:rsidR="002B1039" w:rsidRPr="00B014C1">
        <w:rPr>
          <w:rFonts w:ascii="Times New Roman" w:hAnsi="Times New Roman"/>
          <w:sz w:val="24"/>
          <w:szCs w:val="24"/>
          <w:lang w:val="en-ZA"/>
        </w:rPr>
        <w:t xml:space="preserve">that the ANC Government uses to </w:t>
      </w:r>
      <w:r w:rsidR="0089231D" w:rsidRPr="00B014C1">
        <w:rPr>
          <w:rFonts w:ascii="Times New Roman" w:hAnsi="Times New Roman"/>
          <w:sz w:val="24"/>
          <w:szCs w:val="24"/>
          <w:lang w:val="en-ZA"/>
        </w:rPr>
        <w:t xml:space="preserve">monitor and </w:t>
      </w:r>
      <w:r w:rsidR="002B1039" w:rsidRPr="00B014C1">
        <w:rPr>
          <w:rFonts w:ascii="Times New Roman" w:hAnsi="Times New Roman"/>
          <w:sz w:val="24"/>
          <w:szCs w:val="24"/>
          <w:lang w:val="en-ZA"/>
        </w:rPr>
        <w:t xml:space="preserve">evaluate the financing of its key policy objectives. It </w:t>
      </w:r>
      <w:r w:rsidR="009147A7" w:rsidRPr="00B014C1">
        <w:rPr>
          <w:rFonts w:ascii="Times New Roman" w:hAnsi="Times New Roman"/>
          <w:sz w:val="24"/>
          <w:szCs w:val="24"/>
          <w:lang w:val="en-ZA"/>
        </w:rPr>
        <w:t xml:space="preserve">is </w:t>
      </w:r>
      <w:r w:rsidR="002B1039" w:rsidRPr="00B014C1">
        <w:rPr>
          <w:rFonts w:ascii="Times New Roman" w:hAnsi="Times New Roman"/>
          <w:sz w:val="24"/>
          <w:szCs w:val="24"/>
          <w:lang w:val="en-ZA"/>
        </w:rPr>
        <w:t>also used to evaluate whether the macro-economic perspectives of the Budget and the respective Budget Votes meet the requirements of government policies and give substance to the government’s five year plan. Therefore, t</w:t>
      </w:r>
      <w:r w:rsidRPr="00B014C1">
        <w:rPr>
          <w:rFonts w:ascii="Times New Roman" w:hAnsi="Times New Roman"/>
          <w:sz w:val="24"/>
          <w:szCs w:val="24"/>
          <w:lang w:val="en-ZA"/>
        </w:rPr>
        <w:t xml:space="preserve">he purpose of Vote 31 for </w:t>
      </w:r>
      <w:r w:rsidR="00810998" w:rsidRPr="00B014C1">
        <w:rPr>
          <w:rFonts w:ascii="Times New Roman" w:hAnsi="Times New Roman"/>
          <w:sz w:val="24"/>
          <w:szCs w:val="24"/>
          <w:lang w:val="en-ZA"/>
        </w:rPr>
        <w:t>the DSBD</w:t>
      </w:r>
      <w:r w:rsidR="002B1039" w:rsidRPr="00B014C1">
        <w:rPr>
          <w:rFonts w:ascii="Times New Roman" w:hAnsi="Times New Roman"/>
          <w:sz w:val="24"/>
          <w:szCs w:val="24"/>
          <w:lang w:val="en-ZA"/>
        </w:rPr>
        <w:t xml:space="preserve"> is to promote the development of </w:t>
      </w:r>
      <w:r w:rsidR="0089231D" w:rsidRPr="00B014C1">
        <w:rPr>
          <w:rFonts w:ascii="Times New Roman" w:hAnsi="Times New Roman"/>
          <w:sz w:val="24"/>
          <w:szCs w:val="24"/>
          <w:lang w:val="en-ZA"/>
        </w:rPr>
        <w:t>S</w:t>
      </w:r>
      <w:r w:rsidR="002B1039" w:rsidRPr="00B014C1">
        <w:rPr>
          <w:rFonts w:ascii="Times New Roman" w:hAnsi="Times New Roman"/>
          <w:sz w:val="24"/>
          <w:szCs w:val="24"/>
          <w:lang w:val="en-ZA"/>
        </w:rPr>
        <w:t xml:space="preserve">mall </w:t>
      </w:r>
      <w:r w:rsidR="0089231D" w:rsidRPr="00B014C1">
        <w:rPr>
          <w:rFonts w:ascii="Times New Roman" w:hAnsi="Times New Roman"/>
          <w:sz w:val="24"/>
          <w:szCs w:val="24"/>
          <w:lang w:val="en-ZA"/>
        </w:rPr>
        <w:t>B</w:t>
      </w:r>
      <w:r w:rsidR="002B1039" w:rsidRPr="00B014C1">
        <w:rPr>
          <w:rFonts w:ascii="Times New Roman" w:hAnsi="Times New Roman"/>
          <w:sz w:val="24"/>
          <w:szCs w:val="24"/>
          <w:lang w:val="en-ZA"/>
        </w:rPr>
        <w:t xml:space="preserve">usiness and </w:t>
      </w:r>
      <w:r w:rsidR="0089231D" w:rsidRPr="00B014C1">
        <w:rPr>
          <w:rFonts w:ascii="Times New Roman" w:hAnsi="Times New Roman"/>
          <w:sz w:val="24"/>
          <w:szCs w:val="24"/>
          <w:lang w:val="en-ZA"/>
        </w:rPr>
        <w:t>C</w:t>
      </w:r>
      <w:r w:rsidR="002B1039" w:rsidRPr="00B014C1">
        <w:rPr>
          <w:rFonts w:ascii="Times New Roman" w:hAnsi="Times New Roman"/>
          <w:sz w:val="24"/>
          <w:szCs w:val="24"/>
          <w:lang w:val="en-ZA"/>
        </w:rPr>
        <w:t xml:space="preserve">ooperatives that contribute to inclusive </w:t>
      </w:r>
      <w:r w:rsidR="00155549" w:rsidRPr="00B014C1">
        <w:rPr>
          <w:rFonts w:ascii="Times New Roman" w:hAnsi="Times New Roman"/>
          <w:sz w:val="24"/>
          <w:szCs w:val="24"/>
          <w:lang w:val="en-ZA"/>
        </w:rPr>
        <w:t xml:space="preserve">economic </w:t>
      </w:r>
      <w:r w:rsidR="002B1039" w:rsidRPr="00B014C1">
        <w:rPr>
          <w:rFonts w:ascii="Times New Roman" w:hAnsi="Times New Roman"/>
          <w:sz w:val="24"/>
          <w:szCs w:val="24"/>
          <w:lang w:val="en-ZA"/>
        </w:rPr>
        <w:t>growth</w:t>
      </w:r>
      <w:r w:rsidR="00155549" w:rsidRPr="00B014C1">
        <w:rPr>
          <w:rFonts w:ascii="Times New Roman" w:hAnsi="Times New Roman"/>
          <w:sz w:val="24"/>
          <w:szCs w:val="24"/>
          <w:lang w:val="en-ZA"/>
        </w:rPr>
        <w:t>, poverty reduction</w:t>
      </w:r>
      <w:r w:rsidR="002B1039" w:rsidRPr="00B014C1">
        <w:rPr>
          <w:rFonts w:ascii="Times New Roman" w:hAnsi="Times New Roman"/>
          <w:sz w:val="24"/>
          <w:szCs w:val="24"/>
          <w:lang w:val="en-ZA"/>
        </w:rPr>
        <w:t xml:space="preserve"> and job creation.</w:t>
      </w:r>
    </w:p>
    <w:p w:rsidR="0089231D" w:rsidRPr="00B014C1" w:rsidRDefault="0089231D" w:rsidP="00FD3FD8">
      <w:pPr>
        <w:spacing w:line="360" w:lineRule="auto"/>
        <w:jc w:val="both"/>
        <w:rPr>
          <w:rFonts w:ascii="Times New Roman" w:hAnsi="Times New Roman"/>
          <w:sz w:val="24"/>
          <w:szCs w:val="24"/>
          <w:lang w:val="en-ZA"/>
        </w:rPr>
      </w:pPr>
    </w:p>
    <w:p w:rsidR="00024EC6" w:rsidRPr="00B014C1" w:rsidRDefault="00024EC6" w:rsidP="003D367C">
      <w:pPr>
        <w:pStyle w:val="ListParagraph"/>
        <w:numPr>
          <w:ilvl w:val="0"/>
          <w:numId w:val="1"/>
        </w:numPr>
        <w:spacing w:line="360" w:lineRule="auto"/>
        <w:jc w:val="both"/>
        <w:rPr>
          <w:rFonts w:ascii="Times New Roman" w:hAnsi="Times New Roman"/>
          <w:b/>
          <w:sz w:val="24"/>
          <w:szCs w:val="24"/>
          <w:lang w:val="en-ZA"/>
        </w:rPr>
      </w:pPr>
      <w:r w:rsidRPr="00B014C1">
        <w:rPr>
          <w:rFonts w:ascii="Times New Roman" w:hAnsi="Times New Roman"/>
          <w:b/>
          <w:sz w:val="24"/>
          <w:szCs w:val="24"/>
          <w:lang w:val="en-ZA"/>
        </w:rPr>
        <w:t>Expenditure analysis as per Estimates of National Expenditure</w:t>
      </w:r>
    </w:p>
    <w:p w:rsidR="00C2116B" w:rsidRPr="00B014C1" w:rsidRDefault="00C2116B" w:rsidP="00FD3FD8">
      <w:pPr>
        <w:autoSpaceDE w:val="0"/>
        <w:autoSpaceDN w:val="0"/>
        <w:adjustRightInd w:val="0"/>
        <w:spacing w:line="360" w:lineRule="auto"/>
        <w:jc w:val="both"/>
        <w:rPr>
          <w:rFonts w:ascii="Times New Roman" w:hAnsi="Times New Roman"/>
          <w:color w:val="auto"/>
          <w:sz w:val="24"/>
          <w:szCs w:val="24"/>
        </w:rPr>
      </w:pPr>
    </w:p>
    <w:p w:rsidR="00BE655D" w:rsidRPr="00B014C1" w:rsidRDefault="00BE655D" w:rsidP="00FD3FD8">
      <w:pPr>
        <w:autoSpaceDE w:val="0"/>
        <w:autoSpaceDN w:val="0"/>
        <w:adjustRightInd w:val="0"/>
        <w:spacing w:line="360" w:lineRule="auto"/>
        <w:jc w:val="both"/>
        <w:rPr>
          <w:rFonts w:ascii="Times New Roman" w:hAnsi="Times New Roman"/>
          <w:color w:val="auto"/>
          <w:sz w:val="24"/>
          <w:szCs w:val="24"/>
        </w:rPr>
      </w:pPr>
      <w:r w:rsidRPr="00B014C1">
        <w:rPr>
          <w:rFonts w:ascii="Times New Roman" w:hAnsi="Times New Roman"/>
          <w:color w:val="auto"/>
          <w:sz w:val="24"/>
          <w:szCs w:val="24"/>
        </w:rPr>
        <w:t>The national development plan identifies the important role that small, medium and</w:t>
      </w:r>
      <w:r w:rsidR="00FD3FD8" w:rsidRPr="00B014C1">
        <w:rPr>
          <w:rFonts w:ascii="Times New Roman" w:hAnsi="Times New Roman"/>
          <w:color w:val="auto"/>
          <w:sz w:val="24"/>
          <w:szCs w:val="24"/>
        </w:rPr>
        <w:t xml:space="preserve"> micro enterprises (SMMEs) and C</w:t>
      </w:r>
      <w:r w:rsidRPr="00B014C1">
        <w:rPr>
          <w:rFonts w:ascii="Times New Roman" w:hAnsi="Times New Roman"/>
          <w:color w:val="auto"/>
          <w:sz w:val="24"/>
          <w:szCs w:val="24"/>
        </w:rPr>
        <w:t>ooperatives play in inclusive economic growth and employment. The plan articulates the benefits of increased coordination and support, incubation, and reduced costs of regulatory compliance for small enterprises</w:t>
      </w:r>
      <w:r w:rsidR="00261C74" w:rsidRPr="00B014C1">
        <w:rPr>
          <w:rFonts w:ascii="Times New Roman" w:hAnsi="Times New Roman"/>
          <w:color w:val="auto"/>
          <w:sz w:val="24"/>
          <w:szCs w:val="24"/>
        </w:rPr>
        <w:t xml:space="preserve"> </w:t>
      </w:r>
      <w:r w:rsidRPr="00B014C1">
        <w:rPr>
          <w:rFonts w:ascii="Times New Roman" w:hAnsi="Times New Roman"/>
          <w:color w:val="auto"/>
          <w:sz w:val="24"/>
          <w:szCs w:val="24"/>
        </w:rPr>
        <w:t xml:space="preserve">to achieving a transformed and inclusive economy. </w:t>
      </w:r>
      <w:r w:rsidR="00810998" w:rsidRPr="00B014C1">
        <w:rPr>
          <w:rFonts w:ascii="Times New Roman" w:hAnsi="Times New Roman"/>
          <w:color w:val="auto"/>
          <w:sz w:val="24"/>
          <w:szCs w:val="24"/>
        </w:rPr>
        <w:t>The DSBD</w:t>
      </w:r>
      <w:r w:rsidRPr="00B014C1">
        <w:rPr>
          <w:rFonts w:ascii="Times New Roman" w:hAnsi="Times New Roman"/>
          <w:color w:val="auto"/>
          <w:sz w:val="24"/>
          <w:szCs w:val="24"/>
        </w:rPr>
        <w:t xml:space="preserve"> </w:t>
      </w:r>
      <w:r w:rsidR="00261C74" w:rsidRPr="00B014C1">
        <w:rPr>
          <w:rFonts w:ascii="Times New Roman" w:hAnsi="Times New Roman"/>
          <w:color w:val="auto"/>
          <w:sz w:val="24"/>
          <w:szCs w:val="24"/>
        </w:rPr>
        <w:t>was established</w:t>
      </w:r>
      <w:r w:rsidRPr="00B014C1">
        <w:rPr>
          <w:rFonts w:ascii="Times New Roman" w:hAnsi="Times New Roman"/>
          <w:color w:val="auto"/>
          <w:sz w:val="24"/>
          <w:szCs w:val="24"/>
        </w:rPr>
        <w:t xml:space="preserve"> in 2014 to develop and support the small enterprises sector more intently. </w:t>
      </w:r>
      <w:r w:rsidR="00810998" w:rsidRPr="00B014C1">
        <w:rPr>
          <w:rFonts w:ascii="Times New Roman" w:hAnsi="Times New Roman"/>
          <w:color w:val="auto"/>
          <w:sz w:val="24"/>
          <w:szCs w:val="24"/>
        </w:rPr>
        <w:t>The DSBD</w:t>
      </w:r>
      <w:r w:rsidRPr="00B014C1">
        <w:rPr>
          <w:rFonts w:ascii="Times New Roman" w:hAnsi="Times New Roman"/>
          <w:color w:val="auto"/>
          <w:sz w:val="24"/>
          <w:szCs w:val="24"/>
        </w:rPr>
        <w:t xml:space="preserve">’s aims </w:t>
      </w:r>
      <w:r w:rsidR="000D5B95" w:rsidRPr="00B014C1">
        <w:rPr>
          <w:rFonts w:ascii="Times New Roman" w:hAnsi="Times New Roman"/>
          <w:color w:val="auto"/>
          <w:sz w:val="24"/>
          <w:szCs w:val="24"/>
        </w:rPr>
        <w:t>are in</w:t>
      </w:r>
      <w:r w:rsidRPr="00B014C1">
        <w:rPr>
          <w:rFonts w:ascii="Times New Roman" w:hAnsi="Times New Roman"/>
          <w:color w:val="auto"/>
          <w:sz w:val="24"/>
          <w:szCs w:val="24"/>
        </w:rPr>
        <w:t xml:space="preserve"> line with outcome 4 (decent employment through inclusive growth) of the 2014-2019 </w:t>
      </w:r>
      <w:r w:rsidR="001E5228" w:rsidRPr="00B014C1">
        <w:rPr>
          <w:rFonts w:ascii="Times New Roman" w:hAnsi="Times New Roman"/>
          <w:color w:val="auto"/>
          <w:sz w:val="24"/>
          <w:szCs w:val="24"/>
        </w:rPr>
        <w:t>M</w:t>
      </w:r>
      <w:r w:rsidRPr="00B014C1">
        <w:rPr>
          <w:rFonts w:ascii="Times New Roman" w:hAnsi="Times New Roman"/>
          <w:color w:val="auto"/>
          <w:sz w:val="24"/>
          <w:szCs w:val="24"/>
        </w:rPr>
        <w:t xml:space="preserve">edium </w:t>
      </w:r>
      <w:r w:rsidR="001E5228" w:rsidRPr="00B014C1">
        <w:rPr>
          <w:rFonts w:ascii="Times New Roman" w:hAnsi="Times New Roman"/>
          <w:color w:val="auto"/>
          <w:sz w:val="24"/>
          <w:szCs w:val="24"/>
        </w:rPr>
        <w:t>T</w:t>
      </w:r>
      <w:r w:rsidRPr="00B014C1">
        <w:rPr>
          <w:rFonts w:ascii="Times New Roman" w:hAnsi="Times New Roman"/>
          <w:color w:val="auto"/>
          <w:sz w:val="24"/>
          <w:szCs w:val="24"/>
        </w:rPr>
        <w:t xml:space="preserve">erm </w:t>
      </w:r>
      <w:r w:rsidR="001E5228" w:rsidRPr="00B014C1">
        <w:rPr>
          <w:rFonts w:ascii="Times New Roman" w:hAnsi="Times New Roman"/>
          <w:color w:val="auto"/>
          <w:sz w:val="24"/>
          <w:szCs w:val="24"/>
        </w:rPr>
        <w:t>S</w:t>
      </w:r>
      <w:r w:rsidR="000D5B95" w:rsidRPr="00B014C1">
        <w:rPr>
          <w:rFonts w:ascii="Times New Roman" w:hAnsi="Times New Roman"/>
          <w:color w:val="auto"/>
          <w:sz w:val="24"/>
          <w:szCs w:val="24"/>
        </w:rPr>
        <w:t xml:space="preserve">trategic </w:t>
      </w:r>
      <w:r w:rsidR="001E5228" w:rsidRPr="00B014C1">
        <w:rPr>
          <w:rFonts w:ascii="Times New Roman" w:hAnsi="Times New Roman"/>
          <w:color w:val="auto"/>
          <w:sz w:val="24"/>
          <w:szCs w:val="24"/>
        </w:rPr>
        <w:t>F</w:t>
      </w:r>
      <w:r w:rsidR="000D5B95" w:rsidRPr="00B014C1">
        <w:rPr>
          <w:rFonts w:ascii="Times New Roman" w:hAnsi="Times New Roman"/>
          <w:color w:val="auto"/>
          <w:sz w:val="24"/>
          <w:szCs w:val="24"/>
        </w:rPr>
        <w:t>ramework</w:t>
      </w:r>
      <w:r w:rsidR="001E5228" w:rsidRPr="00B014C1">
        <w:rPr>
          <w:rFonts w:ascii="Times New Roman" w:hAnsi="Times New Roman"/>
          <w:color w:val="auto"/>
          <w:sz w:val="24"/>
          <w:szCs w:val="24"/>
        </w:rPr>
        <w:t xml:space="preserve"> (MTSF)</w:t>
      </w:r>
      <w:r w:rsidRPr="00B014C1">
        <w:rPr>
          <w:rFonts w:ascii="Times New Roman" w:hAnsi="Times New Roman"/>
          <w:color w:val="auto"/>
          <w:sz w:val="24"/>
          <w:szCs w:val="24"/>
        </w:rPr>
        <w:t xml:space="preserve">, as encapsulated in sub-outcomes 3, 5 and 8. </w:t>
      </w:r>
      <w:r w:rsidR="00810998" w:rsidRPr="00B014C1">
        <w:rPr>
          <w:rFonts w:ascii="Times New Roman" w:hAnsi="Times New Roman"/>
          <w:color w:val="auto"/>
          <w:sz w:val="24"/>
          <w:szCs w:val="24"/>
        </w:rPr>
        <w:t>The DSBD</w:t>
      </w:r>
      <w:r w:rsidRPr="00B014C1">
        <w:rPr>
          <w:rFonts w:ascii="Times New Roman" w:hAnsi="Times New Roman"/>
          <w:color w:val="auto"/>
          <w:sz w:val="24"/>
          <w:szCs w:val="24"/>
        </w:rPr>
        <w:t xml:space="preserve"> aims to create a conducive </w:t>
      </w:r>
      <w:r w:rsidR="000D5B95" w:rsidRPr="00B014C1">
        <w:rPr>
          <w:rFonts w:ascii="Times New Roman" w:hAnsi="Times New Roman"/>
          <w:color w:val="auto"/>
          <w:sz w:val="24"/>
          <w:szCs w:val="24"/>
        </w:rPr>
        <w:t>legislative and</w:t>
      </w:r>
      <w:r w:rsidRPr="00B014C1">
        <w:rPr>
          <w:rFonts w:ascii="Times New Roman" w:hAnsi="Times New Roman"/>
          <w:color w:val="auto"/>
          <w:sz w:val="24"/>
          <w:szCs w:val="24"/>
        </w:rPr>
        <w:t xml:space="preserve"> policy environment for SMMEs and cooperatives, develop and grow SMMEs and cooperatives in township and rural areas, and establish public and private partnerships aimed at maximising support for SMMEs </w:t>
      </w:r>
      <w:r w:rsidR="000D5B95" w:rsidRPr="00B014C1">
        <w:rPr>
          <w:rFonts w:ascii="Times New Roman" w:hAnsi="Times New Roman"/>
          <w:color w:val="auto"/>
          <w:sz w:val="24"/>
          <w:szCs w:val="24"/>
        </w:rPr>
        <w:t>and cooperatives</w:t>
      </w:r>
      <w:r w:rsidRPr="00B014C1">
        <w:rPr>
          <w:rFonts w:ascii="Times New Roman" w:hAnsi="Times New Roman"/>
          <w:color w:val="auto"/>
          <w:sz w:val="24"/>
          <w:szCs w:val="24"/>
        </w:rPr>
        <w:t>.</w:t>
      </w:r>
    </w:p>
    <w:p w:rsidR="006117A5" w:rsidRPr="00B014C1" w:rsidRDefault="006117A5" w:rsidP="00FD3FD8">
      <w:pPr>
        <w:autoSpaceDE w:val="0"/>
        <w:autoSpaceDN w:val="0"/>
        <w:adjustRightInd w:val="0"/>
        <w:spacing w:line="360" w:lineRule="auto"/>
        <w:jc w:val="both"/>
        <w:rPr>
          <w:rFonts w:ascii="Times New Roman" w:hAnsi="Times New Roman"/>
          <w:color w:val="auto"/>
          <w:sz w:val="24"/>
          <w:szCs w:val="24"/>
        </w:rPr>
      </w:pPr>
    </w:p>
    <w:p w:rsidR="00BE655D" w:rsidRPr="00B014C1" w:rsidRDefault="000D5B95" w:rsidP="00FD3FD8">
      <w:pPr>
        <w:autoSpaceDE w:val="0"/>
        <w:autoSpaceDN w:val="0"/>
        <w:adjustRightInd w:val="0"/>
        <w:spacing w:line="360" w:lineRule="auto"/>
        <w:jc w:val="both"/>
        <w:rPr>
          <w:rFonts w:ascii="Times New Roman" w:hAnsi="Times New Roman"/>
          <w:color w:val="auto"/>
          <w:sz w:val="24"/>
          <w:szCs w:val="24"/>
        </w:rPr>
      </w:pPr>
      <w:r w:rsidRPr="00B014C1">
        <w:rPr>
          <w:rFonts w:ascii="Times New Roman" w:hAnsi="Times New Roman"/>
          <w:color w:val="auto"/>
          <w:sz w:val="24"/>
          <w:szCs w:val="24"/>
        </w:rPr>
        <w:t>Over the 2016 M</w:t>
      </w:r>
      <w:r w:rsidR="00FD3FD8" w:rsidRPr="00B014C1">
        <w:rPr>
          <w:rFonts w:ascii="Times New Roman" w:hAnsi="Times New Roman"/>
          <w:color w:val="auto"/>
          <w:sz w:val="24"/>
          <w:szCs w:val="24"/>
        </w:rPr>
        <w:t>edium Term Expenditure Framework (M</w:t>
      </w:r>
      <w:r w:rsidRPr="00B014C1">
        <w:rPr>
          <w:rFonts w:ascii="Times New Roman" w:hAnsi="Times New Roman"/>
          <w:color w:val="auto"/>
          <w:sz w:val="24"/>
          <w:szCs w:val="24"/>
        </w:rPr>
        <w:t>TEF</w:t>
      </w:r>
      <w:r w:rsidR="00FD3FD8" w:rsidRPr="00B014C1">
        <w:rPr>
          <w:rFonts w:ascii="Times New Roman" w:hAnsi="Times New Roman"/>
          <w:color w:val="auto"/>
          <w:sz w:val="24"/>
          <w:szCs w:val="24"/>
        </w:rPr>
        <w:t>)</w:t>
      </w:r>
      <w:r w:rsidR="00BE655D" w:rsidRPr="00B014C1">
        <w:rPr>
          <w:rFonts w:ascii="Times New Roman" w:hAnsi="Times New Roman"/>
          <w:color w:val="auto"/>
          <w:sz w:val="24"/>
          <w:szCs w:val="24"/>
        </w:rPr>
        <w:t xml:space="preserve">, </w:t>
      </w:r>
      <w:r w:rsidR="00810998" w:rsidRPr="00B014C1">
        <w:rPr>
          <w:rFonts w:ascii="Times New Roman" w:hAnsi="Times New Roman"/>
          <w:color w:val="auto"/>
          <w:sz w:val="24"/>
          <w:szCs w:val="24"/>
        </w:rPr>
        <w:t>the DSBD</w:t>
      </w:r>
      <w:r w:rsidR="00BE655D" w:rsidRPr="00B014C1">
        <w:rPr>
          <w:rFonts w:ascii="Times New Roman" w:hAnsi="Times New Roman"/>
          <w:color w:val="auto"/>
          <w:sz w:val="24"/>
          <w:szCs w:val="24"/>
        </w:rPr>
        <w:t xml:space="preserve"> will focus on increasing the number of small enterprises that </w:t>
      </w:r>
      <w:r w:rsidR="00FD3FD8" w:rsidRPr="00B014C1">
        <w:rPr>
          <w:rFonts w:ascii="Times New Roman" w:hAnsi="Times New Roman"/>
          <w:color w:val="auto"/>
          <w:sz w:val="24"/>
          <w:szCs w:val="24"/>
        </w:rPr>
        <w:t>it</w:t>
      </w:r>
      <w:r w:rsidR="00BE655D" w:rsidRPr="00B014C1">
        <w:rPr>
          <w:rFonts w:ascii="Times New Roman" w:hAnsi="Times New Roman"/>
          <w:color w:val="auto"/>
          <w:sz w:val="24"/>
          <w:szCs w:val="24"/>
        </w:rPr>
        <w:t xml:space="preserve"> supports, reviewing the strategy for SMME development and entrepreneurship, developing and supporting cooperatives, developing the markets for small enterprises, supporting incubators for small enterprises, and strengthening departme</w:t>
      </w:r>
      <w:r w:rsidR="001E5228" w:rsidRPr="00B014C1">
        <w:rPr>
          <w:rFonts w:ascii="Times New Roman" w:hAnsi="Times New Roman"/>
          <w:color w:val="auto"/>
          <w:sz w:val="24"/>
          <w:szCs w:val="24"/>
        </w:rPr>
        <w:t xml:space="preserve">ntal operational capacity. </w:t>
      </w:r>
      <w:r w:rsidR="00810998" w:rsidRPr="00B014C1">
        <w:rPr>
          <w:rFonts w:ascii="Times New Roman" w:hAnsi="Times New Roman"/>
          <w:color w:val="auto"/>
          <w:sz w:val="24"/>
          <w:szCs w:val="24"/>
        </w:rPr>
        <w:t>The DSBD</w:t>
      </w:r>
      <w:r w:rsidR="00BE655D" w:rsidRPr="00B014C1">
        <w:rPr>
          <w:rFonts w:ascii="Times New Roman" w:hAnsi="Times New Roman"/>
          <w:color w:val="auto"/>
          <w:sz w:val="24"/>
          <w:szCs w:val="24"/>
        </w:rPr>
        <w:t xml:space="preserve"> is further tasked with eliminating unnecessary regulatory burdens, which it plans to do through its red tape reduction programme for the operations of SMMEs and coope</w:t>
      </w:r>
      <w:r w:rsidRPr="00B014C1">
        <w:rPr>
          <w:rFonts w:ascii="Times New Roman" w:hAnsi="Times New Roman"/>
          <w:color w:val="auto"/>
          <w:sz w:val="24"/>
          <w:szCs w:val="24"/>
        </w:rPr>
        <w:t xml:space="preserve">ratives in municipalities. </w:t>
      </w:r>
      <w:r w:rsidR="00810998" w:rsidRPr="00B014C1">
        <w:rPr>
          <w:rFonts w:ascii="Times New Roman" w:hAnsi="Times New Roman"/>
          <w:color w:val="auto"/>
          <w:sz w:val="24"/>
          <w:szCs w:val="24"/>
        </w:rPr>
        <w:t>The DSBD</w:t>
      </w:r>
      <w:r w:rsidR="00BE655D" w:rsidRPr="00B014C1">
        <w:rPr>
          <w:rFonts w:ascii="Times New Roman" w:hAnsi="Times New Roman"/>
          <w:color w:val="auto"/>
          <w:sz w:val="24"/>
          <w:szCs w:val="24"/>
        </w:rPr>
        <w:t xml:space="preserve"> plans to develop appropriate sanctions for</w:t>
      </w:r>
      <w:r w:rsidR="00972740" w:rsidRPr="00B014C1">
        <w:rPr>
          <w:rFonts w:ascii="Times New Roman" w:hAnsi="Times New Roman"/>
          <w:color w:val="auto"/>
          <w:sz w:val="24"/>
          <w:szCs w:val="24"/>
        </w:rPr>
        <w:t xml:space="preserve"> government departments, state owned enterprises </w:t>
      </w:r>
      <w:r w:rsidR="005D2F38" w:rsidRPr="00B014C1">
        <w:rPr>
          <w:rFonts w:ascii="Times New Roman" w:hAnsi="Times New Roman"/>
          <w:color w:val="auto"/>
          <w:sz w:val="24"/>
          <w:szCs w:val="24"/>
        </w:rPr>
        <w:t xml:space="preserve">and </w:t>
      </w:r>
      <w:r w:rsidR="005D2F38" w:rsidRPr="00B014C1">
        <w:rPr>
          <w:rFonts w:ascii="Times New Roman" w:hAnsi="Times New Roman"/>
          <w:color w:val="auto"/>
          <w:sz w:val="24"/>
          <w:szCs w:val="24"/>
        </w:rPr>
        <w:lastRenderedPageBreak/>
        <w:t>municipalities’</w:t>
      </w:r>
      <w:r w:rsidR="00BE655D" w:rsidRPr="00B014C1">
        <w:rPr>
          <w:rFonts w:ascii="Times New Roman" w:hAnsi="Times New Roman"/>
          <w:color w:val="auto"/>
          <w:sz w:val="24"/>
          <w:szCs w:val="24"/>
        </w:rPr>
        <w:t xml:space="preserve"> non-compliance with the 30-day period for</w:t>
      </w:r>
      <w:r w:rsidR="001E5228" w:rsidRPr="00B014C1">
        <w:rPr>
          <w:rFonts w:ascii="Times New Roman" w:hAnsi="Times New Roman"/>
          <w:color w:val="auto"/>
          <w:sz w:val="24"/>
          <w:szCs w:val="24"/>
        </w:rPr>
        <w:t xml:space="preserve"> paying small enterprises. </w:t>
      </w:r>
      <w:r w:rsidR="00810998" w:rsidRPr="00B014C1">
        <w:rPr>
          <w:rFonts w:ascii="Times New Roman" w:hAnsi="Times New Roman"/>
          <w:color w:val="auto"/>
          <w:sz w:val="24"/>
          <w:szCs w:val="24"/>
        </w:rPr>
        <w:t>The D</w:t>
      </w:r>
      <w:r w:rsidR="002876B7" w:rsidRPr="00B014C1">
        <w:rPr>
          <w:rFonts w:ascii="Times New Roman" w:hAnsi="Times New Roman"/>
          <w:color w:val="auto"/>
          <w:sz w:val="24"/>
          <w:szCs w:val="24"/>
        </w:rPr>
        <w:t xml:space="preserve">epartment is also entrusted with the responsibility of </w:t>
      </w:r>
      <w:r w:rsidR="00BE655D" w:rsidRPr="00B014C1">
        <w:rPr>
          <w:rFonts w:ascii="Times New Roman" w:hAnsi="Times New Roman"/>
          <w:color w:val="auto"/>
          <w:sz w:val="24"/>
          <w:szCs w:val="24"/>
        </w:rPr>
        <w:t>addressing spatial imbalances in economic opportunities and increasing access to economic opportunities for histo</w:t>
      </w:r>
      <w:r w:rsidR="00291FED" w:rsidRPr="00B014C1">
        <w:rPr>
          <w:rFonts w:ascii="Times New Roman" w:hAnsi="Times New Roman"/>
          <w:color w:val="auto"/>
          <w:sz w:val="24"/>
          <w:szCs w:val="24"/>
        </w:rPr>
        <w:t xml:space="preserve">rically excluded and vulnerable </w:t>
      </w:r>
      <w:r w:rsidR="00BE655D" w:rsidRPr="00B014C1">
        <w:rPr>
          <w:rFonts w:ascii="Times New Roman" w:hAnsi="Times New Roman"/>
          <w:color w:val="auto"/>
          <w:sz w:val="24"/>
          <w:szCs w:val="24"/>
        </w:rPr>
        <w:t>groups.</w:t>
      </w:r>
      <w:r w:rsidR="00291FED" w:rsidRPr="00B014C1">
        <w:rPr>
          <w:rFonts w:ascii="Times New Roman" w:hAnsi="Times New Roman"/>
          <w:color w:val="auto"/>
          <w:sz w:val="24"/>
          <w:szCs w:val="24"/>
        </w:rPr>
        <w:t xml:space="preserve"> </w:t>
      </w:r>
      <w:r w:rsidR="00BE655D" w:rsidRPr="00B014C1">
        <w:rPr>
          <w:rFonts w:ascii="Times New Roman" w:hAnsi="Times New Roman"/>
          <w:color w:val="auto"/>
          <w:sz w:val="24"/>
          <w:szCs w:val="24"/>
        </w:rPr>
        <w:t>It will do this by implementing a comprehensive township and rural enterprises development strateg</w:t>
      </w:r>
      <w:r w:rsidR="00D53624" w:rsidRPr="00B014C1">
        <w:rPr>
          <w:rFonts w:ascii="Times New Roman" w:hAnsi="Times New Roman"/>
          <w:color w:val="auto"/>
          <w:sz w:val="24"/>
          <w:szCs w:val="24"/>
        </w:rPr>
        <w:t>y</w:t>
      </w:r>
      <w:r w:rsidR="00BE655D" w:rsidRPr="00B014C1">
        <w:rPr>
          <w:rFonts w:ascii="Times New Roman" w:hAnsi="Times New Roman"/>
          <w:color w:val="auto"/>
          <w:sz w:val="24"/>
          <w:szCs w:val="24"/>
        </w:rPr>
        <w:t>.</w:t>
      </w:r>
    </w:p>
    <w:p w:rsidR="00BE655D" w:rsidRPr="00B014C1" w:rsidRDefault="00BE655D" w:rsidP="00BE655D">
      <w:pPr>
        <w:pStyle w:val="ListParagraph"/>
        <w:autoSpaceDE w:val="0"/>
        <w:autoSpaceDN w:val="0"/>
        <w:adjustRightInd w:val="0"/>
        <w:spacing w:line="360" w:lineRule="auto"/>
        <w:ind w:left="502"/>
        <w:jc w:val="both"/>
        <w:rPr>
          <w:rFonts w:ascii="Times New Roman" w:hAnsi="Times New Roman"/>
          <w:b/>
          <w:bCs/>
          <w:sz w:val="24"/>
          <w:szCs w:val="24"/>
        </w:rPr>
      </w:pPr>
    </w:p>
    <w:p w:rsidR="00BE655D" w:rsidRPr="00B014C1" w:rsidRDefault="006117A5" w:rsidP="00AB476E">
      <w:pPr>
        <w:autoSpaceDE w:val="0"/>
        <w:autoSpaceDN w:val="0"/>
        <w:adjustRightInd w:val="0"/>
        <w:spacing w:line="360" w:lineRule="auto"/>
        <w:jc w:val="both"/>
        <w:rPr>
          <w:rFonts w:ascii="Times New Roman" w:hAnsi="Times New Roman"/>
          <w:b/>
          <w:bCs/>
          <w:sz w:val="24"/>
          <w:szCs w:val="24"/>
        </w:rPr>
      </w:pPr>
      <w:r w:rsidRPr="00B014C1">
        <w:rPr>
          <w:rFonts w:ascii="Times New Roman" w:hAnsi="Times New Roman"/>
          <w:b/>
          <w:bCs/>
          <w:sz w:val="24"/>
          <w:szCs w:val="24"/>
        </w:rPr>
        <w:t>Increasing the number of Small E</w:t>
      </w:r>
      <w:r w:rsidR="00BE655D" w:rsidRPr="00B014C1">
        <w:rPr>
          <w:rFonts w:ascii="Times New Roman" w:hAnsi="Times New Roman"/>
          <w:b/>
          <w:bCs/>
          <w:sz w:val="24"/>
          <w:szCs w:val="24"/>
        </w:rPr>
        <w:t>nterprises</w:t>
      </w:r>
      <w:r w:rsidRPr="00B014C1">
        <w:rPr>
          <w:rFonts w:ascii="Times New Roman" w:hAnsi="Times New Roman"/>
          <w:b/>
          <w:bCs/>
          <w:sz w:val="24"/>
          <w:szCs w:val="24"/>
        </w:rPr>
        <w:t xml:space="preserve"> and C</w:t>
      </w:r>
      <w:r w:rsidR="00DE27B9" w:rsidRPr="00B014C1">
        <w:rPr>
          <w:rFonts w:ascii="Times New Roman" w:hAnsi="Times New Roman"/>
          <w:b/>
          <w:bCs/>
          <w:sz w:val="24"/>
          <w:szCs w:val="24"/>
        </w:rPr>
        <w:t>ooperatives</w:t>
      </w:r>
      <w:r w:rsidRPr="00B014C1">
        <w:rPr>
          <w:rFonts w:ascii="Times New Roman" w:hAnsi="Times New Roman"/>
          <w:b/>
          <w:bCs/>
          <w:sz w:val="24"/>
          <w:szCs w:val="24"/>
        </w:rPr>
        <w:t xml:space="preserve"> supported by </w:t>
      </w:r>
      <w:r w:rsidR="00810998" w:rsidRPr="00B014C1">
        <w:rPr>
          <w:rFonts w:ascii="Times New Roman" w:hAnsi="Times New Roman"/>
          <w:b/>
          <w:bCs/>
          <w:sz w:val="24"/>
          <w:szCs w:val="24"/>
        </w:rPr>
        <w:t>the DSBD</w:t>
      </w:r>
    </w:p>
    <w:p w:rsidR="00BE655D" w:rsidRPr="00B014C1" w:rsidRDefault="00BE655D" w:rsidP="00AB476E">
      <w:pPr>
        <w:autoSpaceDE w:val="0"/>
        <w:autoSpaceDN w:val="0"/>
        <w:adjustRightInd w:val="0"/>
        <w:spacing w:line="360" w:lineRule="auto"/>
        <w:jc w:val="both"/>
        <w:rPr>
          <w:rFonts w:ascii="Times New Roman" w:hAnsi="Times New Roman"/>
          <w:sz w:val="24"/>
          <w:szCs w:val="24"/>
        </w:rPr>
      </w:pPr>
      <w:r w:rsidRPr="00B014C1">
        <w:rPr>
          <w:rFonts w:ascii="Times New Roman" w:hAnsi="Times New Roman"/>
          <w:sz w:val="24"/>
          <w:szCs w:val="24"/>
        </w:rPr>
        <w:t>Increasing the number of S</w:t>
      </w:r>
      <w:r w:rsidR="000D5B95" w:rsidRPr="00B014C1">
        <w:rPr>
          <w:rFonts w:ascii="Times New Roman" w:hAnsi="Times New Roman"/>
          <w:sz w:val="24"/>
          <w:szCs w:val="24"/>
        </w:rPr>
        <w:t xml:space="preserve">MMEs and cooperatives that </w:t>
      </w:r>
      <w:r w:rsidR="00810998" w:rsidRPr="00B014C1">
        <w:rPr>
          <w:rFonts w:ascii="Times New Roman" w:hAnsi="Times New Roman"/>
          <w:sz w:val="24"/>
          <w:szCs w:val="24"/>
        </w:rPr>
        <w:t>the DSBD</w:t>
      </w:r>
      <w:r w:rsidRPr="00B014C1">
        <w:rPr>
          <w:rFonts w:ascii="Times New Roman" w:hAnsi="Times New Roman"/>
          <w:sz w:val="24"/>
          <w:szCs w:val="24"/>
        </w:rPr>
        <w:t xml:space="preserve"> supports by providing financial and non-financial interventions will be </w:t>
      </w:r>
      <w:r w:rsidR="00810998" w:rsidRPr="00B014C1">
        <w:rPr>
          <w:rFonts w:ascii="Times New Roman" w:hAnsi="Times New Roman"/>
          <w:sz w:val="24"/>
          <w:szCs w:val="24"/>
        </w:rPr>
        <w:t>the DSBD</w:t>
      </w:r>
      <w:r w:rsidRPr="00B014C1">
        <w:rPr>
          <w:rFonts w:ascii="Times New Roman" w:hAnsi="Times New Roman"/>
          <w:sz w:val="24"/>
          <w:szCs w:val="24"/>
        </w:rPr>
        <w:t xml:space="preserve">’s largest spending focus over the medium term, reflected in transfers and subsidies of R3.7 billion over the period, and comprising </w:t>
      </w:r>
      <w:r w:rsidR="001E5228" w:rsidRPr="00B014C1">
        <w:rPr>
          <w:rFonts w:ascii="Times New Roman" w:hAnsi="Times New Roman"/>
          <w:sz w:val="24"/>
          <w:szCs w:val="24"/>
        </w:rPr>
        <w:t xml:space="preserve">84.7 per cent of </w:t>
      </w:r>
      <w:r w:rsidR="00810998" w:rsidRPr="00B014C1">
        <w:rPr>
          <w:rFonts w:ascii="Times New Roman" w:hAnsi="Times New Roman"/>
          <w:sz w:val="24"/>
          <w:szCs w:val="24"/>
        </w:rPr>
        <w:t>the DSBD</w:t>
      </w:r>
      <w:r w:rsidRPr="00B014C1">
        <w:rPr>
          <w:rFonts w:ascii="Times New Roman" w:hAnsi="Times New Roman"/>
          <w:sz w:val="24"/>
          <w:szCs w:val="24"/>
        </w:rPr>
        <w:t>’s total</w:t>
      </w:r>
      <w:r w:rsidR="000D5B95" w:rsidRPr="00B014C1">
        <w:rPr>
          <w:rFonts w:ascii="Times New Roman" w:hAnsi="Times New Roman"/>
          <w:sz w:val="24"/>
          <w:szCs w:val="24"/>
        </w:rPr>
        <w:t xml:space="preserve"> </w:t>
      </w:r>
      <w:r w:rsidRPr="00B014C1">
        <w:rPr>
          <w:rFonts w:ascii="Times New Roman" w:hAnsi="Times New Roman"/>
          <w:sz w:val="24"/>
          <w:szCs w:val="24"/>
        </w:rPr>
        <w:t>budget. R2.2 billion or 51 per cent of this funding is earmarked for the Small Enterprise Development Agency for non-financial support services and incubation.</w:t>
      </w:r>
    </w:p>
    <w:p w:rsidR="000D5B95" w:rsidRPr="00B014C1" w:rsidRDefault="000D5B95" w:rsidP="00BE655D">
      <w:pPr>
        <w:pStyle w:val="ListParagraph"/>
        <w:autoSpaceDE w:val="0"/>
        <w:autoSpaceDN w:val="0"/>
        <w:adjustRightInd w:val="0"/>
        <w:spacing w:line="360" w:lineRule="auto"/>
        <w:ind w:left="502"/>
        <w:jc w:val="both"/>
        <w:rPr>
          <w:rFonts w:ascii="Times New Roman" w:hAnsi="Times New Roman"/>
          <w:sz w:val="24"/>
          <w:szCs w:val="24"/>
        </w:rPr>
      </w:pPr>
    </w:p>
    <w:p w:rsidR="00BE655D" w:rsidRPr="00B014C1" w:rsidRDefault="00810998" w:rsidP="00AB476E">
      <w:pPr>
        <w:autoSpaceDE w:val="0"/>
        <w:autoSpaceDN w:val="0"/>
        <w:adjustRightInd w:val="0"/>
        <w:spacing w:line="360" w:lineRule="auto"/>
        <w:jc w:val="both"/>
        <w:rPr>
          <w:rFonts w:ascii="Times New Roman" w:hAnsi="Times New Roman"/>
          <w:sz w:val="24"/>
          <w:szCs w:val="24"/>
        </w:rPr>
      </w:pPr>
      <w:r w:rsidRPr="00B014C1">
        <w:rPr>
          <w:rFonts w:ascii="Times New Roman" w:hAnsi="Times New Roman"/>
          <w:sz w:val="24"/>
          <w:szCs w:val="24"/>
        </w:rPr>
        <w:t>The DSBD</w:t>
      </w:r>
      <w:r w:rsidR="00BE655D" w:rsidRPr="00B014C1">
        <w:rPr>
          <w:rFonts w:ascii="Times New Roman" w:hAnsi="Times New Roman"/>
          <w:sz w:val="24"/>
          <w:szCs w:val="24"/>
        </w:rPr>
        <w:t xml:space="preserve"> will also provide financial incentives totalling R772.7 million, </w:t>
      </w:r>
      <w:r w:rsidR="00DE27B9" w:rsidRPr="00B014C1">
        <w:rPr>
          <w:rFonts w:ascii="Times New Roman" w:hAnsi="Times New Roman"/>
          <w:sz w:val="24"/>
          <w:szCs w:val="24"/>
        </w:rPr>
        <w:t xml:space="preserve">particularly </w:t>
      </w:r>
      <w:r w:rsidR="00BE655D" w:rsidRPr="00B014C1">
        <w:rPr>
          <w:rFonts w:ascii="Times New Roman" w:hAnsi="Times New Roman"/>
          <w:sz w:val="24"/>
          <w:szCs w:val="24"/>
        </w:rPr>
        <w:t xml:space="preserve">geared for </w:t>
      </w:r>
      <w:r w:rsidR="00815F8F" w:rsidRPr="00B014C1">
        <w:rPr>
          <w:rFonts w:ascii="Times New Roman" w:hAnsi="Times New Roman"/>
          <w:sz w:val="24"/>
          <w:szCs w:val="24"/>
        </w:rPr>
        <w:t xml:space="preserve">cooperatives and </w:t>
      </w:r>
      <w:r w:rsidR="00BE655D" w:rsidRPr="00B014C1">
        <w:rPr>
          <w:rFonts w:ascii="Times New Roman" w:hAnsi="Times New Roman"/>
          <w:sz w:val="24"/>
          <w:szCs w:val="24"/>
        </w:rPr>
        <w:t>SMMEs in the mining, manufacturing, agro processing and</w:t>
      </w:r>
      <w:r w:rsidR="00815F8F" w:rsidRPr="00B014C1">
        <w:rPr>
          <w:rFonts w:ascii="Times New Roman" w:hAnsi="Times New Roman"/>
          <w:sz w:val="24"/>
          <w:szCs w:val="24"/>
        </w:rPr>
        <w:t xml:space="preserve"> agricultural production, as well as </w:t>
      </w:r>
      <w:r w:rsidR="00BE655D" w:rsidRPr="00B014C1">
        <w:rPr>
          <w:rFonts w:ascii="Times New Roman" w:hAnsi="Times New Roman"/>
          <w:sz w:val="24"/>
          <w:szCs w:val="24"/>
        </w:rPr>
        <w:t xml:space="preserve">services sectors, as part of the </w:t>
      </w:r>
      <w:r w:rsidR="001E5228" w:rsidRPr="00B014C1">
        <w:rPr>
          <w:rFonts w:ascii="Times New Roman" w:hAnsi="Times New Roman"/>
          <w:sz w:val="24"/>
          <w:szCs w:val="24"/>
        </w:rPr>
        <w:t>B</w:t>
      </w:r>
      <w:r w:rsidR="00BE655D" w:rsidRPr="00B014C1">
        <w:rPr>
          <w:rFonts w:ascii="Times New Roman" w:hAnsi="Times New Roman"/>
          <w:sz w:val="24"/>
          <w:szCs w:val="24"/>
        </w:rPr>
        <w:t xml:space="preserve">lack </w:t>
      </w:r>
      <w:r w:rsidR="001E5228" w:rsidRPr="00B014C1">
        <w:rPr>
          <w:rFonts w:ascii="Times New Roman" w:hAnsi="Times New Roman"/>
          <w:sz w:val="24"/>
          <w:szCs w:val="24"/>
        </w:rPr>
        <w:t>B</w:t>
      </w:r>
      <w:r w:rsidR="00BE655D" w:rsidRPr="00B014C1">
        <w:rPr>
          <w:rFonts w:ascii="Times New Roman" w:hAnsi="Times New Roman"/>
          <w:sz w:val="24"/>
          <w:szCs w:val="24"/>
        </w:rPr>
        <w:t xml:space="preserve">usiness </w:t>
      </w:r>
      <w:r w:rsidR="001E5228" w:rsidRPr="00B014C1">
        <w:rPr>
          <w:rFonts w:ascii="Times New Roman" w:hAnsi="Times New Roman"/>
          <w:sz w:val="24"/>
          <w:szCs w:val="24"/>
        </w:rPr>
        <w:t>S</w:t>
      </w:r>
      <w:r w:rsidR="00BE655D" w:rsidRPr="00B014C1">
        <w:rPr>
          <w:rFonts w:ascii="Times New Roman" w:hAnsi="Times New Roman"/>
          <w:sz w:val="24"/>
          <w:szCs w:val="24"/>
        </w:rPr>
        <w:t xml:space="preserve">upplier </w:t>
      </w:r>
      <w:r w:rsidR="001E5228" w:rsidRPr="00B014C1">
        <w:rPr>
          <w:rFonts w:ascii="Times New Roman" w:hAnsi="Times New Roman"/>
          <w:sz w:val="24"/>
          <w:szCs w:val="24"/>
        </w:rPr>
        <w:t>D</w:t>
      </w:r>
      <w:r w:rsidR="00BE655D" w:rsidRPr="00B014C1">
        <w:rPr>
          <w:rFonts w:ascii="Times New Roman" w:hAnsi="Times New Roman"/>
          <w:sz w:val="24"/>
          <w:szCs w:val="24"/>
        </w:rPr>
        <w:t xml:space="preserve">evelopment </w:t>
      </w:r>
      <w:r w:rsidR="001E5228" w:rsidRPr="00B014C1">
        <w:rPr>
          <w:rFonts w:ascii="Times New Roman" w:hAnsi="Times New Roman"/>
          <w:sz w:val="24"/>
          <w:szCs w:val="24"/>
        </w:rPr>
        <w:t>P</w:t>
      </w:r>
      <w:r w:rsidR="00BE655D" w:rsidRPr="00B014C1">
        <w:rPr>
          <w:rFonts w:ascii="Times New Roman" w:hAnsi="Times New Roman"/>
          <w:sz w:val="24"/>
          <w:szCs w:val="24"/>
        </w:rPr>
        <w:t>rogramme</w:t>
      </w:r>
      <w:r w:rsidR="001E5228" w:rsidRPr="00B014C1">
        <w:rPr>
          <w:rFonts w:ascii="Times New Roman" w:hAnsi="Times New Roman"/>
          <w:sz w:val="24"/>
          <w:szCs w:val="24"/>
        </w:rPr>
        <w:t xml:space="preserve"> (BBSDP)</w:t>
      </w:r>
      <w:r w:rsidR="00815F8F" w:rsidRPr="00B014C1">
        <w:rPr>
          <w:rFonts w:ascii="Times New Roman" w:hAnsi="Times New Roman"/>
          <w:sz w:val="24"/>
          <w:szCs w:val="24"/>
        </w:rPr>
        <w:t>.</w:t>
      </w:r>
      <w:r w:rsidR="00BE655D" w:rsidRPr="00B014C1">
        <w:rPr>
          <w:rFonts w:ascii="Times New Roman" w:hAnsi="Times New Roman"/>
          <w:sz w:val="24"/>
          <w:szCs w:val="24"/>
        </w:rPr>
        <w:t xml:space="preserve"> </w:t>
      </w:r>
      <w:r w:rsidR="00815F8F" w:rsidRPr="00B014C1">
        <w:rPr>
          <w:rFonts w:ascii="Times New Roman" w:hAnsi="Times New Roman"/>
          <w:sz w:val="24"/>
          <w:szCs w:val="24"/>
        </w:rPr>
        <w:t xml:space="preserve">The total amount of </w:t>
      </w:r>
      <w:r w:rsidR="00BE655D" w:rsidRPr="00B014C1">
        <w:rPr>
          <w:rFonts w:ascii="Times New Roman" w:hAnsi="Times New Roman"/>
          <w:sz w:val="24"/>
          <w:szCs w:val="24"/>
        </w:rPr>
        <w:t xml:space="preserve">R237.1 million </w:t>
      </w:r>
      <w:r w:rsidR="00815F8F" w:rsidRPr="00B014C1">
        <w:rPr>
          <w:rFonts w:ascii="Times New Roman" w:hAnsi="Times New Roman"/>
          <w:sz w:val="24"/>
          <w:szCs w:val="24"/>
        </w:rPr>
        <w:t xml:space="preserve">is geared </w:t>
      </w:r>
      <w:r w:rsidR="001E5228" w:rsidRPr="00B014C1">
        <w:rPr>
          <w:rFonts w:ascii="Times New Roman" w:hAnsi="Times New Roman"/>
          <w:sz w:val="24"/>
          <w:szCs w:val="24"/>
        </w:rPr>
        <w:t>for cooperatives through the C</w:t>
      </w:r>
      <w:r w:rsidR="00BE655D" w:rsidRPr="00B014C1">
        <w:rPr>
          <w:rFonts w:ascii="Times New Roman" w:hAnsi="Times New Roman"/>
          <w:sz w:val="24"/>
          <w:szCs w:val="24"/>
        </w:rPr>
        <w:t xml:space="preserve">ooperatives </w:t>
      </w:r>
      <w:r w:rsidR="001E5228" w:rsidRPr="00B014C1">
        <w:rPr>
          <w:rFonts w:ascii="Times New Roman" w:hAnsi="Times New Roman"/>
          <w:sz w:val="24"/>
          <w:szCs w:val="24"/>
        </w:rPr>
        <w:t>I</w:t>
      </w:r>
      <w:r w:rsidR="00BE655D" w:rsidRPr="00B014C1">
        <w:rPr>
          <w:rFonts w:ascii="Times New Roman" w:hAnsi="Times New Roman"/>
          <w:sz w:val="24"/>
          <w:szCs w:val="24"/>
        </w:rPr>
        <w:t xml:space="preserve">ncentive </w:t>
      </w:r>
      <w:r w:rsidR="001E5228" w:rsidRPr="00B014C1">
        <w:rPr>
          <w:rFonts w:ascii="Times New Roman" w:hAnsi="Times New Roman"/>
          <w:sz w:val="24"/>
          <w:szCs w:val="24"/>
        </w:rPr>
        <w:t>S</w:t>
      </w:r>
      <w:r w:rsidR="00BE655D" w:rsidRPr="00B014C1">
        <w:rPr>
          <w:rFonts w:ascii="Times New Roman" w:hAnsi="Times New Roman"/>
          <w:sz w:val="24"/>
          <w:szCs w:val="24"/>
        </w:rPr>
        <w:t>cheme</w:t>
      </w:r>
      <w:r w:rsidR="001E5228" w:rsidRPr="00B014C1">
        <w:rPr>
          <w:rFonts w:ascii="Times New Roman" w:hAnsi="Times New Roman"/>
          <w:sz w:val="24"/>
          <w:szCs w:val="24"/>
        </w:rPr>
        <w:t xml:space="preserve"> (CIS)</w:t>
      </w:r>
      <w:r w:rsidR="00BE655D" w:rsidRPr="00B014C1">
        <w:rPr>
          <w:rFonts w:ascii="Times New Roman" w:hAnsi="Times New Roman"/>
          <w:sz w:val="24"/>
          <w:szCs w:val="24"/>
        </w:rPr>
        <w:t xml:space="preserve">. </w:t>
      </w:r>
      <w:r w:rsidRPr="00B014C1">
        <w:rPr>
          <w:rFonts w:ascii="Times New Roman" w:hAnsi="Times New Roman"/>
          <w:sz w:val="24"/>
          <w:szCs w:val="24"/>
        </w:rPr>
        <w:t xml:space="preserve">The </w:t>
      </w:r>
      <w:r w:rsidR="002876B7" w:rsidRPr="00B014C1">
        <w:rPr>
          <w:rFonts w:ascii="Times New Roman" w:hAnsi="Times New Roman"/>
          <w:sz w:val="24"/>
          <w:szCs w:val="24"/>
        </w:rPr>
        <w:t xml:space="preserve">Department </w:t>
      </w:r>
      <w:r w:rsidR="00BE655D" w:rsidRPr="00B014C1">
        <w:rPr>
          <w:rFonts w:ascii="Times New Roman" w:hAnsi="Times New Roman"/>
          <w:sz w:val="24"/>
          <w:szCs w:val="24"/>
        </w:rPr>
        <w:t xml:space="preserve">aims to assist over 2 870 SMMEs and </w:t>
      </w:r>
      <w:r w:rsidR="002876B7" w:rsidRPr="00B014C1">
        <w:rPr>
          <w:rFonts w:ascii="Times New Roman" w:hAnsi="Times New Roman"/>
          <w:sz w:val="24"/>
          <w:szCs w:val="24"/>
        </w:rPr>
        <w:t>C</w:t>
      </w:r>
      <w:r w:rsidR="00BE655D" w:rsidRPr="00B014C1">
        <w:rPr>
          <w:rFonts w:ascii="Times New Roman" w:hAnsi="Times New Roman"/>
          <w:sz w:val="24"/>
          <w:szCs w:val="24"/>
        </w:rPr>
        <w:t>ooperatives financially over the medium term. This will be geared towards supporting enterprises in townships and rural areas in particular.</w:t>
      </w:r>
    </w:p>
    <w:p w:rsidR="00BE655D" w:rsidRPr="00B014C1" w:rsidRDefault="00BE655D" w:rsidP="00BE655D">
      <w:pPr>
        <w:pStyle w:val="ListParagraph"/>
        <w:autoSpaceDE w:val="0"/>
        <w:autoSpaceDN w:val="0"/>
        <w:adjustRightInd w:val="0"/>
        <w:spacing w:line="360" w:lineRule="auto"/>
        <w:ind w:left="502"/>
        <w:jc w:val="both"/>
        <w:rPr>
          <w:rFonts w:ascii="Times New Roman" w:hAnsi="Times New Roman"/>
          <w:sz w:val="24"/>
          <w:szCs w:val="24"/>
        </w:rPr>
      </w:pPr>
    </w:p>
    <w:p w:rsidR="00BE655D" w:rsidRPr="00B014C1" w:rsidRDefault="000D5B95" w:rsidP="00AB476E">
      <w:pPr>
        <w:autoSpaceDE w:val="0"/>
        <w:autoSpaceDN w:val="0"/>
        <w:adjustRightInd w:val="0"/>
        <w:spacing w:line="360" w:lineRule="auto"/>
        <w:jc w:val="both"/>
        <w:rPr>
          <w:rFonts w:ascii="Times New Roman" w:hAnsi="Times New Roman"/>
          <w:sz w:val="24"/>
          <w:szCs w:val="24"/>
        </w:rPr>
      </w:pPr>
      <w:r w:rsidRPr="00B014C1">
        <w:rPr>
          <w:rFonts w:ascii="Times New Roman" w:hAnsi="Times New Roman"/>
          <w:sz w:val="24"/>
          <w:szCs w:val="24"/>
        </w:rPr>
        <w:t xml:space="preserve">In addition, </w:t>
      </w:r>
      <w:r w:rsidR="00810998" w:rsidRPr="00B014C1">
        <w:rPr>
          <w:rFonts w:ascii="Times New Roman" w:hAnsi="Times New Roman"/>
          <w:sz w:val="24"/>
          <w:szCs w:val="24"/>
        </w:rPr>
        <w:t xml:space="preserve">the </w:t>
      </w:r>
      <w:r w:rsidR="002876B7" w:rsidRPr="00B014C1">
        <w:rPr>
          <w:rFonts w:ascii="Times New Roman" w:hAnsi="Times New Roman"/>
          <w:sz w:val="24"/>
          <w:szCs w:val="24"/>
        </w:rPr>
        <w:t xml:space="preserve">Department </w:t>
      </w:r>
      <w:r w:rsidR="00BE655D" w:rsidRPr="00B014C1">
        <w:rPr>
          <w:rFonts w:ascii="Times New Roman" w:hAnsi="Times New Roman"/>
          <w:sz w:val="24"/>
          <w:szCs w:val="24"/>
        </w:rPr>
        <w:t xml:space="preserve">has set aside R298.2 million over the medium term for transfers </w:t>
      </w:r>
      <w:r w:rsidR="00A1643D" w:rsidRPr="00B014C1">
        <w:rPr>
          <w:rFonts w:ascii="Times New Roman" w:hAnsi="Times New Roman"/>
          <w:sz w:val="24"/>
          <w:szCs w:val="24"/>
        </w:rPr>
        <w:t>under</w:t>
      </w:r>
      <w:r w:rsidR="00BE655D" w:rsidRPr="00B014C1">
        <w:rPr>
          <w:rFonts w:ascii="Times New Roman" w:hAnsi="Times New Roman"/>
          <w:sz w:val="24"/>
          <w:szCs w:val="24"/>
        </w:rPr>
        <w:t xml:space="preserve"> the </w:t>
      </w:r>
      <w:r w:rsidR="00AE1FEE" w:rsidRPr="00B014C1">
        <w:rPr>
          <w:rFonts w:ascii="Times New Roman" w:hAnsi="Times New Roman"/>
          <w:sz w:val="24"/>
          <w:szCs w:val="24"/>
        </w:rPr>
        <w:t xml:space="preserve">National Informal Business </w:t>
      </w:r>
      <w:r w:rsidR="00EC288F" w:rsidRPr="00B014C1">
        <w:rPr>
          <w:rFonts w:ascii="Times New Roman" w:hAnsi="Times New Roman"/>
          <w:sz w:val="24"/>
          <w:szCs w:val="24"/>
        </w:rPr>
        <w:t>Upliftment Strategy</w:t>
      </w:r>
      <w:r w:rsidR="00AE1FEE" w:rsidRPr="00B014C1">
        <w:rPr>
          <w:rFonts w:ascii="Times New Roman" w:hAnsi="Times New Roman"/>
          <w:sz w:val="24"/>
          <w:szCs w:val="24"/>
        </w:rPr>
        <w:t xml:space="preserve"> (NIBUS)</w:t>
      </w:r>
      <w:r w:rsidR="00BE655D" w:rsidRPr="00B014C1">
        <w:rPr>
          <w:rFonts w:ascii="Times New Roman" w:hAnsi="Times New Roman"/>
          <w:sz w:val="24"/>
          <w:szCs w:val="24"/>
        </w:rPr>
        <w:t>. The</w:t>
      </w:r>
      <w:r w:rsidR="00F03927" w:rsidRPr="00B014C1">
        <w:rPr>
          <w:rFonts w:ascii="Times New Roman" w:hAnsi="Times New Roman"/>
          <w:sz w:val="24"/>
          <w:szCs w:val="24"/>
        </w:rPr>
        <w:t xml:space="preserve"> </w:t>
      </w:r>
      <w:r w:rsidR="00AE19E5" w:rsidRPr="00B014C1">
        <w:rPr>
          <w:rFonts w:ascii="Times New Roman" w:hAnsi="Times New Roman"/>
          <w:sz w:val="24"/>
          <w:szCs w:val="24"/>
        </w:rPr>
        <w:t>strategy</w:t>
      </w:r>
      <w:r w:rsidR="002876B7" w:rsidRPr="00B014C1">
        <w:rPr>
          <w:rFonts w:ascii="Times New Roman" w:hAnsi="Times New Roman"/>
          <w:sz w:val="24"/>
          <w:szCs w:val="24"/>
        </w:rPr>
        <w:t xml:space="preserve"> proposes various interventions that seeks</w:t>
      </w:r>
      <w:r w:rsidR="00BE655D" w:rsidRPr="00B014C1">
        <w:rPr>
          <w:rFonts w:ascii="Times New Roman" w:hAnsi="Times New Roman"/>
          <w:sz w:val="24"/>
          <w:szCs w:val="24"/>
        </w:rPr>
        <w:t xml:space="preserve"> to develop and grow informal and small businesses and cooperatives by providing financial and non-financial support services, improving competitiveness, facilitating market access, promoting entrepreneurship, advancing localisation and leveraging public and private procurement. Over the </w:t>
      </w:r>
      <w:r w:rsidRPr="00B014C1">
        <w:rPr>
          <w:rFonts w:ascii="Times New Roman" w:hAnsi="Times New Roman"/>
          <w:sz w:val="24"/>
          <w:szCs w:val="24"/>
        </w:rPr>
        <w:t>2016 MTEF</w:t>
      </w:r>
      <w:r w:rsidR="001E5228" w:rsidRPr="00B014C1">
        <w:rPr>
          <w:rFonts w:ascii="Times New Roman" w:hAnsi="Times New Roman"/>
          <w:sz w:val="24"/>
          <w:szCs w:val="24"/>
        </w:rPr>
        <w:t>,</w:t>
      </w:r>
      <w:r w:rsidR="00810998" w:rsidRPr="00B014C1">
        <w:rPr>
          <w:rFonts w:ascii="Times New Roman" w:hAnsi="Times New Roman"/>
          <w:sz w:val="24"/>
          <w:szCs w:val="24"/>
        </w:rPr>
        <w:t xml:space="preserve"> DSBD</w:t>
      </w:r>
      <w:r w:rsidR="00BE655D" w:rsidRPr="00B014C1">
        <w:rPr>
          <w:rFonts w:ascii="Times New Roman" w:hAnsi="Times New Roman"/>
          <w:sz w:val="24"/>
          <w:szCs w:val="24"/>
        </w:rPr>
        <w:t xml:space="preserve"> aims to assist 5 206 such enterprises through </w:t>
      </w:r>
      <w:r w:rsidR="002876B7" w:rsidRPr="00B014C1">
        <w:rPr>
          <w:rFonts w:ascii="Times New Roman" w:hAnsi="Times New Roman"/>
          <w:sz w:val="24"/>
          <w:szCs w:val="24"/>
        </w:rPr>
        <w:t>such interventions</w:t>
      </w:r>
      <w:r w:rsidR="00BE655D" w:rsidRPr="00B014C1">
        <w:rPr>
          <w:rFonts w:ascii="Times New Roman" w:hAnsi="Times New Roman"/>
          <w:sz w:val="24"/>
          <w:szCs w:val="24"/>
        </w:rPr>
        <w:t>.</w:t>
      </w:r>
    </w:p>
    <w:p w:rsidR="00BE655D" w:rsidRPr="00B014C1" w:rsidRDefault="00BE655D" w:rsidP="00BE655D">
      <w:pPr>
        <w:pStyle w:val="ListParagraph"/>
        <w:autoSpaceDE w:val="0"/>
        <w:autoSpaceDN w:val="0"/>
        <w:adjustRightInd w:val="0"/>
        <w:spacing w:line="360" w:lineRule="auto"/>
        <w:ind w:left="502"/>
        <w:jc w:val="both"/>
        <w:rPr>
          <w:rFonts w:ascii="Times New Roman" w:hAnsi="Times New Roman"/>
          <w:b/>
          <w:bCs/>
          <w:sz w:val="24"/>
          <w:szCs w:val="24"/>
        </w:rPr>
      </w:pPr>
    </w:p>
    <w:p w:rsidR="00BE655D" w:rsidRPr="00B014C1" w:rsidRDefault="00BE655D" w:rsidP="00AB476E">
      <w:pPr>
        <w:autoSpaceDE w:val="0"/>
        <w:autoSpaceDN w:val="0"/>
        <w:adjustRightInd w:val="0"/>
        <w:spacing w:line="360" w:lineRule="auto"/>
        <w:jc w:val="both"/>
        <w:rPr>
          <w:rFonts w:ascii="Times New Roman" w:hAnsi="Times New Roman"/>
          <w:b/>
          <w:bCs/>
          <w:sz w:val="24"/>
          <w:szCs w:val="24"/>
        </w:rPr>
      </w:pPr>
      <w:r w:rsidRPr="00B014C1">
        <w:rPr>
          <w:rFonts w:ascii="Times New Roman" w:hAnsi="Times New Roman"/>
          <w:b/>
          <w:bCs/>
          <w:sz w:val="24"/>
          <w:szCs w:val="24"/>
        </w:rPr>
        <w:t>Reviewing the str</w:t>
      </w:r>
      <w:r w:rsidR="006117A5" w:rsidRPr="00B014C1">
        <w:rPr>
          <w:rFonts w:ascii="Times New Roman" w:hAnsi="Times New Roman"/>
          <w:b/>
          <w:bCs/>
          <w:sz w:val="24"/>
          <w:szCs w:val="24"/>
        </w:rPr>
        <w:t>ategy for SMME development and E</w:t>
      </w:r>
      <w:r w:rsidRPr="00B014C1">
        <w:rPr>
          <w:rFonts w:ascii="Times New Roman" w:hAnsi="Times New Roman"/>
          <w:b/>
          <w:bCs/>
          <w:sz w:val="24"/>
          <w:szCs w:val="24"/>
        </w:rPr>
        <w:t>ntrepreneurship</w:t>
      </w:r>
    </w:p>
    <w:p w:rsidR="00BE655D" w:rsidRPr="00B014C1" w:rsidRDefault="00BE655D" w:rsidP="00AB476E">
      <w:pPr>
        <w:autoSpaceDE w:val="0"/>
        <w:autoSpaceDN w:val="0"/>
        <w:adjustRightInd w:val="0"/>
        <w:spacing w:line="360" w:lineRule="auto"/>
        <w:jc w:val="both"/>
        <w:rPr>
          <w:rFonts w:ascii="Times New Roman" w:hAnsi="Times New Roman"/>
          <w:sz w:val="24"/>
          <w:szCs w:val="24"/>
        </w:rPr>
      </w:pPr>
      <w:r w:rsidRPr="00B014C1">
        <w:rPr>
          <w:rFonts w:ascii="Times New Roman" w:hAnsi="Times New Roman"/>
          <w:sz w:val="24"/>
          <w:szCs w:val="24"/>
        </w:rPr>
        <w:t>The policy focus over the medium term will be on reviewing the strategy for SMME development and</w:t>
      </w:r>
      <w:r w:rsidR="000D5B95" w:rsidRPr="00B014C1">
        <w:rPr>
          <w:rFonts w:ascii="Times New Roman" w:hAnsi="Times New Roman"/>
          <w:sz w:val="24"/>
          <w:szCs w:val="24"/>
        </w:rPr>
        <w:t xml:space="preserve"> </w:t>
      </w:r>
      <w:r w:rsidRPr="00B014C1">
        <w:rPr>
          <w:rFonts w:ascii="Times New Roman" w:hAnsi="Times New Roman"/>
          <w:sz w:val="24"/>
          <w:szCs w:val="24"/>
        </w:rPr>
        <w:t xml:space="preserve">entrepreneurship to maintain the strategy’s relevance and responsiveness to </w:t>
      </w:r>
      <w:r w:rsidRPr="00B014C1">
        <w:rPr>
          <w:rFonts w:ascii="Times New Roman" w:hAnsi="Times New Roman"/>
          <w:sz w:val="24"/>
          <w:szCs w:val="24"/>
        </w:rPr>
        <w:lastRenderedPageBreak/>
        <w:t xml:space="preserve">business cycles, recent economic activity, and the present challenging socioeconomic environment with its associated high unemployment, inequality and poverty. The review is budgeted for in the </w:t>
      </w:r>
      <w:r w:rsidRPr="00B014C1">
        <w:rPr>
          <w:rFonts w:ascii="Times New Roman" w:hAnsi="Times New Roman"/>
          <w:i/>
          <w:iCs/>
          <w:sz w:val="24"/>
          <w:szCs w:val="24"/>
        </w:rPr>
        <w:t>SMMEs and Cooperatives Policy and Research</w:t>
      </w:r>
      <w:r w:rsidRPr="00B014C1">
        <w:rPr>
          <w:rFonts w:ascii="Times New Roman" w:hAnsi="Times New Roman"/>
          <w:sz w:val="24"/>
          <w:szCs w:val="24"/>
        </w:rPr>
        <w:t xml:space="preserve"> programme, at R81.5 million or 1.7 per cent of </w:t>
      </w:r>
      <w:r w:rsidR="00810998" w:rsidRPr="00B014C1">
        <w:rPr>
          <w:rFonts w:ascii="Times New Roman" w:hAnsi="Times New Roman"/>
          <w:sz w:val="24"/>
          <w:szCs w:val="24"/>
        </w:rPr>
        <w:t>the DSBD</w:t>
      </w:r>
      <w:r w:rsidRPr="00B014C1">
        <w:rPr>
          <w:rFonts w:ascii="Times New Roman" w:hAnsi="Times New Roman"/>
          <w:sz w:val="24"/>
          <w:szCs w:val="24"/>
        </w:rPr>
        <w:t>’s total budget over the medium term. Expenditure is mainly on skilled personnel under compensation of employees.</w:t>
      </w:r>
      <w:r w:rsidR="002876B7" w:rsidRPr="00B014C1">
        <w:rPr>
          <w:rFonts w:ascii="Times New Roman" w:hAnsi="Times New Roman"/>
          <w:sz w:val="24"/>
          <w:szCs w:val="24"/>
        </w:rPr>
        <w:t xml:space="preserve"> </w:t>
      </w:r>
      <w:r w:rsidR="00810998" w:rsidRPr="00B014C1">
        <w:rPr>
          <w:rFonts w:ascii="Times New Roman" w:hAnsi="Times New Roman"/>
          <w:sz w:val="24"/>
          <w:szCs w:val="24"/>
        </w:rPr>
        <w:t>The D</w:t>
      </w:r>
      <w:r w:rsidR="002876B7" w:rsidRPr="00B014C1">
        <w:rPr>
          <w:rFonts w:ascii="Times New Roman" w:hAnsi="Times New Roman"/>
          <w:sz w:val="24"/>
          <w:szCs w:val="24"/>
        </w:rPr>
        <w:t xml:space="preserve">epartment has </w:t>
      </w:r>
      <w:r w:rsidR="00926FC8" w:rsidRPr="00B014C1">
        <w:rPr>
          <w:rFonts w:ascii="Times New Roman" w:hAnsi="Times New Roman"/>
          <w:sz w:val="24"/>
          <w:szCs w:val="24"/>
        </w:rPr>
        <w:t>kick-started</w:t>
      </w:r>
      <w:r w:rsidR="002876B7" w:rsidRPr="00B014C1">
        <w:rPr>
          <w:rFonts w:ascii="Times New Roman" w:hAnsi="Times New Roman"/>
          <w:sz w:val="24"/>
          <w:szCs w:val="24"/>
        </w:rPr>
        <w:t xml:space="preserve"> the process of reviewing </w:t>
      </w:r>
      <w:r w:rsidRPr="00B014C1">
        <w:rPr>
          <w:rFonts w:ascii="Times New Roman" w:hAnsi="Times New Roman"/>
          <w:sz w:val="24"/>
          <w:szCs w:val="24"/>
        </w:rPr>
        <w:t xml:space="preserve"> the National Small Business Act (1996)</w:t>
      </w:r>
      <w:r w:rsidR="002876B7" w:rsidRPr="00B014C1">
        <w:rPr>
          <w:rFonts w:ascii="Times New Roman" w:hAnsi="Times New Roman"/>
          <w:sz w:val="24"/>
          <w:szCs w:val="24"/>
        </w:rPr>
        <w:t xml:space="preserve">, as amended with a view to </w:t>
      </w:r>
      <w:r w:rsidR="00926FC8" w:rsidRPr="00B014C1">
        <w:rPr>
          <w:rFonts w:ascii="Times New Roman" w:hAnsi="Times New Roman"/>
          <w:sz w:val="24"/>
          <w:szCs w:val="24"/>
        </w:rPr>
        <w:t>improving</w:t>
      </w:r>
      <w:r w:rsidR="002876B7" w:rsidRPr="00B014C1">
        <w:rPr>
          <w:rFonts w:ascii="Times New Roman" w:hAnsi="Times New Roman"/>
          <w:sz w:val="24"/>
          <w:szCs w:val="24"/>
        </w:rPr>
        <w:t xml:space="preserve"> and aligning </w:t>
      </w:r>
      <w:r w:rsidRPr="00B014C1">
        <w:rPr>
          <w:rFonts w:ascii="Times New Roman" w:hAnsi="Times New Roman"/>
          <w:sz w:val="24"/>
          <w:szCs w:val="24"/>
        </w:rPr>
        <w:t xml:space="preserve"> it with the revised strategy for SMME development and entrepreneurship and </w:t>
      </w:r>
      <w:r w:rsidR="00810998" w:rsidRPr="00B014C1">
        <w:rPr>
          <w:rFonts w:ascii="Times New Roman" w:hAnsi="Times New Roman"/>
          <w:sz w:val="24"/>
          <w:szCs w:val="24"/>
        </w:rPr>
        <w:t>the DSBD</w:t>
      </w:r>
      <w:r w:rsidRPr="00B014C1">
        <w:rPr>
          <w:rFonts w:ascii="Times New Roman" w:hAnsi="Times New Roman"/>
          <w:sz w:val="24"/>
          <w:szCs w:val="24"/>
        </w:rPr>
        <w:t>’s mandate. The amendments increase the act’s applicability to small businesses and their needs.</w:t>
      </w:r>
    </w:p>
    <w:p w:rsidR="00BE655D" w:rsidRPr="00B014C1" w:rsidRDefault="00BE655D" w:rsidP="00BE655D">
      <w:pPr>
        <w:pStyle w:val="ListParagraph"/>
        <w:autoSpaceDE w:val="0"/>
        <w:autoSpaceDN w:val="0"/>
        <w:adjustRightInd w:val="0"/>
        <w:spacing w:line="360" w:lineRule="auto"/>
        <w:ind w:left="502"/>
        <w:jc w:val="both"/>
        <w:rPr>
          <w:rFonts w:ascii="Times New Roman" w:hAnsi="Times New Roman"/>
          <w:b/>
          <w:bCs/>
          <w:sz w:val="24"/>
          <w:szCs w:val="24"/>
        </w:rPr>
      </w:pPr>
    </w:p>
    <w:p w:rsidR="00BE655D" w:rsidRPr="00B014C1" w:rsidRDefault="006117A5" w:rsidP="00AB476E">
      <w:pPr>
        <w:autoSpaceDE w:val="0"/>
        <w:autoSpaceDN w:val="0"/>
        <w:adjustRightInd w:val="0"/>
        <w:spacing w:line="360" w:lineRule="auto"/>
        <w:jc w:val="both"/>
        <w:rPr>
          <w:rFonts w:ascii="Times New Roman" w:hAnsi="Times New Roman"/>
          <w:b/>
          <w:bCs/>
          <w:sz w:val="24"/>
          <w:szCs w:val="24"/>
        </w:rPr>
      </w:pPr>
      <w:r w:rsidRPr="00B014C1">
        <w:rPr>
          <w:rFonts w:ascii="Times New Roman" w:hAnsi="Times New Roman"/>
          <w:b/>
          <w:bCs/>
          <w:sz w:val="24"/>
          <w:szCs w:val="24"/>
        </w:rPr>
        <w:t>Developing and supporting C</w:t>
      </w:r>
      <w:r w:rsidR="00BE655D" w:rsidRPr="00B014C1">
        <w:rPr>
          <w:rFonts w:ascii="Times New Roman" w:hAnsi="Times New Roman"/>
          <w:b/>
          <w:bCs/>
          <w:sz w:val="24"/>
          <w:szCs w:val="24"/>
        </w:rPr>
        <w:t>ooperatives</w:t>
      </w:r>
    </w:p>
    <w:p w:rsidR="00BE655D" w:rsidRPr="00B014C1" w:rsidRDefault="00BE655D" w:rsidP="00AB476E">
      <w:pPr>
        <w:autoSpaceDE w:val="0"/>
        <w:autoSpaceDN w:val="0"/>
        <w:adjustRightInd w:val="0"/>
        <w:spacing w:line="360" w:lineRule="auto"/>
        <w:jc w:val="both"/>
        <w:rPr>
          <w:rFonts w:ascii="Times New Roman" w:hAnsi="Times New Roman"/>
          <w:sz w:val="24"/>
          <w:szCs w:val="24"/>
        </w:rPr>
      </w:pPr>
      <w:r w:rsidRPr="00B014C1">
        <w:rPr>
          <w:rFonts w:ascii="Times New Roman" w:hAnsi="Times New Roman"/>
          <w:sz w:val="24"/>
          <w:szCs w:val="24"/>
        </w:rPr>
        <w:t xml:space="preserve">Over the medium term, </w:t>
      </w:r>
      <w:r w:rsidR="00810998" w:rsidRPr="00B014C1">
        <w:rPr>
          <w:rFonts w:ascii="Times New Roman" w:hAnsi="Times New Roman"/>
          <w:sz w:val="24"/>
          <w:szCs w:val="24"/>
        </w:rPr>
        <w:t>DSBD</w:t>
      </w:r>
      <w:r w:rsidRPr="00B014C1">
        <w:rPr>
          <w:rFonts w:ascii="Times New Roman" w:hAnsi="Times New Roman"/>
          <w:sz w:val="24"/>
          <w:szCs w:val="24"/>
        </w:rPr>
        <w:t xml:space="preserve"> will be finalising cooperatives regulations to ensure the effective implementation of the Cooperat</w:t>
      </w:r>
      <w:r w:rsidR="000D5B95" w:rsidRPr="00B014C1">
        <w:rPr>
          <w:rFonts w:ascii="Times New Roman" w:hAnsi="Times New Roman"/>
          <w:sz w:val="24"/>
          <w:szCs w:val="24"/>
        </w:rPr>
        <w:t xml:space="preserve">ives Amendment Act (2013). </w:t>
      </w:r>
      <w:r w:rsidR="00810998" w:rsidRPr="00B014C1">
        <w:rPr>
          <w:rFonts w:ascii="Times New Roman" w:hAnsi="Times New Roman"/>
          <w:sz w:val="24"/>
          <w:szCs w:val="24"/>
        </w:rPr>
        <w:t>The DSBD</w:t>
      </w:r>
      <w:r w:rsidRPr="00B014C1">
        <w:rPr>
          <w:rFonts w:ascii="Times New Roman" w:hAnsi="Times New Roman"/>
          <w:sz w:val="24"/>
          <w:szCs w:val="24"/>
        </w:rPr>
        <w:t xml:space="preserve"> will also be improving coordination between national, provincial and local government to strengthen support to cooperatives. </w:t>
      </w:r>
      <w:r w:rsidR="002876B7" w:rsidRPr="00B014C1">
        <w:rPr>
          <w:rFonts w:ascii="Times New Roman" w:hAnsi="Times New Roman"/>
          <w:sz w:val="24"/>
          <w:szCs w:val="24"/>
        </w:rPr>
        <w:t>Likewise</w:t>
      </w:r>
      <w:r w:rsidR="009147A7" w:rsidRPr="00B014C1">
        <w:rPr>
          <w:rFonts w:ascii="Times New Roman" w:hAnsi="Times New Roman"/>
          <w:sz w:val="24"/>
          <w:szCs w:val="24"/>
        </w:rPr>
        <w:t xml:space="preserve">, </w:t>
      </w:r>
      <w:r w:rsidRPr="00B014C1">
        <w:rPr>
          <w:rFonts w:ascii="Times New Roman" w:hAnsi="Times New Roman"/>
          <w:sz w:val="24"/>
          <w:szCs w:val="24"/>
        </w:rPr>
        <w:t>improving the sustainability of cooperatives, thus encouraging collective entrepreneurship and supporting the creation of job opportunities</w:t>
      </w:r>
      <w:r w:rsidR="002876B7" w:rsidRPr="00B014C1">
        <w:rPr>
          <w:rFonts w:ascii="Times New Roman" w:hAnsi="Times New Roman"/>
          <w:sz w:val="24"/>
          <w:szCs w:val="24"/>
        </w:rPr>
        <w:t xml:space="preserve"> will be DSBD area of focus</w:t>
      </w:r>
      <w:r w:rsidRPr="00B014C1">
        <w:rPr>
          <w:rFonts w:ascii="Times New Roman" w:hAnsi="Times New Roman"/>
          <w:sz w:val="24"/>
          <w:szCs w:val="24"/>
        </w:rPr>
        <w:t xml:space="preserve">. This work is the driver of cooperatives policy development in </w:t>
      </w:r>
      <w:r w:rsidR="00810998" w:rsidRPr="00B014C1">
        <w:rPr>
          <w:rFonts w:ascii="Times New Roman" w:hAnsi="Times New Roman"/>
          <w:sz w:val="24"/>
          <w:szCs w:val="24"/>
        </w:rPr>
        <w:t>the DSBD</w:t>
      </w:r>
      <w:r w:rsidRPr="00B014C1">
        <w:rPr>
          <w:rFonts w:ascii="Times New Roman" w:hAnsi="Times New Roman"/>
          <w:sz w:val="24"/>
          <w:szCs w:val="24"/>
        </w:rPr>
        <w:t xml:space="preserve">, and is budgeted for in the </w:t>
      </w:r>
      <w:r w:rsidRPr="00B014C1">
        <w:rPr>
          <w:rFonts w:ascii="Times New Roman" w:hAnsi="Times New Roman"/>
          <w:i/>
          <w:iCs/>
          <w:sz w:val="24"/>
          <w:szCs w:val="24"/>
        </w:rPr>
        <w:t xml:space="preserve">Cooperatives Development </w:t>
      </w:r>
      <w:r w:rsidR="000D5B95" w:rsidRPr="00B014C1">
        <w:rPr>
          <w:rFonts w:ascii="Times New Roman" w:hAnsi="Times New Roman"/>
          <w:sz w:val="24"/>
          <w:szCs w:val="24"/>
        </w:rPr>
        <w:t>sub programme</w:t>
      </w:r>
      <w:r w:rsidRPr="00B014C1">
        <w:rPr>
          <w:rFonts w:ascii="Times New Roman" w:hAnsi="Times New Roman"/>
          <w:sz w:val="24"/>
          <w:szCs w:val="24"/>
        </w:rPr>
        <w:t xml:space="preserve"> in the </w:t>
      </w:r>
      <w:r w:rsidRPr="00B014C1">
        <w:rPr>
          <w:rFonts w:ascii="Times New Roman" w:hAnsi="Times New Roman"/>
          <w:i/>
          <w:iCs/>
          <w:sz w:val="24"/>
          <w:szCs w:val="24"/>
        </w:rPr>
        <w:t>SMMEs and</w:t>
      </w:r>
      <w:r w:rsidRPr="00B014C1">
        <w:rPr>
          <w:rFonts w:ascii="Times New Roman" w:hAnsi="Times New Roman"/>
          <w:sz w:val="24"/>
          <w:szCs w:val="24"/>
        </w:rPr>
        <w:t xml:space="preserve"> </w:t>
      </w:r>
      <w:r w:rsidRPr="00B014C1">
        <w:rPr>
          <w:rFonts w:ascii="Times New Roman" w:hAnsi="Times New Roman"/>
          <w:i/>
          <w:iCs/>
          <w:sz w:val="24"/>
          <w:szCs w:val="24"/>
        </w:rPr>
        <w:t xml:space="preserve">Cooperative Programme Design and Support </w:t>
      </w:r>
      <w:r w:rsidRPr="00B014C1">
        <w:rPr>
          <w:rFonts w:ascii="Times New Roman" w:hAnsi="Times New Roman"/>
          <w:sz w:val="24"/>
          <w:szCs w:val="24"/>
        </w:rPr>
        <w:t xml:space="preserve">programme. </w:t>
      </w:r>
      <w:r w:rsidR="000D5B95" w:rsidRPr="00B014C1">
        <w:rPr>
          <w:rFonts w:ascii="Times New Roman" w:hAnsi="Times New Roman"/>
          <w:sz w:val="24"/>
          <w:szCs w:val="24"/>
        </w:rPr>
        <w:t>Spending over the 2016 MTEF is projected at about</w:t>
      </w:r>
      <w:r w:rsidRPr="00B014C1">
        <w:rPr>
          <w:rFonts w:ascii="Times New Roman" w:hAnsi="Times New Roman"/>
          <w:sz w:val="24"/>
          <w:szCs w:val="24"/>
        </w:rPr>
        <w:t xml:space="preserve"> R25.3 million, reflecting average annual growth of 21.4 per cent over the period.</w:t>
      </w:r>
    </w:p>
    <w:p w:rsidR="00BE655D" w:rsidRPr="00B014C1" w:rsidRDefault="00BE655D" w:rsidP="00BE655D">
      <w:pPr>
        <w:pStyle w:val="ListParagraph"/>
        <w:autoSpaceDE w:val="0"/>
        <w:autoSpaceDN w:val="0"/>
        <w:adjustRightInd w:val="0"/>
        <w:spacing w:line="360" w:lineRule="auto"/>
        <w:ind w:left="502"/>
        <w:jc w:val="both"/>
        <w:rPr>
          <w:rFonts w:ascii="Times New Roman" w:hAnsi="Times New Roman"/>
          <w:sz w:val="24"/>
          <w:szCs w:val="24"/>
        </w:rPr>
      </w:pPr>
    </w:p>
    <w:p w:rsidR="00BE655D" w:rsidRPr="00B014C1" w:rsidRDefault="00BE655D" w:rsidP="00F826CA">
      <w:pPr>
        <w:autoSpaceDE w:val="0"/>
        <w:autoSpaceDN w:val="0"/>
        <w:adjustRightInd w:val="0"/>
        <w:spacing w:line="360" w:lineRule="auto"/>
        <w:jc w:val="both"/>
        <w:rPr>
          <w:rFonts w:ascii="Times New Roman" w:hAnsi="Times New Roman"/>
          <w:sz w:val="24"/>
          <w:szCs w:val="24"/>
        </w:rPr>
      </w:pPr>
      <w:r w:rsidRPr="00B014C1">
        <w:rPr>
          <w:rFonts w:ascii="Times New Roman" w:hAnsi="Times New Roman"/>
          <w:sz w:val="24"/>
          <w:szCs w:val="24"/>
        </w:rPr>
        <w:t>By increasi</w:t>
      </w:r>
      <w:r w:rsidR="000D5B95" w:rsidRPr="00B014C1">
        <w:rPr>
          <w:rFonts w:ascii="Times New Roman" w:hAnsi="Times New Roman"/>
          <w:sz w:val="24"/>
          <w:szCs w:val="24"/>
        </w:rPr>
        <w:t xml:space="preserve">ng funding for incentives, </w:t>
      </w:r>
      <w:r w:rsidR="00810998" w:rsidRPr="00B014C1">
        <w:rPr>
          <w:rFonts w:ascii="Times New Roman" w:hAnsi="Times New Roman"/>
          <w:sz w:val="24"/>
          <w:szCs w:val="24"/>
        </w:rPr>
        <w:t>the DSBD</w:t>
      </w:r>
      <w:r w:rsidRPr="00B014C1">
        <w:rPr>
          <w:rFonts w:ascii="Times New Roman" w:hAnsi="Times New Roman"/>
          <w:sz w:val="24"/>
          <w:szCs w:val="24"/>
        </w:rPr>
        <w:t xml:space="preserve"> aims to increase the number</w:t>
      </w:r>
      <w:r w:rsidR="009147A7" w:rsidRPr="00B014C1">
        <w:rPr>
          <w:rFonts w:ascii="Times New Roman" w:hAnsi="Times New Roman"/>
          <w:sz w:val="24"/>
          <w:szCs w:val="24"/>
        </w:rPr>
        <w:t xml:space="preserve"> of cooperatives accessing </w:t>
      </w:r>
      <w:r w:rsidR="00810998" w:rsidRPr="00B014C1">
        <w:rPr>
          <w:rFonts w:ascii="Times New Roman" w:hAnsi="Times New Roman"/>
          <w:sz w:val="24"/>
          <w:szCs w:val="24"/>
        </w:rPr>
        <w:t>the DSBD</w:t>
      </w:r>
      <w:r w:rsidRPr="00B014C1">
        <w:rPr>
          <w:rFonts w:ascii="Times New Roman" w:hAnsi="Times New Roman"/>
          <w:sz w:val="24"/>
          <w:szCs w:val="24"/>
        </w:rPr>
        <w:t xml:space="preserve">’s various customised sustainability programmes, particularly cooperatives in the manufacturing, </w:t>
      </w:r>
      <w:r w:rsidR="00934603" w:rsidRPr="00B014C1">
        <w:rPr>
          <w:rFonts w:ascii="Times New Roman" w:hAnsi="Times New Roman"/>
          <w:sz w:val="24"/>
          <w:szCs w:val="24"/>
        </w:rPr>
        <w:t xml:space="preserve">agricultural production, </w:t>
      </w:r>
      <w:r w:rsidRPr="00B014C1">
        <w:rPr>
          <w:rFonts w:ascii="Times New Roman" w:hAnsi="Times New Roman"/>
          <w:sz w:val="24"/>
          <w:szCs w:val="24"/>
        </w:rPr>
        <w:t>agro-processing, mining and services sector. The number of cooperatives financially assisted through the cooperatives incentive scheme is projected to increase from 350 in 2015/16 to 450 by 2018/19.</w:t>
      </w:r>
    </w:p>
    <w:p w:rsidR="00BE655D" w:rsidRPr="00B014C1" w:rsidRDefault="00BE655D" w:rsidP="00BE655D">
      <w:pPr>
        <w:pStyle w:val="ListParagraph"/>
        <w:autoSpaceDE w:val="0"/>
        <w:autoSpaceDN w:val="0"/>
        <w:adjustRightInd w:val="0"/>
        <w:spacing w:line="360" w:lineRule="auto"/>
        <w:ind w:left="502"/>
        <w:jc w:val="both"/>
        <w:rPr>
          <w:rFonts w:ascii="Times New Roman" w:hAnsi="Times New Roman"/>
          <w:b/>
          <w:bCs/>
          <w:sz w:val="24"/>
          <w:szCs w:val="24"/>
        </w:rPr>
      </w:pPr>
    </w:p>
    <w:p w:rsidR="00BE655D" w:rsidRPr="00B014C1" w:rsidRDefault="006117A5" w:rsidP="00F826CA">
      <w:pPr>
        <w:autoSpaceDE w:val="0"/>
        <w:autoSpaceDN w:val="0"/>
        <w:adjustRightInd w:val="0"/>
        <w:spacing w:line="360" w:lineRule="auto"/>
        <w:jc w:val="both"/>
        <w:rPr>
          <w:rFonts w:ascii="Times New Roman" w:hAnsi="Times New Roman"/>
          <w:b/>
          <w:bCs/>
          <w:sz w:val="24"/>
          <w:szCs w:val="24"/>
        </w:rPr>
      </w:pPr>
      <w:r w:rsidRPr="00B014C1">
        <w:rPr>
          <w:rFonts w:ascii="Times New Roman" w:hAnsi="Times New Roman"/>
          <w:b/>
          <w:bCs/>
          <w:sz w:val="24"/>
          <w:szCs w:val="24"/>
        </w:rPr>
        <w:t>Developing the markets for Small E</w:t>
      </w:r>
      <w:r w:rsidR="00BE655D" w:rsidRPr="00B014C1">
        <w:rPr>
          <w:rFonts w:ascii="Times New Roman" w:hAnsi="Times New Roman"/>
          <w:b/>
          <w:bCs/>
          <w:sz w:val="24"/>
          <w:szCs w:val="24"/>
        </w:rPr>
        <w:t>nterprises</w:t>
      </w:r>
      <w:r w:rsidRPr="00B014C1">
        <w:rPr>
          <w:rFonts w:ascii="Times New Roman" w:hAnsi="Times New Roman"/>
          <w:b/>
          <w:bCs/>
          <w:sz w:val="24"/>
          <w:szCs w:val="24"/>
        </w:rPr>
        <w:t xml:space="preserve"> and C</w:t>
      </w:r>
      <w:r w:rsidR="00934603" w:rsidRPr="00B014C1">
        <w:rPr>
          <w:rFonts w:ascii="Times New Roman" w:hAnsi="Times New Roman"/>
          <w:b/>
          <w:bCs/>
          <w:sz w:val="24"/>
          <w:szCs w:val="24"/>
        </w:rPr>
        <w:t>ooperatives</w:t>
      </w:r>
    </w:p>
    <w:p w:rsidR="00BE655D" w:rsidRPr="00B014C1" w:rsidRDefault="009147A7" w:rsidP="00F826CA">
      <w:pPr>
        <w:autoSpaceDE w:val="0"/>
        <w:autoSpaceDN w:val="0"/>
        <w:adjustRightInd w:val="0"/>
        <w:spacing w:line="360" w:lineRule="auto"/>
        <w:jc w:val="both"/>
        <w:rPr>
          <w:rFonts w:ascii="Times New Roman" w:hAnsi="Times New Roman"/>
          <w:sz w:val="24"/>
          <w:szCs w:val="24"/>
        </w:rPr>
      </w:pPr>
      <w:r w:rsidRPr="00B014C1">
        <w:rPr>
          <w:rFonts w:ascii="Times New Roman" w:hAnsi="Times New Roman"/>
          <w:sz w:val="24"/>
          <w:szCs w:val="24"/>
        </w:rPr>
        <w:t xml:space="preserve">Over the medium term, </w:t>
      </w:r>
      <w:r w:rsidR="00810998" w:rsidRPr="00B014C1">
        <w:rPr>
          <w:rFonts w:ascii="Times New Roman" w:hAnsi="Times New Roman"/>
          <w:sz w:val="24"/>
          <w:szCs w:val="24"/>
        </w:rPr>
        <w:t>DSBD</w:t>
      </w:r>
      <w:r w:rsidR="00BE655D" w:rsidRPr="00B014C1">
        <w:rPr>
          <w:rFonts w:ascii="Times New Roman" w:hAnsi="Times New Roman"/>
          <w:sz w:val="24"/>
          <w:szCs w:val="24"/>
        </w:rPr>
        <w:t xml:space="preserve"> will pay particular attention to establishing strategic partnerships with other </w:t>
      </w:r>
      <w:r w:rsidR="00934603" w:rsidRPr="00B014C1">
        <w:rPr>
          <w:rFonts w:ascii="Times New Roman" w:hAnsi="Times New Roman"/>
          <w:sz w:val="24"/>
          <w:szCs w:val="24"/>
        </w:rPr>
        <w:t xml:space="preserve">government departments, </w:t>
      </w:r>
      <w:r w:rsidR="00BE655D" w:rsidRPr="00B014C1">
        <w:rPr>
          <w:rFonts w:ascii="Times New Roman" w:hAnsi="Times New Roman"/>
          <w:sz w:val="24"/>
          <w:szCs w:val="24"/>
        </w:rPr>
        <w:t>spheres of government</w:t>
      </w:r>
      <w:r w:rsidR="00934603" w:rsidRPr="00B014C1">
        <w:rPr>
          <w:rFonts w:ascii="Times New Roman" w:hAnsi="Times New Roman"/>
          <w:sz w:val="24"/>
          <w:szCs w:val="24"/>
        </w:rPr>
        <w:t xml:space="preserve"> including N</w:t>
      </w:r>
      <w:r w:rsidR="00C2116B" w:rsidRPr="00B014C1">
        <w:rPr>
          <w:rFonts w:ascii="Times New Roman" w:hAnsi="Times New Roman"/>
          <w:sz w:val="24"/>
          <w:szCs w:val="24"/>
        </w:rPr>
        <w:t>on-</w:t>
      </w:r>
      <w:r w:rsidR="002876B7" w:rsidRPr="00B014C1">
        <w:rPr>
          <w:rFonts w:ascii="Times New Roman" w:hAnsi="Times New Roman"/>
          <w:sz w:val="24"/>
          <w:szCs w:val="24"/>
        </w:rPr>
        <w:t>Governmental Organisations (N</w:t>
      </w:r>
      <w:r w:rsidR="00934603" w:rsidRPr="00B014C1">
        <w:rPr>
          <w:rFonts w:ascii="Times New Roman" w:hAnsi="Times New Roman"/>
          <w:sz w:val="24"/>
          <w:szCs w:val="24"/>
        </w:rPr>
        <w:t>GOs</w:t>
      </w:r>
      <w:r w:rsidR="002876B7" w:rsidRPr="00B014C1">
        <w:rPr>
          <w:rFonts w:ascii="Times New Roman" w:hAnsi="Times New Roman"/>
          <w:sz w:val="24"/>
          <w:szCs w:val="24"/>
        </w:rPr>
        <w:t>)</w:t>
      </w:r>
      <w:r w:rsidR="00BE655D" w:rsidRPr="00B014C1">
        <w:rPr>
          <w:rFonts w:ascii="Times New Roman" w:hAnsi="Times New Roman"/>
          <w:sz w:val="24"/>
          <w:szCs w:val="24"/>
        </w:rPr>
        <w:t xml:space="preserve"> and the private sector to increase small businesses </w:t>
      </w:r>
      <w:r w:rsidR="00155549" w:rsidRPr="00B014C1">
        <w:rPr>
          <w:rFonts w:ascii="Times New Roman" w:hAnsi="Times New Roman"/>
          <w:sz w:val="24"/>
          <w:szCs w:val="24"/>
        </w:rPr>
        <w:t xml:space="preserve">and cooperatives </w:t>
      </w:r>
      <w:r w:rsidR="00BE655D" w:rsidRPr="00B014C1">
        <w:rPr>
          <w:rFonts w:ascii="Times New Roman" w:hAnsi="Times New Roman"/>
          <w:sz w:val="24"/>
          <w:szCs w:val="24"/>
        </w:rPr>
        <w:t xml:space="preserve">access to markets, expand these markets, and expose small businesses </w:t>
      </w:r>
      <w:r w:rsidR="00155549" w:rsidRPr="00B014C1">
        <w:rPr>
          <w:rFonts w:ascii="Times New Roman" w:hAnsi="Times New Roman"/>
          <w:sz w:val="24"/>
          <w:szCs w:val="24"/>
        </w:rPr>
        <w:t xml:space="preserve">and </w:t>
      </w:r>
      <w:r w:rsidR="00155549" w:rsidRPr="00B014C1">
        <w:rPr>
          <w:rFonts w:ascii="Times New Roman" w:hAnsi="Times New Roman"/>
          <w:sz w:val="24"/>
          <w:szCs w:val="24"/>
        </w:rPr>
        <w:lastRenderedPageBreak/>
        <w:t xml:space="preserve">cooperatives </w:t>
      </w:r>
      <w:r w:rsidR="00BE655D" w:rsidRPr="00B014C1">
        <w:rPr>
          <w:rFonts w:ascii="Times New Roman" w:hAnsi="Times New Roman"/>
          <w:sz w:val="24"/>
          <w:szCs w:val="24"/>
        </w:rPr>
        <w:t xml:space="preserve">to innovation. </w:t>
      </w:r>
      <w:r w:rsidR="00810998" w:rsidRPr="00B014C1">
        <w:rPr>
          <w:rFonts w:ascii="Times New Roman" w:hAnsi="Times New Roman"/>
          <w:sz w:val="24"/>
          <w:szCs w:val="24"/>
        </w:rPr>
        <w:t>The DSBD</w:t>
      </w:r>
      <w:r w:rsidR="00BE655D" w:rsidRPr="00B014C1">
        <w:rPr>
          <w:rFonts w:ascii="Times New Roman" w:hAnsi="Times New Roman"/>
          <w:sz w:val="24"/>
          <w:szCs w:val="24"/>
        </w:rPr>
        <w:t xml:space="preserve"> and its partners will identify market access opportunities for SMMEs and cooperatives in both the public and private sectors, facilitate market opportunities in the international market, develop programmes to improve the quality of products and services, and assist local suppliers to expand production capacity. This work is funded through the </w:t>
      </w:r>
      <w:r w:rsidR="00BE655D" w:rsidRPr="00B014C1">
        <w:rPr>
          <w:rFonts w:ascii="Times New Roman" w:hAnsi="Times New Roman"/>
          <w:i/>
          <w:iCs/>
          <w:sz w:val="24"/>
          <w:szCs w:val="24"/>
        </w:rPr>
        <w:t>Market Development and</w:t>
      </w:r>
      <w:r w:rsidR="00261C74" w:rsidRPr="00B014C1">
        <w:rPr>
          <w:rFonts w:ascii="Times New Roman" w:hAnsi="Times New Roman"/>
          <w:i/>
          <w:iCs/>
          <w:sz w:val="24"/>
          <w:szCs w:val="24"/>
        </w:rPr>
        <w:t xml:space="preserve"> </w:t>
      </w:r>
      <w:r w:rsidR="00BE655D" w:rsidRPr="00B014C1">
        <w:rPr>
          <w:rFonts w:ascii="Times New Roman" w:hAnsi="Times New Roman"/>
          <w:i/>
          <w:iCs/>
          <w:sz w:val="24"/>
          <w:szCs w:val="24"/>
        </w:rPr>
        <w:t xml:space="preserve">Stakeholder Relations </w:t>
      </w:r>
      <w:r w:rsidR="00261C74" w:rsidRPr="00B014C1">
        <w:rPr>
          <w:rFonts w:ascii="Times New Roman" w:hAnsi="Times New Roman"/>
          <w:sz w:val="24"/>
          <w:szCs w:val="24"/>
        </w:rPr>
        <w:t>sub programme</w:t>
      </w:r>
      <w:r w:rsidR="00BE655D" w:rsidRPr="00B014C1">
        <w:rPr>
          <w:rFonts w:ascii="Times New Roman" w:hAnsi="Times New Roman"/>
          <w:sz w:val="24"/>
          <w:szCs w:val="24"/>
        </w:rPr>
        <w:t xml:space="preserve"> in the </w:t>
      </w:r>
      <w:r w:rsidR="00BE655D" w:rsidRPr="00B014C1">
        <w:rPr>
          <w:rFonts w:ascii="Times New Roman" w:hAnsi="Times New Roman"/>
          <w:i/>
          <w:iCs/>
          <w:sz w:val="24"/>
          <w:szCs w:val="24"/>
        </w:rPr>
        <w:t xml:space="preserve">SMMEs and Cooperatives Programme Design and Support </w:t>
      </w:r>
      <w:r w:rsidR="00BE655D" w:rsidRPr="00B014C1">
        <w:rPr>
          <w:rFonts w:ascii="Times New Roman" w:hAnsi="Times New Roman"/>
          <w:sz w:val="24"/>
          <w:szCs w:val="24"/>
        </w:rPr>
        <w:t>programme, which has a budget of R20</w:t>
      </w:r>
      <w:r w:rsidR="00261C74" w:rsidRPr="00B014C1">
        <w:rPr>
          <w:rFonts w:ascii="Times New Roman" w:hAnsi="Times New Roman"/>
          <w:sz w:val="24"/>
          <w:szCs w:val="24"/>
        </w:rPr>
        <w:t>0.4 million over the 2016 MTEF</w:t>
      </w:r>
      <w:r w:rsidR="00BE655D" w:rsidRPr="00B014C1">
        <w:rPr>
          <w:rFonts w:ascii="Times New Roman" w:hAnsi="Times New Roman"/>
          <w:sz w:val="24"/>
          <w:szCs w:val="24"/>
        </w:rPr>
        <w:t>.</w:t>
      </w:r>
    </w:p>
    <w:p w:rsidR="00BE655D" w:rsidRPr="00B014C1" w:rsidRDefault="00BE655D" w:rsidP="00BE655D">
      <w:pPr>
        <w:pStyle w:val="ListParagraph"/>
        <w:autoSpaceDE w:val="0"/>
        <w:autoSpaceDN w:val="0"/>
        <w:adjustRightInd w:val="0"/>
        <w:spacing w:line="360" w:lineRule="auto"/>
        <w:ind w:left="502"/>
        <w:jc w:val="both"/>
        <w:rPr>
          <w:rFonts w:ascii="Times New Roman" w:hAnsi="Times New Roman"/>
          <w:b/>
          <w:bCs/>
          <w:sz w:val="24"/>
          <w:szCs w:val="24"/>
        </w:rPr>
      </w:pPr>
    </w:p>
    <w:p w:rsidR="00BE655D" w:rsidRPr="00B014C1" w:rsidRDefault="006117A5" w:rsidP="00F826CA">
      <w:pPr>
        <w:autoSpaceDE w:val="0"/>
        <w:autoSpaceDN w:val="0"/>
        <w:adjustRightInd w:val="0"/>
        <w:spacing w:line="360" w:lineRule="auto"/>
        <w:jc w:val="both"/>
        <w:rPr>
          <w:rFonts w:ascii="Times New Roman" w:hAnsi="Times New Roman"/>
          <w:b/>
          <w:bCs/>
          <w:sz w:val="24"/>
          <w:szCs w:val="24"/>
        </w:rPr>
      </w:pPr>
      <w:r w:rsidRPr="00B014C1">
        <w:rPr>
          <w:rFonts w:ascii="Times New Roman" w:hAnsi="Times New Roman"/>
          <w:b/>
          <w:bCs/>
          <w:sz w:val="24"/>
          <w:szCs w:val="24"/>
        </w:rPr>
        <w:t>Supporting incubators for Small E</w:t>
      </w:r>
      <w:r w:rsidR="00BE655D" w:rsidRPr="00B014C1">
        <w:rPr>
          <w:rFonts w:ascii="Times New Roman" w:hAnsi="Times New Roman"/>
          <w:b/>
          <w:bCs/>
          <w:sz w:val="24"/>
          <w:szCs w:val="24"/>
        </w:rPr>
        <w:t>nterprises</w:t>
      </w:r>
      <w:r w:rsidR="00155549" w:rsidRPr="00B014C1">
        <w:rPr>
          <w:rFonts w:ascii="Times New Roman" w:hAnsi="Times New Roman"/>
          <w:b/>
          <w:bCs/>
          <w:sz w:val="24"/>
          <w:szCs w:val="24"/>
        </w:rPr>
        <w:t xml:space="preserve"> and Cooperatives</w:t>
      </w:r>
    </w:p>
    <w:p w:rsidR="00BE655D" w:rsidRPr="00B014C1" w:rsidRDefault="000D5B95" w:rsidP="00F826CA">
      <w:pPr>
        <w:autoSpaceDE w:val="0"/>
        <w:autoSpaceDN w:val="0"/>
        <w:adjustRightInd w:val="0"/>
        <w:spacing w:line="360" w:lineRule="auto"/>
        <w:jc w:val="both"/>
        <w:rPr>
          <w:rFonts w:ascii="Times New Roman" w:hAnsi="Times New Roman"/>
          <w:sz w:val="24"/>
          <w:szCs w:val="24"/>
        </w:rPr>
      </w:pPr>
      <w:r w:rsidRPr="00B014C1">
        <w:rPr>
          <w:rFonts w:ascii="Times New Roman" w:hAnsi="Times New Roman"/>
          <w:sz w:val="24"/>
          <w:szCs w:val="24"/>
        </w:rPr>
        <w:t xml:space="preserve">Over the 2016 MTEF, </w:t>
      </w:r>
      <w:r w:rsidR="00810998" w:rsidRPr="00B014C1">
        <w:rPr>
          <w:rFonts w:ascii="Times New Roman" w:hAnsi="Times New Roman"/>
          <w:sz w:val="24"/>
          <w:szCs w:val="24"/>
        </w:rPr>
        <w:t>the DSBD</w:t>
      </w:r>
      <w:r w:rsidR="00BE655D" w:rsidRPr="00B014C1">
        <w:rPr>
          <w:rFonts w:ascii="Times New Roman" w:hAnsi="Times New Roman"/>
          <w:sz w:val="24"/>
          <w:szCs w:val="24"/>
        </w:rPr>
        <w:t xml:space="preserve"> will implement the enterprise incubator programme to encourage private sector partnerships with government to support incubators for SMMEs and cooperatives. The programme will provide funding for incubators that can be self-sustainable by generating revenue through their business support initiatives and services to small enterprises. Sustainable enterprises will in turn provide employment and contribute to economic growth. R150.7 million in the </w:t>
      </w:r>
      <w:r w:rsidR="00BE655D" w:rsidRPr="00B014C1">
        <w:rPr>
          <w:rFonts w:ascii="Times New Roman" w:hAnsi="Times New Roman"/>
          <w:i/>
          <w:iCs/>
          <w:sz w:val="24"/>
          <w:szCs w:val="24"/>
        </w:rPr>
        <w:t>Market Development and Stakeholder Relations</w:t>
      </w:r>
      <w:r w:rsidR="00BE655D" w:rsidRPr="00B014C1">
        <w:rPr>
          <w:rFonts w:ascii="Times New Roman" w:hAnsi="Times New Roman"/>
          <w:sz w:val="24"/>
          <w:szCs w:val="24"/>
        </w:rPr>
        <w:t xml:space="preserve"> </w:t>
      </w:r>
      <w:r w:rsidR="00261C74" w:rsidRPr="00B014C1">
        <w:rPr>
          <w:rFonts w:ascii="Times New Roman" w:hAnsi="Times New Roman"/>
          <w:sz w:val="24"/>
          <w:szCs w:val="24"/>
        </w:rPr>
        <w:t>sub programme</w:t>
      </w:r>
      <w:r w:rsidR="00BE655D" w:rsidRPr="00B014C1">
        <w:rPr>
          <w:rFonts w:ascii="Times New Roman" w:hAnsi="Times New Roman"/>
          <w:sz w:val="24"/>
          <w:szCs w:val="24"/>
        </w:rPr>
        <w:t xml:space="preserve"> over the medium term will be used to establish 30 such incubators. 70 per cent of the funding will be used for infrastructure, feasibility studies, and product development for small enterprises</w:t>
      </w:r>
      <w:r w:rsidR="000F1D9C" w:rsidRPr="00B014C1">
        <w:rPr>
          <w:rFonts w:ascii="Times New Roman" w:hAnsi="Times New Roman"/>
          <w:sz w:val="24"/>
          <w:szCs w:val="24"/>
        </w:rPr>
        <w:t xml:space="preserve"> and cooperatives</w:t>
      </w:r>
      <w:r w:rsidR="00BE655D" w:rsidRPr="00B014C1">
        <w:rPr>
          <w:rFonts w:ascii="Times New Roman" w:hAnsi="Times New Roman"/>
          <w:sz w:val="24"/>
          <w:szCs w:val="24"/>
        </w:rPr>
        <w:t>, and</w:t>
      </w:r>
      <w:r w:rsidR="000F1D9C" w:rsidRPr="00B014C1">
        <w:rPr>
          <w:rFonts w:ascii="Times New Roman" w:hAnsi="Times New Roman"/>
          <w:sz w:val="24"/>
          <w:szCs w:val="24"/>
        </w:rPr>
        <w:t xml:space="preserve"> </w:t>
      </w:r>
      <w:r w:rsidR="00BE655D" w:rsidRPr="00B014C1">
        <w:rPr>
          <w:rFonts w:ascii="Times New Roman" w:hAnsi="Times New Roman"/>
          <w:sz w:val="24"/>
          <w:szCs w:val="24"/>
        </w:rPr>
        <w:t>30 per cent will cover the incubators’ operational costs.</w:t>
      </w:r>
    </w:p>
    <w:p w:rsidR="00C2116B" w:rsidRPr="00B014C1" w:rsidRDefault="00C2116B" w:rsidP="00F826CA">
      <w:pPr>
        <w:autoSpaceDE w:val="0"/>
        <w:autoSpaceDN w:val="0"/>
        <w:adjustRightInd w:val="0"/>
        <w:spacing w:line="360" w:lineRule="auto"/>
        <w:jc w:val="both"/>
        <w:rPr>
          <w:rFonts w:ascii="Times New Roman" w:hAnsi="Times New Roman"/>
          <w:sz w:val="24"/>
          <w:szCs w:val="24"/>
        </w:rPr>
      </w:pPr>
    </w:p>
    <w:p w:rsidR="00BE655D" w:rsidRPr="00B014C1" w:rsidRDefault="00BE655D" w:rsidP="00F826CA">
      <w:pPr>
        <w:autoSpaceDE w:val="0"/>
        <w:autoSpaceDN w:val="0"/>
        <w:adjustRightInd w:val="0"/>
        <w:spacing w:line="360" w:lineRule="auto"/>
        <w:jc w:val="both"/>
        <w:rPr>
          <w:rFonts w:ascii="Times New Roman" w:hAnsi="Times New Roman"/>
          <w:b/>
          <w:bCs/>
          <w:sz w:val="24"/>
          <w:szCs w:val="24"/>
        </w:rPr>
      </w:pPr>
      <w:r w:rsidRPr="00B014C1">
        <w:rPr>
          <w:rFonts w:ascii="Times New Roman" w:hAnsi="Times New Roman"/>
          <w:b/>
          <w:bCs/>
          <w:sz w:val="24"/>
          <w:szCs w:val="24"/>
        </w:rPr>
        <w:t>Strengthening departmental operational capacity</w:t>
      </w:r>
    </w:p>
    <w:p w:rsidR="00BE655D" w:rsidRPr="00B014C1" w:rsidRDefault="00810998" w:rsidP="00F826CA">
      <w:pPr>
        <w:autoSpaceDE w:val="0"/>
        <w:autoSpaceDN w:val="0"/>
        <w:adjustRightInd w:val="0"/>
        <w:spacing w:line="360" w:lineRule="auto"/>
        <w:jc w:val="both"/>
        <w:rPr>
          <w:rFonts w:ascii="Times New Roman" w:hAnsi="Times New Roman"/>
          <w:sz w:val="24"/>
          <w:szCs w:val="24"/>
        </w:rPr>
      </w:pPr>
      <w:r w:rsidRPr="00B014C1">
        <w:rPr>
          <w:rFonts w:ascii="Times New Roman" w:hAnsi="Times New Roman"/>
          <w:sz w:val="24"/>
          <w:szCs w:val="24"/>
        </w:rPr>
        <w:t>The DSBD</w:t>
      </w:r>
      <w:r w:rsidR="00BE655D" w:rsidRPr="00B014C1">
        <w:rPr>
          <w:rFonts w:ascii="Times New Roman" w:hAnsi="Times New Roman"/>
          <w:sz w:val="24"/>
          <w:szCs w:val="24"/>
        </w:rPr>
        <w:t>’s budget is set to increase by a total of R8</w:t>
      </w:r>
      <w:r w:rsidR="000E374B" w:rsidRPr="00B014C1">
        <w:rPr>
          <w:rFonts w:ascii="Times New Roman" w:hAnsi="Times New Roman"/>
          <w:sz w:val="24"/>
          <w:szCs w:val="24"/>
        </w:rPr>
        <w:t>7.8 million over the 2016 MTEF</w:t>
      </w:r>
      <w:r w:rsidR="00BE655D" w:rsidRPr="00B014C1">
        <w:rPr>
          <w:rFonts w:ascii="Times New Roman" w:hAnsi="Times New Roman"/>
          <w:sz w:val="24"/>
          <w:szCs w:val="24"/>
        </w:rPr>
        <w:t xml:space="preserve">. This will be used for strengthening departmental governance and operational capacity by increasing the number of personnel in the </w:t>
      </w:r>
      <w:r w:rsidR="00BE655D" w:rsidRPr="00B014C1">
        <w:rPr>
          <w:rFonts w:ascii="Times New Roman" w:hAnsi="Times New Roman"/>
          <w:i/>
          <w:iCs/>
          <w:sz w:val="24"/>
          <w:szCs w:val="24"/>
        </w:rPr>
        <w:t xml:space="preserve">Administration </w:t>
      </w:r>
      <w:r w:rsidR="00BE655D" w:rsidRPr="00B014C1">
        <w:rPr>
          <w:rFonts w:ascii="Times New Roman" w:hAnsi="Times New Roman"/>
          <w:sz w:val="24"/>
          <w:szCs w:val="24"/>
        </w:rPr>
        <w:t xml:space="preserve">programme. The increase is also for ICT services. This spending is mostly reflected in average annual growth of 15.9 per cent over the medium term in the </w:t>
      </w:r>
      <w:r w:rsidR="00BE655D" w:rsidRPr="00B014C1">
        <w:rPr>
          <w:rFonts w:ascii="Times New Roman" w:hAnsi="Times New Roman"/>
          <w:i/>
          <w:iCs/>
          <w:sz w:val="24"/>
          <w:szCs w:val="24"/>
        </w:rPr>
        <w:t xml:space="preserve">Administration </w:t>
      </w:r>
      <w:r w:rsidR="00BE655D" w:rsidRPr="00B014C1">
        <w:rPr>
          <w:rFonts w:ascii="Times New Roman" w:hAnsi="Times New Roman"/>
          <w:sz w:val="24"/>
          <w:szCs w:val="24"/>
        </w:rPr>
        <w:t xml:space="preserve">programme and 35.2 per cent in the </w:t>
      </w:r>
      <w:r w:rsidR="00BE655D" w:rsidRPr="00B014C1">
        <w:rPr>
          <w:rFonts w:ascii="Times New Roman" w:hAnsi="Times New Roman"/>
          <w:i/>
          <w:iCs/>
          <w:sz w:val="24"/>
          <w:szCs w:val="24"/>
        </w:rPr>
        <w:t xml:space="preserve">Policy and Research </w:t>
      </w:r>
      <w:r w:rsidR="00BE655D" w:rsidRPr="00B014C1">
        <w:rPr>
          <w:rFonts w:ascii="Times New Roman" w:hAnsi="Times New Roman"/>
          <w:sz w:val="24"/>
          <w:szCs w:val="24"/>
        </w:rPr>
        <w:t>programme on operational expenditure.</w:t>
      </w:r>
    </w:p>
    <w:p w:rsidR="00283261" w:rsidRPr="00B014C1" w:rsidRDefault="00283261" w:rsidP="00BE655D">
      <w:pPr>
        <w:spacing w:line="360" w:lineRule="auto"/>
        <w:ind w:left="426"/>
        <w:jc w:val="both"/>
        <w:rPr>
          <w:rFonts w:ascii="Times New Roman" w:hAnsi="Times New Roman"/>
          <w:b/>
          <w:sz w:val="24"/>
          <w:szCs w:val="24"/>
        </w:rPr>
      </w:pPr>
    </w:p>
    <w:p w:rsidR="0022159E" w:rsidRPr="00B014C1" w:rsidRDefault="0022159E" w:rsidP="00BE655D">
      <w:pPr>
        <w:numPr>
          <w:ilvl w:val="0"/>
          <w:numId w:val="1"/>
        </w:numPr>
        <w:spacing w:line="360" w:lineRule="auto"/>
        <w:ind w:left="426"/>
        <w:jc w:val="both"/>
        <w:rPr>
          <w:rFonts w:ascii="Times New Roman" w:hAnsi="Times New Roman"/>
          <w:b/>
          <w:sz w:val="24"/>
          <w:szCs w:val="24"/>
          <w:lang w:val="en-US"/>
        </w:rPr>
      </w:pPr>
      <w:r w:rsidRPr="00B014C1">
        <w:rPr>
          <w:rFonts w:ascii="Times New Roman" w:hAnsi="Times New Roman"/>
          <w:b/>
          <w:sz w:val="24"/>
          <w:szCs w:val="24"/>
          <w:lang w:val="en-US"/>
        </w:rPr>
        <w:t>Policy Priorities for 201</w:t>
      </w:r>
      <w:r w:rsidR="00F826CA" w:rsidRPr="00B014C1">
        <w:rPr>
          <w:rFonts w:ascii="Times New Roman" w:hAnsi="Times New Roman"/>
          <w:b/>
          <w:sz w:val="24"/>
          <w:szCs w:val="24"/>
          <w:lang w:val="en-US"/>
        </w:rPr>
        <w:t>6</w:t>
      </w:r>
      <w:r w:rsidRPr="00B014C1">
        <w:rPr>
          <w:rFonts w:ascii="Times New Roman" w:hAnsi="Times New Roman"/>
          <w:b/>
          <w:sz w:val="24"/>
          <w:szCs w:val="24"/>
          <w:lang w:val="en-US"/>
        </w:rPr>
        <w:t>/1</w:t>
      </w:r>
      <w:r w:rsidR="00F826CA" w:rsidRPr="00B014C1">
        <w:rPr>
          <w:rFonts w:ascii="Times New Roman" w:hAnsi="Times New Roman"/>
          <w:b/>
          <w:sz w:val="24"/>
          <w:szCs w:val="24"/>
          <w:lang w:val="en-US"/>
        </w:rPr>
        <w:t>7</w:t>
      </w:r>
    </w:p>
    <w:p w:rsidR="00C83F4E" w:rsidRPr="00B014C1" w:rsidRDefault="00C83F4E" w:rsidP="005857C9">
      <w:pPr>
        <w:spacing w:line="280" w:lineRule="exact"/>
        <w:ind w:left="66"/>
        <w:jc w:val="both"/>
        <w:rPr>
          <w:rFonts w:ascii="Times New Roman" w:hAnsi="Times New Roman"/>
          <w:sz w:val="24"/>
          <w:szCs w:val="24"/>
          <w:lang w:val="en-US"/>
        </w:rPr>
      </w:pPr>
    </w:p>
    <w:p w:rsidR="00C70015" w:rsidRPr="00B014C1" w:rsidRDefault="00C70015" w:rsidP="00926FC8">
      <w:pPr>
        <w:pStyle w:val="ListParagraph"/>
        <w:numPr>
          <w:ilvl w:val="1"/>
          <w:numId w:val="1"/>
        </w:numPr>
        <w:spacing w:line="280" w:lineRule="exact"/>
        <w:jc w:val="both"/>
        <w:rPr>
          <w:rFonts w:ascii="Times New Roman" w:hAnsi="Times New Roman"/>
          <w:b/>
          <w:sz w:val="24"/>
          <w:szCs w:val="24"/>
        </w:rPr>
      </w:pPr>
      <w:r w:rsidRPr="00B014C1">
        <w:rPr>
          <w:rFonts w:ascii="Times New Roman" w:hAnsi="Times New Roman"/>
          <w:b/>
          <w:sz w:val="24"/>
          <w:szCs w:val="24"/>
        </w:rPr>
        <w:t>National Development Plan</w:t>
      </w:r>
    </w:p>
    <w:p w:rsidR="00926FC8" w:rsidRPr="00B014C1" w:rsidRDefault="00926FC8" w:rsidP="00926FC8">
      <w:pPr>
        <w:pStyle w:val="ListParagraph"/>
        <w:spacing w:line="280" w:lineRule="exact"/>
        <w:ind w:left="502"/>
        <w:jc w:val="both"/>
        <w:rPr>
          <w:rFonts w:ascii="Times New Roman" w:hAnsi="Times New Roman"/>
          <w:b/>
          <w:sz w:val="24"/>
          <w:szCs w:val="24"/>
        </w:rPr>
      </w:pPr>
    </w:p>
    <w:p w:rsidR="00C70015" w:rsidRPr="00B014C1" w:rsidRDefault="00C70015" w:rsidP="00E11E3A">
      <w:pPr>
        <w:spacing w:line="360" w:lineRule="auto"/>
        <w:jc w:val="both"/>
        <w:rPr>
          <w:rFonts w:ascii="Times New Roman" w:hAnsi="Times New Roman"/>
          <w:sz w:val="24"/>
          <w:szCs w:val="24"/>
        </w:rPr>
      </w:pPr>
      <w:r w:rsidRPr="00B014C1">
        <w:rPr>
          <w:rFonts w:ascii="Times New Roman" w:hAnsi="Times New Roman"/>
          <w:sz w:val="24"/>
          <w:szCs w:val="24"/>
        </w:rPr>
        <w:t>In its 53</w:t>
      </w:r>
      <w:r w:rsidRPr="00B014C1">
        <w:rPr>
          <w:rFonts w:ascii="Times New Roman" w:hAnsi="Times New Roman"/>
          <w:sz w:val="24"/>
          <w:szCs w:val="24"/>
          <w:vertAlign w:val="superscript"/>
        </w:rPr>
        <w:t>rd</w:t>
      </w:r>
      <w:r w:rsidRPr="00B014C1">
        <w:rPr>
          <w:rFonts w:ascii="Times New Roman" w:hAnsi="Times New Roman"/>
          <w:sz w:val="24"/>
          <w:szCs w:val="24"/>
        </w:rPr>
        <w:t xml:space="preserve"> National Conference, the ANC resolved to take the lead in mobilising and uniting all South Africans around a common vision of </w:t>
      </w:r>
      <w:r w:rsidR="004217CC" w:rsidRPr="00B014C1">
        <w:rPr>
          <w:rFonts w:ascii="Times New Roman" w:hAnsi="Times New Roman"/>
          <w:sz w:val="24"/>
          <w:szCs w:val="24"/>
        </w:rPr>
        <w:t xml:space="preserve">radical </w:t>
      </w:r>
      <w:r w:rsidRPr="00B014C1">
        <w:rPr>
          <w:rFonts w:ascii="Times New Roman" w:hAnsi="Times New Roman"/>
          <w:sz w:val="24"/>
          <w:szCs w:val="24"/>
        </w:rPr>
        <w:t xml:space="preserve">economic transformation that puts </w:t>
      </w:r>
      <w:r w:rsidRPr="00B014C1">
        <w:rPr>
          <w:rFonts w:ascii="Times New Roman" w:hAnsi="Times New Roman"/>
          <w:sz w:val="24"/>
          <w:szCs w:val="24"/>
        </w:rPr>
        <w:lastRenderedPageBreak/>
        <w:t>South Africa first. Since, the National Development Plan is a living and dynamic document and articulates a vision which is broadly in line with that of the ANC objective to create a national democratic society, the 53</w:t>
      </w:r>
      <w:r w:rsidRPr="00B014C1">
        <w:rPr>
          <w:rFonts w:ascii="Times New Roman" w:hAnsi="Times New Roman"/>
          <w:sz w:val="24"/>
          <w:szCs w:val="24"/>
          <w:vertAlign w:val="superscript"/>
        </w:rPr>
        <w:t>rd</w:t>
      </w:r>
      <w:r w:rsidRPr="00B014C1">
        <w:rPr>
          <w:rFonts w:ascii="Times New Roman" w:hAnsi="Times New Roman"/>
          <w:sz w:val="24"/>
          <w:szCs w:val="24"/>
        </w:rPr>
        <w:t xml:space="preserve"> National Conference resolved to use NDP as a common basis for this mobilisation. </w:t>
      </w:r>
    </w:p>
    <w:p w:rsidR="00244D76" w:rsidRPr="00B014C1" w:rsidRDefault="00244D76" w:rsidP="006E66CC">
      <w:pPr>
        <w:pStyle w:val="Default"/>
        <w:spacing w:line="280" w:lineRule="exact"/>
        <w:jc w:val="both"/>
        <w:rPr>
          <w:rFonts w:ascii="Times New Roman" w:hAnsi="Times New Roman" w:cs="Times New Roman"/>
        </w:rPr>
      </w:pPr>
    </w:p>
    <w:p w:rsidR="00244D76" w:rsidRPr="00B014C1" w:rsidRDefault="00244D76" w:rsidP="001E1268">
      <w:pPr>
        <w:pStyle w:val="Default"/>
        <w:numPr>
          <w:ilvl w:val="1"/>
          <w:numId w:val="38"/>
        </w:numPr>
        <w:rPr>
          <w:rFonts w:ascii="Times New Roman" w:hAnsi="Times New Roman" w:cs="Times New Roman"/>
          <w:b/>
        </w:rPr>
      </w:pPr>
      <w:r w:rsidRPr="00B014C1">
        <w:rPr>
          <w:rFonts w:ascii="Times New Roman" w:hAnsi="Times New Roman" w:cs="Times New Roman"/>
          <w:b/>
          <w:bCs/>
        </w:rPr>
        <w:t xml:space="preserve">The Medium Term Strategic Framework </w:t>
      </w:r>
    </w:p>
    <w:p w:rsidR="00926FC8" w:rsidRPr="00B014C1" w:rsidRDefault="00926FC8" w:rsidP="00926FC8">
      <w:pPr>
        <w:pStyle w:val="Default"/>
        <w:ind w:left="360"/>
        <w:rPr>
          <w:rFonts w:ascii="Times New Roman" w:hAnsi="Times New Roman" w:cs="Times New Roman"/>
          <w:b/>
        </w:rPr>
      </w:pPr>
    </w:p>
    <w:p w:rsidR="00CF3F40" w:rsidRPr="00B014C1" w:rsidRDefault="00E64530" w:rsidP="00E11E3A">
      <w:pPr>
        <w:autoSpaceDE w:val="0"/>
        <w:autoSpaceDN w:val="0"/>
        <w:adjustRightInd w:val="0"/>
        <w:spacing w:line="360" w:lineRule="auto"/>
        <w:jc w:val="both"/>
        <w:rPr>
          <w:rFonts w:ascii="Times New Roman" w:eastAsiaTheme="minorHAnsi" w:hAnsi="Times New Roman"/>
          <w:sz w:val="24"/>
          <w:szCs w:val="24"/>
          <w:lang w:eastAsia="en-US"/>
        </w:rPr>
      </w:pPr>
      <w:r w:rsidRPr="00B014C1">
        <w:rPr>
          <w:rFonts w:ascii="Times New Roman" w:eastAsiaTheme="minorHAnsi" w:hAnsi="Times New Roman"/>
          <w:sz w:val="24"/>
          <w:szCs w:val="24"/>
          <w:lang w:eastAsia="en-US"/>
        </w:rPr>
        <w:t>Following the adoption of the NDP, Cabinet decided in 2013 that the 2014-2019 M</w:t>
      </w:r>
      <w:r w:rsidR="00C2116B" w:rsidRPr="00B014C1">
        <w:rPr>
          <w:rFonts w:ascii="Times New Roman" w:eastAsiaTheme="minorHAnsi" w:hAnsi="Times New Roman"/>
          <w:sz w:val="24"/>
          <w:szCs w:val="24"/>
          <w:lang w:eastAsia="en-US"/>
        </w:rPr>
        <w:t>edium Term Strategic Framework (M</w:t>
      </w:r>
      <w:r w:rsidRPr="00B014C1">
        <w:rPr>
          <w:rFonts w:ascii="Times New Roman" w:eastAsiaTheme="minorHAnsi" w:hAnsi="Times New Roman"/>
          <w:sz w:val="24"/>
          <w:szCs w:val="24"/>
          <w:lang w:eastAsia="en-US"/>
        </w:rPr>
        <w:t>TSF</w:t>
      </w:r>
      <w:r w:rsidR="00C2116B" w:rsidRPr="00B014C1">
        <w:rPr>
          <w:rFonts w:ascii="Times New Roman" w:eastAsiaTheme="minorHAnsi" w:hAnsi="Times New Roman"/>
          <w:sz w:val="24"/>
          <w:szCs w:val="24"/>
          <w:lang w:eastAsia="en-US"/>
        </w:rPr>
        <w:t>)</w:t>
      </w:r>
      <w:r w:rsidRPr="00B014C1">
        <w:rPr>
          <w:rFonts w:ascii="Times New Roman" w:eastAsiaTheme="minorHAnsi" w:hAnsi="Times New Roman"/>
          <w:sz w:val="24"/>
          <w:szCs w:val="24"/>
          <w:lang w:eastAsia="en-US"/>
        </w:rPr>
        <w:t xml:space="preserve"> should form the first five-year implementation phase of the NDP and mandated work to begin on aligning the plans of state organs with the NDP vision and goals. Thus, for the next five years the MTSF has made some priorities aiming at achieving radical socio economic transformation through descent employment </w:t>
      </w:r>
      <w:r w:rsidR="00BD05ED" w:rsidRPr="00B014C1">
        <w:rPr>
          <w:rFonts w:ascii="Times New Roman" w:eastAsiaTheme="minorHAnsi" w:hAnsi="Times New Roman"/>
          <w:sz w:val="24"/>
          <w:szCs w:val="24"/>
          <w:lang w:eastAsia="en-US"/>
        </w:rPr>
        <w:t xml:space="preserve">and </w:t>
      </w:r>
      <w:r w:rsidRPr="00B014C1">
        <w:rPr>
          <w:rFonts w:ascii="Times New Roman" w:eastAsiaTheme="minorHAnsi" w:hAnsi="Times New Roman"/>
          <w:sz w:val="24"/>
          <w:szCs w:val="24"/>
          <w:lang w:eastAsia="en-US"/>
        </w:rPr>
        <w:t xml:space="preserve">inclusive growth. These focus areas will be an integral part in achieving set targets </w:t>
      </w:r>
      <w:r w:rsidR="00BD05ED" w:rsidRPr="00B014C1">
        <w:rPr>
          <w:rFonts w:ascii="Times New Roman" w:eastAsiaTheme="minorHAnsi" w:hAnsi="Times New Roman"/>
          <w:sz w:val="24"/>
          <w:szCs w:val="24"/>
          <w:lang w:eastAsia="en-US"/>
        </w:rPr>
        <w:t xml:space="preserve">that are </w:t>
      </w:r>
      <w:r w:rsidRPr="00B014C1">
        <w:rPr>
          <w:rFonts w:ascii="Times New Roman" w:eastAsiaTheme="minorHAnsi" w:hAnsi="Times New Roman"/>
          <w:sz w:val="24"/>
          <w:szCs w:val="24"/>
          <w:lang w:eastAsia="en-US"/>
        </w:rPr>
        <w:t>aim</w:t>
      </w:r>
      <w:r w:rsidR="00BD05ED" w:rsidRPr="00B014C1">
        <w:rPr>
          <w:rFonts w:ascii="Times New Roman" w:eastAsiaTheme="minorHAnsi" w:hAnsi="Times New Roman"/>
          <w:sz w:val="24"/>
          <w:szCs w:val="24"/>
          <w:lang w:eastAsia="en-US"/>
        </w:rPr>
        <w:t xml:space="preserve">ed at </w:t>
      </w:r>
      <w:r w:rsidRPr="00B014C1">
        <w:rPr>
          <w:rFonts w:ascii="Times New Roman" w:eastAsiaTheme="minorHAnsi" w:hAnsi="Times New Roman"/>
          <w:sz w:val="24"/>
          <w:szCs w:val="24"/>
          <w:lang w:eastAsia="en-US"/>
        </w:rPr>
        <w:t xml:space="preserve">a radically socio-economic transformation. </w:t>
      </w:r>
      <w:r w:rsidR="00810998" w:rsidRPr="00B014C1">
        <w:rPr>
          <w:rFonts w:ascii="Times New Roman" w:eastAsiaTheme="minorHAnsi" w:hAnsi="Times New Roman"/>
          <w:sz w:val="24"/>
          <w:szCs w:val="24"/>
          <w:lang w:eastAsia="en-US"/>
        </w:rPr>
        <w:t>The DSBD</w:t>
      </w:r>
      <w:r w:rsidRPr="00B014C1">
        <w:rPr>
          <w:rFonts w:ascii="Times New Roman" w:eastAsiaTheme="minorHAnsi" w:hAnsi="Times New Roman"/>
          <w:sz w:val="24"/>
          <w:szCs w:val="24"/>
          <w:lang w:eastAsia="en-US"/>
        </w:rPr>
        <w:t xml:space="preserve"> has been assigned to champion some of the priorities. The following are the focus area and priorities that are relevant to </w:t>
      </w:r>
      <w:r w:rsidR="00810998" w:rsidRPr="00B014C1">
        <w:rPr>
          <w:rFonts w:ascii="Times New Roman" w:eastAsiaTheme="minorHAnsi" w:hAnsi="Times New Roman"/>
          <w:sz w:val="24"/>
          <w:szCs w:val="24"/>
          <w:lang w:eastAsia="en-US"/>
        </w:rPr>
        <w:t xml:space="preserve">the </w:t>
      </w:r>
      <w:r w:rsidR="005A00AE" w:rsidRPr="00B014C1">
        <w:rPr>
          <w:rFonts w:ascii="Times New Roman" w:eastAsiaTheme="minorHAnsi" w:hAnsi="Times New Roman"/>
          <w:sz w:val="24"/>
          <w:szCs w:val="24"/>
          <w:lang w:eastAsia="en-US"/>
        </w:rPr>
        <w:t>DSBD:</w:t>
      </w:r>
    </w:p>
    <w:p w:rsidR="00E64530" w:rsidRPr="00B014C1" w:rsidRDefault="00E64530" w:rsidP="00E64530">
      <w:pPr>
        <w:autoSpaceDE w:val="0"/>
        <w:autoSpaceDN w:val="0"/>
        <w:adjustRightInd w:val="0"/>
        <w:jc w:val="both"/>
        <w:rPr>
          <w:rFonts w:ascii="Times New Roman" w:eastAsiaTheme="minorHAnsi" w:hAnsi="Times New Roman"/>
          <w:sz w:val="24"/>
          <w:szCs w:val="24"/>
          <w:lang w:eastAsia="en-US"/>
        </w:rPr>
      </w:pPr>
    </w:p>
    <w:p w:rsidR="00E64530" w:rsidRPr="00B014C1" w:rsidRDefault="00E64530" w:rsidP="00E64530">
      <w:pPr>
        <w:autoSpaceDE w:val="0"/>
        <w:autoSpaceDN w:val="0"/>
        <w:adjustRightInd w:val="0"/>
        <w:spacing w:line="280" w:lineRule="exact"/>
        <w:rPr>
          <w:rFonts w:ascii="Times New Roman" w:eastAsiaTheme="minorHAnsi" w:hAnsi="Times New Roman"/>
          <w:b/>
          <w:bCs/>
          <w:i/>
          <w:iCs/>
          <w:sz w:val="24"/>
          <w:szCs w:val="24"/>
          <w:lang w:eastAsia="en-US"/>
        </w:rPr>
      </w:pPr>
      <w:r w:rsidRPr="00B014C1">
        <w:rPr>
          <w:rFonts w:ascii="Times New Roman" w:eastAsiaTheme="minorHAnsi" w:hAnsi="Times New Roman"/>
          <w:b/>
          <w:bCs/>
          <w:i/>
          <w:iCs/>
          <w:sz w:val="24"/>
          <w:szCs w:val="24"/>
          <w:lang w:eastAsia="en-US"/>
        </w:rPr>
        <w:t>Expanded opportunities for historically e</w:t>
      </w:r>
      <w:r w:rsidR="00490C7C" w:rsidRPr="00B014C1">
        <w:rPr>
          <w:rFonts w:ascii="Times New Roman" w:eastAsiaTheme="minorHAnsi" w:hAnsi="Times New Roman"/>
          <w:b/>
          <w:bCs/>
          <w:i/>
          <w:iCs/>
          <w:sz w:val="24"/>
          <w:szCs w:val="24"/>
          <w:lang w:eastAsia="en-US"/>
        </w:rPr>
        <w:t>xcluded and vulnerable groups, S</w:t>
      </w:r>
      <w:r w:rsidRPr="00B014C1">
        <w:rPr>
          <w:rFonts w:ascii="Times New Roman" w:eastAsiaTheme="minorHAnsi" w:hAnsi="Times New Roman"/>
          <w:b/>
          <w:bCs/>
          <w:i/>
          <w:iCs/>
          <w:sz w:val="24"/>
          <w:szCs w:val="24"/>
          <w:lang w:eastAsia="en-US"/>
        </w:rPr>
        <w:t>mall</w:t>
      </w:r>
    </w:p>
    <w:p w:rsidR="00E64530" w:rsidRPr="00B014C1" w:rsidRDefault="00490C7C" w:rsidP="00E64530">
      <w:pPr>
        <w:autoSpaceDE w:val="0"/>
        <w:autoSpaceDN w:val="0"/>
        <w:adjustRightInd w:val="0"/>
        <w:spacing w:line="280" w:lineRule="exact"/>
        <w:rPr>
          <w:rFonts w:ascii="Times New Roman" w:eastAsiaTheme="minorHAnsi" w:hAnsi="Times New Roman"/>
          <w:b/>
          <w:bCs/>
          <w:i/>
          <w:iCs/>
          <w:sz w:val="24"/>
          <w:szCs w:val="24"/>
          <w:lang w:eastAsia="en-US"/>
        </w:rPr>
      </w:pPr>
      <w:r w:rsidRPr="00B014C1">
        <w:rPr>
          <w:rFonts w:ascii="Times New Roman" w:eastAsiaTheme="minorHAnsi" w:hAnsi="Times New Roman"/>
          <w:b/>
          <w:bCs/>
          <w:i/>
          <w:iCs/>
          <w:sz w:val="24"/>
          <w:szCs w:val="24"/>
          <w:lang w:eastAsia="en-US"/>
        </w:rPr>
        <w:t>Businesses and C</w:t>
      </w:r>
      <w:r w:rsidR="00E64530" w:rsidRPr="00B014C1">
        <w:rPr>
          <w:rFonts w:ascii="Times New Roman" w:eastAsiaTheme="minorHAnsi" w:hAnsi="Times New Roman"/>
          <w:b/>
          <w:bCs/>
          <w:i/>
          <w:iCs/>
          <w:sz w:val="24"/>
          <w:szCs w:val="24"/>
          <w:lang w:eastAsia="en-US"/>
        </w:rPr>
        <w:t>ooperatives</w:t>
      </w:r>
    </w:p>
    <w:p w:rsidR="00E64530" w:rsidRPr="00B014C1" w:rsidRDefault="00E64530" w:rsidP="00E64530">
      <w:pPr>
        <w:autoSpaceDE w:val="0"/>
        <w:autoSpaceDN w:val="0"/>
        <w:adjustRightInd w:val="0"/>
        <w:spacing w:line="280" w:lineRule="exact"/>
        <w:rPr>
          <w:rFonts w:ascii="Times New Roman" w:eastAsiaTheme="minorHAnsi" w:hAnsi="Times New Roman"/>
          <w:sz w:val="24"/>
          <w:szCs w:val="24"/>
          <w:lang w:eastAsia="en-US"/>
        </w:rPr>
      </w:pPr>
    </w:p>
    <w:p w:rsidR="00E64530" w:rsidRPr="00B014C1" w:rsidRDefault="00E64530" w:rsidP="00E11E3A">
      <w:pPr>
        <w:autoSpaceDE w:val="0"/>
        <w:autoSpaceDN w:val="0"/>
        <w:adjustRightInd w:val="0"/>
        <w:spacing w:line="360" w:lineRule="auto"/>
        <w:jc w:val="both"/>
        <w:rPr>
          <w:rFonts w:ascii="Times New Roman" w:eastAsiaTheme="minorHAnsi" w:hAnsi="Times New Roman"/>
          <w:sz w:val="24"/>
          <w:szCs w:val="24"/>
          <w:lang w:eastAsia="en-US"/>
        </w:rPr>
      </w:pPr>
      <w:r w:rsidRPr="00B014C1">
        <w:rPr>
          <w:rFonts w:ascii="Times New Roman" w:eastAsiaTheme="minorHAnsi" w:hAnsi="Times New Roman"/>
          <w:sz w:val="24"/>
          <w:szCs w:val="24"/>
          <w:lang w:eastAsia="en-US"/>
        </w:rPr>
        <w:t>The government need to ensure that historically excluded and vulnerable groups, in particular youth</w:t>
      </w:r>
      <w:r w:rsidR="00BD05ED" w:rsidRPr="00B014C1">
        <w:rPr>
          <w:rFonts w:ascii="Times New Roman" w:eastAsiaTheme="minorHAnsi" w:hAnsi="Times New Roman"/>
          <w:sz w:val="24"/>
          <w:szCs w:val="24"/>
          <w:lang w:eastAsia="en-US"/>
        </w:rPr>
        <w:t>, women</w:t>
      </w:r>
      <w:r w:rsidR="00243BB6" w:rsidRPr="00B014C1">
        <w:rPr>
          <w:rFonts w:ascii="Times New Roman" w:eastAsiaTheme="minorHAnsi" w:hAnsi="Times New Roman"/>
          <w:sz w:val="24"/>
          <w:szCs w:val="24"/>
          <w:lang w:eastAsia="en-US"/>
        </w:rPr>
        <w:t xml:space="preserve"> and people with disabilities</w:t>
      </w:r>
      <w:r w:rsidRPr="00B014C1">
        <w:rPr>
          <w:rFonts w:ascii="Times New Roman" w:eastAsiaTheme="minorHAnsi" w:hAnsi="Times New Roman"/>
          <w:sz w:val="24"/>
          <w:szCs w:val="24"/>
          <w:lang w:eastAsia="en-US"/>
        </w:rPr>
        <w:t>, have increased access to economic opportunities. Government will continue to broaden the base of black economic empowerment, for example through promoting more employee and community share ownership, with a particular emphasis on empowering youth and women. There will be an emphasis on promoting black industrialists and enterprises in the productive economy.</w:t>
      </w:r>
    </w:p>
    <w:p w:rsidR="00E64530" w:rsidRPr="00B014C1" w:rsidRDefault="00810998" w:rsidP="00E11E3A">
      <w:pPr>
        <w:autoSpaceDE w:val="0"/>
        <w:autoSpaceDN w:val="0"/>
        <w:adjustRightInd w:val="0"/>
        <w:spacing w:line="360" w:lineRule="auto"/>
        <w:jc w:val="both"/>
        <w:rPr>
          <w:rFonts w:ascii="Times New Roman" w:eastAsiaTheme="minorHAnsi" w:hAnsi="Times New Roman"/>
          <w:sz w:val="24"/>
          <w:szCs w:val="24"/>
          <w:lang w:eastAsia="en-US"/>
        </w:rPr>
      </w:pPr>
      <w:r w:rsidRPr="00B014C1">
        <w:rPr>
          <w:rFonts w:ascii="Times New Roman" w:eastAsiaTheme="minorHAnsi" w:hAnsi="Times New Roman"/>
          <w:sz w:val="24"/>
          <w:szCs w:val="24"/>
          <w:lang w:eastAsia="en-US"/>
        </w:rPr>
        <w:t>The DSBD</w:t>
      </w:r>
      <w:r w:rsidR="00E64530" w:rsidRPr="00B014C1">
        <w:rPr>
          <w:rFonts w:ascii="Times New Roman" w:eastAsiaTheme="minorHAnsi" w:hAnsi="Times New Roman"/>
          <w:sz w:val="24"/>
          <w:szCs w:val="24"/>
          <w:lang w:eastAsia="en-US"/>
        </w:rPr>
        <w:t xml:space="preserve"> which is responsible for small business</w:t>
      </w:r>
      <w:r w:rsidR="00383BA6" w:rsidRPr="00B014C1">
        <w:rPr>
          <w:rFonts w:ascii="Times New Roman" w:eastAsiaTheme="minorHAnsi" w:hAnsi="Times New Roman"/>
          <w:sz w:val="24"/>
          <w:szCs w:val="24"/>
          <w:lang w:eastAsia="en-US"/>
        </w:rPr>
        <w:t xml:space="preserve"> and cooperatives development</w:t>
      </w:r>
      <w:r w:rsidR="00E64530" w:rsidRPr="00B014C1">
        <w:rPr>
          <w:rFonts w:ascii="Times New Roman" w:eastAsiaTheme="minorHAnsi" w:hAnsi="Times New Roman"/>
          <w:sz w:val="24"/>
          <w:szCs w:val="24"/>
          <w:lang w:eastAsia="en-US"/>
        </w:rPr>
        <w:t xml:space="preserve"> will identify the institutional and regulatory changes required to accelerate growth of the small business sector and</w:t>
      </w:r>
      <w:r w:rsidR="00383BA6" w:rsidRPr="00B014C1">
        <w:rPr>
          <w:rFonts w:ascii="Times New Roman" w:eastAsiaTheme="minorHAnsi" w:hAnsi="Times New Roman"/>
          <w:sz w:val="24"/>
          <w:szCs w:val="24"/>
          <w:lang w:eastAsia="en-US"/>
        </w:rPr>
        <w:t xml:space="preserve"> cooperatives in order to raise</w:t>
      </w:r>
      <w:r w:rsidR="00E64530" w:rsidRPr="00B014C1">
        <w:rPr>
          <w:rFonts w:ascii="Times New Roman" w:eastAsiaTheme="minorHAnsi" w:hAnsi="Times New Roman"/>
          <w:sz w:val="24"/>
          <w:szCs w:val="24"/>
          <w:lang w:eastAsia="en-US"/>
        </w:rPr>
        <w:t xml:space="preserve"> </w:t>
      </w:r>
      <w:r w:rsidR="00383BA6" w:rsidRPr="00B014C1">
        <w:rPr>
          <w:rFonts w:ascii="Times New Roman" w:eastAsiaTheme="minorHAnsi" w:hAnsi="Times New Roman"/>
          <w:sz w:val="24"/>
          <w:szCs w:val="24"/>
          <w:lang w:eastAsia="en-US"/>
        </w:rPr>
        <w:t>their</w:t>
      </w:r>
      <w:r w:rsidR="00E64530" w:rsidRPr="00B014C1">
        <w:rPr>
          <w:rFonts w:ascii="Times New Roman" w:eastAsiaTheme="minorHAnsi" w:hAnsi="Times New Roman"/>
          <w:sz w:val="24"/>
          <w:szCs w:val="24"/>
          <w:lang w:eastAsia="en-US"/>
        </w:rPr>
        <w:t xml:space="preserve"> contribution to job creation. Government will also strengthen support for cooperatives, particularly in marketing and supply activities, to enable small scale producers to enter formal value chains and take advantage of economies of scale.</w:t>
      </w:r>
      <w:r w:rsidR="005D7614" w:rsidRPr="00B014C1">
        <w:rPr>
          <w:rFonts w:ascii="Times New Roman" w:eastAsiaTheme="minorHAnsi" w:hAnsi="Times New Roman"/>
          <w:sz w:val="24"/>
          <w:szCs w:val="24"/>
          <w:lang w:eastAsia="en-US"/>
        </w:rPr>
        <w:t xml:space="preserve"> </w:t>
      </w:r>
      <w:r w:rsidR="00BE5EB1" w:rsidRPr="00B014C1">
        <w:rPr>
          <w:rFonts w:ascii="Times New Roman" w:eastAsiaTheme="minorHAnsi" w:hAnsi="Times New Roman"/>
          <w:sz w:val="24"/>
          <w:szCs w:val="24"/>
          <w:lang w:eastAsia="en-US"/>
        </w:rPr>
        <w:t xml:space="preserve">Government will further promote and support </w:t>
      </w:r>
      <w:r w:rsidR="00BF3E29" w:rsidRPr="00B014C1">
        <w:rPr>
          <w:rFonts w:ascii="Times New Roman" w:eastAsiaTheme="minorHAnsi" w:hAnsi="Times New Roman"/>
          <w:sz w:val="24"/>
          <w:szCs w:val="24"/>
          <w:lang w:eastAsia="en-US"/>
        </w:rPr>
        <w:t>cooperatives</w:t>
      </w:r>
      <w:r w:rsidR="00BE5EB1" w:rsidRPr="00B014C1">
        <w:rPr>
          <w:rFonts w:ascii="Times New Roman" w:eastAsiaTheme="minorHAnsi" w:hAnsi="Times New Roman"/>
          <w:sz w:val="24"/>
          <w:szCs w:val="24"/>
          <w:lang w:eastAsia="en-US"/>
        </w:rPr>
        <w:t xml:space="preserve"> as effective instruments</w:t>
      </w:r>
      <w:r w:rsidR="00BF3E29" w:rsidRPr="00B014C1">
        <w:rPr>
          <w:rFonts w:ascii="Times New Roman" w:eastAsiaTheme="minorHAnsi" w:hAnsi="Times New Roman"/>
          <w:sz w:val="24"/>
          <w:szCs w:val="24"/>
          <w:lang w:eastAsia="en-US"/>
        </w:rPr>
        <w:t xml:space="preserve"> </w:t>
      </w:r>
      <w:r w:rsidR="00BE5EB1" w:rsidRPr="00B014C1">
        <w:rPr>
          <w:rFonts w:ascii="Times New Roman" w:eastAsiaTheme="minorHAnsi" w:hAnsi="Times New Roman"/>
          <w:sz w:val="24"/>
          <w:szCs w:val="24"/>
          <w:lang w:eastAsia="en-US"/>
        </w:rPr>
        <w:t xml:space="preserve">for community economic development </w:t>
      </w:r>
      <w:r w:rsidR="00BF3E29" w:rsidRPr="00B014C1">
        <w:rPr>
          <w:rFonts w:ascii="Times New Roman" w:eastAsiaTheme="minorHAnsi" w:hAnsi="Times New Roman"/>
          <w:sz w:val="24"/>
          <w:szCs w:val="24"/>
          <w:lang w:eastAsia="en-US"/>
        </w:rPr>
        <w:t xml:space="preserve">in order to </w:t>
      </w:r>
      <w:r w:rsidR="00BE5EB1" w:rsidRPr="00B014C1">
        <w:rPr>
          <w:rFonts w:ascii="Times New Roman" w:eastAsiaTheme="minorHAnsi" w:hAnsi="Times New Roman"/>
          <w:sz w:val="24"/>
          <w:szCs w:val="24"/>
          <w:lang w:eastAsia="en-US"/>
        </w:rPr>
        <w:t>facilitate active participation of households and community in the main stream economy.</w:t>
      </w:r>
    </w:p>
    <w:p w:rsidR="00E64530" w:rsidRPr="00B014C1" w:rsidRDefault="00E64530" w:rsidP="00E11E3A">
      <w:pPr>
        <w:autoSpaceDE w:val="0"/>
        <w:autoSpaceDN w:val="0"/>
        <w:adjustRightInd w:val="0"/>
        <w:spacing w:line="360" w:lineRule="auto"/>
        <w:jc w:val="both"/>
        <w:rPr>
          <w:rFonts w:ascii="Times New Roman" w:eastAsiaTheme="minorHAnsi" w:hAnsi="Times New Roman"/>
          <w:sz w:val="24"/>
          <w:szCs w:val="24"/>
          <w:lang w:eastAsia="en-US"/>
        </w:rPr>
      </w:pPr>
    </w:p>
    <w:p w:rsidR="00E64530" w:rsidRPr="00B014C1" w:rsidRDefault="009937B6" w:rsidP="00E11E3A">
      <w:pPr>
        <w:autoSpaceDE w:val="0"/>
        <w:autoSpaceDN w:val="0"/>
        <w:adjustRightInd w:val="0"/>
        <w:spacing w:line="360" w:lineRule="auto"/>
        <w:jc w:val="both"/>
        <w:rPr>
          <w:rFonts w:ascii="Times New Roman" w:eastAsiaTheme="minorHAnsi" w:hAnsi="Times New Roman"/>
          <w:sz w:val="24"/>
          <w:szCs w:val="24"/>
          <w:lang w:eastAsia="en-US"/>
        </w:rPr>
      </w:pPr>
      <w:r w:rsidRPr="00B014C1">
        <w:rPr>
          <w:rFonts w:ascii="Times New Roman" w:eastAsiaTheme="minorHAnsi" w:hAnsi="Times New Roman"/>
          <w:sz w:val="24"/>
          <w:szCs w:val="24"/>
          <w:lang w:eastAsia="en-US"/>
        </w:rPr>
        <w:lastRenderedPageBreak/>
        <w:t xml:space="preserve">Local business incubators, </w:t>
      </w:r>
      <w:r w:rsidR="00E64530" w:rsidRPr="00B014C1">
        <w:rPr>
          <w:rFonts w:ascii="Times New Roman" w:eastAsiaTheme="minorHAnsi" w:hAnsi="Times New Roman"/>
          <w:sz w:val="24"/>
          <w:szCs w:val="24"/>
          <w:lang w:eastAsia="en-US"/>
        </w:rPr>
        <w:t xml:space="preserve">industrial and retail sites, marketing agencies, cooperative support </w:t>
      </w:r>
      <w:r w:rsidR="00490C7C" w:rsidRPr="00B014C1">
        <w:rPr>
          <w:rFonts w:ascii="Times New Roman" w:eastAsiaTheme="minorHAnsi" w:hAnsi="Times New Roman"/>
          <w:sz w:val="24"/>
          <w:szCs w:val="24"/>
          <w:lang w:eastAsia="en-US"/>
        </w:rPr>
        <w:t>and</w:t>
      </w:r>
      <w:r w:rsidR="00BF3E29" w:rsidRPr="00B014C1">
        <w:rPr>
          <w:rFonts w:ascii="Times New Roman" w:eastAsiaTheme="minorHAnsi" w:hAnsi="Times New Roman"/>
          <w:sz w:val="24"/>
          <w:szCs w:val="24"/>
          <w:lang w:eastAsia="en-US"/>
        </w:rPr>
        <w:t xml:space="preserve"> skills development programmes</w:t>
      </w:r>
      <w:r w:rsidRPr="00B014C1">
        <w:rPr>
          <w:rFonts w:ascii="Times New Roman" w:eastAsiaTheme="minorHAnsi" w:hAnsi="Times New Roman"/>
          <w:sz w:val="24"/>
          <w:szCs w:val="24"/>
          <w:lang w:eastAsia="en-US"/>
        </w:rPr>
        <w:t xml:space="preserve">, </w:t>
      </w:r>
      <w:r w:rsidR="00BF3E29" w:rsidRPr="00B014C1">
        <w:rPr>
          <w:rFonts w:ascii="Times New Roman" w:eastAsiaTheme="minorHAnsi" w:hAnsi="Times New Roman"/>
          <w:sz w:val="24"/>
          <w:szCs w:val="24"/>
          <w:lang w:eastAsia="en-US"/>
        </w:rPr>
        <w:t xml:space="preserve">business ownership by </w:t>
      </w:r>
      <w:r w:rsidRPr="00B014C1">
        <w:rPr>
          <w:rFonts w:ascii="Times New Roman" w:eastAsiaTheme="minorHAnsi" w:hAnsi="Times New Roman"/>
          <w:sz w:val="24"/>
          <w:szCs w:val="24"/>
          <w:lang w:eastAsia="en-US"/>
        </w:rPr>
        <w:t xml:space="preserve">previously disadvantaged individuals </w:t>
      </w:r>
      <w:r w:rsidR="00BF3E29" w:rsidRPr="00B014C1">
        <w:rPr>
          <w:rFonts w:ascii="Times New Roman" w:eastAsiaTheme="minorHAnsi" w:hAnsi="Times New Roman"/>
          <w:sz w:val="24"/>
          <w:szCs w:val="24"/>
          <w:lang w:eastAsia="en-US"/>
        </w:rPr>
        <w:t xml:space="preserve">of local communities and </w:t>
      </w:r>
      <w:r w:rsidR="00E64530" w:rsidRPr="00B014C1">
        <w:rPr>
          <w:rFonts w:ascii="Times New Roman" w:eastAsiaTheme="minorHAnsi" w:hAnsi="Times New Roman"/>
          <w:sz w:val="24"/>
          <w:szCs w:val="24"/>
          <w:lang w:eastAsia="en-US"/>
        </w:rPr>
        <w:t>access to finance are amongst the key measures required to promote small enterprise growth, reduce market concentration and expand decent work opportunities.</w:t>
      </w:r>
    </w:p>
    <w:p w:rsidR="00E64530" w:rsidRPr="00B014C1" w:rsidRDefault="00E64530" w:rsidP="00E64530">
      <w:pPr>
        <w:autoSpaceDE w:val="0"/>
        <w:autoSpaceDN w:val="0"/>
        <w:adjustRightInd w:val="0"/>
        <w:spacing w:line="280" w:lineRule="exact"/>
        <w:jc w:val="both"/>
        <w:rPr>
          <w:rFonts w:ascii="Times New Roman" w:eastAsiaTheme="minorHAnsi" w:hAnsi="Times New Roman"/>
          <w:sz w:val="24"/>
          <w:szCs w:val="24"/>
          <w:lang w:eastAsia="en-US"/>
        </w:rPr>
      </w:pPr>
    </w:p>
    <w:p w:rsidR="00E64530" w:rsidRPr="00B014C1" w:rsidRDefault="00E64530" w:rsidP="00E11E3A">
      <w:pPr>
        <w:autoSpaceDE w:val="0"/>
        <w:autoSpaceDN w:val="0"/>
        <w:adjustRightInd w:val="0"/>
        <w:spacing w:line="360" w:lineRule="auto"/>
        <w:jc w:val="both"/>
        <w:rPr>
          <w:rFonts w:ascii="Times New Roman" w:eastAsiaTheme="minorHAnsi" w:hAnsi="Times New Roman"/>
          <w:sz w:val="24"/>
          <w:szCs w:val="24"/>
          <w:lang w:eastAsia="en-US"/>
        </w:rPr>
      </w:pPr>
      <w:r w:rsidRPr="00B014C1">
        <w:rPr>
          <w:rFonts w:ascii="Times New Roman" w:eastAsiaTheme="minorHAnsi" w:hAnsi="Times New Roman"/>
          <w:sz w:val="24"/>
          <w:szCs w:val="24"/>
          <w:lang w:eastAsia="en-US"/>
        </w:rPr>
        <w:t>Key targets for the MTSF include:</w:t>
      </w:r>
      <w:r w:rsidR="005D7614" w:rsidRPr="00B014C1">
        <w:rPr>
          <w:rFonts w:ascii="Times New Roman" w:eastAsiaTheme="minorHAnsi" w:hAnsi="Times New Roman"/>
          <w:sz w:val="24"/>
          <w:szCs w:val="24"/>
          <w:lang w:eastAsia="en-US"/>
        </w:rPr>
        <w:t>-</w:t>
      </w:r>
    </w:p>
    <w:p w:rsidR="00E64530" w:rsidRPr="00B014C1" w:rsidRDefault="00E64530" w:rsidP="001E1268">
      <w:pPr>
        <w:pStyle w:val="ListParagraph"/>
        <w:numPr>
          <w:ilvl w:val="0"/>
          <w:numId w:val="3"/>
        </w:numPr>
        <w:autoSpaceDE w:val="0"/>
        <w:autoSpaceDN w:val="0"/>
        <w:adjustRightInd w:val="0"/>
        <w:spacing w:line="360" w:lineRule="auto"/>
        <w:jc w:val="both"/>
        <w:rPr>
          <w:rFonts w:ascii="Times New Roman" w:eastAsiaTheme="minorHAnsi" w:hAnsi="Times New Roman"/>
          <w:sz w:val="24"/>
          <w:szCs w:val="24"/>
          <w:lang w:eastAsia="en-US"/>
        </w:rPr>
      </w:pPr>
      <w:r w:rsidRPr="00B014C1">
        <w:rPr>
          <w:rFonts w:ascii="Times New Roman" w:eastAsiaTheme="minorHAnsi" w:hAnsi="Times New Roman"/>
          <w:sz w:val="24"/>
          <w:szCs w:val="24"/>
          <w:lang w:eastAsia="en-US"/>
        </w:rPr>
        <w:t>An increase in the G</w:t>
      </w:r>
      <w:r w:rsidR="005D7614" w:rsidRPr="00B014C1">
        <w:rPr>
          <w:rFonts w:ascii="Times New Roman" w:eastAsiaTheme="minorHAnsi" w:hAnsi="Times New Roman"/>
          <w:sz w:val="24"/>
          <w:szCs w:val="24"/>
          <w:lang w:eastAsia="en-US"/>
        </w:rPr>
        <w:t>ross Domestic Product (G</w:t>
      </w:r>
      <w:r w:rsidRPr="00B014C1">
        <w:rPr>
          <w:rFonts w:ascii="Times New Roman" w:eastAsiaTheme="minorHAnsi" w:hAnsi="Times New Roman"/>
          <w:sz w:val="24"/>
          <w:szCs w:val="24"/>
          <w:lang w:eastAsia="en-US"/>
        </w:rPr>
        <w:t>DP</w:t>
      </w:r>
      <w:r w:rsidR="005D7614" w:rsidRPr="00B014C1">
        <w:rPr>
          <w:rFonts w:ascii="Times New Roman" w:eastAsiaTheme="minorHAnsi" w:hAnsi="Times New Roman"/>
          <w:sz w:val="24"/>
          <w:szCs w:val="24"/>
          <w:lang w:eastAsia="en-US"/>
        </w:rPr>
        <w:t>)</w:t>
      </w:r>
      <w:r w:rsidRPr="00B014C1">
        <w:rPr>
          <w:rFonts w:ascii="Times New Roman" w:eastAsiaTheme="minorHAnsi" w:hAnsi="Times New Roman"/>
          <w:sz w:val="24"/>
          <w:szCs w:val="24"/>
          <w:lang w:eastAsia="en-US"/>
        </w:rPr>
        <w:t xml:space="preserve"> growth rate from 2.5% in 2012 to 5% in 2019</w:t>
      </w:r>
      <w:r w:rsidR="005D7614" w:rsidRPr="00B014C1">
        <w:rPr>
          <w:rFonts w:ascii="Times New Roman" w:eastAsiaTheme="minorHAnsi" w:hAnsi="Times New Roman"/>
          <w:sz w:val="24"/>
          <w:szCs w:val="24"/>
          <w:lang w:eastAsia="en-US"/>
        </w:rPr>
        <w:t>;</w:t>
      </w:r>
    </w:p>
    <w:p w:rsidR="00E64530" w:rsidRPr="00B014C1" w:rsidRDefault="00E64530" w:rsidP="001E1268">
      <w:pPr>
        <w:pStyle w:val="ListParagraph"/>
        <w:numPr>
          <w:ilvl w:val="0"/>
          <w:numId w:val="3"/>
        </w:numPr>
        <w:autoSpaceDE w:val="0"/>
        <w:autoSpaceDN w:val="0"/>
        <w:adjustRightInd w:val="0"/>
        <w:spacing w:line="360" w:lineRule="auto"/>
        <w:jc w:val="both"/>
        <w:rPr>
          <w:rFonts w:ascii="Times New Roman" w:eastAsiaTheme="minorHAnsi" w:hAnsi="Times New Roman"/>
          <w:sz w:val="24"/>
          <w:szCs w:val="24"/>
          <w:lang w:eastAsia="en-US"/>
        </w:rPr>
      </w:pPr>
      <w:r w:rsidRPr="00B014C1">
        <w:rPr>
          <w:rFonts w:ascii="Times New Roman" w:eastAsiaTheme="minorHAnsi" w:hAnsi="Times New Roman"/>
          <w:sz w:val="24"/>
          <w:szCs w:val="24"/>
          <w:lang w:eastAsia="en-US"/>
        </w:rPr>
        <w:t xml:space="preserve">An increase in the rate of investment </w:t>
      </w:r>
      <w:r w:rsidR="00BF3E29" w:rsidRPr="00B014C1">
        <w:rPr>
          <w:rFonts w:ascii="Times New Roman" w:eastAsiaTheme="minorHAnsi" w:hAnsi="Times New Roman"/>
          <w:sz w:val="24"/>
          <w:szCs w:val="24"/>
          <w:lang w:eastAsia="en-US"/>
        </w:rPr>
        <w:t xml:space="preserve">from </w:t>
      </w:r>
      <w:r w:rsidR="005D7614" w:rsidRPr="00B014C1">
        <w:rPr>
          <w:rFonts w:ascii="Times New Roman" w:eastAsiaTheme="minorHAnsi" w:hAnsi="Times New Roman"/>
          <w:sz w:val="24"/>
          <w:szCs w:val="24"/>
          <w:lang w:eastAsia="en-US"/>
        </w:rPr>
        <w:t xml:space="preserve">20% in 2012 </w:t>
      </w:r>
      <w:r w:rsidRPr="00B014C1">
        <w:rPr>
          <w:rFonts w:ascii="Times New Roman" w:eastAsiaTheme="minorHAnsi" w:hAnsi="Times New Roman"/>
          <w:sz w:val="24"/>
          <w:szCs w:val="24"/>
          <w:lang w:eastAsia="en-US"/>
        </w:rPr>
        <w:t>to 25% of GDP in 2019</w:t>
      </w:r>
      <w:r w:rsidR="005D7614" w:rsidRPr="00B014C1">
        <w:rPr>
          <w:rFonts w:ascii="Times New Roman" w:eastAsiaTheme="minorHAnsi" w:hAnsi="Times New Roman"/>
          <w:sz w:val="24"/>
          <w:szCs w:val="24"/>
          <w:lang w:eastAsia="en-US"/>
        </w:rPr>
        <w:t>;</w:t>
      </w:r>
    </w:p>
    <w:p w:rsidR="00E64530" w:rsidRPr="00B014C1" w:rsidRDefault="00E64530" w:rsidP="001E1268">
      <w:pPr>
        <w:pStyle w:val="ListParagraph"/>
        <w:numPr>
          <w:ilvl w:val="0"/>
          <w:numId w:val="3"/>
        </w:numPr>
        <w:autoSpaceDE w:val="0"/>
        <w:autoSpaceDN w:val="0"/>
        <w:adjustRightInd w:val="0"/>
        <w:spacing w:line="360" w:lineRule="auto"/>
        <w:jc w:val="both"/>
        <w:rPr>
          <w:rFonts w:ascii="Times New Roman" w:eastAsiaTheme="minorHAnsi" w:hAnsi="Times New Roman"/>
          <w:sz w:val="24"/>
          <w:szCs w:val="24"/>
          <w:lang w:eastAsia="en-US"/>
        </w:rPr>
      </w:pPr>
      <w:r w:rsidRPr="00B014C1">
        <w:rPr>
          <w:rFonts w:ascii="Times New Roman" w:eastAsiaTheme="minorHAnsi" w:hAnsi="Times New Roman"/>
          <w:sz w:val="24"/>
          <w:szCs w:val="24"/>
          <w:lang w:eastAsia="en-US"/>
        </w:rPr>
        <w:t>The share in household income of the poorest 60% of households rising from 5.6% in</w:t>
      </w:r>
    </w:p>
    <w:p w:rsidR="00E64530" w:rsidRPr="00B014C1" w:rsidRDefault="00E64530" w:rsidP="00E11E3A">
      <w:pPr>
        <w:autoSpaceDE w:val="0"/>
        <w:autoSpaceDN w:val="0"/>
        <w:adjustRightInd w:val="0"/>
        <w:spacing w:line="360" w:lineRule="auto"/>
        <w:ind w:firstLine="360"/>
        <w:jc w:val="both"/>
        <w:rPr>
          <w:rFonts w:ascii="Times New Roman" w:eastAsiaTheme="minorHAnsi" w:hAnsi="Times New Roman"/>
          <w:sz w:val="24"/>
          <w:szCs w:val="24"/>
          <w:lang w:eastAsia="en-US"/>
        </w:rPr>
      </w:pPr>
      <w:r w:rsidRPr="00B014C1">
        <w:rPr>
          <w:rFonts w:ascii="Times New Roman" w:eastAsiaTheme="minorHAnsi" w:hAnsi="Times New Roman"/>
          <w:sz w:val="24"/>
          <w:szCs w:val="24"/>
          <w:lang w:eastAsia="en-US"/>
        </w:rPr>
        <w:t>2011/12 to 10% in 2019</w:t>
      </w:r>
      <w:r w:rsidR="005D7614" w:rsidRPr="00B014C1">
        <w:rPr>
          <w:rFonts w:ascii="Times New Roman" w:eastAsiaTheme="minorHAnsi" w:hAnsi="Times New Roman"/>
          <w:sz w:val="24"/>
          <w:szCs w:val="24"/>
          <w:lang w:eastAsia="en-US"/>
        </w:rPr>
        <w:t>;</w:t>
      </w:r>
    </w:p>
    <w:p w:rsidR="00E64530" w:rsidRPr="00B014C1" w:rsidRDefault="00E64530" w:rsidP="001E1268">
      <w:pPr>
        <w:pStyle w:val="ListParagraph"/>
        <w:numPr>
          <w:ilvl w:val="0"/>
          <w:numId w:val="4"/>
        </w:numPr>
        <w:autoSpaceDE w:val="0"/>
        <w:autoSpaceDN w:val="0"/>
        <w:adjustRightInd w:val="0"/>
        <w:spacing w:line="360" w:lineRule="auto"/>
        <w:jc w:val="both"/>
        <w:rPr>
          <w:rFonts w:ascii="Times New Roman" w:eastAsiaTheme="minorHAnsi" w:hAnsi="Times New Roman"/>
          <w:sz w:val="24"/>
          <w:szCs w:val="24"/>
          <w:lang w:eastAsia="en-US"/>
        </w:rPr>
      </w:pPr>
      <w:r w:rsidRPr="00B014C1">
        <w:rPr>
          <w:rFonts w:ascii="Times New Roman" w:eastAsiaTheme="minorHAnsi" w:hAnsi="Times New Roman"/>
          <w:sz w:val="24"/>
          <w:szCs w:val="24"/>
          <w:lang w:eastAsia="en-US"/>
        </w:rPr>
        <w:t>A decrease in the official unemployment rate from 25% in the first quarter of 2013 to</w:t>
      </w:r>
    </w:p>
    <w:p w:rsidR="00E64530" w:rsidRPr="00B014C1" w:rsidRDefault="00E64530" w:rsidP="00E11E3A">
      <w:pPr>
        <w:autoSpaceDE w:val="0"/>
        <w:autoSpaceDN w:val="0"/>
        <w:adjustRightInd w:val="0"/>
        <w:spacing w:line="360" w:lineRule="auto"/>
        <w:ind w:firstLine="360"/>
        <w:jc w:val="both"/>
        <w:rPr>
          <w:rFonts w:ascii="Times New Roman" w:eastAsiaTheme="minorHAnsi" w:hAnsi="Times New Roman"/>
          <w:sz w:val="24"/>
          <w:szCs w:val="24"/>
          <w:lang w:eastAsia="en-US"/>
        </w:rPr>
      </w:pPr>
      <w:r w:rsidRPr="00B014C1">
        <w:rPr>
          <w:rFonts w:ascii="Times New Roman" w:eastAsiaTheme="minorHAnsi" w:hAnsi="Times New Roman"/>
          <w:sz w:val="24"/>
          <w:szCs w:val="24"/>
          <w:lang w:eastAsia="en-US"/>
        </w:rPr>
        <w:t>14% in 2020</w:t>
      </w:r>
      <w:r w:rsidR="005D7614" w:rsidRPr="00B014C1">
        <w:rPr>
          <w:rFonts w:ascii="Times New Roman" w:eastAsiaTheme="minorHAnsi" w:hAnsi="Times New Roman"/>
          <w:sz w:val="24"/>
          <w:szCs w:val="24"/>
          <w:lang w:eastAsia="en-US"/>
        </w:rPr>
        <w:t>.</w:t>
      </w:r>
    </w:p>
    <w:p w:rsidR="005D7614" w:rsidRPr="00B014C1" w:rsidRDefault="005D7614" w:rsidP="00E11E3A">
      <w:pPr>
        <w:autoSpaceDE w:val="0"/>
        <w:autoSpaceDN w:val="0"/>
        <w:adjustRightInd w:val="0"/>
        <w:spacing w:line="360" w:lineRule="auto"/>
        <w:ind w:firstLine="360"/>
        <w:jc w:val="both"/>
        <w:rPr>
          <w:rFonts w:ascii="Times New Roman" w:eastAsiaTheme="minorHAnsi" w:hAnsi="Times New Roman"/>
          <w:sz w:val="24"/>
          <w:szCs w:val="24"/>
          <w:lang w:eastAsia="en-US"/>
        </w:rPr>
      </w:pPr>
    </w:p>
    <w:p w:rsidR="00244D76" w:rsidRPr="00B014C1" w:rsidRDefault="00244D76" w:rsidP="00926FC8">
      <w:pPr>
        <w:pStyle w:val="Default"/>
        <w:numPr>
          <w:ilvl w:val="1"/>
          <w:numId w:val="38"/>
        </w:numPr>
        <w:rPr>
          <w:rFonts w:ascii="Times New Roman" w:hAnsi="Times New Roman" w:cs="Times New Roman"/>
          <w:b/>
        </w:rPr>
      </w:pPr>
      <w:r w:rsidRPr="00B014C1">
        <w:rPr>
          <w:rFonts w:ascii="Times New Roman" w:hAnsi="Times New Roman" w:cs="Times New Roman"/>
          <w:b/>
        </w:rPr>
        <w:t>Outcome 4</w:t>
      </w:r>
      <w:r w:rsidR="00776BE8" w:rsidRPr="00B014C1">
        <w:rPr>
          <w:rFonts w:ascii="Times New Roman" w:hAnsi="Times New Roman" w:cs="Times New Roman"/>
          <w:b/>
        </w:rPr>
        <w:t>:</w:t>
      </w:r>
      <w:r w:rsidR="00776BE8" w:rsidRPr="00B014C1">
        <w:rPr>
          <w:rFonts w:ascii="Times New Roman" w:hAnsi="Times New Roman" w:cs="Times New Roman"/>
        </w:rPr>
        <w:t xml:space="preserve">  </w:t>
      </w:r>
      <w:r w:rsidR="00776BE8" w:rsidRPr="00B014C1">
        <w:rPr>
          <w:rFonts w:ascii="Times New Roman" w:hAnsi="Times New Roman" w:cs="Times New Roman"/>
          <w:b/>
          <w:bCs/>
        </w:rPr>
        <w:t xml:space="preserve">Decent employment through inclusive economic growth </w:t>
      </w:r>
      <w:r w:rsidR="00776BE8" w:rsidRPr="00B014C1">
        <w:rPr>
          <w:rFonts w:ascii="Times New Roman" w:hAnsi="Times New Roman" w:cs="Times New Roman"/>
          <w:b/>
        </w:rPr>
        <w:t xml:space="preserve"> </w:t>
      </w:r>
    </w:p>
    <w:p w:rsidR="00926FC8" w:rsidRPr="00B014C1" w:rsidRDefault="00926FC8" w:rsidP="00926FC8">
      <w:pPr>
        <w:pStyle w:val="Default"/>
        <w:ind w:left="360"/>
        <w:rPr>
          <w:rFonts w:ascii="Times New Roman" w:hAnsi="Times New Roman" w:cs="Times New Roman"/>
        </w:rPr>
      </w:pPr>
    </w:p>
    <w:p w:rsidR="00261C74" w:rsidRPr="00B014C1" w:rsidRDefault="00E64530" w:rsidP="00F826CA">
      <w:pPr>
        <w:pStyle w:val="Default"/>
        <w:spacing w:line="360" w:lineRule="auto"/>
        <w:jc w:val="both"/>
        <w:rPr>
          <w:rFonts w:ascii="Times New Roman" w:hAnsi="Times New Roman" w:cs="Times New Roman"/>
        </w:rPr>
      </w:pPr>
      <w:r w:rsidRPr="00B014C1">
        <w:rPr>
          <w:rFonts w:ascii="Times New Roman" w:hAnsi="Times New Roman" w:cs="Times New Roman"/>
        </w:rPr>
        <w:t xml:space="preserve">The NDP provides a long term vision through 2030 for accelerating GDP growth so that unemployment and inequality can be reduced and for creating a more inclusive society. This will be achieved through diligent </w:t>
      </w:r>
      <w:r w:rsidR="00F84CD4" w:rsidRPr="00B014C1">
        <w:rPr>
          <w:rFonts w:ascii="Times New Roman" w:hAnsi="Times New Roman" w:cs="Times New Roman"/>
        </w:rPr>
        <w:t>execution</w:t>
      </w:r>
      <w:r w:rsidRPr="00B014C1">
        <w:rPr>
          <w:rFonts w:ascii="Times New Roman" w:hAnsi="Times New Roman" w:cs="Times New Roman"/>
        </w:rPr>
        <w:t xml:space="preserve"> of implementation plans and programmes, in particular the New Growth Path (NGP) the Industrial Policy Action Plan (IPAP) and the National Infrastructure Plan.</w:t>
      </w:r>
      <w:r w:rsidR="00776BE8" w:rsidRPr="00B014C1">
        <w:rPr>
          <w:rFonts w:ascii="Times New Roman" w:hAnsi="Times New Roman" w:cs="Times New Roman"/>
        </w:rPr>
        <w:t xml:space="preserve"> In the same vain the development of SMMEs and cooperatives will be the critical instruments to achieve decent employment through inclusive economic growth.</w:t>
      </w:r>
    </w:p>
    <w:p w:rsidR="00261C74" w:rsidRPr="00B014C1" w:rsidRDefault="00261C74" w:rsidP="00E64530">
      <w:pPr>
        <w:pStyle w:val="Default"/>
        <w:jc w:val="both"/>
        <w:rPr>
          <w:rFonts w:ascii="Times New Roman" w:hAnsi="Times New Roman" w:cs="Times New Roman"/>
        </w:rPr>
      </w:pPr>
    </w:p>
    <w:p w:rsidR="00776BE8" w:rsidRPr="00B014C1" w:rsidRDefault="00776BE8" w:rsidP="00E64530">
      <w:pPr>
        <w:pStyle w:val="Default"/>
        <w:jc w:val="both"/>
        <w:rPr>
          <w:rFonts w:ascii="Times New Roman" w:hAnsi="Times New Roman" w:cs="Times New Roman"/>
          <w:b/>
        </w:rPr>
      </w:pPr>
      <w:r w:rsidRPr="00B014C1">
        <w:rPr>
          <w:rFonts w:ascii="Times New Roman" w:hAnsi="Times New Roman" w:cs="Times New Roman"/>
          <w:b/>
        </w:rPr>
        <w:t>9.4. State of the Nation Address</w:t>
      </w:r>
    </w:p>
    <w:p w:rsidR="00926FC8" w:rsidRPr="00B014C1" w:rsidRDefault="00926FC8" w:rsidP="00E64530">
      <w:pPr>
        <w:pStyle w:val="Default"/>
        <w:jc w:val="both"/>
        <w:rPr>
          <w:rFonts w:ascii="Times New Roman" w:hAnsi="Times New Roman" w:cs="Times New Roman"/>
          <w:b/>
        </w:rPr>
      </w:pPr>
    </w:p>
    <w:p w:rsidR="00E64530" w:rsidRPr="00B014C1" w:rsidRDefault="00776BE8" w:rsidP="00E11E3A">
      <w:pPr>
        <w:pStyle w:val="Default"/>
        <w:spacing w:line="360" w:lineRule="auto"/>
        <w:jc w:val="both"/>
        <w:rPr>
          <w:rFonts w:ascii="Times New Roman" w:hAnsi="Times New Roman" w:cs="Times New Roman"/>
          <w:b/>
        </w:rPr>
      </w:pPr>
      <w:r w:rsidRPr="00B014C1">
        <w:rPr>
          <w:rFonts w:ascii="Times New Roman" w:hAnsi="Times New Roman" w:cs="Times New Roman"/>
        </w:rPr>
        <w:t xml:space="preserve">In his </w:t>
      </w:r>
      <w:r w:rsidR="00261C74" w:rsidRPr="00B014C1">
        <w:rPr>
          <w:rFonts w:ascii="Times New Roman" w:hAnsi="Times New Roman" w:cs="Times New Roman"/>
        </w:rPr>
        <w:t xml:space="preserve">2015 </w:t>
      </w:r>
      <w:r w:rsidRPr="00B014C1">
        <w:rPr>
          <w:rFonts w:ascii="Times New Roman" w:hAnsi="Times New Roman" w:cs="Times New Roman"/>
        </w:rPr>
        <w:t xml:space="preserve">State of National Address, President </w:t>
      </w:r>
      <w:r w:rsidR="00F826CA" w:rsidRPr="00B014C1">
        <w:rPr>
          <w:rFonts w:ascii="Times New Roman" w:hAnsi="Times New Roman" w:cs="Times New Roman"/>
        </w:rPr>
        <w:t xml:space="preserve">Jacob </w:t>
      </w:r>
      <w:r w:rsidRPr="00B014C1">
        <w:rPr>
          <w:rFonts w:ascii="Times New Roman" w:hAnsi="Times New Roman" w:cs="Times New Roman"/>
        </w:rPr>
        <w:t xml:space="preserve">Zuma, announced that the </w:t>
      </w:r>
      <w:r w:rsidRPr="00B014C1">
        <w:rPr>
          <w:rFonts w:ascii="Times New Roman" w:hAnsi="Times New Roman" w:cs="Times New Roman"/>
          <w:color w:val="252525"/>
        </w:rPr>
        <w:t>Government will set-aside 30% of appropriate categories of State procurement for purchasing from SMMEs, cooperatives as well as township and rural enterprises</w:t>
      </w:r>
      <w:r w:rsidR="00261C74" w:rsidRPr="00B014C1">
        <w:rPr>
          <w:rFonts w:ascii="Times New Roman" w:hAnsi="Times New Roman" w:cs="Times New Roman"/>
          <w:color w:val="252525"/>
        </w:rPr>
        <w:t>. Further</w:t>
      </w:r>
      <w:r w:rsidR="00F84CD4" w:rsidRPr="00B014C1">
        <w:rPr>
          <w:rFonts w:ascii="Times New Roman" w:hAnsi="Times New Roman" w:cs="Times New Roman"/>
          <w:color w:val="252525"/>
        </w:rPr>
        <w:t>more</w:t>
      </w:r>
      <w:r w:rsidR="00261C74" w:rsidRPr="00B014C1">
        <w:rPr>
          <w:rFonts w:ascii="Times New Roman" w:hAnsi="Times New Roman" w:cs="Times New Roman"/>
          <w:color w:val="252525"/>
        </w:rPr>
        <w:t xml:space="preserve">, in his 2016 State of National Address, the President stated that the government will </w:t>
      </w:r>
      <w:r w:rsidR="00F826CA" w:rsidRPr="00B014C1">
        <w:rPr>
          <w:rFonts w:ascii="Times New Roman" w:hAnsi="Times New Roman" w:cs="Times New Roman"/>
          <w:color w:val="252525"/>
        </w:rPr>
        <w:t>prioritize</w:t>
      </w:r>
      <w:r w:rsidR="00261C74" w:rsidRPr="00B014C1">
        <w:rPr>
          <w:rFonts w:ascii="Times New Roman" w:hAnsi="Times New Roman" w:cs="Times New Roman"/>
          <w:color w:val="252525"/>
        </w:rPr>
        <w:t xml:space="preserve"> the empowerment of SMMEs to accelerate their growth. This calls for the strengthening and consolidation of small business</w:t>
      </w:r>
      <w:r w:rsidR="00155549" w:rsidRPr="00B014C1">
        <w:rPr>
          <w:rFonts w:ascii="Times New Roman" w:hAnsi="Times New Roman" w:cs="Times New Roman"/>
          <w:color w:val="252525"/>
        </w:rPr>
        <w:t xml:space="preserve"> and cooperatives</w:t>
      </w:r>
      <w:r w:rsidR="00261C74" w:rsidRPr="00B014C1">
        <w:rPr>
          <w:rFonts w:ascii="Times New Roman" w:hAnsi="Times New Roman" w:cs="Times New Roman"/>
          <w:color w:val="252525"/>
        </w:rPr>
        <w:t xml:space="preserve"> support programmes </w:t>
      </w:r>
    </w:p>
    <w:p w:rsidR="00244D76" w:rsidRPr="00B014C1" w:rsidRDefault="00244D76" w:rsidP="00E64530">
      <w:pPr>
        <w:pStyle w:val="Default"/>
        <w:jc w:val="both"/>
        <w:rPr>
          <w:rFonts w:ascii="Times New Roman" w:hAnsi="Times New Roman" w:cs="Times New Roman"/>
        </w:rPr>
      </w:pPr>
    </w:p>
    <w:p w:rsidR="002F22CB" w:rsidRPr="00B014C1" w:rsidRDefault="00E11E3A" w:rsidP="00E11E3A">
      <w:pPr>
        <w:pStyle w:val="Default"/>
        <w:spacing w:line="280" w:lineRule="exact"/>
        <w:jc w:val="both"/>
        <w:rPr>
          <w:rFonts w:ascii="Times New Roman" w:hAnsi="Times New Roman" w:cs="Times New Roman"/>
          <w:b/>
          <w:color w:val="auto"/>
        </w:rPr>
      </w:pPr>
      <w:r w:rsidRPr="00B014C1">
        <w:rPr>
          <w:rFonts w:ascii="Times New Roman" w:hAnsi="Times New Roman" w:cs="Times New Roman"/>
          <w:b/>
          <w:color w:val="auto"/>
        </w:rPr>
        <w:t>10.</w:t>
      </w:r>
      <w:r w:rsidRPr="00B014C1">
        <w:rPr>
          <w:rFonts w:ascii="Times New Roman" w:hAnsi="Times New Roman" w:cs="Times New Roman"/>
          <w:b/>
          <w:color w:val="auto"/>
        </w:rPr>
        <w:tab/>
      </w:r>
      <w:r w:rsidR="0028299C" w:rsidRPr="00B014C1">
        <w:rPr>
          <w:rFonts w:ascii="Times New Roman" w:hAnsi="Times New Roman" w:cs="Times New Roman"/>
          <w:b/>
          <w:color w:val="auto"/>
        </w:rPr>
        <w:t>Budget Analysis</w:t>
      </w:r>
    </w:p>
    <w:p w:rsidR="0020237D" w:rsidRPr="00B014C1" w:rsidRDefault="0020237D" w:rsidP="00757231">
      <w:pPr>
        <w:pStyle w:val="Default"/>
        <w:spacing w:line="280" w:lineRule="exact"/>
        <w:jc w:val="both"/>
        <w:rPr>
          <w:rFonts w:ascii="Times New Roman" w:hAnsi="Times New Roman" w:cs="Times New Roman"/>
          <w:color w:val="auto"/>
        </w:rPr>
      </w:pPr>
    </w:p>
    <w:p w:rsidR="00694999" w:rsidRPr="00B014C1" w:rsidRDefault="00810998" w:rsidP="00E11E3A">
      <w:pPr>
        <w:pStyle w:val="Default"/>
        <w:spacing w:line="360" w:lineRule="auto"/>
        <w:jc w:val="both"/>
        <w:rPr>
          <w:rFonts w:ascii="Times New Roman" w:hAnsi="Times New Roman" w:cs="Times New Roman"/>
          <w:color w:val="auto"/>
        </w:rPr>
      </w:pPr>
      <w:r w:rsidRPr="00B014C1">
        <w:rPr>
          <w:rFonts w:ascii="Times New Roman" w:hAnsi="Times New Roman" w:cs="Times New Roman"/>
          <w:color w:val="auto"/>
        </w:rPr>
        <w:lastRenderedPageBreak/>
        <w:t>The DSBD</w:t>
      </w:r>
      <w:r w:rsidR="0094029C" w:rsidRPr="00B014C1">
        <w:rPr>
          <w:rFonts w:ascii="Times New Roman" w:hAnsi="Times New Roman" w:cs="Times New Roman"/>
          <w:color w:val="auto"/>
        </w:rPr>
        <w:t xml:space="preserve"> has received an allocated amount of R1.103 billion for the 20</w:t>
      </w:r>
      <w:r w:rsidR="007F6C00" w:rsidRPr="00B014C1">
        <w:rPr>
          <w:rFonts w:ascii="Times New Roman" w:hAnsi="Times New Roman" w:cs="Times New Roman"/>
          <w:color w:val="auto"/>
        </w:rPr>
        <w:t>1</w:t>
      </w:r>
      <w:r w:rsidR="0094029C" w:rsidRPr="00B014C1">
        <w:rPr>
          <w:rFonts w:ascii="Times New Roman" w:hAnsi="Times New Roman" w:cs="Times New Roman"/>
          <w:color w:val="auto"/>
        </w:rPr>
        <w:t xml:space="preserve">5/16 financial year. </w:t>
      </w:r>
      <w:r w:rsidR="007F6C00" w:rsidRPr="00B014C1">
        <w:rPr>
          <w:rFonts w:ascii="Times New Roman" w:hAnsi="Times New Roman" w:cs="Times New Roman"/>
          <w:color w:val="auto"/>
        </w:rPr>
        <w:t xml:space="preserve">This amount has been adjusted to amount R1.128 billion during the adjustment period in October 2015. </w:t>
      </w:r>
      <w:r w:rsidR="00694999" w:rsidRPr="00B014C1">
        <w:rPr>
          <w:rFonts w:ascii="Times New Roman" w:hAnsi="Times New Roman" w:cs="Times New Roman"/>
          <w:color w:val="auto"/>
        </w:rPr>
        <w:t>The adjusted amount of R24.5 million was chiefly for the transfer payments which were still under the Department of Trade and Industry (D</w:t>
      </w:r>
      <w:r w:rsidR="00F826CA" w:rsidRPr="00B014C1">
        <w:rPr>
          <w:rFonts w:ascii="Times New Roman" w:hAnsi="Times New Roman" w:cs="Times New Roman"/>
          <w:color w:val="auto"/>
        </w:rPr>
        <w:t>TI</w:t>
      </w:r>
      <w:r w:rsidR="00694999" w:rsidRPr="00B014C1">
        <w:rPr>
          <w:rFonts w:ascii="Times New Roman" w:hAnsi="Times New Roman" w:cs="Times New Roman"/>
          <w:color w:val="auto"/>
        </w:rPr>
        <w:t>). Subsequently, included in the adjusted amount, R10 million was allocated for Craft customised sector programme. R12 .7 million was appropriated for Centres for Entrepreneurship Programme, and an amount of R1.8 million was for compensation of employees for the cost of living adjustment following the salary agreement reached by government and its employees in April 2015.</w:t>
      </w:r>
    </w:p>
    <w:p w:rsidR="00694999" w:rsidRPr="00B014C1" w:rsidRDefault="00694999" w:rsidP="00E11E3A">
      <w:pPr>
        <w:pStyle w:val="Default"/>
        <w:spacing w:line="360" w:lineRule="auto"/>
        <w:jc w:val="both"/>
        <w:rPr>
          <w:rFonts w:ascii="Times New Roman" w:hAnsi="Times New Roman" w:cs="Times New Roman"/>
          <w:color w:val="auto"/>
        </w:rPr>
      </w:pPr>
    </w:p>
    <w:p w:rsidR="0094029C" w:rsidRPr="00B014C1" w:rsidRDefault="00694999" w:rsidP="00E11E3A">
      <w:pPr>
        <w:pStyle w:val="Default"/>
        <w:spacing w:line="360" w:lineRule="auto"/>
        <w:jc w:val="both"/>
        <w:rPr>
          <w:rFonts w:ascii="Times New Roman" w:hAnsi="Times New Roman" w:cs="Times New Roman"/>
          <w:color w:val="auto"/>
        </w:rPr>
      </w:pPr>
      <w:r w:rsidRPr="00B014C1">
        <w:rPr>
          <w:rFonts w:ascii="Times New Roman" w:hAnsi="Times New Roman" w:cs="Times New Roman"/>
          <w:color w:val="auto"/>
        </w:rPr>
        <w:t xml:space="preserve"> </w:t>
      </w:r>
      <w:r w:rsidR="0094029C" w:rsidRPr="00B014C1">
        <w:rPr>
          <w:rFonts w:ascii="Times New Roman" w:hAnsi="Times New Roman" w:cs="Times New Roman"/>
          <w:color w:val="auto"/>
        </w:rPr>
        <w:t>For the</w:t>
      </w:r>
      <w:r w:rsidR="004930F0" w:rsidRPr="00B014C1">
        <w:rPr>
          <w:rFonts w:ascii="Times New Roman" w:hAnsi="Times New Roman" w:cs="Times New Roman"/>
          <w:color w:val="auto"/>
        </w:rPr>
        <w:t xml:space="preserve"> 2016/17 financial year</w:t>
      </w:r>
      <w:r w:rsidR="0094029C" w:rsidRPr="00B014C1">
        <w:rPr>
          <w:rFonts w:ascii="Times New Roman" w:hAnsi="Times New Roman" w:cs="Times New Roman"/>
          <w:color w:val="auto"/>
        </w:rPr>
        <w:t>,</w:t>
      </w:r>
      <w:r w:rsidR="004930F0" w:rsidRPr="00B014C1">
        <w:rPr>
          <w:rFonts w:ascii="Times New Roman" w:hAnsi="Times New Roman" w:cs="Times New Roman"/>
          <w:color w:val="auto"/>
        </w:rPr>
        <w:t xml:space="preserve"> </w:t>
      </w:r>
      <w:r w:rsidR="00810998" w:rsidRPr="00B014C1">
        <w:rPr>
          <w:rFonts w:ascii="Times New Roman" w:hAnsi="Times New Roman" w:cs="Times New Roman"/>
          <w:color w:val="auto"/>
        </w:rPr>
        <w:t>the DSBD</w:t>
      </w:r>
      <w:r w:rsidR="004930F0" w:rsidRPr="00B014C1">
        <w:rPr>
          <w:rFonts w:ascii="Times New Roman" w:hAnsi="Times New Roman" w:cs="Times New Roman"/>
          <w:color w:val="auto"/>
        </w:rPr>
        <w:t xml:space="preserve"> has been </w:t>
      </w:r>
      <w:r w:rsidR="00AF1179" w:rsidRPr="00B014C1">
        <w:rPr>
          <w:rFonts w:ascii="Times New Roman" w:hAnsi="Times New Roman" w:cs="Times New Roman"/>
          <w:color w:val="auto"/>
        </w:rPr>
        <w:t>allocated</w:t>
      </w:r>
      <w:r w:rsidR="004930F0" w:rsidRPr="00B014C1">
        <w:rPr>
          <w:rFonts w:ascii="Times New Roman" w:hAnsi="Times New Roman" w:cs="Times New Roman"/>
          <w:color w:val="auto"/>
        </w:rPr>
        <w:t xml:space="preserve"> an amount of R1.325 billion, which presen</w:t>
      </w:r>
      <w:r w:rsidR="00F84CD4" w:rsidRPr="00B014C1">
        <w:rPr>
          <w:rFonts w:ascii="Times New Roman" w:hAnsi="Times New Roman" w:cs="Times New Roman"/>
          <w:color w:val="auto"/>
        </w:rPr>
        <w:t xml:space="preserve">ts a percentage increase of </w:t>
      </w:r>
      <w:r w:rsidR="00163E1A" w:rsidRPr="00B014C1">
        <w:rPr>
          <w:rFonts w:ascii="Times New Roman" w:hAnsi="Times New Roman" w:cs="Times New Roman"/>
          <w:color w:val="auto"/>
        </w:rPr>
        <w:t>17.5</w:t>
      </w:r>
      <w:r w:rsidRPr="00B014C1">
        <w:rPr>
          <w:rFonts w:ascii="Times New Roman" w:hAnsi="Times New Roman" w:cs="Times New Roman"/>
          <w:color w:val="auto"/>
        </w:rPr>
        <w:t xml:space="preserve"> percent compared to the p</w:t>
      </w:r>
      <w:r w:rsidR="00F826CA" w:rsidRPr="00B014C1">
        <w:rPr>
          <w:rFonts w:ascii="Times New Roman" w:hAnsi="Times New Roman" w:cs="Times New Roman"/>
          <w:color w:val="auto"/>
        </w:rPr>
        <w:t xml:space="preserve">revious financial year </w:t>
      </w:r>
      <w:r w:rsidR="00163E1A" w:rsidRPr="00B014C1">
        <w:rPr>
          <w:rFonts w:ascii="Times New Roman" w:hAnsi="Times New Roman" w:cs="Times New Roman"/>
          <w:color w:val="auto"/>
        </w:rPr>
        <w:t>2015/16. F</w:t>
      </w:r>
      <w:r w:rsidR="004930F0" w:rsidRPr="00B014C1">
        <w:rPr>
          <w:rFonts w:ascii="Times New Roman" w:hAnsi="Times New Roman" w:cs="Times New Roman"/>
          <w:color w:val="auto"/>
        </w:rPr>
        <w:t xml:space="preserve">or the outer years of the 2016 MTEF, </w:t>
      </w:r>
      <w:r w:rsidR="00810998" w:rsidRPr="00B014C1">
        <w:rPr>
          <w:rFonts w:ascii="Times New Roman" w:hAnsi="Times New Roman" w:cs="Times New Roman"/>
          <w:color w:val="auto"/>
        </w:rPr>
        <w:t>the DSBD</w:t>
      </w:r>
      <w:r w:rsidR="004930F0" w:rsidRPr="00B014C1">
        <w:rPr>
          <w:rFonts w:ascii="Times New Roman" w:hAnsi="Times New Roman" w:cs="Times New Roman"/>
          <w:color w:val="auto"/>
        </w:rPr>
        <w:t xml:space="preserve"> has been allocated an amount of R1.459 billion and R1.540 billion respectively.</w:t>
      </w:r>
      <w:r w:rsidR="00051190" w:rsidRPr="00B014C1">
        <w:rPr>
          <w:rFonts w:ascii="Times New Roman" w:hAnsi="Times New Roman" w:cs="Times New Roman"/>
          <w:color w:val="auto"/>
        </w:rPr>
        <w:t xml:space="preserve"> This represents an average growth rate of </w:t>
      </w:r>
      <w:r w:rsidR="00163E1A" w:rsidRPr="00B014C1">
        <w:rPr>
          <w:rFonts w:ascii="Times New Roman" w:hAnsi="Times New Roman" w:cs="Times New Roman"/>
          <w:color w:val="auto"/>
        </w:rPr>
        <w:t>7.7 percen</w:t>
      </w:r>
      <w:r w:rsidR="00051190" w:rsidRPr="00B014C1">
        <w:rPr>
          <w:rFonts w:ascii="Times New Roman" w:hAnsi="Times New Roman" w:cs="Times New Roman"/>
          <w:color w:val="auto"/>
        </w:rPr>
        <w:t>t</w:t>
      </w:r>
      <w:r w:rsidR="00163E1A" w:rsidRPr="00B014C1">
        <w:rPr>
          <w:rFonts w:ascii="Times New Roman" w:hAnsi="Times New Roman" w:cs="Times New Roman"/>
          <w:color w:val="auto"/>
        </w:rPr>
        <w:t xml:space="preserve"> over the 2016/17</w:t>
      </w:r>
      <w:r w:rsidR="00051190" w:rsidRPr="00B014C1">
        <w:rPr>
          <w:rFonts w:ascii="Times New Roman" w:hAnsi="Times New Roman" w:cs="Times New Roman"/>
          <w:color w:val="auto"/>
        </w:rPr>
        <w:t xml:space="preserve"> </w:t>
      </w:r>
      <w:r w:rsidR="00163E1A" w:rsidRPr="00B014C1">
        <w:rPr>
          <w:rFonts w:ascii="Times New Roman" w:hAnsi="Times New Roman" w:cs="Times New Roman"/>
          <w:color w:val="auto"/>
        </w:rPr>
        <w:t xml:space="preserve">MEF. Further, </w:t>
      </w:r>
      <w:r w:rsidR="00051190" w:rsidRPr="00B014C1">
        <w:rPr>
          <w:rFonts w:ascii="Times New Roman" w:hAnsi="Times New Roman" w:cs="Times New Roman"/>
          <w:color w:val="auto"/>
        </w:rPr>
        <w:t>it is estimated that</w:t>
      </w:r>
      <w:r w:rsidR="00163E1A" w:rsidRPr="00B014C1">
        <w:rPr>
          <w:rFonts w:ascii="Times New Roman" w:hAnsi="Times New Roman" w:cs="Times New Roman"/>
          <w:color w:val="auto"/>
        </w:rPr>
        <w:t xml:space="preserve"> for the period between 2016/17 and 2017/18 financial years </w:t>
      </w:r>
      <w:r w:rsidR="00051190" w:rsidRPr="00B014C1">
        <w:rPr>
          <w:rFonts w:ascii="Times New Roman" w:hAnsi="Times New Roman" w:cs="Times New Roman"/>
          <w:color w:val="auto"/>
        </w:rPr>
        <w:t xml:space="preserve"> the budget allocation for </w:t>
      </w:r>
      <w:r w:rsidR="00810998" w:rsidRPr="00B014C1">
        <w:rPr>
          <w:rFonts w:ascii="Times New Roman" w:hAnsi="Times New Roman" w:cs="Times New Roman"/>
          <w:color w:val="auto"/>
        </w:rPr>
        <w:t>the DSBD</w:t>
      </w:r>
      <w:r w:rsidR="00051190" w:rsidRPr="00B014C1">
        <w:rPr>
          <w:rFonts w:ascii="Times New Roman" w:hAnsi="Times New Roman" w:cs="Times New Roman"/>
          <w:color w:val="auto"/>
        </w:rPr>
        <w:t xml:space="preserve"> will grow </w:t>
      </w:r>
      <w:r w:rsidR="00163E1A" w:rsidRPr="00B014C1">
        <w:rPr>
          <w:rFonts w:ascii="Times New Roman" w:hAnsi="Times New Roman" w:cs="Times New Roman"/>
          <w:color w:val="auto"/>
        </w:rPr>
        <w:t xml:space="preserve">by a small percentage of 10.1 </w:t>
      </w:r>
      <w:r w:rsidR="00051190" w:rsidRPr="00B014C1">
        <w:rPr>
          <w:rFonts w:ascii="Times New Roman" w:hAnsi="Times New Roman" w:cs="Times New Roman"/>
          <w:color w:val="auto"/>
        </w:rPr>
        <w:t xml:space="preserve"> percent </w:t>
      </w:r>
      <w:r w:rsidR="00163E1A" w:rsidRPr="00B014C1">
        <w:rPr>
          <w:rFonts w:ascii="Times New Roman" w:hAnsi="Times New Roman" w:cs="Times New Roman"/>
          <w:color w:val="auto"/>
        </w:rPr>
        <w:t xml:space="preserve">and for the period between 2017/18 and 2018/19 financial years </w:t>
      </w:r>
      <w:r w:rsidR="00051190" w:rsidRPr="00B014C1">
        <w:rPr>
          <w:rFonts w:ascii="Times New Roman" w:hAnsi="Times New Roman" w:cs="Times New Roman"/>
          <w:color w:val="auto"/>
        </w:rPr>
        <w:t>, it is project</w:t>
      </w:r>
      <w:r w:rsidR="00163E1A" w:rsidRPr="00B014C1">
        <w:rPr>
          <w:rFonts w:ascii="Times New Roman" w:hAnsi="Times New Roman" w:cs="Times New Roman"/>
          <w:color w:val="auto"/>
        </w:rPr>
        <w:t>ed that the budget allocation for</w:t>
      </w:r>
      <w:r w:rsidR="00051190" w:rsidRPr="00B014C1">
        <w:rPr>
          <w:rFonts w:ascii="Times New Roman" w:hAnsi="Times New Roman" w:cs="Times New Roman"/>
          <w:color w:val="auto"/>
        </w:rPr>
        <w:t xml:space="preserve"> </w:t>
      </w:r>
      <w:r w:rsidR="00810998" w:rsidRPr="00B014C1">
        <w:rPr>
          <w:rFonts w:ascii="Times New Roman" w:hAnsi="Times New Roman" w:cs="Times New Roman"/>
          <w:color w:val="auto"/>
        </w:rPr>
        <w:t>the DSBD</w:t>
      </w:r>
      <w:r w:rsidR="00051190" w:rsidRPr="00B014C1">
        <w:rPr>
          <w:rFonts w:ascii="Times New Roman" w:hAnsi="Times New Roman" w:cs="Times New Roman"/>
          <w:color w:val="auto"/>
        </w:rPr>
        <w:t xml:space="preserve"> will grow by </w:t>
      </w:r>
      <w:r w:rsidR="00163E1A" w:rsidRPr="00B014C1">
        <w:rPr>
          <w:rFonts w:ascii="Times New Roman" w:hAnsi="Times New Roman" w:cs="Times New Roman"/>
          <w:color w:val="auto"/>
        </w:rPr>
        <w:t xml:space="preserve">5.5 </w:t>
      </w:r>
      <w:r w:rsidR="00883339" w:rsidRPr="00B014C1">
        <w:rPr>
          <w:rFonts w:ascii="Times New Roman" w:hAnsi="Times New Roman" w:cs="Times New Roman"/>
          <w:color w:val="auto"/>
        </w:rPr>
        <w:t>percent.</w:t>
      </w:r>
    </w:p>
    <w:p w:rsidR="00B877E1" w:rsidRPr="00B014C1" w:rsidRDefault="00B877E1" w:rsidP="00E11E3A">
      <w:pPr>
        <w:pStyle w:val="Default"/>
        <w:spacing w:line="360" w:lineRule="auto"/>
        <w:jc w:val="both"/>
        <w:rPr>
          <w:rFonts w:ascii="Times New Roman" w:hAnsi="Times New Roman" w:cs="Times New Roman"/>
          <w:color w:val="auto"/>
        </w:rPr>
      </w:pPr>
    </w:p>
    <w:p w:rsidR="004C6660" w:rsidRPr="00B014C1" w:rsidRDefault="00E3708D" w:rsidP="00E11E3A">
      <w:pPr>
        <w:pStyle w:val="Default"/>
        <w:spacing w:line="360" w:lineRule="auto"/>
        <w:jc w:val="both"/>
        <w:rPr>
          <w:rFonts w:ascii="Times New Roman" w:hAnsi="Times New Roman" w:cs="Times New Roman"/>
          <w:color w:val="auto"/>
        </w:rPr>
      </w:pPr>
      <w:r w:rsidRPr="00B014C1">
        <w:rPr>
          <w:rFonts w:ascii="Times New Roman" w:hAnsi="Times New Roman" w:cs="Times New Roman"/>
          <w:color w:val="auto"/>
        </w:rPr>
        <w:t>The allocated budget of R1 325</w:t>
      </w:r>
      <w:r w:rsidR="00883339" w:rsidRPr="00B014C1">
        <w:rPr>
          <w:rFonts w:ascii="Times New Roman" w:hAnsi="Times New Roman" w:cs="Times New Roman"/>
          <w:color w:val="auto"/>
        </w:rPr>
        <w:t xml:space="preserve"> bil</w:t>
      </w:r>
      <w:r w:rsidRPr="00B014C1">
        <w:rPr>
          <w:rFonts w:ascii="Times New Roman" w:hAnsi="Times New Roman" w:cs="Times New Roman"/>
          <w:color w:val="auto"/>
        </w:rPr>
        <w:t>lion for the financial year 2016/17</w:t>
      </w:r>
      <w:r w:rsidR="00883339" w:rsidRPr="00B014C1">
        <w:rPr>
          <w:rFonts w:ascii="Times New Roman" w:hAnsi="Times New Roman" w:cs="Times New Roman"/>
          <w:color w:val="auto"/>
        </w:rPr>
        <w:t xml:space="preserve"> is budgeted to finance current payments which include compensation of employees and goods and services, payments for capital assets and transfers and subsidies. The sign</w:t>
      </w:r>
      <w:r w:rsidRPr="00B014C1">
        <w:rPr>
          <w:rFonts w:ascii="Times New Roman" w:hAnsi="Times New Roman" w:cs="Times New Roman"/>
          <w:color w:val="auto"/>
        </w:rPr>
        <w:t>ificant amount ( R 1.105 billion), that is 83.4</w:t>
      </w:r>
      <w:r w:rsidR="000321B2" w:rsidRPr="00B014C1">
        <w:rPr>
          <w:rFonts w:ascii="Times New Roman" w:hAnsi="Times New Roman" w:cs="Times New Roman"/>
          <w:color w:val="auto"/>
        </w:rPr>
        <w:t xml:space="preserve"> percent will be transfe</w:t>
      </w:r>
      <w:r w:rsidRPr="00B014C1">
        <w:rPr>
          <w:rFonts w:ascii="Times New Roman" w:hAnsi="Times New Roman" w:cs="Times New Roman"/>
          <w:color w:val="auto"/>
        </w:rPr>
        <w:t xml:space="preserve">rred to departmental entities and </w:t>
      </w:r>
      <w:r w:rsidR="000321B2" w:rsidRPr="00B014C1">
        <w:rPr>
          <w:rFonts w:ascii="Times New Roman" w:hAnsi="Times New Roman" w:cs="Times New Roman"/>
          <w:color w:val="auto"/>
        </w:rPr>
        <w:t>public corporat</w:t>
      </w:r>
      <w:r w:rsidRPr="00B014C1">
        <w:rPr>
          <w:rFonts w:ascii="Times New Roman" w:hAnsi="Times New Roman" w:cs="Times New Roman"/>
          <w:color w:val="auto"/>
        </w:rPr>
        <w:t>ions and private enterprises, notably</w:t>
      </w:r>
      <w:r w:rsidR="000321B2" w:rsidRPr="00B014C1">
        <w:rPr>
          <w:rFonts w:ascii="Times New Roman" w:hAnsi="Times New Roman" w:cs="Times New Roman"/>
          <w:color w:val="auto"/>
        </w:rPr>
        <w:t xml:space="preserve"> Small Developm</w:t>
      </w:r>
      <w:r w:rsidRPr="00B014C1">
        <w:rPr>
          <w:rFonts w:ascii="Times New Roman" w:hAnsi="Times New Roman" w:cs="Times New Roman"/>
          <w:color w:val="auto"/>
        </w:rPr>
        <w:t>ent Agency</w:t>
      </w:r>
      <w:r w:rsidR="00E700AF" w:rsidRPr="00B014C1">
        <w:rPr>
          <w:rFonts w:ascii="Times New Roman" w:hAnsi="Times New Roman" w:cs="Times New Roman"/>
          <w:color w:val="auto"/>
        </w:rPr>
        <w:t>, Industrial Development Cooperative (IDC)</w:t>
      </w:r>
      <w:r w:rsidRPr="00B014C1">
        <w:rPr>
          <w:rFonts w:ascii="Times New Roman" w:hAnsi="Times New Roman" w:cs="Times New Roman"/>
          <w:color w:val="auto"/>
        </w:rPr>
        <w:t xml:space="preserve"> and various institutions through Black Business Supplier </w:t>
      </w:r>
      <w:r w:rsidR="00E700AF" w:rsidRPr="00B014C1">
        <w:rPr>
          <w:rFonts w:ascii="Times New Roman" w:hAnsi="Times New Roman" w:cs="Times New Roman"/>
          <w:color w:val="auto"/>
        </w:rPr>
        <w:t>Deve</w:t>
      </w:r>
      <w:r w:rsidR="00AF1179" w:rsidRPr="00B014C1">
        <w:rPr>
          <w:rFonts w:ascii="Times New Roman" w:hAnsi="Times New Roman" w:cs="Times New Roman"/>
          <w:color w:val="auto"/>
        </w:rPr>
        <w:t>lopment Programme (BBSDP), Cooperative I</w:t>
      </w:r>
      <w:r w:rsidR="00E700AF" w:rsidRPr="00B014C1">
        <w:rPr>
          <w:rFonts w:ascii="Times New Roman" w:hAnsi="Times New Roman" w:cs="Times New Roman"/>
          <w:color w:val="auto"/>
        </w:rPr>
        <w:t xml:space="preserve">ncentive </w:t>
      </w:r>
      <w:r w:rsidR="00AF1179" w:rsidRPr="00B014C1">
        <w:rPr>
          <w:rFonts w:ascii="Times New Roman" w:hAnsi="Times New Roman" w:cs="Times New Roman"/>
          <w:color w:val="auto"/>
        </w:rPr>
        <w:t>S</w:t>
      </w:r>
      <w:r w:rsidR="00E700AF" w:rsidRPr="00B014C1">
        <w:rPr>
          <w:rFonts w:ascii="Times New Roman" w:hAnsi="Times New Roman" w:cs="Times New Roman"/>
          <w:color w:val="auto"/>
        </w:rPr>
        <w:t>cheme</w:t>
      </w:r>
      <w:r w:rsidR="00AF1179" w:rsidRPr="00B014C1">
        <w:rPr>
          <w:rFonts w:ascii="Times New Roman" w:hAnsi="Times New Roman" w:cs="Times New Roman"/>
          <w:color w:val="auto"/>
        </w:rPr>
        <w:t xml:space="preserve"> (CIS)</w:t>
      </w:r>
      <w:r w:rsidR="00E700AF" w:rsidRPr="00B014C1">
        <w:rPr>
          <w:rFonts w:ascii="Times New Roman" w:hAnsi="Times New Roman" w:cs="Times New Roman"/>
          <w:color w:val="auto"/>
        </w:rPr>
        <w:t xml:space="preserve">, National </w:t>
      </w:r>
      <w:r w:rsidR="00DC7B93" w:rsidRPr="00B014C1">
        <w:rPr>
          <w:rFonts w:ascii="Times New Roman" w:hAnsi="Times New Roman" w:cs="Times New Roman"/>
          <w:color w:val="auto"/>
        </w:rPr>
        <w:t>I</w:t>
      </w:r>
      <w:r w:rsidR="00E700AF" w:rsidRPr="00B014C1">
        <w:rPr>
          <w:rFonts w:ascii="Times New Roman" w:hAnsi="Times New Roman" w:cs="Times New Roman"/>
          <w:color w:val="auto"/>
        </w:rPr>
        <w:t xml:space="preserve">nformal </w:t>
      </w:r>
      <w:r w:rsidR="00DC7B93" w:rsidRPr="00B014C1">
        <w:rPr>
          <w:rFonts w:ascii="Times New Roman" w:hAnsi="Times New Roman" w:cs="Times New Roman"/>
          <w:color w:val="auto"/>
        </w:rPr>
        <w:t>B</w:t>
      </w:r>
      <w:r w:rsidR="00E700AF" w:rsidRPr="00B014C1">
        <w:rPr>
          <w:rFonts w:ascii="Times New Roman" w:hAnsi="Times New Roman" w:cs="Times New Roman"/>
          <w:color w:val="auto"/>
        </w:rPr>
        <w:t xml:space="preserve">usiness </w:t>
      </w:r>
      <w:r w:rsidR="00DC7B93" w:rsidRPr="00B014C1">
        <w:rPr>
          <w:rFonts w:ascii="Times New Roman" w:hAnsi="Times New Roman" w:cs="Times New Roman"/>
          <w:color w:val="auto"/>
        </w:rPr>
        <w:t>U</w:t>
      </w:r>
      <w:r w:rsidR="00E700AF" w:rsidRPr="00B014C1">
        <w:rPr>
          <w:rFonts w:ascii="Times New Roman" w:hAnsi="Times New Roman" w:cs="Times New Roman"/>
          <w:color w:val="auto"/>
        </w:rPr>
        <w:t xml:space="preserve">pliftment </w:t>
      </w:r>
      <w:r w:rsidR="00AF1179" w:rsidRPr="00B014C1">
        <w:rPr>
          <w:rFonts w:ascii="Times New Roman" w:hAnsi="Times New Roman" w:cs="Times New Roman"/>
          <w:color w:val="auto"/>
        </w:rPr>
        <w:t>Strategy</w:t>
      </w:r>
      <w:r w:rsidR="00E700AF" w:rsidRPr="00B014C1">
        <w:rPr>
          <w:rFonts w:ascii="Times New Roman" w:hAnsi="Times New Roman" w:cs="Times New Roman"/>
          <w:color w:val="auto"/>
        </w:rPr>
        <w:t xml:space="preserve"> </w:t>
      </w:r>
      <w:r w:rsidR="00AF1179" w:rsidRPr="00B014C1">
        <w:rPr>
          <w:rFonts w:ascii="Times New Roman" w:hAnsi="Times New Roman" w:cs="Times New Roman"/>
          <w:color w:val="auto"/>
        </w:rPr>
        <w:t xml:space="preserve">(NIBUS) </w:t>
      </w:r>
      <w:r w:rsidR="00E700AF" w:rsidRPr="00B014C1">
        <w:rPr>
          <w:rFonts w:ascii="Times New Roman" w:hAnsi="Times New Roman" w:cs="Times New Roman"/>
          <w:color w:val="auto"/>
        </w:rPr>
        <w:t xml:space="preserve">and Enterprise </w:t>
      </w:r>
      <w:r w:rsidR="00DC7B93" w:rsidRPr="00B014C1">
        <w:rPr>
          <w:rFonts w:ascii="Times New Roman" w:hAnsi="Times New Roman" w:cs="Times New Roman"/>
          <w:color w:val="auto"/>
        </w:rPr>
        <w:t>I</w:t>
      </w:r>
      <w:r w:rsidR="00E700AF" w:rsidRPr="00B014C1">
        <w:rPr>
          <w:rFonts w:ascii="Times New Roman" w:hAnsi="Times New Roman" w:cs="Times New Roman"/>
          <w:color w:val="auto"/>
        </w:rPr>
        <w:t xml:space="preserve">ncubation </w:t>
      </w:r>
      <w:r w:rsidR="00DC7B93" w:rsidRPr="00B014C1">
        <w:rPr>
          <w:rFonts w:ascii="Times New Roman" w:hAnsi="Times New Roman" w:cs="Times New Roman"/>
          <w:color w:val="auto"/>
        </w:rPr>
        <w:t>P</w:t>
      </w:r>
      <w:r w:rsidR="00E700AF" w:rsidRPr="00B014C1">
        <w:rPr>
          <w:rFonts w:ascii="Times New Roman" w:hAnsi="Times New Roman" w:cs="Times New Roman"/>
          <w:color w:val="auto"/>
        </w:rPr>
        <w:t>rogramme</w:t>
      </w:r>
      <w:r w:rsidR="00AF1179" w:rsidRPr="00B014C1">
        <w:rPr>
          <w:rFonts w:ascii="Times New Roman" w:hAnsi="Times New Roman" w:cs="Times New Roman"/>
          <w:color w:val="auto"/>
        </w:rPr>
        <w:t xml:space="preserve"> (EIP)</w:t>
      </w:r>
      <w:r w:rsidR="00E700AF" w:rsidRPr="00B014C1">
        <w:rPr>
          <w:rFonts w:ascii="Times New Roman" w:hAnsi="Times New Roman" w:cs="Times New Roman"/>
          <w:color w:val="auto"/>
        </w:rPr>
        <w:t xml:space="preserve">. Importantly, in its endeavours to align itself with its mandate, </w:t>
      </w:r>
      <w:r w:rsidR="00810998" w:rsidRPr="00B014C1">
        <w:rPr>
          <w:rFonts w:ascii="Times New Roman" w:hAnsi="Times New Roman" w:cs="Times New Roman"/>
          <w:color w:val="auto"/>
        </w:rPr>
        <w:t>the DSBD</w:t>
      </w:r>
      <w:r w:rsidR="00E700AF" w:rsidRPr="00B014C1">
        <w:rPr>
          <w:rFonts w:ascii="Times New Roman" w:hAnsi="Times New Roman" w:cs="Times New Roman"/>
          <w:color w:val="auto"/>
        </w:rPr>
        <w:t xml:space="preserve"> is in process to rationalise its </w:t>
      </w:r>
      <w:r w:rsidR="004C6660" w:rsidRPr="00B014C1">
        <w:rPr>
          <w:rFonts w:ascii="Times New Roman" w:hAnsi="Times New Roman" w:cs="Times New Roman"/>
          <w:color w:val="auto"/>
        </w:rPr>
        <w:t>programmes</w:t>
      </w:r>
      <w:r w:rsidR="00E700AF" w:rsidRPr="00B014C1">
        <w:rPr>
          <w:rFonts w:ascii="Times New Roman" w:hAnsi="Times New Roman" w:cs="Times New Roman"/>
          <w:color w:val="auto"/>
        </w:rPr>
        <w:t>, subsequently, it has discontinued transfers to institutions such as South African Women Entrepreneurs Network (SAWEN) and IDC: Isivande Women’s Fund for the 2016 MTEF.</w:t>
      </w:r>
    </w:p>
    <w:p w:rsidR="004C6660" w:rsidRPr="00B014C1" w:rsidRDefault="004C6660" w:rsidP="00E11E3A">
      <w:pPr>
        <w:pStyle w:val="Default"/>
        <w:spacing w:line="360" w:lineRule="auto"/>
        <w:jc w:val="both"/>
        <w:rPr>
          <w:rFonts w:ascii="Times New Roman" w:hAnsi="Times New Roman" w:cs="Times New Roman"/>
          <w:color w:val="auto"/>
        </w:rPr>
      </w:pPr>
    </w:p>
    <w:p w:rsidR="002C3692" w:rsidRPr="00B014C1" w:rsidRDefault="004C6660" w:rsidP="00E11E3A">
      <w:pPr>
        <w:pStyle w:val="Default"/>
        <w:spacing w:line="360" w:lineRule="auto"/>
        <w:jc w:val="both"/>
        <w:rPr>
          <w:rFonts w:ascii="Times New Roman" w:hAnsi="Times New Roman" w:cs="Times New Roman"/>
          <w:color w:val="auto"/>
        </w:rPr>
      </w:pPr>
      <w:r w:rsidRPr="00B014C1">
        <w:rPr>
          <w:rFonts w:ascii="Times New Roman" w:hAnsi="Times New Roman" w:cs="Times New Roman"/>
          <w:color w:val="auto"/>
        </w:rPr>
        <w:t xml:space="preserve">As mentioned above that </w:t>
      </w:r>
      <w:r w:rsidR="00810998" w:rsidRPr="00B014C1">
        <w:rPr>
          <w:rFonts w:ascii="Times New Roman" w:hAnsi="Times New Roman" w:cs="Times New Roman"/>
          <w:color w:val="auto"/>
        </w:rPr>
        <w:t>the DSBD</w:t>
      </w:r>
      <w:r w:rsidRPr="00B014C1">
        <w:rPr>
          <w:rFonts w:ascii="Times New Roman" w:hAnsi="Times New Roman" w:cs="Times New Roman"/>
          <w:color w:val="auto"/>
        </w:rPr>
        <w:t xml:space="preserve"> has embarked in a process to rationalise its programmes, as such it has reconfigure</w:t>
      </w:r>
      <w:r w:rsidR="00F84CD4" w:rsidRPr="00B014C1">
        <w:rPr>
          <w:rFonts w:ascii="Times New Roman" w:hAnsi="Times New Roman" w:cs="Times New Roman"/>
          <w:color w:val="auto"/>
        </w:rPr>
        <w:t>d</w:t>
      </w:r>
      <w:r w:rsidRPr="00B014C1">
        <w:rPr>
          <w:rFonts w:ascii="Times New Roman" w:hAnsi="Times New Roman" w:cs="Times New Roman"/>
          <w:color w:val="auto"/>
        </w:rPr>
        <w:t xml:space="preserve"> its budget structure for the 2016 MTEF. In the previous financial year </w:t>
      </w:r>
      <w:r w:rsidR="00810998" w:rsidRPr="00B014C1">
        <w:rPr>
          <w:rFonts w:ascii="Times New Roman" w:hAnsi="Times New Roman" w:cs="Times New Roman"/>
          <w:color w:val="auto"/>
        </w:rPr>
        <w:t>the DSBD</w:t>
      </w:r>
      <w:r w:rsidRPr="00B014C1">
        <w:rPr>
          <w:rFonts w:ascii="Times New Roman" w:hAnsi="Times New Roman" w:cs="Times New Roman"/>
          <w:color w:val="auto"/>
        </w:rPr>
        <w:t xml:space="preserve"> ha</w:t>
      </w:r>
      <w:r w:rsidR="00F826CA" w:rsidRPr="00B014C1">
        <w:rPr>
          <w:rFonts w:ascii="Times New Roman" w:hAnsi="Times New Roman" w:cs="Times New Roman"/>
          <w:color w:val="auto"/>
        </w:rPr>
        <w:t>d</w:t>
      </w:r>
      <w:r w:rsidRPr="00B014C1">
        <w:rPr>
          <w:rFonts w:ascii="Times New Roman" w:hAnsi="Times New Roman" w:cs="Times New Roman"/>
          <w:color w:val="auto"/>
        </w:rPr>
        <w:t xml:space="preserve"> 3 (three) Programmes, namely, Administration, Cooperative Support and Development </w:t>
      </w:r>
      <w:r w:rsidRPr="00B014C1">
        <w:rPr>
          <w:rFonts w:ascii="Times New Roman" w:hAnsi="Times New Roman" w:cs="Times New Roman"/>
          <w:color w:val="auto"/>
        </w:rPr>
        <w:lastRenderedPageBreak/>
        <w:t xml:space="preserve">and Enterprise Development and Entrepreneurship. For this current financial year and going forward, </w:t>
      </w:r>
      <w:r w:rsidR="00810998" w:rsidRPr="00B014C1">
        <w:rPr>
          <w:rFonts w:ascii="Times New Roman" w:hAnsi="Times New Roman" w:cs="Times New Roman"/>
          <w:color w:val="auto"/>
        </w:rPr>
        <w:t>the DSBD</w:t>
      </w:r>
      <w:r w:rsidRPr="00B014C1">
        <w:rPr>
          <w:rFonts w:ascii="Times New Roman" w:hAnsi="Times New Roman" w:cs="Times New Roman"/>
          <w:color w:val="auto"/>
        </w:rPr>
        <w:t xml:space="preserve"> has reconfigure</w:t>
      </w:r>
      <w:r w:rsidR="00F84CD4" w:rsidRPr="00B014C1">
        <w:rPr>
          <w:rFonts w:ascii="Times New Roman" w:hAnsi="Times New Roman" w:cs="Times New Roman"/>
          <w:color w:val="auto"/>
        </w:rPr>
        <w:t>d</w:t>
      </w:r>
      <w:r w:rsidRPr="00B014C1">
        <w:rPr>
          <w:rFonts w:ascii="Times New Roman" w:hAnsi="Times New Roman" w:cs="Times New Roman"/>
          <w:color w:val="auto"/>
        </w:rPr>
        <w:t xml:space="preserve"> its budget structure to </w:t>
      </w:r>
      <w:r w:rsidR="00F84CD4" w:rsidRPr="00B014C1">
        <w:rPr>
          <w:rFonts w:ascii="Times New Roman" w:hAnsi="Times New Roman" w:cs="Times New Roman"/>
          <w:color w:val="auto"/>
        </w:rPr>
        <w:t>constitute</w:t>
      </w:r>
      <w:r w:rsidRPr="00B014C1">
        <w:rPr>
          <w:rFonts w:ascii="Times New Roman" w:hAnsi="Times New Roman" w:cs="Times New Roman"/>
          <w:color w:val="auto"/>
        </w:rPr>
        <w:t xml:space="preserve"> </w:t>
      </w:r>
      <w:r w:rsidR="00257010" w:rsidRPr="00B014C1">
        <w:rPr>
          <w:rFonts w:ascii="Times New Roman" w:hAnsi="Times New Roman" w:cs="Times New Roman"/>
          <w:color w:val="auto"/>
        </w:rPr>
        <w:t>only three</w:t>
      </w:r>
      <w:r w:rsidR="00F84CD4" w:rsidRPr="00B014C1">
        <w:rPr>
          <w:rFonts w:ascii="Times New Roman" w:hAnsi="Times New Roman" w:cs="Times New Roman"/>
          <w:color w:val="auto"/>
        </w:rPr>
        <w:t xml:space="preserve"> (3</w:t>
      </w:r>
      <w:r w:rsidRPr="00B014C1">
        <w:rPr>
          <w:rFonts w:ascii="Times New Roman" w:hAnsi="Times New Roman" w:cs="Times New Roman"/>
          <w:color w:val="auto"/>
        </w:rPr>
        <w:t xml:space="preserve">) Programmes but with different </w:t>
      </w:r>
      <w:r w:rsidR="00F84CD4" w:rsidRPr="00B014C1">
        <w:rPr>
          <w:rFonts w:ascii="Times New Roman" w:hAnsi="Times New Roman" w:cs="Times New Roman"/>
          <w:color w:val="auto"/>
        </w:rPr>
        <w:t>names and purpose</w:t>
      </w:r>
      <w:r w:rsidRPr="00B014C1">
        <w:rPr>
          <w:rFonts w:ascii="Times New Roman" w:hAnsi="Times New Roman" w:cs="Times New Roman"/>
          <w:color w:val="auto"/>
        </w:rPr>
        <w:t>.  These programmes are Administration, SMME and Cooperatives Policy</w:t>
      </w:r>
      <w:r w:rsidR="00F84CD4" w:rsidRPr="00B014C1">
        <w:rPr>
          <w:rFonts w:ascii="Times New Roman" w:hAnsi="Times New Roman" w:cs="Times New Roman"/>
          <w:color w:val="auto"/>
        </w:rPr>
        <w:t xml:space="preserve"> and</w:t>
      </w:r>
      <w:r w:rsidRPr="00B014C1">
        <w:rPr>
          <w:rFonts w:ascii="Times New Roman" w:hAnsi="Times New Roman" w:cs="Times New Roman"/>
          <w:color w:val="auto"/>
        </w:rPr>
        <w:t xml:space="preserve"> Research a</w:t>
      </w:r>
      <w:r w:rsidR="00F84CD4" w:rsidRPr="00B014C1">
        <w:rPr>
          <w:rFonts w:ascii="Times New Roman" w:hAnsi="Times New Roman" w:cs="Times New Roman"/>
          <w:color w:val="auto"/>
        </w:rPr>
        <w:t xml:space="preserve">s well as </w:t>
      </w:r>
      <w:r w:rsidRPr="00B014C1">
        <w:rPr>
          <w:rFonts w:ascii="Times New Roman" w:hAnsi="Times New Roman" w:cs="Times New Roman"/>
          <w:color w:val="auto"/>
        </w:rPr>
        <w:t>SMME and Cooperative Programme Design and Support.</w:t>
      </w:r>
      <w:r w:rsidR="002C3692" w:rsidRPr="00B014C1">
        <w:rPr>
          <w:rFonts w:ascii="Times New Roman" w:hAnsi="Times New Roman" w:cs="Times New Roman"/>
          <w:color w:val="auto"/>
        </w:rPr>
        <w:t xml:space="preserve"> </w:t>
      </w:r>
    </w:p>
    <w:p w:rsidR="002C3692" w:rsidRPr="00B014C1" w:rsidRDefault="002C3692" w:rsidP="00E11E3A">
      <w:pPr>
        <w:pStyle w:val="Default"/>
        <w:spacing w:line="360" w:lineRule="auto"/>
        <w:jc w:val="both"/>
        <w:rPr>
          <w:rFonts w:ascii="Times New Roman" w:hAnsi="Times New Roman" w:cs="Times New Roman"/>
          <w:color w:val="auto"/>
        </w:rPr>
      </w:pPr>
    </w:p>
    <w:p w:rsidR="00883339" w:rsidRPr="00B014C1" w:rsidRDefault="004C6660" w:rsidP="00E11E3A">
      <w:pPr>
        <w:pStyle w:val="Default"/>
        <w:spacing w:line="360" w:lineRule="auto"/>
        <w:jc w:val="both"/>
        <w:rPr>
          <w:rFonts w:ascii="Times New Roman" w:hAnsi="Times New Roman" w:cs="Times New Roman"/>
          <w:color w:val="auto"/>
        </w:rPr>
      </w:pPr>
      <w:r w:rsidRPr="00B014C1">
        <w:rPr>
          <w:rFonts w:ascii="Times New Roman" w:hAnsi="Times New Roman" w:cs="Times New Roman"/>
          <w:color w:val="auto"/>
        </w:rPr>
        <w:t>It is worth not</w:t>
      </w:r>
      <w:r w:rsidR="002C3692" w:rsidRPr="00B014C1">
        <w:rPr>
          <w:rFonts w:ascii="Times New Roman" w:hAnsi="Times New Roman" w:cs="Times New Roman"/>
          <w:color w:val="auto"/>
        </w:rPr>
        <w:t>ing that for</w:t>
      </w:r>
      <w:r w:rsidR="006960C6" w:rsidRPr="00B014C1">
        <w:rPr>
          <w:rFonts w:ascii="Times New Roman" w:hAnsi="Times New Roman" w:cs="Times New Roman"/>
          <w:color w:val="auto"/>
        </w:rPr>
        <w:t xml:space="preserve"> the three programmes from </w:t>
      </w:r>
      <w:r w:rsidR="00810998" w:rsidRPr="00B014C1">
        <w:rPr>
          <w:rFonts w:ascii="Times New Roman" w:hAnsi="Times New Roman" w:cs="Times New Roman"/>
          <w:color w:val="auto"/>
        </w:rPr>
        <w:t>the DSBD</w:t>
      </w:r>
      <w:r w:rsidR="002C3692" w:rsidRPr="00B014C1">
        <w:rPr>
          <w:rFonts w:ascii="Times New Roman" w:hAnsi="Times New Roman" w:cs="Times New Roman"/>
          <w:color w:val="auto"/>
        </w:rPr>
        <w:t xml:space="preserve">, Programme 3: SMMEs and Cooperatives Programme Design and Support </w:t>
      </w:r>
      <w:r w:rsidR="006960C6" w:rsidRPr="00B014C1">
        <w:rPr>
          <w:rFonts w:ascii="Times New Roman" w:hAnsi="Times New Roman" w:cs="Times New Roman"/>
          <w:color w:val="auto"/>
        </w:rPr>
        <w:t>is set to receive a</w:t>
      </w:r>
      <w:r w:rsidR="002C3692" w:rsidRPr="00B014C1">
        <w:rPr>
          <w:rFonts w:ascii="Times New Roman" w:hAnsi="Times New Roman" w:cs="Times New Roman"/>
          <w:color w:val="auto"/>
        </w:rPr>
        <w:t xml:space="preserve"> significant allocation of R1</w:t>
      </w:r>
      <w:r w:rsidR="00D2516D" w:rsidRPr="00B014C1">
        <w:rPr>
          <w:rFonts w:ascii="Times New Roman" w:hAnsi="Times New Roman" w:cs="Times New Roman"/>
          <w:color w:val="auto"/>
        </w:rPr>
        <w:t>.</w:t>
      </w:r>
      <w:r w:rsidR="002C3692" w:rsidRPr="00B014C1">
        <w:rPr>
          <w:rFonts w:ascii="Times New Roman" w:hAnsi="Times New Roman" w:cs="Times New Roman"/>
          <w:color w:val="auto"/>
        </w:rPr>
        <w:t xml:space="preserve">181 billion or </w:t>
      </w:r>
      <w:r w:rsidR="00E751D5" w:rsidRPr="00B014C1">
        <w:rPr>
          <w:rFonts w:ascii="Times New Roman" w:hAnsi="Times New Roman" w:cs="Times New Roman"/>
          <w:color w:val="auto"/>
        </w:rPr>
        <w:t>89.1</w:t>
      </w:r>
      <w:r w:rsidR="002C3692" w:rsidRPr="00B014C1">
        <w:rPr>
          <w:rFonts w:ascii="Times New Roman" w:hAnsi="Times New Roman" w:cs="Times New Roman"/>
          <w:color w:val="auto"/>
        </w:rPr>
        <w:t xml:space="preserve"> percent</w:t>
      </w:r>
      <w:r w:rsidR="006960C6" w:rsidRPr="00B014C1">
        <w:rPr>
          <w:rFonts w:ascii="Times New Roman" w:hAnsi="Times New Roman" w:cs="Times New Roman"/>
          <w:color w:val="auto"/>
        </w:rPr>
        <w:t xml:space="preserve"> of the total b</w:t>
      </w:r>
      <w:r w:rsidR="002C3692" w:rsidRPr="00B014C1">
        <w:rPr>
          <w:rFonts w:ascii="Times New Roman" w:hAnsi="Times New Roman" w:cs="Times New Roman"/>
          <w:color w:val="auto"/>
        </w:rPr>
        <w:t>udget of R1</w:t>
      </w:r>
      <w:r w:rsidR="00D2516D" w:rsidRPr="00B014C1">
        <w:rPr>
          <w:rFonts w:ascii="Times New Roman" w:hAnsi="Times New Roman" w:cs="Times New Roman"/>
          <w:color w:val="auto"/>
        </w:rPr>
        <w:t>.</w:t>
      </w:r>
      <w:r w:rsidR="002C3692" w:rsidRPr="00B014C1">
        <w:rPr>
          <w:rFonts w:ascii="Times New Roman" w:hAnsi="Times New Roman" w:cs="Times New Roman"/>
          <w:color w:val="auto"/>
        </w:rPr>
        <w:t>325 billion. Whereas,</w:t>
      </w:r>
      <w:r w:rsidR="00A439CC" w:rsidRPr="00B014C1">
        <w:rPr>
          <w:rFonts w:ascii="Times New Roman" w:hAnsi="Times New Roman" w:cs="Times New Roman"/>
          <w:color w:val="auto"/>
        </w:rPr>
        <w:t xml:space="preserve"> P</w:t>
      </w:r>
      <w:r w:rsidR="006960C6" w:rsidRPr="00B014C1">
        <w:rPr>
          <w:rFonts w:ascii="Times New Roman" w:hAnsi="Times New Roman" w:cs="Times New Roman"/>
          <w:color w:val="auto"/>
        </w:rPr>
        <w:t>rogramme 1: Administration is budg</w:t>
      </w:r>
      <w:r w:rsidR="002C3692" w:rsidRPr="00B014C1">
        <w:rPr>
          <w:rFonts w:ascii="Times New Roman" w:hAnsi="Times New Roman" w:cs="Times New Roman"/>
          <w:color w:val="auto"/>
        </w:rPr>
        <w:t>eted to receive an amount of R118 million</w:t>
      </w:r>
      <w:r w:rsidR="006960C6" w:rsidRPr="00B014C1">
        <w:rPr>
          <w:rFonts w:ascii="Times New Roman" w:hAnsi="Times New Roman" w:cs="Times New Roman"/>
          <w:color w:val="auto"/>
        </w:rPr>
        <w:t xml:space="preserve"> or </w:t>
      </w:r>
      <w:r w:rsidR="00E751D5" w:rsidRPr="00B014C1">
        <w:rPr>
          <w:rFonts w:ascii="Times New Roman" w:hAnsi="Times New Roman" w:cs="Times New Roman"/>
          <w:color w:val="auto"/>
        </w:rPr>
        <w:t>8.9</w:t>
      </w:r>
      <w:r w:rsidR="002C3692" w:rsidRPr="00B014C1">
        <w:rPr>
          <w:rFonts w:ascii="Times New Roman" w:hAnsi="Times New Roman" w:cs="Times New Roman"/>
          <w:color w:val="auto"/>
        </w:rPr>
        <w:t xml:space="preserve"> percent compared to R26</w:t>
      </w:r>
      <w:r w:rsidR="00A439CC" w:rsidRPr="00B014C1">
        <w:rPr>
          <w:rFonts w:ascii="Times New Roman" w:hAnsi="Times New Roman" w:cs="Times New Roman"/>
          <w:color w:val="auto"/>
        </w:rPr>
        <w:t xml:space="preserve"> million</w:t>
      </w:r>
      <w:r w:rsidR="00E751D5" w:rsidRPr="00B014C1">
        <w:rPr>
          <w:rFonts w:ascii="Times New Roman" w:hAnsi="Times New Roman" w:cs="Times New Roman"/>
          <w:color w:val="auto"/>
        </w:rPr>
        <w:t xml:space="preserve"> or 2</w:t>
      </w:r>
      <w:r w:rsidR="002C3692" w:rsidRPr="00B014C1">
        <w:rPr>
          <w:rFonts w:ascii="Times New Roman" w:hAnsi="Times New Roman" w:cs="Times New Roman"/>
          <w:color w:val="auto"/>
        </w:rPr>
        <w:t xml:space="preserve"> percent which</w:t>
      </w:r>
      <w:r w:rsidR="00A439CC" w:rsidRPr="00B014C1">
        <w:rPr>
          <w:rFonts w:ascii="Times New Roman" w:hAnsi="Times New Roman" w:cs="Times New Roman"/>
          <w:color w:val="auto"/>
        </w:rPr>
        <w:t xml:space="preserve"> i</w:t>
      </w:r>
      <w:r w:rsidR="002C3692" w:rsidRPr="00B014C1">
        <w:rPr>
          <w:rFonts w:ascii="Times New Roman" w:hAnsi="Times New Roman" w:cs="Times New Roman"/>
          <w:color w:val="auto"/>
        </w:rPr>
        <w:t xml:space="preserve">s allocated to Programme 2: SMMEs and Cooperatives Policy and Research. </w:t>
      </w:r>
    </w:p>
    <w:p w:rsidR="0020237D" w:rsidRPr="00B014C1" w:rsidRDefault="0020237D" w:rsidP="006E66CC">
      <w:pPr>
        <w:pStyle w:val="Default"/>
        <w:spacing w:line="280" w:lineRule="exact"/>
        <w:jc w:val="both"/>
        <w:rPr>
          <w:rFonts w:ascii="Times New Roman" w:hAnsi="Times New Roman" w:cs="Times New Roman"/>
          <w:color w:val="auto"/>
        </w:rPr>
      </w:pPr>
    </w:p>
    <w:p w:rsidR="0020237D" w:rsidRPr="00B014C1" w:rsidRDefault="00B662E9" w:rsidP="001E1268">
      <w:pPr>
        <w:pStyle w:val="Default"/>
        <w:numPr>
          <w:ilvl w:val="1"/>
          <w:numId w:val="39"/>
        </w:numPr>
        <w:spacing w:line="280" w:lineRule="exact"/>
        <w:jc w:val="both"/>
        <w:rPr>
          <w:rFonts w:ascii="Times New Roman" w:hAnsi="Times New Roman" w:cs="Times New Roman"/>
          <w:b/>
          <w:color w:val="auto"/>
        </w:rPr>
      </w:pPr>
      <w:r w:rsidRPr="00B014C1">
        <w:rPr>
          <w:rFonts w:ascii="Times New Roman" w:hAnsi="Times New Roman" w:cs="Times New Roman"/>
          <w:b/>
          <w:color w:val="auto"/>
        </w:rPr>
        <w:t>PROGRAMME 1: ADMINISTRATION</w:t>
      </w:r>
    </w:p>
    <w:p w:rsidR="00B3104E" w:rsidRPr="00B014C1" w:rsidRDefault="00B3104E" w:rsidP="006E66CC">
      <w:pPr>
        <w:pStyle w:val="Default"/>
        <w:spacing w:line="280" w:lineRule="exact"/>
        <w:jc w:val="both"/>
        <w:rPr>
          <w:rFonts w:ascii="Times New Roman" w:hAnsi="Times New Roman" w:cs="Times New Roman"/>
          <w:color w:val="auto"/>
        </w:rPr>
      </w:pPr>
    </w:p>
    <w:p w:rsidR="00B662E9" w:rsidRPr="00B014C1" w:rsidRDefault="0020237D" w:rsidP="00E11E3A">
      <w:pPr>
        <w:pStyle w:val="Default"/>
        <w:spacing w:line="360" w:lineRule="auto"/>
        <w:jc w:val="both"/>
        <w:rPr>
          <w:rFonts w:ascii="Times New Roman" w:hAnsi="Times New Roman" w:cs="Times New Roman"/>
          <w:color w:val="auto"/>
        </w:rPr>
      </w:pPr>
      <w:r w:rsidRPr="00B014C1">
        <w:rPr>
          <w:rFonts w:ascii="Times New Roman" w:hAnsi="Times New Roman" w:cs="Times New Roman"/>
          <w:color w:val="auto"/>
        </w:rPr>
        <w:t>The purpose of Programme 1 is to</w:t>
      </w:r>
      <w:r w:rsidR="008A78BA" w:rsidRPr="00B014C1">
        <w:rPr>
          <w:rFonts w:ascii="Times New Roman" w:hAnsi="Times New Roman" w:cs="Times New Roman"/>
          <w:color w:val="auto"/>
        </w:rPr>
        <w:t xml:space="preserve"> provide</w:t>
      </w:r>
      <w:r w:rsidR="004C13A3" w:rsidRPr="00B014C1">
        <w:rPr>
          <w:rFonts w:ascii="Times New Roman" w:hAnsi="Times New Roman" w:cs="Times New Roman"/>
          <w:color w:val="auto"/>
        </w:rPr>
        <w:t xml:space="preserve"> </w:t>
      </w:r>
      <w:r w:rsidR="00A439CC" w:rsidRPr="00B014C1">
        <w:rPr>
          <w:rFonts w:ascii="Times New Roman" w:hAnsi="Times New Roman" w:cs="Times New Roman"/>
          <w:color w:val="auto"/>
        </w:rPr>
        <w:t>a strategic leadership, managemen</w:t>
      </w:r>
      <w:r w:rsidR="004C13A3" w:rsidRPr="00B014C1">
        <w:rPr>
          <w:rFonts w:ascii="Times New Roman" w:hAnsi="Times New Roman" w:cs="Times New Roman"/>
          <w:color w:val="auto"/>
        </w:rPr>
        <w:t>t</w:t>
      </w:r>
      <w:r w:rsidR="00A439CC" w:rsidRPr="00B014C1">
        <w:rPr>
          <w:rFonts w:ascii="Times New Roman" w:hAnsi="Times New Roman" w:cs="Times New Roman"/>
          <w:color w:val="auto"/>
        </w:rPr>
        <w:t xml:space="preserve"> and support services to </w:t>
      </w:r>
      <w:r w:rsidR="00810998" w:rsidRPr="00B014C1">
        <w:rPr>
          <w:rFonts w:ascii="Times New Roman" w:hAnsi="Times New Roman" w:cs="Times New Roman"/>
          <w:color w:val="auto"/>
        </w:rPr>
        <w:t>the DSBD</w:t>
      </w:r>
      <w:r w:rsidR="00A439CC" w:rsidRPr="00B014C1">
        <w:rPr>
          <w:rFonts w:ascii="Times New Roman" w:hAnsi="Times New Roman" w:cs="Times New Roman"/>
          <w:color w:val="auto"/>
        </w:rPr>
        <w:t xml:space="preserve">. </w:t>
      </w:r>
      <w:r w:rsidR="004C13A3" w:rsidRPr="00B014C1">
        <w:rPr>
          <w:rFonts w:ascii="Times New Roman" w:hAnsi="Times New Roman" w:cs="Times New Roman"/>
          <w:color w:val="auto"/>
        </w:rPr>
        <w:t xml:space="preserve"> The </w:t>
      </w:r>
      <w:r w:rsidR="00A439CC" w:rsidRPr="00B014C1">
        <w:rPr>
          <w:rFonts w:ascii="Times New Roman" w:hAnsi="Times New Roman" w:cs="Times New Roman"/>
          <w:color w:val="auto"/>
        </w:rPr>
        <w:t xml:space="preserve">amount </w:t>
      </w:r>
      <w:r w:rsidR="00E751D5" w:rsidRPr="00B014C1">
        <w:rPr>
          <w:rFonts w:ascii="Times New Roman" w:hAnsi="Times New Roman" w:cs="Times New Roman"/>
          <w:color w:val="auto"/>
        </w:rPr>
        <w:t>of R118 million or 8.9</w:t>
      </w:r>
      <w:r w:rsidR="001925A0" w:rsidRPr="00B014C1">
        <w:rPr>
          <w:rFonts w:ascii="Times New Roman" w:hAnsi="Times New Roman" w:cs="Times New Roman"/>
          <w:color w:val="auto"/>
        </w:rPr>
        <w:t xml:space="preserve"> percent </w:t>
      </w:r>
      <w:r w:rsidR="00A439CC" w:rsidRPr="00B014C1">
        <w:rPr>
          <w:rFonts w:ascii="Times New Roman" w:hAnsi="Times New Roman" w:cs="Times New Roman"/>
          <w:color w:val="auto"/>
        </w:rPr>
        <w:t xml:space="preserve">allocated to this </w:t>
      </w:r>
      <w:r w:rsidR="0062436B" w:rsidRPr="00B014C1">
        <w:rPr>
          <w:rFonts w:ascii="Times New Roman" w:hAnsi="Times New Roman" w:cs="Times New Roman"/>
          <w:color w:val="auto"/>
        </w:rPr>
        <w:t>Programme</w:t>
      </w:r>
      <w:r w:rsidR="00A439CC" w:rsidRPr="00B014C1">
        <w:rPr>
          <w:rFonts w:ascii="Times New Roman" w:hAnsi="Times New Roman" w:cs="Times New Roman"/>
          <w:color w:val="auto"/>
        </w:rPr>
        <w:t xml:space="preserve"> is set to be appropriated among its sub-programmes which include, </w:t>
      </w:r>
      <w:r w:rsidR="00E71B34" w:rsidRPr="00B014C1">
        <w:rPr>
          <w:rFonts w:ascii="Times New Roman" w:hAnsi="Times New Roman" w:cs="Times New Roman"/>
          <w:color w:val="auto"/>
        </w:rPr>
        <w:t>Ministry</w:t>
      </w:r>
      <w:r w:rsidR="00A439CC" w:rsidRPr="00B014C1">
        <w:rPr>
          <w:rFonts w:ascii="Times New Roman" w:hAnsi="Times New Roman" w:cs="Times New Roman"/>
          <w:color w:val="auto"/>
        </w:rPr>
        <w:t xml:space="preserve">, Departmental Management and Corporate Services. </w:t>
      </w:r>
      <w:r w:rsidR="001925A0" w:rsidRPr="00B014C1">
        <w:rPr>
          <w:rFonts w:ascii="Times New Roman" w:hAnsi="Times New Roman" w:cs="Times New Roman"/>
          <w:color w:val="auto"/>
        </w:rPr>
        <w:t xml:space="preserve">Of which </w:t>
      </w:r>
      <w:r w:rsidR="00A439CC" w:rsidRPr="00B014C1">
        <w:rPr>
          <w:rFonts w:ascii="Times New Roman" w:hAnsi="Times New Roman" w:cs="Times New Roman"/>
          <w:color w:val="auto"/>
        </w:rPr>
        <w:t xml:space="preserve">Ministry </w:t>
      </w:r>
      <w:r w:rsidR="001925A0" w:rsidRPr="00B014C1">
        <w:rPr>
          <w:rFonts w:ascii="Times New Roman" w:hAnsi="Times New Roman" w:cs="Times New Roman"/>
          <w:color w:val="auto"/>
        </w:rPr>
        <w:t xml:space="preserve">and Corporate Services </w:t>
      </w:r>
      <w:r w:rsidR="00A439CC" w:rsidRPr="00B014C1">
        <w:rPr>
          <w:rFonts w:ascii="Times New Roman" w:hAnsi="Times New Roman" w:cs="Times New Roman"/>
          <w:color w:val="auto"/>
        </w:rPr>
        <w:t>is</w:t>
      </w:r>
      <w:r w:rsidR="001925A0" w:rsidRPr="00B014C1">
        <w:rPr>
          <w:rFonts w:ascii="Times New Roman" w:hAnsi="Times New Roman" w:cs="Times New Roman"/>
          <w:color w:val="auto"/>
        </w:rPr>
        <w:t xml:space="preserve"> budgeted to receive the majority of budget at the tune of R26 million and R47 million respectively. </w:t>
      </w:r>
      <w:r w:rsidR="00E047D1" w:rsidRPr="00B014C1">
        <w:rPr>
          <w:rFonts w:ascii="Times New Roman" w:hAnsi="Times New Roman" w:cs="Times New Roman"/>
          <w:color w:val="auto"/>
        </w:rPr>
        <w:t xml:space="preserve">The majority of the budget allocated to this programme is budgeted to finance Compensation of </w:t>
      </w:r>
      <w:r w:rsidR="00F53090" w:rsidRPr="00B014C1">
        <w:rPr>
          <w:rFonts w:ascii="Times New Roman" w:hAnsi="Times New Roman" w:cs="Times New Roman"/>
          <w:color w:val="auto"/>
        </w:rPr>
        <w:t>E</w:t>
      </w:r>
      <w:r w:rsidR="00E047D1" w:rsidRPr="00B014C1">
        <w:rPr>
          <w:rFonts w:ascii="Times New Roman" w:hAnsi="Times New Roman" w:cs="Times New Roman"/>
          <w:color w:val="auto"/>
        </w:rPr>
        <w:t xml:space="preserve">mployees </w:t>
      </w:r>
      <w:r w:rsidR="00A5790F" w:rsidRPr="00B014C1">
        <w:rPr>
          <w:rFonts w:ascii="Times New Roman" w:hAnsi="Times New Roman" w:cs="Times New Roman"/>
          <w:color w:val="auto"/>
        </w:rPr>
        <w:t xml:space="preserve">(54.9 percent) </w:t>
      </w:r>
      <w:r w:rsidR="00E047D1" w:rsidRPr="00B014C1">
        <w:rPr>
          <w:rFonts w:ascii="Times New Roman" w:hAnsi="Times New Roman" w:cs="Times New Roman"/>
          <w:color w:val="auto"/>
        </w:rPr>
        <w:t>and Goods and services</w:t>
      </w:r>
      <w:r w:rsidR="00A5790F" w:rsidRPr="00B014C1">
        <w:rPr>
          <w:rFonts w:ascii="Times New Roman" w:hAnsi="Times New Roman" w:cs="Times New Roman"/>
          <w:color w:val="auto"/>
        </w:rPr>
        <w:t xml:space="preserve"> (43.6 percent), of which items such as Travel and </w:t>
      </w:r>
      <w:r w:rsidR="00F53090" w:rsidRPr="00B014C1">
        <w:rPr>
          <w:rFonts w:ascii="Times New Roman" w:hAnsi="Times New Roman" w:cs="Times New Roman"/>
          <w:color w:val="auto"/>
        </w:rPr>
        <w:t>S</w:t>
      </w:r>
      <w:r w:rsidR="00A5790F" w:rsidRPr="00B014C1">
        <w:rPr>
          <w:rFonts w:ascii="Times New Roman" w:hAnsi="Times New Roman" w:cs="Times New Roman"/>
          <w:color w:val="auto"/>
        </w:rPr>
        <w:t>ubsidies and Operating leases share a big chunk of budget allocated to Goods and services.</w:t>
      </w:r>
    </w:p>
    <w:p w:rsidR="00E047D1" w:rsidRPr="00B014C1" w:rsidRDefault="00E047D1" w:rsidP="006E66CC">
      <w:pPr>
        <w:pStyle w:val="Default"/>
        <w:spacing w:line="280" w:lineRule="exact"/>
        <w:jc w:val="both"/>
        <w:rPr>
          <w:rFonts w:ascii="Times New Roman" w:hAnsi="Times New Roman" w:cs="Times New Roman"/>
          <w:color w:val="auto"/>
        </w:rPr>
      </w:pPr>
    </w:p>
    <w:p w:rsidR="00B662E9" w:rsidRPr="00B014C1" w:rsidRDefault="00B662E9" w:rsidP="001E1268">
      <w:pPr>
        <w:pStyle w:val="Default"/>
        <w:numPr>
          <w:ilvl w:val="1"/>
          <w:numId w:val="39"/>
        </w:numPr>
        <w:spacing w:line="280" w:lineRule="exact"/>
        <w:jc w:val="both"/>
        <w:rPr>
          <w:rFonts w:ascii="Times New Roman" w:hAnsi="Times New Roman" w:cs="Times New Roman"/>
          <w:b/>
          <w:color w:val="auto"/>
        </w:rPr>
      </w:pPr>
      <w:r w:rsidRPr="00B014C1">
        <w:rPr>
          <w:rFonts w:ascii="Times New Roman" w:hAnsi="Times New Roman" w:cs="Times New Roman"/>
          <w:b/>
          <w:color w:val="auto"/>
        </w:rPr>
        <w:t>PROGRAMM</w:t>
      </w:r>
      <w:r w:rsidR="00FD29C6" w:rsidRPr="00B014C1">
        <w:rPr>
          <w:rFonts w:ascii="Times New Roman" w:hAnsi="Times New Roman" w:cs="Times New Roman"/>
          <w:b/>
          <w:color w:val="auto"/>
        </w:rPr>
        <w:t xml:space="preserve">E 2: Small, Medium and Micro Enterprises and Cooperatives Policy and </w:t>
      </w:r>
      <w:r w:rsidR="00F53090" w:rsidRPr="00B014C1">
        <w:rPr>
          <w:rFonts w:ascii="Times New Roman" w:hAnsi="Times New Roman" w:cs="Times New Roman"/>
          <w:b/>
          <w:color w:val="auto"/>
        </w:rPr>
        <w:t xml:space="preserve">   </w:t>
      </w:r>
      <w:r w:rsidR="00FD29C6" w:rsidRPr="00B014C1">
        <w:rPr>
          <w:rFonts w:ascii="Times New Roman" w:hAnsi="Times New Roman" w:cs="Times New Roman"/>
          <w:b/>
          <w:color w:val="auto"/>
        </w:rPr>
        <w:t>Research</w:t>
      </w:r>
    </w:p>
    <w:p w:rsidR="00E85AC9" w:rsidRPr="00B014C1" w:rsidRDefault="00E85AC9" w:rsidP="006E66CC">
      <w:pPr>
        <w:pStyle w:val="Default"/>
        <w:spacing w:line="280" w:lineRule="exact"/>
        <w:jc w:val="both"/>
        <w:rPr>
          <w:rFonts w:ascii="Times New Roman" w:hAnsi="Times New Roman" w:cs="Times New Roman"/>
          <w:color w:val="auto"/>
        </w:rPr>
      </w:pPr>
    </w:p>
    <w:p w:rsidR="00BD02BB" w:rsidRPr="00B014C1" w:rsidRDefault="00B662E9" w:rsidP="005305E7">
      <w:pPr>
        <w:pStyle w:val="Default"/>
        <w:spacing w:line="360" w:lineRule="auto"/>
        <w:jc w:val="both"/>
        <w:rPr>
          <w:rFonts w:ascii="Times New Roman" w:hAnsi="Times New Roman" w:cs="Times New Roman"/>
          <w:color w:val="auto"/>
        </w:rPr>
      </w:pPr>
      <w:r w:rsidRPr="00B014C1">
        <w:rPr>
          <w:rFonts w:ascii="Times New Roman" w:hAnsi="Times New Roman" w:cs="Times New Roman"/>
          <w:color w:val="auto"/>
        </w:rPr>
        <w:t xml:space="preserve">The purpose of Programme 2 is </w:t>
      </w:r>
      <w:r w:rsidR="00BD02BB" w:rsidRPr="00B014C1">
        <w:rPr>
          <w:rFonts w:ascii="Times New Roman" w:hAnsi="Times New Roman" w:cs="Times New Roman"/>
          <w:color w:val="auto"/>
        </w:rPr>
        <w:t xml:space="preserve">to </w:t>
      </w:r>
      <w:r w:rsidR="00FD29C6" w:rsidRPr="00B014C1">
        <w:rPr>
          <w:rFonts w:ascii="Times New Roman" w:hAnsi="Times New Roman" w:cs="Times New Roman"/>
          <w:color w:val="auto"/>
        </w:rPr>
        <w:t>formulate policies and conduct research for the development and growth of su</w:t>
      </w:r>
      <w:r w:rsidR="00155549" w:rsidRPr="00B014C1">
        <w:rPr>
          <w:rFonts w:ascii="Times New Roman" w:hAnsi="Times New Roman" w:cs="Times New Roman"/>
          <w:color w:val="auto"/>
        </w:rPr>
        <w:t xml:space="preserve">stainable </w:t>
      </w:r>
      <w:r w:rsidR="00FD29C6" w:rsidRPr="00B014C1">
        <w:rPr>
          <w:rFonts w:ascii="Times New Roman" w:hAnsi="Times New Roman" w:cs="Times New Roman"/>
          <w:color w:val="auto"/>
        </w:rPr>
        <w:t>small businesses and cooperatives that contribute to the creation of employment and economic growth</w:t>
      </w:r>
      <w:r w:rsidR="00E71B34" w:rsidRPr="00B014C1">
        <w:rPr>
          <w:rFonts w:ascii="Times New Roman" w:hAnsi="Times New Roman" w:cs="Times New Roman"/>
          <w:color w:val="auto"/>
        </w:rPr>
        <w:t xml:space="preserve">. Its objective is to </w:t>
      </w:r>
      <w:r w:rsidR="00FD29C6" w:rsidRPr="00B014C1">
        <w:rPr>
          <w:rFonts w:ascii="Times New Roman" w:hAnsi="Times New Roman" w:cs="Times New Roman"/>
          <w:color w:val="auto"/>
        </w:rPr>
        <w:t xml:space="preserve">create a legislative and policy environment for SMMEs and cooperatives over the medium term that will enable small business and </w:t>
      </w:r>
      <w:r w:rsidR="00A90B34" w:rsidRPr="00B014C1">
        <w:rPr>
          <w:rFonts w:ascii="Times New Roman" w:hAnsi="Times New Roman" w:cs="Times New Roman"/>
          <w:color w:val="auto"/>
        </w:rPr>
        <w:t>cooperatives</w:t>
      </w:r>
      <w:r w:rsidR="00FD29C6" w:rsidRPr="00B014C1">
        <w:rPr>
          <w:rFonts w:ascii="Times New Roman" w:hAnsi="Times New Roman" w:cs="Times New Roman"/>
          <w:color w:val="auto"/>
        </w:rPr>
        <w:t xml:space="preserve"> to be sustainable, </w:t>
      </w:r>
      <w:r w:rsidR="005305E7" w:rsidRPr="00B014C1">
        <w:rPr>
          <w:rFonts w:ascii="Times New Roman" w:hAnsi="Times New Roman" w:cs="Times New Roman"/>
          <w:color w:val="auto"/>
        </w:rPr>
        <w:t>competitive</w:t>
      </w:r>
      <w:r w:rsidR="00FD29C6" w:rsidRPr="00B014C1">
        <w:rPr>
          <w:rFonts w:ascii="Times New Roman" w:hAnsi="Times New Roman" w:cs="Times New Roman"/>
          <w:color w:val="auto"/>
        </w:rPr>
        <w:t xml:space="preserve"> and grow; and contribute to national economic growth and job creation</w:t>
      </w:r>
      <w:r w:rsidR="005305E7" w:rsidRPr="00B014C1">
        <w:rPr>
          <w:rFonts w:ascii="Times New Roman" w:hAnsi="Times New Roman" w:cs="Times New Roman"/>
          <w:color w:val="auto"/>
        </w:rPr>
        <w:t xml:space="preserve"> by doing amongst others, reviewing the enterprise development strategy framework and conducting relevant and focused research on the legislative and regulatory protocols that impede the development and growth of small businesses</w:t>
      </w:r>
      <w:r w:rsidR="00CB2CCB" w:rsidRPr="00B014C1">
        <w:rPr>
          <w:rFonts w:ascii="Times New Roman" w:hAnsi="Times New Roman" w:cs="Times New Roman"/>
          <w:color w:val="auto"/>
        </w:rPr>
        <w:t xml:space="preserve"> and cooperatives</w:t>
      </w:r>
      <w:r w:rsidR="005305E7" w:rsidRPr="00B014C1">
        <w:rPr>
          <w:rFonts w:ascii="Times New Roman" w:hAnsi="Times New Roman" w:cs="Times New Roman"/>
          <w:color w:val="auto"/>
        </w:rPr>
        <w:t xml:space="preserve">.  </w:t>
      </w:r>
    </w:p>
    <w:p w:rsidR="00BD02BB" w:rsidRPr="00B014C1" w:rsidRDefault="00BD02BB" w:rsidP="00BD02BB">
      <w:pPr>
        <w:pStyle w:val="Default"/>
        <w:spacing w:line="280" w:lineRule="exact"/>
        <w:jc w:val="both"/>
        <w:rPr>
          <w:rFonts w:ascii="Times New Roman" w:hAnsi="Times New Roman" w:cs="Times New Roman"/>
          <w:color w:val="auto"/>
        </w:rPr>
      </w:pPr>
    </w:p>
    <w:p w:rsidR="009D4F66" w:rsidRPr="00B014C1" w:rsidRDefault="005305E7" w:rsidP="00E11E3A">
      <w:pPr>
        <w:pStyle w:val="Default"/>
        <w:spacing w:line="360" w:lineRule="auto"/>
        <w:jc w:val="both"/>
        <w:rPr>
          <w:rFonts w:ascii="Times New Roman" w:hAnsi="Times New Roman" w:cs="Times New Roman"/>
          <w:color w:val="auto"/>
        </w:rPr>
      </w:pPr>
      <w:r w:rsidRPr="00B014C1">
        <w:rPr>
          <w:rFonts w:ascii="Times New Roman" w:hAnsi="Times New Roman" w:cs="Times New Roman"/>
          <w:color w:val="auto"/>
        </w:rPr>
        <w:lastRenderedPageBreak/>
        <w:t>As mentioned above, for the 2016/17</w:t>
      </w:r>
      <w:r w:rsidR="00BD02BB" w:rsidRPr="00B014C1">
        <w:rPr>
          <w:rFonts w:ascii="Times New Roman" w:hAnsi="Times New Roman" w:cs="Times New Roman"/>
          <w:color w:val="auto"/>
        </w:rPr>
        <w:t xml:space="preserve"> financial year, this programme is budgeted an amount </w:t>
      </w:r>
      <w:r w:rsidRPr="00B014C1">
        <w:rPr>
          <w:rFonts w:ascii="Times New Roman" w:hAnsi="Times New Roman" w:cs="Times New Roman"/>
          <w:color w:val="auto"/>
        </w:rPr>
        <w:t>of R26 million</w:t>
      </w:r>
      <w:r w:rsidR="004E4F72" w:rsidRPr="00B014C1">
        <w:rPr>
          <w:rFonts w:ascii="Times New Roman" w:hAnsi="Times New Roman" w:cs="Times New Roman"/>
          <w:color w:val="auto"/>
        </w:rPr>
        <w:t xml:space="preserve">, which is the least amount from the total budget for </w:t>
      </w:r>
      <w:r w:rsidR="00810998" w:rsidRPr="00B014C1">
        <w:rPr>
          <w:rFonts w:ascii="Times New Roman" w:hAnsi="Times New Roman" w:cs="Times New Roman"/>
          <w:color w:val="auto"/>
        </w:rPr>
        <w:t>the DSBD</w:t>
      </w:r>
      <w:r w:rsidRPr="00B014C1">
        <w:rPr>
          <w:rFonts w:ascii="Times New Roman" w:hAnsi="Times New Roman" w:cs="Times New Roman"/>
          <w:color w:val="auto"/>
        </w:rPr>
        <w:t>. This programme has two (2)</w:t>
      </w:r>
      <w:r w:rsidR="004E4F72" w:rsidRPr="00B014C1">
        <w:rPr>
          <w:rFonts w:ascii="Times New Roman" w:hAnsi="Times New Roman" w:cs="Times New Roman"/>
          <w:color w:val="auto"/>
        </w:rPr>
        <w:t xml:space="preserve"> p</w:t>
      </w:r>
      <w:r w:rsidRPr="00B014C1">
        <w:rPr>
          <w:rFonts w:ascii="Times New Roman" w:hAnsi="Times New Roman" w:cs="Times New Roman"/>
          <w:color w:val="auto"/>
        </w:rPr>
        <w:t>rogrammes which include</w:t>
      </w:r>
      <w:r w:rsidR="00155549" w:rsidRPr="00B014C1">
        <w:rPr>
          <w:rFonts w:ascii="Times New Roman" w:hAnsi="Times New Roman" w:cs="Times New Roman"/>
          <w:color w:val="auto"/>
        </w:rPr>
        <w:t>s</w:t>
      </w:r>
      <w:r w:rsidRPr="00B014C1">
        <w:rPr>
          <w:rFonts w:ascii="Times New Roman" w:hAnsi="Times New Roman" w:cs="Times New Roman"/>
          <w:color w:val="auto"/>
        </w:rPr>
        <w:t xml:space="preserve">, </w:t>
      </w:r>
      <w:r w:rsidRPr="00B014C1">
        <w:rPr>
          <w:rFonts w:ascii="Times New Roman" w:hAnsi="Times New Roman" w:cs="Times New Roman"/>
          <w:b/>
          <w:color w:val="auto"/>
        </w:rPr>
        <w:t>Policy, Research and Legislation</w:t>
      </w:r>
      <w:r w:rsidR="00A90B34" w:rsidRPr="00B014C1">
        <w:rPr>
          <w:rFonts w:ascii="Times New Roman" w:hAnsi="Times New Roman" w:cs="Times New Roman"/>
          <w:color w:val="auto"/>
        </w:rPr>
        <w:t xml:space="preserve">- which produces reliable information for policy formulation on SMMEs and cooperatives support, </w:t>
      </w:r>
      <w:r w:rsidRPr="00B014C1">
        <w:rPr>
          <w:rFonts w:ascii="Times New Roman" w:hAnsi="Times New Roman" w:cs="Times New Roman"/>
          <w:color w:val="auto"/>
        </w:rPr>
        <w:t xml:space="preserve">and </w:t>
      </w:r>
      <w:r w:rsidRPr="00B014C1">
        <w:rPr>
          <w:rFonts w:ascii="Times New Roman" w:hAnsi="Times New Roman" w:cs="Times New Roman"/>
          <w:b/>
          <w:color w:val="auto"/>
        </w:rPr>
        <w:t xml:space="preserve">Monitoring and </w:t>
      </w:r>
      <w:r w:rsidR="00A90B34" w:rsidRPr="00B014C1">
        <w:rPr>
          <w:rFonts w:ascii="Times New Roman" w:hAnsi="Times New Roman" w:cs="Times New Roman"/>
          <w:b/>
          <w:color w:val="auto"/>
        </w:rPr>
        <w:t>Evaluation</w:t>
      </w:r>
      <w:r w:rsidR="00A90B34" w:rsidRPr="00B014C1">
        <w:rPr>
          <w:rFonts w:ascii="Times New Roman" w:hAnsi="Times New Roman" w:cs="Times New Roman"/>
          <w:color w:val="auto"/>
        </w:rPr>
        <w:t>- which provides quantifiable analysis and information on SMMEs and cooperatives in South Africa. Initially, Programme 2 used to consist of 5 (five)  sub-programmes  which were Co</w:t>
      </w:r>
      <w:r w:rsidR="00CB2CCB" w:rsidRPr="00B014C1">
        <w:rPr>
          <w:rFonts w:ascii="Times New Roman" w:hAnsi="Times New Roman" w:cs="Times New Roman"/>
          <w:color w:val="auto"/>
        </w:rPr>
        <w:t>-operatives Development;</w:t>
      </w:r>
      <w:r w:rsidR="004E4F72" w:rsidRPr="00B014C1">
        <w:rPr>
          <w:rFonts w:ascii="Times New Roman" w:hAnsi="Times New Roman" w:cs="Times New Roman"/>
          <w:color w:val="auto"/>
        </w:rPr>
        <w:t xml:space="preserve"> Incubation Support Programmes</w:t>
      </w:r>
      <w:r w:rsidR="00CB2CCB" w:rsidRPr="00B014C1">
        <w:rPr>
          <w:rFonts w:ascii="Times New Roman" w:hAnsi="Times New Roman" w:cs="Times New Roman"/>
          <w:color w:val="auto"/>
        </w:rPr>
        <w:t>;</w:t>
      </w:r>
      <w:r w:rsidR="004E4F72" w:rsidRPr="00B014C1">
        <w:rPr>
          <w:rFonts w:ascii="Times New Roman" w:hAnsi="Times New Roman" w:cs="Times New Roman"/>
          <w:color w:val="auto"/>
        </w:rPr>
        <w:t xml:space="preserve"> Cooperatives Supplier Development</w:t>
      </w:r>
      <w:r w:rsidR="00CB2CCB" w:rsidRPr="00B014C1">
        <w:rPr>
          <w:rFonts w:ascii="Times New Roman" w:hAnsi="Times New Roman" w:cs="Times New Roman"/>
          <w:color w:val="auto"/>
        </w:rPr>
        <w:t>;</w:t>
      </w:r>
      <w:r w:rsidR="004E4F72" w:rsidRPr="00B014C1">
        <w:rPr>
          <w:rFonts w:ascii="Times New Roman" w:hAnsi="Times New Roman" w:cs="Times New Roman"/>
          <w:color w:val="auto"/>
        </w:rPr>
        <w:t xml:space="preserve"> Intergovernmental </w:t>
      </w:r>
      <w:r w:rsidR="00062AA8" w:rsidRPr="00B014C1">
        <w:rPr>
          <w:rFonts w:ascii="Times New Roman" w:hAnsi="Times New Roman" w:cs="Times New Roman"/>
          <w:color w:val="auto"/>
        </w:rPr>
        <w:t>Relations</w:t>
      </w:r>
      <w:r w:rsidR="004E4F72" w:rsidRPr="00B014C1">
        <w:rPr>
          <w:rFonts w:ascii="Times New Roman" w:hAnsi="Times New Roman" w:cs="Times New Roman"/>
          <w:color w:val="auto"/>
        </w:rPr>
        <w:t xml:space="preserve"> and </w:t>
      </w:r>
      <w:r w:rsidR="00CB2CCB" w:rsidRPr="00B014C1">
        <w:rPr>
          <w:rFonts w:ascii="Times New Roman" w:hAnsi="Times New Roman" w:cs="Times New Roman"/>
          <w:color w:val="auto"/>
        </w:rPr>
        <w:t>M</w:t>
      </w:r>
      <w:r w:rsidR="004E4F72" w:rsidRPr="00B014C1">
        <w:rPr>
          <w:rFonts w:ascii="Times New Roman" w:hAnsi="Times New Roman" w:cs="Times New Roman"/>
          <w:color w:val="auto"/>
        </w:rPr>
        <w:t>arketing Development and Research</w:t>
      </w:r>
      <w:r w:rsidR="00CB2CCB" w:rsidRPr="00B014C1">
        <w:rPr>
          <w:rFonts w:ascii="Times New Roman" w:hAnsi="Times New Roman" w:cs="Times New Roman"/>
          <w:color w:val="auto"/>
        </w:rPr>
        <w:t>;</w:t>
      </w:r>
      <w:r w:rsidR="004E4F72" w:rsidRPr="00B014C1">
        <w:rPr>
          <w:rFonts w:ascii="Times New Roman" w:hAnsi="Times New Roman" w:cs="Times New Roman"/>
          <w:color w:val="auto"/>
        </w:rPr>
        <w:t xml:space="preserve"> </w:t>
      </w:r>
      <w:r w:rsidR="00CB2CCB" w:rsidRPr="00B014C1">
        <w:rPr>
          <w:rFonts w:ascii="Times New Roman" w:hAnsi="Times New Roman" w:cs="Times New Roman"/>
          <w:color w:val="auto"/>
        </w:rPr>
        <w:t xml:space="preserve">and </w:t>
      </w:r>
      <w:r w:rsidR="004E4F72" w:rsidRPr="00B014C1">
        <w:rPr>
          <w:rFonts w:ascii="Times New Roman" w:hAnsi="Times New Roman" w:cs="Times New Roman"/>
          <w:color w:val="auto"/>
        </w:rPr>
        <w:t>Planning, Monitoring and Evaluation. Importantly,</w:t>
      </w:r>
      <w:r w:rsidR="00A90B34" w:rsidRPr="00B014C1">
        <w:rPr>
          <w:rFonts w:ascii="Times New Roman" w:hAnsi="Times New Roman" w:cs="Times New Roman"/>
          <w:color w:val="auto"/>
        </w:rPr>
        <w:t xml:space="preserve"> of the two (2) current existing Sub-programmes majority of funds will be allocated to Policy, Research and Legislation (R18 536 million or 75.3 percent).</w:t>
      </w:r>
    </w:p>
    <w:p w:rsidR="009D4F66" w:rsidRPr="00B014C1" w:rsidRDefault="009D4F66" w:rsidP="00BD02BB">
      <w:pPr>
        <w:pStyle w:val="Default"/>
        <w:spacing w:line="280" w:lineRule="exact"/>
        <w:jc w:val="both"/>
        <w:rPr>
          <w:rFonts w:ascii="Times New Roman" w:hAnsi="Times New Roman" w:cs="Times New Roman"/>
          <w:color w:val="auto"/>
        </w:rPr>
      </w:pPr>
    </w:p>
    <w:p w:rsidR="00E85AC9" w:rsidRPr="00B014C1" w:rsidRDefault="00A90B34" w:rsidP="00E11E3A">
      <w:pPr>
        <w:pStyle w:val="Default"/>
        <w:spacing w:line="360" w:lineRule="auto"/>
        <w:jc w:val="both"/>
        <w:rPr>
          <w:rFonts w:ascii="Times New Roman" w:hAnsi="Times New Roman" w:cs="Times New Roman"/>
          <w:color w:val="auto"/>
        </w:rPr>
      </w:pPr>
      <w:r w:rsidRPr="00B014C1">
        <w:rPr>
          <w:rFonts w:ascii="Times New Roman" w:hAnsi="Times New Roman" w:cs="Times New Roman"/>
          <w:color w:val="auto"/>
        </w:rPr>
        <w:t>Thus</w:t>
      </w:r>
      <w:r w:rsidR="009D4F66" w:rsidRPr="00B014C1">
        <w:rPr>
          <w:rFonts w:ascii="Times New Roman" w:hAnsi="Times New Roman" w:cs="Times New Roman"/>
          <w:color w:val="auto"/>
        </w:rPr>
        <w:t>, the budget allocated to this pr</w:t>
      </w:r>
      <w:r w:rsidRPr="00B014C1">
        <w:rPr>
          <w:rFonts w:ascii="Times New Roman" w:hAnsi="Times New Roman" w:cs="Times New Roman"/>
          <w:color w:val="auto"/>
        </w:rPr>
        <w:t xml:space="preserve">ogramme will be mainly used to </w:t>
      </w:r>
      <w:r w:rsidR="005B653C" w:rsidRPr="00B014C1">
        <w:rPr>
          <w:rFonts w:ascii="Times New Roman" w:hAnsi="Times New Roman" w:cs="Times New Roman"/>
          <w:color w:val="auto"/>
        </w:rPr>
        <w:t xml:space="preserve">fund Compensation of </w:t>
      </w:r>
      <w:r w:rsidR="00F53090" w:rsidRPr="00B014C1">
        <w:rPr>
          <w:rFonts w:ascii="Times New Roman" w:hAnsi="Times New Roman" w:cs="Times New Roman"/>
          <w:color w:val="auto"/>
        </w:rPr>
        <w:t>E</w:t>
      </w:r>
      <w:r w:rsidR="005B653C" w:rsidRPr="00B014C1">
        <w:rPr>
          <w:rFonts w:ascii="Times New Roman" w:hAnsi="Times New Roman" w:cs="Times New Roman"/>
          <w:color w:val="auto"/>
        </w:rPr>
        <w:t>mployees (R14 million or 57.8 percent), and Goods and services constituting a share of R11 million or 41 percent). Budget items such as Consultants: Business and ad</w:t>
      </w:r>
      <w:r w:rsidR="00CB2CCB" w:rsidRPr="00B014C1">
        <w:rPr>
          <w:rFonts w:ascii="Times New Roman" w:hAnsi="Times New Roman" w:cs="Times New Roman"/>
          <w:color w:val="auto"/>
        </w:rPr>
        <w:t>visory services and Travel and S</w:t>
      </w:r>
      <w:r w:rsidR="005B653C" w:rsidRPr="00B014C1">
        <w:rPr>
          <w:rFonts w:ascii="Times New Roman" w:hAnsi="Times New Roman" w:cs="Times New Roman"/>
          <w:color w:val="auto"/>
        </w:rPr>
        <w:t xml:space="preserve">ubsistence will receive a significant share of the </w:t>
      </w:r>
      <w:r w:rsidR="00CB2CCB" w:rsidRPr="00B014C1">
        <w:rPr>
          <w:rFonts w:ascii="Times New Roman" w:hAnsi="Times New Roman" w:cs="Times New Roman"/>
          <w:color w:val="auto"/>
        </w:rPr>
        <w:t>allocated budget for Goods and S</w:t>
      </w:r>
      <w:r w:rsidR="005B653C" w:rsidRPr="00B014C1">
        <w:rPr>
          <w:rFonts w:ascii="Times New Roman" w:hAnsi="Times New Roman" w:cs="Times New Roman"/>
          <w:color w:val="auto"/>
        </w:rPr>
        <w:t xml:space="preserve">ervices. </w:t>
      </w:r>
    </w:p>
    <w:p w:rsidR="005B653C" w:rsidRPr="00B014C1" w:rsidRDefault="005B653C" w:rsidP="006E66CC">
      <w:pPr>
        <w:pStyle w:val="Default"/>
        <w:spacing w:line="280" w:lineRule="exact"/>
        <w:jc w:val="both"/>
        <w:rPr>
          <w:rFonts w:ascii="Times New Roman" w:hAnsi="Times New Roman" w:cs="Times New Roman"/>
        </w:rPr>
      </w:pPr>
    </w:p>
    <w:p w:rsidR="00E71F7D" w:rsidRPr="00B014C1" w:rsidRDefault="003E7A8E" w:rsidP="001E1268">
      <w:pPr>
        <w:pStyle w:val="Default"/>
        <w:numPr>
          <w:ilvl w:val="1"/>
          <w:numId w:val="39"/>
        </w:numPr>
        <w:spacing w:line="280" w:lineRule="exact"/>
        <w:jc w:val="both"/>
        <w:rPr>
          <w:rFonts w:ascii="Times New Roman" w:hAnsi="Times New Roman" w:cs="Times New Roman"/>
          <w:b/>
        </w:rPr>
      </w:pPr>
      <w:r w:rsidRPr="00B014C1">
        <w:rPr>
          <w:rFonts w:ascii="Times New Roman" w:hAnsi="Times New Roman" w:cs="Times New Roman"/>
          <w:b/>
        </w:rPr>
        <w:t>PROGRAMME 3:</w:t>
      </w:r>
      <w:r w:rsidR="00155549" w:rsidRPr="00B014C1">
        <w:rPr>
          <w:rFonts w:ascii="Times New Roman" w:hAnsi="Times New Roman" w:cs="Times New Roman"/>
          <w:b/>
        </w:rPr>
        <w:t xml:space="preserve">Survivalist, </w:t>
      </w:r>
      <w:r w:rsidR="00DA3D17" w:rsidRPr="00B014C1">
        <w:rPr>
          <w:rFonts w:ascii="Times New Roman" w:hAnsi="Times New Roman" w:cs="Times New Roman"/>
          <w:b/>
        </w:rPr>
        <w:t xml:space="preserve">Small Medium </w:t>
      </w:r>
      <w:r w:rsidR="00CB2CCB" w:rsidRPr="00B014C1">
        <w:rPr>
          <w:rFonts w:ascii="Times New Roman" w:hAnsi="Times New Roman" w:cs="Times New Roman"/>
          <w:b/>
        </w:rPr>
        <w:t xml:space="preserve">and </w:t>
      </w:r>
      <w:r w:rsidR="00DA3D17" w:rsidRPr="00B014C1">
        <w:rPr>
          <w:rFonts w:ascii="Times New Roman" w:hAnsi="Times New Roman" w:cs="Times New Roman"/>
          <w:b/>
        </w:rPr>
        <w:t xml:space="preserve">Micro Enterprises </w:t>
      </w:r>
      <w:r w:rsidR="00F3551B" w:rsidRPr="00B014C1">
        <w:rPr>
          <w:rFonts w:ascii="Times New Roman" w:hAnsi="Times New Roman" w:cs="Times New Roman"/>
          <w:b/>
        </w:rPr>
        <w:t xml:space="preserve">(SSMMEs) </w:t>
      </w:r>
      <w:r w:rsidR="00DA3D17" w:rsidRPr="00B014C1">
        <w:rPr>
          <w:rFonts w:ascii="Times New Roman" w:hAnsi="Times New Roman" w:cs="Times New Roman"/>
          <w:b/>
        </w:rPr>
        <w:t xml:space="preserve">and </w:t>
      </w:r>
      <w:r w:rsidR="00E751D5" w:rsidRPr="00B014C1">
        <w:rPr>
          <w:rFonts w:ascii="Times New Roman" w:hAnsi="Times New Roman" w:cs="Times New Roman"/>
          <w:b/>
        </w:rPr>
        <w:t>Cooperatives</w:t>
      </w:r>
      <w:r w:rsidR="00DA3D17" w:rsidRPr="00B014C1">
        <w:rPr>
          <w:rFonts w:ascii="Times New Roman" w:hAnsi="Times New Roman" w:cs="Times New Roman"/>
          <w:b/>
        </w:rPr>
        <w:t xml:space="preserve"> Programme Design and support</w:t>
      </w:r>
    </w:p>
    <w:p w:rsidR="00B24938" w:rsidRPr="00B014C1" w:rsidRDefault="00B24938" w:rsidP="006E66CC">
      <w:pPr>
        <w:pStyle w:val="Default"/>
        <w:spacing w:line="280" w:lineRule="exact"/>
        <w:ind w:left="360"/>
        <w:jc w:val="both"/>
        <w:rPr>
          <w:rFonts w:ascii="Times New Roman" w:hAnsi="Times New Roman" w:cs="Times New Roman"/>
        </w:rPr>
      </w:pPr>
    </w:p>
    <w:p w:rsidR="00B24938" w:rsidRPr="00B014C1" w:rsidRDefault="00B24938" w:rsidP="00E11E3A">
      <w:pPr>
        <w:pStyle w:val="Default"/>
        <w:spacing w:line="360" w:lineRule="auto"/>
        <w:jc w:val="both"/>
        <w:rPr>
          <w:rFonts w:ascii="Times New Roman" w:hAnsi="Times New Roman" w:cs="Times New Roman"/>
        </w:rPr>
      </w:pPr>
      <w:r w:rsidRPr="00B014C1">
        <w:rPr>
          <w:rFonts w:ascii="Times New Roman" w:hAnsi="Times New Roman" w:cs="Times New Roman"/>
        </w:rPr>
        <w:t>The purpose of t</w:t>
      </w:r>
      <w:r w:rsidR="00F64788" w:rsidRPr="00B014C1">
        <w:rPr>
          <w:rFonts w:ascii="Times New Roman" w:hAnsi="Times New Roman" w:cs="Times New Roman"/>
        </w:rPr>
        <w:t>his Programme is to create an enabling environment for the development and growth of sustainable small businesses so that they contribute to the creation of employment and economic growth. Its objectives include amongst others,</w:t>
      </w:r>
      <w:r w:rsidR="00DA3D17" w:rsidRPr="00B014C1">
        <w:rPr>
          <w:rFonts w:ascii="Times New Roman" w:hAnsi="Times New Roman" w:cs="Times New Roman"/>
        </w:rPr>
        <w:t xml:space="preserve"> to promote the broader </w:t>
      </w:r>
      <w:r w:rsidR="00CD1930" w:rsidRPr="00B014C1">
        <w:rPr>
          <w:rFonts w:ascii="Times New Roman" w:hAnsi="Times New Roman" w:cs="Times New Roman"/>
        </w:rPr>
        <w:t xml:space="preserve">participation </w:t>
      </w:r>
      <w:r w:rsidR="00DA3D17" w:rsidRPr="00B014C1">
        <w:rPr>
          <w:rFonts w:ascii="Times New Roman" w:hAnsi="Times New Roman" w:cs="Times New Roman"/>
        </w:rPr>
        <w:t xml:space="preserve">of small businesses and cooperatives in the mainstream </w:t>
      </w:r>
      <w:r w:rsidR="00CD1930" w:rsidRPr="00B014C1">
        <w:rPr>
          <w:rFonts w:ascii="Times New Roman" w:hAnsi="Times New Roman" w:cs="Times New Roman"/>
        </w:rPr>
        <w:t xml:space="preserve">economy </w:t>
      </w:r>
      <w:r w:rsidR="00DA3D17" w:rsidRPr="00B014C1">
        <w:rPr>
          <w:rFonts w:ascii="Times New Roman" w:hAnsi="Times New Roman" w:cs="Times New Roman"/>
        </w:rPr>
        <w:t>by providing incentives to 2 870 small businesses and 15 informal b</w:t>
      </w:r>
      <w:r w:rsidR="00CB2CCB" w:rsidRPr="00B014C1">
        <w:rPr>
          <w:rFonts w:ascii="Times New Roman" w:hAnsi="Times New Roman" w:cs="Times New Roman"/>
        </w:rPr>
        <w:t>usiness structures through the B</w:t>
      </w:r>
      <w:r w:rsidR="00DA3D17" w:rsidRPr="00B014C1">
        <w:rPr>
          <w:rFonts w:ascii="Times New Roman" w:hAnsi="Times New Roman" w:cs="Times New Roman"/>
        </w:rPr>
        <w:t xml:space="preserve">lack </w:t>
      </w:r>
      <w:r w:rsidR="00CB2CCB" w:rsidRPr="00B014C1">
        <w:rPr>
          <w:rFonts w:ascii="Times New Roman" w:hAnsi="Times New Roman" w:cs="Times New Roman"/>
        </w:rPr>
        <w:t>B</w:t>
      </w:r>
      <w:r w:rsidR="00DA3D17" w:rsidRPr="00B014C1">
        <w:rPr>
          <w:rFonts w:ascii="Times New Roman" w:hAnsi="Times New Roman" w:cs="Times New Roman"/>
        </w:rPr>
        <w:t xml:space="preserve">usiness </w:t>
      </w:r>
      <w:r w:rsidR="00CB2CCB" w:rsidRPr="00B014C1">
        <w:rPr>
          <w:rFonts w:ascii="Times New Roman" w:hAnsi="Times New Roman" w:cs="Times New Roman"/>
        </w:rPr>
        <w:t>Supplier D</w:t>
      </w:r>
      <w:r w:rsidR="00DA3D17" w:rsidRPr="00B014C1">
        <w:rPr>
          <w:rFonts w:ascii="Times New Roman" w:hAnsi="Times New Roman" w:cs="Times New Roman"/>
        </w:rPr>
        <w:t xml:space="preserve">evelopment </w:t>
      </w:r>
      <w:r w:rsidR="00CB2CCB" w:rsidRPr="00B014C1">
        <w:rPr>
          <w:rFonts w:ascii="Times New Roman" w:hAnsi="Times New Roman" w:cs="Times New Roman"/>
        </w:rPr>
        <w:t>P</w:t>
      </w:r>
      <w:r w:rsidR="00DA3D17" w:rsidRPr="00B014C1">
        <w:rPr>
          <w:rFonts w:ascii="Times New Roman" w:hAnsi="Times New Roman" w:cs="Times New Roman"/>
        </w:rPr>
        <w:t xml:space="preserve">rogramme </w:t>
      </w:r>
      <w:r w:rsidR="00CB2CCB" w:rsidRPr="00B014C1">
        <w:rPr>
          <w:rFonts w:ascii="Times New Roman" w:hAnsi="Times New Roman" w:cs="Times New Roman"/>
        </w:rPr>
        <w:t>(BBSDP) and C</w:t>
      </w:r>
      <w:r w:rsidR="00DA3D17" w:rsidRPr="00B014C1">
        <w:rPr>
          <w:rFonts w:ascii="Times New Roman" w:hAnsi="Times New Roman" w:cs="Times New Roman"/>
        </w:rPr>
        <w:t xml:space="preserve">ooperative </w:t>
      </w:r>
      <w:r w:rsidR="00CB2CCB" w:rsidRPr="00B014C1">
        <w:rPr>
          <w:rFonts w:ascii="Times New Roman" w:hAnsi="Times New Roman" w:cs="Times New Roman"/>
        </w:rPr>
        <w:t>I</w:t>
      </w:r>
      <w:r w:rsidR="00DA3D17" w:rsidRPr="00B014C1">
        <w:rPr>
          <w:rFonts w:ascii="Times New Roman" w:hAnsi="Times New Roman" w:cs="Times New Roman"/>
        </w:rPr>
        <w:t xml:space="preserve">ncentive </w:t>
      </w:r>
      <w:r w:rsidR="00CB2CCB" w:rsidRPr="00B014C1">
        <w:rPr>
          <w:rFonts w:ascii="Times New Roman" w:hAnsi="Times New Roman" w:cs="Times New Roman"/>
        </w:rPr>
        <w:t>S</w:t>
      </w:r>
      <w:r w:rsidR="00DA3D17" w:rsidRPr="00B014C1">
        <w:rPr>
          <w:rFonts w:ascii="Times New Roman" w:hAnsi="Times New Roman" w:cs="Times New Roman"/>
        </w:rPr>
        <w:t xml:space="preserve">cheme </w:t>
      </w:r>
      <w:r w:rsidR="00CB2CCB" w:rsidRPr="00B014C1">
        <w:rPr>
          <w:rFonts w:ascii="Times New Roman" w:hAnsi="Times New Roman" w:cs="Times New Roman"/>
        </w:rPr>
        <w:t xml:space="preserve">(CIS) </w:t>
      </w:r>
      <w:r w:rsidR="00DA3D17" w:rsidRPr="00B014C1">
        <w:rPr>
          <w:rFonts w:ascii="Times New Roman" w:hAnsi="Times New Roman" w:cs="Times New Roman"/>
        </w:rPr>
        <w:t xml:space="preserve">over the medium term, to develop and grow </w:t>
      </w:r>
      <w:r w:rsidR="00155549" w:rsidRPr="00B014C1">
        <w:rPr>
          <w:rFonts w:ascii="Times New Roman" w:hAnsi="Times New Roman" w:cs="Times New Roman"/>
        </w:rPr>
        <w:t>S</w:t>
      </w:r>
      <w:r w:rsidR="00DA3D17" w:rsidRPr="00B014C1">
        <w:rPr>
          <w:rFonts w:ascii="Times New Roman" w:hAnsi="Times New Roman" w:cs="Times New Roman"/>
        </w:rPr>
        <w:t xml:space="preserve">SMMEs and cooperatives in townships and rural areas that will support 3 640 informal businesses, 435 cooperatives and 360 </w:t>
      </w:r>
      <w:r w:rsidR="00155549" w:rsidRPr="00B014C1">
        <w:rPr>
          <w:rFonts w:ascii="Times New Roman" w:hAnsi="Times New Roman" w:cs="Times New Roman"/>
        </w:rPr>
        <w:t>S</w:t>
      </w:r>
      <w:r w:rsidR="00DA3D17" w:rsidRPr="00B014C1">
        <w:rPr>
          <w:rFonts w:ascii="Times New Roman" w:hAnsi="Times New Roman" w:cs="Times New Roman"/>
        </w:rPr>
        <w:t xml:space="preserve">SMMEs through incentive schemes over the medium term, and to establish 37 public and private partnerships to maximise support for </w:t>
      </w:r>
      <w:r w:rsidR="00155549" w:rsidRPr="00B014C1">
        <w:rPr>
          <w:rFonts w:ascii="Times New Roman" w:hAnsi="Times New Roman" w:cs="Times New Roman"/>
        </w:rPr>
        <w:t>S</w:t>
      </w:r>
      <w:r w:rsidR="00DA3D17" w:rsidRPr="00B014C1">
        <w:rPr>
          <w:rFonts w:ascii="Times New Roman" w:hAnsi="Times New Roman" w:cs="Times New Roman"/>
        </w:rPr>
        <w:t>SMMEs and cooperatives over the medium term</w:t>
      </w:r>
      <w:r w:rsidR="00664CB9" w:rsidRPr="00B014C1">
        <w:rPr>
          <w:rFonts w:ascii="Times New Roman" w:hAnsi="Times New Roman" w:cs="Times New Roman"/>
        </w:rPr>
        <w:t xml:space="preserve"> </w:t>
      </w:r>
    </w:p>
    <w:p w:rsidR="00B24938" w:rsidRPr="00B014C1" w:rsidRDefault="00B24938" w:rsidP="006E66CC">
      <w:pPr>
        <w:pStyle w:val="Default"/>
        <w:spacing w:line="280" w:lineRule="exact"/>
        <w:jc w:val="both"/>
        <w:rPr>
          <w:rFonts w:ascii="Times New Roman" w:hAnsi="Times New Roman" w:cs="Times New Roman"/>
          <w:color w:val="auto"/>
        </w:rPr>
      </w:pPr>
    </w:p>
    <w:p w:rsidR="00E31D02" w:rsidRPr="00B014C1" w:rsidRDefault="00664CB9" w:rsidP="00E11E3A">
      <w:pPr>
        <w:pStyle w:val="Default"/>
        <w:spacing w:line="360" w:lineRule="auto"/>
        <w:jc w:val="both"/>
        <w:rPr>
          <w:rFonts w:ascii="Times New Roman" w:hAnsi="Times New Roman" w:cs="Times New Roman"/>
          <w:color w:val="auto"/>
        </w:rPr>
      </w:pPr>
      <w:r w:rsidRPr="00B014C1">
        <w:rPr>
          <w:rFonts w:ascii="Times New Roman" w:hAnsi="Times New Roman" w:cs="Times New Roman"/>
          <w:color w:val="auto"/>
        </w:rPr>
        <w:t>This programme has received the majority of budg</w:t>
      </w:r>
      <w:r w:rsidR="009F2744" w:rsidRPr="00B014C1">
        <w:rPr>
          <w:rFonts w:ascii="Times New Roman" w:hAnsi="Times New Roman" w:cs="Times New Roman"/>
          <w:color w:val="auto"/>
        </w:rPr>
        <w:t>et allocate</w:t>
      </w:r>
      <w:r w:rsidR="00E751D5" w:rsidRPr="00B014C1">
        <w:rPr>
          <w:rFonts w:ascii="Times New Roman" w:hAnsi="Times New Roman" w:cs="Times New Roman"/>
          <w:color w:val="auto"/>
        </w:rPr>
        <w:t>d</w:t>
      </w:r>
      <w:r w:rsidR="004877C4" w:rsidRPr="00B014C1">
        <w:rPr>
          <w:rFonts w:ascii="Times New Roman" w:hAnsi="Times New Roman" w:cs="Times New Roman"/>
          <w:color w:val="auto"/>
        </w:rPr>
        <w:t xml:space="preserve"> (R1181 billion or 89.1 percent) to</w:t>
      </w:r>
      <w:r w:rsidR="00E751D5" w:rsidRPr="00B014C1">
        <w:rPr>
          <w:rFonts w:ascii="Times New Roman" w:hAnsi="Times New Roman" w:cs="Times New Roman"/>
          <w:color w:val="auto"/>
        </w:rPr>
        <w:t xml:space="preserve"> </w:t>
      </w:r>
      <w:r w:rsidR="00810998" w:rsidRPr="00B014C1">
        <w:rPr>
          <w:rFonts w:ascii="Times New Roman" w:hAnsi="Times New Roman" w:cs="Times New Roman"/>
          <w:color w:val="auto"/>
        </w:rPr>
        <w:t>the DSBD</w:t>
      </w:r>
      <w:r w:rsidR="00E751D5" w:rsidRPr="00B014C1">
        <w:rPr>
          <w:rFonts w:ascii="Times New Roman" w:hAnsi="Times New Roman" w:cs="Times New Roman"/>
          <w:color w:val="auto"/>
        </w:rPr>
        <w:t xml:space="preserve"> for the 2016/17</w:t>
      </w:r>
      <w:r w:rsidR="009F2744" w:rsidRPr="00B014C1">
        <w:rPr>
          <w:rFonts w:ascii="Times New Roman" w:hAnsi="Times New Roman" w:cs="Times New Roman"/>
          <w:color w:val="auto"/>
        </w:rPr>
        <w:t xml:space="preserve">. More than half of the </w:t>
      </w:r>
      <w:r w:rsidR="00E751D5" w:rsidRPr="00B014C1">
        <w:rPr>
          <w:rFonts w:ascii="Times New Roman" w:hAnsi="Times New Roman" w:cs="Times New Roman"/>
          <w:color w:val="auto"/>
        </w:rPr>
        <w:t xml:space="preserve">allocated </w:t>
      </w:r>
      <w:r w:rsidR="004877C4" w:rsidRPr="00B014C1">
        <w:rPr>
          <w:rFonts w:ascii="Times New Roman" w:hAnsi="Times New Roman" w:cs="Times New Roman"/>
          <w:color w:val="auto"/>
        </w:rPr>
        <w:t xml:space="preserve">budget (R1105 billion or 93.5 percent) </w:t>
      </w:r>
      <w:r w:rsidR="009F2744" w:rsidRPr="00B014C1">
        <w:rPr>
          <w:rFonts w:ascii="Times New Roman" w:hAnsi="Times New Roman" w:cs="Times New Roman"/>
          <w:color w:val="auto"/>
        </w:rPr>
        <w:t xml:space="preserve">for this programme is set to be appropriated </w:t>
      </w:r>
      <w:r w:rsidR="004877C4" w:rsidRPr="00B014C1">
        <w:rPr>
          <w:rFonts w:ascii="Times New Roman" w:hAnsi="Times New Roman" w:cs="Times New Roman"/>
          <w:color w:val="auto"/>
        </w:rPr>
        <w:t xml:space="preserve">to be transferred to Departmental agencies and accounts and Public corporations and private enterprises. </w:t>
      </w:r>
      <w:r w:rsidR="00E31D02" w:rsidRPr="00B014C1">
        <w:rPr>
          <w:rFonts w:ascii="Times New Roman" w:hAnsi="Times New Roman" w:cs="Times New Roman"/>
          <w:color w:val="auto"/>
        </w:rPr>
        <w:t xml:space="preserve">The remaining amount of R76 million will be used </w:t>
      </w:r>
      <w:r w:rsidR="00E31D02" w:rsidRPr="00B014C1">
        <w:rPr>
          <w:rFonts w:ascii="Times New Roman" w:hAnsi="Times New Roman" w:cs="Times New Roman"/>
          <w:color w:val="auto"/>
        </w:rPr>
        <w:lastRenderedPageBreak/>
        <w:t>to fund compensation of employees</w:t>
      </w:r>
      <w:r w:rsidR="00F3551B" w:rsidRPr="00B014C1">
        <w:rPr>
          <w:rFonts w:ascii="Times New Roman" w:hAnsi="Times New Roman" w:cs="Times New Roman"/>
          <w:color w:val="auto"/>
        </w:rPr>
        <w:t xml:space="preserve"> and to procure some Goods and S</w:t>
      </w:r>
      <w:r w:rsidR="00E31D02" w:rsidRPr="00B014C1">
        <w:rPr>
          <w:rFonts w:ascii="Times New Roman" w:hAnsi="Times New Roman" w:cs="Times New Roman"/>
          <w:color w:val="auto"/>
        </w:rPr>
        <w:t>ervices, of which items such as Consultants: Business and</w:t>
      </w:r>
      <w:r w:rsidR="00F3551B" w:rsidRPr="00B014C1">
        <w:rPr>
          <w:rFonts w:ascii="Times New Roman" w:hAnsi="Times New Roman" w:cs="Times New Roman"/>
          <w:color w:val="auto"/>
        </w:rPr>
        <w:t xml:space="preserve"> advisory services, Travel and S</w:t>
      </w:r>
      <w:r w:rsidR="00E31D02" w:rsidRPr="00B014C1">
        <w:rPr>
          <w:rFonts w:ascii="Times New Roman" w:hAnsi="Times New Roman" w:cs="Times New Roman"/>
          <w:color w:val="auto"/>
        </w:rPr>
        <w:t xml:space="preserve">ubsistence and Venues and facilities will constitute a largest share of amount allocated to Goods and </w:t>
      </w:r>
      <w:r w:rsidR="00F3551B" w:rsidRPr="00B014C1">
        <w:rPr>
          <w:rFonts w:ascii="Times New Roman" w:hAnsi="Times New Roman" w:cs="Times New Roman"/>
          <w:color w:val="auto"/>
        </w:rPr>
        <w:t>S</w:t>
      </w:r>
      <w:r w:rsidR="00E31D02" w:rsidRPr="00B014C1">
        <w:rPr>
          <w:rFonts w:ascii="Times New Roman" w:hAnsi="Times New Roman" w:cs="Times New Roman"/>
          <w:color w:val="auto"/>
        </w:rPr>
        <w:t>ervices. For this current financial year, this Programme consists of 5 (five) Sub-programmes, namely, Competitive Support, Enterprise Develop</w:t>
      </w:r>
      <w:r w:rsidR="00F3551B" w:rsidRPr="00B014C1">
        <w:rPr>
          <w:rFonts w:ascii="Times New Roman" w:hAnsi="Times New Roman" w:cs="Times New Roman"/>
          <w:color w:val="auto"/>
        </w:rPr>
        <w:t>ment, Cooperative Development, M</w:t>
      </w:r>
      <w:r w:rsidR="00E31D02" w:rsidRPr="00B014C1">
        <w:rPr>
          <w:rFonts w:ascii="Times New Roman" w:hAnsi="Times New Roman" w:cs="Times New Roman"/>
          <w:color w:val="auto"/>
        </w:rPr>
        <w:t xml:space="preserve">arket Development and Stakeholder Relations, and Small Medium and Micro Enterprise Development. </w:t>
      </w:r>
    </w:p>
    <w:p w:rsidR="003418EF" w:rsidRPr="00B014C1" w:rsidRDefault="00E31D02" w:rsidP="005C2C58">
      <w:pPr>
        <w:pStyle w:val="Default"/>
        <w:spacing w:line="360" w:lineRule="auto"/>
        <w:contextualSpacing/>
        <w:jc w:val="both"/>
        <w:rPr>
          <w:rFonts w:ascii="Times New Roman" w:hAnsi="Times New Roman" w:cs="Times New Roman"/>
          <w:color w:val="auto"/>
        </w:rPr>
      </w:pPr>
      <w:r w:rsidRPr="00B014C1">
        <w:rPr>
          <w:rFonts w:ascii="Times New Roman" w:hAnsi="Times New Roman" w:cs="Times New Roman"/>
          <w:color w:val="auto"/>
        </w:rPr>
        <w:t xml:space="preserve">Out of the 5 (five) sub-programmes for this Programme, Enterprise Development </w:t>
      </w:r>
      <w:r w:rsidR="00A727C4" w:rsidRPr="00B014C1">
        <w:rPr>
          <w:rFonts w:ascii="Times New Roman" w:hAnsi="Times New Roman" w:cs="Times New Roman"/>
          <w:color w:val="auto"/>
        </w:rPr>
        <w:t xml:space="preserve">has been allocated a significant budget amounting to R656 million or 55. 6 percent, followed by Small Medium and Micro Enterprise Development Finance with R344 million or 29.1 percent and 9.1 percent respectively. On the other hand Cooperative Development has received a least budget </w:t>
      </w:r>
      <w:r w:rsidR="00A10BF7" w:rsidRPr="00B014C1">
        <w:rPr>
          <w:rFonts w:ascii="Times New Roman" w:hAnsi="Times New Roman" w:cs="Times New Roman"/>
          <w:color w:val="auto"/>
        </w:rPr>
        <w:t>of R8</w:t>
      </w:r>
      <w:r w:rsidR="00A727C4" w:rsidRPr="00B014C1">
        <w:rPr>
          <w:rFonts w:ascii="Times New Roman" w:hAnsi="Times New Roman" w:cs="Times New Roman"/>
          <w:color w:val="auto"/>
        </w:rPr>
        <w:t xml:space="preserve"> million or 0.7 </w:t>
      </w:r>
      <w:r w:rsidR="00A10BF7" w:rsidRPr="00B014C1">
        <w:rPr>
          <w:rFonts w:ascii="Times New Roman" w:hAnsi="Times New Roman" w:cs="Times New Roman"/>
          <w:color w:val="auto"/>
        </w:rPr>
        <w:t xml:space="preserve">percent for the 2016/17 financial year. </w:t>
      </w:r>
    </w:p>
    <w:p w:rsidR="00B2628A" w:rsidRPr="00B014C1" w:rsidRDefault="00B2628A" w:rsidP="005C2C58">
      <w:pPr>
        <w:pStyle w:val="Default"/>
        <w:spacing w:line="360" w:lineRule="auto"/>
        <w:contextualSpacing/>
        <w:jc w:val="both"/>
        <w:rPr>
          <w:rFonts w:ascii="Times New Roman" w:hAnsi="Times New Roman" w:cs="Times New Roman"/>
          <w:color w:val="auto"/>
        </w:rPr>
      </w:pPr>
    </w:p>
    <w:p w:rsidR="00E52279" w:rsidRPr="00B014C1" w:rsidRDefault="00026436" w:rsidP="005C2C58">
      <w:pPr>
        <w:spacing w:line="360" w:lineRule="auto"/>
        <w:contextualSpacing/>
        <w:jc w:val="both"/>
        <w:rPr>
          <w:rFonts w:ascii="Times New Roman" w:hAnsi="Times New Roman"/>
          <w:color w:val="auto"/>
          <w:spacing w:val="0"/>
          <w:sz w:val="24"/>
          <w:szCs w:val="24"/>
          <w:lang w:val="en-ZA" w:eastAsia="en-ZA"/>
        </w:rPr>
      </w:pPr>
      <w:r w:rsidRPr="00B014C1">
        <w:rPr>
          <w:rFonts w:ascii="Times New Roman" w:hAnsi="Times New Roman"/>
          <w:color w:val="auto"/>
          <w:spacing w:val="0"/>
          <w:sz w:val="24"/>
          <w:szCs w:val="24"/>
          <w:lang w:val="en-ZA" w:eastAsia="en-ZA"/>
        </w:rPr>
        <w:t xml:space="preserve">For the 2016/17 financial year </w:t>
      </w:r>
      <w:r w:rsidR="00810998" w:rsidRPr="00B014C1">
        <w:rPr>
          <w:rFonts w:ascii="Times New Roman" w:hAnsi="Times New Roman"/>
          <w:color w:val="auto"/>
          <w:spacing w:val="0"/>
          <w:sz w:val="24"/>
          <w:szCs w:val="24"/>
          <w:lang w:val="en-ZA" w:eastAsia="en-ZA"/>
        </w:rPr>
        <w:t>the DSBD</w:t>
      </w:r>
      <w:r w:rsidRPr="00B014C1">
        <w:rPr>
          <w:rFonts w:ascii="Times New Roman" w:hAnsi="Times New Roman"/>
          <w:color w:val="auto"/>
          <w:spacing w:val="0"/>
          <w:sz w:val="24"/>
          <w:szCs w:val="24"/>
          <w:lang w:val="en-ZA" w:eastAsia="en-ZA"/>
        </w:rPr>
        <w:t xml:space="preserve"> plans to achieve the following targets in order to achieve its strategic goals and objectives, and they are inter</w:t>
      </w:r>
      <w:r w:rsidR="00F84CD4" w:rsidRPr="00B014C1">
        <w:rPr>
          <w:rFonts w:ascii="Times New Roman" w:hAnsi="Times New Roman"/>
          <w:color w:val="auto"/>
          <w:spacing w:val="0"/>
          <w:sz w:val="24"/>
          <w:szCs w:val="24"/>
          <w:lang w:val="en-ZA" w:eastAsia="en-ZA"/>
        </w:rPr>
        <w:t xml:space="preserve"> </w:t>
      </w:r>
      <w:r w:rsidRPr="00B014C1">
        <w:rPr>
          <w:rFonts w:ascii="Times New Roman" w:hAnsi="Times New Roman"/>
          <w:color w:val="auto"/>
          <w:spacing w:val="0"/>
          <w:sz w:val="24"/>
          <w:szCs w:val="24"/>
          <w:lang w:val="en-ZA" w:eastAsia="en-ZA"/>
        </w:rPr>
        <w:t>alia:</w:t>
      </w:r>
      <w:r w:rsidR="00490C7C" w:rsidRPr="00B014C1">
        <w:rPr>
          <w:rFonts w:ascii="Times New Roman" w:hAnsi="Times New Roman"/>
          <w:color w:val="auto"/>
          <w:spacing w:val="0"/>
          <w:sz w:val="24"/>
          <w:szCs w:val="24"/>
          <w:lang w:val="en-ZA" w:eastAsia="en-ZA"/>
        </w:rPr>
        <w:t>-</w:t>
      </w:r>
    </w:p>
    <w:p w:rsidR="00490C7C" w:rsidRPr="00B014C1" w:rsidRDefault="00490C7C" w:rsidP="005C2C58">
      <w:pPr>
        <w:spacing w:line="360" w:lineRule="auto"/>
        <w:contextualSpacing/>
        <w:jc w:val="both"/>
        <w:rPr>
          <w:rFonts w:ascii="Times New Roman" w:hAnsi="Times New Roman"/>
          <w:color w:val="auto"/>
          <w:spacing w:val="0"/>
          <w:sz w:val="24"/>
          <w:szCs w:val="24"/>
          <w:lang w:val="en-ZA" w:eastAsia="en-ZA"/>
        </w:rPr>
      </w:pPr>
    </w:p>
    <w:p w:rsidR="00026436" w:rsidRPr="00B014C1" w:rsidRDefault="005C2C58" w:rsidP="0006116E">
      <w:pPr>
        <w:spacing w:line="280" w:lineRule="exact"/>
        <w:jc w:val="both"/>
        <w:rPr>
          <w:rFonts w:ascii="Times New Roman" w:hAnsi="Times New Roman"/>
          <w:b/>
          <w:color w:val="auto"/>
          <w:spacing w:val="0"/>
          <w:sz w:val="24"/>
          <w:szCs w:val="24"/>
          <w:lang w:val="en-ZA" w:eastAsia="en-ZA"/>
        </w:rPr>
      </w:pPr>
      <w:r w:rsidRPr="00B014C1">
        <w:rPr>
          <w:rFonts w:ascii="Times New Roman" w:hAnsi="Times New Roman"/>
          <w:b/>
          <w:color w:val="auto"/>
          <w:spacing w:val="0"/>
          <w:sz w:val="24"/>
          <w:szCs w:val="24"/>
          <w:lang w:val="en-ZA" w:eastAsia="en-ZA"/>
        </w:rPr>
        <w:t>Table: 1</w:t>
      </w:r>
      <w:r w:rsidR="00926FC8" w:rsidRPr="00B014C1">
        <w:rPr>
          <w:rFonts w:ascii="Times New Roman" w:hAnsi="Times New Roman"/>
          <w:b/>
          <w:color w:val="auto"/>
          <w:spacing w:val="0"/>
          <w:sz w:val="24"/>
          <w:szCs w:val="24"/>
          <w:lang w:val="en-ZA" w:eastAsia="en-ZA"/>
        </w:rPr>
        <w:t>: Programme 1</w:t>
      </w:r>
    </w:p>
    <w:tbl>
      <w:tblPr>
        <w:tblW w:w="9885" w:type="dxa"/>
        <w:tblInd w:w="-5" w:type="dxa"/>
        <w:tblLook w:val="04A0" w:firstRow="1" w:lastRow="0" w:firstColumn="1" w:lastColumn="0" w:noHBand="0" w:noVBand="1"/>
      </w:tblPr>
      <w:tblGrid>
        <w:gridCol w:w="5812"/>
        <w:gridCol w:w="2000"/>
        <w:gridCol w:w="2073"/>
      </w:tblGrid>
      <w:tr w:rsidR="00026436" w:rsidRPr="00B014C1" w:rsidTr="00475DF5">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26436" w:rsidRPr="00B014C1" w:rsidRDefault="00026436" w:rsidP="0067340E">
            <w:pPr>
              <w:rPr>
                <w:rFonts w:ascii="Times New Roman" w:hAnsi="Times New Roman"/>
                <w:b/>
                <w:color w:val="000000"/>
                <w:sz w:val="24"/>
                <w:szCs w:val="24"/>
                <w:lang w:eastAsia="en-ZA"/>
              </w:rPr>
            </w:pPr>
            <w:r w:rsidRPr="00B014C1">
              <w:rPr>
                <w:rFonts w:ascii="Times New Roman" w:hAnsi="Times New Roman"/>
                <w:b/>
                <w:color w:val="000000"/>
                <w:sz w:val="24"/>
                <w:szCs w:val="24"/>
                <w:lang w:eastAsia="en-ZA"/>
              </w:rPr>
              <w:t>Strategic Objectives</w:t>
            </w:r>
          </w:p>
          <w:p w:rsidR="00475DF5" w:rsidRPr="00B014C1" w:rsidRDefault="00475DF5" w:rsidP="0067340E">
            <w:pPr>
              <w:rPr>
                <w:rFonts w:ascii="Times New Roman" w:hAnsi="Times New Roman"/>
                <w:b/>
                <w:color w:val="000000"/>
                <w:sz w:val="24"/>
                <w:szCs w:val="24"/>
                <w:lang w:eastAsia="en-ZA"/>
              </w:rPr>
            </w:pPr>
          </w:p>
          <w:p w:rsidR="00475DF5" w:rsidRPr="00B014C1" w:rsidRDefault="00475DF5" w:rsidP="0067340E">
            <w:pPr>
              <w:rPr>
                <w:rFonts w:ascii="Times New Roman" w:hAnsi="Times New Roman"/>
                <w:b/>
                <w:color w:val="000000"/>
                <w:sz w:val="24"/>
                <w:szCs w:val="24"/>
                <w:lang w:eastAsia="en-ZA"/>
              </w:rPr>
            </w:pPr>
          </w:p>
        </w:tc>
        <w:tc>
          <w:tcPr>
            <w:tcW w:w="2000" w:type="dxa"/>
            <w:tcBorders>
              <w:top w:val="single" w:sz="4" w:space="0" w:color="auto"/>
              <w:left w:val="nil"/>
              <w:bottom w:val="single" w:sz="4" w:space="0" w:color="auto"/>
              <w:right w:val="single" w:sz="4" w:space="0" w:color="auto"/>
            </w:tcBorders>
            <w:shd w:val="clear" w:color="auto" w:fill="92D050"/>
            <w:noWrap/>
            <w:vAlign w:val="bottom"/>
            <w:hideMark/>
          </w:tcPr>
          <w:p w:rsidR="00026436" w:rsidRPr="00B014C1" w:rsidRDefault="00026436" w:rsidP="0067340E">
            <w:pPr>
              <w:rPr>
                <w:rFonts w:ascii="Times New Roman" w:hAnsi="Times New Roman"/>
                <w:b/>
                <w:bCs/>
                <w:color w:val="000000"/>
                <w:sz w:val="24"/>
                <w:szCs w:val="24"/>
                <w:lang w:eastAsia="en-ZA"/>
              </w:rPr>
            </w:pPr>
            <w:r w:rsidRPr="00B014C1">
              <w:rPr>
                <w:rFonts w:ascii="Times New Roman" w:hAnsi="Times New Roman"/>
                <w:b/>
                <w:bCs/>
                <w:color w:val="000000"/>
                <w:sz w:val="24"/>
                <w:szCs w:val="24"/>
                <w:lang w:eastAsia="en-ZA"/>
              </w:rPr>
              <w:t>5 Year Strategic Plan Target</w:t>
            </w:r>
          </w:p>
        </w:tc>
        <w:tc>
          <w:tcPr>
            <w:tcW w:w="2073" w:type="dxa"/>
            <w:tcBorders>
              <w:top w:val="single" w:sz="4" w:space="0" w:color="auto"/>
              <w:left w:val="nil"/>
              <w:bottom w:val="single" w:sz="4" w:space="0" w:color="auto"/>
              <w:right w:val="single" w:sz="4" w:space="0" w:color="auto"/>
            </w:tcBorders>
            <w:shd w:val="clear" w:color="auto" w:fill="92D050"/>
            <w:noWrap/>
            <w:vAlign w:val="bottom"/>
            <w:hideMark/>
          </w:tcPr>
          <w:p w:rsidR="00026436" w:rsidRPr="00B014C1" w:rsidRDefault="00026436" w:rsidP="0067340E">
            <w:pPr>
              <w:rPr>
                <w:rFonts w:ascii="Times New Roman" w:hAnsi="Times New Roman"/>
                <w:b/>
                <w:bCs/>
                <w:color w:val="000000"/>
                <w:sz w:val="24"/>
                <w:szCs w:val="24"/>
                <w:lang w:eastAsia="en-ZA"/>
              </w:rPr>
            </w:pPr>
            <w:r w:rsidRPr="00B014C1">
              <w:rPr>
                <w:rFonts w:ascii="Times New Roman" w:hAnsi="Times New Roman"/>
                <w:b/>
                <w:bCs/>
                <w:color w:val="000000"/>
                <w:sz w:val="24"/>
                <w:szCs w:val="24"/>
                <w:lang w:eastAsia="en-ZA"/>
              </w:rPr>
              <w:t>2016/17 Targets</w:t>
            </w:r>
          </w:p>
        </w:tc>
      </w:tr>
      <w:tr w:rsidR="00026436" w:rsidRPr="00B014C1" w:rsidTr="00475DF5">
        <w:trPr>
          <w:trHeight w:val="510"/>
        </w:trPr>
        <w:tc>
          <w:tcPr>
            <w:tcW w:w="98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026436" w:rsidRPr="00B014C1" w:rsidRDefault="00026436" w:rsidP="0067340E">
            <w:pPr>
              <w:rPr>
                <w:rFonts w:ascii="Times New Roman" w:hAnsi="Times New Roman"/>
                <w:b/>
                <w:bCs/>
                <w:color w:val="000000"/>
                <w:sz w:val="24"/>
                <w:szCs w:val="24"/>
                <w:lang w:eastAsia="en-ZA"/>
              </w:rPr>
            </w:pPr>
            <w:r w:rsidRPr="00B014C1">
              <w:rPr>
                <w:rFonts w:ascii="Times New Roman" w:hAnsi="Times New Roman"/>
                <w:b/>
                <w:bCs/>
                <w:color w:val="000000"/>
                <w:sz w:val="24"/>
                <w:szCs w:val="24"/>
                <w:lang w:eastAsia="en-ZA"/>
              </w:rPr>
              <w:t>Programme 1: ADMINISTRATION</w:t>
            </w:r>
          </w:p>
          <w:p w:rsidR="00475DF5" w:rsidRPr="00B014C1" w:rsidRDefault="00475DF5" w:rsidP="0067340E">
            <w:pPr>
              <w:rPr>
                <w:rFonts w:ascii="Times New Roman" w:hAnsi="Times New Roman"/>
                <w:b/>
                <w:bCs/>
                <w:color w:val="000000"/>
                <w:sz w:val="24"/>
                <w:szCs w:val="24"/>
                <w:lang w:eastAsia="en-ZA"/>
              </w:rPr>
            </w:pPr>
          </w:p>
          <w:p w:rsidR="00475DF5" w:rsidRPr="00B014C1" w:rsidRDefault="00475DF5" w:rsidP="0067340E">
            <w:pPr>
              <w:rPr>
                <w:rFonts w:ascii="Times New Roman" w:hAnsi="Times New Roman"/>
                <w:b/>
                <w:bCs/>
                <w:color w:val="000000"/>
                <w:sz w:val="24"/>
                <w:szCs w:val="24"/>
                <w:lang w:eastAsia="en-ZA"/>
              </w:rPr>
            </w:pPr>
          </w:p>
        </w:tc>
      </w:tr>
      <w:tr w:rsidR="00026436" w:rsidRPr="00B014C1" w:rsidTr="0067340E">
        <w:trPr>
          <w:trHeight w:val="1012"/>
        </w:trPr>
        <w:tc>
          <w:tcPr>
            <w:tcW w:w="5812" w:type="dxa"/>
            <w:tcBorders>
              <w:top w:val="nil"/>
              <w:left w:val="single" w:sz="4" w:space="0" w:color="auto"/>
              <w:bottom w:val="single" w:sz="4" w:space="0" w:color="auto"/>
              <w:right w:val="single" w:sz="4" w:space="0" w:color="auto"/>
            </w:tcBorders>
            <w:shd w:val="clear" w:color="auto" w:fill="auto"/>
            <w:hideMark/>
          </w:tcPr>
          <w:p w:rsidR="00026436" w:rsidRPr="00B014C1" w:rsidRDefault="00026436" w:rsidP="001E1268">
            <w:pPr>
              <w:pStyle w:val="ListParagraph"/>
              <w:numPr>
                <w:ilvl w:val="0"/>
                <w:numId w:val="7"/>
              </w:num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To promote compliance and good governance.</w:t>
            </w:r>
          </w:p>
        </w:tc>
        <w:tc>
          <w:tcPr>
            <w:tcW w:w="2000" w:type="dxa"/>
            <w:tcBorders>
              <w:top w:val="nil"/>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Five clean audit reports for the MTSF period</w:t>
            </w:r>
          </w:p>
        </w:tc>
        <w:tc>
          <w:tcPr>
            <w:tcW w:w="2073" w:type="dxa"/>
            <w:tcBorders>
              <w:top w:val="nil"/>
              <w:left w:val="nil"/>
              <w:bottom w:val="single" w:sz="4" w:space="0" w:color="auto"/>
              <w:right w:val="single" w:sz="4" w:space="0" w:color="auto"/>
            </w:tcBorders>
            <w:shd w:val="clear" w:color="auto" w:fill="auto"/>
            <w:noWrap/>
            <w:hideMark/>
          </w:tcPr>
          <w:p w:rsidR="00F84CD4" w:rsidRPr="00B014C1" w:rsidRDefault="00026436" w:rsidP="00492C31">
            <w:pPr>
              <w:spacing w:line="360" w:lineRule="auto"/>
              <w:rPr>
                <w:rFonts w:ascii="Times New Roman" w:hAnsi="Times New Roman"/>
                <w:color w:val="000000"/>
                <w:sz w:val="24"/>
                <w:szCs w:val="24"/>
              </w:rPr>
            </w:pPr>
            <w:r w:rsidRPr="00B014C1">
              <w:rPr>
                <w:rFonts w:ascii="Times New Roman" w:hAnsi="Times New Roman"/>
                <w:color w:val="000000"/>
                <w:sz w:val="24"/>
                <w:szCs w:val="24"/>
              </w:rPr>
              <w:t>Unqualified audit outcome for 2015/16</w:t>
            </w:r>
          </w:p>
          <w:p w:rsidR="00926FC8" w:rsidRPr="00B014C1" w:rsidRDefault="00926FC8" w:rsidP="00492C31">
            <w:pPr>
              <w:spacing w:line="360" w:lineRule="auto"/>
              <w:rPr>
                <w:rFonts w:ascii="Times New Roman" w:hAnsi="Times New Roman"/>
                <w:color w:val="000000"/>
                <w:sz w:val="24"/>
                <w:szCs w:val="24"/>
              </w:rPr>
            </w:pPr>
          </w:p>
        </w:tc>
      </w:tr>
      <w:tr w:rsidR="00026436" w:rsidRPr="00B014C1" w:rsidTr="00475DF5">
        <w:trPr>
          <w:trHeight w:val="765"/>
        </w:trPr>
        <w:tc>
          <w:tcPr>
            <w:tcW w:w="5812" w:type="dxa"/>
            <w:vMerge w:val="restart"/>
            <w:tcBorders>
              <w:top w:val="single" w:sz="4" w:space="0" w:color="auto"/>
              <w:left w:val="single" w:sz="4" w:space="0" w:color="auto"/>
              <w:right w:val="single" w:sz="4" w:space="0" w:color="auto"/>
            </w:tcBorders>
            <w:shd w:val="clear" w:color="auto" w:fill="auto"/>
            <w:noWrap/>
            <w:hideMark/>
          </w:tcPr>
          <w:p w:rsidR="00026436" w:rsidRPr="00B014C1" w:rsidRDefault="00026436" w:rsidP="001E1268">
            <w:pPr>
              <w:pStyle w:val="ListParagraph"/>
              <w:numPr>
                <w:ilvl w:val="0"/>
                <w:numId w:val="7"/>
              </w:num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To drive sound financial management and controls</w:t>
            </w:r>
          </w:p>
        </w:tc>
        <w:tc>
          <w:tcPr>
            <w:tcW w:w="2000" w:type="dxa"/>
            <w:tcBorders>
              <w:top w:val="single" w:sz="4" w:space="0" w:color="auto"/>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Maintain &lt;5% over or under-expenditure on annual budget.</w:t>
            </w:r>
          </w:p>
        </w:tc>
        <w:tc>
          <w:tcPr>
            <w:tcW w:w="2073" w:type="dxa"/>
            <w:tcBorders>
              <w:top w:val="single" w:sz="4" w:space="0" w:color="auto"/>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Maintain &lt;5% over or under-expenditure on annual budget</w:t>
            </w:r>
          </w:p>
        </w:tc>
      </w:tr>
      <w:tr w:rsidR="00026436" w:rsidRPr="00B014C1" w:rsidTr="0067340E">
        <w:trPr>
          <w:trHeight w:val="1307"/>
        </w:trPr>
        <w:tc>
          <w:tcPr>
            <w:tcW w:w="5812" w:type="dxa"/>
            <w:vMerge/>
            <w:tcBorders>
              <w:left w:val="single" w:sz="4" w:space="0" w:color="auto"/>
              <w:bottom w:val="single" w:sz="4" w:space="0" w:color="auto"/>
              <w:right w:val="single" w:sz="4" w:space="0" w:color="auto"/>
            </w:tcBorders>
            <w:shd w:val="clear" w:color="auto" w:fill="auto"/>
            <w:noWrap/>
            <w:vAlign w:val="bottom"/>
            <w:hideMark/>
          </w:tcPr>
          <w:p w:rsidR="00026436" w:rsidRPr="00B014C1" w:rsidRDefault="00026436" w:rsidP="00492C31">
            <w:pPr>
              <w:spacing w:line="360" w:lineRule="auto"/>
              <w:rPr>
                <w:rFonts w:ascii="Times New Roman" w:hAnsi="Times New Roman"/>
                <w:color w:val="000000"/>
                <w:sz w:val="24"/>
                <w:szCs w:val="24"/>
                <w:lang w:eastAsia="en-ZA"/>
              </w:rPr>
            </w:pPr>
          </w:p>
        </w:tc>
        <w:tc>
          <w:tcPr>
            <w:tcW w:w="2000"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100% of payments to eligible creditors processed within 30 days.</w:t>
            </w:r>
          </w:p>
        </w:tc>
        <w:tc>
          <w:tcPr>
            <w:tcW w:w="2073"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100% of payments to eligible creditors processed within 30 days.</w:t>
            </w:r>
          </w:p>
        </w:tc>
      </w:tr>
      <w:tr w:rsidR="00026436" w:rsidRPr="00B014C1" w:rsidTr="0067340E">
        <w:trPr>
          <w:trHeight w:val="1174"/>
        </w:trPr>
        <w:tc>
          <w:tcPr>
            <w:tcW w:w="5812" w:type="dxa"/>
            <w:vMerge w:val="restart"/>
            <w:tcBorders>
              <w:top w:val="nil"/>
              <w:left w:val="single" w:sz="4" w:space="0" w:color="auto"/>
              <w:right w:val="single" w:sz="4" w:space="0" w:color="auto"/>
            </w:tcBorders>
            <w:shd w:val="clear" w:color="auto" w:fill="auto"/>
            <w:noWrap/>
          </w:tcPr>
          <w:p w:rsidR="00026436" w:rsidRPr="00B014C1" w:rsidRDefault="00026436" w:rsidP="001E1268">
            <w:pPr>
              <w:pStyle w:val="ListParagraph"/>
              <w:numPr>
                <w:ilvl w:val="0"/>
                <w:numId w:val="7"/>
              </w:num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lastRenderedPageBreak/>
              <w:t>To maintain a sound performance planning, reporting and monitoring processes.</w:t>
            </w:r>
          </w:p>
        </w:tc>
        <w:tc>
          <w:tcPr>
            <w:tcW w:w="2000"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Five Annual Performance Plans Tabled.</w:t>
            </w:r>
          </w:p>
        </w:tc>
        <w:tc>
          <w:tcPr>
            <w:tcW w:w="2073"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2017/18 Annual Performance Plan tabled in Parliament.</w:t>
            </w:r>
          </w:p>
          <w:p w:rsidR="00C2116B" w:rsidRPr="00B014C1" w:rsidRDefault="00C2116B" w:rsidP="00492C31">
            <w:pPr>
              <w:spacing w:line="360" w:lineRule="auto"/>
              <w:rPr>
                <w:rFonts w:ascii="Times New Roman" w:hAnsi="Times New Roman"/>
                <w:color w:val="000000"/>
                <w:sz w:val="24"/>
                <w:szCs w:val="24"/>
                <w:lang w:eastAsia="en-ZA"/>
              </w:rPr>
            </w:pPr>
          </w:p>
        </w:tc>
      </w:tr>
      <w:tr w:rsidR="00026436" w:rsidRPr="00B014C1" w:rsidTr="0067340E">
        <w:trPr>
          <w:trHeight w:val="1530"/>
        </w:trPr>
        <w:tc>
          <w:tcPr>
            <w:tcW w:w="5812" w:type="dxa"/>
            <w:vMerge/>
            <w:tcBorders>
              <w:left w:val="single" w:sz="4" w:space="0" w:color="auto"/>
              <w:right w:val="single" w:sz="4" w:space="0" w:color="auto"/>
            </w:tcBorders>
            <w:shd w:val="clear" w:color="auto" w:fill="auto"/>
            <w:noWrap/>
          </w:tcPr>
          <w:p w:rsidR="00026436" w:rsidRPr="00B014C1" w:rsidRDefault="00026436" w:rsidP="0067340E">
            <w:pPr>
              <w:pStyle w:val="ListParagraph"/>
              <w:ind w:left="360"/>
              <w:rPr>
                <w:rFonts w:ascii="Times New Roman" w:hAnsi="Times New Roman"/>
                <w:color w:val="000000"/>
                <w:sz w:val="24"/>
                <w:szCs w:val="24"/>
                <w:lang w:eastAsia="en-ZA"/>
              </w:rPr>
            </w:pPr>
          </w:p>
        </w:tc>
        <w:tc>
          <w:tcPr>
            <w:tcW w:w="2000"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Five Service Delivery Improvement Plans (SDIP) approved.</w:t>
            </w:r>
          </w:p>
        </w:tc>
        <w:tc>
          <w:tcPr>
            <w:tcW w:w="2073"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Service Delivery Improvement Plans produced and approved.</w:t>
            </w:r>
          </w:p>
        </w:tc>
      </w:tr>
      <w:tr w:rsidR="00026436" w:rsidRPr="00B014C1" w:rsidTr="00492C31">
        <w:trPr>
          <w:trHeight w:val="695"/>
        </w:trPr>
        <w:tc>
          <w:tcPr>
            <w:tcW w:w="5812" w:type="dxa"/>
            <w:vMerge/>
            <w:tcBorders>
              <w:left w:val="single" w:sz="4" w:space="0" w:color="auto"/>
              <w:right w:val="single" w:sz="4" w:space="0" w:color="auto"/>
            </w:tcBorders>
            <w:shd w:val="clear" w:color="auto" w:fill="auto"/>
            <w:noWrap/>
          </w:tcPr>
          <w:p w:rsidR="00026436" w:rsidRPr="00B014C1" w:rsidRDefault="00026436" w:rsidP="0067340E">
            <w:pPr>
              <w:pStyle w:val="ListParagraph"/>
              <w:ind w:left="360"/>
              <w:rPr>
                <w:rFonts w:ascii="Times New Roman" w:hAnsi="Times New Roman"/>
                <w:color w:val="000000"/>
                <w:sz w:val="24"/>
                <w:szCs w:val="24"/>
                <w:lang w:eastAsia="en-ZA"/>
              </w:rPr>
            </w:pPr>
          </w:p>
        </w:tc>
        <w:tc>
          <w:tcPr>
            <w:tcW w:w="2000"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Submit four quarterly performance reports to Department of Planning, Monitoring and Evaluation (DPME) 30 days after end of each quarter.</w:t>
            </w:r>
          </w:p>
        </w:tc>
        <w:tc>
          <w:tcPr>
            <w:tcW w:w="2073"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Four Quarterly performance reports submitted to DPME after end of each quarter.</w:t>
            </w:r>
          </w:p>
        </w:tc>
      </w:tr>
      <w:tr w:rsidR="00026436" w:rsidRPr="00B014C1" w:rsidTr="0067340E">
        <w:trPr>
          <w:trHeight w:val="1131"/>
        </w:trPr>
        <w:tc>
          <w:tcPr>
            <w:tcW w:w="5812" w:type="dxa"/>
            <w:vMerge/>
            <w:tcBorders>
              <w:left w:val="single" w:sz="4" w:space="0" w:color="auto"/>
              <w:bottom w:val="single" w:sz="4" w:space="0" w:color="auto"/>
              <w:right w:val="single" w:sz="4" w:space="0" w:color="auto"/>
            </w:tcBorders>
            <w:shd w:val="clear" w:color="auto" w:fill="auto"/>
            <w:noWrap/>
          </w:tcPr>
          <w:p w:rsidR="00026436" w:rsidRPr="00B014C1" w:rsidRDefault="00026436" w:rsidP="0067340E">
            <w:pPr>
              <w:pStyle w:val="ListParagraph"/>
              <w:ind w:left="360"/>
              <w:rPr>
                <w:rFonts w:ascii="Times New Roman" w:hAnsi="Times New Roman"/>
                <w:color w:val="000000"/>
                <w:sz w:val="24"/>
                <w:szCs w:val="24"/>
                <w:lang w:eastAsia="en-ZA"/>
              </w:rPr>
            </w:pPr>
          </w:p>
        </w:tc>
        <w:tc>
          <w:tcPr>
            <w:tcW w:w="2000"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Five Annual Reports tabled.</w:t>
            </w:r>
          </w:p>
        </w:tc>
        <w:tc>
          <w:tcPr>
            <w:tcW w:w="2073" w:type="dxa"/>
            <w:tcBorders>
              <w:top w:val="nil"/>
              <w:left w:val="nil"/>
              <w:bottom w:val="single" w:sz="4" w:space="0" w:color="auto"/>
              <w:right w:val="single" w:sz="4" w:space="0" w:color="auto"/>
            </w:tcBorders>
            <w:shd w:val="clear" w:color="auto" w:fill="auto"/>
          </w:tcPr>
          <w:p w:rsidR="00F84CD4"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Four Quarterly reports presented to the Portfolio Committee.</w:t>
            </w:r>
          </w:p>
        </w:tc>
      </w:tr>
      <w:tr w:rsidR="00026436" w:rsidRPr="00B014C1" w:rsidTr="00475DF5">
        <w:trPr>
          <w:trHeight w:val="913"/>
        </w:trPr>
        <w:tc>
          <w:tcPr>
            <w:tcW w:w="5812" w:type="dxa"/>
            <w:vMerge w:val="restart"/>
            <w:tcBorders>
              <w:top w:val="single" w:sz="4" w:space="0" w:color="auto"/>
              <w:left w:val="single" w:sz="4" w:space="0" w:color="auto"/>
              <w:right w:val="single" w:sz="4" w:space="0" w:color="auto"/>
            </w:tcBorders>
            <w:shd w:val="clear" w:color="auto" w:fill="auto"/>
            <w:noWrap/>
          </w:tcPr>
          <w:p w:rsidR="00026436" w:rsidRPr="00B014C1" w:rsidRDefault="00026436" w:rsidP="001E1268">
            <w:pPr>
              <w:pStyle w:val="ListParagraph"/>
              <w:numPr>
                <w:ilvl w:val="0"/>
                <w:numId w:val="7"/>
              </w:num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To build human resource capability and promote culture of high performance.</w:t>
            </w:r>
          </w:p>
        </w:tc>
        <w:tc>
          <w:tcPr>
            <w:tcW w:w="2000" w:type="dxa"/>
            <w:tcBorders>
              <w:top w:val="single" w:sz="4" w:space="0" w:color="auto"/>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To maintain a &lt;10% vacancy rate.</w:t>
            </w:r>
          </w:p>
        </w:tc>
        <w:tc>
          <w:tcPr>
            <w:tcW w:w="2073" w:type="dxa"/>
            <w:tcBorders>
              <w:top w:val="single" w:sz="4" w:space="0" w:color="auto"/>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To maintain a &lt;10% vacancy rate.</w:t>
            </w:r>
          </w:p>
        </w:tc>
      </w:tr>
      <w:tr w:rsidR="00026436" w:rsidRPr="00B014C1" w:rsidTr="0067340E">
        <w:trPr>
          <w:trHeight w:val="1359"/>
        </w:trPr>
        <w:tc>
          <w:tcPr>
            <w:tcW w:w="5812" w:type="dxa"/>
            <w:vMerge/>
            <w:tcBorders>
              <w:left w:val="single" w:sz="4" w:space="0" w:color="auto"/>
              <w:right w:val="single" w:sz="4" w:space="0" w:color="auto"/>
            </w:tcBorders>
            <w:shd w:val="clear" w:color="auto" w:fill="auto"/>
            <w:noWrap/>
          </w:tcPr>
          <w:p w:rsidR="00026436" w:rsidRPr="00B014C1" w:rsidRDefault="00026436" w:rsidP="0067340E">
            <w:pPr>
              <w:pStyle w:val="ListParagraph"/>
              <w:ind w:left="360"/>
              <w:rPr>
                <w:rFonts w:ascii="Times New Roman" w:hAnsi="Times New Roman"/>
                <w:color w:val="000000"/>
                <w:sz w:val="24"/>
                <w:szCs w:val="24"/>
                <w:lang w:eastAsia="en-ZA"/>
              </w:rPr>
            </w:pPr>
          </w:p>
        </w:tc>
        <w:tc>
          <w:tcPr>
            <w:tcW w:w="2000"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 xml:space="preserve">50% Women employed at Senior Management </w:t>
            </w:r>
            <w:r w:rsidRPr="00B014C1">
              <w:rPr>
                <w:rFonts w:ascii="Times New Roman" w:hAnsi="Times New Roman"/>
                <w:color w:val="000000"/>
                <w:sz w:val="24"/>
                <w:szCs w:val="24"/>
                <w:lang w:eastAsia="en-ZA"/>
              </w:rPr>
              <w:lastRenderedPageBreak/>
              <w:t>Level.</w:t>
            </w:r>
          </w:p>
        </w:tc>
        <w:tc>
          <w:tcPr>
            <w:tcW w:w="2073"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lastRenderedPageBreak/>
              <w:t xml:space="preserve">50% Women employed at Senior Management </w:t>
            </w:r>
            <w:r w:rsidRPr="00B014C1">
              <w:rPr>
                <w:rFonts w:ascii="Times New Roman" w:hAnsi="Times New Roman"/>
                <w:color w:val="000000"/>
                <w:sz w:val="24"/>
                <w:szCs w:val="24"/>
                <w:lang w:eastAsia="en-ZA"/>
              </w:rPr>
              <w:lastRenderedPageBreak/>
              <w:t>Level.</w:t>
            </w:r>
          </w:p>
        </w:tc>
      </w:tr>
      <w:tr w:rsidR="00026436" w:rsidRPr="00B014C1" w:rsidTr="0067340E">
        <w:trPr>
          <w:trHeight w:val="673"/>
        </w:trPr>
        <w:tc>
          <w:tcPr>
            <w:tcW w:w="5812" w:type="dxa"/>
            <w:vMerge/>
            <w:tcBorders>
              <w:left w:val="single" w:sz="4" w:space="0" w:color="auto"/>
              <w:right w:val="single" w:sz="4" w:space="0" w:color="auto"/>
            </w:tcBorders>
            <w:shd w:val="clear" w:color="auto" w:fill="auto"/>
            <w:noWrap/>
          </w:tcPr>
          <w:p w:rsidR="00026436" w:rsidRPr="00B014C1" w:rsidRDefault="00026436" w:rsidP="0067340E">
            <w:pPr>
              <w:pStyle w:val="ListParagraph"/>
              <w:ind w:left="360"/>
              <w:rPr>
                <w:rFonts w:ascii="Times New Roman" w:hAnsi="Times New Roman"/>
                <w:color w:val="000000"/>
                <w:sz w:val="24"/>
                <w:szCs w:val="24"/>
                <w:lang w:eastAsia="en-ZA"/>
              </w:rPr>
            </w:pPr>
          </w:p>
        </w:tc>
        <w:tc>
          <w:tcPr>
            <w:tcW w:w="2000"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2% People with Disabilities.</w:t>
            </w:r>
          </w:p>
        </w:tc>
        <w:tc>
          <w:tcPr>
            <w:tcW w:w="2073"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2% People with Disabilities.</w:t>
            </w:r>
          </w:p>
        </w:tc>
      </w:tr>
      <w:tr w:rsidR="00026436" w:rsidRPr="00B014C1" w:rsidTr="0067340E">
        <w:trPr>
          <w:trHeight w:val="837"/>
        </w:trPr>
        <w:tc>
          <w:tcPr>
            <w:tcW w:w="5812" w:type="dxa"/>
            <w:vMerge/>
            <w:tcBorders>
              <w:left w:val="single" w:sz="4" w:space="0" w:color="auto"/>
              <w:bottom w:val="single" w:sz="4" w:space="0" w:color="auto"/>
              <w:right w:val="single" w:sz="4" w:space="0" w:color="auto"/>
            </w:tcBorders>
            <w:shd w:val="clear" w:color="auto" w:fill="auto"/>
            <w:noWrap/>
          </w:tcPr>
          <w:p w:rsidR="00026436" w:rsidRPr="00B014C1" w:rsidRDefault="00026436" w:rsidP="0067340E">
            <w:pPr>
              <w:pStyle w:val="ListParagraph"/>
              <w:ind w:left="360"/>
              <w:rPr>
                <w:rFonts w:ascii="Times New Roman" w:hAnsi="Times New Roman"/>
                <w:color w:val="000000"/>
                <w:sz w:val="24"/>
                <w:szCs w:val="24"/>
                <w:lang w:eastAsia="en-ZA"/>
              </w:rPr>
            </w:pPr>
          </w:p>
        </w:tc>
        <w:tc>
          <w:tcPr>
            <w:tcW w:w="2000"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80 Projects profiles of best practices.</w:t>
            </w:r>
          </w:p>
        </w:tc>
        <w:tc>
          <w:tcPr>
            <w:tcW w:w="2073"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12 projects profiled.</w:t>
            </w:r>
          </w:p>
        </w:tc>
      </w:tr>
      <w:tr w:rsidR="00026436" w:rsidRPr="00B014C1" w:rsidTr="0067340E">
        <w:trPr>
          <w:trHeight w:val="858"/>
        </w:trPr>
        <w:tc>
          <w:tcPr>
            <w:tcW w:w="5812" w:type="dxa"/>
            <w:vMerge w:val="restart"/>
            <w:tcBorders>
              <w:top w:val="nil"/>
              <w:left w:val="single" w:sz="4" w:space="0" w:color="auto"/>
              <w:right w:val="single" w:sz="4" w:space="0" w:color="auto"/>
            </w:tcBorders>
            <w:shd w:val="clear" w:color="auto" w:fill="auto"/>
            <w:noWrap/>
          </w:tcPr>
          <w:p w:rsidR="00026436" w:rsidRPr="00B014C1" w:rsidRDefault="00026436" w:rsidP="001E1268">
            <w:pPr>
              <w:pStyle w:val="ListParagraph"/>
              <w:numPr>
                <w:ilvl w:val="0"/>
                <w:numId w:val="7"/>
              </w:num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 xml:space="preserve">To communicate the work of </w:t>
            </w:r>
            <w:r w:rsidR="00810998" w:rsidRPr="00B014C1">
              <w:rPr>
                <w:rFonts w:ascii="Times New Roman" w:hAnsi="Times New Roman"/>
                <w:color w:val="000000"/>
                <w:sz w:val="24"/>
                <w:szCs w:val="24"/>
                <w:lang w:eastAsia="en-ZA"/>
              </w:rPr>
              <w:t>the DSBD</w:t>
            </w:r>
            <w:r w:rsidRPr="00B014C1">
              <w:rPr>
                <w:rFonts w:ascii="Times New Roman" w:hAnsi="Times New Roman"/>
                <w:color w:val="000000"/>
                <w:sz w:val="24"/>
                <w:szCs w:val="24"/>
                <w:lang w:eastAsia="en-ZA"/>
              </w:rPr>
              <w:t xml:space="preserve"> of Small Business Development internally and externally.</w:t>
            </w:r>
          </w:p>
        </w:tc>
        <w:tc>
          <w:tcPr>
            <w:tcW w:w="2000"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60 Stakeholders ‘engagement.</w:t>
            </w:r>
          </w:p>
        </w:tc>
        <w:tc>
          <w:tcPr>
            <w:tcW w:w="2073"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8 Stakeholders engagement.</w:t>
            </w:r>
          </w:p>
        </w:tc>
      </w:tr>
      <w:tr w:rsidR="00026436" w:rsidRPr="00B014C1" w:rsidTr="00F53090">
        <w:trPr>
          <w:trHeight w:val="634"/>
        </w:trPr>
        <w:tc>
          <w:tcPr>
            <w:tcW w:w="5812" w:type="dxa"/>
            <w:vMerge/>
            <w:tcBorders>
              <w:left w:val="single" w:sz="4" w:space="0" w:color="auto"/>
              <w:right w:val="single" w:sz="4" w:space="0" w:color="auto"/>
            </w:tcBorders>
            <w:shd w:val="clear" w:color="auto" w:fill="auto"/>
            <w:noWrap/>
          </w:tcPr>
          <w:p w:rsidR="00026436" w:rsidRPr="00B014C1" w:rsidRDefault="00026436" w:rsidP="00492C31">
            <w:pPr>
              <w:spacing w:line="360" w:lineRule="auto"/>
              <w:rPr>
                <w:rFonts w:ascii="Times New Roman" w:hAnsi="Times New Roman"/>
                <w:color w:val="000000"/>
                <w:sz w:val="24"/>
                <w:szCs w:val="24"/>
                <w:lang w:eastAsia="en-ZA"/>
              </w:rPr>
            </w:pPr>
          </w:p>
        </w:tc>
        <w:tc>
          <w:tcPr>
            <w:tcW w:w="2000"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225 Media engagements</w:t>
            </w:r>
          </w:p>
        </w:tc>
        <w:tc>
          <w:tcPr>
            <w:tcW w:w="2073"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35 Media engagements.</w:t>
            </w:r>
          </w:p>
        </w:tc>
      </w:tr>
      <w:tr w:rsidR="00026436" w:rsidRPr="00B014C1" w:rsidTr="0067340E">
        <w:trPr>
          <w:trHeight w:val="902"/>
        </w:trPr>
        <w:tc>
          <w:tcPr>
            <w:tcW w:w="5812" w:type="dxa"/>
            <w:vMerge/>
            <w:tcBorders>
              <w:left w:val="single" w:sz="4" w:space="0" w:color="auto"/>
              <w:bottom w:val="single" w:sz="4" w:space="0" w:color="auto"/>
              <w:right w:val="single" w:sz="4" w:space="0" w:color="auto"/>
            </w:tcBorders>
            <w:shd w:val="clear" w:color="auto" w:fill="auto"/>
            <w:noWrap/>
          </w:tcPr>
          <w:p w:rsidR="00026436" w:rsidRPr="00B014C1" w:rsidRDefault="00026436" w:rsidP="00492C31">
            <w:pPr>
              <w:spacing w:line="360" w:lineRule="auto"/>
              <w:rPr>
                <w:rFonts w:ascii="Times New Roman" w:hAnsi="Times New Roman"/>
                <w:color w:val="000000"/>
                <w:sz w:val="24"/>
                <w:szCs w:val="24"/>
                <w:lang w:eastAsia="en-ZA"/>
              </w:rPr>
            </w:pPr>
          </w:p>
        </w:tc>
        <w:tc>
          <w:tcPr>
            <w:tcW w:w="2000"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110 Proactive Awareness Campaigns</w:t>
            </w:r>
          </w:p>
        </w:tc>
        <w:tc>
          <w:tcPr>
            <w:tcW w:w="2073"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12 Awareness Campaigns.</w:t>
            </w:r>
          </w:p>
        </w:tc>
      </w:tr>
      <w:tr w:rsidR="00026436" w:rsidRPr="00B014C1" w:rsidTr="00F53090">
        <w:trPr>
          <w:trHeight w:val="159"/>
        </w:trPr>
        <w:tc>
          <w:tcPr>
            <w:tcW w:w="9885" w:type="dxa"/>
            <w:gridSpan w:val="3"/>
            <w:tcBorders>
              <w:bottom w:val="single" w:sz="4" w:space="0" w:color="auto"/>
            </w:tcBorders>
            <w:shd w:val="clear" w:color="auto" w:fill="auto"/>
            <w:noWrap/>
            <w:vAlign w:val="bottom"/>
            <w:hideMark/>
          </w:tcPr>
          <w:p w:rsidR="00926FC8" w:rsidRPr="00B014C1" w:rsidRDefault="00926FC8" w:rsidP="0067340E">
            <w:pPr>
              <w:rPr>
                <w:rFonts w:ascii="Times New Roman" w:hAnsi="Times New Roman"/>
                <w:b/>
                <w:bCs/>
                <w:color w:val="000000"/>
                <w:sz w:val="24"/>
                <w:szCs w:val="24"/>
                <w:lang w:eastAsia="en-ZA"/>
              </w:rPr>
            </w:pPr>
          </w:p>
          <w:p w:rsidR="00926FC8" w:rsidRPr="00B014C1" w:rsidRDefault="00926FC8" w:rsidP="0067340E">
            <w:pPr>
              <w:rPr>
                <w:rFonts w:ascii="Times New Roman" w:hAnsi="Times New Roman"/>
                <w:b/>
                <w:bCs/>
                <w:color w:val="000000"/>
                <w:sz w:val="24"/>
                <w:szCs w:val="24"/>
                <w:lang w:eastAsia="en-ZA"/>
              </w:rPr>
            </w:pPr>
          </w:p>
          <w:p w:rsidR="00492C31" w:rsidRPr="00B014C1" w:rsidRDefault="005C2C58" w:rsidP="0067340E">
            <w:pPr>
              <w:rPr>
                <w:rFonts w:ascii="Times New Roman" w:hAnsi="Times New Roman"/>
                <w:b/>
                <w:bCs/>
                <w:color w:val="000000"/>
                <w:sz w:val="24"/>
                <w:szCs w:val="24"/>
                <w:lang w:eastAsia="en-ZA"/>
              </w:rPr>
            </w:pPr>
            <w:r w:rsidRPr="00B014C1">
              <w:rPr>
                <w:rFonts w:ascii="Times New Roman" w:hAnsi="Times New Roman"/>
                <w:b/>
                <w:bCs/>
                <w:color w:val="000000"/>
                <w:sz w:val="24"/>
                <w:szCs w:val="24"/>
                <w:lang w:eastAsia="en-ZA"/>
              </w:rPr>
              <w:t>Table: 2</w:t>
            </w:r>
            <w:r w:rsidR="00926FC8" w:rsidRPr="00B014C1">
              <w:rPr>
                <w:rFonts w:ascii="Times New Roman" w:hAnsi="Times New Roman"/>
                <w:b/>
                <w:bCs/>
                <w:color w:val="000000"/>
                <w:sz w:val="24"/>
                <w:szCs w:val="24"/>
                <w:lang w:eastAsia="en-ZA"/>
              </w:rPr>
              <w:t>: Programme 2</w:t>
            </w:r>
          </w:p>
        </w:tc>
      </w:tr>
      <w:tr w:rsidR="00026436" w:rsidRPr="00B014C1" w:rsidTr="00475DF5">
        <w:trPr>
          <w:trHeight w:val="909"/>
        </w:trPr>
        <w:tc>
          <w:tcPr>
            <w:tcW w:w="9885" w:type="dxa"/>
            <w:gridSpan w:val="3"/>
            <w:tcBorders>
              <w:top w:val="single" w:sz="4" w:space="0" w:color="auto"/>
              <w:left w:val="single" w:sz="4" w:space="0" w:color="auto"/>
              <w:bottom w:val="single" w:sz="4" w:space="0" w:color="auto"/>
              <w:right w:val="single" w:sz="4" w:space="0" w:color="auto"/>
            </w:tcBorders>
            <w:shd w:val="clear" w:color="auto" w:fill="92D050"/>
            <w:noWrap/>
            <w:vAlign w:val="center"/>
          </w:tcPr>
          <w:p w:rsidR="00026436" w:rsidRPr="00B014C1" w:rsidRDefault="00026436" w:rsidP="0067340E">
            <w:pPr>
              <w:rPr>
                <w:rFonts w:ascii="Times New Roman" w:hAnsi="Times New Roman"/>
                <w:b/>
                <w:bCs/>
                <w:color w:val="000000"/>
                <w:sz w:val="24"/>
                <w:szCs w:val="24"/>
                <w:lang w:eastAsia="en-ZA"/>
              </w:rPr>
            </w:pPr>
            <w:r w:rsidRPr="00B014C1">
              <w:rPr>
                <w:rFonts w:ascii="Times New Roman" w:hAnsi="Times New Roman"/>
                <w:b/>
                <w:bCs/>
                <w:color w:val="000000"/>
                <w:sz w:val="24"/>
                <w:szCs w:val="24"/>
                <w:lang w:eastAsia="en-ZA"/>
              </w:rPr>
              <w:t>Programme 2: SMMEs &amp; CO-OPERATIVES: POLICY AND RESEARCH</w:t>
            </w:r>
          </w:p>
        </w:tc>
      </w:tr>
      <w:tr w:rsidR="00026436" w:rsidRPr="00B014C1" w:rsidTr="0067340E">
        <w:trPr>
          <w:trHeight w:val="2124"/>
        </w:trPr>
        <w:tc>
          <w:tcPr>
            <w:tcW w:w="5812" w:type="dxa"/>
            <w:vMerge w:val="restart"/>
            <w:tcBorders>
              <w:top w:val="single" w:sz="4" w:space="0" w:color="auto"/>
              <w:left w:val="single" w:sz="4" w:space="0" w:color="auto"/>
              <w:right w:val="single" w:sz="4" w:space="0" w:color="auto"/>
            </w:tcBorders>
            <w:shd w:val="clear" w:color="auto" w:fill="auto"/>
            <w:hideMark/>
          </w:tcPr>
          <w:p w:rsidR="00026436" w:rsidRPr="00B014C1" w:rsidRDefault="00026436" w:rsidP="001E1268">
            <w:pPr>
              <w:pStyle w:val="ListParagraph"/>
              <w:numPr>
                <w:ilvl w:val="0"/>
                <w:numId w:val="8"/>
              </w:num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To create a conducive legislative and Policy      environment for SMMEs and Cooperatives.</w:t>
            </w:r>
          </w:p>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 </w:t>
            </w:r>
          </w:p>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 </w:t>
            </w:r>
          </w:p>
        </w:tc>
        <w:tc>
          <w:tcPr>
            <w:tcW w:w="2000" w:type="dxa"/>
            <w:tcBorders>
              <w:top w:val="single" w:sz="4" w:space="0" w:color="auto"/>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Amended National Small Business Act.</w:t>
            </w:r>
          </w:p>
        </w:tc>
        <w:tc>
          <w:tcPr>
            <w:tcW w:w="2073" w:type="dxa"/>
            <w:tcBorders>
              <w:top w:val="single" w:sz="4" w:space="0" w:color="auto"/>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Targeted stakeholder consultations on the amendments of the National Small Business Act of 1996 as amended.</w:t>
            </w:r>
          </w:p>
        </w:tc>
      </w:tr>
      <w:tr w:rsidR="00026436" w:rsidRPr="00B014C1" w:rsidTr="0067340E">
        <w:trPr>
          <w:trHeight w:val="1530"/>
        </w:trPr>
        <w:tc>
          <w:tcPr>
            <w:tcW w:w="5812" w:type="dxa"/>
            <w:vMerge/>
            <w:tcBorders>
              <w:left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p>
        </w:tc>
        <w:tc>
          <w:tcPr>
            <w:tcW w:w="2000" w:type="dxa"/>
            <w:tcBorders>
              <w:top w:val="single" w:sz="4" w:space="0" w:color="auto"/>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 xml:space="preserve">Review and Implementation of update Integrated Strategy on the </w:t>
            </w:r>
            <w:r w:rsidRPr="00B014C1">
              <w:rPr>
                <w:rFonts w:ascii="Times New Roman" w:hAnsi="Times New Roman"/>
                <w:color w:val="000000"/>
                <w:sz w:val="24"/>
                <w:szCs w:val="24"/>
                <w:lang w:val="en-US" w:eastAsia="en-ZA"/>
              </w:rPr>
              <w:lastRenderedPageBreak/>
              <w:t>Promotion of Entrepreneurship and Small Enterprises.</w:t>
            </w:r>
          </w:p>
        </w:tc>
        <w:tc>
          <w:tcPr>
            <w:tcW w:w="2073" w:type="dxa"/>
            <w:tcBorders>
              <w:top w:val="single" w:sz="4" w:space="0" w:color="auto"/>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lastRenderedPageBreak/>
              <w:t xml:space="preserve">Reviewed Integrated Strategy on the Promotion of Entrepreneurship </w:t>
            </w:r>
            <w:r w:rsidRPr="00B014C1">
              <w:rPr>
                <w:rFonts w:ascii="Times New Roman" w:hAnsi="Times New Roman"/>
                <w:color w:val="000000"/>
                <w:sz w:val="24"/>
                <w:szCs w:val="24"/>
                <w:lang w:val="en-US" w:eastAsia="en-ZA"/>
              </w:rPr>
              <w:lastRenderedPageBreak/>
              <w:t>and Small Enterprises.</w:t>
            </w:r>
          </w:p>
        </w:tc>
      </w:tr>
      <w:tr w:rsidR="00026436" w:rsidRPr="00B014C1" w:rsidTr="0067340E">
        <w:trPr>
          <w:trHeight w:val="510"/>
        </w:trPr>
        <w:tc>
          <w:tcPr>
            <w:tcW w:w="5812" w:type="dxa"/>
            <w:vMerge/>
            <w:tcBorders>
              <w:left w:val="single" w:sz="4" w:space="0" w:color="auto"/>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p>
        </w:tc>
        <w:tc>
          <w:tcPr>
            <w:tcW w:w="2000" w:type="dxa"/>
            <w:tcBorders>
              <w:top w:val="nil"/>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Implement red-tape reduction programmes.</w:t>
            </w:r>
          </w:p>
        </w:tc>
        <w:tc>
          <w:tcPr>
            <w:tcW w:w="2073" w:type="dxa"/>
            <w:tcBorders>
              <w:top w:val="nil"/>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Research report on legislative and regulatory protocols impeding SMMEs concluded.</w:t>
            </w:r>
          </w:p>
        </w:tc>
      </w:tr>
      <w:tr w:rsidR="00026436" w:rsidRPr="00B014C1" w:rsidTr="0067340E">
        <w:trPr>
          <w:trHeight w:val="1275"/>
        </w:trPr>
        <w:tc>
          <w:tcPr>
            <w:tcW w:w="5812" w:type="dxa"/>
            <w:vMerge w:val="restart"/>
            <w:tcBorders>
              <w:top w:val="nil"/>
              <w:left w:val="single" w:sz="4" w:space="0" w:color="auto"/>
              <w:right w:val="single" w:sz="4" w:space="0" w:color="auto"/>
            </w:tcBorders>
            <w:shd w:val="clear" w:color="auto" w:fill="auto"/>
            <w:hideMark/>
          </w:tcPr>
          <w:p w:rsidR="00026436" w:rsidRPr="00B014C1" w:rsidRDefault="00026436" w:rsidP="001E1268">
            <w:pPr>
              <w:pStyle w:val="ListParagraph"/>
              <w:numPr>
                <w:ilvl w:val="0"/>
                <w:numId w:val="8"/>
              </w:num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To drive an integrated planning and monitoring for     SMMEs and Cooperatives development in townships and rural areas.</w:t>
            </w:r>
          </w:p>
        </w:tc>
        <w:tc>
          <w:tcPr>
            <w:tcW w:w="2000"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Develop and implement a monitoring framework to monitor SMMEs and Cooperatives support in terms of 30% public sector procurement.</w:t>
            </w:r>
          </w:p>
        </w:tc>
        <w:tc>
          <w:tcPr>
            <w:tcW w:w="2073"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Develop and implement a monitoring framework to monitor SMMEs and Cooperatives support, in terms of 30% public sector procurement programme.</w:t>
            </w:r>
          </w:p>
        </w:tc>
      </w:tr>
      <w:tr w:rsidR="00026436" w:rsidRPr="00B014C1" w:rsidTr="0067340E">
        <w:trPr>
          <w:trHeight w:val="1275"/>
        </w:trPr>
        <w:tc>
          <w:tcPr>
            <w:tcW w:w="5812" w:type="dxa"/>
            <w:vMerge/>
            <w:tcBorders>
              <w:left w:val="single" w:sz="4" w:space="0" w:color="auto"/>
              <w:right w:val="single" w:sz="4" w:space="0" w:color="auto"/>
            </w:tcBorders>
            <w:shd w:val="clear" w:color="auto" w:fill="auto"/>
          </w:tcPr>
          <w:p w:rsidR="00026436" w:rsidRPr="00B014C1" w:rsidRDefault="00026436" w:rsidP="0067340E">
            <w:pPr>
              <w:rPr>
                <w:rFonts w:ascii="Times New Roman" w:hAnsi="Times New Roman"/>
                <w:color w:val="000000"/>
                <w:sz w:val="24"/>
                <w:szCs w:val="24"/>
                <w:lang w:eastAsia="en-ZA"/>
              </w:rPr>
            </w:pPr>
          </w:p>
        </w:tc>
        <w:tc>
          <w:tcPr>
            <w:tcW w:w="2000"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50% of total enterprises supported are women-owned enterprise.</w:t>
            </w:r>
          </w:p>
        </w:tc>
        <w:tc>
          <w:tcPr>
            <w:tcW w:w="2073"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50% of total enterprises supported are women-owned enterprise.</w:t>
            </w:r>
          </w:p>
        </w:tc>
      </w:tr>
      <w:tr w:rsidR="00026436" w:rsidRPr="00B014C1" w:rsidTr="0067340E">
        <w:trPr>
          <w:trHeight w:val="1275"/>
        </w:trPr>
        <w:tc>
          <w:tcPr>
            <w:tcW w:w="5812" w:type="dxa"/>
            <w:vMerge/>
            <w:tcBorders>
              <w:left w:val="single" w:sz="4" w:space="0" w:color="auto"/>
              <w:right w:val="single" w:sz="4" w:space="0" w:color="auto"/>
            </w:tcBorders>
            <w:shd w:val="clear" w:color="auto" w:fill="auto"/>
          </w:tcPr>
          <w:p w:rsidR="00026436" w:rsidRPr="00B014C1" w:rsidRDefault="00026436" w:rsidP="0067340E">
            <w:pPr>
              <w:rPr>
                <w:rFonts w:ascii="Times New Roman" w:hAnsi="Times New Roman"/>
                <w:color w:val="000000"/>
                <w:sz w:val="24"/>
                <w:szCs w:val="24"/>
                <w:lang w:eastAsia="en-ZA"/>
              </w:rPr>
            </w:pPr>
          </w:p>
        </w:tc>
        <w:tc>
          <w:tcPr>
            <w:tcW w:w="2000"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30% of total enterprises supported are youth-owned enterprises.</w:t>
            </w:r>
          </w:p>
        </w:tc>
        <w:tc>
          <w:tcPr>
            <w:tcW w:w="2073"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30% of total enterprises supported are youth-owned enterprises.</w:t>
            </w:r>
          </w:p>
        </w:tc>
      </w:tr>
      <w:tr w:rsidR="00026436" w:rsidRPr="00B014C1" w:rsidTr="0067340E">
        <w:trPr>
          <w:trHeight w:val="1275"/>
        </w:trPr>
        <w:tc>
          <w:tcPr>
            <w:tcW w:w="5812" w:type="dxa"/>
            <w:vMerge/>
            <w:tcBorders>
              <w:left w:val="single" w:sz="4" w:space="0" w:color="auto"/>
              <w:right w:val="single" w:sz="4" w:space="0" w:color="auto"/>
            </w:tcBorders>
            <w:shd w:val="clear" w:color="auto" w:fill="auto"/>
          </w:tcPr>
          <w:p w:rsidR="00026436" w:rsidRPr="00B014C1" w:rsidRDefault="00026436" w:rsidP="0067340E">
            <w:pPr>
              <w:rPr>
                <w:rFonts w:ascii="Times New Roman" w:hAnsi="Times New Roman"/>
                <w:color w:val="000000"/>
                <w:sz w:val="24"/>
                <w:szCs w:val="24"/>
                <w:lang w:eastAsia="en-ZA"/>
              </w:rPr>
            </w:pPr>
          </w:p>
        </w:tc>
        <w:tc>
          <w:tcPr>
            <w:tcW w:w="2000"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50% of total enterprises supported are from township.</w:t>
            </w:r>
          </w:p>
        </w:tc>
        <w:tc>
          <w:tcPr>
            <w:tcW w:w="2073"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50% of total enterprises supported are from township.</w:t>
            </w:r>
          </w:p>
        </w:tc>
      </w:tr>
      <w:tr w:rsidR="00026436" w:rsidRPr="00B014C1" w:rsidTr="0067340E">
        <w:trPr>
          <w:trHeight w:val="1054"/>
        </w:trPr>
        <w:tc>
          <w:tcPr>
            <w:tcW w:w="5812" w:type="dxa"/>
            <w:vMerge/>
            <w:tcBorders>
              <w:left w:val="single" w:sz="4" w:space="0" w:color="auto"/>
              <w:bottom w:val="single" w:sz="4" w:space="0" w:color="auto"/>
              <w:right w:val="single" w:sz="4" w:space="0" w:color="auto"/>
            </w:tcBorders>
            <w:shd w:val="clear" w:color="auto" w:fill="auto"/>
          </w:tcPr>
          <w:p w:rsidR="00026436" w:rsidRPr="00B014C1" w:rsidRDefault="00026436" w:rsidP="0067340E">
            <w:pPr>
              <w:rPr>
                <w:rFonts w:ascii="Times New Roman" w:hAnsi="Times New Roman"/>
                <w:color w:val="000000"/>
                <w:sz w:val="24"/>
                <w:szCs w:val="24"/>
                <w:lang w:eastAsia="en-ZA"/>
              </w:rPr>
            </w:pPr>
          </w:p>
        </w:tc>
        <w:tc>
          <w:tcPr>
            <w:tcW w:w="2000"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30% of total enterprises supported are from rural areas.</w:t>
            </w:r>
          </w:p>
        </w:tc>
        <w:tc>
          <w:tcPr>
            <w:tcW w:w="2073"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30% of total enterprises supported are from rural areas.</w:t>
            </w:r>
          </w:p>
        </w:tc>
      </w:tr>
      <w:tr w:rsidR="00026436" w:rsidRPr="00B014C1" w:rsidTr="0067340E">
        <w:trPr>
          <w:trHeight w:val="1275"/>
        </w:trPr>
        <w:tc>
          <w:tcPr>
            <w:tcW w:w="5812" w:type="dxa"/>
            <w:vMerge w:val="restart"/>
            <w:tcBorders>
              <w:top w:val="nil"/>
              <w:left w:val="single" w:sz="4" w:space="0" w:color="auto"/>
              <w:right w:val="single" w:sz="4" w:space="0" w:color="auto"/>
            </w:tcBorders>
            <w:shd w:val="clear" w:color="auto" w:fill="auto"/>
          </w:tcPr>
          <w:p w:rsidR="00026436" w:rsidRPr="00B014C1" w:rsidRDefault="00026436" w:rsidP="001E1268">
            <w:pPr>
              <w:pStyle w:val="ListParagraph"/>
              <w:numPr>
                <w:ilvl w:val="0"/>
                <w:numId w:val="8"/>
              </w:num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 xml:space="preserve">To drive a comprehensive agenda on areas of support for SMMEs and Cooperatives. </w:t>
            </w:r>
          </w:p>
        </w:tc>
        <w:tc>
          <w:tcPr>
            <w:tcW w:w="2000"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23 Research Reports on SMMEs and Cooperatives key areas of support.</w:t>
            </w:r>
          </w:p>
        </w:tc>
        <w:tc>
          <w:tcPr>
            <w:tcW w:w="2073"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Two Research Reports on key areas of support to SMMEs and Cooperatives.</w:t>
            </w:r>
          </w:p>
        </w:tc>
      </w:tr>
      <w:tr w:rsidR="00026436" w:rsidRPr="00B014C1" w:rsidTr="0067340E">
        <w:trPr>
          <w:trHeight w:val="1275"/>
        </w:trPr>
        <w:tc>
          <w:tcPr>
            <w:tcW w:w="5812" w:type="dxa"/>
            <w:vMerge/>
            <w:tcBorders>
              <w:left w:val="single" w:sz="4" w:space="0" w:color="auto"/>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p>
        </w:tc>
        <w:tc>
          <w:tcPr>
            <w:tcW w:w="2000" w:type="dxa"/>
            <w:tcBorders>
              <w:top w:val="nil"/>
              <w:left w:val="nil"/>
              <w:bottom w:val="single" w:sz="4" w:space="0" w:color="auto"/>
              <w:right w:val="single" w:sz="4" w:space="0" w:color="auto"/>
            </w:tcBorders>
            <w:shd w:val="clear" w:color="auto" w:fill="auto"/>
          </w:tcPr>
          <w:p w:rsidR="00C2116B"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 xml:space="preserve">10 Programme Evaluation Reports on the planning, design and implementation of SMMEs and </w:t>
            </w:r>
          </w:p>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Cooperatives programmes.</w:t>
            </w:r>
          </w:p>
        </w:tc>
        <w:tc>
          <w:tcPr>
            <w:tcW w:w="2073"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One Evaluation Report on the planning, design and implementation of SMMEs and Cooperatives programmes.</w:t>
            </w:r>
          </w:p>
        </w:tc>
      </w:tr>
      <w:tr w:rsidR="00026436" w:rsidRPr="00B014C1" w:rsidTr="0067340E">
        <w:trPr>
          <w:trHeight w:val="1070"/>
        </w:trPr>
        <w:tc>
          <w:tcPr>
            <w:tcW w:w="5812" w:type="dxa"/>
            <w:tcBorders>
              <w:top w:val="nil"/>
              <w:left w:val="single" w:sz="4" w:space="0" w:color="auto"/>
              <w:bottom w:val="single" w:sz="4" w:space="0" w:color="auto"/>
              <w:right w:val="single" w:sz="4" w:space="0" w:color="auto"/>
            </w:tcBorders>
            <w:shd w:val="clear" w:color="auto" w:fill="auto"/>
          </w:tcPr>
          <w:p w:rsidR="00026436" w:rsidRPr="00B014C1" w:rsidRDefault="00026436" w:rsidP="001E1268">
            <w:pPr>
              <w:pStyle w:val="ListParagraph"/>
              <w:numPr>
                <w:ilvl w:val="0"/>
                <w:numId w:val="8"/>
              </w:num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To develop and implement a relevant international strategy.</w:t>
            </w:r>
          </w:p>
        </w:tc>
        <w:tc>
          <w:tcPr>
            <w:tcW w:w="2000"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Implementation of international relations strategy.</w:t>
            </w:r>
          </w:p>
          <w:p w:rsidR="00475DF5" w:rsidRPr="00B014C1" w:rsidRDefault="00475DF5" w:rsidP="00492C31">
            <w:pPr>
              <w:spacing w:line="360" w:lineRule="auto"/>
              <w:rPr>
                <w:rFonts w:ascii="Times New Roman" w:hAnsi="Times New Roman"/>
                <w:color w:val="000000"/>
                <w:sz w:val="24"/>
                <w:szCs w:val="24"/>
                <w:lang w:eastAsia="en-ZA"/>
              </w:rPr>
            </w:pPr>
          </w:p>
          <w:p w:rsidR="00475DF5" w:rsidRPr="00B014C1" w:rsidRDefault="00475DF5" w:rsidP="00492C31">
            <w:pPr>
              <w:spacing w:line="360" w:lineRule="auto"/>
              <w:rPr>
                <w:rFonts w:ascii="Times New Roman" w:hAnsi="Times New Roman"/>
                <w:color w:val="000000"/>
                <w:sz w:val="24"/>
                <w:szCs w:val="24"/>
                <w:lang w:eastAsia="en-ZA"/>
              </w:rPr>
            </w:pPr>
          </w:p>
          <w:p w:rsidR="00475DF5" w:rsidRPr="00B014C1" w:rsidRDefault="00475DF5" w:rsidP="00492C31">
            <w:pPr>
              <w:spacing w:line="360" w:lineRule="auto"/>
              <w:rPr>
                <w:rFonts w:ascii="Times New Roman" w:hAnsi="Times New Roman"/>
                <w:color w:val="000000"/>
                <w:sz w:val="24"/>
                <w:szCs w:val="24"/>
                <w:lang w:eastAsia="en-ZA"/>
              </w:rPr>
            </w:pPr>
          </w:p>
          <w:p w:rsidR="00475DF5" w:rsidRPr="00B014C1" w:rsidRDefault="00475DF5" w:rsidP="00492C31">
            <w:pPr>
              <w:spacing w:line="360" w:lineRule="auto"/>
              <w:rPr>
                <w:rFonts w:ascii="Times New Roman" w:hAnsi="Times New Roman"/>
                <w:color w:val="000000"/>
                <w:sz w:val="24"/>
                <w:szCs w:val="24"/>
                <w:lang w:eastAsia="en-ZA"/>
              </w:rPr>
            </w:pPr>
          </w:p>
          <w:p w:rsidR="00475DF5" w:rsidRPr="00B014C1" w:rsidRDefault="00475DF5" w:rsidP="00492C31">
            <w:pPr>
              <w:spacing w:line="360" w:lineRule="auto"/>
              <w:rPr>
                <w:rFonts w:ascii="Times New Roman" w:hAnsi="Times New Roman"/>
                <w:color w:val="000000"/>
                <w:sz w:val="24"/>
                <w:szCs w:val="24"/>
                <w:lang w:eastAsia="en-ZA"/>
              </w:rPr>
            </w:pPr>
          </w:p>
        </w:tc>
        <w:tc>
          <w:tcPr>
            <w:tcW w:w="2073"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Approved international relations strategy.</w:t>
            </w:r>
          </w:p>
        </w:tc>
      </w:tr>
      <w:tr w:rsidR="00026436" w:rsidRPr="00B014C1" w:rsidTr="00475DF5">
        <w:trPr>
          <w:trHeight w:val="300"/>
        </w:trPr>
        <w:tc>
          <w:tcPr>
            <w:tcW w:w="98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026436" w:rsidRPr="00B014C1" w:rsidRDefault="00026436" w:rsidP="0067340E">
            <w:pPr>
              <w:rPr>
                <w:rFonts w:ascii="Times New Roman" w:hAnsi="Times New Roman"/>
                <w:b/>
                <w:bCs/>
                <w:color w:val="000000"/>
                <w:sz w:val="24"/>
                <w:szCs w:val="24"/>
                <w:lang w:eastAsia="en-ZA"/>
              </w:rPr>
            </w:pPr>
          </w:p>
          <w:p w:rsidR="00F53090" w:rsidRPr="00B014C1" w:rsidRDefault="00F53090" w:rsidP="0067340E">
            <w:pPr>
              <w:rPr>
                <w:rFonts w:ascii="Times New Roman" w:hAnsi="Times New Roman"/>
                <w:b/>
                <w:bCs/>
                <w:color w:val="000000"/>
                <w:sz w:val="24"/>
                <w:szCs w:val="24"/>
                <w:lang w:eastAsia="en-ZA"/>
              </w:rPr>
            </w:pPr>
          </w:p>
          <w:p w:rsidR="00F53090" w:rsidRPr="00B014C1" w:rsidRDefault="00F53090" w:rsidP="0067340E">
            <w:pPr>
              <w:rPr>
                <w:rFonts w:ascii="Times New Roman" w:hAnsi="Times New Roman"/>
                <w:b/>
                <w:bCs/>
                <w:color w:val="000000"/>
                <w:sz w:val="24"/>
                <w:szCs w:val="24"/>
                <w:lang w:eastAsia="en-ZA"/>
              </w:rPr>
            </w:pPr>
          </w:p>
          <w:p w:rsidR="00026436" w:rsidRPr="00B014C1" w:rsidRDefault="00026436" w:rsidP="0067340E">
            <w:pPr>
              <w:rPr>
                <w:rFonts w:ascii="Times New Roman" w:hAnsi="Times New Roman"/>
                <w:b/>
                <w:bCs/>
                <w:color w:val="000000"/>
                <w:sz w:val="24"/>
                <w:szCs w:val="24"/>
                <w:lang w:eastAsia="en-ZA"/>
              </w:rPr>
            </w:pPr>
            <w:r w:rsidRPr="00B014C1">
              <w:rPr>
                <w:rFonts w:ascii="Times New Roman" w:hAnsi="Times New Roman"/>
                <w:b/>
                <w:bCs/>
                <w:color w:val="000000"/>
                <w:sz w:val="24"/>
                <w:szCs w:val="24"/>
                <w:lang w:eastAsia="en-ZA"/>
              </w:rPr>
              <w:t>Programme 3: SMMEs AND COOPERATIVES: PROGRAMME DESIGN AND SUPPORT</w:t>
            </w:r>
          </w:p>
        </w:tc>
      </w:tr>
      <w:tr w:rsidR="00026436" w:rsidRPr="00B014C1" w:rsidTr="00475DF5">
        <w:trPr>
          <w:trHeight w:val="1785"/>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026436" w:rsidRPr="00B014C1" w:rsidRDefault="00026436" w:rsidP="001E1268">
            <w:pPr>
              <w:pStyle w:val="ListParagraph"/>
              <w:numPr>
                <w:ilvl w:val="0"/>
                <w:numId w:val="9"/>
              </w:num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lastRenderedPageBreak/>
              <w:t>To design and implement targeted programmes to support new and existing small and medium enterprises in townships and rural areas.</w:t>
            </w:r>
          </w:p>
        </w:tc>
        <w:tc>
          <w:tcPr>
            <w:tcW w:w="2000" w:type="dxa"/>
            <w:tcBorders>
              <w:top w:val="single" w:sz="4" w:space="0" w:color="auto"/>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58 000 informal businesses supported through the Informal and Micro Enterprise Development Programme (IMEDP).</w:t>
            </w:r>
          </w:p>
        </w:tc>
        <w:tc>
          <w:tcPr>
            <w:tcW w:w="2073" w:type="dxa"/>
            <w:tcBorders>
              <w:top w:val="single" w:sz="4" w:space="0" w:color="auto"/>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7000 informal businesses supported through the IMEDP.</w:t>
            </w:r>
          </w:p>
        </w:tc>
      </w:tr>
      <w:tr w:rsidR="00026436" w:rsidRPr="00B014C1" w:rsidTr="0067340E">
        <w:trPr>
          <w:trHeight w:val="1020"/>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 </w:t>
            </w:r>
          </w:p>
        </w:tc>
        <w:tc>
          <w:tcPr>
            <w:tcW w:w="2000" w:type="dxa"/>
            <w:tcBorders>
              <w:top w:val="single" w:sz="4" w:space="0" w:color="auto"/>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30 informal business infrastructure through Seif.</w:t>
            </w:r>
          </w:p>
        </w:tc>
        <w:tc>
          <w:tcPr>
            <w:tcW w:w="2073" w:type="dxa"/>
            <w:tcBorders>
              <w:top w:val="single" w:sz="4" w:space="0" w:color="auto"/>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Six informal Business Infrastructures through Seif.</w:t>
            </w:r>
          </w:p>
        </w:tc>
      </w:tr>
      <w:tr w:rsidR="00026436" w:rsidRPr="00B014C1" w:rsidTr="0067340E">
        <w:trPr>
          <w:trHeight w:val="1275"/>
        </w:trPr>
        <w:tc>
          <w:tcPr>
            <w:tcW w:w="5812" w:type="dxa"/>
            <w:tcBorders>
              <w:top w:val="nil"/>
              <w:left w:val="single" w:sz="4" w:space="0" w:color="auto"/>
              <w:bottom w:val="single" w:sz="4" w:space="0" w:color="auto"/>
              <w:right w:val="single" w:sz="4" w:space="0" w:color="auto"/>
            </w:tcBorders>
            <w:shd w:val="clear" w:color="auto" w:fill="auto"/>
            <w:hideMark/>
          </w:tcPr>
          <w:p w:rsidR="00026436" w:rsidRPr="00B014C1" w:rsidRDefault="00026436" w:rsidP="001E1268">
            <w:pPr>
              <w:pStyle w:val="ListParagraph"/>
              <w:numPr>
                <w:ilvl w:val="0"/>
                <w:numId w:val="9"/>
              </w:num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To increase participation of SMMEs and Cooperatives in the mainstream economy.</w:t>
            </w:r>
          </w:p>
        </w:tc>
        <w:tc>
          <w:tcPr>
            <w:tcW w:w="2000" w:type="dxa"/>
            <w:tcBorders>
              <w:top w:val="nil"/>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Implement a Business Rescue Strategy for SMMEs and Cooperatives.</w:t>
            </w:r>
          </w:p>
        </w:tc>
        <w:tc>
          <w:tcPr>
            <w:tcW w:w="2073" w:type="dxa"/>
            <w:tcBorders>
              <w:top w:val="nil"/>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Business Rescue Strategy for Small Enterprises and Cooperatives developed.</w:t>
            </w:r>
          </w:p>
        </w:tc>
      </w:tr>
      <w:tr w:rsidR="00026436" w:rsidRPr="00B014C1" w:rsidTr="0067340E">
        <w:trPr>
          <w:trHeight w:val="1275"/>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 </w:t>
            </w:r>
          </w:p>
        </w:tc>
        <w:tc>
          <w:tcPr>
            <w:tcW w:w="2000" w:type="dxa"/>
            <w:tcBorders>
              <w:top w:val="single" w:sz="4" w:space="0" w:color="auto"/>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Development and growth of Cooperatives.</w:t>
            </w:r>
          </w:p>
        </w:tc>
        <w:tc>
          <w:tcPr>
            <w:tcW w:w="2073" w:type="dxa"/>
            <w:tcBorders>
              <w:top w:val="single" w:sz="4" w:space="0" w:color="auto"/>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Established Cooperatives Development Agency (CDA).</w:t>
            </w:r>
          </w:p>
        </w:tc>
      </w:tr>
      <w:tr w:rsidR="00026436" w:rsidRPr="00B014C1" w:rsidTr="0067340E">
        <w:trPr>
          <w:trHeight w:val="1763"/>
        </w:trPr>
        <w:tc>
          <w:tcPr>
            <w:tcW w:w="5812" w:type="dxa"/>
            <w:tcBorders>
              <w:top w:val="nil"/>
              <w:left w:val="single" w:sz="4" w:space="0" w:color="auto"/>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 </w:t>
            </w:r>
          </w:p>
        </w:tc>
        <w:tc>
          <w:tcPr>
            <w:tcW w:w="2000" w:type="dxa"/>
            <w:tcBorders>
              <w:top w:val="nil"/>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1570 Cooperatives supported through the Cooperatives Incentive Scheme (CIS).</w:t>
            </w:r>
          </w:p>
        </w:tc>
        <w:tc>
          <w:tcPr>
            <w:tcW w:w="2073" w:type="dxa"/>
            <w:tcBorders>
              <w:top w:val="nil"/>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370 Cooperatives supported through CIS.</w:t>
            </w:r>
          </w:p>
        </w:tc>
      </w:tr>
      <w:tr w:rsidR="00026436" w:rsidRPr="00B014C1" w:rsidTr="0067340E">
        <w:trPr>
          <w:trHeight w:val="856"/>
        </w:trPr>
        <w:tc>
          <w:tcPr>
            <w:tcW w:w="5812" w:type="dxa"/>
            <w:tcBorders>
              <w:top w:val="nil"/>
              <w:left w:val="single" w:sz="4" w:space="0" w:color="auto"/>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p>
        </w:tc>
        <w:tc>
          <w:tcPr>
            <w:tcW w:w="2000"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val="en-US" w:eastAsia="en-ZA"/>
              </w:rPr>
            </w:pPr>
            <w:r w:rsidRPr="00B014C1">
              <w:rPr>
                <w:rFonts w:ascii="Times New Roman" w:hAnsi="Times New Roman"/>
                <w:color w:val="000000"/>
                <w:sz w:val="24"/>
                <w:szCs w:val="24"/>
                <w:lang w:val="en-US" w:eastAsia="en-ZA"/>
              </w:rPr>
              <w:t>1600 Cooperatives through training.</w:t>
            </w:r>
          </w:p>
        </w:tc>
        <w:tc>
          <w:tcPr>
            <w:tcW w:w="2073"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val="en-US" w:eastAsia="en-ZA"/>
              </w:rPr>
            </w:pPr>
            <w:r w:rsidRPr="00B014C1">
              <w:rPr>
                <w:rFonts w:ascii="Times New Roman" w:hAnsi="Times New Roman"/>
                <w:color w:val="000000"/>
                <w:sz w:val="24"/>
                <w:szCs w:val="24"/>
                <w:lang w:val="en-US" w:eastAsia="en-ZA"/>
              </w:rPr>
              <w:t>250 Cooperatives supported training.</w:t>
            </w:r>
          </w:p>
        </w:tc>
      </w:tr>
      <w:tr w:rsidR="00026436" w:rsidRPr="00B014C1" w:rsidTr="0067340E">
        <w:trPr>
          <w:trHeight w:val="2040"/>
        </w:trPr>
        <w:tc>
          <w:tcPr>
            <w:tcW w:w="5812" w:type="dxa"/>
            <w:tcBorders>
              <w:top w:val="nil"/>
              <w:left w:val="single" w:sz="4" w:space="0" w:color="auto"/>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p>
        </w:tc>
        <w:tc>
          <w:tcPr>
            <w:tcW w:w="2000"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val="en-US" w:eastAsia="en-ZA"/>
              </w:rPr>
            </w:pPr>
            <w:r w:rsidRPr="00B014C1">
              <w:rPr>
                <w:rFonts w:ascii="Times New Roman" w:hAnsi="Times New Roman"/>
                <w:color w:val="000000"/>
                <w:sz w:val="24"/>
                <w:szCs w:val="24"/>
                <w:lang w:val="en-US" w:eastAsia="en-ZA"/>
              </w:rPr>
              <w:t>5000 Small and Medium Enterprises supported through the Black Business Supplier Development Programme (BBSDP).</w:t>
            </w:r>
          </w:p>
        </w:tc>
        <w:tc>
          <w:tcPr>
            <w:tcW w:w="2073"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val="en-US" w:eastAsia="en-ZA"/>
              </w:rPr>
            </w:pPr>
            <w:r w:rsidRPr="00B014C1">
              <w:rPr>
                <w:rFonts w:ascii="Times New Roman" w:hAnsi="Times New Roman"/>
                <w:color w:val="000000"/>
                <w:sz w:val="24"/>
                <w:szCs w:val="24"/>
                <w:lang w:val="en-US" w:eastAsia="en-ZA"/>
              </w:rPr>
              <w:t>600 Small and Medium Enterprises supported through the BBSDP.</w:t>
            </w:r>
          </w:p>
        </w:tc>
      </w:tr>
      <w:tr w:rsidR="00026436" w:rsidRPr="00B014C1" w:rsidTr="0067340E">
        <w:trPr>
          <w:trHeight w:val="1786"/>
        </w:trPr>
        <w:tc>
          <w:tcPr>
            <w:tcW w:w="5812" w:type="dxa"/>
            <w:tcBorders>
              <w:top w:val="nil"/>
              <w:left w:val="single" w:sz="4" w:space="0" w:color="auto"/>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eastAsia="en-ZA"/>
              </w:rPr>
            </w:pPr>
          </w:p>
        </w:tc>
        <w:tc>
          <w:tcPr>
            <w:tcW w:w="2000"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val="en-US" w:eastAsia="en-ZA"/>
              </w:rPr>
            </w:pPr>
            <w:r w:rsidRPr="00B014C1">
              <w:rPr>
                <w:rFonts w:ascii="Times New Roman" w:hAnsi="Times New Roman"/>
                <w:color w:val="000000"/>
                <w:sz w:val="24"/>
                <w:szCs w:val="24"/>
                <w:lang w:val="en-US" w:eastAsia="en-ZA"/>
              </w:rPr>
              <w:t>65 incubators supported through the Enterprise Incubation Programme (EIP).</w:t>
            </w:r>
          </w:p>
        </w:tc>
        <w:tc>
          <w:tcPr>
            <w:tcW w:w="2073" w:type="dxa"/>
            <w:tcBorders>
              <w:top w:val="nil"/>
              <w:left w:val="nil"/>
              <w:bottom w:val="single" w:sz="4" w:space="0" w:color="auto"/>
              <w:right w:val="single" w:sz="4" w:space="0" w:color="auto"/>
            </w:tcBorders>
            <w:shd w:val="clear" w:color="auto" w:fill="auto"/>
          </w:tcPr>
          <w:p w:rsidR="00026436" w:rsidRPr="00B014C1" w:rsidRDefault="00026436" w:rsidP="00492C31">
            <w:pPr>
              <w:spacing w:line="360" w:lineRule="auto"/>
              <w:rPr>
                <w:rFonts w:ascii="Times New Roman" w:hAnsi="Times New Roman"/>
                <w:color w:val="000000"/>
                <w:sz w:val="24"/>
                <w:szCs w:val="24"/>
                <w:lang w:val="en-US" w:eastAsia="en-ZA"/>
              </w:rPr>
            </w:pPr>
            <w:r w:rsidRPr="00B014C1">
              <w:rPr>
                <w:rFonts w:ascii="Times New Roman" w:hAnsi="Times New Roman"/>
                <w:color w:val="000000"/>
                <w:sz w:val="24"/>
                <w:szCs w:val="24"/>
                <w:lang w:val="en-US" w:eastAsia="en-ZA"/>
              </w:rPr>
              <w:t>Seven incubators supported through the EIP.</w:t>
            </w:r>
          </w:p>
        </w:tc>
      </w:tr>
      <w:tr w:rsidR="00026436" w:rsidRPr="00B014C1" w:rsidTr="0067340E">
        <w:trPr>
          <w:trHeight w:val="1717"/>
        </w:trPr>
        <w:tc>
          <w:tcPr>
            <w:tcW w:w="5812" w:type="dxa"/>
            <w:vMerge w:val="restart"/>
            <w:tcBorders>
              <w:top w:val="single" w:sz="4" w:space="0" w:color="auto"/>
              <w:left w:val="single" w:sz="4" w:space="0" w:color="auto"/>
              <w:right w:val="single" w:sz="4" w:space="0" w:color="auto"/>
            </w:tcBorders>
            <w:shd w:val="clear" w:color="auto" w:fill="auto"/>
            <w:hideMark/>
          </w:tcPr>
          <w:p w:rsidR="00026436" w:rsidRPr="00B014C1" w:rsidRDefault="00026436" w:rsidP="001E1268">
            <w:pPr>
              <w:pStyle w:val="ListParagraph"/>
              <w:numPr>
                <w:ilvl w:val="0"/>
                <w:numId w:val="9"/>
              </w:num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To coordinate and maximize support for SMMEs and Cooperatives through Public and Private Partnerships (PPP).</w:t>
            </w:r>
          </w:p>
          <w:p w:rsidR="00026436" w:rsidRPr="00B014C1" w:rsidRDefault="00026436" w:rsidP="00492C31">
            <w:pPr>
              <w:spacing w:line="360" w:lineRule="auto"/>
              <w:rPr>
                <w:rFonts w:ascii="Times New Roman" w:hAnsi="Times New Roman"/>
                <w:color w:val="000000"/>
                <w:sz w:val="24"/>
                <w:szCs w:val="24"/>
                <w:lang w:eastAsia="en-ZA"/>
              </w:rPr>
            </w:pPr>
          </w:p>
          <w:p w:rsidR="00026436" w:rsidRPr="00B014C1" w:rsidRDefault="00026436" w:rsidP="00492C31">
            <w:pPr>
              <w:spacing w:line="360" w:lineRule="auto"/>
              <w:rPr>
                <w:rFonts w:ascii="Times New Roman" w:hAnsi="Times New Roman"/>
                <w:color w:val="000000"/>
                <w:sz w:val="24"/>
                <w:szCs w:val="24"/>
                <w:lang w:eastAsia="en-ZA"/>
              </w:rPr>
            </w:pPr>
          </w:p>
          <w:p w:rsidR="00026436" w:rsidRPr="00B014C1" w:rsidRDefault="00026436" w:rsidP="00492C31">
            <w:pPr>
              <w:spacing w:line="360" w:lineRule="auto"/>
              <w:rPr>
                <w:rFonts w:ascii="Times New Roman" w:hAnsi="Times New Roman"/>
                <w:color w:val="000000"/>
                <w:sz w:val="24"/>
                <w:szCs w:val="24"/>
                <w:lang w:eastAsia="en-ZA"/>
              </w:rPr>
            </w:pPr>
          </w:p>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 </w:t>
            </w:r>
          </w:p>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 </w:t>
            </w:r>
          </w:p>
        </w:tc>
        <w:tc>
          <w:tcPr>
            <w:tcW w:w="2000" w:type="dxa"/>
            <w:tcBorders>
              <w:top w:val="single" w:sz="4" w:space="0" w:color="auto"/>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73 partnership agreements entered into to support SMMEs and Cooperatives.</w:t>
            </w:r>
          </w:p>
        </w:tc>
        <w:tc>
          <w:tcPr>
            <w:tcW w:w="2073" w:type="dxa"/>
            <w:tcBorders>
              <w:top w:val="single" w:sz="4" w:space="0" w:color="auto"/>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Ten partnership agreements entered into to support SMMEs and Cooperatives.</w:t>
            </w:r>
          </w:p>
        </w:tc>
      </w:tr>
      <w:tr w:rsidR="00026436" w:rsidRPr="00B014C1" w:rsidTr="0067340E">
        <w:trPr>
          <w:trHeight w:val="1530"/>
        </w:trPr>
        <w:tc>
          <w:tcPr>
            <w:tcW w:w="5812" w:type="dxa"/>
            <w:vMerge/>
            <w:tcBorders>
              <w:left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p>
        </w:tc>
        <w:tc>
          <w:tcPr>
            <w:tcW w:w="2000" w:type="dxa"/>
            <w:tcBorders>
              <w:top w:val="nil"/>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 xml:space="preserve">50 Co-location points established through the National Co-location </w:t>
            </w:r>
            <w:r w:rsidRPr="00B014C1">
              <w:rPr>
                <w:rFonts w:ascii="Times New Roman" w:hAnsi="Times New Roman"/>
                <w:color w:val="000000"/>
                <w:sz w:val="24"/>
                <w:szCs w:val="24"/>
                <w:lang w:val="en-US" w:eastAsia="en-ZA"/>
              </w:rPr>
              <w:lastRenderedPageBreak/>
              <w:t>Programme (NCP)</w:t>
            </w:r>
          </w:p>
        </w:tc>
        <w:tc>
          <w:tcPr>
            <w:tcW w:w="2073" w:type="dxa"/>
            <w:tcBorders>
              <w:top w:val="nil"/>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val="en-US" w:eastAsia="en-ZA"/>
              </w:rPr>
            </w:pPr>
            <w:r w:rsidRPr="00B014C1">
              <w:rPr>
                <w:rFonts w:ascii="Times New Roman" w:hAnsi="Times New Roman"/>
                <w:color w:val="000000"/>
                <w:sz w:val="24"/>
                <w:szCs w:val="24"/>
                <w:lang w:val="en-US" w:eastAsia="en-ZA"/>
              </w:rPr>
              <w:lastRenderedPageBreak/>
              <w:t xml:space="preserve">National Co-location Programme’s concept document and implementation </w:t>
            </w:r>
            <w:r w:rsidRPr="00B014C1">
              <w:rPr>
                <w:rFonts w:ascii="Times New Roman" w:hAnsi="Times New Roman"/>
                <w:color w:val="000000"/>
                <w:sz w:val="24"/>
                <w:szCs w:val="24"/>
                <w:lang w:val="en-US" w:eastAsia="en-ZA"/>
              </w:rPr>
              <w:lastRenderedPageBreak/>
              <w:t>plan approved.</w:t>
            </w:r>
          </w:p>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Ten Co-location Points established through the National Co-location Programme (NCP).</w:t>
            </w:r>
          </w:p>
        </w:tc>
      </w:tr>
      <w:tr w:rsidR="00026436" w:rsidRPr="00B014C1" w:rsidTr="0067340E">
        <w:trPr>
          <w:trHeight w:val="300"/>
        </w:trPr>
        <w:tc>
          <w:tcPr>
            <w:tcW w:w="5812" w:type="dxa"/>
            <w:vMerge/>
            <w:tcBorders>
              <w:left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p>
        </w:tc>
        <w:tc>
          <w:tcPr>
            <w:tcW w:w="2000" w:type="dxa"/>
            <w:tcBorders>
              <w:top w:val="nil"/>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 National Inter-Departmental SMMEs and Cooperatives Development Coordinating Committee established.</w:t>
            </w:r>
          </w:p>
        </w:tc>
        <w:tc>
          <w:tcPr>
            <w:tcW w:w="2073" w:type="dxa"/>
            <w:tcBorders>
              <w:top w:val="nil"/>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 National Inter-Departmental SMMEs and Cooperatives Enterprise Development Coordinating Committee established.</w:t>
            </w:r>
          </w:p>
        </w:tc>
      </w:tr>
      <w:tr w:rsidR="00026436" w:rsidRPr="00B014C1" w:rsidTr="0067340E">
        <w:trPr>
          <w:trHeight w:val="1275"/>
        </w:trPr>
        <w:tc>
          <w:tcPr>
            <w:tcW w:w="5812" w:type="dxa"/>
            <w:vMerge/>
            <w:tcBorders>
              <w:left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p>
        </w:tc>
        <w:tc>
          <w:tcPr>
            <w:tcW w:w="2000" w:type="dxa"/>
            <w:tcBorders>
              <w:top w:val="nil"/>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r w:rsidRPr="00B014C1">
              <w:rPr>
                <w:rFonts w:ascii="Times New Roman" w:hAnsi="Times New Roman"/>
                <w:color w:val="000000"/>
                <w:sz w:val="24"/>
                <w:szCs w:val="24"/>
                <w:lang w:eastAsia="en-ZA"/>
              </w:rPr>
              <w:t> 19 integrated planning engagements with other national departments</w:t>
            </w:r>
          </w:p>
        </w:tc>
        <w:tc>
          <w:tcPr>
            <w:tcW w:w="2073" w:type="dxa"/>
            <w:tcBorders>
              <w:top w:val="nil"/>
              <w:left w:val="nil"/>
              <w:bottom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val="en-US" w:eastAsia="en-ZA"/>
              </w:rPr>
            </w:pPr>
            <w:r w:rsidRPr="00B014C1">
              <w:rPr>
                <w:rFonts w:ascii="Times New Roman" w:hAnsi="Times New Roman"/>
                <w:color w:val="000000"/>
                <w:sz w:val="24"/>
                <w:szCs w:val="24"/>
                <w:lang w:val="en-US" w:eastAsia="en-ZA"/>
              </w:rPr>
              <w:t xml:space="preserve">Develop integrated planning framework with other national departments. </w:t>
            </w:r>
          </w:p>
        </w:tc>
      </w:tr>
      <w:tr w:rsidR="00026436" w:rsidRPr="00B014C1" w:rsidTr="0067340E">
        <w:trPr>
          <w:trHeight w:val="1530"/>
        </w:trPr>
        <w:tc>
          <w:tcPr>
            <w:tcW w:w="5812" w:type="dxa"/>
            <w:vMerge/>
            <w:tcBorders>
              <w:left w:val="single" w:sz="4" w:space="0" w:color="auto"/>
              <w:right w:val="single" w:sz="4" w:space="0" w:color="auto"/>
            </w:tcBorders>
            <w:shd w:val="clear" w:color="auto" w:fill="auto"/>
            <w:hideMark/>
          </w:tcPr>
          <w:p w:rsidR="00026436" w:rsidRPr="00B014C1" w:rsidRDefault="00026436" w:rsidP="00492C31">
            <w:pPr>
              <w:spacing w:line="360" w:lineRule="auto"/>
              <w:rPr>
                <w:rFonts w:ascii="Times New Roman" w:hAnsi="Times New Roman"/>
                <w:color w:val="000000"/>
                <w:sz w:val="24"/>
                <w:szCs w:val="24"/>
                <w:lang w:eastAsia="en-ZA"/>
              </w:rPr>
            </w:pPr>
          </w:p>
        </w:tc>
        <w:tc>
          <w:tcPr>
            <w:tcW w:w="2000" w:type="dxa"/>
            <w:tcBorders>
              <w:top w:val="single" w:sz="4" w:space="0" w:color="auto"/>
              <w:left w:val="nil"/>
              <w:bottom w:val="single" w:sz="4" w:space="0" w:color="auto"/>
              <w:right w:val="single" w:sz="4" w:space="0" w:color="auto"/>
            </w:tcBorders>
            <w:shd w:val="clear" w:color="auto" w:fill="auto"/>
            <w:hideMark/>
          </w:tcPr>
          <w:p w:rsidR="00026436" w:rsidRPr="00B014C1" w:rsidRDefault="00026436" w:rsidP="00475DF5">
            <w:pPr>
              <w:spacing w:line="360" w:lineRule="auto"/>
              <w:contextualSpacing/>
              <w:rPr>
                <w:rFonts w:ascii="Times New Roman" w:hAnsi="Times New Roman"/>
                <w:color w:val="000000"/>
                <w:sz w:val="24"/>
                <w:szCs w:val="24"/>
                <w:lang w:eastAsia="en-ZA"/>
              </w:rPr>
            </w:pPr>
            <w:r w:rsidRPr="00B014C1">
              <w:rPr>
                <w:rFonts w:ascii="Times New Roman" w:hAnsi="Times New Roman"/>
                <w:color w:val="000000"/>
                <w:sz w:val="24"/>
                <w:szCs w:val="24"/>
                <w:lang w:eastAsia="en-ZA"/>
              </w:rPr>
              <w:t xml:space="preserve"> 20 Quarterly Inter-Provincial Coordination Reports produced based on alignment and joint-implementation of SMMEs and </w:t>
            </w:r>
            <w:r w:rsidRPr="00B014C1">
              <w:rPr>
                <w:rFonts w:ascii="Times New Roman" w:hAnsi="Times New Roman"/>
                <w:color w:val="000000"/>
                <w:sz w:val="24"/>
                <w:szCs w:val="24"/>
                <w:lang w:eastAsia="en-ZA"/>
              </w:rPr>
              <w:lastRenderedPageBreak/>
              <w:t>Cooperatives support interventions.</w:t>
            </w:r>
          </w:p>
        </w:tc>
        <w:tc>
          <w:tcPr>
            <w:tcW w:w="2073" w:type="dxa"/>
            <w:tcBorders>
              <w:top w:val="single" w:sz="4" w:space="0" w:color="auto"/>
              <w:left w:val="nil"/>
              <w:bottom w:val="single" w:sz="4" w:space="0" w:color="auto"/>
              <w:right w:val="single" w:sz="4" w:space="0" w:color="auto"/>
            </w:tcBorders>
            <w:shd w:val="clear" w:color="auto" w:fill="auto"/>
            <w:hideMark/>
          </w:tcPr>
          <w:p w:rsidR="00026436" w:rsidRPr="00B014C1" w:rsidRDefault="00026436" w:rsidP="00475DF5">
            <w:pPr>
              <w:spacing w:line="360" w:lineRule="auto"/>
              <w:contextualSpacing/>
              <w:rPr>
                <w:rFonts w:ascii="Times New Roman" w:hAnsi="Times New Roman"/>
                <w:color w:val="000000"/>
                <w:sz w:val="24"/>
                <w:szCs w:val="24"/>
                <w:lang w:val="en-US" w:eastAsia="en-ZA"/>
              </w:rPr>
            </w:pPr>
            <w:r w:rsidRPr="00B014C1">
              <w:rPr>
                <w:rFonts w:ascii="Times New Roman" w:hAnsi="Times New Roman"/>
                <w:color w:val="000000"/>
                <w:sz w:val="24"/>
                <w:szCs w:val="24"/>
                <w:lang w:val="en-US" w:eastAsia="en-ZA"/>
              </w:rPr>
              <w:lastRenderedPageBreak/>
              <w:t>Develop an integrated planning framework with provincial departments.</w:t>
            </w:r>
          </w:p>
          <w:p w:rsidR="00026436" w:rsidRPr="00B014C1" w:rsidRDefault="00026436" w:rsidP="00475DF5">
            <w:pPr>
              <w:spacing w:line="360" w:lineRule="auto"/>
              <w:contextualSpacing/>
              <w:rPr>
                <w:rFonts w:ascii="Times New Roman" w:hAnsi="Times New Roman"/>
                <w:color w:val="000000"/>
                <w:sz w:val="24"/>
                <w:szCs w:val="24"/>
                <w:lang w:val="en-US" w:eastAsia="en-ZA"/>
              </w:rPr>
            </w:pPr>
          </w:p>
          <w:p w:rsidR="00026436" w:rsidRPr="00B014C1" w:rsidRDefault="00026436" w:rsidP="00475DF5">
            <w:pPr>
              <w:spacing w:line="360" w:lineRule="auto"/>
              <w:contextualSpacing/>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 xml:space="preserve">Four Quarterly Inter-Provincial </w:t>
            </w:r>
            <w:r w:rsidRPr="00B014C1">
              <w:rPr>
                <w:rFonts w:ascii="Times New Roman" w:hAnsi="Times New Roman"/>
                <w:color w:val="000000"/>
                <w:sz w:val="24"/>
                <w:szCs w:val="24"/>
                <w:lang w:val="en-US" w:eastAsia="en-ZA"/>
              </w:rPr>
              <w:lastRenderedPageBreak/>
              <w:t>Coordination and Reports produced.</w:t>
            </w:r>
          </w:p>
        </w:tc>
      </w:tr>
      <w:tr w:rsidR="00026436" w:rsidRPr="00B014C1" w:rsidTr="0067340E">
        <w:trPr>
          <w:trHeight w:val="1530"/>
        </w:trPr>
        <w:tc>
          <w:tcPr>
            <w:tcW w:w="5812" w:type="dxa"/>
            <w:vMerge/>
            <w:tcBorders>
              <w:left w:val="single" w:sz="4" w:space="0" w:color="auto"/>
              <w:bottom w:val="single" w:sz="4" w:space="0" w:color="auto"/>
              <w:right w:val="single" w:sz="4" w:space="0" w:color="auto"/>
            </w:tcBorders>
            <w:shd w:val="clear" w:color="auto" w:fill="auto"/>
            <w:hideMark/>
          </w:tcPr>
          <w:p w:rsidR="00026436" w:rsidRPr="00B014C1" w:rsidRDefault="00026436" w:rsidP="0067340E">
            <w:pPr>
              <w:rPr>
                <w:rFonts w:ascii="Times New Roman" w:hAnsi="Times New Roman"/>
                <w:color w:val="000000"/>
                <w:sz w:val="24"/>
                <w:szCs w:val="24"/>
                <w:lang w:eastAsia="en-ZA"/>
              </w:rPr>
            </w:pPr>
          </w:p>
        </w:tc>
        <w:tc>
          <w:tcPr>
            <w:tcW w:w="2000" w:type="dxa"/>
            <w:tcBorders>
              <w:top w:val="nil"/>
              <w:left w:val="nil"/>
              <w:bottom w:val="single" w:sz="4" w:space="0" w:color="auto"/>
              <w:right w:val="single" w:sz="4" w:space="0" w:color="auto"/>
            </w:tcBorders>
            <w:shd w:val="clear" w:color="auto" w:fill="auto"/>
            <w:hideMark/>
          </w:tcPr>
          <w:p w:rsidR="00026436" w:rsidRPr="00B014C1" w:rsidRDefault="00026436" w:rsidP="00475DF5">
            <w:pPr>
              <w:spacing w:line="360" w:lineRule="auto"/>
              <w:contextualSpacing/>
              <w:rPr>
                <w:rFonts w:ascii="Times New Roman" w:hAnsi="Times New Roman"/>
                <w:color w:val="000000"/>
                <w:sz w:val="24"/>
                <w:szCs w:val="24"/>
                <w:lang w:eastAsia="en-ZA"/>
              </w:rPr>
            </w:pPr>
            <w:r w:rsidRPr="00B014C1">
              <w:rPr>
                <w:rFonts w:ascii="Times New Roman" w:hAnsi="Times New Roman"/>
                <w:color w:val="000000"/>
                <w:sz w:val="24"/>
                <w:szCs w:val="24"/>
                <w:lang w:eastAsia="en-ZA"/>
              </w:rPr>
              <w:t> 55 Integrated Plans with Local Government through LED forums and reports produced.</w:t>
            </w:r>
          </w:p>
        </w:tc>
        <w:tc>
          <w:tcPr>
            <w:tcW w:w="2073" w:type="dxa"/>
            <w:tcBorders>
              <w:top w:val="nil"/>
              <w:left w:val="nil"/>
              <w:bottom w:val="single" w:sz="4" w:space="0" w:color="auto"/>
              <w:right w:val="single" w:sz="4" w:space="0" w:color="auto"/>
            </w:tcBorders>
            <w:shd w:val="clear" w:color="auto" w:fill="auto"/>
            <w:hideMark/>
          </w:tcPr>
          <w:p w:rsidR="00026436" w:rsidRPr="00B014C1" w:rsidRDefault="00026436" w:rsidP="00475DF5">
            <w:pPr>
              <w:spacing w:line="360" w:lineRule="auto"/>
              <w:contextualSpacing/>
              <w:rPr>
                <w:rFonts w:ascii="Times New Roman" w:hAnsi="Times New Roman"/>
                <w:color w:val="000000"/>
                <w:sz w:val="24"/>
                <w:szCs w:val="24"/>
                <w:lang w:eastAsia="en-ZA"/>
              </w:rPr>
            </w:pPr>
            <w:r w:rsidRPr="00B014C1">
              <w:rPr>
                <w:rFonts w:ascii="Times New Roman" w:hAnsi="Times New Roman"/>
                <w:color w:val="000000"/>
                <w:sz w:val="24"/>
                <w:szCs w:val="24"/>
                <w:lang w:val="en-US" w:eastAsia="en-ZA"/>
              </w:rPr>
              <w:t>15 Integrated Plans with Local Government through LED forums and reports produced.</w:t>
            </w:r>
          </w:p>
        </w:tc>
      </w:tr>
    </w:tbl>
    <w:p w:rsidR="00026436" w:rsidRPr="00B014C1" w:rsidRDefault="00026436" w:rsidP="0006116E">
      <w:pPr>
        <w:spacing w:line="280" w:lineRule="exact"/>
        <w:jc w:val="both"/>
        <w:rPr>
          <w:rFonts w:ascii="Times New Roman" w:hAnsi="Times New Roman"/>
          <w:color w:val="auto"/>
          <w:spacing w:val="0"/>
          <w:sz w:val="24"/>
          <w:szCs w:val="24"/>
          <w:lang w:val="en-ZA" w:eastAsia="en-ZA"/>
        </w:rPr>
      </w:pPr>
    </w:p>
    <w:p w:rsidR="00026436" w:rsidRPr="00B014C1" w:rsidRDefault="00026436" w:rsidP="0006116E">
      <w:pPr>
        <w:spacing w:line="280" w:lineRule="exact"/>
        <w:jc w:val="both"/>
        <w:rPr>
          <w:rFonts w:ascii="Times New Roman" w:hAnsi="Times New Roman"/>
          <w:color w:val="auto"/>
          <w:spacing w:val="0"/>
          <w:sz w:val="24"/>
          <w:szCs w:val="24"/>
          <w:lang w:val="en-ZA" w:eastAsia="en-ZA"/>
        </w:rPr>
      </w:pPr>
    </w:p>
    <w:p w:rsidR="0067340E" w:rsidRPr="00B014C1" w:rsidRDefault="0067340E" w:rsidP="001E1268">
      <w:pPr>
        <w:numPr>
          <w:ilvl w:val="0"/>
          <w:numId w:val="5"/>
        </w:numPr>
        <w:spacing w:line="280" w:lineRule="exact"/>
        <w:jc w:val="both"/>
        <w:rPr>
          <w:rFonts w:ascii="Times New Roman" w:hAnsi="Times New Roman"/>
          <w:b/>
          <w:sz w:val="24"/>
          <w:szCs w:val="24"/>
        </w:rPr>
      </w:pPr>
      <w:r w:rsidRPr="00B014C1">
        <w:rPr>
          <w:rFonts w:ascii="Times New Roman" w:hAnsi="Times New Roman"/>
          <w:b/>
          <w:sz w:val="24"/>
          <w:szCs w:val="24"/>
        </w:rPr>
        <w:t>Small Enterprise Development Agency (</w:t>
      </w:r>
      <w:r w:rsidR="00291FED" w:rsidRPr="00B014C1">
        <w:rPr>
          <w:rFonts w:ascii="Times New Roman" w:hAnsi="Times New Roman"/>
          <w:b/>
          <w:sz w:val="24"/>
          <w:szCs w:val="24"/>
        </w:rPr>
        <w:t>SEDA</w:t>
      </w:r>
      <w:r w:rsidRPr="00B014C1">
        <w:rPr>
          <w:rFonts w:ascii="Times New Roman" w:hAnsi="Times New Roman"/>
          <w:b/>
          <w:sz w:val="24"/>
          <w:szCs w:val="24"/>
        </w:rPr>
        <w:t>)</w:t>
      </w:r>
    </w:p>
    <w:p w:rsidR="0067340E" w:rsidRPr="00B014C1" w:rsidRDefault="0067340E" w:rsidP="0067340E">
      <w:pPr>
        <w:spacing w:line="280" w:lineRule="exact"/>
        <w:jc w:val="both"/>
        <w:rPr>
          <w:rFonts w:ascii="Times New Roman" w:hAnsi="Times New Roman"/>
          <w:b/>
          <w:sz w:val="24"/>
          <w:szCs w:val="24"/>
        </w:rPr>
      </w:pPr>
    </w:p>
    <w:p w:rsidR="0067340E" w:rsidRPr="00B014C1" w:rsidRDefault="0067340E" w:rsidP="001E1268">
      <w:pPr>
        <w:numPr>
          <w:ilvl w:val="1"/>
          <w:numId w:val="5"/>
        </w:numPr>
        <w:spacing w:line="280" w:lineRule="exact"/>
        <w:jc w:val="both"/>
        <w:rPr>
          <w:rFonts w:ascii="Times New Roman" w:hAnsi="Times New Roman"/>
          <w:b/>
          <w:sz w:val="24"/>
          <w:szCs w:val="24"/>
        </w:rPr>
      </w:pPr>
      <w:r w:rsidRPr="00B014C1">
        <w:rPr>
          <w:rFonts w:ascii="Times New Roman" w:hAnsi="Times New Roman"/>
          <w:b/>
          <w:sz w:val="24"/>
          <w:szCs w:val="24"/>
        </w:rPr>
        <w:t xml:space="preserve">Mandate of </w:t>
      </w:r>
      <w:r w:rsidR="00291FED" w:rsidRPr="00B014C1">
        <w:rPr>
          <w:rFonts w:ascii="Times New Roman" w:hAnsi="Times New Roman"/>
          <w:b/>
          <w:sz w:val="24"/>
          <w:szCs w:val="24"/>
        </w:rPr>
        <w:t>SEDA</w:t>
      </w:r>
    </w:p>
    <w:p w:rsidR="0067340E" w:rsidRPr="00B014C1" w:rsidRDefault="0067340E" w:rsidP="0067340E">
      <w:pPr>
        <w:spacing w:line="280" w:lineRule="exact"/>
        <w:jc w:val="both"/>
        <w:rPr>
          <w:rFonts w:ascii="Times New Roman" w:hAnsi="Times New Roman"/>
          <w:b/>
          <w:sz w:val="24"/>
          <w:szCs w:val="24"/>
        </w:rPr>
      </w:pPr>
    </w:p>
    <w:p w:rsidR="0067340E" w:rsidRPr="00B014C1" w:rsidRDefault="0067340E" w:rsidP="00F53090">
      <w:pPr>
        <w:spacing w:line="360" w:lineRule="auto"/>
        <w:jc w:val="both"/>
        <w:rPr>
          <w:rFonts w:ascii="Times New Roman" w:hAnsi="Times New Roman"/>
          <w:sz w:val="24"/>
          <w:szCs w:val="24"/>
          <w:lang w:val="en-ZA"/>
        </w:rPr>
      </w:pPr>
      <w:r w:rsidRPr="00B014C1">
        <w:rPr>
          <w:rFonts w:ascii="Times New Roman" w:hAnsi="Times New Roman"/>
          <w:sz w:val="24"/>
          <w:szCs w:val="24"/>
          <w:lang w:val="en-US"/>
        </w:rPr>
        <w:t>Small Enterprise Development Agency (</w:t>
      </w:r>
      <w:r w:rsidR="00291FED" w:rsidRPr="00B014C1">
        <w:rPr>
          <w:rFonts w:ascii="Times New Roman" w:hAnsi="Times New Roman"/>
          <w:sz w:val="24"/>
          <w:szCs w:val="24"/>
          <w:lang w:val="en-US"/>
        </w:rPr>
        <w:t>SEDA</w:t>
      </w:r>
      <w:r w:rsidRPr="00B014C1">
        <w:rPr>
          <w:rFonts w:ascii="Times New Roman" w:hAnsi="Times New Roman"/>
          <w:sz w:val="24"/>
          <w:szCs w:val="24"/>
          <w:lang w:val="en-US"/>
        </w:rPr>
        <w:t>) is an entity of the D</w:t>
      </w:r>
      <w:r w:rsidR="00810998" w:rsidRPr="00B014C1">
        <w:rPr>
          <w:rFonts w:ascii="Times New Roman" w:hAnsi="Times New Roman"/>
          <w:sz w:val="24"/>
          <w:szCs w:val="24"/>
          <w:lang w:val="en-US"/>
        </w:rPr>
        <w:t>SBD</w:t>
      </w:r>
      <w:r w:rsidRPr="00B014C1">
        <w:rPr>
          <w:rFonts w:ascii="Times New Roman" w:hAnsi="Times New Roman"/>
          <w:sz w:val="24"/>
          <w:szCs w:val="24"/>
          <w:lang w:val="en-US"/>
        </w:rPr>
        <w:t xml:space="preserve"> </w:t>
      </w:r>
      <w:r w:rsidRPr="00B014C1">
        <w:rPr>
          <w:rFonts w:ascii="Times New Roman" w:hAnsi="Times New Roman"/>
          <w:sz w:val="24"/>
          <w:szCs w:val="24"/>
          <w:lang w:val="en-ZA"/>
        </w:rPr>
        <w:t xml:space="preserve">whose mandate include, inter alia, developing, nurturing, supporting and promoting small business ventures throughout the country, whilst ensuring their growth and sustainability in a harmonised fashion with various stakeholders. The Minister of Small Business Development is the executive authority of the agency and as such exercise oversight role over the agency as prescribed by the Public Finance Management Act. </w:t>
      </w:r>
      <w:r w:rsidR="00291FED" w:rsidRPr="00B014C1">
        <w:rPr>
          <w:rFonts w:ascii="Times New Roman" w:hAnsi="Times New Roman"/>
          <w:sz w:val="24"/>
          <w:szCs w:val="24"/>
          <w:lang w:val="en-ZA"/>
        </w:rPr>
        <w:t>SEDA</w:t>
      </w:r>
      <w:r w:rsidRPr="00B014C1">
        <w:rPr>
          <w:rFonts w:ascii="Times New Roman" w:hAnsi="Times New Roman"/>
          <w:sz w:val="24"/>
          <w:szCs w:val="24"/>
          <w:lang w:val="en-ZA"/>
        </w:rPr>
        <w:t xml:space="preserve"> was conceptualised in 2004, through amendment of the National Small Business Act, amendment Act 29 of 2004, which basically made provision for the incorporation of the Ntsika Enterprise Promotion Agency, the National Manufacturing Advisory Centre and any other designated institutions into a single Small Enterprise Development Agency under the Department of Trade and Industry (the </w:t>
      </w:r>
      <w:r w:rsidR="00F53090" w:rsidRPr="00B014C1">
        <w:rPr>
          <w:rFonts w:ascii="Times New Roman" w:hAnsi="Times New Roman"/>
          <w:sz w:val="24"/>
          <w:szCs w:val="24"/>
          <w:lang w:val="en-ZA"/>
        </w:rPr>
        <w:t>DTI</w:t>
      </w:r>
      <w:r w:rsidRPr="00B014C1">
        <w:rPr>
          <w:rFonts w:ascii="Times New Roman" w:hAnsi="Times New Roman"/>
          <w:sz w:val="24"/>
          <w:szCs w:val="24"/>
          <w:lang w:val="en-ZA"/>
        </w:rPr>
        <w:t>). It is a schedule 3A national public entity in terms of the Public Finance Management Act (PFMA), Act 1 of 1999, as amended.</w:t>
      </w:r>
    </w:p>
    <w:p w:rsidR="0067340E" w:rsidRPr="00B014C1" w:rsidRDefault="00291FED" w:rsidP="00F53090">
      <w:pPr>
        <w:spacing w:line="360" w:lineRule="auto"/>
        <w:jc w:val="both"/>
        <w:rPr>
          <w:rFonts w:ascii="Times New Roman" w:hAnsi="Times New Roman"/>
          <w:sz w:val="24"/>
          <w:szCs w:val="24"/>
          <w:lang w:val="en-US"/>
        </w:rPr>
      </w:pPr>
      <w:r w:rsidRPr="00B014C1">
        <w:rPr>
          <w:rFonts w:ascii="Times New Roman" w:hAnsi="Times New Roman"/>
          <w:sz w:val="24"/>
          <w:szCs w:val="24"/>
          <w:lang w:val="en-US"/>
        </w:rPr>
        <w:t>SEDA</w:t>
      </w:r>
      <w:r w:rsidR="0067340E" w:rsidRPr="00B014C1">
        <w:rPr>
          <w:rFonts w:ascii="Times New Roman" w:hAnsi="Times New Roman"/>
          <w:sz w:val="24"/>
          <w:szCs w:val="24"/>
          <w:lang w:val="en-US"/>
        </w:rPr>
        <w:t xml:space="preserve"> as an institution has evolved over the years and assumed few modifications. However, its central mandate as encapsulated in the National Development Plan (NDP) has not changed. The NDP sets the small business sector an enormous responsibility of creating 90 percent of South Africa’s 11 million jobs by 2030. The agency’s overall accountability is therefore drawn from the National Development Plan (NDP) particularly chapter 3, economy and unemployment, as well as chapter 6, inclusive rural economy. </w:t>
      </w:r>
    </w:p>
    <w:p w:rsidR="0067340E" w:rsidRPr="00B014C1" w:rsidRDefault="0067340E" w:rsidP="0067340E">
      <w:pPr>
        <w:spacing w:line="280" w:lineRule="exact"/>
        <w:jc w:val="both"/>
        <w:rPr>
          <w:rFonts w:ascii="Times New Roman" w:hAnsi="Times New Roman"/>
          <w:b/>
          <w:sz w:val="24"/>
          <w:szCs w:val="24"/>
          <w:lang w:val="en-US"/>
        </w:rPr>
      </w:pPr>
    </w:p>
    <w:p w:rsidR="0067340E" w:rsidRPr="00B014C1" w:rsidRDefault="0067340E" w:rsidP="00F53090">
      <w:pPr>
        <w:spacing w:line="360" w:lineRule="auto"/>
        <w:jc w:val="both"/>
        <w:rPr>
          <w:rFonts w:ascii="Times New Roman" w:hAnsi="Times New Roman"/>
          <w:sz w:val="24"/>
          <w:szCs w:val="24"/>
        </w:rPr>
      </w:pPr>
      <w:r w:rsidRPr="00B014C1">
        <w:rPr>
          <w:rFonts w:ascii="Times New Roman" w:hAnsi="Times New Roman"/>
          <w:sz w:val="24"/>
          <w:szCs w:val="24"/>
          <w:lang w:val="en-US"/>
        </w:rPr>
        <w:lastRenderedPageBreak/>
        <w:t xml:space="preserve">Also, it is agency’s liability to implement </w:t>
      </w:r>
      <w:r w:rsidRPr="00B014C1">
        <w:rPr>
          <w:rFonts w:ascii="Times New Roman" w:hAnsi="Times New Roman"/>
          <w:sz w:val="24"/>
          <w:szCs w:val="24"/>
        </w:rPr>
        <w:t>various policy propositions for growth, decent employment and equity</w:t>
      </w:r>
      <w:r w:rsidRPr="00B014C1">
        <w:rPr>
          <w:rFonts w:ascii="Times New Roman" w:hAnsi="Times New Roman"/>
          <w:sz w:val="24"/>
          <w:szCs w:val="24"/>
          <w:lang w:val="en-US"/>
        </w:rPr>
        <w:t xml:space="preserve"> as captured in the New Growth Path (NGP)</w:t>
      </w:r>
      <w:r w:rsidRPr="00B014C1">
        <w:rPr>
          <w:rFonts w:ascii="Times New Roman" w:hAnsi="Times New Roman"/>
          <w:sz w:val="24"/>
          <w:szCs w:val="24"/>
        </w:rPr>
        <w:t>. For instance, under microeconomic package three key policy proposals are underscored namely:-</w:t>
      </w:r>
    </w:p>
    <w:p w:rsidR="0067340E" w:rsidRPr="00B014C1" w:rsidRDefault="0067340E" w:rsidP="001E1268">
      <w:pPr>
        <w:numPr>
          <w:ilvl w:val="0"/>
          <w:numId w:val="10"/>
        </w:numPr>
        <w:spacing w:line="360" w:lineRule="auto"/>
        <w:jc w:val="both"/>
        <w:rPr>
          <w:rFonts w:ascii="Times New Roman" w:hAnsi="Times New Roman"/>
          <w:sz w:val="24"/>
          <w:szCs w:val="24"/>
        </w:rPr>
      </w:pPr>
      <w:r w:rsidRPr="00B014C1">
        <w:rPr>
          <w:rFonts w:ascii="Times New Roman" w:hAnsi="Times New Roman"/>
          <w:b/>
          <w:sz w:val="24"/>
          <w:szCs w:val="24"/>
        </w:rPr>
        <w:t>Rural Development Policy</w:t>
      </w:r>
      <w:r w:rsidRPr="00B014C1">
        <w:rPr>
          <w:rFonts w:ascii="Times New Roman" w:hAnsi="Times New Roman"/>
          <w:sz w:val="24"/>
          <w:szCs w:val="24"/>
        </w:rPr>
        <w:t>: emphasis on rural development and agricultural value chains;</w:t>
      </w:r>
    </w:p>
    <w:p w:rsidR="0067340E" w:rsidRPr="00B014C1" w:rsidRDefault="0067340E" w:rsidP="001E1268">
      <w:pPr>
        <w:numPr>
          <w:ilvl w:val="0"/>
          <w:numId w:val="10"/>
        </w:numPr>
        <w:spacing w:line="360" w:lineRule="auto"/>
        <w:jc w:val="both"/>
        <w:rPr>
          <w:rFonts w:ascii="Times New Roman" w:hAnsi="Times New Roman"/>
          <w:sz w:val="24"/>
          <w:szCs w:val="24"/>
        </w:rPr>
      </w:pPr>
      <w:r w:rsidRPr="00B014C1">
        <w:rPr>
          <w:rFonts w:ascii="Times New Roman" w:hAnsi="Times New Roman"/>
          <w:b/>
          <w:sz w:val="24"/>
          <w:szCs w:val="24"/>
        </w:rPr>
        <w:t>Enterprise development in particular the promotion of entrepreneurship:</w:t>
      </w:r>
      <w:r w:rsidRPr="00B014C1">
        <w:rPr>
          <w:rFonts w:ascii="Times New Roman" w:hAnsi="Times New Roman"/>
          <w:sz w:val="24"/>
          <w:szCs w:val="24"/>
        </w:rPr>
        <w:t xml:space="preserve"> creation of one stop shop and single funding agency, strict adherence to a 30 day payment period or fiscal penalties for non-compliance, elimination of red-tape, address exorbitant cost of space in shopping Malls;</w:t>
      </w:r>
    </w:p>
    <w:p w:rsidR="0067340E" w:rsidRPr="00B014C1" w:rsidRDefault="0067340E" w:rsidP="001E1268">
      <w:pPr>
        <w:numPr>
          <w:ilvl w:val="0"/>
          <w:numId w:val="11"/>
        </w:numPr>
        <w:spacing w:line="360" w:lineRule="auto"/>
        <w:jc w:val="both"/>
        <w:rPr>
          <w:rFonts w:ascii="Times New Roman" w:hAnsi="Times New Roman"/>
          <w:sz w:val="24"/>
          <w:szCs w:val="24"/>
        </w:rPr>
      </w:pPr>
      <w:r w:rsidRPr="00B014C1">
        <w:rPr>
          <w:rFonts w:ascii="Times New Roman" w:hAnsi="Times New Roman"/>
          <w:b/>
          <w:sz w:val="24"/>
          <w:szCs w:val="24"/>
        </w:rPr>
        <w:t>Developmental Trade Policies:</w:t>
      </w:r>
      <w:r w:rsidRPr="00B014C1">
        <w:rPr>
          <w:rFonts w:ascii="Times New Roman" w:hAnsi="Times New Roman"/>
          <w:sz w:val="24"/>
          <w:szCs w:val="24"/>
        </w:rPr>
        <w:t xml:space="preserve"> Including lobbying for a trade policy that seeks to promote exports while addressing unfair competition against domestic producers’ i.e. recent </w:t>
      </w:r>
      <w:r w:rsidR="006117A5" w:rsidRPr="00B014C1">
        <w:rPr>
          <w:rFonts w:ascii="Times New Roman" w:hAnsi="Times New Roman"/>
          <w:sz w:val="24"/>
          <w:szCs w:val="24"/>
        </w:rPr>
        <w:t xml:space="preserve">impasse being the developments </w:t>
      </w:r>
      <w:r w:rsidRPr="00B014C1">
        <w:rPr>
          <w:rFonts w:ascii="Times New Roman" w:hAnsi="Times New Roman"/>
          <w:sz w:val="24"/>
          <w:szCs w:val="24"/>
        </w:rPr>
        <w:t>on African Growth Opportunity Act (AGOA).</w:t>
      </w:r>
    </w:p>
    <w:p w:rsidR="0067340E" w:rsidRPr="00B014C1" w:rsidRDefault="0067340E" w:rsidP="0067340E">
      <w:pPr>
        <w:spacing w:line="280" w:lineRule="exact"/>
        <w:jc w:val="both"/>
        <w:rPr>
          <w:rFonts w:ascii="Times New Roman" w:hAnsi="Times New Roman"/>
          <w:b/>
          <w:sz w:val="24"/>
          <w:szCs w:val="24"/>
          <w:lang w:val="en-US"/>
        </w:rPr>
      </w:pPr>
    </w:p>
    <w:p w:rsidR="0067340E" w:rsidRPr="00B014C1" w:rsidRDefault="0067340E" w:rsidP="00F53090">
      <w:pPr>
        <w:spacing w:line="360" w:lineRule="auto"/>
        <w:jc w:val="both"/>
        <w:rPr>
          <w:rFonts w:ascii="Times New Roman" w:hAnsi="Times New Roman"/>
          <w:sz w:val="24"/>
          <w:szCs w:val="24"/>
          <w:lang w:val="en-US"/>
        </w:rPr>
      </w:pPr>
      <w:r w:rsidRPr="00B014C1">
        <w:rPr>
          <w:rFonts w:ascii="Times New Roman" w:hAnsi="Times New Roman"/>
          <w:sz w:val="24"/>
          <w:szCs w:val="24"/>
          <w:lang w:val="en-US"/>
        </w:rPr>
        <w:t>The agency further derive its mandate</w:t>
      </w:r>
      <w:r w:rsidRPr="00B014C1">
        <w:rPr>
          <w:rFonts w:ascii="Times New Roman" w:hAnsi="Times New Roman"/>
          <w:sz w:val="24"/>
          <w:szCs w:val="24"/>
        </w:rPr>
        <w:t xml:space="preserve"> </w:t>
      </w:r>
      <w:r w:rsidRPr="00B014C1">
        <w:rPr>
          <w:rFonts w:ascii="Times New Roman" w:hAnsi="Times New Roman"/>
          <w:sz w:val="24"/>
          <w:szCs w:val="24"/>
          <w:lang w:val="en-US"/>
        </w:rPr>
        <w:t xml:space="preserve">from Outcome(s) four (4) and seven (7) of the Medium Term Strategic Framework (MTSF) 2014-2019, which are ‘decent employment through inclusive growth’ and ‘vibrant, equitable, sustainable rural communities contributing towards food security for all’. Whereas on inclusive growth, the agency aims to give priority to women, black, youth and people with disability in an endeavor to address poor participation levels of businesses owned by people from these demographics.  On creating sustainable rural communities, </w:t>
      </w:r>
      <w:r w:rsidR="00291FED" w:rsidRPr="00B014C1">
        <w:rPr>
          <w:rFonts w:ascii="Times New Roman" w:hAnsi="Times New Roman"/>
          <w:sz w:val="24"/>
          <w:szCs w:val="24"/>
          <w:lang w:val="en-US"/>
        </w:rPr>
        <w:t>SEDA</w:t>
      </w:r>
      <w:r w:rsidRPr="00B014C1">
        <w:rPr>
          <w:rFonts w:ascii="Times New Roman" w:hAnsi="Times New Roman"/>
          <w:sz w:val="24"/>
          <w:szCs w:val="24"/>
          <w:lang w:val="en-US"/>
        </w:rPr>
        <w:t xml:space="preserve"> has a focused programme for Cooperatives and Community Private Public Partnership (PPP) expansion.  </w:t>
      </w:r>
    </w:p>
    <w:p w:rsidR="0067340E" w:rsidRPr="00B014C1" w:rsidRDefault="0067340E" w:rsidP="0067340E">
      <w:pPr>
        <w:spacing w:line="280" w:lineRule="exact"/>
        <w:jc w:val="both"/>
        <w:rPr>
          <w:rFonts w:ascii="Times New Roman" w:hAnsi="Times New Roman"/>
          <w:b/>
          <w:sz w:val="24"/>
          <w:szCs w:val="24"/>
          <w:lang w:val="en-US"/>
        </w:rPr>
      </w:pPr>
    </w:p>
    <w:p w:rsidR="0067340E" w:rsidRPr="00B014C1" w:rsidRDefault="0067340E" w:rsidP="00F53090">
      <w:pPr>
        <w:spacing w:line="360" w:lineRule="auto"/>
        <w:jc w:val="both"/>
        <w:rPr>
          <w:rFonts w:ascii="Times New Roman" w:hAnsi="Times New Roman"/>
          <w:sz w:val="24"/>
          <w:szCs w:val="24"/>
          <w:lang w:val="en-US"/>
        </w:rPr>
      </w:pPr>
      <w:r w:rsidRPr="00B014C1">
        <w:rPr>
          <w:rFonts w:ascii="Times New Roman" w:hAnsi="Times New Roman"/>
          <w:sz w:val="24"/>
          <w:szCs w:val="24"/>
          <w:lang w:val="en-US"/>
        </w:rPr>
        <w:t xml:space="preserve">Moreover, successive State of the Nation Address (SONA) since 2014-2016 have strongly emphasized the role of small business sector in ameliorating some socioeconomic challenges especially poverty, unemployment and all sort of social vices ravaging our country. Therefore, </w:t>
      </w:r>
      <w:r w:rsidR="00291FED" w:rsidRPr="00B014C1">
        <w:rPr>
          <w:rFonts w:ascii="Times New Roman" w:hAnsi="Times New Roman"/>
          <w:sz w:val="24"/>
          <w:szCs w:val="24"/>
          <w:lang w:val="en-US"/>
        </w:rPr>
        <w:t>SEDA</w:t>
      </w:r>
      <w:r w:rsidRPr="00B014C1">
        <w:rPr>
          <w:rFonts w:ascii="Times New Roman" w:hAnsi="Times New Roman"/>
          <w:sz w:val="24"/>
          <w:szCs w:val="24"/>
          <w:lang w:val="en-US"/>
        </w:rPr>
        <w:t xml:space="preserve"> is obliged to ensure that small enterprises sector grows and increases its contribution to sustainable and equitable social and economic development, employment and wealth creation. The agency does this through providing business guidance and intelligence, consultancy, training and mentoring and by assisting SMMEs with technology through the technology programme. It also provides for the incubation of business through technology demonstration centers, technology incubators and hybrid centres as part programme, as well as for the development of rural enterprises and cooperatives through the cooperatives and community private partnerships programme.</w:t>
      </w:r>
    </w:p>
    <w:p w:rsidR="0067340E" w:rsidRPr="00B014C1" w:rsidRDefault="0067340E" w:rsidP="0067340E">
      <w:pPr>
        <w:spacing w:line="280" w:lineRule="exact"/>
        <w:jc w:val="both"/>
        <w:rPr>
          <w:rFonts w:ascii="Times New Roman" w:hAnsi="Times New Roman"/>
          <w:b/>
          <w:sz w:val="24"/>
          <w:szCs w:val="24"/>
          <w:lang w:val="en-US"/>
        </w:rPr>
      </w:pPr>
    </w:p>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11.2</w:t>
      </w:r>
      <w:r w:rsidRPr="00B014C1">
        <w:rPr>
          <w:rFonts w:ascii="Times New Roman" w:hAnsi="Times New Roman"/>
          <w:b/>
          <w:sz w:val="24"/>
          <w:szCs w:val="24"/>
          <w:lang w:val="en-US"/>
        </w:rPr>
        <w:tab/>
      </w:r>
      <w:r w:rsidR="00291FED" w:rsidRPr="00B014C1">
        <w:rPr>
          <w:rFonts w:ascii="Times New Roman" w:hAnsi="Times New Roman"/>
          <w:b/>
          <w:sz w:val="24"/>
          <w:szCs w:val="24"/>
          <w:lang w:val="en-US"/>
        </w:rPr>
        <w:t>SEDA</w:t>
      </w:r>
      <w:r w:rsidRPr="00B014C1">
        <w:rPr>
          <w:rFonts w:ascii="Times New Roman" w:hAnsi="Times New Roman"/>
          <w:b/>
          <w:sz w:val="24"/>
          <w:szCs w:val="24"/>
          <w:lang w:val="en-US"/>
        </w:rPr>
        <w:t xml:space="preserve"> Strategic Pillars</w:t>
      </w:r>
    </w:p>
    <w:p w:rsidR="0067340E" w:rsidRPr="00B014C1" w:rsidRDefault="0067340E" w:rsidP="0067340E">
      <w:pPr>
        <w:spacing w:line="280" w:lineRule="exact"/>
        <w:jc w:val="both"/>
        <w:rPr>
          <w:rFonts w:ascii="Times New Roman" w:hAnsi="Times New Roman"/>
          <w:b/>
          <w:bCs/>
          <w:sz w:val="24"/>
          <w:szCs w:val="24"/>
          <w:lang w:val="en-US"/>
        </w:rPr>
      </w:pPr>
    </w:p>
    <w:p w:rsidR="0067340E" w:rsidRPr="00B014C1" w:rsidRDefault="0067340E" w:rsidP="00BD5C7C">
      <w:pPr>
        <w:spacing w:line="360" w:lineRule="auto"/>
        <w:jc w:val="both"/>
        <w:rPr>
          <w:rFonts w:ascii="Times New Roman" w:hAnsi="Times New Roman"/>
          <w:b/>
          <w:bCs/>
          <w:sz w:val="24"/>
          <w:szCs w:val="24"/>
          <w:lang w:val="en-US"/>
        </w:rPr>
      </w:pPr>
      <w:r w:rsidRPr="00B014C1">
        <w:rPr>
          <w:rFonts w:ascii="Times New Roman" w:hAnsi="Times New Roman"/>
          <w:b/>
          <w:bCs/>
          <w:sz w:val="24"/>
          <w:szCs w:val="24"/>
          <w:lang w:val="en-US"/>
        </w:rPr>
        <w:t>Vision</w:t>
      </w:r>
    </w:p>
    <w:p w:rsidR="0067340E" w:rsidRPr="00B014C1" w:rsidRDefault="0067340E" w:rsidP="00BD5C7C">
      <w:pPr>
        <w:spacing w:line="360" w:lineRule="auto"/>
        <w:jc w:val="both"/>
        <w:rPr>
          <w:rFonts w:ascii="Times New Roman" w:hAnsi="Times New Roman"/>
          <w:sz w:val="24"/>
          <w:szCs w:val="24"/>
          <w:lang w:val="en-US"/>
        </w:rPr>
      </w:pPr>
      <w:r w:rsidRPr="00B014C1">
        <w:rPr>
          <w:rFonts w:ascii="Times New Roman" w:hAnsi="Times New Roman"/>
          <w:sz w:val="24"/>
          <w:szCs w:val="24"/>
          <w:lang w:val="en-US"/>
        </w:rPr>
        <w:t>To be the centre of excellence for small enterprise development in South Africa.</w:t>
      </w:r>
    </w:p>
    <w:p w:rsidR="0067340E" w:rsidRDefault="0067340E" w:rsidP="0067340E">
      <w:pPr>
        <w:spacing w:line="280" w:lineRule="exact"/>
        <w:jc w:val="both"/>
        <w:rPr>
          <w:rFonts w:ascii="Times New Roman" w:hAnsi="Times New Roman"/>
          <w:b/>
          <w:sz w:val="24"/>
          <w:szCs w:val="24"/>
        </w:rPr>
      </w:pPr>
    </w:p>
    <w:p w:rsidR="00B014C1" w:rsidRPr="00B014C1" w:rsidRDefault="00B014C1" w:rsidP="0067340E">
      <w:pPr>
        <w:spacing w:line="280" w:lineRule="exact"/>
        <w:jc w:val="both"/>
        <w:rPr>
          <w:rFonts w:ascii="Times New Roman" w:hAnsi="Times New Roman"/>
          <w:b/>
          <w:sz w:val="24"/>
          <w:szCs w:val="24"/>
        </w:rPr>
      </w:pPr>
    </w:p>
    <w:p w:rsidR="0067340E" w:rsidRPr="00B014C1" w:rsidRDefault="0067340E" w:rsidP="00BD5C7C">
      <w:pPr>
        <w:spacing w:line="360" w:lineRule="auto"/>
        <w:jc w:val="both"/>
        <w:rPr>
          <w:rFonts w:ascii="Times New Roman" w:hAnsi="Times New Roman"/>
          <w:b/>
          <w:bCs/>
          <w:sz w:val="24"/>
          <w:szCs w:val="24"/>
          <w:lang w:val="en-US"/>
        </w:rPr>
      </w:pPr>
      <w:r w:rsidRPr="00B014C1">
        <w:rPr>
          <w:rFonts w:ascii="Times New Roman" w:hAnsi="Times New Roman"/>
          <w:b/>
          <w:bCs/>
          <w:sz w:val="24"/>
          <w:szCs w:val="24"/>
          <w:lang w:val="en-US"/>
        </w:rPr>
        <w:t>Mission</w:t>
      </w:r>
    </w:p>
    <w:p w:rsidR="0067340E" w:rsidRPr="00B014C1" w:rsidRDefault="0067340E" w:rsidP="00BD5C7C">
      <w:pPr>
        <w:spacing w:line="360" w:lineRule="auto"/>
        <w:jc w:val="both"/>
        <w:rPr>
          <w:rFonts w:ascii="Times New Roman" w:hAnsi="Times New Roman"/>
          <w:sz w:val="24"/>
          <w:szCs w:val="24"/>
          <w:lang w:val="en-US"/>
        </w:rPr>
      </w:pPr>
      <w:r w:rsidRPr="00B014C1">
        <w:rPr>
          <w:rFonts w:ascii="Times New Roman" w:hAnsi="Times New Roman"/>
          <w:sz w:val="24"/>
          <w:szCs w:val="24"/>
          <w:lang w:val="en-US"/>
        </w:rPr>
        <w:t xml:space="preserve">To develop, support and promote small enterprises to ensure their growth and sustainability in coordination and partnership with other role players. </w:t>
      </w:r>
    </w:p>
    <w:p w:rsidR="0067340E" w:rsidRPr="00B014C1" w:rsidRDefault="0067340E" w:rsidP="0067340E">
      <w:pPr>
        <w:spacing w:line="280" w:lineRule="exact"/>
        <w:jc w:val="both"/>
        <w:rPr>
          <w:rFonts w:ascii="Times New Roman" w:hAnsi="Times New Roman"/>
          <w:b/>
          <w:bCs/>
          <w:sz w:val="24"/>
          <w:szCs w:val="24"/>
          <w:lang w:val="en-US"/>
        </w:rPr>
      </w:pPr>
    </w:p>
    <w:p w:rsidR="0067340E" w:rsidRPr="00B014C1" w:rsidRDefault="0067340E" w:rsidP="0067340E">
      <w:pPr>
        <w:spacing w:line="280" w:lineRule="exact"/>
        <w:jc w:val="both"/>
        <w:rPr>
          <w:rFonts w:ascii="Times New Roman" w:hAnsi="Times New Roman"/>
          <w:b/>
          <w:bCs/>
          <w:sz w:val="24"/>
          <w:szCs w:val="24"/>
          <w:lang w:val="en-US"/>
        </w:rPr>
      </w:pPr>
      <w:r w:rsidRPr="00B014C1">
        <w:rPr>
          <w:rFonts w:ascii="Times New Roman" w:hAnsi="Times New Roman"/>
          <w:b/>
          <w:bCs/>
          <w:sz w:val="24"/>
          <w:szCs w:val="24"/>
          <w:lang w:val="en-US"/>
        </w:rPr>
        <w:t>Values</w:t>
      </w:r>
    </w:p>
    <w:p w:rsidR="0067340E" w:rsidRPr="00B014C1" w:rsidRDefault="0067340E" w:rsidP="001E1268">
      <w:pPr>
        <w:numPr>
          <w:ilvl w:val="0"/>
          <w:numId w:val="12"/>
        </w:numPr>
        <w:spacing w:line="360" w:lineRule="auto"/>
        <w:jc w:val="both"/>
        <w:rPr>
          <w:rFonts w:ascii="Times New Roman" w:hAnsi="Times New Roman"/>
          <w:sz w:val="24"/>
          <w:szCs w:val="24"/>
          <w:lang w:val="en-US"/>
        </w:rPr>
      </w:pPr>
      <w:r w:rsidRPr="00B014C1">
        <w:rPr>
          <w:rFonts w:ascii="Times New Roman" w:hAnsi="Times New Roman"/>
          <w:sz w:val="24"/>
          <w:szCs w:val="24"/>
          <w:lang w:val="en-US"/>
        </w:rPr>
        <w:t>Nurture;</w:t>
      </w:r>
    </w:p>
    <w:p w:rsidR="0067340E" w:rsidRPr="00B014C1" w:rsidRDefault="0067340E" w:rsidP="001E1268">
      <w:pPr>
        <w:numPr>
          <w:ilvl w:val="0"/>
          <w:numId w:val="12"/>
        </w:numPr>
        <w:spacing w:line="360" w:lineRule="auto"/>
        <w:jc w:val="both"/>
        <w:rPr>
          <w:rFonts w:ascii="Times New Roman" w:hAnsi="Times New Roman"/>
          <w:sz w:val="24"/>
          <w:szCs w:val="24"/>
          <w:lang w:val="en-US"/>
        </w:rPr>
      </w:pPr>
      <w:r w:rsidRPr="00B014C1">
        <w:rPr>
          <w:rFonts w:ascii="Times New Roman" w:hAnsi="Times New Roman"/>
          <w:sz w:val="24"/>
          <w:szCs w:val="24"/>
          <w:lang w:val="en-US"/>
        </w:rPr>
        <w:t>Innovation;</w:t>
      </w:r>
    </w:p>
    <w:p w:rsidR="0067340E" w:rsidRPr="00B014C1" w:rsidRDefault="0067340E" w:rsidP="001E1268">
      <w:pPr>
        <w:numPr>
          <w:ilvl w:val="0"/>
          <w:numId w:val="12"/>
        </w:numPr>
        <w:spacing w:line="360" w:lineRule="auto"/>
        <w:jc w:val="both"/>
        <w:rPr>
          <w:rFonts w:ascii="Times New Roman" w:hAnsi="Times New Roman"/>
          <w:sz w:val="24"/>
          <w:szCs w:val="24"/>
          <w:lang w:val="en-US"/>
        </w:rPr>
      </w:pPr>
      <w:r w:rsidRPr="00B014C1">
        <w:rPr>
          <w:rFonts w:ascii="Times New Roman" w:hAnsi="Times New Roman"/>
          <w:sz w:val="24"/>
          <w:szCs w:val="24"/>
          <w:lang w:val="en-US"/>
        </w:rPr>
        <w:t>Customer Orientation;</w:t>
      </w:r>
    </w:p>
    <w:p w:rsidR="0067340E" w:rsidRPr="00B014C1" w:rsidRDefault="0067340E" w:rsidP="001E1268">
      <w:pPr>
        <w:numPr>
          <w:ilvl w:val="0"/>
          <w:numId w:val="12"/>
        </w:numPr>
        <w:spacing w:line="360" w:lineRule="auto"/>
        <w:jc w:val="both"/>
        <w:rPr>
          <w:rFonts w:ascii="Times New Roman" w:hAnsi="Times New Roman"/>
          <w:sz w:val="24"/>
          <w:szCs w:val="24"/>
          <w:lang w:val="en-US"/>
        </w:rPr>
      </w:pPr>
      <w:r w:rsidRPr="00B014C1">
        <w:rPr>
          <w:rFonts w:ascii="Times New Roman" w:hAnsi="Times New Roman"/>
          <w:sz w:val="24"/>
          <w:szCs w:val="24"/>
          <w:lang w:val="en-US"/>
        </w:rPr>
        <w:t>Ethical Behaviour and;</w:t>
      </w:r>
    </w:p>
    <w:p w:rsidR="0067340E" w:rsidRPr="00B014C1" w:rsidRDefault="0067340E" w:rsidP="001E1268">
      <w:pPr>
        <w:numPr>
          <w:ilvl w:val="0"/>
          <w:numId w:val="12"/>
        </w:numPr>
        <w:spacing w:line="360" w:lineRule="auto"/>
        <w:jc w:val="both"/>
        <w:rPr>
          <w:rFonts w:ascii="Times New Roman" w:hAnsi="Times New Roman"/>
          <w:sz w:val="24"/>
          <w:szCs w:val="24"/>
          <w:lang w:val="en-US"/>
        </w:rPr>
      </w:pPr>
      <w:r w:rsidRPr="00B014C1">
        <w:rPr>
          <w:rFonts w:ascii="Times New Roman" w:hAnsi="Times New Roman"/>
          <w:sz w:val="24"/>
          <w:szCs w:val="24"/>
          <w:lang w:val="en-US"/>
        </w:rPr>
        <w:t>Resilience (NICER).</w:t>
      </w:r>
    </w:p>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lang w:val="en-US"/>
        </w:rPr>
        <w:t xml:space="preserve"> </w:t>
      </w:r>
    </w:p>
    <w:p w:rsidR="0067340E" w:rsidRPr="00B014C1" w:rsidRDefault="0067340E" w:rsidP="0067340E">
      <w:pPr>
        <w:spacing w:line="280" w:lineRule="exact"/>
        <w:jc w:val="both"/>
        <w:rPr>
          <w:rFonts w:ascii="Times New Roman" w:hAnsi="Times New Roman"/>
          <w:b/>
          <w:bCs/>
          <w:sz w:val="24"/>
          <w:szCs w:val="24"/>
          <w:lang w:val="en-US"/>
        </w:rPr>
      </w:pPr>
      <w:r w:rsidRPr="00B014C1">
        <w:rPr>
          <w:rFonts w:ascii="Times New Roman" w:hAnsi="Times New Roman"/>
          <w:b/>
          <w:bCs/>
          <w:sz w:val="24"/>
          <w:szCs w:val="24"/>
          <w:lang w:val="en-US"/>
        </w:rPr>
        <w:t>Goal</w:t>
      </w:r>
    </w:p>
    <w:p w:rsidR="0067340E" w:rsidRPr="00B014C1" w:rsidRDefault="0067340E" w:rsidP="00BD5C7C">
      <w:pPr>
        <w:spacing w:line="360" w:lineRule="auto"/>
        <w:jc w:val="both"/>
        <w:rPr>
          <w:rFonts w:ascii="Times New Roman" w:hAnsi="Times New Roman"/>
          <w:sz w:val="24"/>
          <w:szCs w:val="24"/>
          <w:lang w:val="en-US"/>
        </w:rPr>
      </w:pPr>
      <w:r w:rsidRPr="00B014C1">
        <w:rPr>
          <w:rFonts w:ascii="Times New Roman" w:hAnsi="Times New Roman"/>
          <w:sz w:val="24"/>
          <w:szCs w:val="24"/>
          <w:lang w:val="en-US"/>
        </w:rPr>
        <w:t xml:space="preserve">Ensure that the small enterprise sector grows and increases its contribution to sustainable and equitable social and economic development, employment and wealth creation.  </w:t>
      </w:r>
    </w:p>
    <w:p w:rsidR="0067340E" w:rsidRPr="00B014C1" w:rsidRDefault="0067340E" w:rsidP="0067340E">
      <w:pPr>
        <w:spacing w:line="280" w:lineRule="exact"/>
        <w:jc w:val="both"/>
        <w:rPr>
          <w:rFonts w:ascii="Times New Roman" w:hAnsi="Times New Roman"/>
          <w:b/>
          <w:sz w:val="24"/>
          <w:szCs w:val="24"/>
          <w:lang w:val="en-US"/>
        </w:rPr>
      </w:pPr>
    </w:p>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11.3</w:t>
      </w:r>
      <w:r w:rsidRPr="00B014C1">
        <w:rPr>
          <w:rFonts w:ascii="Times New Roman" w:hAnsi="Times New Roman"/>
          <w:b/>
          <w:sz w:val="24"/>
          <w:szCs w:val="24"/>
          <w:lang w:val="en-US"/>
        </w:rPr>
        <w:tab/>
        <w:t xml:space="preserve">Alignment of </w:t>
      </w:r>
      <w:r w:rsidR="00810998" w:rsidRPr="00B014C1">
        <w:rPr>
          <w:rFonts w:ascii="Times New Roman" w:hAnsi="Times New Roman"/>
          <w:b/>
          <w:sz w:val="24"/>
          <w:szCs w:val="24"/>
          <w:lang w:val="en-US"/>
        </w:rPr>
        <w:t>the DSBD</w:t>
      </w:r>
      <w:r w:rsidR="00BD5C7C" w:rsidRPr="00B014C1">
        <w:rPr>
          <w:rFonts w:ascii="Times New Roman" w:hAnsi="Times New Roman"/>
          <w:b/>
          <w:sz w:val="24"/>
          <w:szCs w:val="24"/>
          <w:lang w:val="en-US"/>
        </w:rPr>
        <w:t xml:space="preserve"> </w:t>
      </w:r>
      <w:r w:rsidRPr="00B014C1">
        <w:rPr>
          <w:rFonts w:ascii="Times New Roman" w:hAnsi="Times New Roman"/>
          <w:b/>
          <w:sz w:val="24"/>
          <w:szCs w:val="24"/>
          <w:lang w:val="en-US"/>
        </w:rPr>
        <w:t xml:space="preserve">Outcome-oriented Goals and </w:t>
      </w:r>
      <w:r w:rsidR="00291FED" w:rsidRPr="00B014C1">
        <w:rPr>
          <w:rFonts w:ascii="Times New Roman" w:hAnsi="Times New Roman"/>
          <w:b/>
          <w:sz w:val="24"/>
          <w:szCs w:val="24"/>
          <w:lang w:val="en-US"/>
        </w:rPr>
        <w:t>SEDA</w:t>
      </w:r>
      <w:r w:rsidRPr="00B014C1">
        <w:rPr>
          <w:rFonts w:ascii="Times New Roman" w:hAnsi="Times New Roman"/>
          <w:b/>
          <w:sz w:val="24"/>
          <w:szCs w:val="24"/>
          <w:lang w:val="en-US"/>
        </w:rPr>
        <w:t xml:space="preserve"> Strategic Objectives</w:t>
      </w:r>
    </w:p>
    <w:p w:rsidR="0067340E" w:rsidRPr="00B014C1" w:rsidRDefault="0067340E" w:rsidP="0067340E">
      <w:pPr>
        <w:spacing w:line="280" w:lineRule="exact"/>
        <w:jc w:val="both"/>
        <w:rPr>
          <w:rFonts w:ascii="Times New Roman" w:hAnsi="Times New Roman"/>
          <w:b/>
          <w:sz w:val="24"/>
          <w:szCs w:val="24"/>
          <w:lang w:val="en-US"/>
        </w:rPr>
      </w:pPr>
    </w:p>
    <w:p w:rsidR="0067340E" w:rsidRPr="00B014C1" w:rsidRDefault="005C2C58"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Table: 3</w:t>
      </w:r>
    </w:p>
    <w:tbl>
      <w:tblPr>
        <w:tblStyle w:val="TableGrid"/>
        <w:tblW w:w="0" w:type="auto"/>
        <w:tblLook w:val="04A0" w:firstRow="1" w:lastRow="0" w:firstColumn="1" w:lastColumn="0" w:noHBand="0" w:noVBand="1"/>
      </w:tblPr>
      <w:tblGrid>
        <w:gridCol w:w="1970"/>
        <w:gridCol w:w="2674"/>
        <w:gridCol w:w="2410"/>
        <w:gridCol w:w="2800"/>
      </w:tblGrid>
      <w:tr w:rsidR="0067340E" w:rsidRPr="00B014C1" w:rsidTr="0067340E">
        <w:tc>
          <w:tcPr>
            <w:tcW w:w="9854" w:type="dxa"/>
            <w:gridSpan w:val="4"/>
            <w:shd w:val="clear" w:color="auto" w:fill="FFC000"/>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Government Outcome 4: Decent employment through economic growth</w:t>
            </w:r>
          </w:p>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 xml:space="preserve">Government outcome 7: </w:t>
            </w:r>
            <w:r w:rsidRPr="00B014C1">
              <w:rPr>
                <w:rFonts w:ascii="Times New Roman" w:hAnsi="Times New Roman"/>
                <w:b/>
                <w:sz w:val="24"/>
                <w:szCs w:val="24"/>
                <w:lang w:val="en-US"/>
              </w:rPr>
              <w:t>Vibrant, equitable, sustainable rural communities contributing towards food security for all</w:t>
            </w:r>
          </w:p>
        </w:tc>
      </w:tr>
      <w:tr w:rsidR="0067340E" w:rsidRPr="00B014C1" w:rsidTr="0067340E">
        <w:tc>
          <w:tcPr>
            <w:tcW w:w="1970" w:type="dxa"/>
            <w:shd w:val="clear" w:color="auto" w:fill="FFC000"/>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Ultimate Outcome (Impact)</w:t>
            </w:r>
          </w:p>
        </w:tc>
        <w:tc>
          <w:tcPr>
            <w:tcW w:w="7884" w:type="dxa"/>
            <w:gridSpan w:val="3"/>
          </w:tcPr>
          <w:p w:rsidR="0067340E" w:rsidRPr="00B014C1" w:rsidRDefault="0067340E" w:rsidP="00BD5C7C">
            <w:pPr>
              <w:spacing w:line="360" w:lineRule="auto"/>
              <w:jc w:val="both"/>
              <w:rPr>
                <w:rFonts w:ascii="Times New Roman" w:hAnsi="Times New Roman"/>
                <w:sz w:val="24"/>
                <w:szCs w:val="24"/>
                <w:lang w:val="en-ZA"/>
              </w:rPr>
            </w:pPr>
            <w:r w:rsidRPr="00B014C1">
              <w:rPr>
                <w:rFonts w:ascii="Times New Roman" w:hAnsi="Times New Roman"/>
                <w:sz w:val="24"/>
                <w:szCs w:val="24"/>
                <w:lang w:val="en-ZA"/>
              </w:rPr>
              <w:t>Increased contribution of small enterprises and cooperatives to the SA economy, and promotion of economic growth, job creation and equity.</w:t>
            </w:r>
          </w:p>
        </w:tc>
      </w:tr>
      <w:tr w:rsidR="0067340E" w:rsidRPr="00B014C1" w:rsidTr="0067340E">
        <w:tc>
          <w:tcPr>
            <w:tcW w:w="1970" w:type="dxa"/>
            <w:shd w:val="clear" w:color="auto" w:fill="FFC000"/>
          </w:tcPr>
          <w:p w:rsidR="0067340E" w:rsidRPr="00B014C1" w:rsidRDefault="00BD5C7C"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Intermediate</w:t>
            </w:r>
            <w:r w:rsidR="0067340E" w:rsidRPr="00B014C1">
              <w:rPr>
                <w:rFonts w:ascii="Times New Roman" w:hAnsi="Times New Roman"/>
                <w:b/>
                <w:sz w:val="24"/>
                <w:szCs w:val="24"/>
                <w:lang w:val="en-US"/>
              </w:rPr>
              <w:t xml:space="preserve"> Outcomes</w:t>
            </w:r>
          </w:p>
        </w:tc>
        <w:tc>
          <w:tcPr>
            <w:tcW w:w="7884" w:type="dxa"/>
            <w:gridSpan w:val="3"/>
          </w:tcPr>
          <w:p w:rsidR="0067340E" w:rsidRPr="00B014C1" w:rsidRDefault="0067340E" w:rsidP="001E1268">
            <w:pPr>
              <w:numPr>
                <w:ilvl w:val="0"/>
                <w:numId w:val="21"/>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Increase in turnover of assisted small enterprises and cooperatives</w:t>
            </w:r>
          </w:p>
          <w:p w:rsidR="0067340E" w:rsidRPr="00B014C1" w:rsidRDefault="0067340E" w:rsidP="001E1268">
            <w:pPr>
              <w:numPr>
                <w:ilvl w:val="0"/>
                <w:numId w:val="21"/>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Increased number of people employed in assisted small enterprises and cooperatives</w:t>
            </w:r>
          </w:p>
          <w:p w:rsidR="0067340E" w:rsidRPr="00B014C1" w:rsidRDefault="0067340E" w:rsidP="001E1268">
            <w:pPr>
              <w:numPr>
                <w:ilvl w:val="0"/>
                <w:numId w:val="21"/>
              </w:numPr>
              <w:spacing w:line="360" w:lineRule="auto"/>
              <w:jc w:val="both"/>
              <w:rPr>
                <w:rFonts w:ascii="Times New Roman" w:hAnsi="Times New Roman"/>
                <w:b/>
                <w:sz w:val="24"/>
                <w:szCs w:val="24"/>
                <w:lang w:val="en-ZA"/>
              </w:rPr>
            </w:pPr>
            <w:r w:rsidRPr="00B014C1">
              <w:rPr>
                <w:rFonts w:ascii="Times New Roman" w:hAnsi="Times New Roman"/>
                <w:sz w:val="24"/>
                <w:szCs w:val="24"/>
                <w:lang w:val="en-ZA"/>
              </w:rPr>
              <w:t>Reduced mortality rate of assisted small enterprises and cooperatives</w:t>
            </w:r>
          </w:p>
        </w:tc>
      </w:tr>
      <w:tr w:rsidR="0067340E" w:rsidRPr="00B014C1" w:rsidTr="0067340E">
        <w:tc>
          <w:tcPr>
            <w:tcW w:w="1970" w:type="dxa"/>
            <w:shd w:val="clear" w:color="auto" w:fill="FFC000"/>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Strategic Outcome Oriented Goals (Outcomes)</w:t>
            </w:r>
          </w:p>
        </w:tc>
        <w:tc>
          <w:tcPr>
            <w:tcW w:w="2674" w:type="dxa"/>
          </w:tcPr>
          <w:p w:rsidR="0067340E" w:rsidRPr="00B014C1" w:rsidRDefault="0067340E" w:rsidP="00BD5C7C">
            <w:pPr>
              <w:spacing w:line="360" w:lineRule="auto"/>
              <w:rPr>
                <w:rFonts w:ascii="Times New Roman" w:hAnsi="Times New Roman"/>
                <w:sz w:val="24"/>
                <w:szCs w:val="24"/>
                <w:lang w:val="en-ZA"/>
              </w:rPr>
            </w:pPr>
            <w:r w:rsidRPr="00B014C1">
              <w:rPr>
                <w:rFonts w:ascii="Times New Roman" w:hAnsi="Times New Roman"/>
                <w:sz w:val="24"/>
                <w:szCs w:val="24"/>
                <w:lang w:val="en-ZA"/>
              </w:rPr>
              <w:t>Improve the sustainability of small enterprises and cooperatives</w:t>
            </w:r>
          </w:p>
        </w:tc>
        <w:tc>
          <w:tcPr>
            <w:tcW w:w="2410" w:type="dxa"/>
          </w:tcPr>
          <w:p w:rsidR="0067340E" w:rsidRPr="00B014C1" w:rsidRDefault="0067340E" w:rsidP="00BD5C7C">
            <w:pPr>
              <w:spacing w:line="360" w:lineRule="auto"/>
              <w:rPr>
                <w:rFonts w:ascii="Times New Roman" w:hAnsi="Times New Roman"/>
                <w:sz w:val="24"/>
                <w:szCs w:val="24"/>
                <w:lang w:val="en-ZA"/>
              </w:rPr>
            </w:pPr>
            <w:r w:rsidRPr="00B014C1">
              <w:rPr>
                <w:rFonts w:ascii="Times New Roman" w:hAnsi="Times New Roman"/>
                <w:sz w:val="24"/>
                <w:szCs w:val="24"/>
                <w:lang w:val="en-ZA"/>
              </w:rPr>
              <w:t xml:space="preserve">Increase </w:t>
            </w:r>
            <w:r w:rsidR="00291FED" w:rsidRPr="00B014C1">
              <w:rPr>
                <w:rFonts w:ascii="Times New Roman" w:hAnsi="Times New Roman"/>
                <w:sz w:val="24"/>
                <w:szCs w:val="24"/>
                <w:lang w:val="en-ZA"/>
              </w:rPr>
              <w:t>SEDA</w:t>
            </w:r>
            <w:r w:rsidRPr="00B014C1">
              <w:rPr>
                <w:rFonts w:ascii="Times New Roman" w:hAnsi="Times New Roman"/>
                <w:sz w:val="24"/>
                <w:szCs w:val="24"/>
                <w:lang w:val="en-ZA"/>
              </w:rPr>
              <w:t xml:space="preserve"> delivery network to reach underserviced areas</w:t>
            </w:r>
          </w:p>
        </w:tc>
        <w:tc>
          <w:tcPr>
            <w:tcW w:w="2800" w:type="dxa"/>
          </w:tcPr>
          <w:p w:rsidR="0067340E" w:rsidRPr="00B014C1" w:rsidRDefault="0067340E" w:rsidP="00BD5C7C">
            <w:pPr>
              <w:spacing w:line="360" w:lineRule="auto"/>
              <w:rPr>
                <w:rFonts w:ascii="Times New Roman" w:hAnsi="Times New Roman"/>
                <w:sz w:val="24"/>
                <w:szCs w:val="24"/>
                <w:lang w:val="en-ZA"/>
              </w:rPr>
            </w:pPr>
            <w:r w:rsidRPr="00B014C1">
              <w:rPr>
                <w:rFonts w:ascii="Times New Roman" w:hAnsi="Times New Roman"/>
                <w:sz w:val="24"/>
                <w:szCs w:val="24"/>
                <w:lang w:val="en-ZA"/>
              </w:rPr>
              <w:t xml:space="preserve">Maximise support offered to </w:t>
            </w:r>
            <w:r w:rsidR="00291FED" w:rsidRPr="00B014C1">
              <w:rPr>
                <w:rFonts w:ascii="Times New Roman" w:hAnsi="Times New Roman"/>
                <w:sz w:val="24"/>
                <w:szCs w:val="24"/>
                <w:lang w:val="en-ZA"/>
              </w:rPr>
              <w:t>SEDA</w:t>
            </w:r>
            <w:r w:rsidRPr="00B014C1">
              <w:rPr>
                <w:rFonts w:ascii="Times New Roman" w:hAnsi="Times New Roman"/>
                <w:sz w:val="24"/>
                <w:szCs w:val="24"/>
                <w:lang w:val="en-ZA"/>
              </w:rPr>
              <w:t xml:space="preserve"> clients through stakeholder contribution</w:t>
            </w:r>
          </w:p>
        </w:tc>
      </w:tr>
    </w:tbl>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11.3.1</w:t>
      </w:r>
      <w:r w:rsidRPr="00B014C1">
        <w:rPr>
          <w:rFonts w:ascii="Times New Roman" w:hAnsi="Times New Roman"/>
          <w:b/>
          <w:sz w:val="24"/>
          <w:szCs w:val="24"/>
          <w:lang w:val="en-US"/>
        </w:rPr>
        <w:tab/>
      </w:r>
      <w:r w:rsidR="00810998" w:rsidRPr="00B014C1">
        <w:rPr>
          <w:rFonts w:ascii="Times New Roman" w:hAnsi="Times New Roman"/>
          <w:b/>
          <w:sz w:val="24"/>
          <w:szCs w:val="24"/>
          <w:lang w:val="en-US"/>
        </w:rPr>
        <w:t>The DSBD</w:t>
      </w:r>
      <w:r w:rsidRPr="00B014C1">
        <w:rPr>
          <w:rFonts w:ascii="Times New Roman" w:hAnsi="Times New Roman"/>
          <w:b/>
          <w:sz w:val="24"/>
          <w:szCs w:val="24"/>
          <w:lang w:val="en-US"/>
        </w:rPr>
        <w:t>/</w:t>
      </w:r>
      <w:r w:rsidR="00291FED" w:rsidRPr="00B014C1">
        <w:rPr>
          <w:rFonts w:ascii="Times New Roman" w:hAnsi="Times New Roman"/>
          <w:b/>
          <w:sz w:val="24"/>
          <w:szCs w:val="24"/>
          <w:lang w:val="en-US"/>
        </w:rPr>
        <w:t>SEDA</w:t>
      </w:r>
      <w:r w:rsidRPr="00B014C1">
        <w:rPr>
          <w:rFonts w:ascii="Times New Roman" w:hAnsi="Times New Roman"/>
          <w:b/>
          <w:sz w:val="24"/>
          <w:szCs w:val="24"/>
          <w:lang w:val="en-US"/>
        </w:rPr>
        <w:t xml:space="preserve"> Outcome-oriented Goals and Strategic Objectives</w:t>
      </w:r>
    </w:p>
    <w:p w:rsidR="0067340E" w:rsidRPr="00B014C1" w:rsidRDefault="0067340E" w:rsidP="0067340E">
      <w:pPr>
        <w:spacing w:line="280" w:lineRule="exact"/>
        <w:jc w:val="both"/>
        <w:rPr>
          <w:rFonts w:ascii="Times New Roman" w:hAnsi="Times New Roman"/>
          <w:b/>
          <w:sz w:val="24"/>
          <w:szCs w:val="24"/>
          <w:lang w:val="en-US"/>
        </w:rPr>
      </w:pPr>
    </w:p>
    <w:p w:rsidR="0067340E" w:rsidRPr="00B014C1" w:rsidRDefault="005C2C58"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lastRenderedPageBreak/>
        <w:t>Table: 4</w:t>
      </w:r>
    </w:p>
    <w:tbl>
      <w:tblPr>
        <w:tblStyle w:val="TableGrid"/>
        <w:tblW w:w="0" w:type="auto"/>
        <w:tblLook w:val="04A0" w:firstRow="1" w:lastRow="0" w:firstColumn="1" w:lastColumn="0" w:noHBand="0" w:noVBand="1"/>
      </w:tblPr>
      <w:tblGrid>
        <w:gridCol w:w="3284"/>
        <w:gridCol w:w="3285"/>
        <w:gridCol w:w="3285"/>
      </w:tblGrid>
      <w:tr w:rsidR="0067340E" w:rsidRPr="00B014C1" w:rsidTr="0067340E">
        <w:tc>
          <w:tcPr>
            <w:tcW w:w="3284" w:type="dxa"/>
            <w:shd w:val="clear" w:color="auto" w:fill="FFC000"/>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bCs/>
                <w:sz w:val="24"/>
                <w:szCs w:val="24"/>
                <w:lang w:val="en-ZA"/>
              </w:rPr>
              <w:t>DSBD strategic outcome oriented goal</w:t>
            </w:r>
          </w:p>
        </w:tc>
        <w:tc>
          <w:tcPr>
            <w:tcW w:w="3285" w:type="dxa"/>
            <w:shd w:val="clear" w:color="auto" w:fill="FFC000"/>
          </w:tcPr>
          <w:p w:rsidR="0067340E" w:rsidRPr="00B014C1" w:rsidRDefault="00291FED" w:rsidP="0067340E">
            <w:pPr>
              <w:spacing w:line="280" w:lineRule="exact"/>
              <w:jc w:val="both"/>
              <w:rPr>
                <w:rFonts w:ascii="Times New Roman" w:hAnsi="Times New Roman"/>
                <w:b/>
                <w:sz w:val="24"/>
                <w:szCs w:val="24"/>
                <w:lang w:val="en-ZA"/>
              </w:rPr>
            </w:pPr>
            <w:r w:rsidRPr="00B014C1">
              <w:rPr>
                <w:rFonts w:ascii="Times New Roman" w:hAnsi="Times New Roman"/>
                <w:b/>
                <w:bCs/>
                <w:sz w:val="24"/>
                <w:szCs w:val="24"/>
                <w:lang w:val="en-ZA"/>
              </w:rPr>
              <w:t>SEDA</w:t>
            </w:r>
            <w:r w:rsidR="0067340E" w:rsidRPr="00B014C1">
              <w:rPr>
                <w:rFonts w:ascii="Times New Roman" w:hAnsi="Times New Roman"/>
                <w:b/>
                <w:bCs/>
                <w:sz w:val="24"/>
                <w:szCs w:val="24"/>
                <w:lang w:val="en-ZA"/>
              </w:rPr>
              <w:t xml:space="preserve"> strategic outcome oriented goal</w:t>
            </w:r>
          </w:p>
        </w:tc>
        <w:tc>
          <w:tcPr>
            <w:tcW w:w="3285" w:type="dxa"/>
            <w:shd w:val="clear" w:color="auto" w:fill="FFC000"/>
          </w:tcPr>
          <w:p w:rsidR="0067340E" w:rsidRPr="00B014C1" w:rsidRDefault="00291FED" w:rsidP="0067340E">
            <w:pPr>
              <w:spacing w:line="280" w:lineRule="exact"/>
              <w:jc w:val="both"/>
              <w:rPr>
                <w:rFonts w:ascii="Times New Roman" w:hAnsi="Times New Roman"/>
                <w:b/>
                <w:sz w:val="24"/>
                <w:szCs w:val="24"/>
                <w:lang w:val="en-ZA"/>
              </w:rPr>
            </w:pPr>
            <w:r w:rsidRPr="00B014C1">
              <w:rPr>
                <w:rFonts w:ascii="Times New Roman" w:hAnsi="Times New Roman"/>
                <w:b/>
                <w:bCs/>
                <w:sz w:val="24"/>
                <w:szCs w:val="24"/>
                <w:lang w:val="en-ZA"/>
              </w:rPr>
              <w:t>SEDA</w:t>
            </w:r>
            <w:r w:rsidR="0067340E" w:rsidRPr="00B014C1">
              <w:rPr>
                <w:rFonts w:ascii="Times New Roman" w:hAnsi="Times New Roman"/>
                <w:b/>
                <w:bCs/>
                <w:sz w:val="24"/>
                <w:szCs w:val="24"/>
                <w:lang w:val="en-ZA"/>
              </w:rPr>
              <w:t xml:space="preserve"> Strategic Objectives  </w:t>
            </w:r>
          </w:p>
          <w:p w:rsidR="0067340E" w:rsidRPr="00B014C1" w:rsidRDefault="0067340E" w:rsidP="0067340E">
            <w:pPr>
              <w:spacing w:line="280" w:lineRule="exact"/>
              <w:jc w:val="both"/>
              <w:rPr>
                <w:rFonts w:ascii="Times New Roman" w:hAnsi="Times New Roman"/>
                <w:b/>
                <w:sz w:val="24"/>
                <w:szCs w:val="24"/>
                <w:lang w:val="en-US"/>
              </w:rPr>
            </w:pPr>
          </w:p>
        </w:tc>
      </w:tr>
      <w:tr w:rsidR="0067340E" w:rsidRPr="00B014C1" w:rsidTr="0067340E">
        <w:tc>
          <w:tcPr>
            <w:tcW w:w="3284" w:type="dxa"/>
          </w:tcPr>
          <w:p w:rsidR="0067340E" w:rsidRPr="00B014C1" w:rsidRDefault="0067340E" w:rsidP="00BD5C7C">
            <w:pPr>
              <w:spacing w:line="360" w:lineRule="auto"/>
              <w:rPr>
                <w:rFonts w:ascii="Times New Roman" w:hAnsi="Times New Roman"/>
                <w:sz w:val="24"/>
                <w:szCs w:val="24"/>
                <w:lang w:val="en-ZA"/>
              </w:rPr>
            </w:pPr>
            <w:r w:rsidRPr="00B014C1">
              <w:rPr>
                <w:rFonts w:ascii="Times New Roman" w:hAnsi="Times New Roman"/>
                <w:b/>
                <w:sz w:val="24"/>
                <w:szCs w:val="24"/>
                <w:lang w:val="en-ZA"/>
              </w:rPr>
              <w:t xml:space="preserve">Goal 1: </w:t>
            </w:r>
            <w:r w:rsidRPr="00B014C1">
              <w:rPr>
                <w:rFonts w:ascii="Times New Roman" w:hAnsi="Times New Roman"/>
                <w:sz w:val="24"/>
                <w:szCs w:val="24"/>
                <w:lang w:val="en-ZA"/>
              </w:rPr>
              <w:t xml:space="preserve">Sustainable, competitive and growing small businesses. </w:t>
            </w:r>
          </w:p>
          <w:p w:rsidR="0067340E" w:rsidRPr="00B014C1" w:rsidRDefault="0067340E" w:rsidP="0067340E">
            <w:pPr>
              <w:spacing w:line="280" w:lineRule="exact"/>
              <w:jc w:val="both"/>
              <w:rPr>
                <w:rFonts w:ascii="Times New Roman" w:hAnsi="Times New Roman"/>
                <w:b/>
                <w:sz w:val="24"/>
                <w:szCs w:val="24"/>
                <w:lang w:val="en-US"/>
              </w:rPr>
            </w:pPr>
          </w:p>
        </w:tc>
        <w:tc>
          <w:tcPr>
            <w:tcW w:w="3285" w:type="dxa"/>
          </w:tcPr>
          <w:p w:rsidR="0067340E" w:rsidRPr="00B014C1" w:rsidRDefault="0067340E" w:rsidP="00BD5C7C">
            <w:pPr>
              <w:spacing w:line="360" w:lineRule="auto"/>
              <w:rPr>
                <w:rFonts w:ascii="Times New Roman" w:hAnsi="Times New Roman"/>
                <w:sz w:val="24"/>
                <w:szCs w:val="24"/>
                <w:lang w:val="en-ZA"/>
              </w:rPr>
            </w:pPr>
            <w:r w:rsidRPr="00B014C1">
              <w:rPr>
                <w:rFonts w:ascii="Times New Roman" w:hAnsi="Times New Roman"/>
                <w:b/>
                <w:sz w:val="24"/>
                <w:szCs w:val="24"/>
                <w:lang w:val="en-ZA"/>
              </w:rPr>
              <w:t xml:space="preserve">Goal 1: </w:t>
            </w:r>
            <w:r w:rsidRPr="00B014C1">
              <w:rPr>
                <w:rFonts w:ascii="Times New Roman" w:hAnsi="Times New Roman"/>
                <w:sz w:val="24"/>
                <w:szCs w:val="24"/>
                <w:lang w:val="en-ZA"/>
              </w:rPr>
              <w:t xml:space="preserve">Improve the sustainability of small enterprises and cooperatives </w:t>
            </w:r>
          </w:p>
          <w:p w:rsidR="0067340E" w:rsidRPr="00B014C1" w:rsidRDefault="0067340E" w:rsidP="0067340E">
            <w:pPr>
              <w:spacing w:line="280" w:lineRule="exact"/>
              <w:jc w:val="both"/>
              <w:rPr>
                <w:rFonts w:ascii="Times New Roman" w:hAnsi="Times New Roman"/>
                <w:b/>
                <w:sz w:val="24"/>
                <w:szCs w:val="24"/>
                <w:lang w:val="en-US"/>
              </w:rPr>
            </w:pPr>
          </w:p>
        </w:tc>
        <w:tc>
          <w:tcPr>
            <w:tcW w:w="3285" w:type="dxa"/>
          </w:tcPr>
          <w:p w:rsidR="0067340E" w:rsidRPr="00B014C1" w:rsidRDefault="0067340E" w:rsidP="001E1268">
            <w:pPr>
              <w:numPr>
                <w:ilvl w:val="0"/>
                <w:numId w:val="15"/>
              </w:numPr>
              <w:spacing w:line="280" w:lineRule="exact"/>
              <w:rPr>
                <w:rFonts w:ascii="Times New Roman" w:hAnsi="Times New Roman"/>
                <w:i/>
                <w:sz w:val="24"/>
                <w:szCs w:val="24"/>
                <w:lang w:val="en-ZA"/>
              </w:rPr>
            </w:pPr>
            <w:r w:rsidRPr="00B014C1">
              <w:rPr>
                <w:rFonts w:ascii="Times New Roman" w:hAnsi="Times New Roman"/>
                <w:sz w:val="24"/>
                <w:szCs w:val="24"/>
                <w:lang w:val="en-ZA"/>
              </w:rPr>
              <w:t xml:space="preserve">Increase number of </w:t>
            </w:r>
            <w:r w:rsidRPr="00B014C1">
              <w:rPr>
                <w:rFonts w:ascii="Times New Roman" w:hAnsi="Times New Roman"/>
                <w:i/>
                <w:sz w:val="24"/>
                <w:szCs w:val="24"/>
                <w:lang w:val="en-ZA"/>
              </w:rPr>
              <w:t xml:space="preserve">diagnostic assessment conducted on small enterprises </w:t>
            </w:r>
          </w:p>
          <w:p w:rsidR="0067340E" w:rsidRPr="00B014C1" w:rsidRDefault="0067340E" w:rsidP="001E1268">
            <w:pPr>
              <w:numPr>
                <w:ilvl w:val="0"/>
                <w:numId w:val="13"/>
              </w:numPr>
              <w:spacing w:line="360" w:lineRule="auto"/>
              <w:rPr>
                <w:rFonts w:ascii="Times New Roman" w:hAnsi="Times New Roman"/>
                <w:sz w:val="24"/>
                <w:szCs w:val="24"/>
                <w:lang w:val="en-ZA"/>
              </w:rPr>
            </w:pPr>
            <w:r w:rsidRPr="00B014C1">
              <w:rPr>
                <w:rFonts w:ascii="Times New Roman" w:hAnsi="Times New Roman"/>
                <w:i/>
                <w:sz w:val="24"/>
                <w:szCs w:val="24"/>
                <w:lang w:val="en-ZA"/>
              </w:rPr>
              <w:t>Increase number of clients participating in the Supplier</w:t>
            </w:r>
            <w:r w:rsidRPr="00B014C1">
              <w:rPr>
                <w:rFonts w:ascii="Times New Roman" w:hAnsi="Times New Roman"/>
                <w:b/>
                <w:sz w:val="24"/>
                <w:szCs w:val="24"/>
                <w:lang w:val="en-ZA"/>
              </w:rPr>
              <w:t xml:space="preserve"> Development </w:t>
            </w:r>
            <w:r w:rsidRPr="00B014C1">
              <w:rPr>
                <w:rFonts w:ascii="Times New Roman" w:hAnsi="Times New Roman"/>
                <w:sz w:val="24"/>
                <w:szCs w:val="24"/>
                <w:lang w:val="en-ZA"/>
              </w:rPr>
              <w:t>Programme</w:t>
            </w:r>
          </w:p>
          <w:p w:rsidR="0067340E" w:rsidRPr="00B014C1" w:rsidRDefault="0067340E" w:rsidP="001E1268">
            <w:pPr>
              <w:numPr>
                <w:ilvl w:val="0"/>
                <w:numId w:val="13"/>
              </w:numPr>
              <w:spacing w:line="360" w:lineRule="auto"/>
              <w:rPr>
                <w:rFonts w:ascii="Times New Roman" w:hAnsi="Times New Roman"/>
                <w:sz w:val="24"/>
                <w:szCs w:val="24"/>
                <w:lang w:val="en-ZA"/>
              </w:rPr>
            </w:pPr>
            <w:r w:rsidRPr="00B014C1">
              <w:rPr>
                <w:rFonts w:ascii="Times New Roman" w:hAnsi="Times New Roman"/>
                <w:sz w:val="24"/>
                <w:szCs w:val="24"/>
                <w:lang w:val="en-ZA"/>
              </w:rPr>
              <w:t xml:space="preserve">Increase number of clients supported through  mentorship and coaching  </w:t>
            </w:r>
          </w:p>
          <w:p w:rsidR="0067340E" w:rsidRPr="00B014C1" w:rsidRDefault="0067340E" w:rsidP="001E1268">
            <w:pPr>
              <w:numPr>
                <w:ilvl w:val="0"/>
                <w:numId w:val="13"/>
              </w:numPr>
              <w:spacing w:line="360" w:lineRule="auto"/>
              <w:rPr>
                <w:rFonts w:ascii="Times New Roman" w:hAnsi="Times New Roman"/>
                <w:sz w:val="24"/>
                <w:szCs w:val="24"/>
                <w:lang w:val="en-ZA"/>
              </w:rPr>
            </w:pPr>
            <w:r w:rsidRPr="00B014C1">
              <w:rPr>
                <w:rFonts w:ascii="Times New Roman" w:hAnsi="Times New Roman"/>
                <w:sz w:val="24"/>
                <w:szCs w:val="24"/>
                <w:lang w:val="en-ZA"/>
              </w:rPr>
              <w:t>Increase number of clients with  access to local and international markets;</w:t>
            </w:r>
          </w:p>
          <w:p w:rsidR="0067340E" w:rsidRPr="00B014C1" w:rsidRDefault="0067340E" w:rsidP="001E1268">
            <w:pPr>
              <w:numPr>
                <w:ilvl w:val="0"/>
                <w:numId w:val="13"/>
              </w:numPr>
              <w:spacing w:line="360" w:lineRule="auto"/>
              <w:rPr>
                <w:rFonts w:ascii="Times New Roman" w:hAnsi="Times New Roman"/>
                <w:sz w:val="24"/>
                <w:szCs w:val="24"/>
                <w:lang w:val="en-ZA"/>
              </w:rPr>
            </w:pPr>
            <w:r w:rsidRPr="00B014C1">
              <w:rPr>
                <w:rFonts w:ascii="Times New Roman" w:hAnsi="Times New Roman"/>
                <w:sz w:val="24"/>
                <w:szCs w:val="24"/>
                <w:lang w:val="en-ZA"/>
              </w:rPr>
              <w:t xml:space="preserve">Increase number of clients trained  on national and international standards </w:t>
            </w:r>
          </w:p>
          <w:p w:rsidR="0067340E" w:rsidRPr="00B014C1" w:rsidRDefault="0067340E" w:rsidP="001E1268">
            <w:pPr>
              <w:numPr>
                <w:ilvl w:val="0"/>
                <w:numId w:val="13"/>
              </w:numPr>
              <w:spacing w:line="360" w:lineRule="auto"/>
              <w:rPr>
                <w:rFonts w:ascii="Times New Roman" w:hAnsi="Times New Roman"/>
                <w:sz w:val="24"/>
                <w:szCs w:val="24"/>
                <w:lang w:val="en-ZA"/>
              </w:rPr>
            </w:pPr>
            <w:r w:rsidRPr="00B014C1">
              <w:rPr>
                <w:rFonts w:ascii="Times New Roman" w:hAnsi="Times New Roman"/>
                <w:sz w:val="24"/>
                <w:szCs w:val="24"/>
                <w:lang w:val="en-ZA"/>
              </w:rPr>
              <w:t>Increase number conformity assessment and product testing support</w:t>
            </w:r>
          </w:p>
          <w:p w:rsidR="0067340E" w:rsidRPr="00B014C1" w:rsidRDefault="0067340E" w:rsidP="001E1268">
            <w:pPr>
              <w:numPr>
                <w:ilvl w:val="0"/>
                <w:numId w:val="13"/>
              </w:numPr>
              <w:spacing w:line="360" w:lineRule="auto"/>
              <w:rPr>
                <w:rFonts w:ascii="Times New Roman" w:hAnsi="Times New Roman"/>
                <w:sz w:val="24"/>
                <w:szCs w:val="24"/>
                <w:lang w:val="en-ZA"/>
              </w:rPr>
            </w:pPr>
            <w:r w:rsidRPr="00B014C1">
              <w:rPr>
                <w:rFonts w:ascii="Times New Roman" w:hAnsi="Times New Roman"/>
                <w:sz w:val="24"/>
                <w:szCs w:val="24"/>
                <w:lang w:val="en-ZA"/>
              </w:rPr>
              <w:t>Increase the number of clients supported with Systems implementation</w:t>
            </w:r>
          </w:p>
          <w:p w:rsidR="0067340E" w:rsidRPr="00B014C1" w:rsidRDefault="0067340E" w:rsidP="001E1268">
            <w:pPr>
              <w:numPr>
                <w:ilvl w:val="0"/>
                <w:numId w:val="13"/>
              </w:numPr>
              <w:spacing w:line="360" w:lineRule="auto"/>
              <w:rPr>
                <w:rFonts w:ascii="Times New Roman" w:hAnsi="Times New Roman"/>
                <w:sz w:val="24"/>
                <w:szCs w:val="24"/>
                <w:lang w:val="en-ZA"/>
              </w:rPr>
            </w:pPr>
            <w:r w:rsidRPr="00B014C1">
              <w:rPr>
                <w:rFonts w:ascii="Times New Roman" w:hAnsi="Times New Roman"/>
                <w:sz w:val="24"/>
                <w:szCs w:val="24"/>
                <w:lang w:val="en-ZA"/>
              </w:rPr>
              <w:t>Increase number of clients accessing Technology Transfer support</w:t>
            </w:r>
          </w:p>
          <w:p w:rsidR="0067340E" w:rsidRPr="00B014C1" w:rsidRDefault="0067340E" w:rsidP="001E1268">
            <w:pPr>
              <w:numPr>
                <w:ilvl w:val="0"/>
                <w:numId w:val="13"/>
              </w:numPr>
              <w:spacing w:line="360" w:lineRule="auto"/>
              <w:rPr>
                <w:rFonts w:ascii="Times New Roman" w:hAnsi="Times New Roman"/>
                <w:sz w:val="24"/>
                <w:szCs w:val="24"/>
                <w:lang w:val="en-ZA"/>
              </w:rPr>
            </w:pPr>
            <w:r w:rsidRPr="00B014C1">
              <w:rPr>
                <w:rFonts w:ascii="Times New Roman" w:hAnsi="Times New Roman"/>
                <w:sz w:val="24"/>
                <w:szCs w:val="24"/>
                <w:lang w:val="en-ZA"/>
              </w:rPr>
              <w:t xml:space="preserve">Increase number of clients trained  on national and international standards </w:t>
            </w:r>
          </w:p>
          <w:p w:rsidR="0067340E" w:rsidRPr="00B014C1" w:rsidRDefault="0067340E" w:rsidP="001E1268">
            <w:pPr>
              <w:numPr>
                <w:ilvl w:val="0"/>
                <w:numId w:val="13"/>
              </w:numPr>
              <w:spacing w:line="360" w:lineRule="auto"/>
              <w:rPr>
                <w:rFonts w:ascii="Times New Roman" w:hAnsi="Times New Roman"/>
                <w:sz w:val="24"/>
                <w:szCs w:val="24"/>
                <w:lang w:val="en-ZA"/>
              </w:rPr>
            </w:pPr>
            <w:r w:rsidRPr="00B014C1">
              <w:rPr>
                <w:rFonts w:ascii="Times New Roman" w:hAnsi="Times New Roman"/>
                <w:sz w:val="24"/>
                <w:szCs w:val="24"/>
                <w:lang w:val="en-ZA"/>
              </w:rPr>
              <w:t xml:space="preserve">Increase number </w:t>
            </w:r>
            <w:r w:rsidRPr="00B014C1">
              <w:rPr>
                <w:rFonts w:ascii="Times New Roman" w:hAnsi="Times New Roman"/>
                <w:sz w:val="24"/>
                <w:szCs w:val="24"/>
                <w:lang w:val="en-ZA"/>
              </w:rPr>
              <w:lastRenderedPageBreak/>
              <w:t>conformity assessment and product testing support</w:t>
            </w:r>
          </w:p>
          <w:p w:rsidR="0067340E" w:rsidRPr="00B014C1" w:rsidRDefault="0067340E" w:rsidP="001E1268">
            <w:pPr>
              <w:numPr>
                <w:ilvl w:val="0"/>
                <w:numId w:val="13"/>
              </w:numPr>
              <w:spacing w:line="360" w:lineRule="auto"/>
              <w:rPr>
                <w:rFonts w:ascii="Times New Roman" w:hAnsi="Times New Roman"/>
                <w:sz w:val="24"/>
                <w:szCs w:val="24"/>
                <w:lang w:val="en-ZA"/>
              </w:rPr>
            </w:pPr>
            <w:r w:rsidRPr="00B014C1">
              <w:rPr>
                <w:rFonts w:ascii="Times New Roman" w:hAnsi="Times New Roman"/>
                <w:sz w:val="24"/>
                <w:szCs w:val="24"/>
                <w:lang w:val="en-ZA"/>
              </w:rPr>
              <w:t>Increase the number of clients supported with Systems implementation</w:t>
            </w:r>
          </w:p>
          <w:p w:rsidR="0067340E" w:rsidRPr="00B014C1" w:rsidRDefault="0067340E" w:rsidP="001E1268">
            <w:pPr>
              <w:numPr>
                <w:ilvl w:val="0"/>
                <w:numId w:val="13"/>
              </w:numPr>
              <w:spacing w:line="360" w:lineRule="auto"/>
              <w:rPr>
                <w:rFonts w:ascii="Times New Roman" w:hAnsi="Times New Roman"/>
                <w:b/>
                <w:sz w:val="24"/>
                <w:szCs w:val="24"/>
                <w:lang w:val="en-ZA"/>
              </w:rPr>
            </w:pPr>
            <w:r w:rsidRPr="00B014C1">
              <w:rPr>
                <w:rFonts w:ascii="Times New Roman" w:hAnsi="Times New Roman"/>
                <w:sz w:val="24"/>
                <w:szCs w:val="24"/>
                <w:lang w:val="en-ZA"/>
              </w:rPr>
              <w:t>Increase number of clients accessing Technology Transfer support</w:t>
            </w:r>
          </w:p>
        </w:tc>
      </w:tr>
      <w:tr w:rsidR="0067340E" w:rsidRPr="00B014C1" w:rsidTr="0067340E">
        <w:tc>
          <w:tcPr>
            <w:tcW w:w="3284" w:type="dxa"/>
          </w:tcPr>
          <w:p w:rsidR="0067340E" w:rsidRPr="00B014C1" w:rsidRDefault="0067340E" w:rsidP="00BD5C7C">
            <w:pPr>
              <w:spacing w:line="360" w:lineRule="auto"/>
              <w:rPr>
                <w:rFonts w:ascii="Times New Roman" w:hAnsi="Times New Roman"/>
                <w:b/>
                <w:sz w:val="24"/>
                <w:szCs w:val="24"/>
                <w:lang w:val="en-ZA"/>
              </w:rPr>
            </w:pPr>
            <w:r w:rsidRPr="00B014C1">
              <w:rPr>
                <w:rFonts w:ascii="Times New Roman" w:hAnsi="Times New Roman"/>
                <w:b/>
                <w:sz w:val="24"/>
                <w:szCs w:val="24"/>
                <w:lang w:val="en-ZA"/>
              </w:rPr>
              <w:lastRenderedPageBreak/>
              <w:t xml:space="preserve">Goal 2: </w:t>
            </w:r>
            <w:r w:rsidRPr="00B014C1">
              <w:rPr>
                <w:rFonts w:ascii="Times New Roman" w:hAnsi="Times New Roman"/>
                <w:sz w:val="24"/>
                <w:szCs w:val="24"/>
                <w:lang w:val="en-ZA"/>
              </w:rPr>
              <w:t>Sustainable small business in rural and township communities.</w:t>
            </w:r>
            <w:r w:rsidRPr="00B014C1">
              <w:rPr>
                <w:rFonts w:ascii="Times New Roman" w:hAnsi="Times New Roman"/>
                <w:b/>
                <w:sz w:val="24"/>
                <w:szCs w:val="24"/>
                <w:lang w:val="en-ZA"/>
              </w:rPr>
              <w:t xml:space="preserve"> </w:t>
            </w:r>
          </w:p>
          <w:p w:rsidR="0067340E" w:rsidRPr="00B014C1" w:rsidRDefault="0067340E" w:rsidP="0067340E">
            <w:pPr>
              <w:spacing w:line="280" w:lineRule="exact"/>
              <w:jc w:val="both"/>
              <w:rPr>
                <w:rFonts w:ascii="Times New Roman" w:hAnsi="Times New Roman"/>
                <w:b/>
                <w:sz w:val="24"/>
                <w:szCs w:val="24"/>
                <w:lang w:val="en-ZA"/>
              </w:rPr>
            </w:pPr>
          </w:p>
        </w:tc>
        <w:tc>
          <w:tcPr>
            <w:tcW w:w="3285" w:type="dxa"/>
          </w:tcPr>
          <w:p w:rsidR="0067340E" w:rsidRPr="00B014C1" w:rsidRDefault="0067340E" w:rsidP="00BD5C7C">
            <w:pPr>
              <w:spacing w:line="360" w:lineRule="auto"/>
              <w:rPr>
                <w:rFonts w:ascii="Times New Roman" w:hAnsi="Times New Roman"/>
                <w:sz w:val="24"/>
                <w:szCs w:val="24"/>
                <w:lang w:val="en-ZA"/>
              </w:rPr>
            </w:pPr>
            <w:r w:rsidRPr="00B014C1">
              <w:rPr>
                <w:rFonts w:ascii="Times New Roman" w:hAnsi="Times New Roman"/>
                <w:b/>
                <w:sz w:val="24"/>
                <w:szCs w:val="24"/>
                <w:lang w:val="en-ZA"/>
              </w:rPr>
              <w:t xml:space="preserve">Goal 2: </w:t>
            </w:r>
            <w:r w:rsidRPr="00B014C1">
              <w:rPr>
                <w:rFonts w:ascii="Times New Roman" w:hAnsi="Times New Roman"/>
                <w:sz w:val="24"/>
                <w:szCs w:val="24"/>
                <w:lang w:val="en-ZA"/>
              </w:rPr>
              <w:t xml:space="preserve">Increase </w:t>
            </w:r>
            <w:r w:rsidR="00291FED" w:rsidRPr="00B014C1">
              <w:rPr>
                <w:rFonts w:ascii="Times New Roman" w:hAnsi="Times New Roman"/>
                <w:sz w:val="24"/>
                <w:szCs w:val="24"/>
                <w:lang w:val="en-ZA"/>
              </w:rPr>
              <w:t>SEDA</w:t>
            </w:r>
            <w:r w:rsidRPr="00B014C1">
              <w:rPr>
                <w:rFonts w:ascii="Times New Roman" w:hAnsi="Times New Roman"/>
                <w:sz w:val="24"/>
                <w:szCs w:val="24"/>
                <w:lang w:val="en-ZA"/>
              </w:rPr>
              <w:t xml:space="preserve"> delivery network to reach underserviced areas</w:t>
            </w:r>
          </w:p>
          <w:p w:rsidR="0067340E" w:rsidRPr="00B014C1" w:rsidRDefault="0067340E" w:rsidP="0067340E">
            <w:pPr>
              <w:spacing w:line="280" w:lineRule="exact"/>
              <w:jc w:val="both"/>
              <w:rPr>
                <w:rFonts w:ascii="Times New Roman" w:hAnsi="Times New Roman"/>
                <w:b/>
                <w:sz w:val="24"/>
                <w:szCs w:val="24"/>
                <w:lang w:val="en-ZA"/>
              </w:rPr>
            </w:pPr>
          </w:p>
        </w:tc>
        <w:tc>
          <w:tcPr>
            <w:tcW w:w="3285" w:type="dxa"/>
          </w:tcPr>
          <w:p w:rsidR="0067340E" w:rsidRPr="00B014C1" w:rsidRDefault="0067340E" w:rsidP="001E1268">
            <w:pPr>
              <w:numPr>
                <w:ilvl w:val="0"/>
                <w:numId w:val="14"/>
              </w:numPr>
              <w:spacing w:line="360" w:lineRule="auto"/>
              <w:rPr>
                <w:rFonts w:ascii="Times New Roman" w:hAnsi="Times New Roman"/>
                <w:sz w:val="24"/>
                <w:szCs w:val="24"/>
                <w:lang w:val="en-ZA"/>
              </w:rPr>
            </w:pPr>
            <w:r w:rsidRPr="00B014C1">
              <w:rPr>
                <w:rFonts w:ascii="Times New Roman" w:hAnsi="Times New Roman"/>
                <w:sz w:val="24"/>
                <w:szCs w:val="24"/>
                <w:lang w:val="en-ZA"/>
              </w:rPr>
              <w:t>Establish new incubators in prioritised provinces (including virtual incubators)</w:t>
            </w:r>
          </w:p>
          <w:p w:rsidR="0067340E" w:rsidRPr="00B014C1" w:rsidRDefault="0067340E" w:rsidP="001E1268">
            <w:pPr>
              <w:numPr>
                <w:ilvl w:val="0"/>
                <w:numId w:val="14"/>
              </w:numPr>
              <w:spacing w:line="360" w:lineRule="auto"/>
              <w:rPr>
                <w:rFonts w:ascii="Times New Roman" w:hAnsi="Times New Roman"/>
                <w:sz w:val="24"/>
                <w:szCs w:val="24"/>
                <w:lang w:val="en-ZA"/>
              </w:rPr>
            </w:pPr>
            <w:r w:rsidRPr="00B014C1">
              <w:rPr>
                <w:rFonts w:ascii="Times New Roman" w:hAnsi="Times New Roman"/>
                <w:sz w:val="24"/>
                <w:szCs w:val="24"/>
                <w:lang w:val="en-ZA"/>
              </w:rPr>
              <w:t xml:space="preserve">Increase colocation points with identified partners </w:t>
            </w:r>
          </w:p>
          <w:p w:rsidR="0067340E" w:rsidRPr="00B014C1" w:rsidRDefault="0067340E" w:rsidP="001E1268">
            <w:pPr>
              <w:numPr>
                <w:ilvl w:val="0"/>
                <w:numId w:val="14"/>
              </w:numPr>
              <w:spacing w:line="360" w:lineRule="auto"/>
              <w:rPr>
                <w:rFonts w:ascii="Times New Roman" w:hAnsi="Times New Roman"/>
                <w:b/>
                <w:sz w:val="24"/>
                <w:szCs w:val="24"/>
                <w:lang w:val="en-ZA"/>
              </w:rPr>
            </w:pPr>
            <w:r w:rsidRPr="00B014C1">
              <w:rPr>
                <w:rFonts w:ascii="Times New Roman" w:hAnsi="Times New Roman"/>
                <w:sz w:val="24"/>
                <w:szCs w:val="24"/>
                <w:lang w:val="en-ZA"/>
              </w:rPr>
              <w:t xml:space="preserve">Develop a framework for </w:t>
            </w:r>
            <w:r w:rsidR="00291FED" w:rsidRPr="00B014C1">
              <w:rPr>
                <w:rFonts w:ascii="Times New Roman" w:hAnsi="Times New Roman"/>
                <w:sz w:val="24"/>
                <w:szCs w:val="24"/>
                <w:lang w:val="en-ZA"/>
              </w:rPr>
              <w:t>SEDA</w:t>
            </w:r>
            <w:r w:rsidRPr="00B014C1">
              <w:rPr>
                <w:rFonts w:ascii="Times New Roman" w:hAnsi="Times New Roman"/>
                <w:sz w:val="24"/>
                <w:szCs w:val="24"/>
                <w:lang w:val="en-ZA"/>
              </w:rPr>
              <w:t xml:space="preserve"> branch location and resourcing</w:t>
            </w:r>
            <w:r w:rsidRPr="00B014C1">
              <w:rPr>
                <w:rFonts w:ascii="Times New Roman" w:hAnsi="Times New Roman"/>
                <w:b/>
                <w:sz w:val="24"/>
                <w:szCs w:val="24"/>
                <w:lang w:val="en-ZA"/>
              </w:rPr>
              <w:t xml:space="preserve"> </w:t>
            </w:r>
          </w:p>
        </w:tc>
      </w:tr>
      <w:tr w:rsidR="0067340E" w:rsidRPr="00B014C1" w:rsidTr="0067340E">
        <w:tc>
          <w:tcPr>
            <w:tcW w:w="3284"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b/>
                <w:sz w:val="24"/>
                <w:szCs w:val="24"/>
                <w:lang w:val="en-ZA"/>
              </w:rPr>
              <w:t xml:space="preserve">Goal 4: </w:t>
            </w:r>
            <w:r w:rsidRPr="00B014C1">
              <w:rPr>
                <w:rFonts w:ascii="Times New Roman" w:hAnsi="Times New Roman"/>
                <w:sz w:val="24"/>
                <w:szCs w:val="24"/>
                <w:lang w:val="en-ZA"/>
              </w:rPr>
              <w:t xml:space="preserve">Strategic partnerships for integrated support to small businesses. </w:t>
            </w:r>
          </w:p>
          <w:p w:rsidR="0067340E" w:rsidRPr="00B014C1" w:rsidRDefault="0067340E" w:rsidP="0067340E">
            <w:pPr>
              <w:spacing w:line="280" w:lineRule="exact"/>
              <w:jc w:val="both"/>
              <w:rPr>
                <w:rFonts w:ascii="Times New Roman" w:hAnsi="Times New Roman"/>
                <w:b/>
                <w:sz w:val="24"/>
                <w:szCs w:val="24"/>
                <w:lang w:val="en-ZA"/>
              </w:rPr>
            </w:pPr>
          </w:p>
        </w:tc>
        <w:tc>
          <w:tcPr>
            <w:tcW w:w="3285"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b/>
                <w:sz w:val="24"/>
                <w:szCs w:val="24"/>
                <w:lang w:val="en-ZA"/>
              </w:rPr>
              <w:t xml:space="preserve">Goal 3: </w:t>
            </w:r>
            <w:r w:rsidRPr="00B014C1">
              <w:rPr>
                <w:rFonts w:ascii="Times New Roman" w:hAnsi="Times New Roman"/>
                <w:sz w:val="24"/>
                <w:szCs w:val="24"/>
                <w:lang w:val="en-ZA"/>
              </w:rPr>
              <w:t xml:space="preserve">Maximise support offered to </w:t>
            </w:r>
            <w:r w:rsidR="00291FED" w:rsidRPr="00B014C1">
              <w:rPr>
                <w:rFonts w:ascii="Times New Roman" w:hAnsi="Times New Roman"/>
                <w:sz w:val="24"/>
                <w:szCs w:val="24"/>
                <w:lang w:val="en-ZA"/>
              </w:rPr>
              <w:t>SEDA</w:t>
            </w:r>
            <w:r w:rsidRPr="00B014C1">
              <w:rPr>
                <w:rFonts w:ascii="Times New Roman" w:hAnsi="Times New Roman"/>
                <w:sz w:val="24"/>
                <w:szCs w:val="24"/>
                <w:lang w:val="en-ZA"/>
              </w:rPr>
              <w:t xml:space="preserve"> clients through stakeholder contribution.</w:t>
            </w:r>
          </w:p>
          <w:p w:rsidR="0067340E" w:rsidRPr="00B014C1" w:rsidRDefault="0067340E" w:rsidP="0067340E">
            <w:pPr>
              <w:spacing w:line="280" w:lineRule="exact"/>
              <w:jc w:val="both"/>
              <w:rPr>
                <w:rFonts w:ascii="Times New Roman" w:hAnsi="Times New Roman"/>
                <w:b/>
                <w:sz w:val="24"/>
                <w:szCs w:val="24"/>
                <w:lang w:val="en-ZA"/>
              </w:rPr>
            </w:pPr>
          </w:p>
        </w:tc>
        <w:tc>
          <w:tcPr>
            <w:tcW w:w="3285" w:type="dxa"/>
          </w:tcPr>
          <w:p w:rsidR="0067340E" w:rsidRPr="00B014C1" w:rsidRDefault="0067340E" w:rsidP="001E1268">
            <w:pPr>
              <w:numPr>
                <w:ilvl w:val="0"/>
                <w:numId w:val="14"/>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Increase number of partnerships for small business development and support</w:t>
            </w:r>
          </w:p>
          <w:p w:rsidR="0067340E" w:rsidRPr="00B014C1" w:rsidRDefault="0067340E" w:rsidP="001E1268">
            <w:pPr>
              <w:numPr>
                <w:ilvl w:val="0"/>
                <w:numId w:val="14"/>
              </w:numPr>
              <w:spacing w:line="360" w:lineRule="auto"/>
              <w:jc w:val="both"/>
              <w:rPr>
                <w:rFonts w:ascii="Times New Roman" w:hAnsi="Times New Roman"/>
                <w:b/>
                <w:sz w:val="24"/>
                <w:szCs w:val="24"/>
                <w:lang w:val="en-ZA"/>
              </w:rPr>
            </w:pPr>
            <w:r w:rsidRPr="00B014C1">
              <w:rPr>
                <w:rFonts w:ascii="Times New Roman" w:hAnsi="Times New Roman"/>
                <w:sz w:val="24"/>
                <w:szCs w:val="24"/>
                <w:lang w:val="en-ZA"/>
              </w:rPr>
              <w:t>Increase financial support sourced from partners</w:t>
            </w:r>
          </w:p>
        </w:tc>
      </w:tr>
    </w:tbl>
    <w:p w:rsidR="0067340E" w:rsidRPr="00B014C1" w:rsidRDefault="0067340E" w:rsidP="0067340E">
      <w:pPr>
        <w:spacing w:line="280" w:lineRule="exact"/>
        <w:jc w:val="both"/>
        <w:rPr>
          <w:rFonts w:ascii="Times New Roman" w:hAnsi="Times New Roman"/>
          <w:b/>
          <w:sz w:val="24"/>
          <w:szCs w:val="24"/>
          <w:lang w:val="en-US"/>
        </w:rPr>
      </w:pPr>
    </w:p>
    <w:p w:rsidR="00AF2777" w:rsidRPr="00B014C1" w:rsidRDefault="00AF2777" w:rsidP="0067340E">
      <w:pPr>
        <w:spacing w:line="280" w:lineRule="exact"/>
        <w:jc w:val="both"/>
        <w:rPr>
          <w:rFonts w:ascii="Times New Roman" w:hAnsi="Times New Roman"/>
          <w:b/>
          <w:sz w:val="24"/>
          <w:szCs w:val="24"/>
          <w:lang w:val="en-US"/>
        </w:rPr>
      </w:pPr>
    </w:p>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11.4</w:t>
      </w:r>
      <w:r w:rsidRPr="00B014C1">
        <w:rPr>
          <w:rFonts w:ascii="Times New Roman" w:hAnsi="Times New Roman"/>
          <w:b/>
          <w:sz w:val="24"/>
          <w:szCs w:val="24"/>
          <w:lang w:val="en-US"/>
        </w:rPr>
        <w:tab/>
      </w:r>
      <w:r w:rsidR="00291FED" w:rsidRPr="00B014C1">
        <w:rPr>
          <w:rFonts w:ascii="Times New Roman" w:hAnsi="Times New Roman"/>
          <w:b/>
          <w:sz w:val="24"/>
          <w:szCs w:val="24"/>
          <w:lang w:val="en-US"/>
        </w:rPr>
        <w:t>SEDA</w:t>
      </w:r>
      <w:r w:rsidRPr="00B014C1">
        <w:rPr>
          <w:rFonts w:ascii="Times New Roman" w:hAnsi="Times New Roman"/>
          <w:b/>
          <w:sz w:val="24"/>
          <w:szCs w:val="24"/>
          <w:lang w:val="en-US"/>
        </w:rPr>
        <w:t xml:space="preserve"> Performance Indicators by Programme, Objective, Activity and Related Outcome</w:t>
      </w:r>
    </w:p>
    <w:p w:rsidR="0067340E" w:rsidRPr="00B014C1" w:rsidRDefault="0067340E" w:rsidP="0067340E">
      <w:pPr>
        <w:spacing w:line="280" w:lineRule="exact"/>
        <w:jc w:val="both"/>
        <w:rPr>
          <w:rFonts w:ascii="Times New Roman" w:hAnsi="Times New Roman"/>
          <w:b/>
          <w:sz w:val="24"/>
          <w:szCs w:val="24"/>
          <w:lang w:val="en-US"/>
        </w:rPr>
      </w:pPr>
    </w:p>
    <w:p w:rsidR="0067340E" w:rsidRPr="00B014C1" w:rsidRDefault="0067340E" w:rsidP="00534BC7">
      <w:pPr>
        <w:spacing w:line="360" w:lineRule="auto"/>
        <w:jc w:val="both"/>
        <w:rPr>
          <w:rFonts w:ascii="Times New Roman" w:hAnsi="Times New Roman"/>
          <w:b/>
          <w:sz w:val="24"/>
          <w:szCs w:val="24"/>
          <w:lang w:val="en-US"/>
        </w:rPr>
      </w:pPr>
      <w:r w:rsidRPr="00B014C1">
        <w:rPr>
          <w:rFonts w:ascii="Times New Roman" w:hAnsi="Times New Roman"/>
          <w:b/>
          <w:sz w:val="24"/>
          <w:szCs w:val="24"/>
          <w:lang w:val="en-US"/>
        </w:rPr>
        <w:t>Programme One:</w:t>
      </w:r>
      <w:r w:rsidRPr="00B014C1">
        <w:rPr>
          <w:rFonts w:ascii="Times New Roman" w:hAnsi="Times New Roman"/>
          <w:b/>
          <w:sz w:val="24"/>
          <w:szCs w:val="24"/>
          <w:lang w:val="en-US"/>
        </w:rPr>
        <w:tab/>
        <w:t>Enterprise Development</w:t>
      </w:r>
    </w:p>
    <w:p w:rsidR="0067340E" w:rsidRPr="00B014C1" w:rsidRDefault="0067340E" w:rsidP="00534BC7">
      <w:pPr>
        <w:spacing w:line="360" w:lineRule="auto"/>
        <w:jc w:val="both"/>
        <w:rPr>
          <w:rFonts w:ascii="Times New Roman" w:hAnsi="Times New Roman"/>
          <w:sz w:val="24"/>
          <w:szCs w:val="24"/>
          <w:lang w:val="en-ZA"/>
        </w:rPr>
      </w:pPr>
      <w:r w:rsidRPr="00B014C1">
        <w:rPr>
          <w:rFonts w:ascii="Times New Roman" w:hAnsi="Times New Roman"/>
          <w:b/>
          <w:sz w:val="24"/>
          <w:szCs w:val="24"/>
          <w:lang w:val="en-ZA"/>
        </w:rPr>
        <w:t xml:space="preserve">Purpose: </w:t>
      </w:r>
      <w:r w:rsidRPr="00B014C1">
        <w:rPr>
          <w:rFonts w:ascii="Times New Roman" w:hAnsi="Times New Roman"/>
          <w:b/>
          <w:sz w:val="24"/>
          <w:szCs w:val="24"/>
          <w:lang w:val="en-ZA"/>
        </w:rPr>
        <w:tab/>
      </w:r>
      <w:r w:rsidRPr="00B014C1">
        <w:rPr>
          <w:rFonts w:ascii="Times New Roman" w:hAnsi="Times New Roman"/>
          <w:sz w:val="24"/>
          <w:szCs w:val="24"/>
          <w:lang w:val="en-ZA"/>
        </w:rPr>
        <w:t xml:space="preserve">To provide needs based and growth oriented business support to small enterprises and cooperatives through </w:t>
      </w:r>
      <w:r w:rsidR="00291FED" w:rsidRPr="00B014C1">
        <w:rPr>
          <w:rFonts w:ascii="Times New Roman" w:hAnsi="Times New Roman"/>
          <w:sz w:val="24"/>
          <w:szCs w:val="24"/>
          <w:lang w:val="en-ZA"/>
        </w:rPr>
        <w:t>SEDA</w:t>
      </w:r>
      <w:r w:rsidRPr="00B014C1">
        <w:rPr>
          <w:rFonts w:ascii="Times New Roman" w:hAnsi="Times New Roman"/>
          <w:sz w:val="24"/>
          <w:szCs w:val="24"/>
          <w:lang w:val="en-ZA"/>
        </w:rPr>
        <w:t xml:space="preserve"> branches. </w:t>
      </w:r>
    </w:p>
    <w:p w:rsidR="0067340E" w:rsidRPr="00B014C1" w:rsidRDefault="00291FED" w:rsidP="001E1268">
      <w:pPr>
        <w:numPr>
          <w:ilvl w:val="0"/>
          <w:numId w:val="16"/>
        </w:numPr>
        <w:spacing w:line="360" w:lineRule="auto"/>
        <w:jc w:val="both"/>
        <w:rPr>
          <w:rFonts w:ascii="Times New Roman" w:hAnsi="Times New Roman"/>
          <w:sz w:val="24"/>
          <w:szCs w:val="24"/>
          <w:lang w:val="en-ZA"/>
        </w:rPr>
      </w:pPr>
      <w:r w:rsidRPr="00B014C1">
        <w:rPr>
          <w:rFonts w:ascii="Times New Roman" w:hAnsi="Times New Roman"/>
          <w:sz w:val="24"/>
          <w:szCs w:val="24"/>
          <w:lang w:val="en-US"/>
        </w:rPr>
        <w:t>SEDA</w:t>
      </w:r>
      <w:r w:rsidR="0067340E" w:rsidRPr="00B014C1">
        <w:rPr>
          <w:rFonts w:ascii="Times New Roman" w:hAnsi="Times New Roman"/>
          <w:sz w:val="24"/>
          <w:szCs w:val="24"/>
          <w:lang w:val="en-US"/>
        </w:rPr>
        <w:t xml:space="preserve"> provides business related information, advice, consultancy, training and mentoring services in all areas of enterprise development;</w:t>
      </w:r>
    </w:p>
    <w:p w:rsidR="00534BC7" w:rsidRPr="00B014C1" w:rsidRDefault="0067340E" w:rsidP="001E1268">
      <w:pPr>
        <w:numPr>
          <w:ilvl w:val="0"/>
          <w:numId w:val="16"/>
        </w:numPr>
        <w:spacing w:line="360" w:lineRule="auto"/>
        <w:jc w:val="both"/>
        <w:rPr>
          <w:rFonts w:ascii="Times New Roman" w:hAnsi="Times New Roman"/>
          <w:sz w:val="24"/>
          <w:szCs w:val="24"/>
          <w:lang w:val="en-ZA"/>
        </w:rPr>
      </w:pPr>
      <w:r w:rsidRPr="00B014C1">
        <w:rPr>
          <w:rFonts w:ascii="Times New Roman" w:hAnsi="Times New Roman"/>
          <w:sz w:val="24"/>
          <w:szCs w:val="24"/>
          <w:lang w:val="en-US"/>
        </w:rPr>
        <w:lastRenderedPageBreak/>
        <w:t xml:space="preserve">Rural enterprise development and cooperatives are supported through the Cooperatives and Community Private Partnerships Programme (CPPP). </w:t>
      </w:r>
    </w:p>
    <w:p w:rsidR="005C2C58" w:rsidRPr="00B014C1" w:rsidRDefault="005C2C58" w:rsidP="005C2C58">
      <w:pPr>
        <w:spacing w:line="360" w:lineRule="auto"/>
        <w:ind w:left="360"/>
        <w:jc w:val="both"/>
        <w:rPr>
          <w:rFonts w:ascii="Times New Roman" w:hAnsi="Times New Roman"/>
          <w:sz w:val="24"/>
          <w:szCs w:val="24"/>
          <w:lang w:val="en-ZA"/>
        </w:rPr>
      </w:pPr>
    </w:p>
    <w:p w:rsidR="0067340E" w:rsidRPr="00B014C1" w:rsidRDefault="005C2C58"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Table: 5</w:t>
      </w:r>
    </w:p>
    <w:tbl>
      <w:tblPr>
        <w:tblStyle w:val="TableGrid"/>
        <w:tblW w:w="9776" w:type="dxa"/>
        <w:tblLayout w:type="fixed"/>
        <w:tblLook w:val="04A0" w:firstRow="1" w:lastRow="0" w:firstColumn="1" w:lastColumn="0" w:noHBand="0" w:noVBand="1"/>
      </w:tblPr>
      <w:tblGrid>
        <w:gridCol w:w="1696"/>
        <w:gridCol w:w="1560"/>
        <w:gridCol w:w="2268"/>
        <w:gridCol w:w="1134"/>
        <w:gridCol w:w="1559"/>
        <w:gridCol w:w="1559"/>
      </w:tblGrid>
      <w:tr w:rsidR="0067340E" w:rsidRPr="00B014C1" w:rsidTr="00BE535B">
        <w:trPr>
          <w:trHeight w:val="165"/>
        </w:trPr>
        <w:tc>
          <w:tcPr>
            <w:tcW w:w="1696" w:type="dxa"/>
            <w:vMerge w:val="restart"/>
            <w:shd w:val="clear" w:color="auto" w:fill="FFC000"/>
          </w:tcPr>
          <w:p w:rsidR="0067340E" w:rsidRPr="00B014C1" w:rsidRDefault="0067340E" w:rsidP="00534BC7">
            <w:pPr>
              <w:spacing w:line="280" w:lineRule="exact"/>
              <w:rPr>
                <w:rFonts w:ascii="Times New Roman" w:hAnsi="Times New Roman"/>
                <w:b/>
                <w:sz w:val="24"/>
                <w:szCs w:val="24"/>
                <w:lang w:val="en-ZA"/>
              </w:rPr>
            </w:pPr>
            <w:r w:rsidRPr="00B014C1">
              <w:rPr>
                <w:rFonts w:ascii="Times New Roman" w:hAnsi="Times New Roman"/>
                <w:b/>
                <w:sz w:val="24"/>
                <w:szCs w:val="24"/>
                <w:lang w:val="en-ZA"/>
              </w:rPr>
              <w:t>Strategic Outcome Oriented Goal</w:t>
            </w:r>
          </w:p>
        </w:tc>
        <w:tc>
          <w:tcPr>
            <w:tcW w:w="1560" w:type="dxa"/>
            <w:vMerge w:val="restart"/>
            <w:shd w:val="clear" w:color="auto" w:fill="FFC000"/>
          </w:tcPr>
          <w:p w:rsidR="0067340E" w:rsidRPr="00B014C1" w:rsidRDefault="0067340E" w:rsidP="00534BC7">
            <w:pPr>
              <w:spacing w:line="280" w:lineRule="exact"/>
              <w:rPr>
                <w:rFonts w:ascii="Times New Roman" w:hAnsi="Times New Roman"/>
                <w:b/>
                <w:sz w:val="24"/>
                <w:szCs w:val="24"/>
                <w:lang w:val="en-ZA"/>
              </w:rPr>
            </w:pPr>
            <w:r w:rsidRPr="00B014C1">
              <w:rPr>
                <w:rFonts w:ascii="Times New Roman" w:hAnsi="Times New Roman"/>
                <w:b/>
                <w:sz w:val="24"/>
                <w:szCs w:val="24"/>
                <w:lang w:val="en-ZA"/>
              </w:rPr>
              <w:t>Strategic Objective</w:t>
            </w:r>
          </w:p>
          <w:p w:rsidR="0067340E" w:rsidRPr="00B014C1" w:rsidRDefault="0067340E" w:rsidP="0067340E">
            <w:pPr>
              <w:spacing w:line="280" w:lineRule="exact"/>
              <w:jc w:val="both"/>
              <w:rPr>
                <w:rFonts w:ascii="Times New Roman" w:hAnsi="Times New Roman"/>
                <w:b/>
                <w:sz w:val="24"/>
                <w:szCs w:val="24"/>
                <w:lang w:val="en-US"/>
              </w:rPr>
            </w:pPr>
          </w:p>
        </w:tc>
        <w:tc>
          <w:tcPr>
            <w:tcW w:w="2268" w:type="dxa"/>
            <w:vMerge w:val="restart"/>
            <w:shd w:val="clear" w:color="auto" w:fill="FFC000"/>
          </w:tcPr>
          <w:p w:rsidR="0067340E" w:rsidRPr="00B014C1" w:rsidRDefault="0067340E" w:rsidP="00534BC7">
            <w:pPr>
              <w:spacing w:line="280" w:lineRule="exact"/>
              <w:rPr>
                <w:rFonts w:ascii="Times New Roman" w:hAnsi="Times New Roman"/>
                <w:b/>
                <w:sz w:val="24"/>
                <w:szCs w:val="24"/>
                <w:lang w:val="en-ZA"/>
              </w:rPr>
            </w:pPr>
            <w:r w:rsidRPr="00B014C1">
              <w:rPr>
                <w:rFonts w:ascii="Times New Roman" w:hAnsi="Times New Roman"/>
                <w:b/>
                <w:sz w:val="24"/>
                <w:szCs w:val="24"/>
                <w:lang w:val="en-ZA"/>
              </w:rPr>
              <w:t>Performance Indicator/Measure</w:t>
            </w:r>
          </w:p>
          <w:p w:rsidR="0067340E" w:rsidRPr="00B014C1" w:rsidRDefault="0067340E" w:rsidP="0067340E">
            <w:pPr>
              <w:spacing w:line="280" w:lineRule="exact"/>
              <w:jc w:val="both"/>
              <w:rPr>
                <w:rFonts w:ascii="Times New Roman" w:hAnsi="Times New Roman"/>
                <w:b/>
                <w:sz w:val="24"/>
                <w:szCs w:val="24"/>
                <w:lang w:val="en-US"/>
              </w:rPr>
            </w:pPr>
          </w:p>
        </w:tc>
        <w:tc>
          <w:tcPr>
            <w:tcW w:w="2693" w:type="dxa"/>
            <w:gridSpan w:val="2"/>
            <w:vMerge w:val="restart"/>
            <w:tcBorders>
              <w:right w:val="nil"/>
            </w:tcBorders>
            <w:shd w:val="clear" w:color="auto" w:fill="FFC000"/>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Medium-Term Targets</w:t>
            </w:r>
          </w:p>
          <w:p w:rsidR="0067340E" w:rsidRPr="00B014C1" w:rsidRDefault="0067340E" w:rsidP="0067340E">
            <w:pPr>
              <w:spacing w:line="280" w:lineRule="exact"/>
              <w:jc w:val="both"/>
              <w:rPr>
                <w:rFonts w:ascii="Times New Roman" w:hAnsi="Times New Roman"/>
                <w:b/>
                <w:sz w:val="24"/>
                <w:szCs w:val="24"/>
                <w:lang w:val="en-US"/>
              </w:rPr>
            </w:pPr>
          </w:p>
        </w:tc>
        <w:tc>
          <w:tcPr>
            <w:tcW w:w="1559" w:type="dxa"/>
            <w:tcBorders>
              <w:left w:val="nil"/>
              <w:bottom w:val="nil"/>
            </w:tcBorders>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r>
      <w:tr w:rsidR="0067340E" w:rsidRPr="00B014C1" w:rsidTr="00BE535B">
        <w:trPr>
          <w:trHeight w:val="285"/>
        </w:trPr>
        <w:tc>
          <w:tcPr>
            <w:tcW w:w="1696" w:type="dxa"/>
            <w:vMerge/>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c>
          <w:tcPr>
            <w:tcW w:w="1560" w:type="dxa"/>
            <w:vMerge/>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c>
          <w:tcPr>
            <w:tcW w:w="2268" w:type="dxa"/>
            <w:vMerge/>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c>
          <w:tcPr>
            <w:tcW w:w="2693" w:type="dxa"/>
            <w:gridSpan w:val="2"/>
            <w:vMerge/>
            <w:tcBorders>
              <w:right w:val="nil"/>
            </w:tcBorders>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c>
          <w:tcPr>
            <w:tcW w:w="1559" w:type="dxa"/>
            <w:tcBorders>
              <w:top w:val="nil"/>
              <w:left w:val="nil"/>
            </w:tcBorders>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r>
      <w:tr w:rsidR="0067340E" w:rsidRPr="00B014C1" w:rsidTr="00BE535B">
        <w:trPr>
          <w:trHeight w:val="855"/>
        </w:trPr>
        <w:tc>
          <w:tcPr>
            <w:tcW w:w="1696" w:type="dxa"/>
            <w:vMerge/>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c>
          <w:tcPr>
            <w:tcW w:w="1560" w:type="dxa"/>
            <w:vMerge/>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c>
          <w:tcPr>
            <w:tcW w:w="2268" w:type="dxa"/>
            <w:vMerge/>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c>
          <w:tcPr>
            <w:tcW w:w="1134" w:type="dxa"/>
            <w:tcBorders>
              <w:top w:val="single" w:sz="4" w:space="0" w:color="auto"/>
              <w:right w:val="nil"/>
            </w:tcBorders>
            <w:shd w:val="clear" w:color="auto" w:fill="FFC000"/>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2016/17</w:t>
            </w:r>
          </w:p>
        </w:tc>
        <w:tc>
          <w:tcPr>
            <w:tcW w:w="1559" w:type="dxa"/>
            <w:tcBorders>
              <w:top w:val="single" w:sz="4" w:space="0" w:color="auto"/>
              <w:right w:val="single" w:sz="4" w:space="0" w:color="auto"/>
            </w:tcBorders>
            <w:shd w:val="clear" w:color="auto" w:fill="FFC000"/>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2017/18</w:t>
            </w:r>
          </w:p>
        </w:tc>
        <w:tc>
          <w:tcPr>
            <w:tcW w:w="1559" w:type="dxa"/>
            <w:tcBorders>
              <w:top w:val="single" w:sz="4" w:space="0" w:color="auto"/>
              <w:left w:val="single" w:sz="4" w:space="0" w:color="auto"/>
            </w:tcBorders>
            <w:shd w:val="clear" w:color="auto" w:fill="FFC000"/>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2018/19</w:t>
            </w:r>
          </w:p>
        </w:tc>
      </w:tr>
      <w:tr w:rsidR="0067340E" w:rsidRPr="00B014C1" w:rsidTr="00BE535B">
        <w:tc>
          <w:tcPr>
            <w:tcW w:w="1696" w:type="dxa"/>
            <w:vMerge w:val="restart"/>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Improve the sustainability of small enterprises and cooperatives</w:t>
            </w:r>
          </w:p>
          <w:p w:rsidR="0067340E" w:rsidRPr="00B014C1" w:rsidRDefault="0067340E" w:rsidP="0067340E">
            <w:pPr>
              <w:spacing w:line="280" w:lineRule="exact"/>
              <w:jc w:val="both"/>
              <w:rPr>
                <w:rFonts w:ascii="Times New Roman" w:hAnsi="Times New Roman"/>
                <w:b/>
                <w:sz w:val="24"/>
                <w:szCs w:val="24"/>
                <w:lang w:val="en-US"/>
              </w:rPr>
            </w:pPr>
          </w:p>
        </w:tc>
        <w:tc>
          <w:tcPr>
            <w:tcW w:w="1560"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Increase number of diagnostic assessment conducted on small enterprises</w:t>
            </w:r>
          </w:p>
        </w:tc>
        <w:tc>
          <w:tcPr>
            <w:tcW w:w="2268"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Number of diagnostic assessment conducted on clients businesses</w:t>
            </w:r>
          </w:p>
          <w:p w:rsidR="0067340E" w:rsidRPr="00B014C1" w:rsidRDefault="0067340E" w:rsidP="0067340E">
            <w:pPr>
              <w:spacing w:line="280" w:lineRule="exact"/>
              <w:jc w:val="both"/>
              <w:rPr>
                <w:rFonts w:ascii="Times New Roman" w:hAnsi="Times New Roman"/>
                <w:b/>
                <w:sz w:val="24"/>
                <w:szCs w:val="24"/>
                <w:lang w:val="en-US"/>
              </w:rPr>
            </w:pPr>
          </w:p>
        </w:tc>
        <w:tc>
          <w:tcPr>
            <w:tcW w:w="1134" w:type="dxa"/>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10,830</w:t>
            </w:r>
          </w:p>
          <w:p w:rsidR="0067340E" w:rsidRPr="00B014C1" w:rsidRDefault="0067340E" w:rsidP="0067340E">
            <w:pPr>
              <w:spacing w:line="280" w:lineRule="exact"/>
              <w:jc w:val="both"/>
              <w:rPr>
                <w:rFonts w:ascii="Times New Roman" w:hAnsi="Times New Roman"/>
                <w:b/>
                <w:sz w:val="24"/>
                <w:szCs w:val="24"/>
                <w:lang w:val="en-US"/>
              </w:rPr>
            </w:pPr>
          </w:p>
        </w:tc>
        <w:tc>
          <w:tcPr>
            <w:tcW w:w="1559" w:type="dxa"/>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10,290</w:t>
            </w:r>
          </w:p>
          <w:p w:rsidR="0067340E" w:rsidRPr="00B014C1" w:rsidRDefault="0067340E" w:rsidP="0067340E">
            <w:pPr>
              <w:spacing w:line="280" w:lineRule="exact"/>
              <w:jc w:val="both"/>
              <w:rPr>
                <w:rFonts w:ascii="Times New Roman" w:hAnsi="Times New Roman"/>
                <w:b/>
                <w:sz w:val="24"/>
                <w:szCs w:val="24"/>
                <w:lang w:val="en-US"/>
              </w:rPr>
            </w:pPr>
          </w:p>
        </w:tc>
        <w:tc>
          <w:tcPr>
            <w:tcW w:w="1559" w:type="dxa"/>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9,776</w:t>
            </w:r>
          </w:p>
          <w:p w:rsidR="0067340E" w:rsidRPr="00B014C1" w:rsidRDefault="0067340E" w:rsidP="0067340E">
            <w:pPr>
              <w:spacing w:line="280" w:lineRule="exact"/>
              <w:jc w:val="both"/>
              <w:rPr>
                <w:rFonts w:ascii="Times New Roman" w:hAnsi="Times New Roman"/>
                <w:b/>
                <w:sz w:val="24"/>
                <w:szCs w:val="24"/>
                <w:lang w:val="en-US"/>
              </w:rPr>
            </w:pPr>
          </w:p>
        </w:tc>
      </w:tr>
      <w:tr w:rsidR="0067340E" w:rsidRPr="00B014C1" w:rsidTr="00BE535B">
        <w:tc>
          <w:tcPr>
            <w:tcW w:w="1696" w:type="dxa"/>
            <w:vMerge/>
          </w:tcPr>
          <w:p w:rsidR="0067340E" w:rsidRPr="00B014C1" w:rsidRDefault="0067340E" w:rsidP="0067340E">
            <w:pPr>
              <w:spacing w:line="280" w:lineRule="exact"/>
              <w:jc w:val="both"/>
              <w:rPr>
                <w:rFonts w:ascii="Times New Roman" w:hAnsi="Times New Roman"/>
                <w:b/>
                <w:sz w:val="24"/>
                <w:szCs w:val="24"/>
                <w:lang w:val="en-US"/>
              </w:rPr>
            </w:pPr>
          </w:p>
        </w:tc>
        <w:tc>
          <w:tcPr>
            <w:tcW w:w="1560"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Increase number of clients participating in the Supplier Development Programme</w:t>
            </w:r>
          </w:p>
        </w:tc>
        <w:tc>
          <w:tcPr>
            <w:tcW w:w="2268"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Number of clients supported through Supplier Development Programme</w:t>
            </w:r>
          </w:p>
          <w:p w:rsidR="0067340E" w:rsidRPr="00B014C1" w:rsidRDefault="0067340E" w:rsidP="0067340E">
            <w:pPr>
              <w:spacing w:line="280" w:lineRule="exact"/>
              <w:jc w:val="both"/>
              <w:rPr>
                <w:rFonts w:ascii="Times New Roman" w:hAnsi="Times New Roman"/>
                <w:b/>
                <w:sz w:val="24"/>
                <w:szCs w:val="24"/>
                <w:lang w:val="en-US"/>
              </w:rPr>
            </w:pPr>
          </w:p>
        </w:tc>
        <w:tc>
          <w:tcPr>
            <w:tcW w:w="1134"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150</w:t>
            </w:r>
          </w:p>
        </w:tc>
        <w:tc>
          <w:tcPr>
            <w:tcW w:w="1559"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225</w:t>
            </w:r>
          </w:p>
        </w:tc>
        <w:tc>
          <w:tcPr>
            <w:tcW w:w="1559"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300</w:t>
            </w:r>
          </w:p>
        </w:tc>
      </w:tr>
      <w:tr w:rsidR="0067340E" w:rsidRPr="00B014C1" w:rsidTr="00BE535B">
        <w:tc>
          <w:tcPr>
            <w:tcW w:w="1696" w:type="dxa"/>
            <w:vMerge/>
          </w:tcPr>
          <w:p w:rsidR="0067340E" w:rsidRPr="00B014C1" w:rsidRDefault="0067340E" w:rsidP="0067340E">
            <w:pPr>
              <w:spacing w:line="280" w:lineRule="exact"/>
              <w:jc w:val="both"/>
              <w:rPr>
                <w:rFonts w:ascii="Times New Roman" w:hAnsi="Times New Roman"/>
                <w:b/>
                <w:sz w:val="24"/>
                <w:szCs w:val="24"/>
                <w:lang w:val="en-US"/>
              </w:rPr>
            </w:pPr>
          </w:p>
        </w:tc>
        <w:tc>
          <w:tcPr>
            <w:tcW w:w="1560"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 xml:space="preserve">Increase number of clients supported through  mentorship and coaching </w:t>
            </w:r>
          </w:p>
        </w:tc>
        <w:tc>
          <w:tcPr>
            <w:tcW w:w="2268"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Number of clients supported through  mentorship and coaching</w:t>
            </w:r>
          </w:p>
          <w:p w:rsidR="0067340E" w:rsidRPr="00B014C1" w:rsidRDefault="0067340E" w:rsidP="0067340E">
            <w:pPr>
              <w:spacing w:line="280" w:lineRule="exact"/>
              <w:jc w:val="both"/>
              <w:rPr>
                <w:rFonts w:ascii="Times New Roman" w:hAnsi="Times New Roman"/>
                <w:b/>
                <w:sz w:val="24"/>
                <w:szCs w:val="24"/>
                <w:lang w:val="en-US"/>
              </w:rPr>
            </w:pPr>
          </w:p>
        </w:tc>
        <w:tc>
          <w:tcPr>
            <w:tcW w:w="1134"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100</w:t>
            </w:r>
          </w:p>
        </w:tc>
        <w:tc>
          <w:tcPr>
            <w:tcW w:w="1559"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125</w:t>
            </w:r>
          </w:p>
        </w:tc>
        <w:tc>
          <w:tcPr>
            <w:tcW w:w="1559"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150</w:t>
            </w:r>
          </w:p>
        </w:tc>
      </w:tr>
      <w:tr w:rsidR="0067340E" w:rsidRPr="00B014C1" w:rsidTr="00BE535B">
        <w:tc>
          <w:tcPr>
            <w:tcW w:w="1696" w:type="dxa"/>
            <w:vMerge w:val="restart"/>
            <w:tcBorders>
              <w:top w:val="nil"/>
            </w:tcBorders>
          </w:tcPr>
          <w:p w:rsidR="0067340E" w:rsidRPr="00B014C1" w:rsidRDefault="0067340E" w:rsidP="0067340E">
            <w:pPr>
              <w:spacing w:line="280" w:lineRule="exact"/>
              <w:jc w:val="both"/>
              <w:rPr>
                <w:rFonts w:ascii="Times New Roman" w:hAnsi="Times New Roman"/>
                <w:b/>
                <w:sz w:val="24"/>
                <w:szCs w:val="24"/>
                <w:lang w:val="en-US"/>
              </w:rPr>
            </w:pPr>
          </w:p>
        </w:tc>
        <w:tc>
          <w:tcPr>
            <w:tcW w:w="1560"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 xml:space="preserve">Increase number of </w:t>
            </w:r>
            <w:r w:rsidRPr="00B014C1">
              <w:rPr>
                <w:rFonts w:ascii="Times New Roman" w:hAnsi="Times New Roman"/>
                <w:sz w:val="24"/>
                <w:szCs w:val="24"/>
                <w:lang w:val="en-ZA"/>
              </w:rPr>
              <w:lastRenderedPageBreak/>
              <w:t>clients supported through trade facilitation</w:t>
            </w:r>
          </w:p>
        </w:tc>
        <w:tc>
          <w:tcPr>
            <w:tcW w:w="2268"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lastRenderedPageBreak/>
              <w:t xml:space="preserve">Number of clients supported through </w:t>
            </w:r>
            <w:r w:rsidRPr="00B014C1">
              <w:rPr>
                <w:rFonts w:ascii="Times New Roman" w:hAnsi="Times New Roman"/>
                <w:sz w:val="24"/>
                <w:szCs w:val="24"/>
                <w:lang w:val="en-ZA"/>
              </w:rPr>
              <w:lastRenderedPageBreak/>
              <w:t xml:space="preserve">trade facilitation </w:t>
            </w:r>
          </w:p>
          <w:p w:rsidR="0067340E" w:rsidRPr="00B014C1" w:rsidRDefault="0067340E" w:rsidP="0067340E">
            <w:pPr>
              <w:spacing w:line="280" w:lineRule="exact"/>
              <w:jc w:val="both"/>
              <w:rPr>
                <w:rFonts w:ascii="Times New Roman" w:hAnsi="Times New Roman"/>
                <w:b/>
                <w:sz w:val="24"/>
                <w:szCs w:val="24"/>
                <w:lang w:val="en-US"/>
              </w:rPr>
            </w:pPr>
          </w:p>
        </w:tc>
        <w:tc>
          <w:tcPr>
            <w:tcW w:w="1134"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lastRenderedPageBreak/>
              <w:t>100</w:t>
            </w:r>
          </w:p>
        </w:tc>
        <w:tc>
          <w:tcPr>
            <w:tcW w:w="1559"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125</w:t>
            </w:r>
          </w:p>
        </w:tc>
        <w:tc>
          <w:tcPr>
            <w:tcW w:w="1559"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150</w:t>
            </w:r>
          </w:p>
        </w:tc>
      </w:tr>
      <w:tr w:rsidR="0067340E" w:rsidRPr="00B014C1" w:rsidTr="00BE535B">
        <w:tc>
          <w:tcPr>
            <w:tcW w:w="1696" w:type="dxa"/>
            <w:vMerge/>
            <w:tcBorders>
              <w:top w:val="nil"/>
            </w:tcBorders>
          </w:tcPr>
          <w:p w:rsidR="0067340E" w:rsidRPr="00B014C1" w:rsidRDefault="0067340E" w:rsidP="0067340E">
            <w:pPr>
              <w:spacing w:line="280" w:lineRule="exact"/>
              <w:jc w:val="both"/>
              <w:rPr>
                <w:rFonts w:ascii="Times New Roman" w:hAnsi="Times New Roman"/>
                <w:b/>
                <w:sz w:val="24"/>
                <w:szCs w:val="24"/>
                <w:lang w:val="en-US"/>
              </w:rPr>
            </w:pPr>
          </w:p>
        </w:tc>
        <w:tc>
          <w:tcPr>
            <w:tcW w:w="1560"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Increase number of clients trained on national and international standards</w:t>
            </w:r>
          </w:p>
        </w:tc>
        <w:tc>
          <w:tcPr>
            <w:tcW w:w="2268"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Number of clients trained on national and international standards</w:t>
            </w:r>
          </w:p>
          <w:p w:rsidR="0067340E" w:rsidRPr="00B014C1" w:rsidRDefault="0067340E" w:rsidP="0067340E">
            <w:pPr>
              <w:spacing w:line="280" w:lineRule="exact"/>
              <w:jc w:val="both"/>
              <w:rPr>
                <w:rFonts w:ascii="Times New Roman" w:hAnsi="Times New Roman"/>
                <w:b/>
                <w:sz w:val="24"/>
                <w:szCs w:val="24"/>
                <w:lang w:val="en-US"/>
              </w:rPr>
            </w:pPr>
          </w:p>
        </w:tc>
        <w:tc>
          <w:tcPr>
            <w:tcW w:w="1134"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563</w:t>
            </w:r>
          </w:p>
        </w:tc>
        <w:tc>
          <w:tcPr>
            <w:tcW w:w="1559"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591</w:t>
            </w:r>
          </w:p>
        </w:tc>
        <w:tc>
          <w:tcPr>
            <w:tcW w:w="1559"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621</w:t>
            </w:r>
          </w:p>
        </w:tc>
      </w:tr>
      <w:tr w:rsidR="0067340E" w:rsidRPr="00B014C1" w:rsidTr="00BE535B">
        <w:trPr>
          <w:trHeight w:val="1875"/>
        </w:trPr>
        <w:tc>
          <w:tcPr>
            <w:tcW w:w="1696" w:type="dxa"/>
            <w:vMerge/>
            <w:tcBorders>
              <w:top w:val="nil"/>
            </w:tcBorders>
          </w:tcPr>
          <w:p w:rsidR="0067340E" w:rsidRPr="00B014C1" w:rsidRDefault="0067340E" w:rsidP="0067340E">
            <w:pPr>
              <w:spacing w:line="280" w:lineRule="exact"/>
              <w:jc w:val="both"/>
              <w:rPr>
                <w:rFonts w:ascii="Times New Roman" w:hAnsi="Times New Roman"/>
                <w:b/>
                <w:sz w:val="24"/>
                <w:szCs w:val="24"/>
                <w:lang w:val="en-US"/>
              </w:rPr>
            </w:pPr>
          </w:p>
        </w:tc>
        <w:tc>
          <w:tcPr>
            <w:tcW w:w="1560" w:type="dxa"/>
            <w:vMerge w:val="restart"/>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Increase number of Cooperatives supported</w:t>
            </w:r>
          </w:p>
          <w:p w:rsidR="0067340E" w:rsidRPr="00B014C1" w:rsidRDefault="0067340E" w:rsidP="0067340E">
            <w:pPr>
              <w:spacing w:line="280" w:lineRule="exact"/>
              <w:jc w:val="both"/>
              <w:rPr>
                <w:rFonts w:ascii="Times New Roman" w:hAnsi="Times New Roman"/>
                <w:b/>
                <w:sz w:val="24"/>
                <w:szCs w:val="24"/>
                <w:lang w:val="en-US"/>
              </w:rPr>
            </w:pPr>
          </w:p>
        </w:tc>
        <w:tc>
          <w:tcPr>
            <w:tcW w:w="2268" w:type="dxa"/>
          </w:tcPr>
          <w:p w:rsidR="0067340E" w:rsidRPr="00B014C1" w:rsidRDefault="0067340E" w:rsidP="00534BC7">
            <w:pPr>
              <w:spacing w:line="360" w:lineRule="auto"/>
              <w:rPr>
                <w:rFonts w:ascii="Times New Roman" w:hAnsi="Times New Roman"/>
                <w:sz w:val="24"/>
                <w:szCs w:val="24"/>
                <w:lang w:val="en-US"/>
              </w:rPr>
            </w:pPr>
            <w:r w:rsidRPr="00B014C1">
              <w:rPr>
                <w:rFonts w:ascii="Times New Roman" w:hAnsi="Times New Roman"/>
                <w:sz w:val="24"/>
                <w:szCs w:val="24"/>
                <w:lang w:val="en-ZA"/>
              </w:rPr>
              <w:t>Number of Secondary marketing cooperatives supported</w:t>
            </w:r>
          </w:p>
        </w:tc>
        <w:tc>
          <w:tcPr>
            <w:tcW w:w="1134"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45</w:t>
            </w:r>
          </w:p>
        </w:tc>
        <w:tc>
          <w:tcPr>
            <w:tcW w:w="1559"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54</w:t>
            </w:r>
          </w:p>
        </w:tc>
        <w:tc>
          <w:tcPr>
            <w:tcW w:w="1559"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63</w:t>
            </w:r>
          </w:p>
        </w:tc>
      </w:tr>
      <w:tr w:rsidR="0067340E" w:rsidRPr="00B014C1" w:rsidTr="00BE535B">
        <w:trPr>
          <w:trHeight w:val="780"/>
        </w:trPr>
        <w:tc>
          <w:tcPr>
            <w:tcW w:w="1696" w:type="dxa"/>
            <w:vMerge/>
            <w:tcBorders>
              <w:top w:val="nil"/>
            </w:tcBorders>
          </w:tcPr>
          <w:p w:rsidR="0067340E" w:rsidRPr="00B014C1" w:rsidRDefault="0067340E" w:rsidP="0067340E">
            <w:pPr>
              <w:spacing w:line="280" w:lineRule="exact"/>
              <w:jc w:val="both"/>
              <w:rPr>
                <w:rFonts w:ascii="Times New Roman" w:hAnsi="Times New Roman"/>
                <w:b/>
                <w:sz w:val="24"/>
                <w:szCs w:val="24"/>
                <w:lang w:val="en-US"/>
              </w:rPr>
            </w:pPr>
          </w:p>
        </w:tc>
        <w:tc>
          <w:tcPr>
            <w:tcW w:w="1560" w:type="dxa"/>
            <w:vMerge/>
          </w:tcPr>
          <w:p w:rsidR="0067340E" w:rsidRPr="00B014C1" w:rsidRDefault="0067340E" w:rsidP="0067340E">
            <w:pPr>
              <w:spacing w:line="280" w:lineRule="exact"/>
              <w:jc w:val="both"/>
              <w:rPr>
                <w:rFonts w:ascii="Times New Roman" w:hAnsi="Times New Roman"/>
                <w:b/>
                <w:sz w:val="24"/>
                <w:szCs w:val="24"/>
                <w:lang w:val="en-ZA"/>
              </w:rPr>
            </w:pPr>
          </w:p>
        </w:tc>
        <w:tc>
          <w:tcPr>
            <w:tcW w:w="2268"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Number of Primary cooperatives established</w:t>
            </w:r>
          </w:p>
        </w:tc>
        <w:tc>
          <w:tcPr>
            <w:tcW w:w="1134"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90</w:t>
            </w:r>
          </w:p>
        </w:tc>
        <w:tc>
          <w:tcPr>
            <w:tcW w:w="1559"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90</w:t>
            </w:r>
          </w:p>
        </w:tc>
        <w:tc>
          <w:tcPr>
            <w:tcW w:w="1559"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90</w:t>
            </w:r>
          </w:p>
        </w:tc>
      </w:tr>
      <w:tr w:rsidR="0067340E" w:rsidRPr="00B014C1" w:rsidTr="00BE535B">
        <w:trPr>
          <w:trHeight w:val="2656"/>
        </w:trPr>
        <w:tc>
          <w:tcPr>
            <w:tcW w:w="1696" w:type="dxa"/>
            <w:vMerge w:val="restart"/>
          </w:tcPr>
          <w:p w:rsidR="0067340E" w:rsidRPr="00B014C1" w:rsidRDefault="0067340E" w:rsidP="0067340E">
            <w:pPr>
              <w:spacing w:line="280" w:lineRule="exact"/>
              <w:jc w:val="both"/>
              <w:rPr>
                <w:rFonts w:ascii="Times New Roman" w:hAnsi="Times New Roman"/>
                <w:b/>
                <w:sz w:val="24"/>
                <w:szCs w:val="24"/>
                <w:lang w:val="en-US"/>
              </w:rPr>
            </w:pPr>
          </w:p>
        </w:tc>
        <w:tc>
          <w:tcPr>
            <w:tcW w:w="1560"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Increase number of clients participating in the BESD Programme</w:t>
            </w:r>
          </w:p>
        </w:tc>
        <w:tc>
          <w:tcPr>
            <w:tcW w:w="2268"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Number of clients supported through BESD Programme</w:t>
            </w:r>
          </w:p>
        </w:tc>
        <w:tc>
          <w:tcPr>
            <w:tcW w:w="1134"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1000</w:t>
            </w:r>
          </w:p>
        </w:tc>
        <w:tc>
          <w:tcPr>
            <w:tcW w:w="1559"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Programme cancelled</w:t>
            </w:r>
          </w:p>
        </w:tc>
        <w:tc>
          <w:tcPr>
            <w:tcW w:w="1559"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Programme Cancelled</w:t>
            </w:r>
          </w:p>
        </w:tc>
      </w:tr>
      <w:tr w:rsidR="0067340E" w:rsidRPr="00B014C1" w:rsidTr="00BE535B">
        <w:tc>
          <w:tcPr>
            <w:tcW w:w="1696" w:type="dxa"/>
            <w:vMerge/>
          </w:tcPr>
          <w:p w:rsidR="0067340E" w:rsidRPr="00B014C1" w:rsidRDefault="0067340E" w:rsidP="0067340E">
            <w:pPr>
              <w:spacing w:line="280" w:lineRule="exact"/>
              <w:jc w:val="both"/>
              <w:rPr>
                <w:rFonts w:ascii="Times New Roman" w:hAnsi="Times New Roman"/>
                <w:b/>
                <w:sz w:val="24"/>
                <w:szCs w:val="24"/>
                <w:lang w:val="en-US"/>
              </w:rPr>
            </w:pPr>
          </w:p>
        </w:tc>
        <w:tc>
          <w:tcPr>
            <w:tcW w:w="1560"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 xml:space="preserve">Increase number of clients participating in the National </w:t>
            </w:r>
            <w:r w:rsidRPr="00B014C1">
              <w:rPr>
                <w:rFonts w:ascii="Times New Roman" w:hAnsi="Times New Roman"/>
                <w:sz w:val="24"/>
                <w:szCs w:val="24"/>
                <w:lang w:val="en-ZA"/>
              </w:rPr>
              <w:lastRenderedPageBreak/>
              <w:t>Gazelles Programme</w:t>
            </w:r>
          </w:p>
        </w:tc>
        <w:tc>
          <w:tcPr>
            <w:tcW w:w="2268"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lastRenderedPageBreak/>
              <w:t>Number of clients supported through National Gazelles Programme</w:t>
            </w:r>
          </w:p>
          <w:p w:rsidR="0067340E" w:rsidRPr="00B014C1" w:rsidRDefault="0067340E" w:rsidP="0067340E">
            <w:pPr>
              <w:spacing w:line="280" w:lineRule="exact"/>
              <w:jc w:val="both"/>
              <w:rPr>
                <w:rFonts w:ascii="Times New Roman" w:hAnsi="Times New Roman"/>
                <w:b/>
                <w:sz w:val="24"/>
                <w:szCs w:val="24"/>
                <w:lang w:val="en-US"/>
              </w:rPr>
            </w:pPr>
          </w:p>
        </w:tc>
        <w:tc>
          <w:tcPr>
            <w:tcW w:w="1134"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200</w:t>
            </w:r>
          </w:p>
        </w:tc>
        <w:tc>
          <w:tcPr>
            <w:tcW w:w="1559"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200</w:t>
            </w:r>
          </w:p>
        </w:tc>
        <w:tc>
          <w:tcPr>
            <w:tcW w:w="1559"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200</w:t>
            </w:r>
          </w:p>
        </w:tc>
      </w:tr>
      <w:tr w:rsidR="0067340E" w:rsidRPr="00B014C1" w:rsidTr="00BE535B">
        <w:trPr>
          <w:trHeight w:val="1290"/>
        </w:trPr>
        <w:tc>
          <w:tcPr>
            <w:tcW w:w="1696" w:type="dxa"/>
            <w:vMerge w:val="restart"/>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lastRenderedPageBreak/>
              <w:t xml:space="preserve">Increase </w:t>
            </w:r>
            <w:r w:rsidR="00291FED" w:rsidRPr="00B014C1">
              <w:rPr>
                <w:rFonts w:ascii="Times New Roman" w:hAnsi="Times New Roman"/>
                <w:sz w:val="24"/>
                <w:szCs w:val="24"/>
                <w:lang w:val="en-ZA"/>
              </w:rPr>
              <w:t>SEDA</w:t>
            </w:r>
            <w:r w:rsidRPr="00B014C1">
              <w:rPr>
                <w:rFonts w:ascii="Times New Roman" w:hAnsi="Times New Roman"/>
                <w:sz w:val="24"/>
                <w:szCs w:val="24"/>
                <w:lang w:val="en-ZA"/>
              </w:rPr>
              <w:t xml:space="preserve"> delivery network to reach underserviced areas</w:t>
            </w:r>
          </w:p>
          <w:p w:rsidR="0067340E" w:rsidRPr="00B014C1" w:rsidRDefault="0067340E" w:rsidP="0067340E">
            <w:pPr>
              <w:spacing w:line="280" w:lineRule="exact"/>
              <w:jc w:val="both"/>
              <w:rPr>
                <w:rFonts w:ascii="Times New Roman" w:hAnsi="Times New Roman"/>
                <w:b/>
                <w:sz w:val="24"/>
                <w:szCs w:val="24"/>
                <w:lang w:val="en-US"/>
              </w:rPr>
            </w:pPr>
          </w:p>
        </w:tc>
        <w:tc>
          <w:tcPr>
            <w:tcW w:w="1560"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Increase colocation points with identified partners</w:t>
            </w:r>
          </w:p>
        </w:tc>
        <w:tc>
          <w:tcPr>
            <w:tcW w:w="2268"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Number of</w:t>
            </w:r>
          </w:p>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co-location points</w:t>
            </w:r>
          </w:p>
          <w:p w:rsidR="0067340E" w:rsidRPr="00B014C1" w:rsidRDefault="0067340E" w:rsidP="0067340E">
            <w:pPr>
              <w:spacing w:line="280" w:lineRule="exact"/>
              <w:jc w:val="both"/>
              <w:rPr>
                <w:rFonts w:ascii="Times New Roman" w:hAnsi="Times New Roman"/>
                <w:b/>
                <w:sz w:val="24"/>
                <w:szCs w:val="24"/>
                <w:lang w:val="en-US"/>
              </w:rPr>
            </w:pPr>
          </w:p>
        </w:tc>
        <w:tc>
          <w:tcPr>
            <w:tcW w:w="1134"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26</w:t>
            </w:r>
          </w:p>
        </w:tc>
        <w:tc>
          <w:tcPr>
            <w:tcW w:w="1559"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29</w:t>
            </w:r>
          </w:p>
        </w:tc>
        <w:tc>
          <w:tcPr>
            <w:tcW w:w="1559"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32</w:t>
            </w:r>
          </w:p>
        </w:tc>
      </w:tr>
      <w:tr w:rsidR="0067340E" w:rsidRPr="00B014C1" w:rsidTr="00BE535B">
        <w:trPr>
          <w:trHeight w:val="1365"/>
        </w:trPr>
        <w:tc>
          <w:tcPr>
            <w:tcW w:w="1696" w:type="dxa"/>
            <w:vMerge/>
          </w:tcPr>
          <w:p w:rsidR="0067340E" w:rsidRPr="00B014C1" w:rsidRDefault="0067340E" w:rsidP="0067340E">
            <w:pPr>
              <w:spacing w:line="280" w:lineRule="exact"/>
              <w:jc w:val="both"/>
              <w:rPr>
                <w:rFonts w:ascii="Times New Roman" w:hAnsi="Times New Roman"/>
                <w:b/>
                <w:sz w:val="24"/>
                <w:szCs w:val="24"/>
                <w:lang w:val="en-ZA"/>
              </w:rPr>
            </w:pPr>
          </w:p>
        </w:tc>
        <w:tc>
          <w:tcPr>
            <w:tcW w:w="1560"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 xml:space="preserve">Develop a framework for </w:t>
            </w:r>
            <w:r w:rsidR="00291FED" w:rsidRPr="00B014C1">
              <w:rPr>
                <w:rFonts w:ascii="Times New Roman" w:hAnsi="Times New Roman"/>
                <w:sz w:val="24"/>
                <w:szCs w:val="24"/>
                <w:lang w:val="en-ZA"/>
              </w:rPr>
              <w:t>SEDA</w:t>
            </w:r>
            <w:r w:rsidRPr="00B014C1">
              <w:rPr>
                <w:rFonts w:ascii="Times New Roman" w:hAnsi="Times New Roman"/>
                <w:sz w:val="24"/>
                <w:szCs w:val="24"/>
                <w:lang w:val="en-ZA"/>
              </w:rPr>
              <w:t xml:space="preserve"> branch location and resourcing</w:t>
            </w:r>
          </w:p>
        </w:tc>
        <w:tc>
          <w:tcPr>
            <w:tcW w:w="2268"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Developed  framework for branch location and resourcing</w:t>
            </w:r>
          </w:p>
          <w:p w:rsidR="0067340E" w:rsidRPr="00B014C1" w:rsidRDefault="0067340E" w:rsidP="0067340E">
            <w:pPr>
              <w:spacing w:line="280" w:lineRule="exact"/>
              <w:jc w:val="both"/>
              <w:rPr>
                <w:rFonts w:ascii="Times New Roman" w:hAnsi="Times New Roman"/>
                <w:b/>
                <w:sz w:val="24"/>
                <w:szCs w:val="24"/>
                <w:lang w:val="en-US"/>
              </w:rPr>
            </w:pPr>
          </w:p>
        </w:tc>
        <w:tc>
          <w:tcPr>
            <w:tcW w:w="1134" w:type="dxa"/>
          </w:tcPr>
          <w:p w:rsidR="0067340E" w:rsidRPr="00B014C1" w:rsidRDefault="0067340E" w:rsidP="00534BC7">
            <w:pPr>
              <w:spacing w:line="280" w:lineRule="exact"/>
              <w:rPr>
                <w:rFonts w:ascii="Times New Roman" w:hAnsi="Times New Roman"/>
                <w:b/>
                <w:sz w:val="24"/>
                <w:szCs w:val="24"/>
                <w:lang w:val="en-ZA"/>
              </w:rPr>
            </w:pPr>
            <w:r w:rsidRPr="00B014C1">
              <w:rPr>
                <w:rFonts w:ascii="Times New Roman" w:hAnsi="Times New Roman"/>
                <w:sz w:val="24"/>
                <w:szCs w:val="24"/>
                <w:lang w:val="en-ZA"/>
              </w:rPr>
              <w:t>Framework developed and approved</w:t>
            </w:r>
            <w:r w:rsidRPr="00B014C1">
              <w:rPr>
                <w:rFonts w:ascii="Times New Roman" w:hAnsi="Times New Roman"/>
                <w:b/>
                <w:sz w:val="24"/>
                <w:szCs w:val="24"/>
                <w:lang w:val="en-ZA"/>
              </w:rPr>
              <w:t>.</w:t>
            </w:r>
          </w:p>
          <w:p w:rsidR="0067340E" w:rsidRPr="00B014C1" w:rsidRDefault="0067340E" w:rsidP="0067340E">
            <w:pPr>
              <w:spacing w:line="280" w:lineRule="exact"/>
              <w:jc w:val="both"/>
              <w:rPr>
                <w:rFonts w:ascii="Times New Roman" w:hAnsi="Times New Roman"/>
                <w:b/>
                <w:sz w:val="24"/>
                <w:szCs w:val="24"/>
                <w:lang w:val="en-US"/>
              </w:rPr>
            </w:pPr>
          </w:p>
        </w:tc>
        <w:tc>
          <w:tcPr>
            <w:tcW w:w="1559" w:type="dxa"/>
          </w:tcPr>
          <w:p w:rsidR="0067340E" w:rsidRPr="00B014C1" w:rsidRDefault="0067340E" w:rsidP="00534BC7">
            <w:pPr>
              <w:spacing w:line="280" w:lineRule="exact"/>
              <w:rPr>
                <w:rFonts w:ascii="Times New Roman" w:hAnsi="Times New Roman"/>
                <w:sz w:val="24"/>
                <w:szCs w:val="24"/>
                <w:lang w:val="en-US"/>
              </w:rPr>
            </w:pPr>
            <w:r w:rsidRPr="00B014C1">
              <w:rPr>
                <w:rFonts w:ascii="Times New Roman" w:hAnsi="Times New Roman"/>
                <w:sz w:val="24"/>
                <w:szCs w:val="24"/>
                <w:lang w:val="en-US"/>
              </w:rPr>
              <w:t>Implementation of framework</w:t>
            </w:r>
          </w:p>
        </w:tc>
        <w:tc>
          <w:tcPr>
            <w:tcW w:w="1559" w:type="dxa"/>
          </w:tcPr>
          <w:p w:rsidR="0067340E" w:rsidRPr="00B014C1" w:rsidRDefault="0067340E" w:rsidP="00534BC7">
            <w:pPr>
              <w:spacing w:line="280" w:lineRule="exact"/>
              <w:rPr>
                <w:rFonts w:ascii="Times New Roman" w:hAnsi="Times New Roman"/>
                <w:sz w:val="24"/>
                <w:szCs w:val="24"/>
                <w:lang w:val="en-US"/>
              </w:rPr>
            </w:pPr>
            <w:r w:rsidRPr="00B014C1">
              <w:rPr>
                <w:rFonts w:ascii="Times New Roman" w:hAnsi="Times New Roman"/>
                <w:sz w:val="24"/>
                <w:szCs w:val="24"/>
                <w:lang w:val="en-US"/>
              </w:rPr>
              <w:t>Implementation of framework</w:t>
            </w:r>
          </w:p>
        </w:tc>
      </w:tr>
    </w:tbl>
    <w:p w:rsidR="0067340E" w:rsidRPr="00B014C1" w:rsidRDefault="0067340E" w:rsidP="0067340E">
      <w:pPr>
        <w:spacing w:line="280" w:lineRule="exact"/>
        <w:jc w:val="both"/>
        <w:rPr>
          <w:rFonts w:ascii="Times New Roman" w:hAnsi="Times New Roman"/>
          <w:b/>
          <w:sz w:val="24"/>
          <w:szCs w:val="24"/>
          <w:lang w:val="en-US"/>
        </w:rPr>
      </w:pPr>
    </w:p>
    <w:p w:rsidR="0067340E" w:rsidRPr="00B014C1" w:rsidRDefault="0067340E" w:rsidP="0067340E">
      <w:pPr>
        <w:spacing w:line="280" w:lineRule="exact"/>
        <w:jc w:val="both"/>
        <w:rPr>
          <w:rFonts w:ascii="Times New Roman" w:hAnsi="Times New Roman"/>
          <w:b/>
          <w:sz w:val="24"/>
          <w:szCs w:val="24"/>
          <w:lang w:val="en-US"/>
        </w:rPr>
      </w:pPr>
    </w:p>
    <w:p w:rsidR="0067340E" w:rsidRPr="00B014C1" w:rsidRDefault="0067340E" w:rsidP="00534BC7">
      <w:pPr>
        <w:spacing w:line="360" w:lineRule="auto"/>
        <w:jc w:val="both"/>
        <w:rPr>
          <w:rFonts w:ascii="Times New Roman" w:hAnsi="Times New Roman"/>
          <w:b/>
          <w:sz w:val="24"/>
          <w:szCs w:val="24"/>
          <w:lang w:val="en-US"/>
        </w:rPr>
      </w:pPr>
      <w:r w:rsidRPr="00B014C1">
        <w:rPr>
          <w:rFonts w:ascii="Times New Roman" w:hAnsi="Times New Roman"/>
          <w:b/>
          <w:sz w:val="24"/>
          <w:szCs w:val="24"/>
          <w:lang w:val="en-US"/>
        </w:rPr>
        <w:t xml:space="preserve">Programme Two: </w:t>
      </w:r>
      <w:r w:rsidRPr="00B014C1">
        <w:rPr>
          <w:rFonts w:ascii="Times New Roman" w:hAnsi="Times New Roman"/>
          <w:b/>
          <w:sz w:val="24"/>
          <w:szCs w:val="24"/>
          <w:lang w:val="en-US"/>
        </w:rPr>
        <w:tab/>
      </w:r>
      <w:r w:rsidR="00291FED" w:rsidRPr="00B014C1">
        <w:rPr>
          <w:rFonts w:ascii="Times New Roman" w:hAnsi="Times New Roman"/>
          <w:b/>
          <w:sz w:val="24"/>
          <w:szCs w:val="24"/>
          <w:lang w:val="en-US"/>
        </w:rPr>
        <w:t>SEDA</w:t>
      </w:r>
      <w:r w:rsidRPr="00B014C1">
        <w:rPr>
          <w:rFonts w:ascii="Times New Roman" w:hAnsi="Times New Roman"/>
          <w:b/>
          <w:sz w:val="24"/>
          <w:szCs w:val="24"/>
          <w:lang w:val="en-US"/>
        </w:rPr>
        <w:t xml:space="preserve"> Technology Programme (STP)</w:t>
      </w:r>
    </w:p>
    <w:p w:rsidR="0067340E" w:rsidRPr="00B014C1" w:rsidRDefault="0067340E" w:rsidP="00534BC7">
      <w:pPr>
        <w:spacing w:line="360" w:lineRule="auto"/>
        <w:jc w:val="both"/>
        <w:rPr>
          <w:rFonts w:ascii="Times New Roman" w:hAnsi="Times New Roman"/>
          <w:sz w:val="24"/>
          <w:szCs w:val="24"/>
          <w:lang w:val="en-ZA"/>
        </w:rPr>
      </w:pPr>
      <w:r w:rsidRPr="00B014C1">
        <w:rPr>
          <w:rFonts w:ascii="Times New Roman" w:hAnsi="Times New Roman"/>
          <w:b/>
          <w:sz w:val="24"/>
          <w:szCs w:val="24"/>
          <w:lang w:val="en-ZA"/>
        </w:rPr>
        <w:t>Purpose:</w:t>
      </w:r>
      <w:r w:rsidRPr="00B014C1">
        <w:rPr>
          <w:rFonts w:ascii="Times New Roman" w:hAnsi="Times New Roman"/>
          <w:b/>
          <w:sz w:val="24"/>
          <w:szCs w:val="24"/>
          <w:lang w:val="en-ZA"/>
        </w:rPr>
        <w:tab/>
      </w:r>
      <w:r w:rsidRPr="00B014C1">
        <w:rPr>
          <w:rFonts w:ascii="Times New Roman" w:hAnsi="Times New Roman"/>
          <w:sz w:val="24"/>
          <w:szCs w:val="24"/>
          <w:lang w:val="en-ZA"/>
        </w:rPr>
        <w:t>To provide technology oriented interventions and incubation support to small enterprises and cooperatives.</w:t>
      </w:r>
    </w:p>
    <w:p w:rsidR="0067340E" w:rsidRPr="00B014C1" w:rsidRDefault="005C2C58" w:rsidP="001E1268">
      <w:pPr>
        <w:numPr>
          <w:ilvl w:val="0"/>
          <w:numId w:val="17"/>
        </w:numPr>
        <w:spacing w:line="360" w:lineRule="auto"/>
        <w:jc w:val="both"/>
        <w:rPr>
          <w:rFonts w:ascii="Times New Roman" w:hAnsi="Times New Roman"/>
          <w:sz w:val="24"/>
          <w:szCs w:val="24"/>
          <w:lang w:val="en-ZA"/>
        </w:rPr>
      </w:pPr>
      <w:r w:rsidRPr="00B014C1">
        <w:rPr>
          <w:rFonts w:ascii="Times New Roman" w:hAnsi="Times New Roman"/>
          <w:sz w:val="24"/>
          <w:szCs w:val="24"/>
          <w:lang w:val="en-US"/>
        </w:rPr>
        <w:t>Through STP</w:t>
      </w:r>
      <w:r w:rsidR="0067340E" w:rsidRPr="00B014C1">
        <w:rPr>
          <w:rFonts w:ascii="Times New Roman" w:hAnsi="Times New Roman"/>
          <w:sz w:val="24"/>
          <w:szCs w:val="24"/>
          <w:lang w:val="en-US"/>
        </w:rPr>
        <w:t xml:space="preserve">, </w:t>
      </w:r>
      <w:r w:rsidR="00291FED" w:rsidRPr="00B014C1">
        <w:rPr>
          <w:rFonts w:ascii="Times New Roman" w:hAnsi="Times New Roman"/>
          <w:sz w:val="24"/>
          <w:szCs w:val="24"/>
          <w:lang w:val="en-US"/>
        </w:rPr>
        <w:t>SEDA</w:t>
      </w:r>
      <w:r w:rsidR="0067340E" w:rsidRPr="00B014C1">
        <w:rPr>
          <w:rFonts w:ascii="Times New Roman" w:hAnsi="Times New Roman"/>
          <w:sz w:val="24"/>
          <w:szCs w:val="24"/>
          <w:lang w:val="en-US"/>
        </w:rPr>
        <w:t xml:space="preserve"> provides technology transfer, business and technology incubation services, as well as incentives for management systems implementation (such as ISO9001 and OHSAS 18001), product testing and certification, as well as machinery and equipment. </w:t>
      </w:r>
    </w:p>
    <w:p w:rsidR="0067340E" w:rsidRPr="00B014C1" w:rsidRDefault="0067340E" w:rsidP="001E1268">
      <w:pPr>
        <w:numPr>
          <w:ilvl w:val="0"/>
          <w:numId w:val="17"/>
        </w:numPr>
        <w:spacing w:line="360" w:lineRule="auto"/>
        <w:jc w:val="both"/>
        <w:rPr>
          <w:rFonts w:ascii="Times New Roman" w:hAnsi="Times New Roman"/>
          <w:sz w:val="24"/>
          <w:szCs w:val="24"/>
          <w:lang w:val="en-ZA"/>
        </w:rPr>
      </w:pPr>
      <w:r w:rsidRPr="00B014C1">
        <w:rPr>
          <w:rFonts w:ascii="Times New Roman" w:hAnsi="Times New Roman"/>
          <w:sz w:val="24"/>
          <w:szCs w:val="24"/>
          <w:lang w:val="en-US"/>
        </w:rPr>
        <w:t>Establishment of new clients under the incubation programme will be an area of focus going forward, particularly in provinces such as Limpopo, North West, Northern Cape, Free State and Western Cape.</w:t>
      </w:r>
    </w:p>
    <w:p w:rsidR="005C2C58" w:rsidRDefault="005C2C58" w:rsidP="005C2C58">
      <w:pPr>
        <w:spacing w:line="360" w:lineRule="auto"/>
        <w:ind w:left="360"/>
        <w:jc w:val="both"/>
        <w:rPr>
          <w:rFonts w:ascii="Times New Roman" w:hAnsi="Times New Roman"/>
          <w:sz w:val="24"/>
          <w:szCs w:val="24"/>
          <w:lang w:val="en-ZA"/>
        </w:rPr>
      </w:pPr>
    </w:p>
    <w:p w:rsidR="00B014C1" w:rsidRDefault="00B014C1" w:rsidP="005C2C58">
      <w:pPr>
        <w:spacing w:line="360" w:lineRule="auto"/>
        <w:ind w:left="360"/>
        <w:jc w:val="both"/>
        <w:rPr>
          <w:rFonts w:ascii="Times New Roman" w:hAnsi="Times New Roman"/>
          <w:sz w:val="24"/>
          <w:szCs w:val="24"/>
          <w:lang w:val="en-ZA"/>
        </w:rPr>
      </w:pPr>
    </w:p>
    <w:p w:rsidR="00B014C1" w:rsidRPr="00B014C1" w:rsidRDefault="00B014C1" w:rsidP="005C2C58">
      <w:pPr>
        <w:spacing w:line="360" w:lineRule="auto"/>
        <w:ind w:left="360"/>
        <w:jc w:val="both"/>
        <w:rPr>
          <w:rFonts w:ascii="Times New Roman" w:hAnsi="Times New Roman"/>
          <w:sz w:val="24"/>
          <w:szCs w:val="24"/>
          <w:lang w:val="en-ZA"/>
        </w:rPr>
      </w:pPr>
    </w:p>
    <w:p w:rsidR="0067340E" w:rsidRPr="00B014C1" w:rsidRDefault="005C2C58"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Table: 6</w:t>
      </w:r>
    </w:p>
    <w:tbl>
      <w:tblPr>
        <w:tblStyle w:val="TableGrid"/>
        <w:tblW w:w="0" w:type="auto"/>
        <w:tblLook w:val="04A0" w:firstRow="1" w:lastRow="0" w:firstColumn="1" w:lastColumn="0" w:noHBand="0" w:noVBand="1"/>
      </w:tblPr>
      <w:tblGrid>
        <w:gridCol w:w="1652"/>
        <w:gridCol w:w="1807"/>
        <w:gridCol w:w="2238"/>
        <w:gridCol w:w="1357"/>
        <w:gridCol w:w="1387"/>
        <w:gridCol w:w="1413"/>
      </w:tblGrid>
      <w:tr w:rsidR="0067340E" w:rsidRPr="00B014C1" w:rsidTr="0067340E">
        <w:trPr>
          <w:trHeight w:val="165"/>
        </w:trPr>
        <w:tc>
          <w:tcPr>
            <w:tcW w:w="1676" w:type="dxa"/>
            <w:vMerge w:val="restart"/>
            <w:shd w:val="clear" w:color="auto" w:fill="FFC000"/>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Strategic Outcome Oriented Goal</w:t>
            </w:r>
          </w:p>
        </w:tc>
        <w:tc>
          <w:tcPr>
            <w:tcW w:w="1598" w:type="dxa"/>
            <w:vMerge w:val="restart"/>
            <w:shd w:val="clear" w:color="auto" w:fill="FFC000"/>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Strategic Objective</w:t>
            </w:r>
          </w:p>
          <w:p w:rsidR="0067340E" w:rsidRPr="00B014C1" w:rsidRDefault="0067340E" w:rsidP="0067340E">
            <w:pPr>
              <w:spacing w:line="280" w:lineRule="exact"/>
              <w:jc w:val="both"/>
              <w:rPr>
                <w:rFonts w:ascii="Times New Roman" w:hAnsi="Times New Roman"/>
                <w:b/>
                <w:sz w:val="24"/>
                <w:szCs w:val="24"/>
                <w:lang w:val="en-US"/>
              </w:rPr>
            </w:pPr>
          </w:p>
        </w:tc>
        <w:tc>
          <w:tcPr>
            <w:tcW w:w="2079" w:type="dxa"/>
            <w:vMerge w:val="restart"/>
            <w:shd w:val="clear" w:color="auto" w:fill="FFC000"/>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Performance Indicator/Measure</w:t>
            </w:r>
          </w:p>
          <w:p w:rsidR="0067340E" w:rsidRPr="00B014C1" w:rsidRDefault="0067340E" w:rsidP="0067340E">
            <w:pPr>
              <w:spacing w:line="280" w:lineRule="exact"/>
              <w:jc w:val="both"/>
              <w:rPr>
                <w:rFonts w:ascii="Times New Roman" w:hAnsi="Times New Roman"/>
                <w:b/>
                <w:sz w:val="24"/>
                <w:szCs w:val="24"/>
                <w:lang w:val="en-US"/>
              </w:rPr>
            </w:pPr>
          </w:p>
        </w:tc>
        <w:tc>
          <w:tcPr>
            <w:tcW w:w="2964" w:type="dxa"/>
            <w:gridSpan w:val="2"/>
            <w:vMerge w:val="restart"/>
            <w:tcBorders>
              <w:right w:val="nil"/>
            </w:tcBorders>
            <w:shd w:val="clear" w:color="auto" w:fill="FFC000"/>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Medium-Term Targets</w:t>
            </w:r>
          </w:p>
          <w:p w:rsidR="0067340E" w:rsidRPr="00B014C1" w:rsidRDefault="0067340E" w:rsidP="0067340E">
            <w:pPr>
              <w:spacing w:line="280" w:lineRule="exact"/>
              <w:jc w:val="both"/>
              <w:rPr>
                <w:rFonts w:ascii="Times New Roman" w:hAnsi="Times New Roman"/>
                <w:b/>
                <w:sz w:val="24"/>
                <w:szCs w:val="24"/>
                <w:lang w:val="en-US"/>
              </w:rPr>
            </w:pPr>
          </w:p>
        </w:tc>
        <w:tc>
          <w:tcPr>
            <w:tcW w:w="1537" w:type="dxa"/>
            <w:tcBorders>
              <w:left w:val="nil"/>
              <w:bottom w:val="nil"/>
            </w:tcBorders>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r>
      <w:tr w:rsidR="0067340E" w:rsidRPr="00B014C1" w:rsidTr="0067340E">
        <w:trPr>
          <w:trHeight w:val="285"/>
        </w:trPr>
        <w:tc>
          <w:tcPr>
            <w:tcW w:w="1676" w:type="dxa"/>
            <w:vMerge/>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c>
          <w:tcPr>
            <w:tcW w:w="1598" w:type="dxa"/>
            <w:vMerge/>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c>
          <w:tcPr>
            <w:tcW w:w="2079" w:type="dxa"/>
            <w:vMerge/>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c>
          <w:tcPr>
            <w:tcW w:w="2964" w:type="dxa"/>
            <w:gridSpan w:val="2"/>
            <w:vMerge/>
            <w:tcBorders>
              <w:right w:val="nil"/>
            </w:tcBorders>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c>
          <w:tcPr>
            <w:tcW w:w="1537" w:type="dxa"/>
            <w:tcBorders>
              <w:top w:val="nil"/>
              <w:left w:val="nil"/>
            </w:tcBorders>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r>
      <w:tr w:rsidR="0067340E" w:rsidRPr="00B014C1" w:rsidTr="0067340E">
        <w:trPr>
          <w:trHeight w:val="855"/>
        </w:trPr>
        <w:tc>
          <w:tcPr>
            <w:tcW w:w="1676" w:type="dxa"/>
            <w:vMerge/>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c>
          <w:tcPr>
            <w:tcW w:w="1598" w:type="dxa"/>
            <w:vMerge/>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c>
          <w:tcPr>
            <w:tcW w:w="2079" w:type="dxa"/>
            <w:vMerge/>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c>
          <w:tcPr>
            <w:tcW w:w="1462" w:type="dxa"/>
            <w:tcBorders>
              <w:top w:val="single" w:sz="4" w:space="0" w:color="auto"/>
              <w:right w:val="nil"/>
            </w:tcBorders>
            <w:shd w:val="clear" w:color="auto" w:fill="FFC000"/>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2016/17</w:t>
            </w:r>
          </w:p>
        </w:tc>
        <w:tc>
          <w:tcPr>
            <w:tcW w:w="1502" w:type="dxa"/>
            <w:tcBorders>
              <w:top w:val="single" w:sz="4" w:space="0" w:color="auto"/>
              <w:right w:val="single" w:sz="4" w:space="0" w:color="auto"/>
            </w:tcBorders>
            <w:shd w:val="clear" w:color="auto" w:fill="FFC000"/>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2017/18</w:t>
            </w:r>
          </w:p>
        </w:tc>
        <w:tc>
          <w:tcPr>
            <w:tcW w:w="1537" w:type="dxa"/>
            <w:tcBorders>
              <w:top w:val="single" w:sz="4" w:space="0" w:color="auto"/>
              <w:left w:val="single" w:sz="4" w:space="0" w:color="auto"/>
            </w:tcBorders>
            <w:shd w:val="clear" w:color="auto" w:fill="FFC000"/>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2018/19</w:t>
            </w:r>
          </w:p>
        </w:tc>
      </w:tr>
      <w:tr w:rsidR="0067340E" w:rsidRPr="00B014C1" w:rsidTr="0067340E">
        <w:trPr>
          <w:trHeight w:val="1230"/>
        </w:trPr>
        <w:tc>
          <w:tcPr>
            <w:tcW w:w="1676" w:type="dxa"/>
            <w:vMerge w:val="restart"/>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b/>
                <w:sz w:val="24"/>
                <w:szCs w:val="24"/>
                <w:lang w:val="en-ZA"/>
              </w:rPr>
              <w:lastRenderedPageBreak/>
              <w:t> </w:t>
            </w:r>
            <w:r w:rsidRPr="00B014C1">
              <w:rPr>
                <w:rFonts w:ascii="Times New Roman" w:hAnsi="Times New Roman"/>
                <w:sz w:val="24"/>
                <w:szCs w:val="24"/>
                <w:lang w:val="en-ZA"/>
              </w:rPr>
              <w:t>Improve the sustainability of small enterprises and cooperatives</w:t>
            </w:r>
          </w:p>
          <w:p w:rsidR="0067340E" w:rsidRPr="00B014C1" w:rsidRDefault="0067340E" w:rsidP="0067340E">
            <w:pPr>
              <w:spacing w:line="280" w:lineRule="exact"/>
              <w:jc w:val="both"/>
              <w:rPr>
                <w:rFonts w:ascii="Times New Roman" w:hAnsi="Times New Roman"/>
                <w:b/>
                <w:sz w:val="24"/>
                <w:szCs w:val="24"/>
                <w:lang w:val="en-US"/>
              </w:rPr>
            </w:pPr>
          </w:p>
        </w:tc>
        <w:tc>
          <w:tcPr>
            <w:tcW w:w="1598"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Increase number of clients participating in the Incubation Support Programme</w:t>
            </w:r>
          </w:p>
        </w:tc>
        <w:tc>
          <w:tcPr>
            <w:tcW w:w="2079"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Number of clients incubated</w:t>
            </w:r>
          </w:p>
          <w:p w:rsidR="0067340E" w:rsidRPr="00B014C1" w:rsidRDefault="0067340E" w:rsidP="0067340E">
            <w:pPr>
              <w:spacing w:line="280" w:lineRule="exact"/>
              <w:jc w:val="both"/>
              <w:rPr>
                <w:rFonts w:ascii="Times New Roman" w:hAnsi="Times New Roman"/>
                <w:b/>
                <w:sz w:val="24"/>
                <w:szCs w:val="24"/>
                <w:lang w:val="en-US"/>
              </w:rPr>
            </w:pPr>
          </w:p>
        </w:tc>
        <w:tc>
          <w:tcPr>
            <w:tcW w:w="1462"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2069</w:t>
            </w:r>
          </w:p>
        </w:tc>
        <w:tc>
          <w:tcPr>
            <w:tcW w:w="1502"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2076</w:t>
            </w:r>
          </w:p>
        </w:tc>
        <w:tc>
          <w:tcPr>
            <w:tcW w:w="1537"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2503</w:t>
            </w:r>
          </w:p>
        </w:tc>
      </w:tr>
      <w:tr w:rsidR="0067340E" w:rsidRPr="00B014C1" w:rsidTr="0067340E">
        <w:trPr>
          <w:trHeight w:val="1410"/>
        </w:trPr>
        <w:tc>
          <w:tcPr>
            <w:tcW w:w="1676" w:type="dxa"/>
            <w:vMerge/>
          </w:tcPr>
          <w:p w:rsidR="0067340E" w:rsidRPr="00B014C1" w:rsidRDefault="0067340E" w:rsidP="0067340E">
            <w:pPr>
              <w:spacing w:line="280" w:lineRule="exact"/>
              <w:jc w:val="both"/>
              <w:rPr>
                <w:rFonts w:ascii="Times New Roman" w:hAnsi="Times New Roman"/>
                <w:b/>
                <w:sz w:val="24"/>
                <w:szCs w:val="24"/>
                <w:lang w:val="en-ZA"/>
              </w:rPr>
            </w:pPr>
          </w:p>
        </w:tc>
        <w:tc>
          <w:tcPr>
            <w:tcW w:w="1598"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Increase number conformity assessment and product testing support</w:t>
            </w:r>
          </w:p>
        </w:tc>
        <w:tc>
          <w:tcPr>
            <w:tcW w:w="2079"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 xml:space="preserve">Number of clients supported through conformity assessment and product testing support </w:t>
            </w:r>
          </w:p>
        </w:tc>
        <w:tc>
          <w:tcPr>
            <w:tcW w:w="1462"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151</w:t>
            </w:r>
          </w:p>
        </w:tc>
        <w:tc>
          <w:tcPr>
            <w:tcW w:w="1502"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158</w:t>
            </w:r>
          </w:p>
        </w:tc>
        <w:tc>
          <w:tcPr>
            <w:tcW w:w="1537"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165</w:t>
            </w:r>
          </w:p>
        </w:tc>
      </w:tr>
      <w:tr w:rsidR="0067340E" w:rsidRPr="00B014C1" w:rsidTr="0067340E">
        <w:trPr>
          <w:trHeight w:val="870"/>
        </w:trPr>
        <w:tc>
          <w:tcPr>
            <w:tcW w:w="1676" w:type="dxa"/>
            <w:vMerge w:val="restart"/>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Improve the sustainability of small enterprises and cooperatives</w:t>
            </w:r>
          </w:p>
          <w:p w:rsidR="0067340E" w:rsidRPr="00B014C1" w:rsidRDefault="0067340E" w:rsidP="0067340E">
            <w:pPr>
              <w:spacing w:line="280" w:lineRule="exact"/>
              <w:jc w:val="both"/>
              <w:rPr>
                <w:rFonts w:ascii="Times New Roman" w:hAnsi="Times New Roman"/>
                <w:b/>
                <w:sz w:val="24"/>
                <w:szCs w:val="24"/>
                <w:lang w:val="en-US"/>
              </w:rPr>
            </w:pPr>
          </w:p>
          <w:p w:rsidR="0067340E" w:rsidRPr="00B014C1" w:rsidRDefault="0067340E" w:rsidP="0067340E">
            <w:pPr>
              <w:spacing w:line="280" w:lineRule="exact"/>
              <w:jc w:val="both"/>
              <w:rPr>
                <w:rFonts w:ascii="Times New Roman" w:hAnsi="Times New Roman"/>
                <w:b/>
                <w:sz w:val="24"/>
                <w:szCs w:val="24"/>
                <w:lang w:val="en-US"/>
              </w:rPr>
            </w:pPr>
          </w:p>
        </w:tc>
        <w:tc>
          <w:tcPr>
            <w:tcW w:w="1598"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 xml:space="preserve">Increase the number of clients supported with Systems implementation </w:t>
            </w:r>
          </w:p>
        </w:tc>
        <w:tc>
          <w:tcPr>
            <w:tcW w:w="2079"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Number of clients supported with Systems implementation</w:t>
            </w:r>
          </w:p>
          <w:p w:rsidR="0067340E" w:rsidRPr="00B014C1" w:rsidRDefault="0067340E" w:rsidP="0067340E">
            <w:pPr>
              <w:spacing w:line="280" w:lineRule="exact"/>
              <w:jc w:val="both"/>
              <w:rPr>
                <w:rFonts w:ascii="Times New Roman" w:hAnsi="Times New Roman"/>
                <w:b/>
                <w:sz w:val="24"/>
                <w:szCs w:val="24"/>
                <w:lang w:val="en-US"/>
              </w:rPr>
            </w:pPr>
          </w:p>
        </w:tc>
        <w:tc>
          <w:tcPr>
            <w:tcW w:w="1462"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36</w:t>
            </w:r>
          </w:p>
        </w:tc>
        <w:tc>
          <w:tcPr>
            <w:tcW w:w="1502"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38</w:t>
            </w:r>
          </w:p>
        </w:tc>
        <w:tc>
          <w:tcPr>
            <w:tcW w:w="1537"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40</w:t>
            </w:r>
          </w:p>
        </w:tc>
      </w:tr>
      <w:tr w:rsidR="0067340E" w:rsidRPr="00B014C1" w:rsidTr="0067340E">
        <w:trPr>
          <w:trHeight w:val="270"/>
        </w:trPr>
        <w:tc>
          <w:tcPr>
            <w:tcW w:w="1676" w:type="dxa"/>
            <w:vMerge/>
          </w:tcPr>
          <w:p w:rsidR="0067340E" w:rsidRPr="00B014C1" w:rsidRDefault="0067340E" w:rsidP="0067340E">
            <w:pPr>
              <w:spacing w:line="280" w:lineRule="exact"/>
              <w:jc w:val="both"/>
              <w:rPr>
                <w:rFonts w:ascii="Times New Roman" w:hAnsi="Times New Roman"/>
                <w:b/>
                <w:sz w:val="24"/>
                <w:szCs w:val="24"/>
                <w:lang w:val="en-ZA"/>
              </w:rPr>
            </w:pPr>
          </w:p>
        </w:tc>
        <w:tc>
          <w:tcPr>
            <w:tcW w:w="1598"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Increase number of clients accessing Technology Transfer support</w:t>
            </w:r>
          </w:p>
          <w:p w:rsidR="00B877E1" w:rsidRPr="00B014C1" w:rsidRDefault="00B877E1" w:rsidP="00534BC7">
            <w:pPr>
              <w:spacing w:line="360" w:lineRule="auto"/>
              <w:rPr>
                <w:rFonts w:ascii="Times New Roman" w:hAnsi="Times New Roman"/>
                <w:sz w:val="24"/>
                <w:szCs w:val="24"/>
                <w:lang w:val="en-ZA"/>
              </w:rPr>
            </w:pPr>
          </w:p>
        </w:tc>
        <w:tc>
          <w:tcPr>
            <w:tcW w:w="2079"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 xml:space="preserve">Number of clients supported through Technology Transfer </w:t>
            </w:r>
          </w:p>
          <w:p w:rsidR="0067340E" w:rsidRPr="00B014C1" w:rsidRDefault="0067340E" w:rsidP="0067340E">
            <w:pPr>
              <w:spacing w:line="280" w:lineRule="exact"/>
              <w:jc w:val="both"/>
              <w:rPr>
                <w:rFonts w:ascii="Times New Roman" w:hAnsi="Times New Roman"/>
                <w:b/>
                <w:sz w:val="24"/>
                <w:szCs w:val="24"/>
                <w:lang w:val="en-US"/>
              </w:rPr>
            </w:pPr>
          </w:p>
        </w:tc>
        <w:tc>
          <w:tcPr>
            <w:tcW w:w="1462"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69</w:t>
            </w:r>
          </w:p>
        </w:tc>
        <w:tc>
          <w:tcPr>
            <w:tcW w:w="1502"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72</w:t>
            </w:r>
          </w:p>
        </w:tc>
        <w:tc>
          <w:tcPr>
            <w:tcW w:w="1537"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75</w:t>
            </w:r>
          </w:p>
        </w:tc>
      </w:tr>
      <w:tr w:rsidR="0067340E" w:rsidRPr="00B014C1" w:rsidTr="0067340E">
        <w:trPr>
          <w:trHeight w:val="270"/>
        </w:trPr>
        <w:tc>
          <w:tcPr>
            <w:tcW w:w="1676"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t xml:space="preserve">An accessible delivery network that includes under </w:t>
            </w:r>
            <w:r w:rsidRPr="00B014C1">
              <w:rPr>
                <w:rFonts w:ascii="Times New Roman" w:hAnsi="Times New Roman"/>
                <w:sz w:val="24"/>
                <w:szCs w:val="24"/>
                <w:lang w:val="en-ZA"/>
              </w:rPr>
              <w:lastRenderedPageBreak/>
              <w:t xml:space="preserve">serviced areas    </w:t>
            </w:r>
          </w:p>
        </w:tc>
        <w:tc>
          <w:tcPr>
            <w:tcW w:w="1598"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lastRenderedPageBreak/>
              <w:t xml:space="preserve">Establish new incubators in prioritised provinces (including </w:t>
            </w:r>
            <w:r w:rsidRPr="00B014C1">
              <w:rPr>
                <w:rFonts w:ascii="Times New Roman" w:hAnsi="Times New Roman"/>
                <w:sz w:val="24"/>
                <w:szCs w:val="24"/>
                <w:lang w:val="en-ZA"/>
              </w:rPr>
              <w:lastRenderedPageBreak/>
              <w:t>virtual incubators)</w:t>
            </w:r>
          </w:p>
        </w:tc>
        <w:tc>
          <w:tcPr>
            <w:tcW w:w="2079" w:type="dxa"/>
          </w:tcPr>
          <w:p w:rsidR="0067340E" w:rsidRPr="00B014C1" w:rsidRDefault="0067340E" w:rsidP="00534BC7">
            <w:pPr>
              <w:spacing w:line="360" w:lineRule="auto"/>
              <w:rPr>
                <w:rFonts w:ascii="Times New Roman" w:hAnsi="Times New Roman"/>
                <w:sz w:val="24"/>
                <w:szCs w:val="24"/>
                <w:lang w:val="en-ZA"/>
              </w:rPr>
            </w:pPr>
            <w:r w:rsidRPr="00B014C1">
              <w:rPr>
                <w:rFonts w:ascii="Times New Roman" w:hAnsi="Times New Roman"/>
                <w:sz w:val="24"/>
                <w:szCs w:val="24"/>
                <w:lang w:val="en-ZA"/>
              </w:rPr>
              <w:lastRenderedPageBreak/>
              <w:t xml:space="preserve">Number of incubators supported </w:t>
            </w:r>
          </w:p>
          <w:p w:rsidR="0067340E" w:rsidRPr="00B014C1" w:rsidRDefault="0067340E" w:rsidP="0067340E">
            <w:pPr>
              <w:spacing w:line="280" w:lineRule="exact"/>
              <w:jc w:val="both"/>
              <w:rPr>
                <w:rFonts w:ascii="Times New Roman" w:hAnsi="Times New Roman"/>
                <w:b/>
                <w:sz w:val="24"/>
                <w:szCs w:val="24"/>
                <w:lang w:val="en-ZA"/>
              </w:rPr>
            </w:pPr>
          </w:p>
        </w:tc>
        <w:tc>
          <w:tcPr>
            <w:tcW w:w="1462"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56</w:t>
            </w:r>
          </w:p>
        </w:tc>
        <w:tc>
          <w:tcPr>
            <w:tcW w:w="1502"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57</w:t>
            </w:r>
          </w:p>
        </w:tc>
        <w:tc>
          <w:tcPr>
            <w:tcW w:w="1537"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58</w:t>
            </w:r>
          </w:p>
        </w:tc>
      </w:tr>
    </w:tbl>
    <w:p w:rsidR="0067340E" w:rsidRPr="00B014C1" w:rsidRDefault="0067340E" w:rsidP="0067340E">
      <w:pPr>
        <w:spacing w:line="280" w:lineRule="exact"/>
        <w:jc w:val="both"/>
        <w:rPr>
          <w:rFonts w:ascii="Times New Roman" w:hAnsi="Times New Roman"/>
          <w:b/>
          <w:sz w:val="24"/>
          <w:szCs w:val="24"/>
          <w:lang w:val="en-US"/>
        </w:rPr>
      </w:pPr>
    </w:p>
    <w:p w:rsidR="00AF2777" w:rsidRPr="00B014C1" w:rsidRDefault="00AF2777" w:rsidP="0067340E">
      <w:pPr>
        <w:spacing w:line="280" w:lineRule="exact"/>
        <w:jc w:val="both"/>
        <w:rPr>
          <w:rFonts w:ascii="Times New Roman" w:hAnsi="Times New Roman"/>
          <w:b/>
          <w:sz w:val="24"/>
          <w:szCs w:val="24"/>
          <w:lang w:val="en-US"/>
        </w:rPr>
      </w:pPr>
    </w:p>
    <w:p w:rsidR="00926FC8" w:rsidRPr="00B014C1" w:rsidRDefault="00926FC8" w:rsidP="0067340E">
      <w:pPr>
        <w:spacing w:line="280" w:lineRule="exact"/>
        <w:jc w:val="both"/>
        <w:rPr>
          <w:rFonts w:ascii="Times New Roman" w:hAnsi="Times New Roman"/>
          <w:b/>
          <w:sz w:val="24"/>
          <w:szCs w:val="24"/>
          <w:lang w:val="en-US"/>
        </w:rPr>
      </w:pPr>
    </w:p>
    <w:p w:rsidR="00926FC8" w:rsidRPr="00B014C1" w:rsidRDefault="00926FC8" w:rsidP="0067340E">
      <w:pPr>
        <w:spacing w:line="280" w:lineRule="exact"/>
        <w:jc w:val="both"/>
        <w:rPr>
          <w:rFonts w:ascii="Times New Roman" w:hAnsi="Times New Roman"/>
          <w:b/>
          <w:sz w:val="24"/>
          <w:szCs w:val="24"/>
          <w:lang w:val="en-US"/>
        </w:rPr>
      </w:pPr>
    </w:p>
    <w:p w:rsidR="00926FC8" w:rsidRPr="00B014C1" w:rsidRDefault="00926FC8" w:rsidP="0067340E">
      <w:pPr>
        <w:spacing w:line="280" w:lineRule="exact"/>
        <w:jc w:val="both"/>
        <w:rPr>
          <w:rFonts w:ascii="Times New Roman" w:hAnsi="Times New Roman"/>
          <w:b/>
          <w:sz w:val="24"/>
          <w:szCs w:val="24"/>
          <w:lang w:val="en-US"/>
        </w:rPr>
      </w:pPr>
    </w:p>
    <w:p w:rsidR="00926FC8" w:rsidRPr="00B014C1" w:rsidRDefault="00926FC8" w:rsidP="0067340E">
      <w:pPr>
        <w:spacing w:line="280" w:lineRule="exact"/>
        <w:jc w:val="both"/>
        <w:rPr>
          <w:rFonts w:ascii="Times New Roman" w:hAnsi="Times New Roman"/>
          <w:b/>
          <w:sz w:val="24"/>
          <w:szCs w:val="24"/>
          <w:lang w:val="en-US"/>
        </w:rPr>
      </w:pPr>
    </w:p>
    <w:p w:rsidR="00926FC8" w:rsidRPr="00B014C1" w:rsidRDefault="00926FC8" w:rsidP="0067340E">
      <w:pPr>
        <w:spacing w:line="280" w:lineRule="exact"/>
        <w:jc w:val="both"/>
        <w:rPr>
          <w:rFonts w:ascii="Times New Roman" w:hAnsi="Times New Roman"/>
          <w:b/>
          <w:sz w:val="24"/>
          <w:szCs w:val="24"/>
          <w:lang w:val="en-US"/>
        </w:rPr>
      </w:pPr>
    </w:p>
    <w:p w:rsidR="00926FC8" w:rsidRPr="00B014C1" w:rsidRDefault="00926FC8" w:rsidP="0067340E">
      <w:pPr>
        <w:spacing w:line="280" w:lineRule="exact"/>
        <w:jc w:val="both"/>
        <w:rPr>
          <w:rFonts w:ascii="Times New Roman" w:hAnsi="Times New Roman"/>
          <w:b/>
          <w:sz w:val="24"/>
          <w:szCs w:val="24"/>
          <w:lang w:val="en-US"/>
        </w:rPr>
      </w:pPr>
    </w:p>
    <w:p w:rsidR="00926FC8" w:rsidRPr="00B014C1" w:rsidRDefault="00926FC8" w:rsidP="0067340E">
      <w:pPr>
        <w:spacing w:line="280" w:lineRule="exact"/>
        <w:jc w:val="both"/>
        <w:rPr>
          <w:rFonts w:ascii="Times New Roman" w:hAnsi="Times New Roman"/>
          <w:b/>
          <w:sz w:val="24"/>
          <w:szCs w:val="24"/>
          <w:lang w:val="en-US"/>
        </w:rPr>
      </w:pPr>
    </w:p>
    <w:p w:rsidR="00926FC8" w:rsidRPr="00B014C1" w:rsidRDefault="00926FC8" w:rsidP="0067340E">
      <w:pPr>
        <w:spacing w:line="280" w:lineRule="exact"/>
        <w:jc w:val="both"/>
        <w:rPr>
          <w:rFonts w:ascii="Times New Roman" w:hAnsi="Times New Roman"/>
          <w:b/>
          <w:sz w:val="24"/>
          <w:szCs w:val="24"/>
          <w:lang w:val="en-US"/>
        </w:rPr>
      </w:pPr>
    </w:p>
    <w:p w:rsidR="0067340E" w:rsidRPr="00B014C1" w:rsidRDefault="0067340E" w:rsidP="002E62CF">
      <w:pPr>
        <w:spacing w:line="360" w:lineRule="auto"/>
        <w:jc w:val="both"/>
        <w:rPr>
          <w:rFonts w:ascii="Times New Roman" w:hAnsi="Times New Roman"/>
          <w:b/>
          <w:sz w:val="24"/>
          <w:szCs w:val="24"/>
          <w:lang w:val="en-US"/>
        </w:rPr>
      </w:pPr>
      <w:r w:rsidRPr="00B014C1">
        <w:rPr>
          <w:rFonts w:ascii="Times New Roman" w:hAnsi="Times New Roman"/>
          <w:b/>
          <w:sz w:val="24"/>
          <w:szCs w:val="24"/>
          <w:lang w:val="en-US"/>
        </w:rPr>
        <w:t xml:space="preserve">Programme Three: </w:t>
      </w:r>
      <w:r w:rsidRPr="00B014C1">
        <w:rPr>
          <w:rFonts w:ascii="Times New Roman" w:hAnsi="Times New Roman"/>
          <w:b/>
          <w:sz w:val="24"/>
          <w:szCs w:val="24"/>
          <w:lang w:val="en-US"/>
        </w:rPr>
        <w:tab/>
        <w:t>Administration</w:t>
      </w:r>
    </w:p>
    <w:p w:rsidR="0067340E" w:rsidRPr="00B014C1" w:rsidRDefault="0067340E" w:rsidP="002E62CF">
      <w:pPr>
        <w:spacing w:line="360" w:lineRule="auto"/>
        <w:jc w:val="both"/>
        <w:rPr>
          <w:rFonts w:ascii="Times New Roman" w:hAnsi="Times New Roman"/>
          <w:sz w:val="24"/>
          <w:szCs w:val="24"/>
          <w:lang w:val="en-ZA"/>
        </w:rPr>
      </w:pPr>
      <w:r w:rsidRPr="00B014C1">
        <w:rPr>
          <w:rFonts w:ascii="Times New Roman" w:hAnsi="Times New Roman"/>
          <w:b/>
          <w:sz w:val="24"/>
          <w:szCs w:val="24"/>
          <w:lang w:val="en-ZA"/>
        </w:rPr>
        <w:t xml:space="preserve">Purpose: </w:t>
      </w:r>
      <w:r w:rsidRPr="00B014C1">
        <w:rPr>
          <w:rFonts w:ascii="Times New Roman" w:hAnsi="Times New Roman"/>
          <w:b/>
          <w:sz w:val="24"/>
          <w:szCs w:val="24"/>
          <w:lang w:val="en-ZA"/>
        </w:rPr>
        <w:tab/>
      </w:r>
      <w:r w:rsidRPr="00B014C1">
        <w:rPr>
          <w:rFonts w:ascii="Times New Roman" w:hAnsi="Times New Roman"/>
          <w:sz w:val="24"/>
          <w:szCs w:val="24"/>
          <w:lang w:val="en-ZA"/>
        </w:rPr>
        <w:t>To provide technology oriented interventions and incubation support to small enterprises and cooperatives.</w:t>
      </w:r>
    </w:p>
    <w:p w:rsidR="0067340E" w:rsidRPr="00B014C1" w:rsidRDefault="0067340E" w:rsidP="001E1268">
      <w:pPr>
        <w:numPr>
          <w:ilvl w:val="0"/>
          <w:numId w:val="18"/>
        </w:numPr>
        <w:spacing w:line="360" w:lineRule="auto"/>
        <w:jc w:val="both"/>
        <w:rPr>
          <w:rFonts w:ascii="Times New Roman" w:hAnsi="Times New Roman"/>
          <w:sz w:val="24"/>
          <w:szCs w:val="24"/>
          <w:lang w:val="en-ZA"/>
        </w:rPr>
      </w:pPr>
      <w:r w:rsidRPr="00B014C1">
        <w:rPr>
          <w:rFonts w:ascii="Times New Roman" w:hAnsi="Times New Roman"/>
          <w:sz w:val="24"/>
          <w:szCs w:val="24"/>
          <w:lang w:val="en-US"/>
        </w:rPr>
        <w:t xml:space="preserve">From a support functions perspective, the </w:t>
      </w:r>
      <w:r w:rsidR="002E62CF" w:rsidRPr="00B014C1">
        <w:rPr>
          <w:rFonts w:ascii="Times New Roman" w:hAnsi="Times New Roman"/>
          <w:sz w:val="24"/>
          <w:szCs w:val="24"/>
          <w:lang w:val="en-US"/>
        </w:rPr>
        <w:t>organization</w:t>
      </w:r>
      <w:r w:rsidRPr="00B014C1">
        <w:rPr>
          <w:rFonts w:ascii="Times New Roman" w:hAnsi="Times New Roman"/>
          <w:sz w:val="24"/>
          <w:szCs w:val="24"/>
          <w:lang w:val="en-US"/>
        </w:rPr>
        <w:t xml:space="preserve"> will focus on budgeting and allocating more funds towards direct service delivery areas, such as the provincial network and incubation. </w:t>
      </w:r>
    </w:p>
    <w:p w:rsidR="0067340E" w:rsidRPr="00B014C1" w:rsidRDefault="0067340E" w:rsidP="001E1268">
      <w:pPr>
        <w:numPr>
          <w:ilvl w:val="0"/>
          <w:numId w:val="18"/>
        </w:numPr>
        <w:spacing w:line="360" w:lineRule="auto"/>
        <w:jc w:val="both"/>
        <w:rPr>
          <w:rFonts w:ascii="Times New Roman" w:hAnsi="Times New Roman"/>
          <w:sz w:val="24"/>
          <w:szCs w:val="24"/>
          <w:lang w:val="en-ZA"/>
        </w:rPr>
      </w:pPr>
      <w:r w:rsidRPr="00B014C1">
        <w:rPr>
          <w:rFonts w:ascii="Times New Roman" w:hAnsi="Times New Roman"/>
          <w:sz w:val="24"/>
          <w:szCs w:val="24"/>
          <w:lang w:val="en-US"/>
        </w:rPr>
        <w:t xml:space="preserve">The medium to long term goal is to get the vacancy rate to 10% and maintain it at that level, or below. </w:t>
      </w:r>
    </w:p>
    <w:p w:rsidR="005C2C58" w:rsidRPr="00B014C1" w:rsidRDefault="005C2C58" w:rsidP="005C2C58">
      <w:pPr>
        <w:spacing w:line="360" w:lineRule="auto"/>
        <w:ind w:left="360"/>
        <w:jc w:val="both"/>
        <w:rPr>
          <w:rFonts w:ascii="Times New Roman" w:hAnsi="Times New Roman"/>
          <w:sz w:val="24"/>
          <w:szCs w:val="24"/>
          <w:lang w:val="en-ZA"/>
        </w:rPr>
      </w:pPr>
    </w:p>
    <w:p w:rsidR="0067340E" w:rsidRPr="00B014C1" w:rsidRDefault="005C2C58"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Table: 7</w:t>
      </w:r>
    </w:p>
    <w:tbl>
      <w:tblPr>
        <w:tblStyle w:val="TableGrid"/>
        <w:tblW w:w="0" w:type="auto"/>
        <w:tblLook w:val="04A0" w:firstRow="1" w:lastRow="0" w:firstColumn="1" w:lastColumn="0" w:noHBand="0" w:noVBand="1"/>
      </w:tblPr>
      <w:tblGrid>
        <w:gridCol w:w="1666"/>
        <w:gridCol w:w="1590"/>
        <w:gridCol w:w="2238"/>
        <w:gridCol w:w="1419"/>
        <w:gridCol w:w="1455"/>
        <w:gridCol w:w="1486"/>
      </w:tblGrid>
      <w:tr w:rsidR="0067340E" w:rsidRPr="00B014C1" w:rsidTr="0067340E">
        <w:trPr>
          <w:trHeight w:val="165"/>
        </w:trPr>
        <w:tc>
          <w:tcPr>
            <w:tcW w:w="1676" w:type="dxa"/>
            <w:vMerge w:val="restart"/>
            <w:shd w:val="clear" w:color="auto" w:fill="FFC000"/>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Strategic Outcome Oriented Goal</w:t>
            </w:r>
          </w:p>
        </w:tc>
        <w:tc>
          <w:tcPr>
            <w:tcW w:w="1598" w:type="dxa"/>
            <w:vMerge w:val="restart"/>
            <w:shd w:val="clear" w:color="auto" w:fill="FFC000"/>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Strategic Objective</w:t>
            </w:r>
          </w:p>
          <w:p w:rsidR="0067340E" w:rsidRPr="00B014C1" w:rsidRDefault="0067340E" w:rsidP="0067340E">
            <w:pPr>
              <w:spacing w:line="280" w:lineRule="exact"/>
              <w:jc w:val="both"/>
              <w:rPr>
                <w:rFonts w:ascii="Times New Roman" w:hAnsi="Times New Roman"/>
                <w:b/>
                <w:sz w:val="24"/>
                <w:szCs w:val="24"/>
                <w:lang w:val="en-US"/>
              </w:rPr>
            </w:pPr>
          </w:p>
        </w:tc>
        <w:tc>
          <w:tcPr>
            <w:tcW w:w="2079" w:type="dxa"/>
            <w:vMerge w:val="restart"/>
            <w:shd w:val="clear" w:color="auto" w:fill="FFC000"/>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Performance Indicator/Measure</w:t>
            </w:r>
          </w:p>
          <w:p w:rsidR="0067340E" w:rsidRPr="00B014C1" w:rsidRDefault="0067340E" w:rsidP="0067340E">
            <w:pPr>
              <w:spacing w:line="280" w:lineRule="exact"/>
              <w:jc w:val="both"/>
              <w:rPr>
                <w:rFonts w:ascii="Times New Roman" w:hAnsi="Times New Roman"/>
                <w:b/>
                <w:sz w:val="24"/>
                <w:szCs w:val="24"/>
                <w:lang w:val="en-US"/>
              </w:rPr>
            </w:pPr>
          </w:p>
        </w:tc>
        <w:tc>
          <w:tcPr>
            <w:tcW w:w="2964" w:type="dxa"/>
            <w:gridSpan w:val="2"/>
            <w:vMerge w:val="restart"/>
            <w:tcBorders>
              <w:right w:val="nil"/>
            </w:tcBorders>
            <w:shd w:val="clear" w:color="auto" w:fill="FFC000"/>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Medium-Term Targets</w:t>
            </w:r>
          </w:p>
          <w:p w:rsidR="0067340E" w:rsidRPr="00B014C1" w:rsidRDefault="0067340E" w:rsidP="0067340E">
            <w:pPr>
              <w:spacing w:line="280" w:lineRule="exact"/>
              <w:jc w:val="both"/>
              <w:rPr>
                <w:rFonts w:ascii="Times New Roman" w:hAnsi="Times New Roman"/>
                <w:b/>
                <w:sz w:val="24"/>
                <w:szCs w:val="24"/>
                <w:lang w:val="en-US"/>
              </w:rPr>
            </w:pPr>
          </w:p>
        </w:tc>
        <w:tc>
          <w:tcPr>
            <w:tcW w:w="1537" w:type="dxa"/>
            <w:tcBorders>
              <w:left w:val="nil"/>
              <w:bottom w:val="nil"/>
            </w:tcBorders>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r>
      <w:tr w:rsidR="0067340E" w:rsidRPr="00B014C1" w:rsidTr="0067340E">
        <w:trPr>
          <w:trHeight w:val="285"/>
        </w:trPr>
        <w:tc>
          <w:tcPr>
            <w:tcW w:w="1676" w:type="dxa"/>
            <w:vMerge/>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c>
          <w:tcPr>
            <w:tcW w:w="1598" w:type="dxa"/>
            <w:vMerge/>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c>
          <w:tcPr>
            <w:tcW w:w="2079" w:type="dxa"/>
            <w:vMerge/>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c>
          <w:tcPr>
            <w:tcW w:w="2964" w:type="dxa"/>
            <w:gridSpan w:val="2"/>
            <w:vMerge/>
            <w:tcBorders>
              <w:right w:val="nil"/>
            </w:tcBorders>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c>
          <w:tcPr>
            <w:tcW w:w="1537" w:type="dxa"/>
            <w:tcBorders>
              <w:top w:val="nil"/>
              <w:left w:val="nil"/>
            </w:tcBorders>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r>
      <w:tr w:rsidR="0067340E" w:rsidRPr="00B014C1" w:rsidTr="0067340E">
        <w:trPr>
          <w:trHeight w:val="855"/>
        </w:trPr>
        <w:tc>
          <w:tcPr>
            <w:tcW w:w="1676" w:type="dxa"/>
            <w:vMerge/>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c>
          <w:tcPr>
            <w:tcW w:w="1598" w:type="dxa"/>
            <w:vMerge/>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c>
          <w:tcPr>
            <w:tcW w:w="2079" w:type="dxa"/>
            <w:vMerge/>
            <w:shd w:val="clear" w:color="auto" w:fill="FFC000"/>
          </w:tcPr>
          <w:p w:rsidR="0067340E" w:rsidRPr="00B014C1" w:rsidRDefault="0067340E" w:rsidP="0067340E">
            <w:pPr>
              <w:spacing w:line="280" w:lineRule="exact"/>
              <w:jc w:val="both"/>
              <w:rPr>
                <w:rFonts w:ascii="Times New Roman" w:hAnsi="Times New Roman"/>
                <w:b/>
                <w:sz w:val="24"/>
                <w:szCs w:val="24"/>
                <w:lang w:val="en-US"/>
              </w:rPr>
            </w:pPr>
          </w:p>
        </w:tc>
        <w:tc>
          <w:tcPr>
            <w:tcW w:w="1462" w:type="dxa"/>
            <w:tcBorders>
              <w:top w:val="single" w:sz="4" w:space="0" w:color="auto"/>
              <w:right w:val="nil"/>
            </w:tcBorders>
            <w:shd w:val="clear" w:color="auto" w:fill="FFC000"/>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2016/17</w:t>
            </w:r>
          </w:p>
        </w:tc>
        <w:tc>
          <w:tcPr>
            <w:tcW w:w="1502" w:type="dxa"/>
            <w:tcBorders>
              <w:top w:val="single" w:sz="4" w:space="0" w:color="auto"/>
              <w:right w:val="single" w:sz="4" w:space="0" w:color="auto"/>
            </w:tcBorders>
            <w:shd w:val="clear" w:color="auto" w:fill="FFC000"/>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2017/18</w:t>
            </w:r>
          </w:p>
        </w:tc>
        <w:tc>
          <w:tcPr>
            <w:tcW w:w="1537" w:type="dxa"/>
            <w:tcBorders>
              <w:top w:val="single" w:sz="4" w:space="0" w:color="auto"/>
              <w:left w:val="single" w:sz="4" w:space="0" w:color="auto"/>
            </w:tcBorders>
            <w:shd w:val="clear" w:color="auto" w:fill="FFC000"/>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2018/19</w:t>
            </w:r>
          </w:p>
        </w:tc>
      </w:tr>
      <w:tr w:rsidR="0067340E" w:rsidRPr="00B014C1" w:rsidTr="0067340E">
        <w:trPr>
          <w:trHeight w:val="585"/>
        </w:trPr>
        <w:tc>
          <w:tcPr>
            <w:tcW w:w="1676" w:type="dxa"/>
            <w:vMerge w:val="restart"/>
          </w:tcPr>
          <w:p w:rsidR="0067340E" w:rsidRPr="00B014C1" w:rsidRDefault="0067340E" w:rsidP="002E62CF">
            <w:pPr>
              <w:spacing w:line="360" w:lineRule="auto"/>
              <w:rPr>
                <w:rFonts w:ascii="Times New Roman" w:hAnsi="Times New Roman"/>
                <w:sz w:val="24"/>
                <w:szCs w:val="24"/>
                <w:lang w:val="en-US"/>
              </w:rPr>
            </w:pPr>
            <w:r w:rsidRPr="00B014C1">
              <w:rPr>
                <w:rFonts w:ascii="Times New Roman" w:hAnsi="Times New Roman"/>
                <w:sz w:val="24"/>
                <w:szCs w:val="24"/>
              </w:rPr>
              <w:t>Improve the sustainability of small enterprises and cooperatives</w:t>
            </w:r>
          </w:p>
        </w:tc>
        <w:tc>
          <w:tcPr>
            <w:tcW w:w="1598" w:type="dxa"/>
          </w:tcPr>
          <w:p w:rsidR="0067340E" w:rsidRPr="00B014C1" w:rsidRDefault="0067340E" w:rsidP="002E62CF">
            <w:pPr>
              <w:spacing w:line="360" w:lineRule="auto"/>
              <w:rPr>
                <w:rFonts w:ascii="Times New Roman" w:hAnsi="Times New Roman"/>
                <w:sz w:val="24"/>
                <w:szCs w:val="24"/>
                <w:lang w:val="en-ZA"/>
              </w:rPr>
            </w:pPr>
            <w:r w:rsidRPr="00B014C1">
              <w:rPr>
                <w:rFonts w:ascii="Times New Roman" w:hAnsi="Times New Roman"/>
                <w:sz w:val="24"/>
                <w:szCs w:val="24"/>
                <w:lang w:val="en-ZA"/>
              </w:rPr>
              <w:t xml:space="preserve">Effective and efficient budget management </w:t>
            </w:r>
          </w:p>
          <w:p w:rsidR="0067340E" w:rsidRPr="00B014C1" w:rsidRDefault="0067340E" w:rsidP="0067340E">
            <w:pPr>
              <w:spacing w:line="280" w:lineRule="exact"/>
              <w:jc w:val="both"/>
              <w:rPr>
                <w:rFonts w:ascii="Times New Roman" w:hAnsi="Times New Roman"/>
                <w:b/>
                <w:sz w:val="24"/>
                <w:szCs w:val="24"/>
                <w:lang w:val="en-US"/>
              </w:rPr>
            </w:pPr>
          </w:p>
        </w:tc>
        <w:tc>
          <w:tcPr>
            <w:tcW w:w="2079" w:type="dxa"/>
          </w:tcPr>
          <w:p w:rsidR="0067340E" w:rsidRPr="00B014C1" w:rsidRDefault="0067340E" w:rsidP="002E62CF">
            <w:pPr>
              <w:spacing w:line="360" w:lineRule="auto"/>
              <w:rPr>
                <w:rFonts w:ascii="Times New Roman" w:hAnsi="Times New Roman"/>
                <w:sz w:val="24"/>
                <w:szCs w:val="24"/>
                <w:lang w:val="en-ZA"/>
              </w:rPr>
            </w:pPr>
            <w:r w:rsidRPr="00B014C1">
              <w:rPr>
                <w:rFonts w:ascii="Times New Roman" w:hAnsi="Times New Roman"/>
                <w:sz w:val="24"/>
                <w:szCs w:val="24"/>
                <w:lang w:val="en-ZA"/>
              </w:rPr>
              <w:t xml:space="preserve">% of </w:t>
            </w:r>
            <w:r w:rsidR="00291FED" w:rsidRPr="00B014C1">
              <w:rPr>
                <w:rFonts w:ascii="Times New Roman" w:hAnsi="Times New Roman"/>
                <w:sz w:val="24"/>
                <w:szCs w:val="24"/>
                <w:lang w:val="en-ZA"/>
              </w:rPr>
              <w:t>SEDA</w:t>
            </w:r>
            <w:r w:rsidRPr="00B014C1">
              <w:rPr>
                <w:rFonts w:ascii="Times New Roman" w:hAnsi="Times New Roman"/>
                <w:sz w:val="24"/>
                <w:szCs w:val="24"/>
                <w:lang w:val="en-ZA"/>
              </w:rPr>
              <w:t xml:space="preserve"> budget allocated to the delivery network. </w:t>
            </w:r>
          </w:p>
          <w:p w:rsidR="0067340E" w:rsidRPr="00B014C1" w:rsidRDefault="0067340E" w:rsidP="0067340E">
            <w:pPr>
              <w:spacing w:line="280" w:lineRule="exact"/>
              <w:jc w:val="both"/>
              <w:rPr>
                <w:rFonts w:ascii="Times New Roman" w:hAnsi="Times New Roman"/>
                <w:b/>
                <w:sz w:val="24"/>
                <w:szCs w:val="24"/>
                <w:lang w:val="en-US"/>
              </w:rPr>
            </w:pPr>
          </w:p>
        </w:tc>
        <w:tc>
          <w:tcPr>
            <w:tcW w:w="1462"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74%</w:t>
            </w:r>
          </w:p>
        </w:tc>
        <w:tc>
          <w:tcPr>
            <w:tcW w:w="1502"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75%</w:t>
            </w:r>
          </w:p>
        </w:tc>
        <w:tc>
          <w:tcPr>
            <w:tcW w:w="1537"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76%</w:t>
            </w:r>
          </w:p>
        </w:tc>
      </w:tr>
      <w:tr w:rsidR="0067340E" w:rsidRPr="00B014C1" w:rsidTr="0067340E">
        <w:trPr>
          <w:trHeight w:val="630"/>
        </w:trPr>
        <w:tc>
          <w:tcPr>
            <w:tcW w:w="1676" w:type="dxa"/>
            <w:vMerge/>
          </w:tcPr>
          <w:p w:rsidR="0067340E" w:rsidRPr="00B014C1" w:rsidRDefault="0067340E" w:rsidP="0067340E">
            <w:pPr>
              <w:spacing w:line="280" w:lineRule="exact"/>
              <w:jc w:val="both"/>
              <w:rPr>
                <w:rFonts w:ascii="Times New Roman" w:hAnsi="Times New Roman"/>
                <w:b/>
                <w:sz w:val="24"/>
                <w:szCs w:val="24"/>
                <w:lang w:val="en-US"/>
              </w:rPr>
            </w:pPr>
          </w:p>
        </w:tc>
        <w:tc>
          <w:tcPr>
            <w:tcW w:w="1598" w:type="dxa"/>
          </w:tcPr>
          <w:p w:rsidR="0067340E" w:rsidRPr="00B014C1" w:rsidRDefault="0067340E" w:rsidP="00926FC8">
            <w:pPr>
              <w:spacing w:line="360" w:lineRule="auto"/>
              <w:rPr>
                <w:rFonts w:ascii="Times New Roman" w:hAnsi="Times New Roman"/>
                <w:sz w:val="24"/>
                <w:szCs w:val="24"/>
                <w:lang w:val="en-ZA"/>
              </w:rPr>
            </w:pPr>
            <w:r w:rsidRPr="00B014C1">
              <w:rPr>
                <w:rFonts w:ascii="Times New Roman" w:hAnsi="Times New Roman"/>
                <w:sz w:val="24"/>
                <w:szCs w:val="24"/>
                <w:lang w:val="en-ZA"/>
              </w:rPr>
              <w:t>Effective and efficient human resource management</w:t>
            </w:r>
          </w:p>
        </w:tc>
        <w:tc>
          <w:tcPr>
            <w:tcW w:w="2079" w:type="dxa"/>
          </w:tcPr>
          <w:p w:rsidR="0067340E" w:rsidRPr="00B014C1" w:rsidRDefault="0067340E" w:rsidP="002E62CF">
            <w:pPr>
              <w:spacing w:line="280" w:lineRule="exact"/>
              <w:rPr>
                <w:rFonts w:ascii="Times New Roman" w:hAnsi="Times New Roman"/>
                <w:sz w:val="24"/>
                <w:szCs w:val="24"/>
                <w:lang w:val="en-ZA"/>
              </w:rPr>
            </w:pPr>
            <w:r w:rsidRPr="00B014C1">
              <w:rPr>
                <w:rFonts w:ascii="Times New Roman" w:hAnsi="Times New Roman"/>
                <w:sz w:val="24"/>
                <w:szCs w:val="24"/>
                <w:lang w:val="en-ZA"/>
              </w:rPr>
              <w:t xml:space="preserve">Vacancy rate </w:t>
            </w:r>
          </w:p>
          <w:p w:rsidR="0067340E" w:rsidRPr="00B014C1" w:rsidRDefault="0067340E" w:rsidP="0067340E">
            <w:pPr>
              <w:spacing w:line="280" w:lineRule="exact"/>
              <w:jc w:val="both"/>
              <w:rPr>
                <w:rFonts w:ascii="Times New Roman" w:hAnsi="Times New Roman"/>
                <w:b/>
                <w:sz w:val="24"/>
                <w:szCs w:val="24"/>
                <w:lang w:val="en-US"/>
              </w:rPr>
            </w:pPr>
          </w:p>
        </w:tc>
        <w:tc>
          <w:tcPr>
            <w:tcW w:w="1462"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10%</w:t>
            </w:r>
          </w:p>
        </w:tc>
        <w:tc>
          <w:tcPr>
            <w:tcW w:w="1502"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10%</w:t>
            </w:r>
          </w:p>
        </w:tc>
        <w:tc>
          <w:tcPr>
            <w:tcW w:w="1537"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10%</w:t>
            </w:r>
          </w:p>
        </w:tc>
      </w:tr>
      <w:tr w:rsidR="0067340E" w:rsidRPr="00B014C1" w:rsidTr="0067340E">
        <w:trPr>
          <w:trHeight w:val="690"/>
        </w:trPr>
        <w:tc>
          <w:tcPr>
            <w:tcW w:w="1676" w:type="dxa"/>
            <w:vMerge w:val="restart"/>
          </w:tcPr>
          <w:p w:rsidR="0067340E" w:rsidRPr="00B014C1" w:rsidRDefault="0067340E" w:rsidP="002E62CF">
            <w:pPr>
              <w:spacing w:line="360" w:lineRule="auto"/>
              <w:rPr>
                <w:rFonts w:ascii="Times New Roman" w:hAnsi="Times New Roman"/>
                <w:sz w:val="24"/>
                <w:szCs w:val="24"/>
                <w:lang w:val="en-ZA"/>
              </w:rPr>
            </w:pPr>
            <w:r w:rsidRPr="00B014C1">
              <w:rPr>
                <w:rFonts w:ascii="Times New Roman" w:hAnsi="Times New Roman"/>
                <w:sz w:val="24"/>
                <w:szCs w:val="24"/>
                <w:lang w:val="en-ZA"/>
              </w:rPr>
              <w:t xml:space="preserve">Maximise support offered to </w:t>
            </w:r>
            <w:r w:rsidR="00291FED" w:rsidRPr="00B014C1">
              <w:rPr>
                <w:rFonts w:ascii="Times New Roman" w:hAnsi="Times New Roman"/>
                <w:sz w:val="24"/>
                <w:szCs w:val="24"/>
                <w:lang w:val="en-ZA"/>
              </w:rPr>
              <w:t>SEDA</w:t>
            </w:r>
            <w:r w:rsidRPr="00B014C1">
              <w:rPr>
                <w:rFonts w:ascii="Times New Roman" w:hAnsi="Times New Roman"/>
                <w:sz w:val="24"/>
                <w:szCs w:val="24"/>
                <w:lang w:val="en-ZA"/>
              </w:rPr>
              <w:t xml:space="preserve"> clients through stakeholder contribution</w:t>
            </w:r>
          </w:p>
          <w:p w:rsidR="0067340E" w:rsidRPr="00B014C1" w:rsidRDefault="0067340E" w:rsidP="0067340E">
            <w:pPr>
              <w:spacing w:line="280" w:lineRule="exact"/>
              <w:jc w:val="both"/>
              <w:rPr>
                <w:rFonts w:ascii="Times New Roman" w:hAnsi="Times New Roman"/>
                <w:b/>
                <w:sz w:val="24"/>
                <w:szCs w:val="24"/>
                <w:lang w:val="en-ZA"/>
              </w:rPr>
            </w:pPr>
          </w:p>
        </w:tc>
        <w:tc>
          <w:tcPr>
            <w:tcW w:w="1598" w:type="dxa"/>
          </w:tcPr>
          <w:p w:rsidR="0067340E" w:rsidRPr="00B014C1" w:rsidRDefault="0067340E" w:rsidP="00926FC8">
            <w:pPr>
              <w:spacing w:line="360" w:lineRule="auto"/>
              <w:rPr>
                <w:rFonts w:ascii="Times New Roman" w:hAnsi="Times New Roman"/>
                <w:sz w:val="24"/>
                <w:szCs w:val="24"/>
                <w:lang w:val="en-ZA"/>
              </w:rPr>
            </w:pPr>
            <w:r w:rsidRPr="00B014C1">
              <w:rPr>
                <w:rFonts w:ascii="Times New Roman" w:hAnsi="Times New Roman"/>
                <w:sz w:val="24"/>
                <w:szCs w:val="24"/>
                <w:lang w:val="en-ZA"/>
              </w:rPr>
              <w:t>Increase number of partnerships for small business development and support</w:t>
            </w:r>
          </w:p>
        </w:tc>
        <w:tc>
          <w:tcPr>
            <w:tcW w:w="2079" w:type="dxa"/>
          </w:tcPr>
          <w:p w:rsidR="0067340E" w:rsidRPr="00B014C1" w:rsidRDefault="0067340E" w:rsidP="002E62CF">
            <w:pPr>
              <w:spacing w:line="360" w:lineRule="auto"/>
              <w:rPr>
                <w:rFonts w:ascii="Times New Roman" w:hAnsi="Times New Roman"/>
                <w:sz w:val="24"/>
                <w:szCs w:val="24"/>
                <w:lang w:val="en-ZA"/>
              </w:rPr>
            </w:pPr>
            <w:r w:rsidRPr="00B014C1">
              <w:rPr>
                <w:rFonts w:ascii="Times New Roman" w:hAnsi="Times New Roman"/>
                <w:sz w:val="24"/>
                <w:szCs w:val="24"/>
                <w:lang w:val="en-ZA"/>
              </w:rPr>
              <w:t>Number of partnerships sourced for small business development and support</w:t>
            </w:r>
          </w:p>
          <w:p w:rsidR="0067340E" w:rsidRPr="00B014C1" w:rsidRDefault="0067340E" w:rsidP="0067340E">
            <w:pPr>
              <w:spacing w:line="280" w:lineRule="exact"/>
              <w:jc w:val="both"/>
              <w:rPr>
                <w:rFonts w:ascii="Times New Roman" w:hAnsi="Times New Roman"/>
                <w:b/>
                <w:sz w:val="24"/>
                <w:szCs w:val="24"/>
                <w:lang w:val="en-US"/>
              </w:rPr>
            </w:pPr>
          </w:p>
        </w:tc>
        <w:tc>
          <w:tcPr>
            <w:tcW w:w="1462"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20</w:t>
            </w:r>
          </w:p>
        </w:tc>
        <w:tc>
          <w:tcPr>
            <w:tcW w:w="1502"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25</w:t>
            </w:r>
          </w:p>
        </w:tc>
        <w:tc>
          <w:tcPr>
            <w:tcW w:w="1537"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25</w:t>
            </w:r>
          </w:p>
        </w:tc>
      </w:tr>
      <w:tr w:rsidR="0067340E" w:rsidRPr="00B014C1" w:rsidTr="0067340E">
        <w:trPr>
          <w:trHeight w:val="705"/>
        </w:trPr>
        <w:tc>
          <w:tcPr>
            <w:tcW w:w="1676" w:type="dxa"/>
            <w:vMerge/>
          </w:tcPr>
          <w:p w:rsidR="0067340E" w:rsidRPr="00B014C1" w:rsidRDefault="0067340E" w:rsidP="0067340E">
            <w:pPr>
              <w:spacing w:line="280" w:lineRule="exact"/>
              <w:jc w:val="both"/>
              <w:rPr>
                <w:rFonts w:ascii="Times New Roman" w:hAnsi="Times New Roman"/>
                <w:b/>
                <w:sz w:val="24"/>
                <w:szCs w:val="24"/>
                <w:lang w:val="en-ZA"/>
              </w:rPr>
            </w:pPr>
          </w:p>
        </w:tc>
        <w:tc>
          <w:tcPr>
            <w:tcW w:w="1598" w:type="dxa"/>
          </w:tcPr>
          <w:p w:rsidR="0067340E" w:rsidRPr="00B014C1" w:rsidRDefault="0067340E" w:rsidP="002E62CF">
            <w:pPr>
              <w:spacing w:line="360" w:lineRule="auto"/>
              <w:rPr>
                <w:rFonts w:ascii="Times New Roman" w:hAnsi="Times New Roman"/>
                <w:sz w:val="24"/>
                <w:szCs w:val="24"/>
                <w:lang w:val="en-ZA"/>
              </w:rPr>
            </w:pPr>
            <w:r w:rsidRPr="00B014C1">
              <w:rPr>
                <w:rFonts w:ascii="Times New Roman" w:hAnsi="Times New Roman"/>
                <w:sz w:val="24"/>
                <w:szCs w:val="24"/>
                <w:lang w:val="en-ZA"/>
              </w:rPr>
              <w:t>Increase financial support sourced from partners</w:t>
            </w:r>
          </w:p>
        </w:tc>
        <w:tc>
          <w:tcPr>
            <w:tcW w:w="2079" w:type="dxa"/>
          </w:tcPr>
          <w:p w:rsidR="0067340E" w:rsidRPr="00B014C1" w:rsidRDefault="0067340E" w:rsidP="002E62CF">
            <w:pPr>
              <w:spacing w:line="360" w:lineRule="auto"/>
              <w:rPr>
                <w:rFonts w:ascii="Times New Roman" w:hAnsi="Times New Roman"/>
                <w:sz w:val="24"/>
                <w:szCs w:val="24"/>
                <w:lang w:val="en-ZA"/>
              </w:rPr>
            </w:pPr>
            <w:r w:rsidRPr="00B014C1">
              <w:rPr>
                <w:rFonts w:ascii="Times New Roman" w:hAnsi="Times New Roman"/>
                <w:sz w:val="24"/>
                <w:szCs w:val="24"/>
                <w:lang w:val="en-ZA"/>
              </w:rPr>
              <w:t>Value of service cost  covered by partners</w:t>
            </w:r>
          </w:p>
          <w:p w:rsidR="0067340E" w:rsidRPr="00B014C1" w:rsidRDefault="0067340E" w:rsidP="0067340E">
            <w:pPr>
              <w:spacing w:line="280" w:lineRule="exact"/>
              <w:jc w:val="both"/>
              <w:rPr>
                <w:rFonts w:ascii="Times New Roman" w:hAnsi="Times New Roman"/>
                <w:b/>
                <w:sz w:val="24"/>
                <w:szCs w:val="24"/>
                <w:lang w:val="en-US"/>
              </w:rPr>
            </w:pPr>
          </w:p>
        </w:tc>
        <w:tc>
          <w:tcPr>
            <w:tcW w:w="1462"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10,6</w:t>
            </w:r>
          </w:p>
        </w:tc>
        <w:tc>
          <w:tcPr>
            <w:tcW w:w="1502"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10,9</w:t>
            </w:r>
          </w:p>
        </w:tc>
        <w:tc>
          <w:tcPr>
            <w:tcW w:w="1537" w:type="dxa"/>
          </w:tcPr>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11,2</w:t>
            </w:r>
          </w:p>
        </w:tc>
      </w:tr>
    </w:tbl>
    <w:p w:rsidR="0067340E" w:rsidRPr="00B014C1" w:rsidRDefault="00291FED" w:rsidP="001E1268">
      <w:pPr>
        <w:numPr>
          <w:ilvl w:val="1"/>
          <w:numId w:val="22"/>
        </w:num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SEDA</w:t>
      </w:r>
      <w:r w:rsidR="0067340E" w:rsidRPr="00B014C1">
        <w:rPr>
          <w:rFonts w:ascii="Times New Roman" w:hAnsi="Times New Roman"/>
          <w:b/>
          <w:sz w:val="24"/>
          <w:szCs w:val="24"/>
          <w:lang w:val="en-US"/>
        </w:rPr>
        <w:t xml:space="preserve"> Budget Allocation</w:t>
      </w:r>
    </w:p>
    <w:p w:rsidR="0067340E" w:rsidRPr="00B014C1" w:rsidRDefault="0067340E" w:rsidP="0067340E">
      <w:pPr>
        <w:spacing w:line="280" w:lineRule="exact"/>
        <w:jc w:val="both"/>
        <w:rPr>
          <w:rFonts w:ascii="Times New Roman" w:hAnsi="Times New Roman"/>
          <w:b/>
          <w:sz w:val="24"/>
          <w:szCs w:val="24"/>
          <w:lang w:val="en-US"/>
        </w:rPr>
      </w:pPr>
    </w:p>
    <w:p w:rsidR="0067340E" w:rsidRPr="00B014C1" w:rsidRDefault="005C2C58"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Table: 8</w:t>
      </w:r>
    </w:p>
    <w:tbl>
      <w:tblPr>
        <w:tblStyle w:val="TableGrid"/>
        <w:tblW w:w="0" w:type="auto"/>
        <w:tblLook w:val="04A0" w:firstRow="1" w:lastRow="0" w:firstColumn="1" w:lastColumn="0" w:noHBand="0" w:noVBand="1"/>
      </w:tblPr>
      <w:tblGrid>
        <w:gridCol w:w="1769"/>
        <w:gridCol w:w="1540"/>
        <w:gridCol w:w="1540"/>
        <w:gridCol w:w="1540"/>
        <w:gridCol w:w="1541"/>
        <w:gridCol w:w="1541"/>
      </w:tblGrid>
      <w:tr w:rsidR="0067340E" w:rsidRPr="00B014C1" w:rsidTr="0067340E">
        <w:tc>
          <w:tcPr>
            <w:tcW w:w="1707" w:type="dxa"/>
            <w:vMerge w:val="restart"/>
            <w:tcBorders>
              <w:top w:val="single" w:sz="4" w:space="0" w:color="auto"/>
              <w:left w:val="single" w:sz="4" w:space="0" w:color="auto"/>
              <w:right w:val="single" w:sz="4" w:space="0" w:color="auto"/>
            </w:tcBorders>
            <w:shd w:val="clear" w:color="auto" w:fill="FFC000"/>
            <w:hideMark/>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Income</w:t>
            </w:r>
          </w:p>
        </w:tc>
        <w:tc>
          <w:tcPr>
            <w:tcW w:w="3080" w:type="dxa"/>
            <w:gridSpan w:val="2"/>
            <w:tcBorders>
              <w:top w:val="single" w:sz="4" w:space="0" w:color="auto"/>
              <w:left w:val="single" w:sz="4" w:space="0" w:color="auto"/>
              <w:bottom w:val="single" w:sz="4" w:space="0" w:color="auto"/>
              <w:right w:val="single" w:sz="4" w:space="0" w:color="auto"/>
            </w:tcBorders>
            <w:shd w:val="clear" w:color="auto" w:fill="FFC000"/>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Audited Figures</w:t>
            </w:r>
          </w:p>
          <w:p w:rsidR="0067340E" w:rsidRPr="00B014C1" w:rsidRDefault="0067340E" w:rsidP="0067340E">
            <w:pPr>
              <w:spacing w:line="280" w:lineRule="exact"/>
              <w:jc w:val="both"/>
              <w:rPr>
                <w:rFonts w:ascii="Times New Roman" w:hAnsi="Times New Roman"/>
                <w:b/>
                <w:sz w:val="24"/>
                <w:szCs w:val="24"/>
              </w:rPr>
            </w:pPr>
          </w:p>
        </w:tc>
        <w:tc>
          <w:tcPr>
            <w:tcW w:w="462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MTEF Allocation</w:t>
            </w:r>
          </w:p>
        </w:tc>
      </w:tr>
      <w:tr w:rsidR="0067340E" w:rsidRPr="00B014C1" w:rsidTr="0067340E">
        <w:tc>
          <w:tcPr>
            <w:tcW w:w="1707" w:type="dxa"/>
            <w:vMerge/>
            <w:tcBorders>
              <w:left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FY14/15</w:t>
            </w:r>
          </w:p>
        </w:tc>
        <w:tc>
          <w:tcPr>
            <w:tcW w:w="1540" w:type="dxa"/>
            <w:tcBorders>
              <w:top w:val="single" w:sz="4" w:space="0" w:color="auto"/>
              <w:left w:val="single" w:sz="4" w:space="0" w:color="auto"/>
              <w:bottom w:val="single" w:sz="4" w:space="0" w:color="auto"/>
              <w:right w:val="single" w:sz="4" w:space="0" w:color="auto"/>
            </w:tcBorders>
            <w:hideMark/>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FY15/16</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FY16/17</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FY17/18</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FY18/19</w:t>
            </w:r>
          </w:p>
        </w:tc>
      </w:tr>
      <w:tr w:rsidR="0067340E" w:rsidRPr="00B014C1" w:rsidTr="0067340E">
        <w:tc>
          <w:tcPr>
            <w:tcW w:w="1707" w:type="dxa"/>
            <w:vMerge/>
            <w:tcBorders>
              <w:left w:val="single" w:sz="4" w:space="0" w:color="auto"/>
              <w:bottom w:val="single" w:sz="4" w:space="0" w:color="auto"/>
              <w:right w:val="single" w:sz="4" w:space="0" w:color="auto"/>
            </w:tcBorders>
            <w:shd w:val="clear" w:color="auto" w:fill="A6A6A6" w:themeFill="background1" w:themeFillShade="A6"/>
          </w:tcPr>
          <w:p w:rsidR="0067340E" w:rsidRPr="00B014C1" w:rsidRDefault="0067340E" w:rsidP="0067340E">
            <w:pPr>
              <w:spacing w:line="280" w:lineRule="exact"/>
              <w:jc w:val="both"/>
              <w:rPr>
                <w:rFonts w:ascii="Times New Roman" w:hAnsi="Times New Roman"/>
                <w:b/>
                <w:sz w:val="24"/>
                <w:szCs w:val="24"/>
              </w:rPr>
            </w:pPr>
          </w:p>
        </w:tc>
        <w:tc>
          <w:tcPr>
            <w:tcW w:w="7702"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R’ million</w:t>
            </w:r>
          </w:p>
        </w:tc>
      </w:tr>
      <w:tr w:rsidR="0067340E" w:rsidRPr="00B014C1" w:rsidTr="0067340E">
        <w:tc>
          <w:tcPr>
            <w:tcW w:w="1707" w:type="dxa"/>
            <w:tcBorders>
              <w:top w:val="single" w:sz="4" w:space="0" w:color="auto"/>
              <w:left w:val="single" w:sz="4" w:space="0" w:color="auto"/>
              <w:bottom w:val="single" w:sz="4" w:space="0" w:color="auto"/>
              <w:right w:val="single" w:sz="4" w:space="0" w:color="auto"/>
            </w:tcBorders>
          </w:tcPr>
          <w:p w:rsidR="0067340E" w:rsidRPr="00B014C1" w:rsidRDefault="00291FED" w:rsidP="002E62CF">
            <w:pPr>
              <w:spacing w:line="280" w:lineRule="exact"/>
              <w:rPr>
                <w:rFonts w:ascii="Times New Roman" w:hAnsi="Times New Roman"/>
                <w:b/>
                <w:sz w:val="24"/>
                <w:szCs w:val="24"/>
              </w:rPr>
            </w:pPr>
            <w:r w:rsidRPr="00B014C1">
              <w:rPr>
                <w:rFonts w:ascii="Times New Roman" w:hAnsi="Times New Roman"/>
                <w:b/>
                <w:sz w:val="24"/>
                <w:szCs w:val="24"/>
              </w:rPr>
              <w:t>SEDA</w:t>
            </w:r>
            <w:r w:rsidR="0067340E" w:rsidRPr="00B014C1">
              <w:rPr>
                <w:rFonts w:ascii="Times New Roman" w:hAnsi="Times New Roman"/>
                <w:b/>
                <w:sz w:val="24"/>
                <w:szCs w:val="24"/>
              </w:rPr>
              <w:t>- DSBD Budget from MTEF</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498,3</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478,2</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481,5</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583,2</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617,0</w:t>
            </w:r>
          </w:p>
        </w:tc>
      </w:tr>
      <w:tr w:rsidR="0067340E" w:rsidRPr="00B014C1" w:rsidTr="0067340E">
        <w:tc>
          <w:tcPr>
            <w:tcW w:w="1707" w:type="dxa"/>
            <w:tcBorders>
              <w:top w:val="single" w:sz="4" w:space="0" w:color="auto"/>
              <w:left w:val="single" w:sz="4" w:space="0" w:color="auto"/>
              <w:bottom w:val="single" w:sz="4" w:space="0" w:color="auto"/>
              <w:right w:val="single" w:sz="4" w:space="0" w:color="auto"/>
            </w:tcBorders>
          </w:tcPr>
          <w:p w:rsidR="0067340E" w:rsidRPr="00B014C1" w:rsidRDefault="0067340E" w:rsidP="002E62CF">
            <w:pPr>
              <w:spacing w:line="280" w:lineRule="exact"/>
              <w:rPr>
                <w:rFonts w:ascii="Times New Roman" w:hAnsi="Times New Roman"/>
                <w:b/>
                <w:sz w:val="24"/>
                <w:szCs w:val="24"/>
              </w:rPr>
            </w:pPr>
            <w:r w:rsidRPr="00B014C1">
              <w:rPr>
                <w:rFonts w:ascii="Times New Roman" w:hAnsi="Times New Roman"/>
                <w:b/>
                <w:sz w:val="24"/>
                <w:szCs w:val="24"/>
              </w:rPr>
              <w:t>STP-DSBD from MTEF Budget</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126,4</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132,2</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139,2</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146,1</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154,6</w:t>
            </w:r>
          </w:p>
        </w:tc>
      </w:tr>
      <w:tr w:rsidR="0067340E" w:rsidRPr="00B014C1" w:rsidTr="0067340E">
        <w:tc>
          <w:tcPr>
            <w:tcW w:w="1707" w:type="dxa"/>
            <w:tcBorders>
              <w:top w:val="single" w:sz="4" w:space="0" w:color="auto"/>
              <w:left w:val="single" w:sz="4" w:space="0" w:color="auto"/>
              <w:bottom w:val="single" w:sz="4" w:space="0" w:color="auto"/>
              <w:right w:val="single" w:sz="4" w:space="0" w:color="auto"/>
            </w:tcBorders>
          </w:tcPr>
          <w:p w:rsidR="0067340E" w:rsidRPr="00B014C1" w:rsidRDefault="0067340E" w:rsidP="002E62CF">
            <w:pPr>
              <w:spacing w:line="280" w:lineRule="exact"/>
              <w:rPr>
                <w:rFonts w:ascii="Times New Roman" w:hAnsi="Times New Roman"/>
                <w:b/>
                <w:sz w:val="24"/>
                <w:szCs w:val="24"/>
              </w:rPr>
            </w:pPr>
            <w:r w:rsidRPr="00B014C1">
              <w:rPr>
                <w:rFonts w:ascii="Times New Roman" w:hAnsi="Times New Roman"/>
                <w:b/>
                <w:sz w:val="24"/>
                <w:szCs w:val="24"/>
              </w:rPr>
              <w:t>DSBD Specific Projects</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w:t>
            </w:r>
          </w:p>
        </w:tc>
      </w:tr>
      <w:tr w:rsidR="0067340E" w:rsidRPr="00B014C1" w:rsidTr="0067340E">
        <w:tc>
          <w:tcPr>
            <w:tcW w:w="1707" w:type="dxa"/>
            <w:tcBorders>
              <w:top w:val="single" w:sz="4" w:space="0" w:color="auto"/>
              <w:left w:val="single" w:sz="4" w:space="0" w:color="auto"/>
              <w:bottom w:val="single" w:sz="4" w:space="0" w:color="auto"/>
              <w:right w:val="single" w:sz="4" w:space="0" w:color="auto"/>
            </w:tcBorders>
          </w:tcPr>
          <w:p w:rsidR="0067340E" w:rsidRPr="00B014C1" w:rsidRDefault="0067340E" w:rsidP="002E62CF">
            <w:pPr>
              <w:spacing w:line="280" w:lineRule="exact"/>
              <w:rPr>
                <w:rFonts w:ascii="Times New Roman" w:hAnsi="Times New Roman"/>
                <w:b/>
                <w:sz w:val="24"/>
                <w:szCs w:val="24"/>
              </w:rPr>
            </w:pPr>
            <w:r w:rsidRPr="00B014C1">
              <w:rPr>
                <w:rFonts w:ascii="Times New Roman" w:hAnsi="Times New Roman"/>
                <w:b/>
                <w:sz w:val="24"/>
                <w:szCs w:val="24"/>
              </w:rPr>
              <w:t>External earnings</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69,1</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78,2</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35,0</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12,0</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12,0</w:t>
            </w:r>
          </w:p>
        </w:tc>
      </w:tr>
      <w:tr w:rsidR="0067340E" w:rsidRPr="00B014C1" w:rsidTr="0067340E">
        <w:tc>
          <w:tcPr>
            <w:tcW w:w="1707"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Other income</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19,6</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11,0</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8,0</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5,0</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6,0</w:t>
            </w:r>
          </w:p>
        </w:tc>
      </w:tr>
      <w:tr w:rsidR="0067340E" w:rsidRPr="00B014C1" w:rsidTr="0067340E">
        <w:tc>
          <w:tcPr>
            <w:tcW w:w="1707" w:type="dxa"/>
            <w:tcBorders>
              <w:top w:val="single" w:sz="4" w:space="0" w:color="auto"/>
              <w:left w:val="single" w:sz="4" w:space="0" w:color="auto"/>
              <w:bottom w:val="single" w:sz="4" w:space="0" w:color="auto"/>
              <w:right w:val="single" w:sz="4" w:space="0" w:color="auto"/>
            </w:tcBorders>
          </w:tcPr>
          <w:p w:rsidR="0067340E" w:rsidRPr="00B014C1" w:rsidRDefault="0067340E" w:rsidP="002E62CF">
            <w:pPr>
              <w:spacing w:line="280" w:lineRule="exact"/>
              <w:rPr>
                <w:rFonts w:ascii="Times New Roman" w:hAnsi="Times New Roman"/>
                <w:b/>
                <w:sz w:val="24"/>
                <w:szCs w:val="24"/>
              </w:rPr>
            </w:pPr>
            <w:r w:rsidRPr="00B014C1">
              <w:rPr>
                <w:rFonts w:ascii="Times New Roman" w:hAnsi="Times New Roman"/>
                <w:b/>
                <w:sz w:val="24"/>
                <w:szCs w:val="24"/>
              </w:rPr>
              <w:t xml:space="preserve">Utilisation of accumulated </w:t>
            </w:r>
            <w:r w:rsidR="002E62CF" w:rsidRPr="00B014C1">
              <w:rPr>
                <w:rFonts w:ascii="Times New Roman" w:hAnsi="Times New Roman"/>
                <w:b/>
                <w:sz w:val="24"/>
                <w:szCs w:val="24"/>
              </w:rPr>
              <w:t>earnings</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69,5</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w:t>
            </w:r>
          </w:p>
        </w:tc>
      </w:tr>
      <w:tr w:rsidR="0067340E" w:rsidRPr="00B014C1" w:rsidTr="0067340E">
        <w:tc>
          <w:tcPr>
            <w:tcW w:w="1707"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Total income</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713,4</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769,1</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663,7</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746,3</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789,6</w:t>
            </w:r>
          </w:p>
        </w:tc>
      </w:tr>
      <w:tr w:rsidR="0067340E" w:rsidRPr="00B014C1" w:rsidTr="0067340E">
        <w:tc>
          <w:tcPr>
            <w:tcW w:w="9409" w:type="dxa"/>
            <w:gridSpan w:val="6"/>
            <w:tcBorders>
              <w:top w:val="single" w:sz="4" w:space="0" w:color="auto"/>
              <w:left w:val="single" w:sz="4" w:space="0" w:color="auto"/>
              <w:bottom w:val="single" w:sz="4" w:space="0" w:color="auto"/>
              <w:right w:val="single" w:sz="4" w:space="0" w:color="auto"/>
            </w:tcBorders>
            <w:shd w:val="clear" w:color="auto" w:fill="FFC000"/>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Expenditure</w:t>
            </w:r>
          </w:p>
          <w:p w:rsidR="0067340E" w:rsidRPr="00B014C1" w:rsidRDefault="0067340E" w:rsidP="0067340E">
            <w:pPr>
              <w:spacing w:line="280" w:lineRule="exact"/>
              <w:jc w:val="both"/>
              <w:rPr>
                <w:rFonts w:ascii="Times New Roman" w:hAnsi="Times New Roman"/>
                <w:b/>
                <w:sz w:val="24"/>
                <w:szCs w:val="24"/>
              </w:rPr>
            </w:pPr>
          </w:p>
        </w:tc>
      </w:tr>
      <w:tr w:rsidR="0067340E" w:rsidRPr="00B014C1" w:rsidTr="0067340E">
        <w:tc>
          <w:tcPr>
            <w:tcW w:w="1707" w:type="dxa"/>
            <w:tcBorders>
              <w:top w:val="single" w:sz="4" w:space="0" w:color="auto"/>
              <w:left w:val="single" w:sz="4" w:space="0" w:color="auto"/>
              <w:bottom w:val="single" w:sz="4" w:space="0" w:color="auto"/>
              <w:right w:val="single" w:sz="4" w:space="0" w:color="auto"/>
            </w:tcBorders>
          </w:tcPr>
          <w:p w:rsidR="0067340E" w:rsidRPr="00B014C1" w:rsidRDefault="0067340E" w:rsidP="002E62CF">
            <w:pPr>
              <w:spacing w:line="280" w:lineRule="exact"/>
              <w:rPr>
                <w:rFonts w:ascii="Times New Roman" w:hAnsi="Times New Roman"/>
                <w:b/>
                <w:sz w:val="24"/>
                <w:szCs w:val="24"/>
              </w:rPr>
            </w:pPr>
            <w:r w:rsidRPr="00B014C1">
              <w:rPr>
                <w:rFonts w:ascii="Times New Roman" w:hAnsi="Times New Roman"/>
                <w:b/>
                <w:sz w:val="24"/>
                <w:szCs w:val="24"/>
              </w:rPr>
              <w:t>Compensation of employees</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230,9</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272,2</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291,3</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311,7</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333,5</w:t>
            </w:r>
          </w:p>
        </w:tc>
      </w:tr>
      <w:tr w:rsidR="0067340E" w:rsidRPr="00B014C1" w:rsidTr="0067340E">
        <w:tc>
          <w:tcPr>
            <w:tcW w:w="1707" w:type="dxa"/>
            <w:tcBorders>
              <w:top w:val="single" w:sz="4" w:space="0" w:color="auto"/>
              <w:left w:val="single" w:sz="4" w:space="0" w:color="auto"/>
              <w:bottom w:val="single" w:sz="4" w:space="0" w:color="auto"/>
              <w:right w:val="single" w:sz="4" w:space="0" w:color="auto"/>
            </w:tcBorders>
          </w:tcPr>
          <w:p w:rsidR="0067340E" w:rsidRPr="00B014C1" w:rsidRDefault="0067340E" w:rsidP="002E62CF">
            <w:pPr>
              <w:spacing w:line="280" w:lineRule="exact"/>
              <w:rPr>
                <w:rFonts w:ascii="Times New Roman" w:hAnsi="Times New Roman"/>
                <w:b/>
                <w:sz w:val="24"/>
                <w:szCs w:val="24"/>
              </w:rPr>
            </w:pPr>
            <w:r w:rsidRPr="00B014C1">
              <w:rPr>
                <w:rFonts w:ascii="Times New Roman" w:hAnsi="Times New Roman"/>
                <w:b/>
                <w:sz w:val="24"/>
                <w:szCs w:val="24"/>
              </w:rPr>
              <w:t>Goods and services</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398,9</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483,5</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359,0</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420,7</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441,6</w:t>
            </w:r>
          </w:p>
        </w:tc>
      </w:tr>
      <w:tr w:rsidR="0067340E" w:rsidRPr="00B014C1" w:rsidTr="0067340E">
        <w:tc>
          <w:tcPr>
            <w:tcW w:w="1707"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Depreciation</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13,5</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13,4</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13,4</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13,9</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14,5</w:t>
            </w:r>
          </w:p>
        </w:tc>
      </w:tr>
      <w:tr w:rsidR="0067340E" w:rsidRPr="00B014C1" w:rsidTr="0067340E">
        <w:tc>
          <w:tcPr>
            <w:tcW w:w="1707"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Interest</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1,9</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w:t>
            </w:r>
          </w:p>
        </w:tc>
      </w:tr>
      <w:tr w:rsidR="0067340E" w:rsidRPr="00B014C1" w:rsidTr="0067340E">
        <w:tc>
          <w:tcPr>
            <w:tcW w:w="1707" w:type="dxa"/>
            <w:tcBorders>
              <w:top w:val="single" w:sz="4" w:space="0" w:color="auto"/>
              <w:left w:val="single" w:sz="4" w:space="0" w:color="auto"/>
              <w:bottom w:val="single" w:sz="4" w:space="0" w:color="auto"/>
              <w:right w:val="single" w:sz="4" w:space="0" w:color="auto"/>
            </w:tcBorders>
          </w:tcPr>
          <w:p w:rsidR="0067340E" w:rsidRPr="00B014C1" w:rsidRDefault="0067340E" w:rsidP="002E62CF">
            <w:pPr>
              <w:spacing w:line="280" w:lineRule="exact"/>
              <w:rPr>
                <w:rFonts w:ascii="Times New Roman" w:hAnsi="Times New Roman"/>
                <w:b/>
                <w:sz w:val="24"/>
                <w:szCs w:val="24"/>
              </w:rPr>
            </w:pPr>
            <w:r w:rsidRPr="00B014C1">
              <w:rPr>
                <w:rFonts w:ascii="Times New Roman" w:hAnsi="Times New Roman"/>
                <w:b/>
                <w:sz w:val="24"/>
                <w:szCs w:val="24"/>
              </w:rPr>
              <w:t>Total expenditure</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645,2</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769,1</w:t>
            </w:r>
          </w:p>
        </w:tc>
        <w:tc>
          <w:tcPr>
            <w:tcW w:w="1540"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663,7</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746,3</w:t>
            </w:r>
          </w:p>
        </w:tc>
        <w:tc>
          <w:tcPr>
            <w:tcW w:w="1541" w:type="dxa"/>
            <w:tcBorders>
              <w:top w:val="single" w:sz="4" w:space="0" w:color="auto"/>
              <w:left w:val="single" w:sz="4" w:space="0" w:color="auto"/>
              <w:bottom w:val="single" w:sz="4" w:space="0" w:color="auto"/>
              <w:right w:val="single" w:sz="4" w:space="0" w:color="auto"/>
            </w:tcBorders>
          </w:tcPr>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789,6</w:t>
            </w:r>
          </w:p>
        </w:tc>
      </w:tr>
    </w:tbl>
    <w:p w:rsidR="0067340E" w:rsidRPr="00B014C1" w:rsidRDefault="00970CD5" w:rsidP="0067340E">
      <w:pPr>
        <w:spacing w:line="280" w:lineRule="exact"/>
        <w:jc w:val="both"/>
        <w:rPr>
          <w:rFonts w:ascii="Times New Roman" w:hAnsi="Times New Roman"/>
          <w:b/>
          <w:sz w:val="24"/>
          <w:szCs w:val="24"/>
          <w:lang w:val="en-US"/>
        </w:rPr>
      </w:pPr>
      <w:r w:rsidRPr="00B014C1">
        <w:rPr>
          <w:rFonts w:ascii="Times New Roman" w:hAnsi="Times New Roman"/>
          <w:b/>
          <w:noProof/>
          <w:sz w:val="24"/>
          <w:szCs w:val="24"/>
          <w:lang w:val="en-ZA" w:eastAsia="en-ZA"/>
        </w:rPr>
        <mc:AlternateContent>
          <mc:Choice Requires="wps">
            <w:drawing>
              <wp:anchor distT="0" distB="0" distL="114300" distR="114300" simplePos="0" relativeHeight="251660288" behindDoc="0" locked="0" layoutInCell="1" allowOverlap="1" wp14:anchorId="0F2BF462" wp14:editId="337E6E5A">
                <wp:simplePos x="0" y="0"/>
                <wp:positionH relativeFrom="column">
                  <wp:posOffset>-567690</wp:posOffset>
                </wp:positionH>
                <wp:positionV relativeFrom="paragraph">
                  <wp:posOffset>-1572895</wp:posOffset>
                </wp:positionV>
                <wp:extent cx="26035" cy="175260"/>
                <wp:effectExtent l="0" t="0" r="12065" b="15240"/>
                <wp:wrapNone/>
                <wp:docPr id="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294" w:rsidRDefault="00002294" w:rsidP="0067340E">
                            <w:pPr>
                              <w:pStyle w:val="NormalWeb"/>
                              <w:spacing w:before="0" w:beforeAutospacing="0" w:after="0" w:afterAutospacing="0"/>
                            </w:pPr>
                            <w:r>
                              <w:rPr>
                                <w:rFonts w:ascii="Calibri" w:hAnsi="Calibri" w:cs="Calibri"/>
                                <w:color w:val="000000"/>
                                <w:kern w:val="24"/>
                                <w:sz w:val="18"/>
                                <w:szCs w:val="18"/>
                                <w:lang w:val="en-US"/>
                              </w:rPr>
                              <w:t xml:space="preserve">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2BF462" id="Rectangle 97" o:spid="_x0000_s1026" style="position:absolute;left:0;text-align:left;margin-left:-44.7pt;margin-top:-123.85pt;width:2.05pt;height:13.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" filled="f" stroked="f">
                <v:textbox style="mso-fit-shape-to-text:t" inset="0,0,0,0">
                  <w:txbxContent>
                    <w:p w:rsidR="00002294" w:rsidRDefault="00002294" w:rsidP="0067340E">
                      <w:pPr>
                        <w:pStyle w:val="NormalWeb"/>
                        <w:spacing w:before="0" w:beforeAutospacing="0" w:after="0" w:afterAutospacing="0"/>
                      </w:pPr>
                      <w:r>
                        <w:rPr>
                          <w:rFonts w:ascii="Calibri" w:hAnsi="Calibri" w:cs="Calibri"/>
                          <w:color w:val="000000"/>
                          <w:kern w:val="24"/>
                          <w:sz w:val="18"/>
                          <w:szCs w:val="18"/>
                          <w:lang w:val="en-US"/>
                        </w:rPr>
                        <w:t xml:space="preserve">                           </w:t>
                      </w:r>
                    </w:p>
                  </w:txbxContent>
                </v:textbox>
              </v:rect>
            </w:pict>
          </mc:Fallback>
        </mc:AlternateContent>
      </w:r>
      <w:r w:rsidRPr="00B014C1">
        <w:rPr>
          <w:rFonts w:ascii="Times New Roman" w:hAnsi="Times New Roman"/>
          <w:b/>
          <w:noProof/>
          <w:sz w:val="24"/>
          <w:szCs w:val="24"/>
          <w:lang w:val="en-ZA" w:eastAsia="en-ZA"/>
        </w:rPr>
        <mc:AlternateContent>
          <mc:Choice Requires="wps">
            <w:drawing>
              <wp:anchor distT="0" distB="0" distL="114300" distR="114300" simplePos="0" relativeHeight="251659264" behindDoc="0" locked="0" layoutInCell="1" allowOverlap="1" wp14:anchorId="244B0BBA" wp14:editId="3D159837">
                <wp:simplePos x="0" y="0"/>
                <wp:positionH relativeFrom="column">
                  <wp:posOffset>-567690</wp:posOffset>
                </wp:positionH>
                <wp:positionV relativeFrom="paragraph">
                  <wp:posOffset>-1572895</wp:posOffset>
                </wp:positionV>
                <wp:extent cx="26035" cy="175260"/>
                <wp:effectExtent l="0" t="0" r="12065" b="15240"/>
                <wp:wrapNone/>
                <wp:docPr id="9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294" w:rsidRDefault="00002294" w:rsidP="0067340E">
                            <w:pPr>
                              <w:pStyle w:val="NormalWeb"/>
                              <w:spacing w:before="0" w:beforeAutospacing="0" w:after="0" w:afterAutospacing="0"/>
                            </w:pPr>
                            <w:r>
                              <w:rPr>
                                <w:rFonts w:ascii="Calibri" w:hAnsi="Calibri" w:cs="Calibri"/>
                                <w:color w:val="000000"/>
                                <w:kern w:val="24"/>
                                <w:sz w:val="18"/>
                                <w:szCs w:val="18"/>
                                <w:lang w:val="en-US"/>
                              </w:rPr>
                              <w:t xml:space="preserve">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4B0BBA" id="_x0000_s1027" style="position:absolute;left:0;text-align:left;margin-left:-44.7pt;margin-top:-123.85pt;width:2.05pt;height:1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" filled="f" stroked="f">
                <v:textbox style="mso-fit-shape-to-text:t" inset="0,0,0,0">
                  <w:txbxContent>
                    <w:p w:rsidR="00002294" w:rsidRDefault="00002294" w:rsidP="0067340E">
                      <w:pPr>
                        <w:pStyle w:val="NormalWeb"/>
                        <w:spacing w:before="0" w:beforeAutospacing="0" w:after="0" w:afterAutospacing="0"/>
                      </w:pPr>
                      <w:r>
                        <w:rPr>
                          <w:rFonts w:ascii="Calibri" w:hAnsi="Calibri" w:cs="Calibri"/>
                          <w:color w:val="000000"/>
                          <w:kern w:val="24"/>
                          <w:sz w:val="18"/>
                          <w:szCs w:val="18"/>
                          <w:lang w:val="en-US"/>
                        </w:rPr>
                        <w:t xml:space="preserve">                           </w:t>
                      </w:r>
                    </w:p>
                  </w:txbxContent>
                </v:textbox>
              </v:rect>
            </w:pict>
          </mc:Fallback>
        </mc:AlternateContent>
      </w:r>
    </w:p>
    <w:p w:rsidR="0067340E" w:rsidRPr="00B014C1" w:rsidRDefault="0067340E" w:rsidP="0067340E">
      <w:pPr>
        <w:spacing w:line="280" w:lineRule="exact"/>
        <w:jc w:val="both"/>
        <w:rPr>
          <w:rFonts w:ascii="Times New Roman" w:hAnsi="Times New Roman"/>
          <w:b/>
          <w:sz w:val="24"/>
          <w:szCs w:val="24"/>
          <w:lang w:val="en-US"/>
        </w:rPr>
      </w:pPr>
    </w:p>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11.6</w:t>
      </w:r>
      <w:r w:rsidRPr="00B014C1">
        <w:rPr>
          <w:rFonts w:ascii="Times New Roman" w:hAnsi="Times New Roman"/>
          <w:b/>
          <w:sz w:val="24"/>
          <w:szCs w:val="24"/>
          <w:lang w:val="en-US"/>
        </w:rPr>
        <w:tab/>
      </w:r>
      <w:r w:rsidR="00291FED" w:rsidRPr="00B014C1">
        <w:rPr>
          <w:rFonts w:ascii="Times New Roman" w:hAnsi="Times New Roman"/>
          <w:b/>
          <w:sz w:val="24"/>
          <w:szCs w:val="24"/>
          <w:lang w:val="en-US"/>
        </w:rPr>
        <w:t>SEDA</w:t>
      </w:r>
      <w:r w:rsidRPr="00B014C1">
        <w:rPr>
          <w:rFonts w:ascii="Times New Roman" w:hAnsi="Times New Roman"/>
          <w:b/>
          <w:sz w:val="24"/>
          <w:szCs w:val="24"/>
          <w:lang w:val="en-US"/>
        </w:rPr>
        <w:t xml:space="preserve"> Budgeted Focus Areas</w:t>
      </w:r>
    </w:p>
    <w:p w:rsidR="0067340E" w:rsidRPr="00B014C1" w:rsidRDefault="0067340E" w:rsidP="0067340E">
      <w:pPr>
        <w:spacing w:line="280" w:lineRule="exact"/>
        <w:jc w:val="both"/>
        <w:rPr>
          <w:rFonts w:ascii="Times New Roman" w:hAnsi="Times New Roman"/>
          <w:b/>
          <w:sz w:val="24"/>
          <w:szCs w:val="24"/>
          <w:lang w:val="en-ZA"/>
        </w:rPr>
      </w:pPr>
    </w:p>
    <w:p w:rsidR="0067340E" w:rsidRPr="00B014C1" w:rsidRDefault="0067340E" w:rsidP="001E1268">
      <w:pPr>
        <w:numPr>
          <w:ilvl w:val="0"/>
          <w:numId w:val="20"/>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 xml:space="preserve">Development of a framework on the ideal sourcing (number of Business Advisors and skills) per </w:t>
      </w:r>
      <w:r w:rsidR="00291FED" w:rsidRPr="00B014C1">
        <w:rPr>
          <w:rFonts w:ascii="Times New Roman" w:hAnsi="Times New Roman"/>
          <w:sz w:val="24"/>
          <w:szCs w:val="24"/>
          <w:lang w:val="en-ZA"/>
        </w:rPr>
        <w:t>SEDA</w:t>
      </w:r>
      <w:r w:rsidRPr="00B014C1">
        <w:rPr>
          <w:rFonts w:ascii="Times New Roman" w:hAnsi="Times New Roman"/>
          <w:sz w:val="24"/>
          <w:szCs w:val="24"/>
          <w:lang w:val="en-ZA"/>
        </w:rPr>
        <w:t xml:space="preserve"> branch. </w:t>
      </w:r>
    </w:p>
    <w:p w:rsidR="0067340E" w:rsidRPr="00B014C1" w:rsidRDefault="0067340E" w:rsidP="001E1268">
      <w:pPr>
        <w:numPr>
          <w:ilvl w:val="0"/>
          <w:numId w:val="20"/>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 xml:space="preserve">Implementation of a programme to retain and upskill Business Advisors. </w:t>
      </w:r>
    </w:p>
    <w:p w:rsidR="0067340E" w:rsidRPr="00B014C1" w:rsidRDefault="0067340E" w:rsidP="001E1268">
      <w:pPr>
        <w:numPr>
          <w:ilvl w:val="0"/>
          <w:numId w:val="20"/>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 xml:space="preserve">Increased automation of core and support processes to improve efficiency. </w:t>
      </w:r>
    </w:p>
    <w:p w:rsidR="0067340E" w:rsidRPr="00B014C1" w:rsidRDefault="0067340E" w:rsidP="001E1268">
      <w:pPr>
        <w:numPr>
          <w:ilvl w:val="0"/>
          <w:numId w:val="20"/>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 xml:space="preserve">Revival of the South African Business Technology Incubation Association (SABTIA). </w:t>
      </w:r>
    </w:p>
    <w:p w:rsidR="0067340E" w:rsidRPr="00B014C1" w:rsidRDefault="0067340E" w:rsidP="001E1268">
      <w:pPr>
        <w:numPr>
          <w:ilvl w:val="0"/>
          <w:numId w:val="20"/>
        </w:numPr>
        <w:spacing w:line="360" w:lineRule="auto"/>
        <w:jc w:val="both"/>
        <w:rPr>
          <w:rFonts w:ascii="Times New Roman" w:hAnsi="Times New Roman"/>
          <w:sz w:val="24"/>
          <w:szCs w:val="24"/>
          <w:lang w:val="en-ZA"/>
        </w:rPr>
      </w:pPr>
      <w:r w:rsidRPr="00B014C1">
        <w:rPr>
          <w:rFonts w:ascii="Times New Roman" w:hAnsi="Times New Roman"/>
          <w:sz w:val="24"/>
          <w:szCs w:val="24"/>
          <w:lang w:val="en-US"/>
        </w:rPr>
        <w:t>C</w:t>
      </w:r>
      <w:r w:rsidRPr="00B014C1">
        <w:rPr>
          <w:rFonts w:ascii="Times New Roman" w:hAnsi="Times New Roman"/>
          <w:sz w:val="24"/>
          <w:szCs w:val="24"/>
          <w:lang w:val="en-ZA"/>
        </w:rPr>
        <w:t xml:space="preserve">continued refinement of business and operational model. </w:t>
      </w:r>
    </w:p>
    <w:p w:rsidR="0067340E" w:rsidRPr="00B014C1" w:rsidRDefault="0067340E" w:rsidP="001E1268">
      <w:pPr>
        <w:numPr>
          <w:ilvl w:val="0"/>
          <w:numId w:val="20"/>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 xml:space="preserve">Development of an informal sector programme aligned to the National Informal Business Upliftment Programme. </w:t>
      </w:r>
    </w:p>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11.7</w:t>
      </w:r>
      <w:r w:rsidRPr="00B014C1">
        <w:rPr>
          <w:rFonts w:ascii="Times New Roman" w:hAnsi="Times New Roman"/>
          <w:b/>
          <w:sz w:val="24"/>
          <w:szCs w:val="24"/>
          <w:lang w:val="en-ZA"/>
        </w:rPr>
        <w:tab/>
        <w:t>Expenditure Analysis</w:t>
      </w:r>
    </w:p>
    <w:p w:rsidR="0067340E" w:rsidRPr="00B014C1" w:rsidRDefault="0067340E" w:rsidP="0067340E">
      <w:pPr>
        <w:spacing w:line="280" w:lineRule="exact"/>
        <w:jc w:val="both"/>
        <w:rPr>
          <w:rFonts w:ascii="Times New Roman" w:hAnsi="Times New Roman"/>
          <w:b/>
          <w:sz w:val="24"/>
          <w:szCs w:val="24"/>
          <w:lang w:val="en-ZA"/>
        </w:rPr>
      </w:pPr>
    </w:p>
    <w:p w:rsidR="0067340E" w:rsidRPr="00B014C1" w:rsidRDefault="0067340E" w:rsidP="002E62CF">
      <w:pPr>
        <w:spacing w:line="360" w:lineRule="auto"/>
        <w:jc w:val="both"/>
        <w:rPr>
          <w:rFonts w:ascii="Times New Roman" w:hAnsi="Times New Roman"/>
          <w:sz w:val="24"/>
          <w:szCs w:val="24"/>
          <w:lang w:val="en-ZA"/>
        </w:rPr>
      </w:pPr>
      <w:r w:rsidRPr="00B014C1">
        <w:rPr>
          <w:rFonts w:ascii="Times New Roman" w:hAnsi="Times New Roman"/>
          <w:sz w:val="24"/>
          <w:szCs w:val="24"/>
          <w:lang w:val="en-ZA"/>
        </w:rPr>
        <w:t>Small Enterprise Development Agency gets more than 90 percent of its revenue over the medium ter</w:t>
      </w:r>
      <w:r w:rsidR="00810998" w:rsidRPr="00B014C1">
        <w:rPr>
          <w:rFonts w:ascii="Times New Roman" w:hAnsi="Times New Roman"/>
          <w:sz w:val="24"/>
          <w:szCs w:val="24"/>
          <w:lang w:val="en-ZA"/>
        </w:rPr>
        <w:t>m through transfers from the DSBD</w:t>
      </w:r>
      <w:r w:rsidRPr="00B014C1">
        <w:rPr>
          <w:rFonts w:ascii="Times New Roman" w:hAnsi="Times New Roman"/>
          <w:sz w:val="24"/>
          <w:szCs w:val="24"/>
          <w:lang w:val="en-ZA"/>
        </w:rPr>
        <w:t>. As alluded to earlier the agency has a significant role to play in augmenting the public sector attain its national development plan targets</w:t>
      </w:r>
      <w:r w:rsidR="000F7355" w:rsidRPr="00B014C1">
        <w:rPr>
          <w:rFonts w:ascii="Times New Roman" w:hAnsi="Times New Roman"/>
          <w:sz w:val="24"/>
          <w:szCs w:val="24"/>
          <w:lang w:val="en-ZA"/>
        </w:rPr>
        <w:t>.</w:t>
      </w:r>
      <w:r w:rsidRPr="00B014C1">
        <w:rPr>
          <w:rFonts w:ascii="Times New Roman" w:hAnsi="Times New Roman"/>
          <w:sz w:val="24"/>
          <w:szCs w:val="24"/>
          <w:lang w:val="en-ZA"/>
        </w:rPr>
        <w:t xml:space="preserve"> The NDP identifies an integral role for small enterprises to contribute to inclusive economic growth and employment. These organisations require support through improved coordination, the easing of regulatory burdens, and incubation, among other things. The Small Enterprise Development Agency will continue to contribute to government’s small business strategy by developing, supporting and promoting small enterprises throughout South Africa, ensuring their growth and sustainability in coordination and partnership with stakeholders.</w:t>
      </w:r>
    </w:p>
    <w:p w:rsidR="0067340E" w:rsidRPr="00B014C1" w:rsidRDefault="0067340E" w:rsidP="0067340E">
      <w:pPr>
        <w:spacing w:line="280" w:lineRule="exact"/>
        <w:jc w:val="both"/>
        <w:rPr>
          <w:rFonts w:ascii="Times New Roman" w:hAnsi="Times New Roman"/>
          <w:b/>
          <w:sz w:val="24"/>
          <w:szCs w:val="24"/>
          <w:lang w:val="en-ZA"/>
        </w:rPr>
      </w:pPr>
    </w:p>
    <w:p w:rsidR="0067340E" w:rsidRPr="00B014C1" w:rsidRDefault="0067340E" w:rsidP="002E62CF">
      <w:pPr>
        <w:spacing w:line="360" w:lineRule="auto"/>
        <w:jc w:val="both"/>
        <w:rPr>
          <w:rFonts w:ascii="Times New Roman" w:hAnsi="Times New Roman"/>
          <w:sz w:val="24"/>
          <w:szCs w:val="24"/>
          <w:lang w:val="en-ZA"/>
        </w:rPr>
      </w:pPr>
      <w:r w:rsidRPr="00B014C1">
        <w:rPr>
          <w:rFonts w:ascii="Times New Roman" w:hAnsi="Times New Roman"/>
          <w:sz w:val="24"/>
          <w:szCs w:val="24"/>
          <w:lang w:val="en-ZA"/>
        </w:rPr>
        <w:t>The agency remains focused on providing support through its footprint and its business incubation initiatives, participating in interventions directed towards small and medium enterprises, assisting cooperatives, and prioritising growth in sectors such as manufacturing, agro-processing, and ICT. Over the medium term, this will require driving high impact programmes that include incubation, access to markets, mentorship and coaching, technology transfer, and supplier development. The agency supports the incubation of SMMEs through technology demonstration centres, and expects to support 58 incubators in this way by 2018/19. In support of these initiatives, the agency has initiated National Gazelles, a programme that proposes an innovative approach to small business development through identifying and strengthening potential high growth businesses that add value and have a manufacturing focus. The programme expects to support the development of 600 identified small enterprises over the medium term through an integrated approach that includes facilitating access to business support and incentives so that enterprises realise their potential.</w:t>
      </w:r>
    </w:p>
    <w:p w:rsidR="0067340E" w:rsidRPr="00B014C1" w:rsidRDefault="0067340E" w:rsidP="0067340E">
      <w:pPr>
        <w:spacing w:line="280" w:lineRule="exact"/>
        <w:jc w:val="both"/>
        <w:rPr>
          <w:rFonts w:ascii="Times New Roman" w:hAnsi="Times New Roman"/>
          <w:b/>
          <w:sz w:val="24"/>
          <w:szCs w:val="24"/>
          <w:lang w:val="en-ZA"/>
        </w:rPr>
      </w:pPr>
    </w:p>
    <w:p w:rsidR="0067340E" w:rsidRPr="00B014C1" w:rsidRDefault="0067340E" w:rsidP="002E62CF">
      <w:pPr>
        <w:spacing w:line="360" w:lineRule="auto"/>
        <w:jc w:val="both"/>
        <w:rPr>
          <w:rFonts w:ascii="Times New Roman" w:hAnsi="Times New Roman"/>
          <w:sz w:val="24"/>
          <w:szCs w:val="24"/>
          <w:lang w:val="en-ZA"/>
        </w:rPr>
      </w:pPr>
      <w:r w:rsidRPr="00B014C1">
        <w:rPr>
          <w:rFonts w:ascii="Times New Roman" w:hAnsi="Times New Roman"/>
          <w:sz w:val="24"/>
          <w:szCs w:val="24"/>
          <w:lang w:val="en-ZA"/>
        </w:rPr>
        <w:t>To ensure the growth and sustainability of small businesses, and that jobs are created, expenditure over the medium term will continue to be driven by the provision of non-financial services and improved support to SMMEs. The agency will provide business advice, assess, consult, train, mentor and assist an estimated 30 896 small enterprises over the medium term. Providing assistance to SMMEs and maintaining its national delivery network of offices throughout the country is expected to drive expenditure on goods and services over the medium term, reflecting 57.9 per cent of total expenditure, or R1.3 billion. This will enable the agency to provide an estimated 675 clients with support over the medium term through the supplier development programme. The agency also promotes the development of rural enterprises and cooperatives through the cooperatives and community private partnerships programme.</w:t>
      </w:r>
    </w:p>
    <w:p w:rsidR="0067340E" w:rsidRPr="00B014C1" w:rsidRDefault="0067340E" w:rsidP="002E62CF">
      <w:pPr>
        <w:spacing w:line="360" w:lineRule="auto"/>
        <w:jc w:val="both"/>
        <w:rPr>
          <w:rFonts w:ascii="Times New Roman" w:hAnsi="Times New Roman"/>
          <w:sz w:val="24"/>
          <w:szCs w:val="24"/>
          <w:lang w:val="en-ZA"/>
        </w:rPr>
      </w:pPr>
      <w:r w:rsidRPr="00B014C1">
        <w:rPr>
          <w:rFonts w:ascii="Times New Roman" w:hAnsi="Times New Roman"/>
          <w:sz w:val="24"/>
          <w:szCs w:val="24"/>
          <w:lang w:val="en-ZA"/>
        </w:rPr>
        <w:t>As the agency’s personnel deliver services directly to SMMEs, the nature of its work is labour intensive. Although the number of personnel is expected to remain constant over the medium term, compensation of employees remains a significant driver of expenditure, representing 40.2 per cent of total expenditure, or R936.5 million.</w:t>
      </w:r>
    </w:p>
    <w:p w:rsidR="0067340E" w:rsidRPr="00B014C1" w:rsidRDefault="0067340E" w:rsidP="0067340E">
      <w:pPr>
        <w:spacing w:line="280" w:lineRule="exact"/>
        <w:jc w:val="both"/>
        <w:rPr>
          <w:rFonts w:ascii="Times New Roman" w:hAnsi="Times New Roman"/>
          <w:b/>
          <w:sz w:val="24"/>
          <w:szCs w:val="24"/>
          <w:lang w:val="en-ZA"/>
        </w:rPr>
      </w:pPr>
    </w:p>
    <w:p w:rsidR="0067340E" w:rsidRPr="00B014C1" w:rsidRDefault="0067340E" w:rsidP="001E1268">
      <w:pPr>
        <w:numPr>
          <w:ilvl w:val="0"/>
          <w:numId w:val="19"/>
        </w:numPr>
        <w:spacing w:line="280" w:lineRule="exact"/>
        <w:jc w:val="both"/>
        <w:rPr>
          <w:rFonts w:ascii="Times New Roman" w:hAnsi="Times New Roman"/>
          <w:b/>
          <w:sz w:val="24"/>
          <w:szCs w:val="24"/>
        </w:rPr>
      </w:pPr>
      <w:r w:rsidRPr="00B014C1">
        <w:rPr>
          <w:rFonts w:ascii="Times New Roman" w:hAnsi="Times New Roman"/>
          <w:b/>
          <w:sz w:val="24"/>
          <w:szCs w:val="24"/>
        </w:rPr>
        <w:t>Small Enterprise Finance Agency (SEFA)</w:t>
      </w:r>
    </w:p>
    <w:p w:rsidR="0067340E" w:rsidRPr="00B014C1" w:rsidRDefault="0067340E" w:rsidP="0067340E">
      <w:pPr>
        <w:spacing w:line="280" w:lineRule="exact"/>
        <w:jc w:val="both"/>
        <w:rPr>
          <w:rFonts w:ascii="Times New Roman" w:hAnsi="Times New Roman"/>
          <w:b/>
          <w:sz w:val="24"/>
          <w:szCs w:val="24"/>
        </w:rPr>
      </w:pPr>
    </w:p>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12.1</w:t>
      </w:r>
      <w:r w:rsidRPr="00B014C1">
        <w:rPr>
          <w:rFonts w:ascii="Times New Roman" w:hAnsi="Times New Roman"/>
          <w:b/>
          <w:sz w:val="24"/>
          <w:szCs w:val="24"/>
        </w:rPr>
        <w:tab/>
        <w:t>Mandate of SEFA</w:t>
      </w:r>
    </w:p>
    <w:p w:rsidR="0067340E" w:rsidRPr="00B014C1" w:rsidRDefault="0067340E" w:rsidP="0067340E">
      <w:pPr>
        <w:spacing w:line="280" w:lineRule="exact"/>
        <w:jc w:val="both"/>
        <w:rPr>
          <w:rFonts w:ascii="Times New Roman" w:hAnsi="Times New Roman"/>
          <w:b/>
          <w:sz w:val="24"/>
          <w:szCs w:val="24"/>
        </w:rPr>
      </w:pPr>
    </w:p>
    <w:p w:rsidR="0067340E" w:rsidRPr="00B014C1" w:rsidRDefault="0067340E" w:rsidP="002E62CF">
      <w:pPr>
        <w:spacing w:line="360" w:lineRule="auto"/>
        <w:jc w:val="both"/>
        <w:rPr>
          <w:rFonts w:ascii="Times New Roman" w:hAnsi="Times New Roman"/>
          <w:sz w:val="24"/>
          <w:szCs w:val="24"/>
          <w:lang w:val="en-ZA"/>
        </w:rPr>
      </w:pPr>
      <w:r w:rsidRPr="00B014C1">
        <w:rPr>
          <w:rFonts w:ascii="Times New Roman" w:hAnsi="Times New Roman"/>
          <w:sz w:val="24"/>
          <w:szCs w:val="24"/>
          <w:lang w:val="en-ZA"/>
        </w:rPr>
        <w:t xml:space="preserve">The Small Enterprise Finance Agency (SEFA) is a fairly new entity established in April 2012 through the amalgamation of South African Micro-Finance Apex Fund (SAMAF), Khula Enterprise Finance and Industrial Development Corporation’s small business activities. It is a registered entity in terms of the Companies Act of 2008 and incorporated in terms of Section 3(d) of the Industrial Development Corporation (IDC) Act, 1940, and thus a wholly owned subsidiary of the IDC. Section 3(d) of the IDC Act seeks “to foster the development of small and medium enterprises and co-operatives”. </w:t>
      </w:r>
    </w:p>
    <w:p w:rsidR="0067340E" w:rsidRPr="00B014C1" w:rsidRDefault="0067340E" w:rsidP="0067340E">
      <w:pPr>
        <w:spacing w:line="280" w:lineRule="exact"/>
        <w:jc w:val="both"/>
        <w:rPr>
          <w:rFonts w:ascii="Times New Roman" w:hAnsi="Times New Roman"/>
          <w:b/>
          <w:sz w:val="24"/>
          <w:szCs w:val="24"/>
          <w:lang w:val="en-ZA"/>
        </w:rPr>
      </w:pPr>
    </w:p>
    <w:p w:rsidR="0067340E" w:rsidRPr="00B014C1" w:rsidRDefault="0067340E" w:rsidP="002E62CF">
      <w:pPr>
        <w:spacing w:line="360" w:lineRule="auto"/>
        <w:jc w:val="both"/>
        <w:rPr>
          <w:rFonts w:ascii="Times New Roman" w:hAnsi="Times New Roman"/>
          <w:sz w:val="24"/>
          <w:szCs w:val="24"/>
          <w:lang w:val="en-US"/>
        </w:rPr>
      </w:pPr>
      <w:r w:rsidRPr="00B014C1">
        <w:rPr>
          <w:rFonts w:ascii="Times New Roman" w:hAnsi="Times New Roman"/>
          <w:bCs/>
          <w:sz w:val="24"/>
          <w:szCs w:val="24"/>
          <w:lang w:val="en-US"/>
        </w:rPr>
        <w:t>SEFAs mandate is to</w:t>
      </w:r>
      <w:r w:rsidRPr="00B014C1">
        <w:rPr>
          <w:rFonts w:ascii="Times New Roman" w:hAnsi="Times New Roman"/>
          <w:sz w:val="24"/>
          <w:szCs w:val="24"/>
          <w:lang w:val="en-ZA"/>
        </w:rPr>
        <w:t xml:space="preserve"> be “the leading catalyst for the development of sustainable Small, Micro and Medium Enterprises (SMME) and Cooperatives through the provision of finance. </w:t>
      </w:r>
      <w:r w:rsidRPr="00B014C1">
        <w:rPr>
          <w:rFonts w:ascii="Times New Roman" w:hAnsi="Times New Roman"/>
          <w:sz w:val="24"/>
          <w:szCs w:val="24"/>
          <w:lang w:val="en-US"/>
        </w:rPr>
        <w:t>The loan facilities that SEFA provides to youth-owned small business ventures as well as cooperatives operating in the priority sectors as highlighted in the industrial policy action plan (IPAP) and agricultural policy action plan (APAP) range from a minimum of R50 000 to a maximum of R5 million. The agency’s mission is to provide access to finance to Survivalist, Micro, Small and Medium businesses throughout South Africa by:-</w:t>
      </w:r>
    </w:p>
    <w:p w:rsidR="00DF411A" w:rsidRPr="00B014C1" w:rsidRDefault="00DF411A" w:rsidP="002E62CF">
      <w:pPr>
        <w:spacing w:line="360" w:lineRule="auto"/>
        <w:jc w:val="both"/>
        <w:rPr>
          <w:rFonts w:ascii="Times New Roman" w:hAnsi="Times New Roman"/>
          <w:sz w:val="24"/>
          <w:szCs w:val="24"/>
          <w:lang w:val="en-US"/>
        </w:rPr>
      </w:pPr>
    </w:p>
    <w:p w:rsidR="0067340E" w:rsidRPr="00B014C1" w:rsidRDefault="0067340E" w:rsidP="001E1268">
      <w:pPr>
        <w:numPr>
          <w:ilvl w:val="0"/>
          <w:numId w:val="23"/>
        </w:numPr>
        <w:spacing w:line="360" w:lineRule="auto"/>
        <w:jc w:val="both"/>
        <w:rPr>
          <w:rFonts w:ascii="Times New Roman" w:hAnsi="Times New Roman"/>
          <w:sz w:val="24"/>
          <w:szCs w:val="24"/>
          <w:lang w:val="en-US"/>
        </w:rPr>
      </w:pPr>
      <w:r w:rsidRPr="00B014C1">
        <w:rPr>
          <w:rFonts w:ascii="Times New Roman" w:hAnsi="Times New Roman"/>
          <w:sz w:val="24"/>
          <w:szCs w:val="24"/>
          <w:lang w:val="en-US"/>
        </w:rPr>
        <w:t>Delivering wholesale and direct lending;</w:t>
      </w:r>
    </w:p>
    <w:p w:rsidR="0067340E" w:rsidRPr="00B014C1" w:rsidRDefault="0067340E" w:rsidP="001E1268">
      <w:pPr>
        <w:numPr>
          <w:ilvl w:val="0"/>
          <w:numId w:val="23"/>
        </w:numPr>
        <w:spacing w:line="360" w:lineRule="auto"/>
        <w:jc w:val="both"/>
        <w:rPr>
          <w:rFonts w:ascii="Times New Roman" w:hAnsi="Times New Roman"/>
          <w:sz w:val="24"/>
          <w:szCs w:val="24"/>
          <w:lang w:val="en-US"/>
        </w:rPr>
      </w:pPr>
      <w:r w:rsidRPr="00B014C1">
        <w:rPr>
          <w:rFonts w:ascii="Times New Roman" w:hAnsi="Times New Roman"/>
          <w:sz w:val="24"/>
          <w:szCs w:val="24"/>
          <w:lang w:val="en-US"/>
        </w:rPr>
        <w:t>Providing credit guarantees to Small, Medium and Micro businesses;</w:t>
      </w:r>
    </w:p>
    <w:p w:rsidR="0067340E" w:rsidRPr="00B014C1" w:rsidRDefault="0067340E" w:rsidP="001E1268">
      <w:pPr>
        <w:numPr>
          <w:ilvl w:val="0"/>
          <w:numId w:val="23"/>
        </w:numPr>
        <w:spacing w:line="360" w:lineRule="auto"/>
        <w:jc w:val="both"/>
        <w:rPr>
          <w:rFonts w:ascii="Times New Roman" w:hAnsi="Times New Roman"/>
          <w:sz w:val="24"/>
          <w:szCs w:val="24"/>
          <w:lang w:val="en-US"/>
        </w:rPr>
      </w:pPr>
      <w:r w:rsidRPr="00B014C1">
        <w:rPr>
          <w:rFonts w:ascii="Times New Roman" w:hAnsi="Times New Roman"/>
          <w:sz w:val="24"/>
          <w:szCs w:val="24"/>
          <w:lang w:val="en-US"/>
        </w:rPr>
        <w:t xml:space="preserve">Supporting the institutional strengthening of Financial Intermediaries so that they can be effective in assisting SMMEs; </w:t>
      </w:r>
    </w:p>
    <w:p w:rsidR="0067340E" w:rsidRPr="00B014C1" w:rsidRDefault="0067340E" w:rsidP="001E1268">
      <w:pPr>
        <w:numPr>
          <w:ilvl w:val="0"/>
          <w:numId w:val="23"/>
        </w:numPr>
        <w:spacing w:line="360" w:lineRule="auto"/>
        <w:jc w:val="both"/>
        <w:rPr>
          <w:rFonts w:ascii="Times New Roman" w:hAnsi="Times New Roman"/>
          <w:sz w:val="24"/>
          <w:szCs w:val="24"/>
          <w:lang w:val="en-US"/>
        </w:rPr>
      </w:pPr>
      <w:r w:rsidRPr="00B014C1">
        <w:rPr>
          <w:rFonts w:ascii="Times New Roman" w:hAnsi="Times New Roman"/>
          <w:sz w:val="24"/>
          <w:szCs w:val="24"/>
          <w:lang w:val="en-US"/>
        </w:rPr>
        <w:t>Creating strategic partnerships with a range of institutions for sustainable SMMEs development and support;</w:t>
      </w:r>
    </w:p>
    <w:p w:rsidR="0067340E" w:rsidRPr="00B014C1" w:rsidRDefault="0067340E" w:rsidP="001E1268">
      <w:pPr>
        <w:numPr>
          <w:ilvl w:val="0"/>
          <w:numId w:val="23"/>
        </w:numPr>
        <w:spacing w:line="360" w:lineRule="auto"/>
        <w:jc w:val="both"/>
        <w:rPr>
          <w:rFonts w:ascii="Times New Roman" w:hAnsi="Times New Roman"/>
          <w:sz w:val="24"/>
          <w:szCs w:val="24"/>
          <w:lang w:val="en-US"/>
        </w:rPr>
      </w:pPr>
      <w:r w:rsidRPr="00B014C1">
        <w:rPr>
          <w:rFonts w:ascii="Times New Roman" w:hAnsi="Times New Roman"/>
          <w:sz w:val="24"/>
          <w:szCs w:val="24"/>
          <w:lang w:val="en-US"/>
        </w:rPr>
        <w:t>Monitoring the effectiveness and impact of our financing, credit guarantee and capacity development activities;</w:t>
      </w:r>
    </w:p>
    <w:p w:rsidR="0067340E" w:rsidRPr="00B014C1" w:rsidRDefault="0067340E" w:rsidP="001E1268">
      <w:pPr>
        <w:numPr>
          <w:ilvl w:val="0"/>
          <w:numId w:val="23"/>
        </w:numPr>
        <w:spacing w:line="360" w:lineRule="auto"/>
        <w:jc w:val="both"/>
        <w:rPr>
          <w:rFonts w:ascii="Times New Roman" w:hAnsi="Times New Roman"/>
          <w:sz w:val="24"/>
          <w:szCs w:val="24"/>
          <w:lang w:val="en-US"/>
        </w:rPr>
      </w:pPr>
      <w:r w:rsidRPr="00B014C1">
        <w:rPr>
          <w:rFonts w:ascii="Times New Roman" w:hAnsi="Times New Roman"/>
          <w:sz w:val="24"/>
          <w:szCs w:val="24"/>
          <w:lang w:val="en-US"/>
        </w:rPr>
        <w:t xml:space="preserve">Developing (through partnerships) innovative finance products, tools and channels to </w:t>
      </w:r>
      <w:r w:rsidR="002E62CF" w:rsidRPr="00B014C1">
        <w:rPr>
          <w:rFonts w:ascii="Times New Roman" w:hAnsi="Times New Roman"/>
          <w:sz w:val="24"/>
          <w:szCs w:val="24"/>
          <w:lang w:val="en-US"/>
        </w:rPr>
        <w:t>catalyze</w:t>
      </w:r>
      <w:r w:rsidRPr="00B014C1">
        <w:rPr>
          <w:rFonts w:ascii="Times New Roman" w:hAnsi="Times New Roman"/>
          <w:sz w:val="24"/>
          <w:szCs w:val="24"/>
          <w:lang w:val="en-US"/>
        </w:rPr>
        <w:t xml:space="preserve"> increased market participation in the provision of affordable finance.</w:t>
      </w:r>
    </w:p>
    <w:p w:rsidR="00B877E1" w:rsidRPr="00B014C1" w:rsidRDefault="00B877E1" w:rsidP="00B877E1">
      <w:pPr>
        <w:spacing w:line="360" w:lineRule="auto"/>
        <w:ind w:left="360"/>
        <w:jc w:val="both"/>
        <w:rPr>
          <w:rFonts w:ascii="Times New Roman" w:hAnsi="Times New Roman"/>
          <w:sz w:val="24"/>
          <w:szCs w:val="24"/>
          <w:lang w:val="en-US"/>
        </w:rPr>
      </w:pPr>
    </w:p>
    <w:p w:rsidR="0067340E" w:rsidRPr="00B014C1" w:rsidRDefault="0067340E" w:rsidP="002E62CF">
      <w:pPr>
        <w:spacing w:line="360" w:lineRule="auto"/>
        <w:jc w:val="both"/>
        <w:rPr>
          <w:rFonts w:ascii="Times New Roman" w:hAnsi="Times New Roman"/>
          <w:sz w:val="24"/>
          <w:szCs w:val="24"/>
          <w:lang w:val="en-US"/>
        </w:rPr>
      </w:pPr>
      <w:r w:rsidRPr="00B014C1">
        <w:rPr>
          <w:rFonts w:ascii="Times New Roman" w:hAnsi="Times New Roman"/>
          <w:sz w:val="24"/>
          <w:szCs w:val="24"/>
          <w:lang w:val="en-US"/>
        </w:rPr>
        <w:t xml:space="preserve">Following the creation of the new Ministry in 2014 SEFA has since embarked on a process of migration from Economic Development Department (EDD) to DSBD. Likewise </w:t>
      </w:r>
      <w:r w:rsidR="00291FED" w:rsidRPr="00B014C1">
        <w:rPr>
          <w:rFonts w:ascii="Times New Roman" w:hAnsi="Times New Roman"/>
          <w:sz w:val="24"/>
          <w:szCs w:val="24"/>
          <w:lang w:val="en-US"/>
        </w:rPr>
        <w:t>SEDA</w:t>
      </w:r>
      <w:r w:rsidRPr="00B014C1">
        <w:rPr>
          <w:rFonts w:ascii="Times New Roman" w:hAnsi="Times New Roman"/>
          <w:sz w:val="24"/>
          <w:szCs w:val="24"/>
          <w:lang w:val="en-US"/>
        </w:rPr>
        <w:t xml:space="preserve">, </w:t>
      </w:r>
      <w:r w:rsidR="00810998" w:rsidRPr="00B014C1">
        <w:rPr>
          <w:rFonts w:ascii="Times New Roman" w:hAnsi="Times New Roman"/>
          <w:sz w:val="24"/>
          <w:szCs w:val="24"/>
          <w:lang w:val="en-US"/>
        </w:rPr>
        <w:t>the DSBD</w:t>
      </w:r>
      <w:r w:rsidRPr="00B014C1">
        <w:rPr>
          <w:rFonts w:ascii="Times New Roman" w:hAnsi="Times New Roman"/>
          <w:sz w:val="24"/>
          <w:szCs w:val="24"/>
          <w:lang w:val="en-US"/>
        </w:rPr>
        <w:t xml:space="preserve"> is the </w:t>
      </w:r>
      <w:r w:rsidRPr="00B014C1">
        <w:rPr>
          <w:rFonts w:ascii="Times New Roman" w:hAnsi="Times New Roman"/>
          <w:sz w:val="24"/>
          <w:szCs w:val="24"/>
        </w:rPr>
        <w:t>executive authority of the agency and exercise oversight responsibility over the agency as prescribed in the Public Finance Management Act. Furthermore, SEFA is expected to execute its mandate in line with the National Small Business Act, 1996.</w:t>
      </w:r>
    </w:p>
    <w:p w:rsidR="0067340E" w:rsidRPr="00B014C1" w:rsidRDefault="0067340E" w:rsidP="0067340E">
      <w:pPr>
        <w:spacing w:line="280" w:lineRule="exact"/>
        <w:jc w:val="both"/>
        <w:rPr>
          <w:rFonts w:ascii="Times New Roman" w:hAnsi="Times New Roman"/>
          <w:b/>
          <w:sz w:val="24"/>
          <w:szCs w:val="24"/>
        </w:rPr>
      </w:pPr>
    </w:p>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12.2</w:t>
      </w:r>
      <w:r w:rsidRPr="00B014C1">
        <w:rPr>
          <w:rFonts w:ascii="Times New Roman" w:hAnsi="Times New Roman"/>
          <w:b/>
          <w:sz w:val="24"/>
          <w:szCs w:val="24"/>
        </w:rPr>
        <w:tab/>
        <w:t>SEFA Strategic Pillars</w:t>
      </w:r>
    </w:p>
    <w:p w:rsidR="0067340E" w:rsidRPr="00B014C1" w:rsidRDefault="0067340E" w:rsidP="0067340E">
      <w:pPr>
        <w:spacing w:line="280" w:lineRule="exact"/>
        <w:jc w:val="both"/>
        <w:rPr>
          <w:rFonts w:ascii="Times New Roman" w:hAnsi="Times New Roman"/>
          <w:b/>
          <w:sz w:val="24"/>
          <w:szCs w:val="24"/>
        </w:rPr>
      </w:pPr>
    </w:p>
    <w:p w:rsidR="0067340E" w:rsidRPr="00B014C1" w:rsidRDefault="0067340E" w:rsidP="0067340E">
      <w:pPr>
        <w:spacing w:line="280" w:lineRule="exact"/>
        <w:jc w:val="both"/>
        <w:rPr>
          <w:rFonts w:ascii="Times New Roman" w:hAnsi="Times New Roman"/>
          <w:b/>
          <w:bCs/>
          <w:sz w:val="24"/>
          <w:szCs w:val="24"/>
          <w:lang w:val="en-ZA"/>
        </w:rPr>
      </w:pPr>
      <w:r w:rsidRPr="00B014C1">
        <w:rPr>
          <w:rFonts w:ascii="Times New Roman" w:hAnsi="Times New Roman"/>
          <w:b/>
          <w:bCs/>
          <w:sz w:val="24"/>
          <w:szCs w:val="24"/>
          <w:lang w:val="en-ZA"/>
        </w:rPr>
        <w:t>Vision</w:t>
      </w:r>
    </w:p>
    <w:p w:rsidR="0067340E" w:rsidRPr="00B014C1" w:rsidRDefault="0067340E" w:rsidP="002E62CF">
      <w:pPr>
        <w:spacing w:line="360" w:lineRule="auto"/>
        <w:jc w:val="both"/>
        <w:rPr>
          <w:rFonts w:ascii="Times New Roman" w:hAnsi="Times New Roman"/>
          <w:sz w:val="24"/>
          <w:szCs w:val="24"/>
          <w:lang w:val="en-ZA"/>
        </w:rPr>
      </w:pPr>
      <w:r w:rsidRPr="00B014C1">
        <w:rPr>
          <w:rFonts w:ascii="Times New Roman" w:hAnsi="Times New Roman"/>
          <w:sz w:val="24"/>
          <w:szCs w:val="24"/>
          <w:lang w:val="en-ZA"/>
        </w:rPr>
        <w:t>To be the leading catalyst for the development of sustainable Survivalist, Micro, Small and Medium enterprises through the provision of finance.</w:t>
      </w:r>
    </w:p>
    <w:p w:rsidR="0067340E" w:rsidRDefault="0067340E" w:rsidP="0067340E">
      <w:pPr>
        <w:spacing w:line="280" w:lineRule="exact"/>
        <w:jc w:val="both"/>
        <w:rPr>
          <w:rFonts w:ascii="Times New Roman" w:hAnsi="Times New Roman"/>
          <w:b/>
          <w:sz w:val="24"/>
          <w:szCs w:val="24"/>
          <w:lang w:val="en-ZA"/>
        </w:rPr>
      </w:pPr>
    </w:p>
    <w:p w:rsidR="00B014C1" w:rsidRPr="00B014C1" w:rsidRDefault="00B014C1" w:rsidP="0067340E">
      <w:pPr>
        <w:spacing w:line="280" w:lineRule="exact"/>
        <w:jc w:val="both"/>
        <w:rPr>
          <w:rFonts w:ascii="Times New Roman" w:hAnsi="Times New Roman"/>
          <w:b/>
          <w:sz w:val="24"/>
          <w:szCs w:val="24"/>
          <w:lang w:val="en-ZA"/>
        </w:rPr>
      </w:pPr>
    </w:p>
    <w:p w:rsidR="0067340E" w:rsidRPr="00B014C1" w:rsidRDefault="0067340E" w:rsidP="0067340E">
      <w:pPr>
        <w:spacing w:line="280" w:lineRule="exact"/>
        <w:jc w:val="both"/>
        <w:rPr>
          <w:rFonts w:ascii="Times New Roman" w:hAnsi="Times New Roman"/>
          <w:b/>
          <w:bCs/>
          <w:sz w:val="24"/>
          <w:szCs w:val="24"/>
          <w:lang w:val="en-ZA"/>
        </w:rPr>
      </w:pPr>
      <w:r w:rsidRPr="00B014C1">
        <w:rPr>
          <w:rFonts w:ascii="Times New Roman" w:hAnsi="Times New Roman"/>
          <w:b/>
          <w:bCs/>
          <w:sz w:val="24"/>
          <w:szCs w:val="24"/>
          <w:lang w:val="en-ZA"/>
        </w:rPr>
        <w:t>Mission</w:t>
      </w:r>
    </w:p>
    <w:p w:rsidR="0067340E" w:rsidRPr="00B014C1" w:rsidRDefault="0067340E" w:rsidP="002E62CF">
      <w:pPr>
        <w:spacing w:line="360" w:lineRule="auto"/>
        <w:jc w:val="both"/>
        <w:rPr>
          <w:rFonts w:ascii="Times New Roman" w:hAnsi="Times New Roman"/>
          <w:sz w:val="24"/>
          <w:szCs w:val="24"/>
          <w:lang w:val="en-ZA"/>
        </w:rPr>
      </w:pPr>
      <w:r w:rsidRPr="00B014C1">
        <w:rPr>
          <w:rFonts w:ascii="Times New Roman" w:hAnsi="Times New Roman"/>
          <w:sz w:val="24"/>
          <w:szCs w:val="24"/>
          <w:lang w:val="en-ZA"/>
        </w:rPr>
        <w:t>Our mission is to provide access to finance to Survivalist, Micro, Small and Medium businesses throughout South Africa by:-</w:t>
      </w:r>
    </w:p>
    <w:p w:rsidR="0067340E" w:rsidRPr="00B014C1" w:rsidRDefault="0067340E" w:rsidP="001E1268">
      <w:pPr>
        <w:numPr>
          <w:ilvl w:val="0"/>
          <w:numId w:val="25"/>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Delivering wholesale and direct lending;</w:t>
      </w:r>
    </w:p>
    <w:p w:rsidR="0067340E" w:rsidRPr="00B014C1" w:rsidRDefault="0067340E" w:rsidP="001E1268">
      <w:pPr>
        <w:numPr>
          <w:ilvl w:val="0"/>
          <w:numId w:val="25"/>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Providing credit guarantees to Small, Medium and Micro businesses;</w:t>
      </w:r>
    </w:p>
    <w:p w:rsidR="0067340E" w:rsidRPr="00B014C1" w:rsidRDefault="0067340E" w:rsidP="001E1268">
      <w:pPr>
        <w:numPr>
          <w:ilvl w:val="0"/>
          <w:numId w:val="25"/>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 xml:space="preserve">Supporting the institutional strengthening of Financial Intermediaries so that they can be effective in assisting SMMEs; </w:t>
      </w:r>
    </w:p>
    <w:p w:rsidR="0067340E" w:rsidRPr="00B014C1" w:rsidRDefault="0067340E" w:rsidP="001E1268">
      <w:pPr>
        <w:numPr>
          <w:ilvl w:val="0"/>
          <w:numId w:val="25"/>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Creating strategic partnerships with a range of institutions for sustainable SMMEs development and support;</w:t>
      </w:r>
    </w:p>
    <w:p w:rsidR="0067340E" w:rsidRPr="00B014C1" w:rsidRDefault="0067340E" w:rsidP="001E1268">
      <w:pPr>
        <w:numPr>
          <w:ilvl w:val="0"/>
          <w:numId w:val="25"/>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Monitoring the effectiveness and impact of our financing, credit guarantee and capacity development activities;</w:t>
      </w:r>
    </w:p>
    <w:p w:rsidR="0067340E" w:rsidRPr="00B014C1" w:rsidRDefault="0067340E" w:rsidP="001E1268">
      <w:pPr>
        <w:numPr>
          <w:ilvl w:val="0"/>
          <w:numId w:val="25"/>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Developing (through partnerships) innovative finance products, tools and channels to catalyse increased market participation in the provision of affordable finance.</w:t>
      </w:r>
    </w:p>
    <w:p w:rsidR="0067340E" w:rsidRPr="00B014C1" w:rsidRDefault="0067340E" w:rsidP="0067340E">
      <w:pPr>
        <w:spacing w:line="280" w:lineRule="exact"/>
        <w:jc w:val="both"/>
        <w:rPr>
          <w:rFonts w:ascii="Times New Roman" w:hAnsi="Times New Roman"/>
          <w:b/>
          <w:sz w:val="24"/>
          <w:szCs w:val="24"/>
          <w:lang w:val="en-ZA"/>
        </w:rPr>
      </w:pPr>
    </w:p>
    <w:p w:rsidR="0067340E" w:rsidRPr="00B014C1" w:rsidRDefault="0067340E" w:rsidP="002E62CF">
      <w:pPr>
        <w:spacing w:line="360" w:lineRule="auto"/>
        <w:jc w:val="both"/>
        <w:rPr>
          <w:rFonts w:ascii="Times New Roman" w:hAnsi="Times New Roman"/>
          <w:b/>
          <w:bCs/>
          <w:sz w:val="24"/>
          <w:szCs w:val="24"/>
          <w:lang w:val="en-ZA"/>
        </w:rPr>
      </w:pPr>
      <w:r w:rsidRPr="00B014C1">
        <w:rPr>
          <w:rFonts w:ascii="Times New Roman" w:hAnsi="Times New Roman"/>
          <w:b/>
          <w:bCs/>
          <w:sz w:val="24"/>
          <w:szCs w:val="24"/>
          <w:lang w:val="en-ZA"/>
        </w:rPr>
        <w:t>Values</w:t>
      </w:r>
    </w:p>
    <w:p w:rsidR="0067340E" w:rsidRPr="00B014C1" w:rsidRDefault="0067340E" w:rsidP="002E62CF">
      <w:pPr>
        <w:spacing w:line="360" w:lineRule="auto"/>
        <w:jc w:val="both"/>
        <w:rPr>
          <w:rFonts w:ascii="Times New Roman" w:hAnsi="Times New Roman"/>
          <w:sz w:val="24"/>
          <w:szCs w:val="24"/>
          <w:lang w:val="en-ZA"/>
        </w:rPr>
      </w:pPr>
      <w:r w:rsidRPr="00B014C1">
        <w:rPr>
          <w:rFonts w:ascii="Times New Roman" w:hAnsi="Times New Roman"/>
          <w:sz w:val="24"/>
          <w:szCs w:val="24"/>
          <w:lang w:val="en-ZA"/>
        </w:rPr>
        <w:t>SEFAs values and guiding principles to deepen institutional culture and organisational cohesion are:-</w:t>
      </w:r>
    </w:p>
    <w:p w:rsidR="00DF411A" w:rsidRPr="00B014C1" w:rsidRDefault="00DF411A" w:rsidP="002E62CF">
      <w:pPr>
        <w:spacing w:line="360" w:lineRule="auto"/>
        <w:jc w:val="both"/>
        <w:rPr>
          <w:rFonts w:ascii="Times New Roman" w:hAnsi="Times New Roman"/>
          <w:sz w:val="24"/>
          <w:szCs w:val="24"/>
          <w:lang w:val="en-ZA"/>
        </w:rPr>
      </w:pPr>
    </w:p>
    <w:p w:rsidR="0067340E" w:rsidRPr="00B014C1" w:rsidRDefault="0067340E" w:rsidP="001E1268">
      <w:pPr>
        <w:numPr>
          <w:ilvl w:val="0"/>
          <w:numId w:val="24"/>
        </w:numPr>
        <w:spacing w:line="360" w:lineRule="auto"/>
        <w:jc w:val="both"/>
        <w:rPr>
          <w:rFonts w:ascii="Times New Roman" w:hAnsi="Times New Roman"/>
          <w:sz w:val="24"/>
          <w:szCs w:val="24"/>
          <w:lang w:val="en-ZA"/>
        </w:rPr>
      </w:pPr>
      <w:r w:rsidRPr="00B014C1">
        <w:rPr>
          <w:rFonts w:ascii="Times New Roman" w:hAnsi="Times New Roman"/>
          <w:bCs/>
          <w:sz w:val="24"/>
          <w:szCs w:val="24"/>
          <w:lang w:val="en-ZA"/>
        </w:rPr>
        <w:t>Kuyasheshwa:</w:t>
      </w:r>
      <w:r w:rsidRPr="00B014C1">
        <w:rPr>
          <w:rFonts w:ascii="Times New Roman" w:hAnsi="Times New Roman"/>
          <w:sz w:val="24"/>
          <w:szCs w:val="24"/>
          <w:lang w:val="en-ZA"/>
        </w:rPr>
        <w:t xml:space="preserve"> We act with speed and urgency;</w:t>
      </w:r>
    </w:p>
    <w:p w:rsidR="0067340E" w:rsidRPr="00B014C1" w:rsidRDefault="0067340E" w:rsidP="001E1268">
      <w:pPr>
        <w:numPr>
          <w:ilvl w:val="0"/>
          <w:numId w:val="24"/>
        </w:numPr>
        <w:spacing w:line="360" w:lineRule="auto"/>
        <w:jc w:val="both"/>
        <w:rPr>
          <w:rFonts w:ascii="Times New Roman" w:hAnsi="Times New Roman"/>
          <w:sz w:val="24"/>
          <w:szCs w:val="24"/>
          <w:lang w:val="en-ZA"/>
        </w:rPr>
      </w:pPr>
      <w:r w:rsidRPr="00B014C1">
        <w:rPr>
          <w:rFonts w:ascii="Times New Roman" w:hAnsi="Times New Roman"/>
          <w:bCs/>
          <w:sz w:val="24"/>
          <w:szCs w:val="24"/>
          <w:lang w:val="en-ZA"/>
        </w:rPr>
        <w:t>Passion for development:</w:t>
      </w:r>
      <w:r w:rsidRPr="00B014C1">
        <w:rPr>
          <w:rFonts w:ascii="Times New Roman" w:hAnsi="Times New Roman"/>
          <w:sz w:val="24"/>
          <w:szCs w:val="24"/>
          <w:lang w:val="en-ZA"/>
        </w:rPr>
        <w:t xml:space="preserve"> Solution-driven attitude, commitment to serve;</w:t>
      </w:r>
    </w:p>
    <w:p w:rsidR="0067340E" w:rsidRPr="00B014C1" w:rsidRDefault="0067340E" w:rsidP="001E1268">
      <w:pPr>
        <w:numPr>
          <w:ilvl w:val="0"/>
          <w:numId w:val="24"/>
        </w:numPr>
        <w:spacing w:line="360" w:lineRule="auto"/>
        <w:jc w:val="both"/>
        <w:rPr>
          <w:rFonts w:ascii="Times New Roman" w:hAnsi="Times New Roman"/>
          <w:sz w:val="24"/>
          <w:szCs w:val="24"/>
          <w:lang w:val="en-ZA"/>
        </w:rPr>
      </w:pPr>
      <w:r w:rsidRPr="00B014C1">
        <w:rPr>
          <w:rFonts w:ascii="Times New Roman" w:hAnsi="Times New Roman"/>
          <w:bCs/>
          <w:sz w:val="24"/>
          <w:szCs w:val="24"/>
          <w:lang w:val="en-ZA"/>
        </w:rPr>
        <w:t>Integrity:</w:t>
      </w:r>
      <w:r w:rsidRPr="00B014C1">
        <w:rPr>
          <w:rFonts w:ascii="Times New Roman" w:hAnsi="Times New Roman"/>
          <w:sz w:val="24"/>
          <w:szCs w:val="24"/>
          <w:lang w:val="en-ZA"/>
        </w:rPr>
        <w:t xml:space="preserve"> Dealing with clients and stakeholders in an honest and ethical manner;</w:t>
      </w:r>
    </w:p>
    <w:p w:rsidR="0067340E" w:rsidRPr="00B014C1" w:rsidRDefault="0067340E" w:rsidP="001E1268">
      <w:pPr>
        <w:numPr>
          <w:ilvl w:val="0"/>
          <w:numId w:val="24"/>
        </w:numPr>
        <w:spacing w:line="360" w:lineRule="auto"/>
        <w:jc w:val="both"/>
        <w:rPr>
          <w:rFonts w:ascii="Times New Roman" w:hAnsi="Times New Roman"/>
          <w:sz w:val="24"/>
          <w:szCs w:val="24"/>
          <w:lang w:val="en-ZA"/>
        </w:rPr>
      </w:pPr>
      <w:r w:rsidRPr="00B014C1">
        <w:rPr>
          <w:rFonts w:ascii="Times New Roman" w:hAnsi="Times New Roman"/>
          <w:bCs/>
          <w:sz w:val="24"/>
          <w:szCs w:val="24"/>
          <w:lang w:val="en-ZA"/>
        </w:rPr>
        <w:t>Transparency:</w:t>
      </w:r>
      <w:r w:rsidRPr="00B014C1">
        <w:rPr>
          <w:rFonts w:ascii="Times New Roman" w:hAnsi="Times New Roman"/>
          <w:sz w:val="24"/>
          <w:szCs w:val="24"/>
          <w:lang w:val="en-ZA"/>
        </w:rPr>
        <w:t xml:space="preserve"> Ensuring compliance with the best practice on the dissemination and sharing of information with all stakeholders;</w:t>
      </w:r>
    </w:p>
    <w:p w:rsidR="0067340E" w:rsidRPr="00B014C1" w:rsidRDefault="0067340E" w:rsidP="001E1268">
      <w:pPr>
        <w:numPr>
          <w:ilvl w:val="0"/>
          <w:numId w:val="24"/>
        </w:numPr>
        <w:spacing w:line="360" w:lineRule="auto"/>
        <w:jc w:val="both"/>
        <w:rPr>
          <w:rFonts w:ascii="Times New Roman" w:hAnsi="Times New Roman"/>
          <w:sz w:val="24"/>
          <w:szCs w:val="24"/>
          <w:lang w:val="en-ZA"/>
        </w:rPr>
      </w:pPr>
      <w:r w:rsidRPr="00B014C1">
        <w:rPr>
          <w:rFonts w:ascii="Times New Roman" w:hAnsi="Times New Roman"/>
          <w:bCs/>
          <w:sz w:val="24"/>
          <w:szCs w:val="24"/>
          <w:lang w:val="en-ZA"/>
        </w:rPr>
        <w:t>Innovation:</w:t>
      </w:r>
      <w:r w:rsidRPr="00B014C1">
        <w:rPr>
          <w:rFonts w:ascii="Times New Roman" w:hAnsi="Times New Roman"/>
          <w:sz w:val="24"/>
          <w:szCs w:val="24"/>
          <w:lang w:val="en-ZA"/>
        </w:rPr>
        <w:t xml:space="preserve"> Continuously looking for better ways to serve our customers.</w:t>
      </w:r>
    </w:p>
    <w:p w:rsidR="00DF411A" w:rsidRPr="00B014C1" w:rsidRDefault="00DF411A" w:rsidP="005E4F46">
      <w:pPr>
        <w:spacing w:line="360" w:lineRule="auto"/>
        <w:ind w:left="360"/>
        <w:jc w:val="both"/>
        <w:rPr>
          <w:rFonts w:ascii="Times New Roman" w:hAnsi="Times New Roman"/>
          <w:sz w:val="24"/>
          <w:szCs w:val="24"/>
          <w:lang w:val="en-ZA"/>
        </w:rPr>
      </w:pPr>
    </w:p>
    <w:p w:rsidR="000F7355" w:rsidRPr="00B014C1" w:rsidRDefault="000F7355" w:rsidP="0067340E">
      <w:pPr>
        <w:spacing w:line="280" w:lineRule="exact"/>
        <w:jc w:val="both"/>
        <w:rPr>
          <w:rFonts w:ascii="Times New Roman" w:hAnsi="Times New Roman"/>
          <w:b/>
          <w:sz w:val="24"/>
          <w:szCs w:val="24"/>
          <w:lang w:val="en-ZA"/>
        </w:rPr>
      </w:pPr>
    </w:p>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rPr>
        <w:t>12.3</w:t>
      </w:r>
      <w:r w:rsidRPr="00B014C1">
        <w:rPr>
          <w:rFonts w:ascii="Times New Roman" w:hAnsi="Times New Roman"/>
          <w:b/>
          <w:sz w:val="24"/>
          <w:szCs w:val="24"/>
        </w:rPr>
        <w:tab/>
        <w:t xml:space="preserve"> SEFA Corporate Plan as Aligned with </w:t>
      </w:r>
      <w:r w:rsidR="00810998" w:rsidRPr="00B014C1">
        <w:rPr>
          <w:rFonts w:ascii="Times New Roman" w:hAnsi="Times New Roman"/>
          <w:b/>
          <w:sz w:val="24"/>
          <w:szCs w:val="24"/>
        </w:rPr>
        <w:t>the DSBD</w:t>
      </w:r>
      <w:r w:rsidRPr="00B014C1">
        <w:rPr>
          <w:rFonts w:ascii="Times New Roman" w:hAnsi="Times New Roman"/>
          <w:b/>
          <w:sz w:val="24"/>
          <w:szCs w:val="24"/>
        </w:rPr>
        <w:t xml:space="preserve"> Strategic Plan</w:t>
      </w:r>
    </w:p>
    <w:p w:rsidR="0067340E" w:rsidRPr="00B014C1" w:rsidRDefault="0067340E" w:rsidP="0067340E">
      <w:pPr>
        <w:spacing w:line="280" w:lineRule="exact"/>
        <w:jc w:val="both"/>
        <w:rPr>
          <w:rFonts w:ascii="Times New Roman" w:hAnsi="Times New Roman"/>
          <w:b/>
          <w:sz w:val="24"/>
          <w:szCs w:val="24"/>
          <w:lang w:val="en-US"/>
        </w:rPr>
      </w:pPr>
    </w:p>
    <w:p w:rsidR="0067340E" w:rsidRPr="00B014C1" w:rsidRDefault="005C2C58"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Table: 9</w:t>
      </w:r>
    </w:p>
    <w:tbl>
      <w:tblPr>
        <w:tblStyle w:val="TableGrid"/>
        <w:tblW w:w="0" w:type="auto"/>
        <w:tblLook w:val="04A0" w:firstRow="1" w:lastRow="0" w:firstColumn="1" w:lastColumn="0" w:noHBand="0" w:noVBand="1"/>
      </w:tblPr>
      <w:tblGrid>
        <w:gridCol w:w="3209"/>
        <w:gridCol w:w="3209"/>
        <w:gridCol w:w="3210"/>
      </w:tblGrid>
      <w:tr w:rsidR="0067340E" w:rsidRPr="00B014C1" w:rsidTr="0067340E">
        <w:tc>
          <w:tcPr>
            <w:tcW w:w="3209"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993"/>
            </w:tblGrid>
            <w:tr w:rsidR="0067340E" w:rsidRPr="00B014C1" w:rsidTr="0067340E">
              <w:trPr>
                <w:trHeight w:val="335"/>
              </w:trPr>
              <w:tc>
                <w:tcPr>
                  <w:tcW w:w="0" w:type="auto"/>
                </w:tcPr>
                <w:p w:rsidR="0067340E" w:rsidRPr="00B014C1" w:rsidRDefault="0067340E" w:rsidP="002E62CF">
                  <w:pPr>
                    <w:spacing w:line="280" w:lineRule="exact"/>
                    <w:rPr>
                      <w:rFonts w:ascii="Times New Roman" w:hAnsi="Times New Roman"/>
                      <w:b/>
                      <w:color w:val="000000" w:themeColor="text1"/>
                      <w:sz w:val="24"/>
                      <w:szCs w:val="24"/>
                      <w:lang w:val="en-ZA"/>
                    </w:rPr>
                  </w:pPr>
                  <w:r w:rsidRPr="00B014C1">
                    <w:rPr>
                      <w:rFonts w:ascii="Times New Roman" w:hAnsi="Times New Roman"/>
                      <w:b/>
                      <w:bCs/>
                      <w:color w:val="000000" w:themeColor="text1"/>
                      <w:sz w:val="24"/>
                      <w:szCs w:val="24"/>
                      <w:lang w:val="en-ZA"/>
                    </w:rPr>
                    <w:t>DSBD Strategic outcome-oriented goals</w:t>
                  </w:r>
                </w:p>
              </w:tc>
            </w:tr>
          </w:tbl>
          <w:p w:rsidR="0067340E" w:rsidRPr="00B014C1" w:rsidRDefault="0067340E" w:rsidP="0067340E">
            <w:pPr>
              <w:spacing w:line="280" w:lineRule="exact"/>
              <w:jc w:val="both"/>
              <w:rPr>
                <w:rFonts w:ascii="Times New Roman" w:hAnsi="Times New Roman"/>
                <w:b/>
                <w:color w:val="000000" w:themeColor="text1"/>
                <w:sz w:val="24"/>
                <w:szCs w:val="24"/>
              </w:rPr>
            </w:pPr>
          </w:p>
        </w:tc>
        <w:tc>
          <w:tcPr>
            <w:tcW w:w="3209"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993"/>
            </w:tblGrid>
            <w:tr w:rsidR="0067340E" w:rsidRPr="00B014C1" w:rsidTr="0067340E">
              <w:trPr>
                <w:trHeight w:val="118"/>
              </w:trPr>
              <w:tc>
                <w:tcPr>
                  <w:tcW w:w="0" w:type="auto"/>
                </w:tcPr>
                <w:p w:rsidR="0067340E" w:rsidRPr="00B014C1" w:rsidRDefault="0067340E" w:rsidP="0067340E">
                  <w:pPr>
                    <w:spacing w:line="280" w:lineRule="exact"/>
                    <w:jc w:val="both"/>
                    <w:rPr>
                      <w:rFonts w:ascii="Times New Roman" w:hAnsi="Times New Roman"/>
                      <w:b/>
                      <w:color w:val="000000" w:themeColor="text1"/>
                      <w:sz w:val="24"/>
                      <w:szCs w:val="24"/>
                      <w:lang w:val="en-ZA"/>
                    </w:rPr>
                  </w:pPr>
                  <w:r w:rsidRPr="00B014C1">
                    <w:rPr>
                      <w:rFonts w:ascii="Times New Roman" w:hAnsi="Times New Roman"/>
                      <w:b/>
                      <w:bCs/>
                      <w:color w:val="000000" w:themeColor="text1"/>
                      <w:sz w:val="24"/>
                      <w:szCs w:val="24"/>
                      <w:lang w:val="en-ZA"/>
                    </w:rPr>
                    <w:t>SEFA Strategic Objective</w:t>
                  </w:r>
                </w:p>
              </w:tc>
            </w:tr>
          </w:tbl>
          <w:p w:rsidR="0067340E" w:rsidRPr="00B014C1" w:rsidRDefault="0067340E" w:rsidP="0067340E">
            <w:pPr>
              <w:spacing w:line="280" w:lineRule="exact"/>
              <w:jc w:val="both"/>
              <w:rPr>
                <w:rFonts w:ascii="Times New Roman" w:hAnsi="Times New Roman"/>
                <w:b/>
                <w:color w:val="000000" w:themeColor="text1"/>
                <w:sz w:val="24"/>
                <w:szCs w:val="24"/>
              </w:rPr>
            </w:pPr>
          </w:p>
        </w:tc>
        <w:tc>
          <w:tcPr>
            <w:tcW w:w="3210" w:type="dxa"/>
            <w:shd w:val="clear" w:color="auto" w:fill="FFC000"/>
          </w:tcPr>
          <w:p w:rsidR="0067340E" w:rsidRPr="00B014C1" w:rsidRDefault="0067340E" w:rsidP="0067340E">
            <w:pPr>
              <w:spacing w:line="280" w:lineRule="exact"/>
              <w:jc w:val="both"/>
              <w:rPr>
                <w:rFonts w:ascii="Times New Roman" w:hAnsi="Times New Roman"/>
                <w:b/>
                <w:color w:val="000000" w:themeColor="text1"/>
                <w:sz w:val="24"/>
                <w:szCs w:val="24"/>
              </w:rPr>
            </w:pPr>
            <w:r w:rsidRPr="00B014C1">
              <w:rPr>
                <w:rFonts w:ascii="Times New Roman" w:hAnsi="Times New Roman"/>
                <w:b/>
                <w:color w:val="000000" w:themeColor="text1"/>
                <w:sz w:val="24"/>
                <w:szCs w:val="24"/>
              </w:rPr>
              <w:t>SEFA Programmes</w:t>
            </w:r>
          </w:p>
        </w:tc>
      </w:tr>
      <w:tr w:rsidR="0067340E" w:rsidRPr="00B014C1" w:rsidTr="0067340E">
        <w:tc>
          <w:tcPr>
            <w:tcW w:w="3209"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993"/>
            </w:tblGrid>
            <w:tr w:rsidR="0067340E" w:rsidRPr="00B014C1" w:rsidTr="0067340E">
              <w:trPr>
                <w:trHeight w:val="335"/>
              </w:trPr>
              <w:tc>
                <w:tcPr>
                  <w:tcW w:w="0" w:type="auto"/>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bCs/>
                      <w:sz w:val="24"/>
                      <w:szCs w:val="24"/>
                      <w:lang w:val="en-ZA"/>
                    </w:rPr>
                    <w:t xml:space="preserve">An effective and efficient administration </w:t>
                  </w:r>
                </w:p>
              </w:tc>
            </w:tr>
          </w:tbl>
          <w:p w:rsidR="0067340E" w:rsidRPr="00B014C1" w:rsidRDefault="0067340E" w:rsidP="0067340E">
            <w:pPr>
              <w:spacing w:line="280" w:lineRule="exact"/>
              <w:jc w:val="both"/>
              <w:rPr>
                <w:rFonts w:ascii="Times New Roman" w:hAnsi="Times New Roman"/>
                <w:b/>
                <w:sz w:val="24"/>
                <w:szCs w:val="24"/>
              </w:rPr>
            </w:pPr>
          </w:p>
        </w:tc>
        <w:tc>
          <w:tcPr>
            <w:tcW w:w="3209" w:type="dxa"/>
          </w:tcPr>
          <w:tbl>
            <w:tblPr>
              <w:tblW w:w="0" w:type="auto"/>
              <w:tblBorders>
                <w:top w:val="nil"/>
                <w:left w:val="nil"/>
                <w:bottom w:val="nil"/>
                <w:right w:val="nil"/>
              </w:tblBorders>
              <w:tblLook w:val="0000" w:firstRow="0" w:lastRow="0" w:firstColumn="0" w:lastColumn="0" w:noHBand="0" w:noVBand="0"/>
            </w:tblPr>
            <w:tblGrid>
              <w:gridCol w:w="2993"/>
            </w:tblGrid>
            <w:tr w:rsidR="0067340E" w:rsidRPr="00B014C1" w:rsidTr="0067340E">
              <w:trPr>
                <w:trHeight w:val="983"/>
              </w:trPr>
              <w:tc>
                <w:tcPr>
                  <w:tcW w:w="0" w:type="auto"/>
                </w:tcPr>
                <w:p w:rsidR="0067340E" w:rsidRPr="00B014C1" w:rsidRDefault="0067340E" w:rsidP="001E1268">
                  <w:pPr>
                    <w:numPr>
                      <w:ilvl w:val="0"/>
                      <w:numId w:val="26"/>
                    </w:numPr>
                    <w:spacing w:line="360" w:lineRule="auto"/>
                    <w:rPr>
                      <w:rFonts w:ascii="Times New Roman" w:hAnsi="Times New Roman"/>
                      <w:sz w:val="24"/>
                      <w:szCs w:val="24"/>
                      <w:lang w:val="en-ZA"/>
                    </w:rPr>
                  </w:pPr>
                  <w:r w:rsidRPr="00B014C1">
                    <w:rPr>
                      <w:rFonts w:ascii="Times New Roman" w:hAnsi="Times New Roman"/>
                      <w:sz w:val="24"/>
                      <w:szCs w:val="24"/>
                      <w:lang w:val="en-ZA"/>
                    </w:rPr>
                    <w:t xml:space="preserve">Build a financially sustainable and viable </w:t>
                  </w:r>
                  <w:r w:rsidRPr="00B014C1">
                    <w:rPr>
                      <w:rFonts w:ascii="Times New Roman" w:hAnsi="Times New Roman"/>
                      <w:bCs/>
                      <w:sz w:val="24"/>
                      <w:szCs w:val="24"/>
                      <w:lang w:val="en-ZA"/>
                    </w:rPr>
                    <w:t>sefa;</w:t>
                  </w:r>
                </w:p>
                <w:p w:rsidR="0067340E" w:rsidRPr="00B014C1" w:rsidRDefault="0067340E" w:rsidP="001E1268">
                  <w:pPr>
                    <w:numPr>
                      <w:ilvl w:val="0"/>
                      <w:numId w:val="26"/>
                    </w:numPr>
                    <w:spacing w:line="360" w:lineRule="auto"/>
                    <w:rPr>
                      <w:rFonts w:ascii="Times New Roman" w:hAnsi="Times New Roman"/>
                      <w:sz w:val="24"/>
                      <w:szCs w:val="24"/>
                      <w:lang w:val="en-ZA"/>
                    </w:rPr>
                  </w:pPr>
                  <w:r w:rsidRPr="00B014C1">
                    <w:rPr>
                      <w:rFonts w:ascii="Times New Roman" w:hAnsi="Times New Roman"/>
                      <w:sz w:val="24"/>
                      <w:szCs w:val="24"/>
                      <w:lang w:val="en-ZA"/>
                    </w:rPr>
                    <w:t>Improve Financial Ratios;</w:t>
                  </w:r>
                </w:p>
                <w:p w:rsidR="0067340E" w:rsidRPr="00B014C1" w:rsidRDefault="0067340E" w:rsidP="001E1268">
                  <w:pPr>
                    <w:numPr>
                      <w:ilvl w:val="0"/>
                      <w:numId w:val="26"/>
                    </w:numPr>
                    <w:spacing w:line="360" w:lineRule="auto"/>
                    <w:rPr>
                      <w:rFonts w:ascii="Times New Roman" w:hAnsi="Times New Roman"/>
                      <w:sz w:val="24"/>
                      <w:szCs w:val="24"/>
                      <w:lang w:val="en-ZA"/>
                    </w:rPr>
                  </w:pPr>
                  <w:r w:rsidRPr="00B014C1">
                    <w:rPr>
                      <w:rFonts w:ascii="Times New Roman" w:hAnsi="Times New Roman"/>
                      <w:sz w:val="24"/>
                      <w:szCs w:val="24"/>
                      <w:lang w:val="en-ZA"/>
                    </w:rPr>
                    <w:t>Build efficient and effective process and systems;</w:t>
                  </w:r>
                </w:p>
                <w:p w:rsidR="0067340E" w:rsidRPr="00B014C1" w:rsidRDefault="0067340E" w:rsidP="001E1268">
                  <w:pPr>
                    <w:numPr>
                      <w:ilvl w:val="0"/>
                      <w:numId w:val="26"/>
                    </w:numPr>
                    <w:spacing w:line="360" w:lineRule="auto"/>
                    <w:rPr>
                      <w:rFonts w:ascii="Times New Roman" w:hAnsi="Times New Roman"/>
                      <w:sz w:val="24"/>
                      <w:szCs w:val="24"/>
                      <w:lang w:val="en-ZA"/>
                    </w:rPr>
                  </w:pPr>
                  <w:r w:rsidRPr="00B014C1">
                    <w:rPr>
                      <w:rFonts w:ascii="Times New Roman" w:hAnsi="Times New Roman"/>
                      <w:sz w:val="24"/>
                      <w:szCs w:val="24"/>
                      <w:lang w:val="en-ZA"/>
                    </w:rPr>
                    <w:t>Adopt best practice governance;</w:t>
                  </w:r>
                </w:p>
                <w:p w:rsidR="0067340E" w:rsidRPr="00B014C1" w:rsidRDefault="0067340E" w:rsidP="001E1268">
                  <w:pPr>
                    <w:numPr>
                      <w:ilvl w:val="0"/>
                      <w:numId w:val="26"/>
                    </w:numPr>
                    <w:spacing w:line="360" w:lineRule="auto"/>
                    <w:rPr>
                      <w:rFonts w:ascii="Times New Roman" w:hAnsi="Times New Roman"/>
                      <w:b/>
                      <w:sz w:val="24"/>
                      <w:szCs w:val="24"/>
                      <w:lang w:val="en-ZA"/>
                    </w:rPr>
                  </w:pPr>
                  <w:r w:rsidRPr="00B014C1">
                    <w:rPr>
                      <w:rFonts w:ascii="Times New Roman" w:hAnsi="Times New Roman"/>
                      <w:sz w:val="24"/>
                      <w:szCs w:val="24"/>
                      <w:lang w:val="en-ZA"/>
                    </w:rPr>
                    <w:t>Build a high performance organisation</w:t>
                  </w:r>
                </w:p>
              </w:tc>
            </w:tr>
          </w:tbl>
          <w:p w:rsidR="0067340E" w:rsidRPr="00B014C1" w:rsidRDefault="0067340E" w:rsidP="0067340E">
            <w:pPr>
              <w:spacing w:line="280" w:lineRule="exact"/>
              <w:jc w:val="both"/>
              <w:rPr>
                <w:rFonts w:ascii="Times New Roman" w:hAnsi="Times New Roman"/>
                <w:b/>
                <w:sz w:val="24"/>
                <w:szCs w:val="24"/>
              </w:rPr>
            </w:pPr>
          </w:p>
        </w:tc>
        <w:tc>
          <w:tcPr>
            <w:tcW w:w="3210" w:type="dxa"/>
          </w:tcPr>
          <w:tbl>
            <w:tblPr>
              <w:tblW w:w="0" w:type="auto"/>
              <w:tblBorders>
                <w:top w:val="nil"/>
                <w:left w:val="nil"/>
                <w:bottom w:val="nil"/>
                <w:right w:val="nil"/>
              </w:tblBorders>
              <w:tblLook w:val="0000" w:firstRow="0" w:lastRow="0" w:firstColumn="0" w:lastColumn="0" w:noHBand="0" w:noVBand="0"/>
            </w:tblPr>
            <w:tblGrid>
              <w:gridCol w:w="2994"/>
            </w:tblGrid>
            <w:tr w:rsidR="0067340E" w:rsidRPr="00B014C1" w:rsidTr="0067340E">
              <w:trPr>
                <w:trHeight w:val="551"/>
              </w:trPr>
              <w:tc>
                <w:tcPr>
                  <w:tcW w:w="0" w:type="auto"/>
                </w:tcPr>
                <w:p w:rsidR="0067340E" w:rsidRPr="00B014C1" w:rsidRDefault="0067340E" w:rsidP="001E1268">
                  <w:pPr>
                    <w:numPr>
                      <w:ilvl w:val="0"/>
                      <w:numId w:val="26"/>
                    </w:numPr>
                    <w:spacing w:line="360" w:lineRule="auto"/>
                    <w:rPr>
                      <w:rFonts w:ascii="Times New Roman" w:hAnsi="Times New Roman"/>
                      <w:sz w:val="24"/>
                      <w:szCs w:val="24"/>
                      <w:lang w:val="en-ZA"/>
                    </w:rPr>
                  </w:pPr>
                  <w:r w:rsidRPr="00B014C1">
                    <w:rPr>
                      <w:rFonts w:ascii="Times New Roman" w:hAnsi="Times New Roman"/>
                      <w:sz w:val="24"/>
                      <w:szCs w:val="24"/>
                      <w:lang w:val="en-ZA"/>
                    </w:rPr>
                    <w:t xml:space="preserve">Build an efficient and effective </w:t>
                  </w:r>
                  <w:r w:rsidRPr="00B014C1">
                    <w:rPr>
                      <w:rFonts w:ascii="Times New Roman" w:hAnsi="Times New Roman"/>
                      <w:bCs/>
                      <w:sz w:val="24"/>
                      <w:szCs w:val="24"/>
                      <w:lang w:val="en-ZA"/>
                    </w:rPr>
                    <w:t>sefa</w:t>
                  </w:r>
                  <w:r w:rsidR="00257010" w:rsidRPr="00B014C1">
                    <w:rPr>
                      <w:rFonts w:ascii="Times New Roman" w:hAnsi="Times New Roman"/>
                      <w:bCs/>
                      <w:sz w:val="24"/>
                      <w:szCs w:val="24"/>
                      <w:lang w:val="en-ZA"/>
                    </w:rPr>
                    <w:t xml:space="preserve"> </w:t>
                  </w:r>
                  <w:r w:rsidRPr="00B014C1">
                    <w:rPr>
                      <w:rFonts w:ascii="Times New Roman" w:hAnsi="Times New Roman"/>
                      <w:sz w:val="24"/>
                      <w:szCs w:val="24"/>
                      <w:lang w:val="en-ZA"/>
                    </w:rPr>
                    <w:t>that is performance driven and sustainable;</w:t>
                  </w:r>
                </w:p>
                <w:p w:rsidR="0067340E" w:rsidRPr="00B014C1" w:rsidRDefault="0067340E" w:rsidP="001E1268">
                  <w:pPr>
                    <w:numPr>
                      <w:ilvl w:val="0"/>
                      <w:numId w:val="26"/>
                    </w:numPr>
                    <w:spacing w:line="360" w:lineRule="auto"/>
                    <w:rPr>
                      <w:rFonts w:ascii="Times New Roman" w:hAnsi="Times New Roman"/>
                      <w:sz w:val="24"/>
                      <w:szCs w:val="24"/>
                      <w:lang w:val="en-ZA"/>
                    </w:rPr>
                  </w:pPr>
                  <w:r w:rsidRPr="00B014C1">
                    <w:rPr>
                      <w:rFonts w:ascii="Times New Roman" w:hAnsi="Times New Roman"/>
                      <w:sz w:val="24"/>
                      <w:szCs w:val="24"/>
                      <w:lang w:val="en-ZA"/>
                    </w:rPr>
                    <w:t>Governance, Risk and Compliance</w:t>
                  </w:r>
                </w:p>
                <w:p w:rsidR="0067340E" w:rsidRPr="00B014C1" w:rsidRDefault="0067340E" w:rsidP="0067340E">
                  <w:pPr>
                    <w:spacing w:line="280" w:lineRule="exact"/>
                    <w:jc w:val="both"/>
                    <w:rPr>
                      <w:rFonts w:ascii="Times New Roman" w:hAnsi="Times New Roman"/>
                      <w:b/>
                      <w:sz w:val="24"/>
                      <w:szCs w:val="24"/>
                      <w:lang w:val="en-ZA"/>
                    </w:rPr>
                  </w:pPr>
                </w:p>
              </w:tc>
            </w:tr>
          </w:tbl>
          <w:p w:rsidR="0067340E" w:rsidRPr="00B014C1" w:rsidRDefault="0067340E" w:rsidP="0067340E">
            <w:pPr>
              <w:spacing w:line="280" w:lineRule="exact"/>
              <w:jc w:val="both"/>
              <w:rPr>
                <w:rFonts w:ascii="Times New Roman" w:hAnsi="Times New Roman"/>
                <w:b/>
                <w:sz w:val="24"/>
                <w:szCs w:val="24"/>
              </w:rPr>
            </w:pPr>
          </w:p>
        </w:tc>
      </w:tr>
      <w:tr w:rsidR="0067340E" w:rsidRPr="00B014C1" w:rsidTr="0067340E">
        <w:tc>
          <w:tcPr>
            <w:tcW w:w="3209"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993"/>
            </w:tblGrid>
            <w:tr w:rsidR="0067340E" w:rsidRPr="00B014C1" w:rsidTr="0067340E">
              <w:trPr>
                <w:trHeight w:val="983"/>
              </w:trPr>
              <w:tc>
                <w:tcPr>
                  <w:tcW w:w="0" w:type="auto"/>
                </w:tcPr>
                <w:p w:rsidR="0067340E" w:rsidRPr="00B014C1" w:rsidRDefault="0067340E" w:rsidP="002E62CF">
                  <w:pPr>
                    <w:spacing w:line="360" w:lineRule="auto"/>
                    <w:rPr>
                      <w:rFonts w:ascii="Times New Roman" w:hAnsi="Times New Roman"/>
                      <w:b/>
                      <w:sz w:val="24"/>
                      <w:szCs w:val="24"/>
                      <w:lang w:val="en-ZA"/>
                    </w:rPr>
                  </w:pPr>
                  <w:r w:rsidRPr="00B014C1">
                    <w:rPr>
                      <w:rFonts w:ascii="Times New Roman" w:hAnsi="Times New Roman"/>
                      <w:b/>
                      <w:bCs/>
                      <w:sz w:val="24"/>
                      <w:szCs w:val="24"/>
                      <w:lang w:val="en-ZA"/>
                    </w:rPr>
                    <w:t xml:space="preserve">An enabling environment for competitive small businesses and cooperatives </w:t>
                  </w:r>
                </w:p>
              </w:tc>
            </w:tr>
          </w:tbl>
          <w:p w:rsidR="0067340E" w:rsidRPr="00B014C1" w:rsidRDefault="0067340E" w:rsidP="0067340E">
            <w:pPr>
              <w:spacing w:line="280" w:lineRule="exact"/>
              <w:jc w:val="both"/>
              <w:rPr>
                <w:rFonts w:ascii="Times New Roman" w:hAnsi="Times New Roman"/>
                <w:b/>
                <w:sz w:val="24"/>
                <w:szCs w:val="24"/>
              </w:rPr>
            </w:pPr>
          </w:p>
        </w:tc>
        <w:tc>
          <w:tcPr>
            <w:tcW w:w="3209" w:type="dxa"/>
          </w:tcPr>
          <w:tbl>
            <w:tblPr>
              <w:tblW w:w="0" w:type="auto"/>
              <w:tblBorders>
                <w:top w:val="nil"/>
                <w:left w:val="nil"/>
                <w:bottom w:val="nil"/>
                <w:right w:val="nil"/>
              </w:tblBorders>
              <w:tblLook w:val="0000" w:firstRow="0" w:lastRow="0" w:firstColumn="0" w:lastColumn="0" w:noHBand="0" w:noVBand="0"/>
            </w:tblPr>
            <w:tblGrid>
              <w:gridCol w:w="2993"/>
            </w:tblGrid>
            <w:tr w:rsidR="0067340E" w:rsidRPr="00B014C1" w:rsidTr="0067340E">
              <w:trPr>
                <w:trHeight w:val="1847"/>
              </w:trPr>
              <w:tc>
                <w:tcPr>
                  <w:tcW w:w="0" w:type="auto"/>
                </w:tcPr>
                <w:p w:rsidR="0067340E" w:rsidRPr="00B014C1" w:rsidRDefault="0067340E" w:rsidP="001E1268">
                  <w:pPr>
                    <w:numPr>
                      <w:ilvl w:val="0"/>
                      <w:numId w:val="27"/>
                    </w:numPr>
                    <w:spacing w:line="360" w:lineRule="auto"/>
                    <w:rPr>
                      <w:rFonts w:ascii="Times New Roman" w:hAnsi="Times New Roman"/>
                      <w:sz w:val="24"/>
                      <w:szCs w:val="24"/>
                      <w:lang w:val="en-ZA"/>
                    </w:rPr>
                  </w:pPr>
                  <w:r w:rsidRPr="00B014C1">
                    <w:rPr>
                      <w:rFonts w:ascii="Times New Roman" w:hAnsi="Times New Roman"/>
                      <w:sz w:val="24"/>
                      <w:szCs w:val="24"/>
                      <w:lang w:val="en-ZA"/>
                    </w:rPr>
                    <w:t>Expand access to credit and finance to informal and micro-enterprise sector;</w:t>
                  </w:r>
                </w:p>
                <w:p w:rsidR="0067340E" w:rsidRPr="00B014C1" w:rsidRDefault="0067340E" w:rsidP="001E1268">
                  <w:pPr>
                    <w:numPr>
                      <w:ilvl w:val="0"/>
                      <w:numId w:val="27"/>
                    </w:numPr>
                    <w:spacing w:line="360" w:lineRule="auto"/>
                    <w:rPr>
                      <w:rFonts w:ascii="Times New Roman" w:hAnsi="Times New Roman"/>
                      <w:sz w:val="24"/>
                      <w:szCs w:val="24"/>
                      <w:lang w:val="en-ZA"/>
                    </w:rPr>
                  </w:pPr>
                  <w:r w:rsidRPr="00B014C1">
                    <w:rPr>
                      <w:rFonts w:ascii="Times New Roman" w:hAnsi="Times New Roman"/>
                      <w:sz w:val="24"/>
                      <w:szCs w:val="24"/>
                      <w:lang w:val="en-ZA"/>
                    </w:rPr>
                    <w:t>To consolidate the Direct Lending investment activities and strive toward improved portfolio quality; and to redirect its investment activities proactively in support of government policy initiatives;</w:t>
                  </w:r>
                </w:p>
                <w:p w:rsidR="0067340E" w:rsidRPr="00B014C1" w:rsidRDefault="0067340E" w:rsidP="001E1268">
                  <w:pPr>
                    <w:numPr>
                      <w:ilvl w:val="0"/>
                      <w:numId w:val="27"/>
                    </w:numPr>
                    <w:spacing w:line="360" w:lineRule="auto"/>
                    <w:rPr>
                      <w:rFonts w:ascii="Times New Roman" w:hAnsi="Times New Roman"/>
                      <w:sz w:val="24"/>
                      <w:szCs w:val="24"/>
                      <w:lang w:val="en-ZA"/>
                    </w:rPr>
                  </w:pPr>
                  <w:r w:rsidRPr="00B014C1">
                    <w:rPr>
                      <w:rFonts w:ascii="Times New Roman" w:hAnsi="Times New Roman"/>
                      <w:sz w:val="24"/>
                      <w:szCs w:val="24"/>
                      <w:lang w:val="en-ZA"/>
                    </w:rPr>
                    <w:t>Facilitate a programme of Wholesale Lending through strategic partnerships;</w:t>
                  </w:r>
                </w:p>
                <w:p w:rsidR="0067340E" w:rsidRPr="00B014C1" w:rsidRDefault="0067340E" w:rsidP="001E1268">
                  <w:pPr>
                    <w:numPr>
                      <w:ilvl w:val="0"/>
                      <w:numId w:val="27"/>
                    </w:numPr>
                    <w:spacing w:line="360" w:lineRule="auto"/>
                    <w:rPr>
                      <w:rFonts w:ascii="Times New Roman" w:hAnsi="Times New Roman"/>
                      <w:b/>
                      <w:sz w:val="24"/>
                      <w:szCs w:val="24"/>
                      <w:lang w:val="en-ZA"/>
                    </w:rPr>
                  </w:pPr>
                  <w:r w:rsidRPr="00B014C1">
                    <w:rPr>
                      <w:rFonts w:ascii="Times New Roman" w:hAnsi="Times New Roman"/>
                      <w:sz w:val="24"/>
                      <w:szCs w:val="24"/>
                      <w:lang w:val="en-ZA"/>
                    </w:rPr>
                    <w:t>Increase the utilisation of guarantee indemnity scheme.</w:t>
                  </w:r>
                </w:p>
              </w:tc>
            </w:tr>
          </w:tbl>
          <w:p w:rsidR="0067340E" w:rsidRPr="00B014C1" w:rsidRDefault="0067340E" w:rsidP="0067340E">
            <w:pPr>
              <w:spacing w:line="280" w:lineRule="exact"/>
              <w:jc w:val="both"/>
              <w:rPr>
                <w:rFonts w:ascii="Times New Roman" w:hAnsi="Times New Roman"/>
                <w:b/>
                <w:sz w:val="24"/>
                <w:szCs w:val="24"/>
              </w:rPr>
            </w:pPr>
          </w:p>
        </w:tc>
        <w:tc>
          <w:tcPr>
            <w:tcW w:w="3210" w:type="dxa"/>
          </w:tcPr>
          <w:p w:rsidR="0067340E" w:rsidRPr="00B014C1" w:rsidRDefault="0067340E" w:rsidP="0067340E">
            <w:pPr>
              <w:spacing w:line="280" w:lineRule="exact"/>
              <w:jc w:val="both"/>
              <w:rPr>
                <w:rFonts w:ascii="Times New Roman" w:hAnsi="Times New Roman"/>
                <w:b/>
                <w:sz w:val="24"/>
                <w:szCs w:val="24"/>
                <w:lang w:val="en-ZA"/>
              </w:rPr>
            </w:pPr>
          </w:p>
          <w:tbl>
            <w:tblPr>
              <w:tblW w:w="0" w:type="auto"/>
              <w:tblBorders>
                <w:top w:val="nil"/>
                <w:left w:val="nil"/>
                <w:bottom w:val="nil"/>
                <w:right w:val="nil"/>
              </w:tblBorders>
              <w:tblLook w:val="0000" w:firstRow="0" w:lastRow="0" w:firstColumn="0" w:lastColumn="0" w:noHBand="0" w:noVBand="0"/>
            </w:tblPr>
            <w:tblGrid>
              <w:gridCol w:w="2994"/>
            </w:tblGrid>
            <w:tr w:rsidR="0067340E" w:rsidRPr="00B014C1" w:rsidTr="0067340E">
              <w:trPr>
                <w:trHeight w:val="2064"/>
              </w:trPr>
              <w:tc>
                <w:tcPr>
                  <w:tcW w:w="0" w:type="auto"/>
                </w:tcPr>
                <w:p w:rsidR="0067340E" w:rsidRPr="00B014C1" w:rsidRDefault="0067340E" w:rsidP="001E1268">
                  <w:pPr>
                    <w:numPr>
                      <w:ilvl w:val="0"/>
                      <w:numId w:val="27"/>
                    </w:numPr>
                    <w:spacing w:line="360" w:lineRule="auto"/>
                    <w:rPr>
                      <w:rFonts w:ascii="Times New Roman" w:hAnsi="Times New Roman"/>
                      <w:sz w:val="24"/>
                      <w:szCs w:val="24"/>
                      <w:lang w:val="en-ZA"/>
                    </w:rPr>
                  </w:pPr>
                  <w:r w:rsidRPr="00B014C1">
                    <w:rPr>
                      <w:rFonts w:ascii="Times New Roman" w:hAnsi="Times New Roman"/>
                      <w:sz w:val="24"/>
                      <w:szCs w:val="24"/>
                      <w:lang w:val="en-ZA"/>
                    </w:rPr>
                    <w:t>Access to finance for SMMEs and Co-operatives:</w:t>
                  </w:r>
                </w:p>
                <w:p w:rsidR="0067340E" w:rsidRPr="00B014C1" w:rsidRDefault="0067340E" w:rsidP="001E1268">
                  <w:pPr>
                    <w:numPr>
                      <w:ilvl w:val="0"/>
                      <w:numId w:val="28"/>
                    </w:numPr>
                    <w:spacing w:line="360" w:lineRule="auto"/>
                    <w:rPr>
                      <w:rFonts w:ascii="Times New Roman" w:hAnsi="Times New Roman"/>
                      <w:sz w:val="24"/>
                      <w:szCs w:val="24"/>
                      <w:lang w:val="en-ZA"/>
                    </w:rPr>
                  </w:pPr>
                  <w:r w:rsidRPr="00B014C1">
                    <w:rPr>
                      <w:rFonts w:ascii="Times New Roman" w:hAnsi="Times New Roman"/>
                      <w:sz w:val="24"/>
                      <w:szCs w:val="24"/>
                      <w:lang w:val="en-ZA"/>
                    </w:rPr>
                    <w:t>Informal Sector and Micro-Enterprises Finance;</w:t>
                  </w:r>
                </w:p>
                <w:p w:rsidR="0067340E" w:rsidRPr="00B014C1" w:rsidRDefault="0067340E" w:rsidP="001E1268">
                  <w:pPr>
                    <w:numPr>
                      <w:ilvl w:val="0"/>
                      <w:numId w:val="28"/>
                    </w:numPr>
                    <w:spacing w:line="360" w:lineRule="auto"/>
                    <w:rPr>
                      <w:rFonts w:ascii="Times New Roman" w:hAnsi="Times New Roman"/>
                      <w:sz w:val="24"/>
                      <w:szCs w:val="24"/>
                      <w:lang w:val="en-ZA"/>
                    </w:rPr>
                  </w:pPr>
                  <w:r w:rsidRPr="00B014C1">
                    <w:rPr>
                      <w:rFonts w:ascii="Times New Roman" w:hAnsi="Times New Roman"/>
                      <w:sz w:val="24"/>
                      <w:szCs w:val="24"/>
                      <w:lang w:val="en-ZA"/>
                    </w:rPr>
                    <w:t>Direct Lending;</w:t>
                  </w:r>
                </w:p>
                <w:p w:rsidR="0067340E" w:rsidRPr="00B014C1" w:rsidRDefault="0067340E" w:rsidP="001E1268">
                  <w:pPr>
                    <w:numPr>
                      <w:ilvl w:val="0"/>
                      <w:numId w:val="28"/>
                    </w:numPr>
                    <w:spacing w:line="360" w:lineRule="auto"/>
                    <w:rPr>
                      <w:rFonts w:ascii="Times New Roman" w:hAnsi="Times New Roman"/>
                      <w:sz w:val="24"/>
                      <w:szCs w:val="24"/>
                      <w:lang w:val="en-ZA"/>
                    </w:rPr>
                  </w:pPr>
                  <w:r w:rsidRPr="00B014C1">
                    <w:rPr>
                      <w:rFonts w:ascii="Times New Roman" w:hAnsi="Times New Roman"/>
                      <w:sz w:val="24"/>
                      <w:szCs w:val="24"/>
                      <w:lang w:val="en-ZA"/>
                    </w:rPr>
                    <w:t>Wholesale SME Lending;</w:t>
                  </w:r>
                </w:p>
                <w:p w:rsidR="0067340E" w:rsidRPr="00B014C1" w:rsidRDefault="0067340E" w:rsidP="001E1268">
                  <w:pPr>
                    <w:numPr>
                      <w:ilvl w:val="0"/>
                      <w:numId w:val="28"/>
                    </w:numPr>
                    <w:spacing w:line="360" w:lineRule="auto"/>
                    <w:rPr>
                      <w:rFonts w:ascii="Times New Roman" w:hAnsi="Times New Roman"/>
                      <w:sz w:val="24"/>
                      <w:szCs w:val="24"/>
                      <w:lang w:val="en-ZA"/>
                    </w:rPr>
                  </w:pPr>
                  <w:r w:rsidRPr="00B014C1">
                    <w:rPr>
                      <w:rFonts w:ascii="Times New Roman" w:hAnsi="Times New Roman"/>
                      <w:sz w:val="24"/>
                      <w:szCs w:val="24"/>
                      <w:lang w:val="en-ZA"/>
                    </w:rPr>
                    <w:t>Co-operative Enterprise Lending;</w:t>
                  </w:r>
                </w:p>
                <w:p w:rsidR="0067340E" w:rsidRPr="00B014C1" w:rsidRDefault="0067340E" w:rsidP="001E1268">
                  <w:pPr>
                    <w:numPr>
                      <w:ilvl w:val="0"/>
                      <w:numId w:val="28"/>
                    </w:numPr>
                    <w:spacing w:line="360" w:lineRule="auto"/>
                    <w:rPr>
                      <w:rFonts w:ascii="Times New Roman" w:hAnsi="Times New Roman"/>
                      <w:sz w:val="24"/>
                      <w:szCs w:val="24"/>
                      <w:lang w:val="en-ZA"/>
                    </w:rPr>
                  </w:pPr>
                  <w:r w:rsidRPr="00B014C1">
                    <w:rPr>
                      <w:rFonts w:ascii="Times New Roman" w:hAnsi="Times New Roman"/>
                      <w:sz w:val="24"/>
                      <w:szCs w:val="24"/>
                      <w:lang w:val="en-ZA"/>
                    </w:rPr>
                    <w:t xml:space="preserve">Khula Credit Guarantee; </w:t>
                  </w:r>
                </w:p>
                <w:p w:rsidR="0067340E" w:rsidRPr="00B014C1" w:rsidRDefault="0067340E" w:rsidP="001E1268">
                  <w:pPr>
                    <w:numPr>
                      <w:ilvl w:val="0"/>
                      <w:numId w:val="29"/>
                    </w:numPr>
                    <w:spacing w:line="360" w:lineRule="auto"/>
                    <w:rPr>
                      <w:rFonts w:ascii="Times New Roman" w:hAnsi="Times New Roman"/>
                      <w:sz w:val="24"/>
                      <w:szCs w:val="24"/>
                      <w:lang w:val="en-ZA"/>
                    </w:rPr>
                  </w:pPr>
                  <w:r w:rsidRPr="00B014C1">
                    <w:rPr>
                      <w:rFonts w:ascii="Times New Roman" w:hAnsi="Times New Roman"/>
                      <w:sz w:val="24"/>
                      <w:szCs w:val="24"/>
                      <w:lang w:val="en-ZA"/>
                    </w:rPr>
                    <w:t>Marketing, communication and stakeholder relations</w:t>
                  </w:r>
                </w:p>
                <w:p w:rsidR="0067340E" w:rsidRPr="00B014C1" w:rsidRDefault="0067340E" w:rsidP="0067340E">
                  <w:pPr>
                    <w:spacing w:line="280" w:lineRule="exact"/>
                    <w:jc w:val="both"/>
                    <w:rPr>
                      <w:rFonts w:ascii="Times New Roman" w:hAnsi="Times New Roman"/>
                      <w:b/>
                      <w:sz w:val="24"/>
                      <w:szCs w:val="24"/>
                      <w:lang w:val="en-ZA"/>
                    </w:rPr>
                  </w:pPr>
                </w:p>
              </w:tc>
            </w:tr>
          </w:tbl>
          <w:p w:rsidR="0067340E" w:rsidRPr="00B014C1" w:rsidRDefault="0067340E" w:rsidP="0067340E">
            <w:pPr>
              <w:spacing w:line="280" w:lineRule="exact"/>
              <w:jc w:val="both"/>
              <w:rPr>
                <w:rFonts w:ascii="Times New Roman" w:hAnsi="Times New Roman"/>
                <w:b/>
                <w:sz w:val="24"/>
                <w:szCs w:val="24"/>
              </w:rPr>
            </w:pPr>
          </w:p>
        </w:tc>
      </w:tr>
      <w:tr w:rsidR="0067340E" w:rsidRPr="00B014C1" w:rsidTr="0067340E">
        <w:tc>
          <w:tcPr>
            <w:tcW w:w="3209"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993"/>
            </w:tblGrid>
            <w:tr w:rsidR="0067340E" w:rsidRPr="00B014C1" w:rsidTr="0067340E">
              <w:trPr>
                <w:trHeight w:val="896"/>
              </w:trPr>
              <w:tc>
                <w:tcPr>
                  <w:tcW w:w="0" w:type="auto"/>
                </w:tcPr>
                <w:p w:rsidR="0067340E" w:rsidRPr="00B014C1" w:rsidRDefault="0067340E" w:rsidP="002E62CF">
                  <w:pPr>
                    <w:spacing w:line="280" w:lineRule="exact"/>
                    <w:rPr>
                      <w:rFonts w:ascii="Times New Roman" w:hAnsi="Times New Roman"/>
                      <w:b/>
                      <w:sz w:val="24"/>
                      <w:szCs w:val="24"/>
                      <w:lang w:val="en-ZA"/>
                    </w:rPr>
                  </w:pPr>
                  <w:r w:rsidRPr="00B014C1">
                    <w:rPr>
                      <w:rFonts w:ascii="Times New Roman" w:hAnsi="Times New Roman"/>
                      <w:b/>
                      <w:bCs/>
                      <w:sz w:val="24"/>
                      <w:szCs w:val="24"/>
                      <w:lang w:val="en-ZA"/>
                    </w:rPr>
                    <w:t>Sustainable small business and co-operatives in rural and township communities</w:t>
                  </w:r>
                </w:p>
              </w:tc>
            </w:tr>
          </w:tbl>
          <w:p w:rsidR="0067340E" w:rsidRPr="00B014C1" w:rsidRDefault="0067340E" w:rsidP="0067340E">
            <w:pPr>
              <w:spacing w:line="280" w:lineRule="exact"/>
              <w:jc w:val="both"/>
              <w:rPr>
                <w:rFonts w:ascii="Times New Roman" w:hAnsi="Times New Roman"/>
                <w:b/>
                <w:bCs/>
                <w:sz w:val="24"/>
                <w:szCs w:val="24"/>
                <w:lang w:val="en-ZA"/>
              </w:rPr>
            </w:pPr>
          </w:p>
        </w:tc>
        <w:tc>
          <w:tcPr>
            <w:tcW w:w="3209" w:type="dxa"/>
          </w:tcPr>
          <w:p w:rsidR="0067340E" w:rsidRPr="00B014C1" w:rsidRDefault="0067340E" w:rsidP="001E1268">
            <w:pPr>
              <w:numPr>
                <w:ilvl w:val="0"/>
                <w:numId w:val="27"/>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Grow our customer base through targeted support (Black-owned enterprises, women-owned enterprises, youth-owned enterprises, enterprises owned by people living with disabilities and enterprises located in priority rural provinces.</w:t>
            </w:r>
          </w:p>
        </w:tc>
        <w:tc>
          <w:tcPr>
            <w:tcW w:w="3210" w:type="dxa"/>
          </w:tcPr>
          <w:p w:rsidR="0067340E" w:rsidRPr="00B014C1" w:rsidRDefault="0067340E" w:rsidP="001E1268">
            <w:pPr>
              <w:numPr>
                <w:ilvl w:val="0"/>
                <w:numId w:val="27"/>
              </w:numPr>
              <w:spacing w:line="360" w:lineRule="auto"/>
              <w:rPr>
                <w:rFonts w:ascii="Times New Roman" w:hAnsi="Times New Roman"/>
                <w:sz w:val="24"/>
                <w:szCs w:val="24"/>
                <w:lang w:val="en-ZA"/>
              </w:rPr>
            </w:pPr>
            <w:r w:rsidRPr="00B014C1">
              <w:rPr>
                <w:rFonts w:ascii="Times New Roman" w:hAnsi="Times New Roman"/>
                <w:sz w:val="24"/>
                <w:szCs w:val="24"/>
                <w:lang w:val="en-ZA"/>
              </w:rPr>
              <w:t>Access to finance for SMMEs and Co-operatives;</w:t>
            </w:r>
          </w:p>
          <w:p w:rsidR="0067340E" w:rsidRPr="00B014C1" w:rsidRDefault="0067340E" w:rsidP="001E1268">
            <w:pPr>
              <w:numPr>
                <w:ilvl w:val="0"/>
                <w:numId w:val="30"/>
              </w:numPr>
              <w:spacing w:line="360" w:lineRule="auto"/>
              <w:rPr>
                <w:rFonts w:ascii="Times New Roman" w:hAnsi="Times New Roman"/>
                <w:sz w:val="24"/>
                <w:szCs w:val="24"/>
                <w:lang w:val="en-ZA"/>
              </w:rPr>
            </w:pPr>
            <w:r w:rsidRPr="00B014C1">
              <w:rPr>
                <w:rFonts w:ascii="Times New Roman" w:hAnsi="Times New Roman"/>
                <w:sz w:val="24"/>
                <w:szCs w:val="24"/>
                <w:lang w:val="en-ZA"/>
              </w:rPr>
              <w:t>Informal Sector and Micro-Enterprises Finance;</w:t>
            </w:r>
          </w:p>
          <w:p w:rsidR="0067340E" w:rsidRPr="00B014C1" w:rsidRDefault="0067340E" w:rsidP="001E1268">
            <w:pPr>
              <w:numPr>
                <w:ilvl w:val="0"/>
                <w:numId w:val="30"/>
              </w:numPr>
              <w:spacing w:line="360" w:lineRule="auto"/>
              <w:rPr>
                <w:rFonts w:ascii="Times New Roman" w:hAnsi="Times New Roman"/>
                <w:sz w:val="24"/>
                <w:szCs w:val="24"/>
                <w:lang w:val="en-ZA"/>
              </w:rPr>
            </w:pPr>
            <w:r w:rsidRPr="00B014C1">
              <w:rPr>
                <w:rFonts w:ascii="Times New Roman" w:hAnsi="Times New Roman"/>
                <w:sz w:val="24"/>
                <w:szCs w:val="24"/>
                <w:lang w:val="en-ZA"/>
              </w:rPr>
              <w:t>Direct Lending;</w:t>
            </w:r>
          </w:p>
          <w:p w:rsidR="0067340E" w:rsidRPr="00B014C1" w:rsidRDefault="0067340E" w:rsidP="001E1268">
            <w:pPr>
              <w:numPr>
                <w:ilvl w:val="0"/>
                <w:numId w:val="30"/>
              </w:numPr>
              <w:spacing w:line="360" w:lineRule="auto"/>
              <w:rPr>
                <w:rFonts w:ascii="Times New Roman" w:hAnsi="Times New Roman"/>
                <w:sz w:val="24"/>
                <w:szCs w:val="24"/>
                <w:lang w:val="en-ZA"/>
              </w:rPr>
            </w:pPr>
            <w:r w:rsidRPr="00B014C1">
              <w:rPr>
                <w:rFonts w:ascii="Times New Roman" w:hAnsi="Times New Roman"/>
                <w:sz w:val="24"/>
                <w:szCs w:val="24"/>
                <w:lang w:val="en-ZA"/>
              </w:rPr>
              <w:t>Wholesale SME Lending;</w:t>
            </w:r>
          </w:p>
          <w:p w:rsidR="0067340E" w:rsidRPr="00B014C1" w:rsidRDefault="0067340E" w:rsidP="001E1268">
            <w:pPr>
              <w:numPr>
                <w:ilvl w:val="0"/>
                <w:numId w:val="30"/>
              </w:numPr>
              <w:spacing w:line="360" w:lineRule="auto"/>
              <w:rPr>
                <w:rFonts w:ascii="Times New Roman" w:hAnsi="Times New Roman"/>
                <w:sz w:val="24"/>
                <w:szCs w:val="24"/>
                <w:lang w:val="en-ZA"/>
              </w:rPr>
            </w:pPr>
            <w:r w:rsidRPr="00B014C1">
              <w:rPr>
                <w:rFonts w:ascii="Times New Roman" w:hAnsi="Times New Roman"/>
                <w:sz w:val="24"/>
                <w:szCs w:val="24"/>
                <w:lang w:val="en-ZA"/>
              </w:rPr>
              <w:t>Co-operative Enterprise Lending;</w:t>
            </w:r>
          </w:p>
          <w:p w:rsidR="0067340E" w:rsidRPr="00B014C1" w:rsidRDefault="0067340E" w:rsidP="001E1268">
            <w:pPr>
              <w:numPr>
                <w:ilvl w:val="0"/>
                <w:numId w:val="30"/>
              </w:numPr>
              <w:spacing w:line="360" w:lineRule="auto"/>
              <w:rPr>
                <w:rFonts w:ascii="Times New Roman" w:hAnsi="Times New Roman"/>
                <w:sz w:val="24"/>
                <w:szCs w:val="24"/>
                <w:lang w:val="en-ZA"/>
              </w:rPr>
            </w:pPr>
            <w:r w:rsidRPr="00B014C1">
              <w:rPr>
                <w:rFonts w:ascii="Times New Roman" w:hAnsi="Times New Roman"/>
                <w:sz w:val="24"/>
                <w:szCs w:val="24"/>
                <w:lang w:val="en-ZA"/>
              </w:rPr>
              <w:t>Khula Credit Guarantee</w:t>
            </w:r>
          </w:p>
          <w:p w:rsidR="0067340E" w:rsidRPr="00B014C1" w:rsidRDefault="0067340E" w:rsidP="001E1268">
            <w:pPr>
              <w:numPr>
                <w:ilvl w:val="0"/>
                <w:numId w:val="31"/>
              </w:numPr>
              <w:spacing w:line="360" w:lineRule="auto"/>
              <w:rPr>
                <w:rFonts w:ascii="Times New Roman" w:hAnsi="Times New Roman"/>
                <w:sz w:val="24"/>
                <w:szCs w:val="24"/>
                <w:lang w:val="en-ZA"/>
              </w:rPr>
            </w:pPr>
            <w:r w:rsidRPr="00B014C1">
              <w:rPr>
                <w:rFonts w:ascii="Times New Roman" w:hAnsi="Times New Roman"/>
                <w:sz w:val="24"/>
                <w:szCs w:val="24"/>
                <w:lang w:val="en-ZA"/>
              </w:rPr>
              <w:t>Post Investment Management;</w:t>
            </w:r>
          </w:p>
          <w:p w:rsidR="0067340E" w:rsidRPr="00B014C1" w:rsidRDefault="0067340E" w:rsidP="001E1268">
            <w:pPr>
              <w:numPr>
                <w:ilvl w:val="0"/>
                <w:numId w:val="31"/>
              </w:numPr>
              <w:spacing w:line="360" w:lineRule="auto"/>
              <w:rPr>
                <w:rFonts w:ascii="Times New Roman" w:hAnsi="Times New Roman"/>
                <w:b/>
                <w:sz w:val="24"/>
                <w:szCs w:val="24"/>
                <w:lang w:val="en-ZA"/>
              </w:rPr>
            </w:pPr>
            <w:r w:rsidRPr="00B014C1">
              <w:rPr>
                <w:rFonts w:ascii="Times New Roman" w:hAnsi="Times New Roman"/>
                <w:sz w:val="24"/>
                <w:szCs w:val="24"/>
                <w:lang w:val="en-ZA"/>
              </w:rPr>
              <w:t>Property Management</w:t>
            </w:r>
          </w:p>
        </w:tc>
      </w:tr>
    </w:tbl>
    <w:p w:rsidR="00B877E1" w:rsidRPr="00B014C1" w:rsidRDefault="00B877E1" w:rsidP="0067340E">
      <w:pPr>
        <w:spacing w:line="280" w:lineRule="exact"/>
        <w:jc w:val="both"/>
        <w:rPr>
          <w:rFonts w:ascii="Times New Roman" w:hAnsi="Times New Roman"/>
          <w:b/>
          <w:sz w:val="24"/>
          <w:szCs w:val="24"/>
        </w:rPr>
      </w:pPr>
    </w:p>
    <w:p w:rsidR="00926FC8" w:rsidRPr="00B014C1" w:rsidRDefault="00926FC8" w:rsidP="0067340E">
      <w:pPr>
        <w:spacing w:line="280" w:lineRule="exact"/>
        <w:jc w:val="both"/>
        <w:rPr>
          <w:rFonts w:ascii="Times New Roman" w:hAnsi="Times New Roman"/>
          <w:b/>
          <w:sz w:val="24"/>
          <w:szCs w:val="24"/>
        </w:rPr>
      </w:pPr>
    </w:p>
    <w:p w:rsidR="00B877E1" w:rsidRPr="00B014C1" w:rsidRDefault="00B877E1" w:rsidP="0067340E">
      <w:pPr>
        <w:spacing w:line="280" w:lineRule="exact"/>
        <w:jc w:val="both"/>
        <w:rPr>
          <w:rFonts w:ascii="Times New Roman" w:hAnsi="Times New Roman"/>
          <w:b/>
          <w:sz w:val="24"/>
          <w:szCs w:val="24"/>
        </w:rPr>
      </w:pPr>
    </w:p>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Corporate Performance of SEFA from 2012 – 2015</w:t>
      </w:r>
    </w:p>
    <w:tbl>
      <w:tblPr>
        <w:tblStyle w:val="TableGrid"/>
        <w:tblW w:w="9747" w:type="dxa"/>
        <w:tblInd w:w="-113" w:type="dxa"/>
        <w:tblLook w:val="04A0" w:firstRow="1" w:lastRow="0" w:firstColumn="1" w:lastColumn="0" w:noHBand="0" w:noVBand="1"/>
      </w:tblPr>
      <w:tblGrid>
        <w:gridCol w:w="3681"/>
        <w:gridCol w:w="113"/>
        <w:gridCol w:w="2079"/>
        <w:gridCol w:w="113"/>
        <w:gridCol w:w="3761"/>
      </w:tblGrid>
      <w:tr w:rsidR="0067340E" w:rsidRPr="00B014C1" w:rsidTr="00BE535B">
        <w:tc>
          <w:tcPr>
            <w:tcW w:w="3794" w:type="dxa"/>
            <w:gridSpan w:val="2"/>
            <w:shd w:val="clear" w:color="auto" w:fill="FFC000"/>
            <w:vAlign w:val="center"/>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SMMEs and Cooperatives</w:t>
            </w:r>
          </w:p>
        </w:tc>
        <w:tc>
          <w:tcPr>
            <w:tcW w:w="2192" w:type="dxa"/>
            <w:gridSpan w:val="2"/>
            <w:shd w:val="clear" w:color="auto" w:fill="FFC000"/>
            <w:vAlign w:val="center"/>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Number</w:t>
            </w:r>
          </w:p>
        </w:tc>
        <w:tc>
          <w:tcPr>
            <w:tcW w:w="3761" w:type="dxa"/>
            <w:shd w:val="clear" w:color="auto" w:fill="FFC000"/>
            <w:vAlign w:val="center"/>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Amount</w:t>
            </w:r>
          </w:p>
        </w:tc>
      </w:tr>
      <w:tr w:rsidR="0067340E" w:rsidRPr="00B014C1" w:rsidTr="00BE535B">
        <w:tc>
          <w:tcPr>
            <w:tcW w:w="3681" w:type="dxa"/>
            <w:vAlign w:val="center"/>
          </w:tcPr>
          <w:p w:rsidR="0067340E" w:rsidRPr="00B014C1" w:rsidRDefault="0067340E" w:rsidP="000C7252">
            <w:pPr>
              <w:spacing w:line="280" w:lineRule="exact"/>
              <w:rPr>
                <w:rFonts w:ascii="Times New Roman" w:hAnsi="Times New Roman"/>
                <w:sz w:val="24"/>
                <w:szCs w:val="24"/>
                <w:lang w:val="en-ZA"/>
              </w:rPr>
            </w:pPr>
            <w:r w:rsidRPr="00B014C1">
              <w:rPr>
                <w:rFonts w:ascii="Times New Roman" w:hAnsi="Times New Roman"/>
                <w:sz w:val="24"/>
                <w:szCs w:val="24"/>
                <w:lang w:val="en-ZA"/>
              </w:rPr>
              <w:t>Informal &amp; Micro Enterprises</w:t>
            </w:r>
          </w:p>
        </w:tc>
        <w:tc>
          <w:tcPr>
            <w:tcW w:w="2192" w:type="dxa"/>
            <w:gridSpan w:val="2"/>
            <w:vAlign w:val="center"/>
          </w:tcPr>
          <w:p w:rsidR="0067340E" w:rsidRPr="00B014C1" w:rsidRDefault="0067340E" w:rsidP="000C7252">
            <w:pPr>
              <w:spacing w:line="280" w:lineRule="exact"/>
              <w:rPr>
                <w:rFonts w:ascii="Times New Roman" w:hAnsi="Times New Roman"/>
                <w:b/>
                <w:sz w:val="24"/>
                <w:szCs w:val="24"/>
                <w:lang w:val="en-ZA"/>
              </w:rPr>
            </w:pPr>
            <w:r w:rsidRPr="00B014C1">
              <w:rPr>
                <w:rFonts w:ascii="Times New Roman" w:hAnsi="Times New Roman"/>
                <w:b/>
                <w:sz w:val="24"/>
                <w:szCs w:val="24"/>
                <w:lang w:val="en-ZA"/>
              </w:rPr>
              <w:t>113,052</w:t>
            </w:r>
          </w:p>
        </w:tc>
        <w:tc>
          <w:tcPr>
            <w:tcW w:w="3874" w:type="dxa"/>
            <w:gridSpan w:val="2"/>
            <w:vAlign w:val="center"/>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R462m</w:t>
            </w:r>
          </w:p>
        </w:tc>
      </w:tr>
      <w:tr w:rsidR="0067340E" w:rsidRPr="00B014C1" w:rsidTr="00BE535B">
        <w:tc>
          <w:tcPr>
            <w:tcW w:w="3681" w:type="dxa"/>
            <w:vAlign w:val="center"/>
          </w:tcPr>
          <w:p w:rsidR="0067340E" w:rsidRPr="00B014C1" w:rsidRDefault="0067340E" w:rsidP="000C7252">
            <w:pPr>
              <w:spacing w:line="280" w:lineRule="exact"/>
              <w:rPr>
                <w:rFonts w:ascii="Times New Roman" w:hAnsi="Times New Roman"/>
                <w:sz w:val="24"/>
                <w:szCs w:val="24"/>
                <w:lang w:val="en-ZA"/>
              </w:rPr>
            </w:pPr>
            <w:r w:rsidRPr="00B014C1">
              <w:rPr>
                <w:rFonts w:ascii="Times New Roman" w:hAnsi="Times New Roman"/>
                <w:sz w:val="24"/>
                <w:szCs w:val="24"/>
                <w:lang w:val="en-ZA"/>
              </w:rPr>
              <w:t>Small &amp; Medium Sized Enterprises</w:t>
            </w:r>
          </w:p>
        </w:tc>
        <w:tc>
          <w:tcPr>
            <w:tcW w:w="2192" w:type="dxa"/>
            <w:gridSpan w:val="2"/>
            <w:vAlign w:val="center"/>
          </w:tcPr>
          <w:p w:rsidR="0067340E" w:rsidRPr="00B014C1" w:rsidRDefault="0067340E" w:rsidP="000C7252">
            <w:pPr>
              <w:spacing w:line="280" w:lineRule="exact"/>
              <w:rPr>
                <w:rFonts w:ascii="Times New Roman" w:hAnsi="Times New Roman"/>
                <w:b/>
                <w:sz w:val="24"/>
                <w:szCs w:val="24"/>
                <w:lang w:val="en-ZA"/>
              </w:rPr>
            </w:pPr>
            <w:r w:rsidRPr="00B014C1">
              <w:rPr>
                <w:rFonts w:ascii="Times New Roman" w:hAnsi="Times New Roman"/>
                <w:b/>
                <w:sz w:val="24"/>
                <w:szCs w:val="24"/>
                <w:lang w:val="en-ZA"/>
              </w:rPr>
              <w:t>2,079</w:t>
            </w:r>
          </w:p>
        </w:tc>
        <w:tc>
          <w:tcPr>
            <w:tcW w:w="3874" w:type="dxa"/>
            <w:gridSpan w:val="2"/>
            <w:vAlign w:val="center"/>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R1.6b</w:t>
            </w:r>
          </w:p>
        </w:tc>
      </w:tr>
      <w:tr w:rsidR="0067340E" w:rsidRPr="00B014C1" w:rsidTr="00BE535B">
        <w:tc>
          <w:tcPr>
            <w:tcW w:w="3681" w:type="dxa"/>
            <w:vAlign w:val="center"/>
          </w:tcPr>
          <w:p w:rsidR="0067340E" w:rsidRPr="00B014C1" w:rsidRDefault="0067340E" w:rsidP="000C7252">
            <w:pPr>
              <w:spacing w:line="280" w:lineRule="exact"/>
              <w:rPr>
                <w:rFonts w:ascii="Times New Roman" w:hAnsi="Times New Roman"/>
                <w:sz w:val="24"/>
                <w:szCs w:val="24"/>
                <w:lang w:val="en-ZA"/>
              </w:rPr>
            </w:pPr>
            <w:r w:rsidRPr="00B014C1">
              <w:rPr>
                <w:rFonts w:ascii="Times New Roman" w:hAnsi="Times New Roman"/>
                <w:sz w:val="24"/>
                <w:szCs w:val="24"/>
                <w:lang w:val="en-ZA"/>
              </w:rPr>
              <w:t>Black-owned</w:t>
            </w:r>
          </w:p>
        </w:tc>
        <w:tc>
          <w:tcPr>
            <w:tcW w:w="2192" w:type="dxa"/>
            <w:gridSpan w:val="2"/>
            <w:vAlign w:val="center"/>
          </w:tcPr>
          <w:p w:rsidR="0067340E" w:rsidRPr="00B014C1" w:rsidRDefault="0067340E" w:rsidP="000C7252">
            <w:pPr>
              <w:spacing w:line="280" w:lineRule="exact"/>
              <w:rPr>
                <w:rFonts w:ascii="Times New Roman" w:hAnsi="Times New Roman"/>
                <w:b/>
                <w:sz w:val="24"/>
                <w:szCs w:val="24"/>
                <w:lang w:val="en-ZA"/>
              </w:rPr>
            </w:pPr>
            <w:r w:rsidRPr="00B014C1">
              <w:rPr>
                <w:rFonts w:ascii="Times New Roman" w:hAnsi="Times New Roman"/>
                <w:b/>
                <w:sz w:val="24"/>
                <w:szCs w:val="24"/>
                <w:lang w:val="en-ZA"/>
              </w:rPr>
              <w:t>96,607</w:t>
            </w:r>
          </w:p>
        </w:tc>
        <w:tc>
          <w:tcPr>
            <w:tcW w:w="3874" w:type="dxa"/>
            <w:gridSpan w:val="2"/>
            <w:vAlign w:val="center"/>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R1.5b</w:t>
            </w:r>
          </w:p>
        </w:tc>
      </w:tr>
      <w:tr w:rsidR="0067340E" w:rsidRPr="00B014C1" w:rsidTr="00BE535B">
        <w:tc>
          <w:tcPr>
            <w:tcW w:w="3681" w:type="dxa"/>
            <w:vAlign w:val="center"/>
          </w:tcPr>
          <w:p w:rsidR="0067340E" w:rsidRPr="00B014C1" w:rsidRDefault="0067340E" w:rsidP="000C7252">
            <w:pPr>
              <w:spacing w:line="280" w:lineRule="exact"/>
              <w:rPr>
                <w:rFonts w:ascii="Times New Roman" w:hAnsi="Times New Roman"/>
                <w:sz w:val="24"/>
                <w:szCs w:val="24"/>
                <w:lang w:val="en-ZA"/>
              </w:rPr>
            </w:pPr>
            <w:r w:rsidRPr="00B014C1">
              <w:rPr>
                <w:rFonts w:ascii="Times New Roman" w:hAnsi="Times New Roman"/>
                <w:sz w:val="24"/>
                <w:szCs w:val="24"/>
                <w:lang w:val="en-ZA"/>
              </w:rPr>
              <w:t>Youth-owned</w:t>
            </w:r>
          </w:p>
        </w:tc>
        <w:tc>
          <w:tcPr>
            <w:tcW w:w="2192" w:type="dxa"/>
            <w:gridSpan w:val="2"/>
            <w:vAlign w:val="center"/>
          </w:tcPr>
          <w:p w:rsidR="0067340E" w:rsidRPr="00B014C1" w:rsidRDefault="0067340E" w:rsidP="000C7252">
            <w:pPr>
              <w:spacing w:line="280" w:lineRule="exact"/>
              <w:rPr>
                <w:rFonts w:ascii="Times New Roman" w:hAnsi="Times New Roman"/>
                <w:b/>
                <w:sz w:val="24"/>
                <w:szCs w:val="24"/>
                <w:lang w:val="en-ZA"/>
              </w:rPr>
            </w:pPr>
            <w:r w:rsidRPr="00B014C1">
              <w:rPr>
                <w:rFonts w:ascii="Times New Roman" w:hAnsi="Times New Roman"/>
                <w:b/>
                <w:sz w:val="24"/>
                <w:szCs w:val="24"/>
                <w:lang w:val="en-ZA"/>
              </w:rPr>
              <w:t>26,710</w:t>
            </w:r>
          </w:p>
        </w:tc>
        <w:tc>
          <w:tcPr>
            <w:tcW w:w="3874" w:type="dxa"/>
            <w:gridSpan w:val="2"/>
            <w:vAlign w:val="center"/>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R449m</w:t>
            </w:r>
          </w:p>
        </w:tc>
      </w:tr>
      <w:tr w:rsidR="0067340E" w:rsidRPr="00B014C1" w:rsidTr="00BE535B">
        <w:tc>
          <w:tcPr>
            <w:tcW w:w="3681" w:type="dxa"/>
            <w:vAlign w:val="center"/>
          </w:tcPr>
          <w:p w:rsidR="0067340E" w:rsidRPr="00B014C1" w:rsidRDefault="0067340E" w:rsidP="000C7252">
            <w:pPr>
              <w:spacing w:line="280" w:lineRule="exact"/>
              <w:rPr>
                <w:rFonts w:ascii="Times New Roman" w:hAnsi="Times New Roman"/>
                <w:sz w:val="24"/>
                <w:szCs w:val="24"/>
                <w:lang w:val="en-ZA"/>
              </w:rPr>
            </w:pPr>
            <w:r w:rsidRPr="00B014C1">
              <w:rPr>
                <w:rFonts w:ascii="Times New Roman" w:hAnsi="Times New Roman"/>
                <w:sz w:val="24"/>
                <w:szCs w:val="24"/>
                <w:lang w:val="en-ZA"/>
              </w:rPr>
              <w:t>Women-owned</w:t>
            </w:r>
          </w:p>
        </w:tc>
        <w:tc>
          <w:tcPr>
            <w:tcW w:w="2192" w:type="dxa"/>
            <w:gridSpan w:val="2"/>
            <w:vAlign w:val="center"/>
          </w:tcPr>
          <w:p w:rsidR="0067340E" w:rsidRPr="00B014C1" w:rsidRDefault="0067340E" w:rsidP="000C7252">
            <w:pPr>
              <w:spacing w:line="280" w:lineRule="exact"/>
              <w:rPr>
                <w:rFonts w:ascii="Times New Roman" w:hAnsi="Times New Roman"/>
                <w:b/>
                <w:sz w:val="24"/>
                <w:szCs w:val="24"/>
                <w:lang w:val="en-ZA"/>
              </w:rPr>
            </w:pPr>
            <w:r w:rsidRPr="00B014C1">
              <w:rPr>
                <w:rFonts w:ascii="Times New Roman" w:hAnsi="Times New Roman"/>
                <w:b/>
                <w:sz w:val="24"/>
                <w:szCs w:val="24"/>
                <w:lang w:val="en-ZA"/>
              </w:rPr>
              <w:t>110,970</w:t>
            </w:r>
          </w:p>
        </w:tc>
        <w:tc>
          <w:tcPr>
            <w:tcW w:w="3874" w:type="dxa"/>
            <w:gridSpan w:val="2"/>
            <w:vAlign w:val="center"/>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R846m</w:t>
            </w:r>
          </w:p>
        </w:tc>
      </w:tr>
    </w:tbl>
    <w:p w:rsidR="0067340E" w:rsidRPr="00B014C1" w:rsidRDefault="0067340E" w:rsidP="0067340E">
      <w:pPr>
        <w:spacing w:line="280" w:lineRule="exact"/>
        <w:jc w:val="both"/>
        <w:rPr>
          <w:rFonts w:ascii="Times New Roman" w:hAnsi="Times New Roman"/>
          <w:b/>
          <w:sz w:val="24"/>
          <w:szCs w:val="24"/>
        </w:rPr>
      </w:pPr>
    </w:p>
    <w:p w:rsidR="00926FC8" w:rsidRPr="00B014C1" w:rsidRDefault="00926FC8" w:rsidP="0067340E">
      <w:pPr>
        <w:spacing w:line="280" w:lineRule="exact"/>
        <w:jc w:val="both"/>
        <w:rPr>
          <w:rFonts w:ascii="Times New Roman" w:hAnsi="Times New Roman"/>
          <w:b/>
          <w:sz w:val="24"/>
          <w:szCs w:val="24"/>
        </w:rPr>
      </w:pPr>
    </w:p>
    <w:p w:rsidR="000F7355" w:rsidRPr="00B014C1" w:rsidRDefault="000F7355" w:rsidP="0067340E">
      <w:pPr>
        <w:spacing w:line="280" w:lineRule="exact"/>
        <w:jc w:val="both"/>
        <w:rPr>
          <w:rFonts w:ascii="Times New Roman" w:hAnsi="Times New Roman"/>
          <w:b/>
          <w:sz w:val="24"/>
          <w:szCs w:val="24"/>
        </w:rPr>
      </w:pPr>
    </w:p>
    <w:p w:rsidR="0067340E" w:rsidRPr="00B014C1" w:rsidRDefault="0067340E" w:rsidP="0067340E">
      <w:pPr>
        <w:spacing w:line="280" w:lineRule="exact"/>
        <w:jc w:val="both"/>
        <w:rPr>
          <w:rFonts w:ascii="Times New Roman" w:hAnsi="Times New Roman"/>
          <w:b/>
          <w:sz w:val="24"/>
          <w:szCs w:val="24"/>
        </w:rPr>
      </w:pPr>
      <w:r w:rsidRPr="00B014C1">
        <w:rPr>
          <w:rFonts w:ascii="Times New Roman" w:hAnsi="Times New Roman"/>
          <w:b/>
          <w:sz w:val="24"/>
          <w:szCs w:val="24"/>
        </w:rPr>
        <w:t>12.3</w:t>
      </w:r>
      <w:r w:rsidRPr="00B014C1">
        <w:rPr>
          <w:rFonts w:ascii="Times New Roman" w:hAnsi="Times New Roman"/>
          <w:b/>
          <w:sz w:val="24"/>
          <w:szCs w:val="24"/>
        </w:rPr>
        <w:tab/>
        <w:t>Strategic Thrust/objectives</w:t>
      </w:r>
    </w:p>
    <w:p w:rsidR="0067340E" w:rsidRPr="00B014C1" w:rsidRDefault="0067340E" w:rsidP="0067340E">
      <w:pPr>
        <w:spacing w:line="280" w:lineRule="exact"/>
        <w:jc w:val="both"/>
        <w:rPr>
          <w:rFonts w:ascii="Times New Roman" w:hAnsi="Times New Roman"/>
          <w:b/>
          <w:sz w:val="24"/>
          <w:szCs w:val="24"/>
        </w:rPr>
      </w:pPr>
    </w:p>
    <w:p w:rsidR="0067340E" w:rsidRPr="00B014C1" w:rsidRDefault="0067340E" w:rsidP="000C7252">
      <w:pPr>
        <w:spacing w:line="360" w:lineRule="auto"/>
        <w:jc w:val="both"/>
        <w:rPr>
          <w:rFonts w:ascii="Times New Roman" w:hAnsi="Times New Roman"/>
          <w:b/>
          <w:sz w:val="24"/>
          <w:szCs w:val="24"/>
        </w:rPr>
      </w:pPr>
      <w:r w:rsidRPr="00B014C1">
        <w:rPr>
          <w:rFonts w:ascii="Times New Roman" w:hAnsi="Times New Roman"/>
          <w:sz w:val="24"/>
          <w:szCs w:val="24"/>
        </w:rPr>
        <w:t>SEFA’s strategy is premised on four strategic thrust namely: increased access to finance for small businesses and co-operatives, strengthening human resource capacity, marketing of the SEFA products and services and consolidating the post investment and monitoring support. In order to achieve the aforesaid strategic thrust for the 2016/17 financial year, SEFA has planned a number of programmes aiming to achieve its strategic thrusts, which include amongst others, streamlining of the loan management processes through increased use of online and workflow technology with the aim of improving turnaround times spent in processing applications, growing of the micro-enterprise loan book through innovative products such as supplier credit, partnerships with community organisations.</w:t>
      </w:r>
    </w:p>
    <w:p w:rsidR="0067340E" w:rsidRPr="00B014C1" w:rsidRDefault="0067340E" w:rsidP="0067340E">
      <w:pPr>
        <w:spacing w:line="280" w:lineRule="exact"/>
        <w:jc w:val="both"/>
        <w:rPr>
          <w:rFonts w:ascii="Times New Roman" w:hAnsi="Times New Roman"/>
          <w:b/>
          <w:sz w:val="24"/>
          <w:szCs w:val="24"/>
        </w:rPr>
      </w:pPr>
    </w:p>
    <w:p w:rsidR="0067340E" w:rsidRPr="00B014C1" w:rsidRDefault="0067340E" w:rsidP="000C7252">
      <w:pPr>
        <w:spacing w:line="360" w:lineRule="auto"/>
        <w:jc w:val="both"/>
        <w:rPr>
          <w:rFonts w:ascii="Times New Roman" w:hAnsi="Times New Roman"/>
          <w:sz w:val="24"/>
          <w:szCs w:val="24"/>
        </w:rPr>
      </w:pPr>
      <w:r w:rsidRPr="00B014C1">
        <w:rPr>
          <w:rFonts w:ascii="Times New Roman" w:hAnsi="Times New Roman"/>
          <w:sz w:val="24"/>
          <w:szCs w:val="24"/>
        </w:rPr>
        <w:t>SEFA is building the capacity of staff to increase productivity and improved customer centricity or satisfaction which is the element that has a likelihood of contributing significant towards less time taken to process the application; leadership development to ensure a value driven organisation; implementing a customer relationship management strategy that will encompass different client touch points with the aim of creating awareness about the products and services provided by SEFA and measure their effectiveness; strengthening the collection capability through the introduction of a debit order facility and increase collections capacity, this programme will aim at reducing the high rate of impairments experienced by SEFA.</w:t>
      </w:r>
    </w:p>
    <w:p w:rsidR="0067340E" w:rsidRPr="00B014C1" w:rsidRDefault="0067340E" w:rsidP="0067340E">
      <w:pPr>
        <w:spacing w:line="280" w:lineRule="exact"/>
        <w:jc w:val="both"/>
        <w:rPr>
          <w:rFonts w:ascii="Times New Roman" w:hAnsi="Times New Roman"/>
          <w:b/>
          <w:sz w:val="24"/>
          <w:szCs w:val="24"/>
        </w:rPr>
      </w:pPr>
    </w:p>
    <w:p w:rsidR="0067340E" w:rsidRPr="00B014C1" w:rsidRDefault="0067340E" w:rsidP="0067340E">
      <w:pPr>
        <w:spacing w:line="280" w:lineRule="exact"/>
        <w:jc w:val="both"/>
        <w:rPr>
          <w:rFonts w:ascii="Times New Roman" w:hAnsi="Times New Roman"/>
          <w:b/>
          <w:sz w:val="24"/>
          <w:szCs w:val="24"/>
          <w:lang w:val="en-US"/>
        </w:rPr>
      </w:pPr>
      <w:r w:rsidRPr="00B014C1">
        <w:rPr>
          <w:rFonts w:ascii="Times New Roman" w:hAnsi="Times New Roman"/>
          <w:b/>
          <w:sz w:val="24"/>
          <w:szCs w:val="24"/>
          <w:lang w:val="en-US"/>
        </w:rPr>
        <w:t>12.3.1</w:t>
      </w:r>
      <w:r w:rsidRPr="00B014C1">
        <w:rPr>
          <w:rFonts w:ascii="Times New Roman" w:hAnsi="Times New Roman"/>
          <w:b/>
          <w:sz w:val="24"/>
          <w:szCs w:val="24"/>
          <w:lang w:val="en-US"/>
        </w:rPr>
        <w:tab/>
        <w:t>SEFA Performance Indicators by Programme, Objective, Activity and Related Outcome</w:t>
      </w:r>
    </w:p>
    <w:p w:rsidR="0067340E" w:rsidRPr="00B014C1" w:rsidRDefault="0067340E" w:rsidP="0067340E">
      <w:pPr>
        <w:spacing w:line="280" w:lineRule="exact"/>
        <w:jc w:val="both"/>
        <w:rPr>
          <w:rFonts w:ascii="Times New Roman" w:hAnsi="Times New Roman"/>
          <w:b/>
          <w:sz w:val="24"/>
          <w:szCs w:val="24"/>
          <w:lang w:val="en-ZA"/>
        </w:rPr>
      </w:pPr>
    </w:p>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Strategic Programmes, Strategic initiatives and Strategic Outputs of SEFA</w:t>
      </w:r>
    </w:p>
    <w:tbl>
      <w:tblPr>
        <w:tblStyle w:val="TableGrid"/>
        <w:tblW w:w="9634" w:type="dxa"/>
        <w:tblLook w:val="04A0" w:firstRow="1" w:lastRow="0" w:firstColumn="1" w:lastColumn="0" w:noHBand="0" w:noVBand="1"/>
      </w:tblPr>
      <w:tblGrid>
        <w:gridCol w:w="4405"/>
        <w:gridCol w:w="5229"/>
      </w:tblGrid>
      <w:tr w:rsidR="0067340E" w:rsidRPr="00B014C1" w:rsidTr="00BE535B">
        <w:tc>
          <w:tcPr>
            <w:tcW w:w="4405" w:type="dxa"/>
            <w:shd w:val="clear" w:color="auto" w:fill="FFC000"/>
            <w:vAlign w:val="center"/>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Strategic Programmes</w:t>
            </w:r>
          </w:p>
        </w:tc>
        <w:tc>
          <w:tcPr>
            <w:tcW w:w="5229" w:type="dxa"/>
            <w:shd w:val="clear" w:color="auto" w:fill="FFC000"/>
            <w:vAlign w:val="center"/>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Strategic Initiatives</w:t>
            </w:r>
          </w:p>
        </w:tc>
      </w:tr>
      <w:tr w:rsidR="0067340E" w:rsidRPr="00B014C1" w:rsidTr="00BE535B">
        <w:tc>
          <w:tcPr>
            <w:tcW w:w="4405" w:type="dxa"/>
          </w:tcPr>
          <w:p w:rsidR="0067340E" w:rsidRPr="00B014C1" w:rsidRDefault="0067340E" w:rsidP="001E1268">
            <w:pPr>
              <w:numPr>
                <w:ilvl w:val="0"/>
                <w:numId w:val="33"/>
              </w:numPr>
              <w:spacing w:line="280" w:lineRule="exact"/>
              <w:rPr>
                <w:rFonts w:ascii="Times New Roman" w:hAnsi="Times New Roman"/>
                <w:sz w:val="24"/>
                <w:szCs w:val="24"/>
                <w:lang w:val="en-ZA"/>
              </w:rPr>
            </w:pPr>
            <w:r w:rsidRPr="00B014C1">
              <w:rPr>
                <w:rFonts w:ascii="Times New Roman" w:hAnsi="Times New Roman"/>
                <w:sz w:val="24"/>
                <w:szCs w:val="24"/>
                <w:lang w:val="en-ZA"/>
              </w:rPr>
              <w:t>Access to finance for SMMEs and cooperatives</w:t>
            </w:r>
          </w:p>
        </w:tc>
        <w:tc>
          <w:tcPr>
            <w:tcW w:w="5229" w:type="dxa"/>
          </w:tcPr>
          <w:p w:rsidR="0067340E" w:rsidRPr="00B014C1" w:rsidRDefault="0067340E" w:rsidP="001E1268">
            <w:pPr>
              <w:numPr>
                <w:ilvl w:val="0"/>
                <w:numId w:val="34"/>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Informal and Micro Enterprise Credit.</w:t>
            </w:r>
          </w:p>
          <w:p w:rsidR="0067340E" w:rsidRPr="00B014C1" w:rsidRDefault="0067340E" w:rsidP="001E1268">
            <w:pPr>
              <w:numPr>
                <w:ilvl w:val="0"/>
                <w:numId w:val="34"/>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Direct Lending.</w:t>
            </w:r>
          </w:p>
          <w:p w:rsidR="0067340E" w:rsidRPr="00B014C1" w:rsidRDefault="0067340E" w:rsidP="001E1268">
            <w:pPr>
              <w:numPr>
                <w:ilvl w:val="0"/>
                <w:numId w:val="34"/>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Indirect Lending (partnerships).</w:t>
            </w:r>
          </w:p>
          <w:p w:rsidR="0067340E" w:rsidRPr="00B014C1" w:rsidRDefault="0067340E" w:rsidP="001E1268">
            <w:pPr>
              <w:numPr>
                <w:ilvl w:val="0"/>
                <w:numId w:val="34"/>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Cooperatives Enterprise Lending.</w:t>
            </w:r>
          </w:p>
          <w:p w:rsidR="0067340E" w:rsidRPr="00B014C1" w:rsidRDefault="0067340E" w:rsidP="001E1268">
            <w:pPr>
              <w:numPr>
                <w:ilvl w:val="0"/>
                <w:numId w:val="34"/>
              </w:numPr>
              <w:spacing w:line="360" w:lineRule="auto"/>
              <w:jc w:val="both"/>
              <w:rPr>
                <w:rFonts w:ascii="Times New Roman" w:hAnsi="Times New Roman"/>
                <w:b/>
                <w:sz w:val="24"/>
                <w:szCs w:val="24"/>
                <w:lang w:val="en-ZA"/>
              </w:rPr>
            </w:pPr>
            <w:r w:rsidRPr="00B014C1">
              <w:rPr>
                <w:rFonts w:ascii="Times New Roman" w:hAnsi="Times New Roman"/>
                <w:sz w:val="24"/>
                <w:szCs w:val="24"/>
                <w:lang w:val="en-ZA"/>
              </w:rPr>
              <w:t>Khula Credit Guarantee.</w:t>
            </w:r>
          </w:p>
        </w:tc>
      </w:tr>
      <w:tr w:rsidR="0067340E" w:rsidRPr="00B014C1" w:rsidTr="00BE535B">
        <w:tc>
          <w:tcPr>
            <w:tcW w:w="4405" w:type="dxa"/>
          </w:tcPr>
          <w:p w:rsidR="0067340E" w:rsidRPr="00B014C1" w:rsidRDefault="0067340E" w:rsidP="001E1268">
            <w:pPr>
              <w:numPr>
                <w:ilvl w:val="0"/>
                <w:numId w:val="33"/>
              </w:numPr>
              <w:spacing w:line="280" w:lineRule="exact"/>
              <w:rPr>
                <w:rFonts w:ascii="Times New Roman" w:hAnsi="Times New Roman"/>
                <w:sz w:val="24"/>
                <w:szCs w:val="24"/>
                <w:lang w:val="en-ZA"/>
              </w:rPr>
            </w:pPr>
            <w:r w:rsidRPr="00B014C1">
              <w:rPr>
                <w:rFonts w:ascii="Times New Roman" w:hAnsi="Times New Roman"/>
                <w:sz w:val="24"/>
                <w:szCs w:val="24"/>
                <w:lang w:val="en-ZA"/>
              </w:rPr>
              <w:t>Build an effective and efficient SEFA</w:t>
            </w:r>
          </w:p>
        </w:tc>
        <w:tc>
          <w:tcPr>
            <w:tcW w:w="5229" w:type="dxa"/>
          </w:tcPr>
          <w:p w:rsidR="0067340E" w:rsidRPr="00B014C1" w:rsidRDefault="0067340E" w:rsidP="001E1268">
            <w:pPr>
              <w:numPr>
                <w:ilvl w:val="0"/>
                <w:numId w:val="34"/>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Financial Management.</w:t>
            </w:r>
          </w:p>
          <w:p w:rsidR="0067340E" w:rsidRPr="00B014C1" w:rsidRDefault="0067340E" w:rsidP="001E1268">
            <w:pPr>
              <w:numPr>
                <w:ilvl w:val="0"/>
                <w:numId w:val="34"/>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Human Resource Management.</w:t>
            </w:r>
          </w:p>
          <w:p w:rsidR="0067340E" w:rsidRPr="00B014C1" w:rsidRDefault="0067340E" w:rsidP="001E1268">
            <w:pPr>
              <w:numPr>
                <w:ilvl w:val="0"/>
                <w:numId w:val="34"/>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Information and Communication Technology.</w:t>
            </w:r>
          </w:p>
          <w:p w:rsidR="0067340E" w:rsidRPr="00B014C1" w:rsidRDefault="0067340E" w:rsidP="001E1268">
            <w:pPr>
              <w:numPr>
                <w:ilvl w:val="0"/>
                <w:numId w:val="34"/>
              </w:numPr>
              <w:spacing w:line="360" w:lineRule="auto"/>
              <w:jc w:val="both"/>
              <w:rPr>
                <w:rFonts w:ascii="Times New Roman" w:hAnsi="Times New Roman"/>
                <w:b/>
                <w:sz w:val="24"/>
                <w:szCs w:val="24"/>
                <w:lang w:val="en-ZA"/>
              </w:rPr>
            </w:pPr>
            <w:r w:rsidRPr="00B014C1">
              <w:rPr>
                <w:rFonts w:ascii="Times New Roman" w:hAnsi="Times New Roman"/>
                <w:sz w:val="24"/>
                <w:szCs w:val="24"/>
                <w:lang w:val="en-ZA"/>
              </w:rPr>
              <w:t>Corporate Planning and Reporting</w:t>
            </w:r>
          </w:p>
        </w:tc>
      </w:tr>
      <w:tr w:rsidR="0067340E" w:rsidRPr="00B014C1" w:rsidTr="00BE535B">
        <w:tc>
          <w:tcPr>
            <w:tcW w:w="4405" w:type="dxa"/>
          </w:tcPr>
          <w:p w:rsidR="0067340E" w:rsidRPr="00B014C1" w:rsidRDefault="0067340E" w:rsidP="001E1268">
            <w:pPr>
              <w:numPr>
                <w:ilvl w:val="0"/>
                <w:numId w:val="33"/>
              </w:numPr>
              <w:spacing w:line="280" w:lineRule="exact"/>
              <w:rPr>
                <w:rFonts w:ascii="Times New Roman" w:hAnsi="Times New Roman"/>
                <w:sz w:val="24"/>
                <w:szCs w:val="24"/>
                <w:lang w:val="en-ZA"/>
              </w:rPr>
            </w:pPr>
            <w:r w:rsidRPr="00B014C1">
              <w:rPr>
                <w:rFonts w:ascii="Times New Roman" w:hAnsi="Times New Roman"/>
                <w:sz w:val="24"/>
                <w:szCs w:val="24"/>
                <w:lang w:val="en-ZA"/>
              </w:rPr>
              <w:t>Marketing, Communication and Stakeholder Relations</w:t>
            </w:r>
          </w:p>
        </w:tc>
        <w:tc>
          <w:tcPr>
            <w:tcW w:w="5229" w:type="dxa"/>
          </w:tcPr>
          <w:p w:rsidR="0067340E" w:rsidRPr="00B014C1" w:rsidRDefault="0067340E" w:rsidP="001E1268">
            <w:pPr>
              <w:numPr>
                <w:ilvl w:val="0"/>
                <w:numId w:val="34"/>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Build a strong and effective SEFA brand emphasizing accessibility to SMMEs and Cooperatives.</w:t>
            </w:r>
          </w:p>
        </w:tc>
      </w:tr>
      <w:tr w:rsidR="0067340E" w:rsidRPr="00B014C1" w:rsidTr="00BE535B">
        <w:tc>
          <w:tcPr>
            <w:tcW w:w="4405" w:type="dxa"/>
          </w:tcPr>
          <w:p w:rsidR="0067340E" w:rsidRPr="00B014C1" w:rsidRDefault="0067340E" w:rsidP="001E1268">
            <w:pPr>
              <w:numPr>
                <w:ilvl w:val="0"/>
                <w:numId w:val="33"/>
              </w:numPr>
              <w:spacing w:line="280" w:lineRule="exact"/>
              <w:rPr>
                <w:rFonts w:ascii="Times New Roman" w:hAnsi="Times New Roman"/>
                <w:sz w:val="24"/>
                <w:szCs w:val="24"/>
                <w:lang w:val="en-ZA"/>
              </w:rPr>
            </w:pPr>
            <w:r w:rsidRPr="00B014C1">
              <w:rPr>
                <w:rFonts w:ascii="Times New Roman" w:hAnsi="Times New Roman"/>
                <w:sz w:val="24"/>
                <w:szCs w:val="24"/>
                <w:lang w:val="en-ZA"/>
              </w:rPr>
              <w:t>Governance, Risk and Compliance</w:t>
            </w:r>
          </w:p>
        </w:tc>
        <w:tc>
          <w:tcPr>
            <w:tcW w:w="5229" w:type="dxa"/>
          </w:tcPr>
          <w:p w:rsidR="0067340E" w:rsidRPr="00B014C1" w:rsidRDefault="0067340E" w:rsidP="001E1268">
            <w:pPr>
              <w:numPr>
                <w:ilvl w:val="0"/>
                <w:numId w:val="34"/>
              </w:numPr>
              <w:spacing w:line="360" w:lineRule="auto"/>
              <w:rPr>
                <w:rFonts w:ascii="Times New Roman" w:hAnsi="Times New Roman"/>
                <w:sz w:val="24"/>
                <w:szCs w:val="24"/>
                <w:lang w:val="en-ZA"/>
              </w:rPr>
            </w:pPr>
            <w:r w:rsidRPr="00B014C1">
              <w:rPr>
                <w:rFonts w:ascii="Times New Roman" w:hAnsi="Times New Roman"/>
                <w:sz w:val="24"/>
                <w:szCs w:val="24"/>
                <w:lang w:val="en-ZA"/>
              </w:rPr>
              <w:t>Risk and Credit Management.</w:t>
            </w:r>
          </w:p>
          <w:p w:rsidR="0067340E" w:rsidRPr="00B014C1" w:rsidRDefault="0067340E" w:rsidP="001E1268">
            <w:pPr>
              <w:numPr>
                <w:ilvl w:val="0"/>
                <w:numId w:val="34"/>
              </w:numPr>
              <w:spacing w:line="360" w:lineRule="auto"/>
              <w:rPr>
                <w:rFonts w:ascii="Times New Roman" w:hAnsi="Times New Roman"/>
                <w:sz w:val="24"/>
                <w:szCs w:val="24"/>
                <w:lang w:val="en-ZA"/>
              </w:rPr>
            </w:pPr>
            <w:r w:rsidRPr="00B014C1">
              <w:rPr>
                <w:rFonts w:ascii="Times New Roman" w:hAnsi="Times New Roman"/>
                <w:sz w:val="24"/>
                <w:szCs w:val="24"/>
                <w:lang w:val="en-ZA"/>
              </w:rPr>
              <w:t>Compliance Management.</w:t>
            </w:r>
          </w:p>
          <w:p w:rsidR="0067340E" w:rsidRPr="00B014C1" w:rsidRDefault="0067340E" w:rsidP="001E1268">
            <w:pPr>
              <w:numPr>
                <w:ilvl w:val="0"/>
                <w:numId w:val="34"/>
              </w:numPr>
              <w:spacing w:line="360" w:lineRule="auto"/>
              <w:rPr>
                <w:rFonts w:ascii="Times New Roman" w:hAnsi="Times New Roman"/>
                <w:sz w:val="24"/>
                <w:szCs w:val="24"/>
                <w:lang w:val="en-ZA"/>
              </w:rPr>
            </w:pPr>
            <w:r w:rsidRPr="00B014C1">
              <w:rPr>
                <w:rFonts w:ascii="Times New Roman" w:hAnsi="Times New Roman"/>
                <w:sz w:val="24"/>
                <w:szCs w:val="24"/>
                <w:lang w:val="en-ZA"/>
              </w:rPr>
              <w:t>Internal Audit.</w:t>
            </w:r>
          </w:p>
          <w:p w:rsidR="0067340E" w:rsidRPr="00B014C1" w:rsidRDefault="0067340E" w:rsidP="001E1268">
            <w:pPr>
              <w:numPr>
                <w:ilvl w:val="0"/>
                <w:numId w:val="34"/>
              </w:numPr>
              <w:spacing w:line="360" w:lineRule="auto"/>
              <w:rPr>
                <w:rFonts w:ascii="Times New Roman" w:hAnsi="Times New Roman"/>
                <w:b/>
                <w:sz w:val="24"/>
                <w:szCs w:val="24"/>
                <w:lang w:val="en-ZA"/>
              </w:rPr>
            </w:pPr>
            <w:r w:rsidRPr="00B014C1">
              <w:rPr>
                <w:rFonts w:ascii="Times New Roman" w:hAnsi="Times New Roman"/>
                <w:sz w:val="24"/>
                <w:szCs w:val="24"/>
                <w:lang w:val="en-ZA"/>
              </w:rPr>
              <w:t>Corporate Secretariat.</w:t>
            </w:r>
          </w:p>
        </w:tc>
      </w:tr>
      <w:tr w:rsidR="0067340E" w:rsidRPr="00B014C1" w:rsidTr="00BE535B">
        <w:tc>
          <w:tcPr>
            <w:tcW w:w="4405" w:type="dxa"/>
          </w:tcPr>
          <w:p w:rsidR="0067340E" w:rsidRPr="00B014C1" w:rsidRDefault="0067340E" w:rsidP="001E1268">
            <w:pPr>
              <w:numPr>
                <w:ilvl w:val="0"/>
                <w:numId w:val="33"/>
              </w:numPr>
              <w:spacing w:line="280" w:lineRule="exact"/>
              <w:rPr>
                <w:rFonts w:ascii="Times New Roman" w:hAnsi="Times New Roman"/>
                <w:sz w:val="24"/>
                <w:szCs w:val="24"/>
                <w:lang w:val="en-ZA"/>
              </w:rPr>
            </w:pPr>
            <w:r w:rsidRPr="00B014C1">
              <w:rPr>
                <w:rFonts w:ascii="Times New Roman" w:hAnsi="Times New Roman"/>
                <w:sz w:val="24"/>
                <w:szCs w:val="24"/>
                <w:lang w:val="en-ZA"/>
              </w:rPr>
              <w:t>Post Investment Management</w:t>
            </w:r>
          </w:p>
        </w:tc>
        <w:tc>
          <w:tcPr>
            <w:tcW w:w="5229" w:type="dxa"/>
          </w:tcPr>
          <w:p w:rsidR="0067340E" w:rsidRPr="00B014C1" w:rsidRDefault="0067340E" w:rsidP="001E1268">
            <w:pPr>
              <w:numPr>
                <w:ilvl w:val="0"/>
                <w:numId w:val="34"/>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Client Sustainability.</w:t>
            </w:r>
          </w:p>
          <w:p w:rsidR="0067340E" w:rsidRPr="00B014C1" w:rsidRDefault="0067340E" w:rsidP="001E1268">
            <w:pPr>
              <w:numPr>
                <w:ilvl w:val="0"/>
                <w:numId w:val="34"/>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Loan Repayment.</w:t>
            </w:r>
          </w:p>
          <w:p w:rsidR="0067340E" w:rsidRPr="00B014C1" w:rsidRDefault="0067340E" w:rsidP="001E1268">
            <w:pPr>
              <w:numPr>
                <w:ilvl w:val="0"/>
                <w:numId w:val="34"/>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Post Investment Support.</w:t>
            </w:r>
          </w:p>
          <w:p w:rsidR="0067340E" w:rsidRPr="00B014C1" w:rsidRDefault="0067340E" w:rsidP="001E1268">
            <w:pPr>
              <w:numPr>
                <w:ilvl w:val="0"/>
                <w:numId w:val="34"/>
              </w:numPr>
              <w:spacing w:line="360" w:lineRule="auto"/>
              <w:jc w:val="both"/>
              <w:rPr>
                <w:rFonts w:ascii="Times New Roman" w:hAnsi="Times New Roman"/>
                <w:b/>
                <w:sz w:val="24"/>
                <w:szCs w:val="24"/>
                <w:lang w:val="en-ZA"/>
              </w:rPr>
            </w:pPr>
            <w:r w:rsidRPr="00B014C1">
              <w:rPr>
                <w:rFonts w:ascii="Times New Roman" w:hAnsi="Times New Roman"/>
                <w:sz w:val="24"/>
                <w:szCs w:val="24"/>
                <w:lang w:val="en-ZA"/>
              </w:rPr>
              <w:t>Workout and Restructuring.</w:t>
            </w:r>
          </w:p>
        </w:tc>
      </w:tr>
      <w:tr w:rsidR="0067340E" w:rsidRPr="00B014C1" w:rsidTr="00BE535B">
        <w:tc>
          <w:tcPr>
            <w:tcW w:w="4405" w:type="dxa"/>
          </w:tcPr>
          <w:p w:rsidR="0067340E" w:rsidRPr="00B014C1" w:rsidRDefault="0067340E" w:rsidP="001E1268">
            <w:pPr>
              <w:numPr>
                <w:ilvl w:val="0"/>
                <w:numId w:val="33"/>
              </w:numPr>
              <w:spacing w:line="280" w:lineRule="exact"/>
              <w:rPr>
                <w:rFonts w:ascii="Times New Roman" w:hAnsi="Times New Roman"/>
                <w:sz w:val="24"/>
                <w:szCs w:val="24"/>
                <w:lang w:val="en-ZA"/>
              </w:rPr>
            </w:pPr>
            <w:r w:rsidRPr="00B014C1">
              <w:rPr>
                <w:rFonts w:ascii="Times New Roman" w:hAnsi="Times New Roman"/>
                <w:sz w:val="24"/>
                <w:szCs w:val="24"/>
                <w:lang w:val="en-ZA"/>
              </w:rPr>
              <w:t>Property Management</w:t>
            </w:r>
          </w:p>
        </w:tc>
        <w:tc>
          <w:tcPr>
            <w:tcW w:w="5229" w:type="dxa"/>
          </w:tcPr>
          <w:p w:rsidR="0067340E" w:rsidRPr="00B014C1" w:rsidRDefault="0067340E" w:rsidP="001E1268">
            <w:pPr>
              <w:numPr>
                <w:ilvl w:val="0"/>
                <w:numId w:val="34"/>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Management of SEFA Property Portfolio.</w:t>
            </w:r>
          </w:p>
        </w:tc>
      </w:tr>
    </w:tbl>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 xml:space="preserve"> </w:t>
      </w:r>
    </w:p>
    <w:p w:rsidR="000C7252" w:rsidRPr="00B014C1" w:rsidRDefault="000C7252" w:rsidP="0067340E">
      <w:pPr>
        <w:spacing w:line="280" w:lineRule="exact"/>
        <w:jc w:val="both"/>
        <w:rPr>
          <w:rFonts w:ascii="Times New Roman" w:hAnsi="Times New Roman"/>
          <w:b/>
          <w:sz w:val="24"/>
          <w:szCs w:val="24"/>
          <w:lang w:val="en-ZA"/>
        </w:rPr>
      </w:pPr>
    </w:p>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Programme 1.1: Informal and Micro Enterprises Credit – Strategic Output</w:t>
      </w:r>
    </w:p>
    <w:tbl>
      <w:tblPr>
        <w:tblStyle w:val="TableGrid"/>
        <w:tblW w:w="0" w:type="auto"/>
        <w:tblLook w:val="04A0" w:firstRow="1" w:lastRow="0" w:firstColumn="1" w:lastColumn="0" w:noHBand="0" w:noVBand="1"/>
      </w:tblPr>
      <w:tblGrid>
        <w:gridCol w:w="1815"/>
        <w:gridCol w:w="1257"/>
        <w:gridCol w:w="1101"/>
        <w:gridCol w:w="1101"/>
        <w:gridCol w:w="1101"/>
        <w:gridCol w:w="1101"/>
        <w:gridCol w:w="1102"/>
        <w:gridCol w:w="1190"/>
      </w:tblGrid>
      <w:tr w:rsidR="0067340E" w:rsidRPr="00B014C1" w:rsidTr="0067340E">
        <w:tc>
          <w:tcPr>
            <w:tcW w:w="1101" w:type="dxa"/>
            <w:shd w:val="clear" w:color="auto" w:fill="FFC000"/>
            <w:vAlign w:val="center"/>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Strategic Indicator</w:t>
            </w:r>
          </w:p>
        </w:tc>
        <w:tc>
          <w:tcPr>
            <w:tcW w:w="1101"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Projected 2015/16</w:t>
            </w:r>
          </w:p>
        </w:tc>
        <w:tc>
          <w:tcPr>
            <w:tcW w:w="1101"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2016/17</w:t>
            </w:r>
          </w:p>
        </w:tc>
        <w:tc>
          <w:tcPr>
            <w:tcW w:w="1101"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2017/18</w:t>
            </w:r>
          </w:p>
        </w:tc>
        <w:tc>
          <w:tcPr>
            <w:tcW w:w="1101"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2018/19</w:t>
            </w:r>
          </w:p>
        </w:tc>
        <w:tc>
          <w:tcPr>
            <w:tcW w:w="1101"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2019/20</w:t>
            </w:r>
          </w:p>
        </w:tc>
        <w:tc>
          <w:tcPr>
            <w:tcW w:w="1102"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2020/21</w:t>
            </w:r>
          </w:p>
        </w:tc>
        <w:tc>
          <w:tcPr>
            <w:tcW w:w="1102" w:type="dxa"/>
            <w:shd w:val="clear" w:color="auto" w:fill="FFC000"/>
            <w:vAlign w:val="center"/>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Total as per Strategic Plan</w:t>
            </w:r>
          </w:p>
        </w:tc>
      </w:tr>
      <w:tr w:rsidR="0067340E" w:rsidRPr="00B014C1" w:rsidTr="0067340E">
        <w:tc>
          <w:tcPr>
            <w:tcW w:w="1101" w:type="dxa"/>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Approval (R’000)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97 000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97 000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106 700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117 370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129 107</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142 018</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592 195</w:t>
            </w:r>
          </w:p>
        </w:tc>
      </w:tr>
      <w:tr w:rsidR="0067340E" w:rsidRPr="00B014C1" w:rsidTr="0067340E">
        <w:tc>
          <w:tcPr>
            <w:tcW w:w="1101" w:type="dxa"/>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Disbursements (R’000)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36 000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53 242</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66 634</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89 088</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95 485</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98 094</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402 543</w:t>
            </w:r>
          </w:p>
        </w:tc>
      </w:tr>
      <w:tr w:rsidR="0067340E" w:rsidRPr="00B014C1" w:rsidTr="0067340E">
        <w:tc>
          <w:tcPr>
            <w:tcW w:w="1101" w:type="dxa"/>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Enterprises Financed</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42 000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46 200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50 820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55 902</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61 492</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67 641</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282 056</w:t>
            </w:r>
          </w:p>
        </w:tc>
      </w:tr>
      <w:tr w:rsidR="0067340E" w:rsidRPr="00B014C1" w:rsidTr="0067340E">
        <w:tc>
          <w:tcPr>
            <w:tcW w:w="1101" w:type="dxa"/>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Jobs Facilitated</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63 000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69 300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76 230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83 853</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92 238</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101 462</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423 083</w:t>
            </w:r>
          </w:p>
        </w:tc>
      </w:tr>
    </w:tbl>
    <w:p w:rsidR="0067340E" w:rsidRPr="00B014C1" w:rsidRDefault="0067340E" w:rsidP="0067340E">
      <w:pPr>
        <w:spacing w:line="280" w:lineRule="exact"/>
        <w:jc w:val="both"/>
        <w:rPr>
          <w:rFonts w:ascii="Times New Roman" w:hAnsi="Times New Roman"/>
          <w:b/>
          <w:sz w:val="24"/>
          <w:szCs w:val="24"/>
          <w:lang w:val="en-ZA"/>
        </w:rPr>
      </w:pPr>
    </w:p>
    <w:p w:rsidR="000C7252" w:rsidRPr="00B014C1" w:rsidRDefault="000C7252" w:rsidP="0067340E">
      <w:pPr>
        <w:spacing w:line="280" w:lineRule="exact"/>
        <w:jc w:val="both"/>
        <w:rPr>
          <w:rFonts w:ascii="Times New Roman" w:hAnsi="Times New Roman"/>
          <w:b/>
          <w:sz w:val="24"/>
          <w:szCs w:val="24"/>
          <w:lang w:val="en-ZA"/>
        </w:rPr>
      </w:pPr>
    </w:p>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Programme 1.2: Direct Lending Programme – Strategic Output</w:t>
      </w:r>
    </w:p>
    <w:tbl>
      <w:tblPr>
        <w:tblStyle w:val="TableGrid"/>
        <w:tblW w:w="8926" w:type="dxa"/>
        <w:tblLook w:val="04A0" w:firstRow="1" w:lastRow="0" w:firstColumn="1" w:lastColumn="0" w:noHBand="0" w:noVBand="1"/>
      </w:tblPr>
      <w:tblGrid>
        <w:gridCol w:w="1815"/>
        <w:gridCol w:w="1257"/>
        <w:gridCol w:w="1045"/>
        <w:gridCol w:w="1045"/>
        <w:gridCol w:w="1045"/>
        <w:gridCol w:w="1045"/>
        <w:gridCol w:w="1045"/>
        <w:gridCol w:w="1190"/>
      </w:tblGrid>
      <w:tr w:rsidR="0067340E" w:rsidRPr="00B014C1" w:rsidTr="0067340E">
        <w:tc>
          <w:tcPr>
            <w:tcW w:w="1551" w:type="dxa"/>
            <w:shd w:val="clear" w:color="auto" w:fill="FFC000"/>
            <w:vAlign w:val="center"/>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Strategic Indicator</w:t>
            </w:r>
          </w:p>
        </w:tc>
        <w:tc>
          <w:tcPr>
            <w:tcW w:w="1128"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Projected 2015/16</w:t>
            </w:r>
          </w:p>
        </w:tc>
        <w:tc>
          <w:tcPr>
            <w:tcW w:w="1009"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2016/17</w:t>
            </w:r>
          </w:p>
        </w:tc>
        <w:tc>
          <w:tcPr>
            <w:tcW w:w="1009"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2017/18</w:t>
            </w:r>
          </w:p>
        </w:tc>
        <w:tc>
          <w:tcPr>
            <w:tcW w:w="1009"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2018/19</w:t>
            </w:r>
          </w:p>
        </w:tc>
        <w:tc>
          <w:tcPr>
            <w:tcW w:w="1009"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2019/20</w:t>
            </w:r>
          </w:p>
        </w:tc>
        <w:tc>
          <w:tcPr>
            <w:tcW w:w="1010"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2020/21</w:t>
            </w:r>
          </w:p>
        </w:tc>
        <w:tc>
          <w:tcPr>
            <w:tcW w:w="1201" w:type="dxa"/>
            <w:shd w:val="clear" w:color="auto" w:fill="FFC000"/>
            <w:vAlign w:val="center"/>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Total as per Strategic Plan</w:t>
            </w:r>
          </w:p>
        </w:tc>
      </w:tr>
      <w:tr w:rsidR="0067340E" w:rsidRPr="00B014C1" w:rsidTr="0067340E">
        <w:tc>
          <w:tcPr>
            <w:tcW w:w="1551" w:type="dxa"/>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Approval (R’000)</w:t>
            </w:r>
          </w:p>
        </w:tc>
        <w:tc>
          <w:tcPr>
            <w:tcW w:w="1128"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536 387</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229 295</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288 781</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421 348</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494 976</w:t>
            </w:r>
          </w:p>
        </w:tc>
        <w:tc>
          <w:tcPr>
            <w:tcW w:w="1010"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603 517</w:t>
            </w:r>
          </w:p>
        </w:tc>
        <w:tc>
          <w:tcPr>
            <w:tcW w:w="12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2 037 917</w:t>
            </w:r>
          </w:p>
        </w:tc>
      </w:tr>
      <w:tr w:rsidR="0067340E" w:rsidRPr="00B014C1" w:rsidTr="0067340E">
        <w:tc>
          <w:tcPr>
            <w:tcW w:w="1551" w:type="dxa"/>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Disbursements (R’000)</w:t>
            </w:r>
          </w:p>
        </w:tc>
        <w:tc>
          <w:tcPr>
            <w:tcW w:w="1128"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496 655</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212 310</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267 390</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390 137</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458 311</w:t>
            </w:r>
          </w:p>
        </w:tc>
        <w:tc>
          <w:tcPr>
            <w:tcW w:w="1010"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558 812</w:t>
            </w:r>
          </w:p>
        </w:tc>
        <w:tc>
          <w:tcPr>
            <w:tcW w:w="12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1 886 960</w:t>
            </w:r>
          </w:p>
        </w:tc>
      </w:tr>
      <w:tr w:rsidR="0067340E" w:rsidRPr="00B014C1" w:rsidTr="0067340E">
        <w:tc>
          <w:tcPr>
            <w:tcW w:w="1551" w:type="dxa"/>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Enterprises Financed</w:t>
            </w:r>
          </w:p>
        </w:tc>
        <w:tc>
          <w:tcPr>
            <w:tcW w:w="1128"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382</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163</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206</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300</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353</w:t>
            </w:r>
          </w:p>
        </w:tc>
        <w:tc>
          <w:tcPr>
            <w:tcW w:w="1010"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430</w:t>
            </w:r>
          </w:p>
        </w:tc>
        <w:tc>
          <w:tcPr>
            <w:tcW w:w="12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1 452</w:t>
            </w:r>
          </w:p>
        </w:tc>
      </w:tr>
      <w:tr w:rsidR="0067340E" w:rsidRPr="00B014C1" w:rsidTr="0067340E">
        <w:tc>
          <w:tcPr>
            <w:tcW w:w="1551" w:type="dxa"/>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Jobs Facilitated</w:t>
            </w:r>
          </w:p>
        </w:tc>
        <w:tc>
          <w:tcPr>
            <w:tcW w:w="1128"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1910</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817</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1 028</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1 501</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1 763</w:t>
            </w:r>
          </w:p>
        </w:tc>
        <w:tc>
          <w:tcPr>
            <w:tcW w:w="1010"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2 149</w:t>
            </w:r>
          </w:p>
        </w:tc>
        <w:tc>
          <w:tcPr>
            <w:tcW w:w="12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7 258</w:t>
            </w:r>
          </w:p>
        </w:tc>
      </w:tr>
    </w:tbl>
    <w:p w:rsidR="00926FC8" w:rsidRPr="00B014C1" w:rsidRDefault="00926FC8" w:rsidP="0067340E">
      <w:pPr>
        <w:spacing w:line="280" w:lineRule="exact"/>
        <w:jc w:val="both"/>
        <w:rPr>
          <w:rFonts w:ascii="Times New Roman" w:hAnsi="Times New Roman"/>
          <w:b/>
          <w:sz w:val="24"/>
          <w:szCs w:val="24"/>
          <w:lang w:val="en-ZA"/>
        </w:rPr>
      </w:pPr>
    </w:p>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Programme 1.3: Wholesale Lending Programme- Strategic Output</w:t>
      </w:r>
    </w:p>
    <w:tbl>
      <w:tblPr>
        <w:tblStyle w:val="TableGrid"/>
        <w:tblW w:w="8926" w:type="dxa"/>
        <w:tblLook w:val="04A0" w:firstRow="1" w:lastRow="0" w:firstColumn="1" w:lastColumn="0" w:noHBand="0" w:noVBand="1"/>
      </w:tblPr>
      <w:tblGrid>
        <w:gridCol w:w="1815"/>
        <w:gridCol w:w="1257"/>
        <w:gridCol w:w="1045"/>
        <w:gridCol w:w="1045"/>
        <w:gridCol w:w="1045"/>
        <w:gridCol w:w="1045"/>
        <w:gridCol w:w="1045"/>
        <w:gridCol w:w="1190"/>
      </w:tblGrid>
      <w:tr w:rsidR="0067340E" w:rsidRPr="00B014C1" w:rsidTr="0067340E">
        <w:tc>
          <w:tcPr>
            <w:tcW w:w="1621"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Strategic Indicator</w:t>
            </w:r>
          </w:p>
        </w:tc>
        <w:tc>
          <w:tcPr>
            <w:tcW w:w="1176"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Projected 2015/16</w:t>
            </w:r>
          </w:p>
        </w:tc>
        <w:tc>
          <w:tcPr>
            <w:tcW w:w="979"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2016/17</w:t>
            </w:r>
          </w:p>
        </w:tc>
        <w:tc>
          <w:tcPr>
            <w:tcW w:w="979"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2017/18</w:t>
            </w:r>
          </w:p>
        </w:tc>
        <w:tc>
          <w:tcPr>
            <w:tcW w:w="979"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2018/19</w:t>
            </w:r>
          </w:p>
        </w:tc>
        <w:tc>
          <w:tcPr>
            <w:tcW w:w="979"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2019/20</w:t>
            </w:r>
          </w:p>
        </w:tc>
        <w:tc>
          <w:tcPr>
            <w:tcW w:w="979"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2020/21</w:t>
            </w:r>
          </w:p>
        </w:tc>
        <w:tc>
          <w:tcPr>
            <w:tcW w:w="1234"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Total as per Strategic Plan</w:t>
            </w:r>
          </w:p>
        </w:tc>
      </w:tr>
      <w:tr w:rsidR="0067340E" w:rsidRPr="00B014C1" w:rsidTr="0067340E">
        <w:tc>
          <w:tcPr>
            <w:tcW w:w="1621" w:type="dxa"/>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Approval (R’000)</w:t>
            </w:r>
          </w:p>
        </w:tc>
        <w:tc>
          <w:tcPr>
            <w:tcW w:w="1176"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284 000</w:t>
            </w:r>
          </w:p>
        </w:tc>
        <w:tc>
          <w:tcPr>
            <w:tcW w:w="97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245 816</w:t>
            </w:r>
          </w:p>
        </w:tc>
        <w:tc>
          <w:tcPr>
            <w:tcW w:w="97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329 087</w:t>
            </w:r>
          </w:p>
        </w:tc>
        <w:tc>
          <w:tcPr>
            <w:tcW w:w="97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457 050</w:t>
            </w:r>
          </w:p>
        </w:tc>
        <w:tc>
          <w:tcPr>
            <w:tcW w:w="97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502 889</w:t>
            </w:r>
          </w:p>
        </w:tc>
        <w:tc>
          <w:tcPr>
            <w:tcW w:w="97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507 968</w:t>
            </w:r>
          </w:p>
        </w:tc>
        <w:tc>
          <w:tcPr>
            <w:tcW w:w="1234"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2 042 808</w:t>
            </w:r>
          </w:p>
        </w:tc>
      </w:tr>
      <w:tr w:rsidR="0067340E" w:rsidRPr="00B014C1" w:rsidTr="0067340E">
        <w:tc>
          <w:tcPr>
            <w:tcW w:w="1621" w:type="dxa"/>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Disbursements (R’000)</w:t>
            </w:r>
          </w:p>
        </w:tc>
        <w:tc>
          <w:tcPr>
            <w:tcW w:w="1176"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182 900</w:t>
            </w:r>
          </w:p>
        </w:tc>
        <w:tc>
          <w:tcPr>
            <w:tcW w:w="97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163 877</w:t>
            </w:r>
          </w:p>
        </w:tc>
        <w:tc>
          <w:tcPr>
            <w:tcW w:w="97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219 391</w:t>
            </w:r>
          </w:p>
        </w:tc>
        <w:tc>
          <w:tcPr>
            <w:tcW w:w="97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304 700</w:t>
            </w:r>
          </w:p>
        </w:tc>
        <w:tc>
          <w:tcPr>
            <w:tcW w:w="97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335 259</w:t>
            </w:r>
          </w:p>
        </w:tc>
        <w:tc>
          <w:tcPr>
            <w:tcW w:w="97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368 785</w:t>
            </w:r>
          </w:p>
        </w:tc>
        <w:tc>
          <w:tcPr>
            <w:tcW w:w="1234"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1 392 012</w:t>
            </w:r>
          </w:p>
        </w:tc>
      </w:tr>
      <w:tr w:rsidR="0067340E" w:rsidRPr="00B014C1" w:rsidTr="0067340E">
        <w:tc>
          <w:tcPr>
            <w:tcW w:w="1621" w:type="dxa"/>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Enterprises Financed</w:t>
            </w:r>
          </w:p>
        </w:tc>
        <w:tc>
          <w:tcPr>
            <w:tcW w:w="1176"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196</w:t>
            </w:r>
          </w:p>
        </w:tc>
        <w:tc>
          <w:tcPr>
            <w:tcW w:w="97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216</w:t>
            </w:r>
          </w:p>
        </w:tc>
        <w:tc>
          <w:tcPr>
            <w:tcW w:w="97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238</w:t>
            </w:r>
          </w:p>
        </w:tc>
        <w:tc>
          <w:tcPr>
            <w:tcW w:w="97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260</w:t>
            </w:r>
          </w:p>
        </w:tc>
        <w:tc>
          <w:tcPr>
            <w:tcW w:w="97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286</w:t>
            </w:r>
          </w:p>
        </w:tc>
        <w:tc>
          <w:tcPr>
            <w:tcW w:w="97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315</w:t>
            </w:r>
          </w:p>
        </w:tc>
        <w:tc>
          <w:tcPr>
            <w:tcW w:w="1234"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1 315</w:t>
            </w:r>
          </w:p>
        </w:tc>
      </w:tr>
      <w:tr w:rsidR="0067340E" w:rsidRPr="00B014C1" w:rsidTr="0067340E">
        <w:tc>
          <w:tcPr>
            <w:tcW w:w="1621" w:type="dxa"/>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Jobs Facilitated</w:t>
            </w:r>
          </w:p>
        </w:tc>
        <w:tc>
          <w:tcPr>
            <w:tcW w:w="1176"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980</w:t>
            </w:r>
          </w:p>
        </w:tc>
        <w:tc>
          <w:tcPr>
            <w:tcW w:w="97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1 080</w:t>
            </w:r>
          </w:p>
        </w:tc>
        <w:tc>
          <w:tcPr>
            <w:tcW w:w="97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1 190</w:t>
            </w:r>
          </w:p>
        </w:tc>
        <w:tc>
          <w:tcPr>
            <w:tcW w:w="97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1 300</w:t>
            </w:r>
          </w:p>
        </w:tc>
        <w:tc>
          <w:tcPr>
            <w:tcW w:w="97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1 430</w:t>
            </w:r>
          </w:p>
        </w:tc>
        <w:tc>
          <w:tcPr>
            <w:tcW w:w="97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1 573</w:t>
            </w:r>
          </w:p>
        </w:tc>
        <w:tc>
          <w:tcPr>
            <w:tcW w:w="1234"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6 573</w:t>
            </w:r>
          </w:p>
        </w:tc>
      </w:tr>
    </w:tbl>
    <w:p w:rsidR="0067340E" w:rsidRPr="00B014C1" w:rsidRDefault="0067340E" w:rsidP="0067340E">
      <w:pPr>
        <w:spacing w:line="280" w:lineRule="exact"/>
        <w:jc w:val="both"/>
        <w:rPr>
          <w:rFonts w:ascii="Times New Roman" w:hAnsi="Times New Roman"/>
          <w:b/>
          <w:sz w:val="24"/>
          <w:szCs w:val="24"/>
          <w:lang w:val="en-ZA"/>
        </w:rPr>
      </w:pPr>
    </w:p>
    <w:p w:rsidR="000F7355" w:rsidRPr="00B014C1" w:rsidRDefault="000F7355" w:rsidP="0067340E">
      <w:pPr>
        <w:spacing w:line="280" w:lineRule="exact"/>
        <w:jc w:val="both"/>
        <w:rPr>
          <w:rFonts w:ascii="Times New Roman" w:hAnsi="Times New Roman"/>
          <w:b/>
          <w:sz w:val="24"/>
          <w:szCs w:val="24"/>
          <w:lang w:val="en-ZA"/>
        </w:rPr>
      </w:pPr>
    </w:p>
    <w:p w:rsidR="0067340E" w:rsidRPr="00B014C1" w:rsidRDefault="0067340E" w:rsidP="000C7252">
      <w:pPr>
        <w:spacing w:line="360" w:lineRule="auto"/>
        <w:jc w:val="both"/>
        <w:rPr>
          <w:rFonts w:ascii="Times New Roman" w:hAnsi="Times New Roman"/>
          <w:sz w:val="24"/>
          <w:szCs w:val="24"/>
          <w:lang w:val="en-ZA"/>
        </w:rPr>
      </w:pPr>
      <w:r w:rsidRPr="00B014C1">
        <w:rPr>
          <w:rFonts w:ascii="Times New Roman" w:hAnsi="Times New Roman"/>
          <w:b/>
          <w:sz w:val="24"/>
          <w:szCs w:val="24"/>
          <w:lang w:val="en-ZA"/>
        </w:rPr>
        <w:t xml:space="preserve">Programme 1.4: </w:t>
      </w:r>
      <w:r w:rsidRPr="00B014C1">
        <w:rPr>
          <w:rFonts w:ascii="Times New Roman" w:hAnsi="Times New Roman"/>
          <w:sz w:val="24"/>
          <w:szCs w:val="24"/>
          <w:lang w:val="en-ZA"/>
        </w:rPr>
        <w:t>Cooperative Enterprise Lending Programme</w:t>
      </w:r>
    </w:p>
    <w:p w:rsidR="0067340E" w:rsidRPr="00B014C1" w:rsidRDefault="0067340E" w:rsidP="000C7252">
      <w:pPr>
        <w:spacing w:line="360" w:lineRule="auto"/>
        <w:jc w:val="both"/>
        <w:rPr>
          <w:rFonts w:ascii="Times New Roman" w:hAnsi="Times New Roman"/>
          <w:sz w:val="24"/>
          <w:szCs w:val="24"/>
          <w:lang w:val="en-ZA"/>
        </w:rPr>
      </w:pPr>
      <w:r w:rsidRPr="00B014C1">
        <w:rPr>
          <w:rFonts w:ascii="Times New Roman" w:hAnsi="Times New Roman"/>
          <w:sz w:val="24"/>
          <w:szCs w:val="24"/>
          <w:lang w:val="en-ZA"/>
        </w:rPr>
        <w:t xml:space="preserve">Product Offering for Cooperatives: </w:t>
      </w:r>
    </w:p>
    <w:p w:rsidR="0067340E" w:rsidRPr="00B014C1" w:rsidRDefault="0067340E" w:rsidP="001E1268">
      <w:pPr>
        <w:numPr>
          <w:ilvl w:val="0"/>
          <w:numId w:val="34"/>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Business Loans</w:t>
      </w:r>
    </w:p>
    <w:p w:rsidR="0067340E" w:rsidRPr="00B014C1" w:rsidRDefault="0067340E" w:rsidP="001E1268">
      <w:pPr>
        <w:numPr>
          <w:ilvl w:val="1"/>
          <w:numId w:val="34"/>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Structured Finance Solutions</w:t>
      </w:r>
    </w:p>
    <w:p w:rsidR="0067340E" w:rsidRPr="00B014C1" w:rsidRDefault="0067340E" w:rsidP="001E1268">
      <w:pPr>
        <w:numPr>
          <w:ilvl w:val="1"/>
          <w:numId w:val="34"/>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CFI/ Secondary Cooperatives On Lending Loan</w:t>
      </w:r>
    </w:p>
    <w:p w:rsidR="0067340E" w:rsidRPr="00B014C1" w:rsidRDefault="0067340E" w:rsidP="001E1268">
      <w:pPr>
        <w:numPr>
          <w:ilvl w:val="1"/>
          <w:numId w:val="34"/>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SEFA Cooperative Infrastructure Programme</w:t>
      </w:r>
    </w:p>
    <w:p w:rsidR="0067340E" w:rsidRPr="00B014C1" w:rsidRDefault="0067340E" w:rsidP="001E1268">
      <w:pPr>
        <w:numPr>
          <w:ilvl w:val="1"/>
          <w:numId w:val="34"/>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SEFA 80/20 Cooperatives Upliftment Facility</w:t>
      </w:r>
    </w:p>
    <w:p w:rsidR="0067340E" w:rsidRPr="00B014C1" w:rsidRDefault="0067340E" w:rsidP="001E1268">
      <w:pPr>
        <w:numPr>
          <w:ilvl w:val="1"/>
          <w:numId w:val="34"/>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Inter-Agency 50/50 Cooperatives Facility</w:t>
      </w:r>
    </w:p>
    <w:p w:rsidR="0067340E" w:rsidRPr="00B014C1" w:rsidRDefault="0067340E" w:rsidP="001E1268">
      <w:pPr>
        <w:numPr>
          <w:ilvl w:val="0"/>
          <w:numId w:val="34"/>
        </w:numPr>
        <w:spacing w:line="360" w:lineRule="auto"/>
        <w:jc w:val="both"/>
        <w:rPr>
          <w:rFonts w:ascii="Times New Roman" w:hAnsi="Times New Roman"/>
          <w:b/>
          <w:sz w:val="24"/>
          <w:szCs w:val="24"/>
          <w:lang w:val="en-ZA"/>
        </w:rPr>
      </w:pPr>
      <w:r w:rsidRPr="00B014C1">
        <w:rPr>
          <w:rFonts w:ascii="Times New Roman" w:hAnsi="Times New Roman"/>
          <w:b/>
          <w:sz w:val="24"/>
          <w:szCs w:val="24"/>
          <w:lang w:val="en-ZA"/>
        </w:rPr>
        <w:t>Funds</w:t>
      </w:r>
    </w:p>
    <w:p w:rsidR="0067340E" w:rsidRPr="00B014C1" w:rsidRDefault="0067340E" w:rsidP="001E1268">
      <w:pPr>
        <w:numPr>
          <w:ilvl w:val="1"/>
          <w:numId w:val="34"/>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Sector Focused/ Partnership Funds</w:t>
      </w:r>
    </w:p>
    <w:p w:rsidR="0067340E" w:rsidRPr="00B014C1" w:rsidRDefault="0067340E" w:rsidP="001E1268">
      <w:pPr>
        <w:numPr>
          <w:ilvl w:val="0"/>
          <w:numId w:val="34"/>
        </w:num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Grants</w:t>
      </w:r>
    </w:p>
    <w:p w:rsidR="0067340E" w:rsidRPr="00B014C1" w:rsidRDefault="0067340E" w:rsidP="001E1268">
      <w:pPr>
        <w:numPr>
          <w:ilvl w:val="1"/>
          <w:numId w:val="34"/>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Pre - Investment Support Grant – CFI (R500k)</w:t>
      </w:r>
    </w:p>
    <w:p w:rsidR="0067340E" w:rsidRPr="00B014C1" w:rsidRDefault="0067340E" w:rsidP="001E1268">
      <w:pPr>
        <w:numPr>
          <w:ilvl w:val="1"/>
          <w:numId w:val="34"/>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Pre – Investment Support</w:t>
      </w:r>
    </w:p>
    <w:p w:rsidR="0067340E" w:rsidRPr="00B014C1" w:rsidRDefault="0067340E" w:rsidP="001E1268">
      <w:pPr>
        <w:numPr>
          <w:ilvl w:val="1"/>
          <w:numId w:val="34"/>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Post Funding Support</w:t>
      </w:r>
    </w:p>
    <w:p w:rsidR="0067340E" w:rsidRPr="00B014C1" w:rsidRDefault="0067340E" w:rsidP="001E1268">
      <w:pPr>
        <w:numPr>
          <w:ilvl w:val="0"/>
          <w:numId w:val="34"/>
        </w:numPr>
        <w:spacing w:line="360" w:lineRule="auto"/>
        <w:jc w:val="both"/>
        <w:rPr>
          <w:rFonts w:ascii="Times New Roman" w:hAnsi="Times New Roman"/>
          <w:b/>
          <w:sz w:val="24"/>
          <w:szCs w:val="24"/>
          <w:lang w:val="en-ZA"/>
        </w:rPr>
      </w:pPr>
      <w:r w:rsidRPr="00B014C1">
        <w:rPr>
          <w:rFonts w:ascii="Times New Roman" w:hAnsi="Times New Roman"/>
          <w:b/>
          <w:sz w:val="24"/>
          <w:szCs w:val="24"/>
          <w:lang w:val="en-ZA"/>
        </w:rPr>
        <w:t>Equity Instruments</w:t>
      </w:r>
    </w:p>
    <w:p w:rsidR="0067340E" w:rsidRPr="00B014C1" w:rsidRDefault="0067340E" w:rsidP="001E1268">
      <w:pPr>
        <w:numPr>
          <w:ilvl w:val="1"/>
          <w:numId w:val="34"/>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Quasi Equity Instruments</w:t>
      </w:r>
    </w:p>
    <w:p w:rsidR="0067340E" w:rsidRPr="00B014C1" w:rsidRDefault="0067340E" w:rsidP="001E1268">
      <w:pPr>
        <w:numPr>
          <w:ilvl w:val="0"/>
          <w:numId w:val="34"/>
        </w:num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Cooperatives Value Chain Model: Benefits and targeted sectors</w:t>
      </w:r>
    </w:p>
    <w:p w:rsidR="0067340E" w:rsidRPr="00B014C1" w:rsidRDefault="0067340E" w:rsidP="0067340E">
      <w:pPr>
        <w:spacing w:line="280" w:lineRule="exact"/>
        <w:jc w:val="both"/>
        <w:rPr>
          <w:rFonts w:ascii="Times New Roman" w:hAnsi="Times New Roman"/>
          <w:b/>
          <w:sz w:val="24"/>
          <w:szCs w:val="24"/>
          <w:lang w:val="en-ZA"/>
        </w:rPr>
      </w:pPr>
    </w:p>
    <w:p w:rsidR="00B877E1" w:rsidRPr="00B014C1" w:rsidRDefault="00B877E1" w:rsidP="0067340E">
      <w:pPr>
        <w:spacing w:line="280" w:lineRule="exact"/>
        <w:jc w:val="both"/>
        <w:rPr>
          <w:rFonts w:ascii="Times New Roman" w:hAnsi="Times New Roman"/>
          <w:b/>
          <w:sz w:val="24"/>
          <w:szCs w:val="24"/>
          <w:lang w:val="en-ZA"/>
        </w:rPr>
      </w:pPr>
    </w:p>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Programme 1.4: Cooperative Lending Programme Output – Strategic Output</w:t>
      </w:r>
    </w:p>
    <w:tbl>
      <w:tblPr>
        <w:tblStyle w:val="TableGrid"/>
        <w:tblW w:w="0" w:type="auto"/>
        <w:tblLook w:val="04A0" w:firstRow="1" w:lastRow="0" w:firstColumn="1" w:lastColumn="0" w:noHBand="0" w:noVBand="1"/>
      </w:tblPr>
      <w:tblGrid>
        <w:gridCol w:w="1815"/>
        <w:gridCol w:w="1257"/>
        <w:gridCol w:w="1101"/>
        <w:gridCol w:w="1101"/>
        <w:gridCol w:w="1101"/>
        <w:gridCol w:w="1101"/>
        <w:gridCol w:w="1102"/>
        <w:gridCol w:w="1190"/>
      </w:tblGrid>
      <w:tr w:rsidR="0067340E" w:rsidRPr="00B014C1" w:rsidTr="0067340E">
        <w:tc>
          <w:tcPr>
            <w:tcW w:w="1101" w:type="dxa"/>
            <w:shd w:val="clear" w:color="auto" w:fill="FFC000"/>
            <w:vAlign w:val="center"/>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Strategic Indicator</w:t>
            </w:r>
          </w:p>
        </w:tc>
        <w:tc>
          <w:tcPr>
            <w:tcW w:w="1101"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Projected 2015/16</w:t>
            </w:r>
          </w:p>
        </w:tc>
        <w:tc>
          <w:tcPr>
            <w:tcW w:w="1101"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2016/17</w:t>
            </w:r>
          </w:p>
        </w:tc>
        <w:tc>
          <w:tcPr>
            <w:tcW w:w="1101"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2017/18</w:t>
            </w:r>
          </w:p>
        </w:tc>
        <w:tc>
          <w:tcPr>
            <w:tcW w:w="1101"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2018/19</w:t>
            </w:r>
          </w:p>
        </w:tc>
        <w:tc>
          <w:tcPr>
            <w:tcW w:w="1101"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2019/20</w:t>
            </w:r>
          </w:p>
        </w:tc>
        <w:tc>
          <w:tcPr>
            <w:tcW w:w="1102"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2020/21</w:t>
            </w:r>
          </w:p>
        </w:tc>
        <w:tc>
          <w:tcPr>
            <w:tcW w:w="1102"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Total as per Strategic Plan</w:t>
            </w:r>
          </w:p>
        </w:tc>
      </w:tr>
      <w:tr w:rsidR="0067340E" w:rsidRPr="00B014C1" w:rsidTr="0067340E">
        <w:tc>
          <w:tcPr>
            <w:tcW w:w="1101" w:type="dxa"/>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Approval CFIs (R’000)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1 000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2 500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5 000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7 000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8 000</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10 000</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33 500</w:t>
            </w:r>
          </w:p>
        </w:tc>
      </w:tr>
      <w:tr w:rsidR="0067340E" w:rsidRPr="00B014C1" w:rsidTr="0067340E">
        <w:tc>
          <w:tcPr>
            <w:tcW w:w="1101" w:type="dxa"/>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Approvals Cooperatives (R’000)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96 000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50 000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61 750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82 250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87 250</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94 775</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375 025</w:t>
            </w:r>
          </w:p>
        </w:tc>
      </w:tr>
      <w:tr w:rsidR="0067340E" w:rsidRPr="00B014C1" w:rsidTr="0067340E">
        <w:tc>
          <w:tcPr>
            <w:tcW w:w="1101" w:type="dxa"/>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Disbursements (R’000)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47 500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33 500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41 500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54 500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56 500</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61 850</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247 350</w:t>
            </w:r>
          </w:p>
        </w:tc>
      </w:tr>
      <w:tr w:rsidR="0067340E" w:rsidRPr="00B014C1" w:rsidTr="0067340E">
        <w:tc>
          <w:tcPr>
            <w:tcW w:w="1101" w:type="dxa"/>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Enterprises Financed</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86</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95</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105</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116</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127</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140</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583</w:t>
            </w:r>
          </w:p>
        </w:tc>
      </w:tr>
      <w:tr w:rsidR="0067340E" w:rsidRPr="00B014C1" w:rsidTr="0067340E">
        <w:tc>
          <w:tcPr>
            <w:tcW w:w="1101" w:type="dxa"/>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Jobs Facilitated</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688</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760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840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928</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1 016</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1 118</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4 662</w:t>
            </w:r>
          </w:p>
        </w:tc>
      </w:tr>
    </w:tbl>
    <w:p w:rsidR="00DF411A" w:rsidRPr="00B014C1" w:rsidRDefault="00DF411A" w:rsidP="000C7252">
      <w:pPr>
        <w:spacing w:line="360" w:lineRule="auto"/>
        <w:jc w:val="both"/>
        <w:rPr>
          <w:rFonts w:ascii="Times New Roman" w:hAnsi="Times New Roman"/>
          <w:b/>
          <w:sz w:val="24"/>
          <w:szCs w:val="24"/>
          <w:lang w:val="en-ZA"/>
        </w:rPr>
      </w:pPr>
    </w:p>
    <w:p w:rsidR="0067340E" w:rsidRPr="00B014C1" w:rsidRDefault="0067340E" w:rsidP="000C7252">
      <w:pPr>
        <w:spacing w:line="360" w:lineRule="auto"/>
        <w:jc w:val="both"/>
        <w:rPr>
          <w:rFonts w:ascii="Times New Roman" w:hAnsi="Times New Roman"/>
          <w:sz w:val="24"/>
          <w:szCs w:val="24"/>
          <w:lang w:val="en-ZA"/>
        </w:rPr>
      </w:pPr>
      <w:r w:rsidRPr="00B014C1">
        <w:rPr>
          <w:rFonts w:ascii="Times New Roman" w:hAnsi="Times New Roman"/>
          <w:b/>
          <w:sz w:val="24"/>
          <w:szCs w:val="24"/>
          <w:lang w:val="en-ZA"/>
        </w:rPr>
        <w:t xml:space="preserve">Programme 1.5: </w:t>
      </w:r>
      <w:r w:rsidRPr="00B014C1">
        <w:rPr>
          <w:rFonts w:ascii="Times New Roman" w:hAnsi="Times New Roman"/>
          <w:sz w:val="24"/>
          <w:szCs w:val="24"/>
          <w:lang w:val="en-ZA"/>
        </w:rPr>
        <w:t>Khula Credit Guarantee Programme</w:t>
      </w:r>
    </w:p>
    <w:p w:rsidR="0067340E" w:rsidRPr="00B014C1" w:rsidRDefault="0067340E" w:rsidP="000C7252">
      <w:pPr>
        <w:spacing w:line="360" w:lineRule="auto"/>
        <w:jc w:val="both"/>
        <w:rPr>
          <w:rFonts w:ascii="Times New Roman" w:hAnsi="Times New Roman"/>
          <w:sz w:val="24"/>
          <w:szCs w:val="24"/>
          <w:lang w:val="en-ZA"/>
        </w:rPr>
      </w:pPr>
      <w:r w:rsidRPr="00B014C1">
        <w:rPr>
          <w:rFonts w:ascii="Times New Roman" w:hAnsi="Times New Roman"/>
          <w:b/>
          <w:sz w:val="24"/>
          <w:szCs w:val="24"/>
          <w:lang w:val="en-ZA"/>
        </w:rPr>
        <w:t>The Strategic Objective:</w:t>
      </w:r>
      <w:r w:rsidRPr="00B014C1">
        <w:rPr>
          <w:rFonts w:ascii="Times New Roman" w:hAnsi="Times New Roman"/>
          <w:sz w:val="24"/>
          <w:szCs w:val="24"/>
          <w:lang w:val="en-ZA"/>
        </w:rPr>
        <w:t xml:space="preserve"> To expand the utilisation of the Credit Indemnity Scheme by increasing the number of participating institutions, introduction of new products and the streamlining of business processes and systems through strategic initiatives of:</w:t>
      </w:r>
    </w:p>
    <w:p w:rsidR="0067340E" w:rsidRPr="00B014C1" w:rsidRDefault="0067340E" w:rsidP="001E1268">
      <w:pPr>
        <w:numPr>
          <w:ilvl w:val="0"/>
          <w:numId w:val="35"/>
        </w:numPr>
        <w:spacing w:line="360" w:lineRule="auto"/>
        <w:jc w:val="both"/>
        <w:rPr>
          <w:rFonts w:ascii="Times New Roman" w:hAnsi="Times New Roman"/>
          <w:sz w:val="24"/>
          <w:szCs w:val="24"/>
          <w:lang w:val="en-ZA"/>
        </w:rPr>
      </w:pPr>
      <w:r w:rsidRPr="00B014C1">
        <w:rPr>
          <w:rFonts w:ascii="Times New Roman" w:hAnsi="Times New Roman"/>
          <w:bCs/>
          <w:sz w:val="24"/>
          <w:szCs w:val="24"/>
          <w:lang w:val="en-ZA"/>
        </w:rPr>
        <w:t>Extending coverage to include a wider range of financial institutions and commercial suppliers of inputs to SMMEs and Co-operatives;</w:t>
      </w:r>
    </w:p>
    <w:p w:rsidR="0067340E" w:rsidRPr="00B014C1" w:rsidRDefault="0067340E" w:rsidP="001E1268">
      <w:pPr>
        <w:numPr>
          <w:ilvl w:val="0"/>
          <w:numId w:val="35"/>
        </w:numPr>
        <w:spacing w:line="360" w:lineRule="auto"/>
        <w:jc w:val="both"/>
        <w:rPr>
          <w:rFonts w:ascii="Times New Roman" w:hAnsi="Times New Roman"/>
          <w:sz w:val="24"/>
          <w:szCs w:val="24"/>
          <w:lang w:val="en-ZA"/>
        </w:rPr>
      </w:pPr>
      <w:r w:rsidRPr="00B014C1">
        <w:rPr>
          <w:rFonts w:ascii="Times New Roman" w:hAnsi="Times New Roman"/>
          <w:bCs/>
          <w:sz w:val="24"/>
          <w:szCs w:val="24"/>
          <w:lang w:val="en-ZA"/>
        </w:rPr>
        <w:t>Introduction of flexible terms and conditions to increase attractiveness of products and services to the targeted SME financiers;</w:t>
      </w:r>
    </w:p>
    <w:p w:rsidR="0067340E" w:rsidRPr="00B014C1" w:rsidRDefault="0067340E" w:rsidP="001E1268">
      <w:pPr>
        <w:numPr>
          <w:ilvl w:val="0"/>
          <w:numId w:val="35"/>
        </w:numPr>
        <w:spacing w:line="360" w:lineRule="auto"/>
        <w:jc w:val="both"/>
        <w:rPr>
          <w:rFonts w:ascii="Times New Roman" w:hAnsi="Times New Roman"/>
          <w:sz w:val="24"/>
          <w:szCs w:val="24"/>
          <w:lang w:val="en-ZA"/>
        </w:rPr>
      </w:pPr>
      <w:r w:rsidRPr="00B014C1">
        <w:rPr>
          <w:rFonts w:ascii="Times New Roman" w:hAnsi="Times New Roman"/>
          <w:bCs/>
          <w:sz w:val="24"/>
          <w:szCs w:val="24"/>
          <w:lang w:val="en-ZA"/>
        </w:rPr>
        <w:t>Developing, piloting and marketing new products and services; and</w:t>
      </w:r>
    </w:p>
    <w:p w:rsidR="0067340E" w:rsidRPr="00B014C1" w:rsidRDefault="0067340E" w:rsidP="001E1268">
      <w:pPr>
        <w:numPr>
          <w:ilvl w:val="0"/>
          <w:numId w:val="35"/>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Introduction of risk based pricing.</w:t>
      </w:r>
    </w:p>
    <w:p w:rsidR="0067340E" w:rsidRPr="00B014C1" w:rsidRDefault="0067340E" w:rsidP="0067340E">
      <w:pPr>
        <w:spacing w:line="280" w:lineRule="exact"/>
        <w:jc w:val="both"/>
        <w:rPr>
          <w:rFonts w:ascii="Times New Roman" w:hAnsi="Times New Roman"/>
          <w:b/>
          <w:sz w:val="24"/>
          <w:szCs w:val="24"/>
          <w:lang w:val="en-ZA"/>
        </w:rPr>
      </w:pPr>
    </w:p>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Programme 1.5: Khula Guarantee Programme – Strategic Output</w:t>
      </w:r>
    </w:p>
    <w:tbl>
      <w:tblPr>
        <w:tblStyle w:val="TableGrid"/>
        <w:tblW w:w="8926" w:type="dxa"/>
        <w:tblLook w:val="04A0" w:firstRow="1" w:lastRow="0" w:firstColumn="1" w:lastColumn="0" w:noHBand="0" w:noVBand="1"/>
      </w:tblPr>
      <w:tblGrid>
        <w:gridCol w:w="1815"/>
        <w:gridCol w:w="1257"/>
        <w:gridCol w:w="1045"/>
        <w:gridCol w:w="1045"/>
        <w:gridCol w:w="1045"/>
        <w:gridCol w:w="1045"/>
        <w:gridCol w:w="1045"/>
        <w:gridCol w:w="1190"/>
      </w:tblGrid>
      <w:tr w:rsidR="0067340E" w:rsidRPr="00B014C1" w:rsidTr="0067340E">
        <w:tc>
          <w:tcPr>
            <w:tcW w:w="1551"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Strategic Indicator</w:t>
            </w:r>
          </w:p>
        </w:tc>
        <w:tc>
          <w:tcPr>
            <w:tcW w:w="1128"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Projected 2015/16</w:t>
            </w:r>
          </w:p>
        </w:tc>
        <w:tc>
          <w:tcPr>
            <w:tcW w:w="1009"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2016/17</w:t>
            </w:r>
          </w:p>
        </w:tc>
        <w:tc>
          <w:tcPr>
            <w:tcW w:w="1009"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2017/18</w:t>
            </w:r>
          </w:p>
        </w:tc>
        <w:tc>
          <w:tcPr>
            <w:tcW w:w="1009"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2018/19</w:t>
            </w:r>
          </w:p>
        </w:tc>
        <w:tc>
          <w:tcPr>
            <w:tcW w:w="1009"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2019/20</w:t>
            </w:r>
          </w:p>
        </w:tc>
        <w:tc>
          <w:tcPr>
            <w:tcW w:w="1010"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2020/21</w:t>
            </w:r>
          </w:p>
        </w:tc>
        <w:tc>
          <w:tcPr>
            <w:tcW w:w="1201"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Total as per Strategic Plan</w:t>
            </w:r>
          </w:p>
        </w:tc>
      </w:tr>
      <w:tr w:rsidR="0067340E" w:rsidRPr="00B014C1" w:rsidTr="0067340E">
        <w:tc>
          <w:tcPr>
            <w:tcW w:w="1551" w:type="dxa"/>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Approval (R’000)</w:t>
            </w:r>
          </w:p>
        </w:tc>
        <w:tc>
          <w:tcPr>
            <w:tcW w:w="1128"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12 500</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260 000</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320 000</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380 000</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440 000</w:t>
            </w:r>
          </w:p>
        </w:tc>
        <w:tc>
          <w:tcPr>
            <w:tcW w:w="1010"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500 000</w:t>
            </w:r>
          </w:p>
        </w:tc>
        <w:tc>
          <w:tcPr>
            <w:tcW w:w="12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1 900 000</w:t>
            </w:r>
          </w:p>
        </w:tc>
      </w:tr>
      <w:tr w:rsidR="0067340E" w:rsidRPr="00B014C1" w:rsidTr="0067340E">
        <w:tc>
          <w:tcPr>
            <w:tcW w:w="1551" w:type="dxa"/>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Disbursements (R’000)</w:t>
            </w:r>
          </w:p>
        </w:tc>
        <w:tc>
          <w:tcPr>
            <w:tcW w:w="1128"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12 000</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80 000</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180 000</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250 000</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350 000</w:t>
            </w:r>
          </w:p>
        </w:tc>
        <w:tc>
          <w:tcPr>
            <w:tcW w:w="1010"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500 000</w:t>
            </w:r>
          </w:p>
        </w:tc>
        <w:tc>
          <w:tcPr>
            <w:tcW w:w="12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1 360 000</w:t>
            </w:r>
          </w:p>
        </w:tc>
      </w:tr>
      <w:tr w:rsidR="0067340E" w:rsidRPr="00B014C1" w:rsidTr="0067340E">
        <w:tc>
          <w:tcPr>
            <w:tcW w:w="1551" w:type="dxa"/>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Enterprises Financed</w:t>
            </w:r>
          </w:p>
        </w:tc>
        <w:tc>
          <w:tcPr>
            <w:tcW w:w="1128"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94</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381</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1 428</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2 238</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4 047</w:t>
            </w:r>
          </w:p>
        </w:tc>
        <w:tc>
          <w:tcPr>
            <w:tcW w:w="1010"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4 143</w:t>
            </w:r>
          </w:p>
        </w:tc>
        <w:tc>
          <w:tcPr>
            <w:tcW w:w="12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12 237</w:t>
            </w:r>
          </w:p>
        </w:tc>
      </w:tr>
      <w:tr w:rsidR="0067340E" w:rsidRPr="00B014C1" w:rsidTr="0067340E">
        <w:tc>
          <w:tcPr>
            <w:tcW w:w="1551" w:type="dxa"/>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Jobs Facilitated</w:t>
            </w:r>
          </w:p>
        </w:tc>
        <w:tc>
          <w:tcPr>
            <w:tcW w:w="1128"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470</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1 905</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7 140</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11 190</w:t>
            </w:r>
          </w:p>
        </w:tc>
        <w:tc>
          <w:tcPr>
            <w:tcW w:w="1009"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20 235</w:t>
            </w:r>
          </w:p>
        </w:tc>
        <w:tc>
          <w:tcPr>
            <w:tcW w:w="1010"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20 712</w:t>
            </w:r>
          </w:p>
        </w:tc>
        <w:tc>
          <w:tcPr>
            <w:tcW w:w="12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61 182</w:t>
            </w:r>
          </w:p>
        </w:tc>
      </w:tr>
    </w:tbl>
    <w:p w:rsidR="0067340E" w:rsidRPr="00B014C1" w:rsidRDefault="0067340E" w:rsidP="0067340E">
      <w:pPr>
        <w:spacing w:line="280" w:lineRule="exact"/>
        <w:jc w:val="both"/>
        <w:rPr>
          <w:rFonts w:ascii="Times New Roman" w:hAnsi="Times New Roman"/>
          <w:b/>
          <w:sz w:val="24"/>
          <w:szCs w:val="24"/>
          <w:lang w:val="en-ZA"/>
        </w:rPr>
      </w:pPr>
    </w:p>
    <w:p w:rsidR="000F7355" w:rsidRPr="00B014C1" w:rsidRDefault="000F7355" w:rsidP="000C7252">
      <w:pPr>
        <w:spacing w:line="360" w:lineRule="auto"/>
        <w:jc w:val="both"/>
        <w:rPr>
          <w:rFonts w:ascii="Times New Roman" w:hAnsi="Times New Roman"/>
          <w:b/>
          <w:sz w:val="24"/>
          <w:szCs w:val="24"/>
          <w:lang w:val="en-ZA"/>
        </w:rPr>
      </w:pPr>
    </w:p>
    <w:p w:rsidR="0067340E" w:rsidRPr="00B014C1" w:rsidRDefault="0067340E" w:rsidP="000C7252">
      <w:pPr>
        <w:spacing w:line="360" w:lineRule="auto"/>
        <w:jc w:val="both"/>
        <w:rPr>
          <w:rFonts w:ascii="Times New Roman" w:hAnsi="Times New Roman"/>
          <w:sz w:val="24"/>
          <w:szCs w:val="24"/>
          <w:lang w:val="en-ZA"/>
        </w:rPr>
      </w:pPr>
      <w:r w:rsidRPr="00B014C1">
        <w:rPr>
          <w:rFonts w:ascii="Times New Roman" w:hAnsi="Times New Roman"/>
          <w:b/>
          <w:sz w:val="24"/>
          <w:szCs w:val="24"/>
          <w:lang w:val="en-ZA"/>
        </w:rPr>
        <w:t xml:space="preserve">Programme 2: </w:t>
      </w:r>
      <w:r w:rsidRPr="00B014C1">
        <w:rPr>
          <w:rFonts w:ascii="Times New Roman" w:hAnsi="Times New Roman"/>
          <w:sz w:val="24"/>
          <w:szCs w:val="24"/>
          <w:lang w:val="en-ZA"/>
        </w:rPr>
        <w:t>Post Investment Management</w:t>
      </w:r>
    </w:p>
    <w:p w:rsidR="0067340E" w:rsidRPr="00B014C1" w:rsidRDefault="0067340E" w:rsidP="000C7252">
      <w:pPr>
        <w:spacing w:line="360" w:lineRule="auto"/>
        <w:jc w:val="both"/>
        <w:rPr>
          <w:rFonts w:ascii="Times New Roman" w:hAnsi="Times New Roman"/>
          <w:bCs/>
          <w:sz w:val="24"/>
          <w:szCs w:val="24"/>
          <w:lang w:val="en-ZA"/>
        </w:rPr>
      </w:pPr>
      <w:r w:rsidRPr="00B014C1">
        <w:rPr>
          <w:rFonts w:ascii="Times New Roman" w:hAnsi="Times New Roman"/>
          <w:b/>
          <w:sz w:val="24"/>
          <w:szCs w:val="24"/>
          <w:lang w:val="en-ZA"/>
        </w:rPr>
        <w:t>Strategic Objective:</w:t>
      </w:r>
      <w:r w:rsidRPr="00B014C1">
        <w:rPr>
          <w:rFonts w:ascii="Times New Roman" w:hAnsi="Times New Roman"/>
          <w:sz w:val="24"/>
          <w:szCs w:val="24"/>
          <w:lang w:val="en-ZA"/>
        </w:rPr>
        <w:t xml:space="preserve"> </w:t>
      </w:r>
      <w:r w:rsidRPr="00B014C1">
        <w:rPr>
          <w:rFonts w:ascii="Times New Roman" w:hAnsi="Times New Roman"/>
          <w:bCs/>
          <w:sz w:val="24"/>
          <w:szCs w:val="24"/>
          <w:lang w:val="en-ZA"/>
        </w:rPr>
        <w:t xml:space="preserve">To reduce the level of impairments and the establishment of a developmental approach towards client sustainability through strategic initiatives of: </w:t>
      </w:r>
    </w:p>
    <w:p w:rsidR="0067340E" w:rsidRPr="00B014C1" w:rsidRDefault="0067340E" w:rsidP="001E1268">
      <w:pPr>
        <w:numPr>
          <w:ilvl w:val="0"/>
          <w:numId w:val="36"/>
        </w:numPr>
        <w:spacing w:line="360" w:lineRule="auto"/>
        <w:jc w:val="both"/>
        <w:rPr>
          <w:rFonts w:ascii="Times New Roman" w:hAnsi="Times New Roman"/>
          <w:sz w:val="24"/>
          <w:szCs w:val="24"/>
          <w:lang w:val="en-ZA"/>
        </w:rPr>
      </w:pPr>
      <w:r w:rsidRPr="00B014C1">
        <w:rPr>
          <w:rFonts w:ascii="Times New Roman" w:hAnsi="Times New Roman"/>
          <w:bCs/>
          <w:sz w:val="24"/>
          <w:szCs w:val="24"/>
          <w:lang w:val="en-ZA"/>
        </w:rPr>
        <w:t>Implementation of a pro-active approach in the identification of early warning signals for portfolio investments;</w:t>
      </w:r>
    </w:p>
    <w:p w:rsidR="0067340E" w:rsidRPr="00B014C1" w:rsidRDefault="0067340E" w:rsidP="001E1268">
      <w:pPr>
        <w:numPr>
          <w:ilvl w:val="0"/>
          <w:numId w:val="36"/>
        </w:numPr>
        <w:spacing w:line="360" w:lineRule="auto"/>
        <w:jc w:val="both"/>
        <w:rPr>
          <w:rFonts w:ascii="Times New Roman" w:hAnsi="Times New Roman"/>
          <w:sz w:val="24"/>
          <w:szCs w:val="24"/>
          <w:lang w:val="en-ZA"/>
        </w:rPr>
      </w:pPr>
      <w:r w:rsidRPr="00B014C1">
        <w:rPr>
          <w:rFonts w:ascii="Times New Roman" w:hAnsi="Times New Roman"/>
          <w:bCs/>
          <w:sz w:val="24"/>
          <w:szCs w:val="24"/>
          <w:lang w:val="en-ZA"/>
        </w:rPr>
        <w:t>Enhancing the functionality of the Investment Monitoring Committee (IMC);</w:t>
      </w:r>
    </w:p>
    <w:p w:rsidR="0067340E" w:rsidRPr="00B014C1" w:rsidRDefault="0067340E" w:rsidP="001E1268">
      <w:pPr>
        <w:numPr>
          <w:ilvl w:val="0"/>
          <w:numId w:val="36"/>
        </w:numPr>
        <w:spacing w:line="360" w:lineRule="auto"/>
        <w:jc w:val="both"/>
        <w:rPr>
          <w:rFonts w:ascii="Times New Roman" w:hAnsi="Times New Roman"/>
          <w:sz w:val="24"/>
          <w:szCs w:val="24"/>
          <w:lang w:val="en-ZA"/>
        </w:rPr>
      </w:pPr>
      <w:r w:rsidRPr="00B014C1">
        <w:rPr>
          <w:rFonts w:ascii="Times New Roman" w:hAnsi="Times New Roman"/>
          <w:bCs/>
          <w:sz w:val="24"/>
          <w:szCs w:val="24"/>
          <w:lang w:val="en-ZA"/>
        </w:rPr>
        <w:t>Implementation of a differentiated approach towards the monitoring of different loan types;</w:t>
      </w:r>
    </w:p>
    <w:p w:rsidR="0067340E" w:rsidRPr="00B014C1" w:rsidRDefault="0067340E" w:rsidP="001E1268">
      <w:pPr>
        <w:numPr>
          <w:ilvl w:val="0"/>
          <w:numId w:val="36"/>
        </w:numPr>
        <w:spacing w:line="360" w:lineRule="auto"/>
        <w:jc w:val="both"/>
        <w:rPr>
          <w:rFonts w:ascii="Times New Roman" w:hAnsi="Times New Roman"/>
          <w:sz w:val="24"/>
          <w:szCs w:val="24"/>
          <w:lang w:val="en-ZA"/>
        </w:rPr>
      </w:pPr>
      <w:r w:rsidRPr="00B014C1">
        <w:rPr>
          <w:rFonts w:ascii="Times New Roman" w:hAnsi="Times New Roman"/>
          <w:bCs/>
          <w:sz w:val="24"/>
          <w:szCs w:val="24"/>
          <w:lang w:val="en-ZA"/>
        </w:rPr>
        <w:t>Capacitating the Workout and Restructuring capacity;</w:t>
      </w:r>
    </w:p>
    <w:p w:rsidR="0067340E" w:rsidRPr="00B014C1" w:rsidRDefault="0067340E" w:rsidP="001E1268">
      <w:pPr>
        <w:numPr>
          <w:ilvl w:val="0"/>
          <w:numId w:val="36"/>
        </w:numPr>
        <w:spacing w:line="360" w:lineRule="auto"/>
        <w:jc w:val="both"/>
        <w:rPr>
          <w:rFonts w:ascii="Times New Roman" w:hAnsi="Times New Roman"/>
          <w:sz w:val="24"/>
          <w:szCs w:val="24"/>
          <w:lang w:val="en-ZA"/>
        </w:rPr>
      </w:pPr>
      <w:r w:rsidRPr="00B014C1">
        <w:rPr>
          <w:rFonts w:ascii="Times New Roman" w:hAnsi="Times New Roman"/>
          <w:bCs/>
          <w:sz w:val="24"/>
          <w:szCs w:val="24"/>
          <w:lang w:val="en-ZA"/>
        </w:rPr>
        <w:t>Enhancing the Mentorship Programme to develop client sustainability;</w:t>
      </w:r>
    </w:p>
    <w:p w:rsidR="0067340E" w:rsidRPr="00B014C1" w:rsidRDefault="0067340E" w:rsidP="001E1268">
      <w:pPr>
        <w:numPr>
          <w:ilvl w:val="0"/>
          <w:numId w:val="36"/>
        </w:numPr>
        <w:spacing w:line="360" w:lineRule="auto"/>
        <w:jc w:val="both"/>
        <w:rPr>
          <w:rFonts w:ascii="Times New Roman" w:hAnsi="Times New Roman"/>
          <w:sz w:val="24"/>
          <w:szCs w:val="24"/>
          <w:lang w:val="en-ZA"/>
        </w:rPr>
      </w:pPr>
      <w:r w:rsidRPr="00B014C1">
        <w:rPr>
          <w:rFonts w:ascii="Times New Roman" w:hAnsi="Times New Roman"/>
          <w:bCs/>
          <w:sz w:val="24"/>
          <w:szCs w:val="24"/>
          <w:lang w:val="en-ZA"/>
        </w:rPr>
        <w:t>Establishment of partnerships to provide value added services to SEFA clients; and</w:t>
      </w:r>
    </w:p>
    <w:p w:rsidR="0067340E" w:rsidRPr="00B014C1" w:rsidRDefault="0067340E" w:rsidP="001E1268">
      <w:pPr>
        <w:numPr>
          <w:ilvl w:val="0"/>
          <w:numId w:val="36"/>
        </w:numPr>
        <w:spacing w:line="360" w:lineRule="auto"/>
        <w:jc w:val="both"/>
        <w:rPr>
          <w:rFonts w:ascii="Times New Roman" w:hAnsi="Times New Roman"/>
          <w:sz w:val="24"/>
          <w:szCs w:val="24"/>
          <w:lang w:val="en-ZA"/>
        </w:rPr>
      </w:pPr>
      <w:r w:rsidRPr="00B014C1">
        <w:rPr>
          <w:rFonts w:ascii="Times New Roman" w:hAnsi="Times New Roman"/>
          <w:bCs/>
          <w:sz w:val="24"/>
          <w:szCs w:val="24"/>
          <w:lang w:val="en-ZA"/>
        </w:rPr>
        <w:t>System enhancement and automation–dash board reporting and collateral management systems.</w:t>
      </w:r>
    </w:p>
    <w:p w:rsidR="0067340E" w:rsidRPr="00B014C1" w:rsidRDefault="0067340E" w:rsidP="0067340E">
      <w:pPr>
        <w:spacing w:line="280" w:lineRule="exact"/>
        <w:jc w:val="both"/>
        <w:rPr>
          <w:rFonts w:ascii="Times New Roman" w:hAnsi="Times New Roman"/>
          <w:b/>
          <w:sz w:val="24"/>
          <w:szCs w:val="24"/>
          <w:lang w:val="en-ZA"/>
        </w:rPr>
      </w:pPr>
    </w:p>
    <w:p w:rsidR="0067340E" w:rsidRPr="00B014C1" w:rsidRDefault="0067340E" w:rsidP="000C7252">
      <w:pPr>
        <w:spacing w:line="360" w:lineRule="auto"/>
        <w:jc w:val="both"/>
        <w:rPr>
          <w:rFonts w:ascii="Times New Roman" w:hAnsi="Times New Roman"/>
          <w:sz w:val="24"/>
          <w:szCs w:val="24"/>
          <w:lang w:val="en-ZA"/>
        </w:rPr>
      </w:pPr>
      <w:r w:rsidRPr="00B014C1">
        <w:rPr>
          <w:rFonts w:ascii="Times New Roman" w:hAnsi="Times New Roman"/>
          <w:b/>
          <w:sz w:val="24"/>
          <w:szCs w:val="24"/>
          <w:lang w:val="en-ZA"/>
        </w:rPr>
        <w:t xml:space="preserve">Programme 3: </w:t>
      </w:r>
      <w:r w:rsidRPr="00B014C1">
        <w:rPr>
          <w:rFonts w:ascii="Times New Roman" w:hAnsi="Times New Roman"/>
          <w:sz w:val="24"/>
          <w:szCs w:val="24"/>
          <w:lang w:val="en-ZA"/>
        </w:rPr>
        <w:t>Build an efficient and effective SEFA that is performance driven and sustainable.</w:t>
      </w:r>
    </w:p>
    <w:p w:rsidR="0067340E" w:rsidRPr="00B014C1" w:rsidRDefault="0067340E" w:rsidP="000C7252">
      <w:pPr>
        <w:spacing w:line="360" w:lineRule="auto"/>
        <w:jc w:val="both"/>
        <w:rPr>
          <w:rFonts w:ascii="Times New Roman" w:hAnsi="Times New Roman"/>
          <w:sz w:val="24"/>
          <w:szCs w:val="24"/>
          <w:lang w:val="en-ZA"/>
        </w:rPr>
      </w:pPr>
      <w:r w:rsidRPr="00B014C1">
        <w:rPr>
          <w:rFonts w:ascii="Times New Roman" w:hAnsi="Times New Roman"/>
          <w:b/>
          <w:sz w:val="24"/>
          <w:szCs w:val="24"/>
          <w:lang w:val="en-ZA"/>
        </w:rPr>
        <w:t>Strategic Objective:</w:t>
      </w:r>
      <w:r w:rsidRPr="00B014C1">
        <w:rPr>
          <w:rFonts w:ascii="Times New Roman" w:hAnsi="Times New Roman"/>
          <w:sz w:val="24"/>
          <w:szCs w:val="24"/>
          <w:lang w:val="en-ZA"/>
        </w:rPr>
        <w:t xml:space="preserve"> To develop and implement an effective and efficient back-office support systems through strategic initiatives of Financial Management, Human Capital Management and Information and Communication Technology.</w:t>
      </w:r>
    </w:p>
    <w:p w:rsidR="000F7355" w:rsidRPr="00B014C1" w:rsidRDefault="000F7355" w:rsidP="000C7252">
      <w:pPr>
        <w:spacing w:line="360" w:lineRule="auto"/>
        <w:jc w:val="both"/>
        <w:rPr>
          <w:rFonts w:ascii="Times New Roman" w:hAnsi="Times New Roman"/>
          <w:sz w:val="24"/>
          <w:szCs w:val="24"/>
          <w:lang w:val="en-ZA"/>
        </w:rPr>
      </w:pPr>
    </w:p>
    <w:p w:rsidR="0067340E" w:rsidRPr="00B014C1" w:rsidRDefault="0067340E" w:rsidP="000C7252">
      <w:pPr>
        <w:spacing w:line="360" w:lineRule="auto"/>
        <w:jc w:val="both"/>
        <w:rPr>
          <w:rFonts w:ascii="Times New Roman" w:hAnsi="Times New Roman"/>
          <w:sz w:val="24"/>
          <w:szCs w:val="24"/>
          <w:lang w:val="en-ZA"/>
        </w:rPr>
      </w:pPr>
      <w:r w:rsidRPr="00B014C1">
        <w:rPr>
          <w:rFonts w:ascii="Times New Roman" w:hAnsi="Times New Roman"/>
          <w:b/>
          <w:sz w:val="24"/>
          <w:szCs w:val="24"/>
          <w:lang w:val="en-ZA"/>
        </w:rPr>
        <w:t>Programme 4</w:t>
      </w:r>
      <w:r w:rsidRPr="00B014C1">
        <w:rPr>
          <w:rFonts w:ascii="Times New Roman" w:hAnsi="Times New Roman"/>
          <w:sz w:val="24"/>
          <w:szCs w:val="24"/>
          <w:lang w:val="en-ZA"/>
        </w:rPr>
        <w:t>: Build a strong and effective SEFA Brand emphasizing accessibility to SMMEs.</w:t>
      </w:r>
    </w:p>
    <w:p w:rsidR="0067340E" w:rsidRPr="00B014C1" w:rsidRDefault="0067340E" w:rsidP="007F3040">
      <w:pPr>
        <w:spacing w:line="360" w:lineRule="auto"/>
        <w:jc w:val="both"/>
        <w:rPr>
          <w:rFonts w:ascii="Times New Roman" w:hAnsi="Times New Roman"/>
          <w:b/>
          <w:sz w:val="24"/>
          <w:szCs w:val="24"/>
          <w:lang w:val="en-ZA"/>
        </w:rPr>
      </w:pPr>
      <w:r w:rsidRPr="00B014C1">
        <w:rPr>
          <w:rFonts w:ascii="Times New Roman" w:hAnsi="Times New Roman"/>
          <w:b/>
          <w:sz w:val="24"/>
          <w:szCs w:val="24"/>
          <w:lang w:val="en-ZA"/>
        </w:rPr>
        <w:t xml:space="preserve">Strategic Objective: </w:t>
      </w:r>
      <w:r w:rsidRPr="00B014C1">
        <w:rPr>
          <w:rFonts w:ascii="Times New Roman" w:hAnsi="Times New Roman"/>
          <w:sz w:val="24"/>
          <w:szCs w:val="24"/>
          <w:lang w:val="en-ZA"/>
        </w:rPr>
        <w:t xml:space="preserve">To position SEFA as a funder of choice amongst SMMEs and Cooperatives through strategic initiatives of </w:t>
      </w:r>
      <w:r w:rsidRPr="00B014C1">
        <w:rPr>
          <w:rFonts w:ascii="Times New Roman" w:hAnsi="Times New Roman"/>
          <w:bCs/>
          <w:sz w:val="24"/>
          <w:szCs w:val="24"/>
          <w:lang w:val="en-ZA"/>
        </w:rPr>
        <w:t>positioning SEFA as a funder of choice amongst SMME’S and Cooperatives and grow the customer base; improve national accessibility through the roll-out of access points (through co-locations) in each municipal district of South Africa; embarking on specific outreach to township and rural economies; and d</w:t>
      </w:r>
      <w:r w:rsidRPr="00B014C1">
        <w:rPr>
          <w:rFonts w:ascii="Times New Roman" w:hAnsi="Times New Roman"/>
          <w:sz w:val="24"/>
          <w:szCs w:val="24"/>
          <w:lang w:val="en-ZA"/>
        </w:rPr>
        <w:t>evelop a culture of client excellence.</w:t>
      </w:r>
      <w:r w:rsidRPr="00B014C1">
        <w:rPr>
          <w:rFonts w:ascii="Times New Roman" w:hAnsi="Times New Roman"/>
          <w:b/>
          <w:sz w:val="24"/>
          <w:szCs w:val="24"/>
          <w:lang w:val="en-ZA"/>
        </w:rPr>
        <w:t xml:space="preserve"> </w:t>
      </w:r>
    </w:p>
    <w:p w:rsidR="000F7355" w:rsidRPr="00B014C1" w:rsidRDefault="000F7355" w:rsidP="007F3040">
      <w:pPr>
        <w:spacing w:line="360" w:lineRule="auto"/>
        <w:jc w:val="both"/>
        <w:rPr>
          <w:rFonts w:ascii="Times New Roman" w:hAnsi="Times New Roman"/>
          <w:b/>
          <w:sz w:val="24"/>
          <w:szCs w:val="24"/>
          <w:lang w:val="en-ZA"/>
        </w:rPr>
      </w:pPr>
    </w:p>
    <w:p w:rsidR="0067340E" w:rsidRPr="00B014C1" w:rsidRDefault="0067340E" w:rsidP="007F3040">
      <w:pPr>
        <w:spacing w:line="360" w:lineRule="auto"/>
        <w:jc w:val="both"/>
        <w:rPr>
          <w:rFonts w:ascii="Times New Roman" w:hAnsi="Times New Roman"/>
          <w:sz w:val="24"/>
          <w:szCs w:val="24"/>
          <w:lang w:val="en-ZA"/>
        </w:rPr>
      </w:pPr>
      <w:r w:rsidRPr="00B014C1">
        <w:rPr>
          <w:rFonts w:ascii="Times New Roman" w:hAnsi="Times New Roman"/>
          <w:b/>
          <w:sz w:val="24"/>
          <w:szCs w:val="24"/>
          <w:lang w:val="en-ZA"/>
        </w:rPr>
        <w:t>Programme 5</w:t>
      </w:r>
      <w:r w:rsidRPr="00B014C1">
        <w:rPr>
          <w:rFonts w:ascii="Times New Roman" w:hAnsi="Times New Roman"/>
          <w:sz w:val="24"/>
          <w:szCs w:val="24"/>
          <w:lang w:val="en-ZA"/>
        </w:rPr>
        <w:t>: Property Management</w:t>
      </w:r>
    </w:p>
    <w:p w:rsidR="0067340E" w:rsidRPr="00B014C1" w:rsidRDefault="0067340E" w:rsidP="007F3040">
      <w:pPr>
        <w:spacing w:line="360" w:lineRule="auto"/>
        <w:jc w:val="both"/>
        <w:rPr>
          <w:rFonts w:ascii="Times New Roman" w:hAnsi="Times New Roman"/>
          <w:sz w:val="24"/>
          <w:szCs w:val="24"/>
          <w:lang w:val="en-ZA"/>
        </w:rPr>
      </w:pPr>
      <w:r w:rsidRPr="00B014C1">
        <w:rPr>
          <w:rFonts w:ascii="Times New Roman" w:hAnsi="Times New Roman"/>
          <w:b/>
          <w:sz w:val="24"/>
          <w:szCs w:val="24"/>
          <w:lang w:val="en-ZA"/>
        </w:rPr>
        <w:t>Strategic Objective:</w:t>
      </w:r>
      <w:r w:rsidRPr="00B014C1">
        <w:rPr>
          <w:rFonts w:ascii="Times New Roman" w:hAnsi="Times New Roman"/>
          <w:sz w:val="24"/>
          <w:szCs w:val="24"/>
          <w:lang w:val="en-ZA"/>
        </w:rPr>
        <w:t xml:space="preserve"> Ensure that the value of the SEFA property portfolio is preserved and maintained and strategically utilised to provide affordable infrastructure to small and medium enterprises that is aligned to the SEFA organisational strategy. Strategic Initiatives to attain strategic objectives are:</w:t>
      </w:r>
    </w:p>
    <w:p w:rsidR="0067340E" w:rsidRPr="00B014C1" w:rsidRDefault="0067340E" w:rsidP="001E1268">
      <w:pPr>
        <w:numPr>
          <w:ilvl w:val="0"/>
          <w:numId w:val="37"/>
        </w:numPr>
        <w:spacing w:line="360" w:lineRule="auto"/>
        <w:jc w:val="both"/>
        <w:rPr>
          <w:rFonts w:ascii="Times New Roman" w:hAnsi="Times New Roman"/>
          <w:sz w:val="24"/>
          <w:szCs w:val="24"/>
          <w:lang w:val="en-ZA"/>
        </w:rPr>
      </w:pPr>
      <w:r w:rsidRPr="00B014C1">
        <w:rPr>
          <w:rFonts w:ascii="Times New Roman" w:hAnsi="Times New Roman"/>
          <w:bCs/>
          <w:sz w:val="24"/>
          <w:szCs w:val="24"/>
          <w:lang w:val="en-ZA"/>
        </w:rPr>
        <w:t>The management of the external property management agency, improve financial sustainability of the property portfolio;</w:t>
      </w:r>
    </w:p>
    <w:p w:rsidR="0067340E" w:rsidRPr="00B014C1" w:rsidRDefault="0067340E" w:rsidP="001E1268">
      <w:pPr>
        <w:numPr>
          <w:ilvl w:val="0"/>
          <w:numId w:val="37"/>
        </w:numPr>
        <w:spacing w:line="360" w:lineRule="auto"/>
        <w:jc w:val="both"/>
        <w:rPr>
          <w:rFonts w:ascii="Times New Roman" w:hAnsi="Times New Roman"/>
          <w:sz w:val="24"/>
          <w:szCs w:val="24"/>
          <w:lang w:val="en-ZA"/>
        </w:rPr>
      </w:pPr>
      <w:r w:rsidRPr="00B014C1">
        <w:rPr>
          <w:rFonts w:ascii="Times New Roman" w:hAnsi="Times New Roman"/>
          <w:bCs/>
          <w:sz w:val="24"/>
          <w:szCs w:val="24"/>
          <w:lang w:val="en-ZA"/>
        </w:rPr>
        <w:t>Implementation of a debt collection strategy;</w:t>
      </w:r>
    </w:p>
    <w:p w:rsidR="0067340E" w:rsidRPr="00B014C1" w:rsidRDefault="0067340E" w:rsidP="001E1268">
      <w:pPr>
        <w:numPr>
          <w:ilvl w:val="0"/>
          <w:numId w:val="37"/>
        </w:numPr>
        <w:spacing w:line="360" w:lineRule="auto"/>
        <w:jc w:val="both"/>
        <w:rPr>
          <w:rFonts w:ascii="Times New Roman" w:hAnsi="Times New Roman"/>
          <w:sz w:val="24"/>
          <w:szCs w:val="24"/>
          <w:lang w:val="en-ZA"/>
        </w:rPr>
      </w:pPr>
      <w:r w:rsidRPr="00B014C1">
        <w:rPr>
          <w:rFonts w:ascii="Times New Roman" w:hAnsi="Times New Roman"/>
          <w:bCs/>
          <w:sz w:val="24"/>
          <w:szCs w:val="24"/>
          <w:lang w:val="en-ZA"/>
        </w:rPr>
        <w:t>Settlement agreement with tenants for long outstanding debt and ownership disputes;</w:t>
      </w:r>
    </w:p>
    <w:p w:rsidR="0067340E" w:rsidRPr="00B014C1" w:rsidRDefault="0067340E" w:rsidP="001E1268">
      <w:pPr>
        <w:numPr>
          <w:ilvl w:val="0"/>
          <w:numId w:val="37"/>
        </w:numPr>
        <w:spacing w:line="360" w:lineRule="auto"/>
        <w:jc w:val="both"/>
        <w:rPr>
          <w:rFonts w:ascii="Times New Roman" w:hAnsi="Times New Roman"/>
          <w:sz w:val="24"/>
          <w:szCs w:val="24"/>
          <w:lang w:val="en-ZA"/>
        </w:rPr>
      </w:pPr>
      <w:r w:rsidRPr="00B014C1">
        <w:rPr>
          <w:rFonts w:ascii="Times New Roman" w:hAnsi="Times New Roman"/>
          <w:bCs/>
          <w:sz w:val="24"/>
          <w:szCs w:val="24"/>
          <w:lang w:val="en-ZA"/>
        </w:rPr>
        <w:t xml:space="preserve">Finalise sale agreements and negotiations with the-GAPIPA and OWIPA tenant organisations; and </w:t>
      </w:r>
    </w:p>
    <w:p w:rsidR="0067340E" w:rsidRPr="00B014C1" w:rsidRDefault="0067340E" w:rsidP="001E1268">
      <w:pPr>
        <w:numPr>
          <w:ilvl w:val="0"/>
          <w:numId w:val="37"/>
        </w:numPr>
        <w:spacing w:line="360" w:lineRule="auto"/>
        <w:jc w:val="both"/>
        <w:rPr>
          <w:rFonts w:ascii="Times New Roman" w:hAnsi="Times New Roman"/>
          <w:b/>
          <w:sz w:val="24"/>
          <w:szCs w:val="24"/>
          <w:lang w:val="en-ZA"/>
        </w:rPr>
      </w:pPr>
      <w:r w:rsidRPr="00B014C1">
        <w:rPr>
          <w:rFonts w:ascii="Times New Roman" w:hAnsi="Times New Roman"/>
          <w:bCs/>
          <w:sz w:val="24"/>
          <w:szCs w:val="24"/>
          <w:lang w:val="en-ZA"/>
        </w:rPr>
        <w:t>Forge private and public strategic partnerships with key stakeholders with a common interest in the revitalisation and modernisation of the SEFA property portfolio and thereby mitigate compliance (health and safety) and insurance risk.</w:t>
      </w:r>
    </w:p>
    <w:p w:rsidR="0067340E" w:rsidRDefault="0067340E" w:rsidP="0067340E">
      <w:pPr>
        <w:spacing w:line="280" w:lineRule="exact"/>
        <w:jc w:val="both"/>
        <w:rPr>
          <w:rFonts w:ascii="Times New Roman" w:hAnsi="Times New Roman"/>
          <w:b/>
          <w:sz w:val="24"/>
          <w:szCs w:val="24"/>
          <w:lang w:val="en-ZA"/>
        </w:rPr>
      </w:pPr>
    </w:p>
    <w:p w:rsidR="00B014C1" w:rsidRDefault="00B014C1" w:rsidP="0067340E">
      <w:pPr>
        <w:spacing w:line="280" w:lineRule="exact"/>
        <w:jc w:val="both"/>
        <w:rPr>
          <w:rFonts w:ascii="Times New Roman" w:hAnsi="Times New Roman"/>
          <w:b/>
          <w:sz w:val="24"/>
          <w:szCs w:val="24"/>
          <w:lang w:val="en-ZA"/>
        </w:rPr>
      </w:pPr>
    </w:p>
    <w:p w:rsidR="00B014C1" w:rsidRPr="00B014C1" w:rsidRDefault="00B014C1" w:rsidP="0067340E">
      <w:pPr>
        <w:spacing w:line="280" w:lineRule="exact"/>
        <w:jc w:val="both"/>
        <w:rPr>
          <w:rFonts w:ascii="Times New Roman" w:hAnsi="Times New Roman"/>
          <w:b/>
          <w:sz w:val="24"/>
          <w:szCs w:val="24"/>
          <w:lang w:val="en-ZA"/>
        </w:rPr>
      </w:pPr>
    </w:p>
    <w:p w:rsidR="0067340E" w:rsidRPr="00B014C1" w:rsidRDefault="0067340E" w:rsidP="001E1268">
      <w:pPr>
        <w:numPr>
          <w:ilvl w:val="0"/>
          <w:numId w:val="5"/>
        </w:num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SEFA Budget Priorities: 2017 – 2021 Financial Position</w:t>
      </w:r>
    </w:p>
    <w:p w:rsidR="0067340E" w:rsidRPr="00B014C1" w:rsidRDefault="0067340E" w:rsidP="0067340E">
      <w:pPr>
        <w:spacing w:line="280" w:lineRule="exact"/>
        <w:jc w:val="both"/>
        <w:rPr>
          <w:rFonts w:ascii="Times New Roman" w:hAnsi="Times New Roman"/>
          <w:b/>
          <w:sz w:val="24"/>
          <w:szCs w:val="24"/>
          <w:lang w:val="en-ZA"/>
        </w:rPr>
      </w:pPr>
    </w:p>
    <w:p w:rsidR="0067340E" w:rsidRPr="00B014C1" w:rsidRDefault="0067340E" w:rsidP="007F3040">
      <w:pPr>
        <w:spacing w:line="360" w:lineRule="auto"/>
        <w:jc w:val="both"/>
        <w:rPr>
          <w:rFonts w:ascii="Times New Roman" w:hAnsi="Times New Roman"/>
          <w:sz w:val="24"/>
          <w:szCs w:val="24"/>
          <w:lang w:val="en-ZA"/>
        </w:rPr>
      </w:pPr>
      <w:r w:rsidRPr="00B014C1">
        <w:rPr>
          <w:rFonts w:ascii="Times New Roman" w:hAnsi="Times New Roman"/>
          <w:sz w:val="24"/>
          <w:szCs w:val="24"/>
          <w:lang w:val="en-ZA"/>
        </w:rPr>
        <w:t>Budget Objectives are to:-</w:t>
      </w:r>
    </w:p>
    <w:p w:rsidR="0067340E" w:rsidRPr="00B014C1" w:rsidRDefault="0067340E" w:rsidP="001E1268">
      <w:pPr>
        <w:numPr>
          <w:ilvl w:val="0"/>
          <w:numId w:val="32"/>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Work within current funding available and maintain positive cash balance over the MTEF period;</w:t>
      </w:r>
    </w:p>
    <w:p w:rsidR="0067340E" w:rsidRPr="00B014C1" w:rsidRDefault="0067340E" w:rsidP="001E1268">
      <w:pPr>
        <w:numPr>
          <w:ilvl w:val="0"/>
          <w:numId w:val="32"/>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Reduce losses over 5 years period and break-even by 2020/21;</w:t>
      </w:r>
    </w:p>
    <w:p w:rsidR="0067340E" w:rsidRPr="00B014C1" w:rsidRDefault="0067340E" w:rsidP="001E1268">
      <w:pPr>
        <w:numPr>
          <w:ilvl w:val="0"/>
          <w:numId w:val="32"/>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Decrease impairments, especially in the direct lending operations to 24% by 2020/21 financial year;</w:t>
      </w:r>
    </w:p>
    <w:p w:rsidR="0067340E" w:rsidRPr="00B014C1" w:rsidRDefault="0067340E" w:rsidP="001E1268">
      <w:pPr>
        <w:numPr>
          <w:ilvl w:val="0"/>
          <w:numId w:val="32"/>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Downscale Direct Lending operations in the short-term to enable collection strategies to be put in place;</w:t>
      </w:r>
    </w:p>
    <w:p w:rsidR="0067340E" w:rsidRPr="00B014C1" w:rsidRDefault="0067340E" w:rsidP="001E1268">
      <w:pPr>
        <w:numPr>
          <w:ilvl w:val="0"/>
          <w:numId w:val="32"/>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 xml:space="preserve">Head count freezes over 5 year period with an allowance for annual cost of living adjustments; and </w:t>
      </w:r>
    </w:p>
    <w:p w:rsidR="0067340E" w:rsidRPr="00B014C1" w:rsidRDefault="0067340E" w:rsidP="00D72BCB">
      <w:pPr>
        <w:numPr>
          <w:ilvl w:val="0"/>
          <w:numId w:val="32"/>
        </w:numPr>
        <w:spacing w:line="360" w:lineRule="auto"/>
        <w:jc w:val="both"/>
        <w:rPr>
          <w:rFonts w:ascii="Times New Roman" w:hAnsi="Times New Roman"/>
          <w:sz w:val="24"/>
          <w:szCs w:val="24"/>
          <w:lang w:val="en-ZA"/>
        </w:rPr>
      </w:pPr>
      <w:r w:rsidRPr="00B014C1">
        <w:rPr>
          <w:rFonts w:ascii="Times New Roman" w:hAnsi="Times New Roman"/>
          <w:sz w:val="24"/>
          <w:szCs w:val="24"/>
          <w:lang w:val="en-ZA"/>
        </w:rPr>
        <w:t>Properties to break-even by 2021.</w:t>
      </w:r>
    </w:p>
    <w:p w:rsidR="00DF411A" w:rsidRPr="00B014C1" w:rsidRDefault="00DF411A" w:rsidP="005E4F46">
      <w:pPr>
        <w:spacing w:line="360" w:lineRule="auto"/>
        <w:ind w:left="360"/>
        <w:jc w:val="both"/>
        <w:rPr>
          <w:rFonts w:ascii="Times New Roman" w:hAnsi="Times New Roman"/>
          <w:sz w:val="24"/>
          <w:szCs w:val="24"/>
          <w:lang w:val="en-ZA"/>
        </w:rPr>
      </w:pPr>
    </w:p>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Cash Sources</w:t>
      </w:r>
    </w:p>
    <w:tbl>
      <w:tblPr>
        <w:tblStyle w:val="TableGrid"/>
        <w:tblW w:w="0" w:type="auto"/>
        <w:tblLook w:val="04A0" w:firstRow="1" w:lastRow="0" w:firstColumn="1" w:lastColumn="0" w:noHBand="0" w:noVBand="1"/>
      </w:tblPr>
      <w:tblGrid>
        <w:gridCol w:w="1741"/>
        <w:gridCol w:w="1101"/>
        <w:gridCol w:w="1101"/>
        <w:gridCol w:w="1101"/>
        <w:gridCol w:w="1101"/>
        <w:gridCol w:w="1231"/>
        <w:gridCol w:w="1102"/>
        <w:gridCol w:w="1231"/>
      </w:tblGrid>
      <w:tr w:rsidR="0067340E" w:rsidRPr="00B014C1" w:rsidTr="0067340E">
        <w:tc>
          <w:tcPr>
            <w:tcW w:w="1101" w:type="dxa"/>
            <w:shd w:val="clear" w:color="auto" w:fill="FFC000"/>
          </w:tcPr>
          <w:p w:rsidR="0067340E" w:rsidRPr="00B014C1" w:rsidRDefault="0067340E" w:rsidP="0067340E">
            <w:pPr>
              <w:spacing w:line="280" w:lineRule="exact"/>
              <w:jc w:val="both"/>
              <w:rPr>
                <w:rFonts w:ascii="Times New Roman" w:hAnsi="Times New Roman"/>
                <w:b/>
                <w:sz w:val="24"/>
                <w:szCs w:val="24"/>
                <w:lang w:val="en-ZA"/>
              </w:rPr>
            </w:pPr>
          </w:p>
        </w:tc>
        <w:tc>
          <w:tcPr>
            <w:tcW w:w="1101"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2015</w:t>
            </w:r>
          </w:p>
        </w:tc>
        <w:tc>
          <w:tcPr>
            <w:tcW w:w="1101"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2015ytd Dec</w:t>
            </w:r>
          </w:p>
        </w:tc>
        <w:tc>
          <w:tcPr>
            <w:tcW w:w="1101"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2017</w:t>
            </w:r>
          </w:p>
        </w:tc>
        <w:tc>
          <w:tcPr>
            <w:tcW w:w="1101"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2018</w:t>
            </w:r>
          </w:p>
        </w:tc>
        <w:tc>
          <w:tcPr>
            <w:tcW w:w="1101"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2019</w:t>
            </w:r>
          </w:p>
        </w:tc>
        <w:tc>
          <w:tcPr>
            <w:tcW w:w="1102"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2020</w:t>
            </w:r>
          </w:p>
        </w:tc>
        <w:tc>
          <w:tcPr>
            <w:tcW w:w="1102" w:type="dxa"/>
            <w:shd w:val="clear" w:color="auto" w:fill="FFC000"/>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2021</w:t>
            </w:r>
          </w:p>
        </w:tc>
      </w:tr>
      <w:tr w:rsidR="0067340E" w:rsidRPr="00B014C1" w:rsidTr="0067340E">
        <w:tc>
          <w:tcPr>
            <w:tcW w:w="1101" w:type="dxa"/>
            <w:shd w:val="clear" w:color="auto" w:fill="FFC000"/>
            <w:vAlign w:val="center"/>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Total</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539,273</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552,343</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647,421</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725,850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1,099,013</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934,170</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1,295,469</w:t>
            </w:r>
          </w:p>
        </w:tc>
      </w:tr>
      <w:tr w:rsidR="0067340E" w:rsidRPr="00B014C1" w:rsidTr="0067340E">
        <w:tc>
          <w:tcPr>
            <w:tcW w:w="1101" w:type="dxa"/>
            <w:shd w:val="clear" w:color="auto" w:fill="FFC000"/>
            <w:vAlign w:val="center"/>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 xml:space="preserve">Sub-total funding: External </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283,845</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304,798</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213,124</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253,780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607,347</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250,000</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440,341</w:t>
            </w:r>
          </w:p>
        </w:tc>
      </w:tr>
      <w:tr w:rsidR="0067340E" w:rsidRPr="00B014C1" w:rsidTr="0067340E">
        <w:tc>
          <w:tcPr>
            <w:tcW w:w="1101" w:type="dxa"/>
            <w:shd w:val="clear" w:color="auto" w:fill="FFC000"/>
            <w:vAlign w:val="center"/>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MTEF</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76,241</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151,798</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213,124</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223,780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257,347</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295,949</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340,341</w:t>
            </w:r>
          </w:p>
        </w:tc>
      </w:tr>
      <w:tr w:rsidR="0067340E" w:rsidRPr="00B014C1" w:rsidTr="0067340E">
        <w:tc>
          <w:tcPr>
            <w:tcW w:w="1101" w:type="dxa"/>
            <w:shd w:val="clear" w:color="auto" w:fill="FFC000"/>
            <w:vAlign w:val="center"/>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ECSP</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207,604</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153,000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w:t>
            </w:r>
          </w:p>
        </w:tc>
      </w:tr>
      <w:tr w:rsidR="0067340E" w:rsidRPr="00B014C1" w:rsidTr="0067340E">
        <w:tc>
          <w:tcPr>
            <w:tcW w:w="1101" w:type="dxa"/>
            <w:shd w:val="clear" w:color="auto" w:fill="FFC000"/>
            <w:vAlign w:val="center"/>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IDC Loan</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30,000</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350,000</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250,000</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100,000</w:t>
            </w:r>
          </w:p>
        </w:tc>
      </w:tr>
      <w:tr w:rsidR="0067340E" w:rsidRPr="00B014C1" w:rsidTr="0067340E">
        <w:tc>
          <w:tcPr>
            <w:tcW w:w="1101" w:type="dxa"/>
            <w:shd w:val="clear" w:color="auto" w:fill="FFC000"/>
            <w:vAlign w:val="center"/>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Capitalisation</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w:t>
            </w:r>
          </w:p>
        </w:tc>
      </w:tr>
      <w:tr w:rsidR="0067340E" w:rsidRPr="00B014C1" w:rsidTr="0067340E">
        <w:tc>
          <w:tcPr>
            <w:tcW w:w="1101" w:type="dxa"/>
            <w:shd w:val="clear" w:color="auto" w:fill="FFC000"/>
            <w:vAlign w:val="center"/>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Sub-total Collections from clients</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255,428</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247,545</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434,297</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422,994</w:t>
            </w:r>
          </w:p>
        </w:tc>
        <w:tc>
          <w:tcPr>
            <w:tcW w:w="1101"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411,642</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635,084</w:t>
            </w:r>
          </w:p>
        </w:tc>
        <w:tc>
          <w:tcPr>
            <w:tcW w:w="1102" w:type="dxa"/>
            <w:vAlign w:val="bottom"/>
          </w:tcPr>
          <w:p w:rsidR="0067340E" w:rsidRPr="00B014C1" w:rsidRDefault="0067340E" w:rsidP="0067340E">
            <w:pPr>
              <w:spacing w:line="280" w:lineRule="exact"/>
              <w:jc w:val="both"/>
              <w:rPr>
                <w:rFonts w:ascii="Times New Roman" w:hAnsi="Times New Roman"/>
                <w:b/>
                <w:sz w:val="24"/>
                <w:szCs w:val="24"/>
                <w:lang w:val="en-ZA"/>
              </w:rPr>
            </w:pPr>
            <w:r w:rsidRPr="00B014C1">
              <w:rPr>
                <w:rFonts w:ascii="Times New Roman" w:hAnsi="Times New Roman"/>
                <w:b/>
                <w:sz w:val="24"/>
                <w:szCs w:val="24"/>
                <w:lang w:val="en-ZA"/>
              </w:rPr>
              <w:t>838,344</w:t>
            </w:r>
          </w:p>
        </w:tc>
      </w:tr>
    </w:tbl>
    <w:p w:rsidR="00F30EF2" w:rsidRPr="00B014C1" w:rsidRDefault="00F30EF2" w:rsidP="00F30EF2">
      <w:pPr>
        <w:pStyle w:val="ListParagraph"/>
        <w:spacing w:line="360" w:lineRule="auto"/>
        <w:ind w:left="360"/>
        <w:jc w:val="both"/>
        <w:rPr>
          <w:rFonts w:ascii="Times New Roman" w:hAnsi="Times New Roman"/>
          <w:b/>
          <w:color w:val="auto"/>
          <w:sz w:val="24"/>
          <w:szCs w:val="24"/>
        </w:rPr>
      </w:pPr>
    </w:p>
    <w:p w:rsidR="00DF411A" w:rsidRPr="00B014C1" w:rsidRDefault="00DF411A" w:rsidP="00F30EF2">
      <w:pPr>
        <w:pStyle w:val="ListParagraph"/>
        <w:spacing w:line="360" w:lineRule="auto"/>
        <w:ind w:left="360"/>
        <w:jc w:val="both"/>
        <w:rPr>
          <w:rFonts w:ascii="Times New Roman" w:hAnsi="Times New Roman"/>
          <w:b/>
          <w:color w:val="auto"/>
          <w:sz w:val="24"/>
          <w:szCs w:val="24"/>
        </w:rPr>
      </w:pPr>
    </w:p>
    <w:p w:rsidR="0006116E" w:rsidRPr="00B014C1" w:rsidRDefault="0006116E" w:rsidP="001E1268">
      <w:pPr>
        <w:pStyle w:val="ListParagraph"/>
        <w:numPr>
          <w:ilvl w:val="0"/>
          <w:numId w:val="5"/>
        </w:numPr>
        <w:spacing w:line="360" w:lineRule="auto"/>
        <w:jc w:val="both"/>
        <w:rPr>
          <w:rFonts w:ascii="Times New Roman" w:hAnsi="Times New Roman"/>
          <w:b/>
          <w:color w:val="auto"/>
          <w:sz w:val="24"/>
          <w:szCs w:val="24"/>
        </w:rPr>
      </w:pPr>
      <w:r w:rsidRPr="00B014C1">
        <w:rPr>
          <w:rFonts w:ascii="Times New Roman" w:hAnsi="Times New Roman"/>
          <w:b/>
          <w:color w:val="auto"/>
          <w:sz w:val="24"/>
          <w:szCs w:val="24"/>
        </w:rPr>
        <w:t>Observations</w:t>
      </w:r>
    </w:p>
    <w:p w:rsidR="0006116E" w:rsidRPr="00B014C1" w:rsidRDefault="0006116E" w:rsidP="000F7355">
      <w:pPr>
        <w:spacing w:line="360" w:lineRule="auto"/>
        <w:contextualSpacing/>
        <w:jc w:val="both"/>
        <w:rPr>
          <w:rFonts w:ascii="Times New Roman" w:hAnsi="Times New Roman"/>
          <w:color w:val="auto"/>
          <w:sz w:val="24"/>
          <w:szCs w:val="24"/>
        </w:rPr>
      </w:pPr>
    </w:p>
    <w:p w:rsidR="0006116E" w:rsidRPr="00B014C1" w:rsidRDefault="0006116E" w:rsidP="000F7355">
      <w:pPr>
        <w:spacing w:line="360" w:lineRule="auto"/>
        <w:contextualSpacing/>
        <w:jc w:val="both"/>
        <w:rPr>
          <w:rFonts w:ascii="Times New Roman" w:hAnsi="Times New Roman"/>
          <w:color w:val="auto"/>
          <w:sz w:val="24"/>
          <w:szCs w:val="24"/>
        </w:rPr>
      </w:pPr>
      <w:r w:rsidRPr="00B014C1">
        <w:rPr>
          <w:rFonts w:ascii="Times New Roman" w:hAnsi="Times New Roman"/>
          <w:color w:val="auto"/>
          <w:sz w:val="24"/>
          <w:szCs w:val="24"/>
        </w:rPr>
        <w:t xml:space="preserve">Having met with </w:t>
      </w:r>
      <w:r w:rsidR="00810998" w:rsidRPr="00B014C1">
        <w:rPr>
          <w:rFonts w:ascii="Times New Roman" w:hAnsi="Times New Roman"/>
          <w:color w:val="auto"/>
          <w:sz w:val="24"/>
          <w:szCs w:val="24"/>
        </w:rPr>
        <w:t>the DSBD</w:t>
      </w:r>
      <w:r w:rsidRPr="00B014C1">
        <w:rPr>
          <w:rFonts w:ascii="Times New Roman" w:hAnsi="Times New Roman"/>
          <w:color w:val="auto"/>
          <w:sz w:val="24"/>
          <w:szCs w:val="24"/>
        </w:rPr>
        <w:t xml:space="preserve"> to scrutinise the Annual</w:t>
      </w:r>
      <w:r w:rsidR="000E374B" w:rsidRPr="00B014C1">
        <w:rPr>
          <w:rFonts w:ascii="Times New Roman" w:hAnsi="Times New Roman"/>
          <w:color w:val="auto"/>
          <w:sz w:val="24"/>
          <w:szCs w:val="24"/>
        </w:rPr>
        <w:t xml:space="preserve"> Performance and budget for 2016/17</w:t>
      </w:r>
      <w:r w:rsidRPr="00B014C1">
        <w:rPr>
          <w:rFonts w:ascii="Times New Roman" w:hAnsi="Times New Roman"/>
          <w:color w:val="auto"/>
          <w:sz w:val="24"/>
          <w:szCs w:val="24"/>
        </w:rPr>
        <w:t>, the Committee made the following observations:</w:t>
      </w:r>
      <w:r w:rsidR="008505C1" w:rsidRPr="00B014C1">
        <w:rPr>
          <w:rFonts w:ascii="Times New Roman" w:hAnsi="Times New Roman"/>
          <w:color w:val="auto"/>
          <w:sz w:val="24"/>
          <w:szCs w:val="24"/>
        </w:rPr>
        <w:t xml:space="preserve"> </w:t>
      </w:r>
    </w:p>
    <w:p w:rsidR="006C625F" w:rsidRPr="00B014C1" w:rsidRDefault="006C625F" w:rsidP="000F7355">
      <w:pPr>
        <w:spacing w:line="360" w:lineRule="auto"/>
        <w:contextualSpacing/>
        <w:jc w:val="both"/>
        <w:rPr>
          <w:rFonts w:ascii="Times New Roman" w:hAnsi="Times New Roman"/>
          <w:color w:val="auto"/>
          <w:sz w:val="24"/>
          <w:szCs w:val="24"/>
        </w:rPr>
      </w:pPr>
    </w:p>
    <w:p w:rsidR="0058134E" w:rsidRPr="00B014C1" w:rsidRDefault="0058134E" w:rsidP="001E1268">
      <w:pPr>
        <w:pStyle w:val="ListParagraph"/>
        <w:numPr>
          <w:ilvl w:val="0"/>
          <w:numId w:val="2"/>
        </w:numPr>
        <w:autoSpaceDN w:val="0"/>
        <w:spacing w:after="200" w:line="360" w:lineRule="auto"/>
        <w:jc w:val="both"/>
        <w:rPr>
          <w:rFonts w:ascii="Times New Roman" w:hAnsi="Times New Roman"/>
          <w:color w:val="auto"/>
          <w:sz w:val="24"/>
          <w:szCs w:val="24"/>
        </w:rPr>
      </w:pPr>
      <w:r w:rsidRPr="00B014C1">
        <w:rPr>
          <w:rFonts w:ascii="Times New Roman" w:hAnsi="Times New Roman"/>
          <w:color w:val="auto"/>
          <w:sz w:val="24"/>
          <w:szCs w:val="24"/>
          <w:lang w:val="en-ZA"/>
        </w:rPr>
        <w:t xml:space="preserve">The budget allocated to </w:t>
      </w:r>
      <w:r w:rsidR="00810998" w:rsidRPr="00B014C1">
        <w:rPr>
          <w:rFonts w:ascii="Times New Roman" w:hAnsi="Times New Roman"/>
          <w:color w:val="auto"/>
          <w:sz w:val="24"/>
          <w:szCs w:val="24"/>
          <w:lang w:val="en-ZA"/>
        </w:rPr>
        <w:t>the DSBD</w:t>
      </w:r>
      <w:r w:rsidRPr="00B014C1">
        <w:rPr>
          <w:rFonts w:ascii="Times New Roman" w:hAnsi="Times New Roman"/>
          <w:color w:val="auto"/>
          <w:sz w:val="24"/>
          <w:szCs w:val="24"/>
          <w:lang w:val="en-ZA"/>
        </w:rPr>
        <w:t xml:space="preserve"> fall</w:t>
      </w:r>
      <w:r w:rsidR="006C625F" w:rsidRPr="00B014C1">
        <w:rPr>
          <w:rFonts w:ascii="Times New Roman" w:hAnsi="Times New Roman"/>
          <w:color w:val="auto"/>
          <w:sz w:val="24"/>
          <w:szCs w:val="24"/>
          <w:lang w:val="en-ZA"/>
        </w:rPr>
        <w:t>s</w:t>
      </w:r>
      <w:r w:rsidRPr="00B014C1">
        <w:rPr>
          <w:rFonts w:ascii="Times New Roman" w:hAnsi="Times New Roman"/>
          <w:color w:val="auto"/>
          <w:sz w:val="24"/>
          <w:szCs w:val="24"/>
          <w:lang w:val="en-ZA"/>
        </w:rPr>
        <w:t xml:space="preserve"> short of the proposed budget from the Budget Review and Recommendati</w:t>
      </w:r>
      <w:r w:rsidR="000E374B" w:rsidRPr="00B014C1">
        <w:rPr>
          <w:rFonts w:ascii="Times New Roman" w:hAnsi="Times New Roman"/>
          <w:color w:val="auto"/>
          <w:sz w:val="24"/>
          <w:szCs w:val="24"/>
          <w:lang w:val="en-ZA"/>
        </w:rPr>
        <w:t xml:space="preserve">on Report (BRRR) </w:t>
      </w:r>
      <w:r w:rsidR="006C625F" w:rsidRPr="00B014C1">
        <w:rPr>
          <w:rFonts w:ascii="Times New Roman" w:hAnsi="Times New Roman"/>
          <w:color w:val="auto"/>
          <w:sz w:val="24"/>
          <w:szCs w:val="24"/>
          <w:lang w:val="en-ZA"/>
        </w:rPr>
        <w:t>of</w:t>
      </w:r>
      <w:r w:rsidR="000E374B" w:rsidRPr="00B014C1">
        <w:rPr>
          <w:rFonts w:ascii="Times New Roman" w:hAnsi="Times New Roman"/>
          <w:color w:val="auto"/>
          <w:sz w:val="24"/>
          <w:szCs w:val="24"/>
          <w:lang w:val="en-ZA"/>
        </w:rPr>
        <w:t xml:space="preserve"> October 2015</w:t>
      </w:r>
      <w:r w:rsidRPr="00B014C1">
        <w:rPr>
          <w:rFonts w:ascii="Times New Roman" w:hAnsi="Times New Roman"/>
          <w:color w:val="auto"/>
          <w:sz w:val="24"/>
          <w:szCs w:val="24"/>
          <w:lang w:val="en-ZA"/>
        </w:rPr>
        <w:t xml:space="preserve">. However, the Committee </w:t>
      </w:r>
      <w:r w:rsidR="006C625F" w:rsidRPr="00B014C1">
        <w:rPr>
          <w:rFonts w:ascii="Times New Roman" w:hAnsi="Times New Roman"/>
          <w:color w:val="auto"/>
          <w:sz w:val="24"/>
          <w:szCs w:val="24"/>
          <w:lang w:val="en-ZA"/>
        </w:rPr>
        <w:t xml:space="preserve">fully </w:t>
      </w:r>
      <w:r w:rsidRPr="00B014C1">
        <w:rPr>
          <w:rFonts w:ascii="Times New Roman" w:hAnsi="Times New Roman"/>
          <w:color w:val="auto"/>
          <w:sz w:val="24"/>
          <w:szCs w:val="24"/>
          <w:lang w:val="en-ZA"/>
        </w:rPr>
        <w:t xml:space="preserve">understands the Minister of Finance </w:t>
      </w:r>
      <w:r w:rsidR="006C625F" w:rsidRPr="00B014C1">
        <w:rPr>
          <w:rFonts w:ascii="Times New Roman" w:hAnsi="Times New Roman"/>
          <w:color w:val="auto"/>
          <w:sz w:val="24"/>
          <w:szCs w:val="24"/>
          <w:lang w:val="en-ZA"/>
        </w:rPr>
        <w:t xml:space="preserve">perspective </w:t>
      </w:r>
      <w:r w:rsidRPr="00B014C1">
        <w:rPr>
          <w:rFonts w:ascii="Times New Roman" w:hAnsi="Times New Roman"/>
          <w:color w:val="auto"/>
          <w:sz w:val="24"/>
          <w:szCs w:val="24"/>
          <w:lang w:val="en-ZA"/>
        </w:rPr>
        <w:t xml:space="preserve">that </w:t>
      </w:r>
      <w:r w:rsidR="000E5DA2" w:rsidRPr="00B014C1">
        <w:rPr>
          <w:rFonts w:ascii="Times New Roman" w:hAnsi="Times New Roman"/>
          <w:color w:val="auto"/>
          <w:sz w:val="24"/>
          <w:szCs w:val="24"/>
          <w:lang w:val="en-ZA"/>
        </w:rPr>
        <w:t xml:space="preserve">the government departments </w:t>
      </w:r>
      <w:r w:rsidR="006C625F" w:rsidRPr="00B014C1">
        <w:rPr>
          <w:rFonts w:ascii="Times New Roman" w:hAnsi="Times New Roman"/>
          <w:color w:val="auto"/>
          <w:sz w:val="24"/>
          <w:szCs w:val="24"/>
          <w:lang w:val="en-ZA"/>
        </w:rPr>
        <w:t>must</w:t>
      </w:r>
      <w:r w:rsidR="000E5DA2" w:rsidRPr="00B014C1">
        <w:rPr>
          <w:rFonts w:ascii="Times New Roman" w:hAnsi="Times New Roman"/>
          <w:color w:val="auto"/>
          <w:sz w:val="24"/>
          <w:szCs w:val="24"/>
          <w:lang w:val="en-ZA"/>
        </w:rPr>
        <w:t xml:space="preserve"> reprioritise</w:t>
      </w:r>
      <w:r w:rsidR="006C625F" w:rsidRPr="00B014C1">
        <w:rPr>
          <w:rFonts w:ascii="Times New Roman" w:hAnsi="Times New Roman"/>
          <w:color w:val="auto"/>
          <w:sz w:val="24"/>
          <w:szCs w:val="24"/>
          <w:lang w:val="en-ZA"/>
        </w:rPr>
        <w:t xml:space="preserve"> and</w:t>
      </w:r>
      <w:r w:rsidR="000E5DA2" w:rsidRPr="00B014C1">
        <w:rPr>
          <w:rFonts w:ascii="Times New Roman" w:hAnsi="Times New Roman"/>
          <w:color w:val="auto"/>
          <w:sz w:val="24"/>
          <w:szCs w:val="24"/>
          <w:lang w:val="en-ZA"/>
        </w:rPr>
        <w:t xml:space="preserve"> shift funds within. Subsequently, the Committee maintained that in order for </w:t>
      </w:r>
      <w:r w:rsidR="00810998" w:rsidRPr="00B014C1">
        <w:rPr>
          <w:rFonts w:ascii="Times New Roman" w:hAnsi="Times New Roman"/>
          <w:color w:val="auto"/>
          <w:sz w:val="24"/>
          <w:szCs w:val="24"/>
          <w:lang w:val="en-ZA"/>
        </w:rPr>
        <w:t>the DSBD</w:t>
      </w:r>
      <w:r w:rsidR="000E5DA2" w:rsidRPr="00B014C1">
        <w:rPr>
          <w:rFonts w:ascii="Times New Roman" w:hAnsi="Times New Roman"/>
          <w:color w:val="auto"/>
          <w:sz w:val="24"/>
          <w:szCs w:val="24"/>
          <w:lang w:val="en-ZA"/>
        </w:rPr>
        <w:t xml:space="preserve"> to fund other programmes that were not funded through fiscus, it must start </w:t>
      </w:r>
      <w:r w:rsidR="00FB10AE" w:rsidRPr="00B014C1">
        <w:rPr>
          <w:rFonts w:ascii="Times New Roman" w:hAnsi="Times New Roman"/>
          <w:color w:val="auto"/>
          <w:sz w:val="24"/>
          <w:szCs w:val="24"/>
          <w:lang w:val="en-ZA"/>
        </w:rPr>
        <w:t>expedite signing of</w:t>
      </w:r>
      <w:r w:rsidR="000E5DA2" w:rsidRPr="00B014C1">
        <w:rPr>
          <w:rFonts w:ascii="Times New Roman" w:hAnsi="Times New Roman"/>
          <w:color w:val="auto"/>
          <w:sz w:val="24"/>
          <w:szCs w:val="24"/>
          <w:lang w:val="en-ZA"/>
        </w:rPr>
        <w:t xml:space="preserve"> transversal agreements with other departments so </w:t>
      </w:r>
      <w:r w:rsidR="00FB10AE" w:rsidRPr="00B014C1">
        <w:rPr>
          <w:rFonts w:ascii="Times New Roman" w:hAnsi="Times New Roman"/>
          <w:color w:val="auto"/>
          <w:sz w:val="24"/>
          <w:szCs w:val="24"/>
          <w:lang w:val="en-ZA"/>
        </w:rPr>
        <w:t>as to</w:t>
      </w:r>
      <w:r w:rsidR="000E5DA2" w:rsidRPr="00B014C1">
        <w:rPr>
          <w:rFonts w:ascii="Times New Roman" w:hAnsi="Times New Roman"/>
          <w:color w:val="auto"/>
          <w:sz w:val="24"/>
          <w:szCs w:val="24"/>
          <w:lang w:val="en-ZA"/>
        </w:rPr>
        <w:t xml:space="preserve"> tap </w:t>
      </w:r>
      <w:r w:rsidR="00FB10AE" w:rsidRPr="00B014C1">
        <w:rPr>
          <w:rFonts w:ascii="Times New Roman" w:hAnsi="Times New Roman"/>
          <w:color w:val="auto"/>
          <w:sz w:val="24"/>
          <w:szCs w:val="24"/>
          <w:lang w:val="en-ZA"/>
        </w:rPr>
        <w:t>into</w:t>
      </w:r>
      <w:r w:rsidR="000E5DA2" w:rsidRPr="00B014C1">
        <w:rPr>
          <w:rFonts w:ascii="Times New Roman" w:hAnsi="Times New Roman"/>
          <w:color w:val="auto"/>
          <w:sz w:val="24"/>
          <w:szCs w:val="24"/>
          <w:lang w:val="en-ZA"/>
        </w:rPr>
        <w:t xml:space="preserve"> their funds to </w:t>
      </w:r>
      <w:r w:rsidR="00FB10AE" w:rsidRPr="00B014C1">
        <w:rPr>
          <w:rFonts w:ascii="Times New Roman" w:hAnsi="Times New Roman"/>
          <w:color w:val="auto"/>
          <w:sz w:val="24"/>
          <w:szCs w:val="24"/>
          <w:lang w:val="en-ZA"/>
        </w:rPr>
        <w:t xml:space="preserve">bankroll </w:t>
      </w:r>
      <w:r w:rsidR="000E5DA2" w:rsidRPr="00B014C1">
        <w:rPr>
          <w:rFonts w:ascii="Times New Roman" w:hAnsi="Times New Roman"/>
          <w:color w:val="auto"/>
          <w:sz w:val="24"/>
          <w:szCs w:val="24"/>
          <w:lang w:val="en-ZA"/>
        </w:rPr>
        <w:t>those programmes</w:t>
      </w:r>
      <w:r w:rsidR="00FB10AE" w:rsidRPr="00B014C1">
        <w:rPr>
          <w:rFonts w:ascii="Times New Roman" w:hAnsi="Times New Roman"/>
          <w:color w:val="auto"/>
          <w:sz w:val="24"/>
          <w:szCs w:val="24"/>
          <w:lang w:val="en-ZA"/>
        </w:rPr>
        <w:t>;</w:t>
      </w:r>
    </w:p>
    <w:p w:rsidR="00FB10AE" w:rsidRPr="00B014C1" w:rsidRDefault="00FB10AE" w:rsidP="00FB10AE">
      <w:pPr>
        <w:pStyle w:val="ListParagraph"/>
        <w:autoSpaceDN w:val="0"/>
        <w:spacing w:after="200" w:line="360" w:lineRule="auto"/>
        <w:ind w:left="360"/>
        <w:jc w:val="both"/>
        <w:rPr>
          <w:rFonts w:ascii="Times New Roman" w:hAnsi="Times New Roman"/>
          <w:color w:val="auto"/>
          <w:sz w:val="24"/>
          <w:szCs w:val="24"/>
        </w:rPr>
      </w:pPr>
    </w:p>
    <w:p w:rsidR="00FB10AE" w:rsidRPr="00B014C1" w:rsidRDefault="00A343F7" w:rsidP="001E1268">
      <w:pPr>
        <w:pStyle w:val="ListParagraph"/>
        <w:numPr>
          <w:ilvl w:val="0"/>
          <w:numId w:val="2"/>
        </w:numPr>
        <w:autoSpaceDN w:val="0"/>
        <w:spacing w:after="200" w:line="360" w:lineRule="auto"/>
        <w:jc w:val="both"/>
        <w:rPr>
          <w:rFonts w:ascii="Times New Roman" w:hAnsi="Times New Roman"/>
          <w:color w:val="auto"/>
          <w:sz w:val="24"/>
          <w:szCs w:val="24"/>
        </w:rPr>
      </w:pPr>
      <w:r w:rsidRPr="00B014C1">
        <w:rPr>
          <w:rFonts w:ascii="Times New Roman" w:hAnsi="Times New Roman"/>
          <w:color w:val="auto"/>
          <w:sz w:val="24"/>
          <w:szCs w:val="24"/>
          <w:lang w:val="en-ZA"/>
        </w:rPr>
        <w:t>The Committee</w:t>
      </w:r>
      <w:r w:rsidR="00FB10AE" w:rsidRPr="00B014C1">
        <w:rPr>
          <w:rFonts w:ascii="Times New Roman" w:hAnsi="Times New Roman"/>
          <w:color w:val="auto"/>
          <w:sz w:val="24"/>
          <w:szCs w:val="24"/>
          <w:lang w:val="en-ZA"/>
        </w:rPr>
        <w:t xml:space="preserve"> notes that </w:t>
      </w:r>
      <w:r w:rsidR="00810998" w:rsidRPr="00B014C1">
        <w:rPr>
          <w:rFonts w:ascii="Times New Roman" w:hAnsi="Times New Roman"/>
          <w:color w:val="auto"/>
          <w:sz w:val="24"/>
          <w:szCs w:val="24"/>
          <w:lang w:val="en-ZA"/>
        </w:rPr>
        <w:t>the DSBD</w:t>
      </w:r>
      <w:r w:rsidR="00FB10AE" w:rsidRPr="00B014C1">
        <w:rPr>
          <w:rFonts w:ascii="Times New Roman" w:hAnsi="Times New Roman"/>
          <w:color w:val="auto"/>
          <w:sz w:val="24"/>
          <w:szCs w:val="24"/>
          <w:lang w:val="en-ZA"/>
        </w:rPr>
        <w:t xml:space="preserve">’s preoccupation appears to be on the number of </w:t>
      </w:r>
      <w:r w:rsidR="00762DFB" w:rsidRPr="00B014C1">
        <w:rPr>
          <w:rFonts w:ascii="Times New Roman" w:hAnsi="Times New Roman"/>
          <w:color w:val="auto"/>
          <w:sz w:val="24"/>
          <w:szCs w:val="24"/>
          <w:lang w:val="en-ZA"/>
        </w:rPr>
        <w:t xml:space="preserve">the </w:t>
      </w:r>
      <w:r w:rsidR="00FB10AE" w:rsidRPr="00B014C1">
        <w:rPr>
          <w:rFonts w:ascii="Times New Roman" w:hAnsi="Times New Roman"/>
          <w:color w:val="auto"/>
          <w:sz w:val="24"/>
          <w:szCs w:val="24"/>
          <w:lang w:val="en-ZA"/>
        </w:rPr>
        <w:t xml:space="preserve">SMMEs and Cooperatives that </w:t>
      </w:r>
      <w:r w:rsidR="00810998" w:rsidRPr="00B014C1">
        <w:rPr>
          <w:rFonts w:ascii="Times New Roman" w:hAnsi="Times New Roman"/>
          <w:color w:val="auto"/>
          <w:sz w:val="24"/>
          <w:szCs w:val="24"/>
          <w:lang w:val="en-ZA"/>
        </w:rPr>
        <w:t>the DSBD</w:t>
      </w:r>
      <w:r w:rsidR="00FB10AE" w:rsidRPr="00B014C1">
        <w:rPr>
          <w:rFonts w:ascii="Times New Roman" w:hAnsi="Times New Roman"/>
          <w:color w:val="auto"/>
          <w:sz w:val="24"/>
          <w:szCs w:val="24"/>
          <w:lang w:val="en-ZA"/>
        </w:rPr>
        <w:t xml:space="preserve"> plans to support. Nevertheless, this approach has an unintended consequence of disregarding the impacts as well as the number of jobs to be created through </w:t>
      </w:r>
      <w:r w:rsidR="00810998" w:rsidRPr="00B014C1">
        <w:rPr>
          <w:rFonts w:ascii="Times New Roman" w:hAnsi="Times New Roman"/>
          <w:color w:val="auto"/>
          <w:sz w:val="24"/>
          <w:szCs w:val="24"/>
          <w:lang w:val="en-ZA"/>
        </w:rPr>
        <w:t>the DSBD</w:t>
      </w:r>
      <w:r w:rsidR="00FB10AE" w:rsidRPr="00B014C1">
        <w:rPr>
          <w:rFonts w:ascii="Times New Roman" w:hAnsi="Times New Roman"/>
          <w:color w:val="auto"/>
          <w:sz w:val="24"/>
          <w:szCs w:val="24"/>
          <w:lang w:val="en-ZA"/>
        </w:rPr>
        <w:t>’s intervention</w:t>
      </w:r>
      <w:r w:rsidR="00476A70" w:rsidRPr="00B014C1">
        <w:rPr>
          <w:rFonts w:ascii="Times New Roman" w:hAnsi="Times New Roman"/>
          <w:color w:val="auto"/>
          <w:sz w:val="24"/>
          <w:szCs w:val="24"/>
          <w:lang w:val="en-ZA"/>
        </w:rPr>
        <w:t xml:space="preserve">. </w:t>
      </w:r>
      <w:r w:rsidR="00810998" w:rsidRPr="00B014C1">
        <w:rPr>
          <w:rFonts w:ascii="Times New Roman" w:hAnsi="Times New Roman"/>
          <w:color w:val="auto"/>
          <w:sz w:val="24"/>
          <w:szCs w:val="24"/>
          <w:lang w:val="en-ZA"/>
        </w:rPr>
        <w:t>The DSBD</w:t>
      </w:r>
      <w:r w:rsidR="00476A70" w:rsidRPr="00B014C1">
        <w:rPr>
          <w:rFonts w:ascii="Times New Roman" w:hAnsi="Times New Roman"/>
          <w:color w:val="auto"/>
          <w:sz w:val="24"/>
          <w:szCs w:val="24"/>
          <w:lang w:val="en-ZA"/>
        </w:rPr>
        <w:t xml:space="preserve"> aims to assist 5 206 enterprises through National Informal Business Scheme (NIBS) but again there are no plans of assessing the impact those enterprises would have made in terms of jobs creation, inequality and poverty eradication</w:t>
      </w:r>
      <w:r w:rsidR="00FB10AE" w:rsidRPr="00B014C1">
        <w:rPr>
          <w:rFonts w:ascii="Times New Roman" w:hAnsi="Times New Roman"/>
          <w:color w:val="auto"/>
          <w:sz w:val="24"/>
          <w:szCs w:val="24"/>
          <w:lang w:val="en-ZA"/>
        </w:rPr>
        <w:t>;</w:t>
      </w:r>
    </w:p>
    <w:p w:rsidR="00FB10AE" w:rsidRPr="00B014C1" w:rsidRDefault="00FB10AE" w:rsidP="00FB10AE">
      <w:pPr>
        <w:pStyle w:val="ListParagraph"/>
        <w:rPr>
          <w:rFonts w:ascii="Times New Roman" w:hAnsi="Times New Roman"/>
          <w:color w:val="auto"/>
          <w:sz w:val="24"/>
          <w:szCs w:val="24"/>
          <w:lang w:val="en-ZA"/>
        </w:rPr>
      </w:pPr>
    </w:p>
    <w:p w:rsidR="00476A70" w:rsidRPr="00B014C1" w:rsidRDefault="00FB10AE" w:rsidP="001E1268">
      <w:pPr>
        <w:pStyle w:val="ListParagraph"/>
        <w:numPr>
          <w:ilvl w:val="0"/>
          <w:numId w:val="2"/>
        </w:numPr>
        <w:autoSpaceDN w:val="0"/>
        <w:spacing w:after="200" w:line="360" w:lineRule="auto"/>
        <w:jc w:val="both"/>
        <w:rPr>
          <w:rFonts w:ascii="Times New Roman" w:hAnsi="Times New Roman"/>
          <w:color w:val="auto"/>
          <w:sz w:val="24"/>
          <w:szCs w:val="24"/>
        </w:rPr>
      </w:pPr>
      <w:r w:rsidRPr="00B014C1">
        <w:rPr>
          <w:rFonts w:ascii="Times New Roman" w:hAnsi="Times New Roman"/>
          <w:color w:val="auto"/>
          <w:sz w:val="24"/>
          <w:szCs w:val="24"/>
          <w:lang w:val="en-ZA"/>
        </w:rPr>
        <w:t xml:space="preserve">The Cooperative Incentive Scheme (CIS) </w:t>
      </w:r>
      <w:r w:rsidR="00476A70" w:rsidRPr="00B014C1">
        <w:rPr>
          <w:rFonts w:ascii="Times New Roman" w:hAnsi="Times New Roman"/>
          <w:color w:val="auto"/>
          <w:sz w:val="24"/>
          <w:szCs w:val="24"/>
          <w:lang w:val="en-ZA"/>
        </w:rPr>
        <w:t>grant</w:t>
      </w:r>
      <w:r w:rsidRPr="00B014C1">
        <w:rPr>
          <w:rFonts w:ascii="Times New Roman" w:hAnsi="Times New Roman"/>
          <w:color w:val="auto"/>
          <w:sz w:val="24"/>
          <w:szCs w:val="24"/>
          <w:lang w:val="en-ZA"/>
        </w:rPr>
        <w:t xml:space="preserve"> of R350</w:t>
      </w:r>
      <w:r w:rsidR="00476A70" w:rsidRPr="00B014C1">
        <w:rPr>
          <w:rFonts w:ascii="Times New Roman" w:hAnsi="Times New Roman"/>
          <w:color w:val="auto"/>
          <w:sz w:val="24"/>
          <w:szCs w:val="24"/>
          <w:lang w:val="en-ZA"/>
        </w:rPr>
        <w:t xml:space="preserve"> 000 </w:t>
      </w:r>
      <w:r w:rsidRPr="00B014C1">
        <w:rPr>
          <w:rFonts w:ascii="Times New Roman" w:hAnsi="Times New Roman"/>
          <w:color w:val="auto"/>
          <w:sz w:val="24"/>
          <w:szCs w:val="24"/>
          <w:lang w:val="en-ZA"/>
        </w:rPr>
        <w:t xml:space="preserve">has been </w:t>
      </w:r>
      <w:r w:rsidR="00476A70" w:rsidRPr="00B014C1">
        <w:rPr>
          <w:rFonts w:ascii="Times New Roman" w:hAnsi="Times New Roman"/>
          <w:color w:val="auto"/>
          <w:sz w:val="24"/>
          <w:szCs w:val="24"/>
          <w:lang w:val="en-ZA"/>
        </w:rPr>
        <w:t>there since the programme was first conceptualised. Price escalations have not been taken into consideration especially during the programme review exercise. P</w:t>
      </w:r>
      <w:r w:rsidR="00762DFB" w:rsidRPr="00B014C1">
        <w:rPr>
          <w:rFonts w:ascii="Times New Roman" w:hAnsi="Times New Roman"/>
          <w:color w:val="auto"/>
          <w:sz w:val="24"/>
          <w:szCs w:val="24"/>
          <w:lang w:val="en-ZA"/>
        </w:rPr>
        <w:t xml:space="preserve">rices </w:t>
      </w:r>
      <w:r w:rsidR="00476A70" w:rsidRPr="00B014C1">
        <w:rPr>
          <w:rFonts w:ascii="Times New Roman" w:hAnsi="Times New Roman"/>
          <w:color w:val="auto"/>
          <w:sz w:val="24"/>
          <w:szCs w:val="24"/>
          <w:lang w:val="en-ZA"/>
        </w:rPr>
        <w:t>continue to increase annually and this creates a</w:t>
      </w:r>
      <w:r w:rsidR="00762DFB" w:rsidRPr="00B014C1">
        <w:rPr>
          <w:rFonts w:ascii="Times New Roman" w:hAnsi="Times New Roman"/>
          <w:color w:val="auto"/>
          <w:sz w:val="24"/>
          <w:szCs w:val="24"/>
          <w:lang w:val="en-ZA"/>
        </w:rPr>
        <w:t xml:space="preserve">n impediment </w:t>
      </w:r>
      <w:r w:rsidR="00476A70" w:rsidRPr="00B014C1">
        <w:rPr>
          <w:rFonts w:ascii="Times New Roman" w:hAnsi="Times New Roman"/>
          <w:color w:val="auto"/>
          <w:sz w:val="24"/>
          <w:szCs w:val="24"/>
          <w:lang w:val="en-ZA"/>
        </w:rPr>
        <w:t xml:space="preserve">particularly for agricultural </w:t>
      </w:r>
      <w:r w:rsidR="00762DFB" w:rsidRPr="00B014C1">
        <w:rPr>
          <w:rFonts w:ascii="Times New Roman" w:hAnsi="Times New Roman"/>
          <w:color w:val="auto"/>
          <w:sz w:val="24"/>
          <w:szCs w:val="24"/>
          <w:lang w:val="en-ZA"/>
        </w:rPr>
        <w:t>cooperatives</w:t>
      </w:r>
      <w:r w:rsidR="0092348E" w:rsidRPr="00B014C1">
        <w:rPr>
          <w:rFonts w:ascii="Times New Roman" w:hAnsi="Times New Roman"/>
          <w:color w:val="auto"/>
          <w:sz w:val="24"/>
          <w:szCs w:val="24"/>
          <w:lang w:val="en-ZA"/>
        </w:rPr>
        <w:t xml:space="preserve">. The main focus of </w:t>
      </w:r>
      <w:r w:rsidR="00810998" w:rsidRPr="00B014C1">
        <w:rPr>
          <w:rFonts w:ascii="Times New Roman" w:hAnsi="Times New Roman"/>
          <w:color w:val="auto"/>
          <w:sz w:val="24"/>
          <w:szCs w:val="24"/>
          <w:lang w:val="en-ZA"/>
        </w:rPr>
        <w:t>the DSBD</w:t>
      </w:r>
      <w:r w:rsidR="0092348E" w:rsidRPr="00B014C1">
        <w:rPr>
          <w:rFonts w:ascii="Times New Roman" w:hAnsi="Times New Roman"/>
          <w:color w:val="auto"/>
          <w:sz w:val="24"/>
          <w:szCs w:val="24"/>
          <w:lang w:val="en-ZA"/>
        </w:rPr>
        <w:t xml:space="preserve"> seems to be on CIS, judging from the budget allocated to the scheme, however, this is also questionable in terms of the scheme’s impacts and relevancy of the grant, R350 000</w:t>
      </w:r>
      <w:r w:rsidR="00476A70" w:rsidRPr="00B014C1">
        <w:rPr>
          <w:rFonts w:ascii="Times New Roman" w:hAnsi="Times New Roman"/>
          <w:color w:val="auto"/>
          <w:sz w:val="24"/>
          <w:szCs w:val="24"/>
          <w:lang w:val="en-ZA"/>
        </w:rPr>
        <w:t>;</w:t>
      </w:r>
      <w:r w:rsidR="003251B5" w:rsidRPr="00B014C1">
        <w:rPr>
          <w:rFonts w:ascii="Times New Roman" w:hAnsi="Times New Roman"/>
          <w:color w:val="auto"/>
          <w:sz w:val="24"/>
          <w:szCs w:val="24"/>
          <w:lang w:val="en-ZA"/>
        </w:rPr>
        <w:t xml:space="preserve"> </w:t>
      </w:r>
    </w:p>
    <w:p w:rsidR="0055182B" w:rsidRPr="00B014C1" w:rsidRDefault="0055182B" w:rsidP="0055182B">
      <w:pPr>
        <w:pStyle w:val="ListParagraph"/>
        <w:spacing w:line="360" w:lineRule="auto"/>
        <w:rPr>
          <w:rFonts w:ascii="Times New Roman" w:hAnsi="Times New Roman"/>
          <w:color w:val="auto"/>
          <w:sz w:val="24"/>
          <w:szCs w:val="24"/>
        </w:rPr>
      </w:pPr>
    </w:p>
    <w:p w:rsidR="007925EE" w:rsidRPr="00B014C1" w:rsidRDefault="0055182B" w:rsidP="001E1268">
      <w:pPr>
        <w:pStyle w:val="ListParagraph"/>
        <w:numPr>
          <w:ilvl w:val="0"/>
          <w:numId w:val="2"/>
        </w:numPr>
        <w:spacing w:line="360" w:lineRule="auto"/>
        <w:jc w:val="both"/>
        <w:rPr>
          <w:rFonts w:ascii="Times New Roman" w:hAnsi="Times New Roman"/>
          <w:color w:val="auto"/>
          <w:sz w:val="24"/>
          <w:szCs w:val="24"/>
        </w:rPr>
      </w:pPr>
      <w:r w:rsidRPr="00B014C1">
        <w:rPr>
          <w:rFonts w:ascii="Times New Roman" w:hAnsi="Times New Roman"/>
          <w:color w:val="auto"/>
          <w:sz w:val="24"/>
          <w:szCs w:val="24"/>
        </w:rPr>
        <w:t xml:space="preserve">The Committee also notes the number of cooperatives to be assisted </w:t>
      </w:r>
      <w:r w:rsidR="007925EE" w:rsidRPr="00B014C1">
        <w:rPr>
          <w:rFonts w:ascii="Times New Roman" w:hAnsi="Times New Roman"/>
          <w:color w:val="auto"/>
          <w:sz w:val="24"/>
          <w:szCs w:val="24"/>
        </w:rPr>
        <w:t xml:space="preserve">through CIS, </w:t>
      </w:r>
      <w:r w:rsidRPr="00B014C1">
        <w:rPr>
          <w:rFonts w:ascii="Times New Roman" w:hAnsi="Times New Roman"/>
          <w:color w:val="auto"/>
          <w:sz w:val="24"/>
          <w:szCs w:val="24"/>
        </w:rPr>
        <w:t>350 in 2015/16 and 450 in 2018/19</w:t>
      </w:r>
      <w:r w:rsidR="007925EE" w:rsidRPr="00B014C1">
        <w:rPr>
          <w:rFonts w:ascii="Times New Roman" w:hAnsi="Times New Roman"/>
          <w:color w:val="auto"/>
          <w:sz w:val="24"/>
          <w:szCs w:val="24"/>
        </w:rPr>
        <w:t>. However, targeted groups are not clearly articulated i.e. youth, women</w:t>
      </w:r>
      <w:r w:rsidRPr="00B014C1">
        <w:rPr>
          <w:rFonts w:ascii="Times New Roman" w:hAnsi="Times New Roman"/>
          <w:color w:val="auto"/>
          <w:sz w:val="24"/>
          <w:szCs w:val="24"/>
        </w:rPr>
        <w:t xml:space="preserve"> </w:t>
      </w:r>
      <w:r w:rsidR="007925EE" w:rsidRPr="00B014C1">
        <w:rPr>
          <w:rFonts w:ascii="Times New Roman" w:hAnsi="Times New Roman"/>
          <w:color w:val="auto"/>
          <w:sz w:val="24"/>
          <w:szCs w:val="24"/>
        </w:rPr>
        <w:t>and disabled people, also the</w:t>
      </w:r>
      <w:r w:rsidRPr="00B014C1">
        <w:rPr>
          <w:rFonts w:ascii="Times New Roman" w:hAnsi="Times New Roman"/>
          <w:color w:val="auto"/>
          <w:sz w:val="24"/>
          <w:szCs w:val="24"/>
        </w:rPr>
        <w:t xml:space="preserve"> impact</w:t>
      </w:r>
      <w:r w:rsidR="007925EE" w:rsidRPr="00B014C1">
        <w:rPr>
          <w:rFonts w:ascii="Times New Roman" w:hAnsi="Times New Roman"/>
          <w:color w:val="auto"/>
          <w:sz w:val="24"/>
          <w:szCs w:val="24"/>
        </w:rPr>
        <w:t>s</w:t>
      </w:r>
      <w:r w:rsidRPr="00B014C1">
        <w:rPr>
          <w:rFonts w:ascii="Times New Roman" w:hAnsi="Times New Roman"/>
          <w:color w:val="auto"/>
          <w:sz w:val="24"/>
          <w:szCs w:val="24"/>
        </w:rPr>
        <w:t xml:space="preserve"> thereof. It would have been better if </w:t>
      </w:r>
      <w:r w:rsidR="00810998" w:rsidRPr="00B014C1">
        <w:rPr>
          <w:rFonts w:ascii="Times New Roman" w:hAnsi="Times New Roman"/>
          <w:color w:val="auto"/>
          <w:sz w:val="24"/>
          <w:szCs w:val="24"/>
        </w:rPr>
        <w:t>the DSBD</w:t>
      </w:r>
      <w:r w:rsidRPr="00B014C1">
        <w:rPr>
          <w:rFonts w:ascii="Times New Roman" w:hAnsi="Times New Roman"/>
          <w:color w:val="auto"/>
          <w:sz w:val="24"/>
          <w:szCs w:val="24"/>
        </w:rPr>
        <w:t xml:space="preserve"> describe the number of communities that would be developed as well as the number of poor families or beneficiaries that are in the social grant or indigent registers that would be </w:t>
      </w:r>
      <w:r w:rsidR="00B37D06" w:rsidRPr="00B014C1">
        <w:rPr>
          <w:rFonts w:ascii="Times New Roman" w:hAnsi="Times New Roman"/>
          <w:color w:val="auto"/>
          <w:sz w:val="24"/>
          <w:szCs w:val="24"/>
        </w:rPr>
        <w:t>developed in order for them to exit both the social grant and indigent registers.</w:t>
      </w:r>
      <w:r w:rsidRPr="00B014C1">
        <w:rPr>
          <w:rFonts w:ascii="Times New Roman" w:hAnsi="Times New Roman"/>
          <w:color w:val="auto"/>
          <w:sz w:val="24"/>
          <w:szCs w:val="24"/>
        </w:rPr>
        <w:t xml:space="preserve"> In such an approach, an impact of developing and assistance could be assesse</w:t>
      </w:r>
      <w:r w:rsidR="007925EE" w:rsidRPr="00B014C1">
        <w:rPr>
          <w:rFonts w:ascii="Times New Roman" w:hAnsi="Times New Roman"/>
          <w:color w:val="auto"/>
          <w:sz w:val="24"/>
          <w:szCs w:val="24"/>
        </w:rPr>
        <w:t>d and it would be developmental;</w:t>
      </w:r>
    </w:p>
    <w:p w:rsidR="00AE19E5" w:rsidRPr="00B014C1" w:rsidRDefault="00AE19E5" w:rsidP="00AE19E5">
      <w:pPr>
        <w:spacing w:line="360" w:lineRule="auto"/>
        <w:jc w:val="both"/>
        <w:rPr>
          <w:rFonts w:ascii="Times New Roman" w:hAnsi="Times New Roman"/>
          <w:color w:val="auto"/>
          <w:sz w:val="24"/>
          <w:szCs w:val="24"/>
        </w:rPr>
      </w:pPr>
    </w:p>
    <w:p w:rsidR="00DF411A" w:rsidRPr="00B014C1" w:rsidRDefault="00FE6F43" w:rsidP="001E1268">
      <w:pPr>
        <w:pStyle w:val="ListParagraph"/>
        <w:numPr>
          <w:ilvl w:val="0"/>
          <w:numId w:val="2"/>
        </w:numPr>
        <w:autoSpaceDN w:val="0"/>
        <w:spacing w:after="200" w:line="360" w:lineRule="auto"/>
        <w:jc w:val="both"/>
        <w:rPr>
          <w:rFonts w:ascii="Times New Roman" w:hAnsi="Times New Roman"/>
          <w:color w:val="auto"/>
          <w:sz w:val="24"/>
          <w:szCs w:val="24"/>
        </w:rPr>
      </w:pPr>
      <w:r w:rsidRPr="00B014C1">
        <w:rPr>
          <w:rFonts w:ascii="Times New Roman" w:hAnsi="Times New Roman"/>
          <w:color w:val="auto"/>
          <w:sz w:val="24"/>
          <w:szCs w:val="24"/>
          <w:lang w:val="en-ZA"/>
        </w:rPr>
        <w:t xml:space="preserve">In developing and supporting cooperatives through the implementation of Cooperatives Amendment Act of 2013, an observation made by the Committee is that, </w:t>
      </w:r>
      <w:r w:rsidR="00810998" w:rsidRPr="00B014C1">
        <w:rPr>
          <w:rFonts w:ascii="Times New Roman" w:hAnsi="Times New Roman"/>
          <w:color w:val="auto"/>
          <w:sz w:val="24"/>
          <w:szCs w:val="24"/>
          <w:lang w:val="en-ZA"/>
        </w:rPr>
        <w:t>the DSBD</w:t>
      </w:r>
      <w:r w:rsidRPr="00B014C1">
        <w:rPr>
          <w:rFonts w:ascii="Times New Roman" w:hAnsi="Times New Roman"/>
          <w:color w:val="auto"/>
          <w:sz w:val="24"/>
          <w:szCs w:val="24"/>
          <w:lang w:val="en-ZA"/>
        </w:rPr>
        <w:t xml:space="preserve"> does not </w:t>
      </w:r>
      <w:r w:rsidR="00DF411A" w:rsidRPr="00B014C1">
        <w:rPr>
          <w:rFonts w:ascii="Times New Roman" w:hAnsi="Times New Roman"/>
          <w:color w:val="auto"/>
          <w:sz w:val="24"/>
          <w:szCs w:val="24"/>
          <w:lang w:val="en-ZA"/>
        </w:rPr>
        <w:t xml:space="preserve">appear to </w:t>
      </w:r>
      <w:r w:rsidR="00984A2C" w:rsidRPr="00B014C1">
        <w:rPr>
          <w:rFonts w:ascii="Times New Roman" w:hAnsi="Times New Roman"/>
          <w:color w:val="auto"/>
          <w:sz w:val="24"/>
          <w:szCs w:val="24"/>
          <w:lang w:val="en-ZA"/>
        </w:rPr>
        <w:t xml:space="preserve">have </w:t>
      </w:r>
      <w:r w:rsidRPr="00B014C1">
        <w:rPr>
          <w:rFonts w:ascii="Times New Roman" w:hAnsi="Times New Roman"/>
          <w:color w:val="auto"/>
          <w:sz w:val="24"/>
          <w:szCs w:val="24"/>
          <w:lang w:val="en-ZA"/>
        </w:rPr>
        <w:t xml:space="preserve">plans of developing a </w:t>
      </w:r>
      <w:r w:rsidR="00653CE2" w:rsidRPr="00B014C1">
        <w:rPr>
          <w:rFonts w:ascii="Times New Roman" w:hAnsi="Times New Roman"/>
          <w:color w:val="auto"/>
          <w:sz w:val="24"/>
          <w:szCs w:val="24"/>
          <w:lang w:val="en-ZA"/>
        </w:rPr>
        <w:t xml:space="preserve">National </w:t>
      </w:r>
      <w:r w:rsidRPr="00B014C1">
        <w:rPr>
          <w:rFonts w:ascii="Times New Roman" w:hAnsi="Times New Roman"/>
          <w:color w:val="auto"/>
          <w:sz w:val="24"/>
          <w:szCs w:val="24"/>
          <w:lang w:val="en-ZA"/>
        </w:rPr>
        <w:t xml:space="preserve">Cooperatives </w:t>
      </w:r>
      <w:r w:rsidR="00380343" w:rsidRPr="00B014C1">
        <w:rPr>
          <w:rFonts w:ascii="Times New Roman" w:hAnsi="Times New Roman"/>
          <w:color w:val="auto"/>
          <w:sz w:val="24"/>
          <w:szCs w:val="24"/>
          <w:lang w:val="en-ZA"/>
        </w:rPr>
        <w:t xml:space="preserve">Development </w:t>
      </w:r>
      <w:r w:rsidRPr="00B014C1">
        <w:rPr>
          <w:rFonts w:ascii="Times New Roman" w:hAnsi="Times New Roman"/>
          <w:color w:val="auto"/>
          <w:sz w:val="24"/>
          <w:szCs w:val="24"/>
          <w:lang w:val="en-ZA"/>
        </w:rPr>
        <w:t>Master Plan</w:t>
      </w:r>
      <w:r w:rsidR="00653CE2" w:rsidRPr="00B014C1">
        <w:rPr>
          <w:rFonts w:ascii="Times New Roman" w:hAnsi="Times New Roman"/>
          <w:color w:val="auto"/>
          <w:sz w:val="24"/>
          <w:szCs w:val="24"/>
          <w:lang w:val="en-ZA"/>
        </w:rPr>
        <w:t xml:space="preserve"> </w:t>
      </w:r>
      <w:r w:rsidR="00B37D06" w:rsidRPr="00B014C1">
        <w:rPr>
          <w:rFonts w:ascii="Times New Roman" w:hAnsi="Times New Roman"/>
          <w:color w:val="auto"/>
          <w:sz w:val="24"/>
          <w:szCs w:val="24"/>
          <w:lang w:val="en-ZA"/>
        </w:rPr>
        <w:t xml:space="preserve">that would inform the South African Cooperatives Development Models </w:t>
      </w:r>
      <w:r w:rsidR="00653CE2" w:rsidRPr="00B014C1">
        <w:rPr>
          <w:rFonts w:ascii="Times New Roman" w:hAnsi="Times New Roman"/>
          <w:color w:val="auto"/>
          <w:sz w:val="24"/>
          <w:szCs w:val="24"/>
          <w:lang w:val="en-ZA"/>
        </w:rPr>
        <w:t xml:space="preserve">that relate to poverty eradication, jobs creation and </w:t>
      </w:r>
      <w:r w:rsidR="00B37D06" w:rsidRPr="00B014C1">
        <w:rPr>
          <w:rFonts w:ascii="Times New Roman" w:hAnsi="Times New Roman"/>
          <w:color w:val="auto"/>
          <w:sz w:val="24"/>
          <w:szCs w:val="24"/>
          <w:lang w:val="en-ZA"/>
        </w:rPr>
        <w:t>facilitate community economic development resulting with active participation of communities that were previously excluded from the main strea</w:t>
      </w:r>
      <w:r w:rsidR="00D53624" w:rsidRPr="00B014C1">
        <w:rPr>
          <w:rFonts w:ascii="Times New Roman" w:hAnsi="Times New Roman"/>
          <w:color w:val="auto"/>
          <w:sz w:val="24"/>
          <w:szCs w:val="24"/>
          <w:lang w:val="en-ZA"/>
        </w:rPr>
        <w:t>m</w:t>
      </w:r>
      <w:r w:rsidR="00B37D06" w:rsidRPr="00B014C1">
        <w:rPr>
          <w:rFonts w:ascii="Times New Roman" w:hAnsi="Times New Roman"/>
          <w:color w:val="auto"/>
          <w:sz w:val="24"/>
          <w:szCs w:val="24"/>
          <w:lang w:val="en-ZA"/>
        </w:rPr>
        <w:t xml:space="preserve"> economy</w:t>
      </w:r>
      <w:r w:rsidR="00D53624" w:rsidRPr="00B014C1">
        <w:rPr>
          <w:rFonts w:ascii="Times New Roman" w:hAnsi="Times New Roman"/>
          <w:color w:val="auto"/>
          <w:sz w:val="24"/>
          <w:szCs w:val="24"/>
          <w:lang w:val="en-ZA"/>
        </w:rPr>
        <w:t>.</w:t>
      </w:r>
      <w:r w:rsidR="00653CE2" w:rsidRPr="00B014C1">
        <w:rPr>
          <w:rFonts w:ascii="Times New Roman" w:hAnsi="Times New Roman"/>
          <w:color w:val="auto"/>
          <w:sz w:val="24"/>
          <w:szCs w:val="24"/>
          <w:lang w:val="en-ZA"/>
        </w:rPr>
        <w:t xml:space="preserve"> </w:t>
      </w:r>
      <w:r w:rsidR="0092348E" w:rsidRPr="00B014C1">
        <w:rPr>
          <w:rFonts w:ascii="Times New Roman" w:hAnsi="Times New Roman"/>
          <w:color w:val="auto"/>
          <w:sz w:val="24"/>
          <w:szCs w:val="24"/>
          <w:lang w:val="en-ZA"/>
        </w:rPr>
        <w:t xml:space="preserve">All programmes relating to cooperatives </w:t>
      </w:r>
      <w:r w:rsidR="00D53624" w:rsidRPr="00B014C1">
        <w:rPr>
          <w:rFonts w:ascii="Times New Roman" w:hAnsi="Times New Roman"/>
          <w:color w:val="auto"/>
          <w:sz w:val="24"/>
          <w:szCs w:val="24"/>
          <w:lang w:val="en-ZA"/>
        </w:rPr>
        <w:t xml:space="preserve">development </w:t>
      </w:r>
      <w:r w:rsidR="0092348E" w:rsidRPr="00B014C1">
        <w:rPr>
          <w:rFonts w:ascii="Times New Roman" w:hAnsi="Times New Roman"/>
          <w:color w:val="auto"/>
          <w:sz w:val="24"/>
          <w:szCs w:val="24"/>
          <w:lang w:val="en-ZA"/>
        </w:rPr>
        <w:t xml:space="preserve">are taking place in the </w:t>
      </w:r>
      <w:r w:rsidR="00D53624" w:rsidRPr="00B014C1">
        <w:rPr>
          <w:rFonts w:ascii="Times New Roman" w:hAnsi="Times New Roman"/>
          <w:color w:val="auto"/>
          <w:sz w:val="24"/>
          <w:szCs w:val="24"/>
          <w:lang w:val="en-ZA"/>
        </w:rPr>
        <w:t xml:space="preserve">absence of </w:t>
      </w:r>
      <w:r w:rsidR="00512343" w:rsidRPr="00B014C1">
        <w:rPr>
          <w:rFonts w:ascii="Times New Roman" w:hAnsi="Times New Roman"/>
          <w:color w:val="auto"/>
          <w:sz w:val="24"/>
          <w:szCs w:val="24"/>
          <w:lang w:val="en-ZA"/>
        </w:rPr>
        <w:t xml:space="preserve">a </w:t>
      </w:r>
      <w:r w:rsidR="00D53624" w:rsidRPr="00B014C1">
        <w:rPr>
          <w:rFonts w:ascii="Times New Roman" w:hAnsi="Times New Roman"/>
          <w:color w:val="auto"/>
          <w:sz w:val="24"/>
          <w:szCs w:val="24"/>
          <w:lang w:val="en-ZA"/>
        </w:rPr>
        <w:t>cooperatives</w:t>
      </w:r>
      <w:r w:rsidR="00512343" w:rsidRPr="00B014C1">
        <w:rPr>
          <w:rFonts w:ascii="Times New Roman" w:hAnsi="Times New Roman"/>
          <w:color w:val="auto"/>
          <w:sz w:val="24"/>
          <w:szCs w:val="24"/>
          <w:lang w:val="en-ZA"/>
        </w:rPr>
        <w:t xml:space="preserve"> development master-plan relating to South African socio-economic conditions</w:t>
      </w:r>
      <w:r w:rsidR="00DF411A" w:rsidRPr="00B014C1">
        <w:rPr>
          <w:rFonts w:ascii="Times New Roman" w:hAnsi="Times New Roman"/>
          <w:color w:val="auto"/>
          <w:sz w:val="24"/>
          <w:szCs w:val="24"/>
          <w:lang w:val="en-ZA"/>
        </w:rPr>
        <w:t>;</w:t>
      </w:r>
      <w:r w:rsidR="00512343" w:rsidRPr="00B014C1">
        <w:rPr>
          <w:rFonts w:ascii="Times New Roman" w:hAnsi="Times New Roman"/>
          <w:color w:val="auto"/>
          <w:sz w:val="24"/>
          <w:szCs w:val="24"/>
          <w:lang w:val="en-ZA"/>
        </w:rPr>
        <w:t xml:space="preserve"> </w:t>
      </w:r>
    </w:p>
    <w:p w:rsidR="00DF411A" w:rsidRPr="00B014C1" w:rsidRDefault="00DF411A" w:rsidP="005E4F46">
      <w:pPr>
        <w:pStyle w:val="ListParagraph"/>
        <w:rPr>
          <w:rFonts w:ascii="Times New Roman" w:hAnsi="Times New Roman"/>
          <w:color w:val="auto"/>
          <w:sz w:val="24"/>
          <w:szCs w:val="24"/>
          <w:lang w:val="en-ZA"/>
        </w:rPr>
      </w:pPr>
    </w:p>
    <w:p w:rsidR="00DF411A" w:rsidRPr="00B014C1" w:rsidRDefault="00512343" w:rsidP="005E4F46">
      <w:pPr>
        <w:pStyle w:val="ListParagraph"/>
        <w:autoSpaceDN w:val="0"/>
        <w:spacing w:after="200" w:line="360" w:lineRule="auto"/>
        <w:ind w:left="360"/>
        <w:jc w:val="both"/>
        <w:rPr>
          <w:rFonts w:ascii="Times New Roman" w:hAnsi="Times New Roman"/>
          <w:color w:val="auto"/>
          <w:sz w:val="24"/>
          <w:szCs w:val="24"/>
          <w:lang w:val="en-ZA"/>
        </w:rPr>
      </w:pPr>
      <w:r w:rsidRPr="00B014C1">
        <w:rPr>
          <w:rFonts w:ascii="Times New Roman" w:hAnsi="Times New Roman"/>
          <w:color w:val="auto"/>
          <w:sz w:val="24"/>
          <w:szCs w:val="24"/>
          <w:lang w:val="en-ZA"/>
        </w:rPr>
        <w:t xml:space="preserve">These programmes do not take into consideration that cooperatives are one of the three pillars that drive a mixed economy that South Africa is. Important support structures </w:t>
      </w:r>
      <w:r w:rsidR="00DF36B8" w:rsidRPr="00B014C1">
        <w:rPr>
          <w:rFonts w:ascii="Times New Roman" w:hAnsi="Times New Roman"/>
          <w:color w:val="auto"/>
          <w:sz w:val="24"/>
          <w:szCs w:val="24"/>
          <w:lang w:val="en-ZA"/>
        </w:rPr>
        <w:t xml:space="preserve">for cooperatives development are scattered in various departments without any coordinated approach that will make them effective in providing a </w:t>
      </w:r>
      <w:r w:rsidR="00D72BCB" w:rsidRPr="00B014C1">
        <w:rPr>
          <w:rFonts w:ascii="Times New Roman" w:hAnsi="Times New Roman"/>
          <w:color w:val="auto"/>
          <w:sz w:val="24"/>
          <w:szCs w:val="24"/>
          <w:lang w:val="en-ZA"/>
        </w:rPr>
        <w:t>holistic</w:t>
      </w:r>
      <w:r w:rsidR="00DF36B8" w:rsidRPr="00B014C1">
        <w:rPr>
          <w:rFonts w:ascii="Times New Roman" w:hAnsi="Times New Roman"/>
          <w:color w:val="auto"/>
          <w:sz w:val="24"/>
          <w:szCs w:val="24"/>
          <w:lang w:val="en-ZA"/>
        </w:rPr>
        <w:t xml:space="preserve"> approach, these include; </w:t>
      </w:r>
      <w:r w:rsidR="00380343" w:rsidRPr="00B014C1">
        <w:rPr>
          <w:rFonts w:ascii="Times New Roman" w:hAnsi="Times New Roman"/>
          <w:color w:val="auto"/>
          <w:sz w:val="24"/>
          <w:szCs w:val="24"/>
          <w:lang w:val="en-ZA"/>
        </w:rPr>
        <w:t>C</w:t>
      </w:r>
      <w:r w:rsidR="00DF36B8" w:rsidRPr="00B014C1">
        <w:rPr>
          <w:rFonts w:ascii="Times New Roman" w:hAnsi="Times New Roman"/>
          <w:color w:val="auto"/>
          <w:sz w:val="24"/>
          <w:szCs w:val="24"/>
          <w:lang w:val="en-ZA"/>
        </w:rPr>
        <w:t xml:space="preserve">ooperative </w:t>
      </w:r>
      <w:r w:rsidR="00380343" w:rsidRPr="00B014C1">
        <w:rPr>
          <w:rFonts w:ascii="Times New Roman" w:hAnsi="Times New Roman"/>
          <w:color w:val="auto"/>
          <w:sz w:val="24"/>
          <w:szCs w:val="24"/>
          <w:lang w:val="en-ZA"/>
        </w:rPr>
        <w:t>D</w:t>
      </w:r>
      <w:r w:rsidR="00DF36B8" w:rsidRPr="00B014C1">
        <w:rPr>
          <w:rFonts w:ascii="Times New Roman" w:hAnsi="Times New Roman"/>
          <w:color w:val="auto"/>
          <w:sz w:val="24"/>
          <w:szCs w:val="24"/>
          <w:lang w:val="en-ZA"/>
        </w:rPr>
        <w:t xml:space="preserve">evelopment </w:t>
      </w:r>
      <w:r w:rsidR="00380343" w:rsidRPr="00B014C1">
        <w:rPr>
          <w:rFonts w:ascii="Times New Roman" w:hAnsi="Times New Roman"/>
          <w:color w:val="auto"/>
          <w:sz w:val="24"/>
          <w:szCs w:val="24"/>
          <w:lang w:val="en-ZA"/>
        </w:rPr>
        <w:t>A</w:t>
      </w:r>
      <w:r w:rsidR="00DF36B8" w:rsidRPr="00B014C1">
        <w:rPr>
          <w:rFonts w:ascii="Times New Roman" w:hAnsi="Times New Roman"/>
          <w:color w:val="auto"/>
          <w:sz w:val="24"/>
          <w:szCs w:val="24"/>
          <w:lang w:val="en-ZA"/>
        </w:rPr>
        <w:t xml:space="preserve">gency </w:t>
      </w:r>
      <w:r w:rsidR="00DF411A" w:rsidRPr="00B014C1">
        <w:rPr>
          <w:rFonts w:ascii="Times New Roman" w:hAnsi="Times New Roman"/>
          <w:color w:val="auto"/>
          <w:sz w:val="24"/>
          <w:szCs w:val="24"/>
          <w:lang w:val="en-ZA"/>
        </w:rPr>
        <w:t xml:space="preserve">(CDA) </w:t>
      </w:r>
      <w:r w:rsidR="00DF36B8" w:rsidRPr="00B014C1">
        <w:rPr>
          <w:rFonts w:ascii="Times New Roman" w:hAnsi="Times New Roman"/>
          <w:color w:val="auto"/>
          <w:sz w:val="24"/>
          <w:szCs w:val="24"/>
          <w:lang w:val="en-ZA"/>
        </w:rPr>
        <w:t xml:space="preserve">that exist in name with no funding and human resources; the </w:t>
      </w:r>
      <w:r w:rsidR="00380343" w:rsidRPr="00B014C1">
        <w:rPr>
          <w:rFonts w:ascii="Times New Roman" w:hAnsi="Times New Roman"/>
          <w:color w:val="auto"/>
          <w:sz w:val="24"/>
          <w:szCs w:val="24"/>
          <w:lang w:val="en-ZA"/>
        </w:rPr>
        <w:t>C</w:t>
      </w:r>
      <w:r w:rsidR="00DF36B8" w:rsidRPr="00B014C1">
        <w:rPr>
          <w:rFonts w:ascii="Times New Roman" w:hAnsi="Times New Roman"/>
          <w:color w:val="auto"/>
          <w:sz w:val="24"/>
          <w:szCs w:val="24"/>
          <w:lang w:val="en-ZA"/>
        </w:rPr>
        <w:t xml:space="preserve">ooperatives </w:t>
      </w:r>
      <w:r w:rsidR="00380343" w:rsidRPr="00B014C1">
        <w:rPr>
          <w:rFonts w:ascii="Times New Roman" w:hAnsi="Times New Roman"/>
          <w:color w:val="auto"/>
          <w:sz w:val="24"/>
          <w:szCs w:val="24"/>
          <w:lang w:val="en-ZA"/>
        </w:rPr>
        <w:t>A</w:t>
      </w:r>
      <w:r w:rsidR="00DF36B8" w:rsidRPr="00B014C1">
        <w:rPr>
          <w:rFonts w:ascii="Times New Roman" w:hAnsi="Times New Roman"/>
          <w:color w:val="auto"/>
          <w:sz w:val="24"/>
          <w:szCs w:val="24"/>
          <w:lang w:val="en-ZA"/>
        </w:rPr>
        <w:t xml:space="preserve">cademy </w:t>
      </w:r>
      <w:r w:rsidR="00DF411A" w:rsidRPr="00B014C1">
        <w:rPr>
          <w:rFonts w:ascii="Times New Roman" w:hAnsi="Times New Roman"/>
          <w:color w:val="auto"/>
          <w:sz w:val="24"/>
          <w:szCs w:val="24"/>
          <w:lang w:val="en-ZA"/>
        </w:rPr>
        <w:t xml:space="preserve">(CA) </w:t>
      </w:r>
      <w:r w:rsidR="00DF36B8" w:rsidRPr="00B014C1">
        <w:rPr>
          <w:rFonts w:ascii="Times New Roman" w:hAnsi="Times New Roman"/>
          <w:color w:val="auto"/>
          <w:sz w:val="24"/>
          <w:szCs w:val="24"/>
          <w:lang w:val="en-ZA"/>
        </w:rPr>
        <w:t xml:space="preserve">that falls under </w:t>
      </w:r>
      <w:r w:rsidR="00810998" w:rsidRPr="00B014C1">
        <w:rPr>
          <w:rFonts w:ascii="Times New Roman" w:hAnsi="Times New Roman"/>
          <w:color w:val="auto"/>
          <w:sz w:val="24"/>
          <w:szCs w:val="24"/>
          <w:lang w:val="en-ZA"/>
        </w:rPr>
        <w:t>the Department</w:t>
      </w:r>
      <w:r w:rsidR="00DF36B8" w:rsidRPr="00B014C1">
        <w:rPr>
          <w:rFonts w:ascii="Times New Roman" w:hAnsi="Times New Roman"/>
          <w:color w:val="auto"/>
          <w:sz w:val="24"/>
          <w:szCs w:val="24"/>
          <w:lang w:val="en-ZA"/>
        </w:rPr>
        <w:t xml:space="preserve"> of Higher Education and has neither been established nor prioritized by that department</w:t>
      </w:r>
      <w:r w:rsidR="00DF411A" w:rsidRPr="00B014C1">
        <w:rPr>
          <w:rFonts w:ascii="Times New Roman" w:hAnsi="Times New Roman"/>
          <w:color w:val="auto"/>
          <w:sz w:val="24"/>
          <w:szCs w:val="24"/>
          <w:lang w:val="en-ZA"/>
        </w:rPr>
        <w:t xml:space="preserve">, </w:t>
      </w:r>
      <w:r w:rsidR="00DF36B8" w:rsidRPr="00B014C1">
        <w:rPr>
          <w:rFonts w:ascii="Times New Roman" w:hAnsi="Times New Roman"/>
          <w:color w:val="auto"/>
          <w:sz w:val="24"/>
          <w:szCs w:val="24"/>
          <w:lang w:val="en-ZA"/>
        </w:rPr>
        <w:t xml:space="preserve">the Cooperatives </w:t>
      </w:r>
      <w:r w:rsidR="00DF411A" w:rsidRPr="00B014C1">
        <w:rPr>
          <w:rFonts w:ascii="Times New Roman" w:hAnsi="Times New Roman"/>
          <w:color w:val="auto"/>
          <w:sz w:val="24"/>
          <w:szCs w:val="24"/>
          <w:lang w:val="en-ZA"/>
        </w:rPr>
        <w:t xml:space="preserve">Banks </w:t>
      </w:r>
      <w:r w:rsidR="00DF36B8" w:rsidRPr="00B014C1">
        <w:rPr>
          <w:rFonts w:ascii="Times New Roman" w:hAnsi="Times New Roman"/>
          <w:color w:val="auto"/>
          <w:sz w:val="24"/>
          <w:szCs w:val="24"/>
          <w:lang w:val="en-ZA"/>
        </w:rPr>
        <w:t xml:space="preserve">Development </w:t>
      </w:r>
      <w:r w:rsidR="00DF411A" w:rsidRPr="00B014C1">
        <w:rPr>
          <w:rFonts w:ascii="Times New Roman" w:hAnsi="Times New Roman"/>
          <w:color w:val="auto"/>
          <w:sz w:val="24"/>
          <w:szCs w:val="24"/>
          <w:lang w:val="en-ZA"/>
        </w:rPr>
        <w:t xml:space="preserve">Agency (CBDA) </w:t>
      </w:r>
      <w:r w:rsidR="00DF36B8" w:rsidRPr="00B014C1">
        <w:rPr>
          <w:rFonts w:ascii="Times New Roman" w:hAnsi="Times New Roman"/>
          <w:color w:val="auto"/>
          <w:sz w:val="24"/>
          <w:szCs w:val="24"/>
          <w:lang w:val="en-ZA"/>
        </w:rPr>
        <w:t>which falls under Treasury</w:t>
      </w:r>
      <w:r w:rsidR="00DF411A" w:rsidRPr="00B014C1">
        <w:rPr>
          <w:rFonts w:ascii="Times New Roman" w:hAnsi="Times New Roman"/>
          <w:color w:val="auto"/>
          <w:sz w:val="24"/>
          <w:szCs w:val="24"/>
          <w:lang w:val="en-ZA"/>
        </w:rPr>
        <w:t>, with a</w:t>
      </w:r>
      <w:r w:rsidR="00380343" w:rsidRPr="00B014C1">
        <w:rPr>
          <w:rFonts w:ascii="Times New Roman" w:hAnsi="Times New Roman"/>
          <w:color w:val="auto"/>
          <w:sz w:val="24"/>
          <w:szCs w:val="24"/>
          <w:lang w:val="en-ZA"/>
        </w:rPr>
        <w:t xml:space="preserve"> focus on regulating C</w:t>
      </w:r>
      <w:r w:rsidR="00D02E77" w:rsidRPr="00B014C1">
        <w:rPr>
          <w:rFonts w:ascii="Times New Roman" w:hAnsi="Times New Roman"/>
          <w:color w:val="auto"/>
          <w:sz w:val="24"/>
          <w:szCs w:val="24"/>
          <w:lang w:val="en-ZA"/>
        </w:rPr>
        <w:t xml:space="preserve">ooperatives </w:t>
      </w:r>
      <w:r w:rsidR="00380343" w:rsidRPr="00B014C1">
        <w:rPr>
          <w:rFonts w:ascii="Times New Roman" w:hAnsi="Times New Roman"/>
          <w:color w:val="auto"/>
          <w:sz w:val="24"/>
          <w:szCs w:val="24"/>
          <w:lang w:val="en-ZA"/>
        </w:rPr>
        <w:t>B</w:t>
      </w:r>
      <w:r w:rsidR="00D02E77" w:rsidRPr="00B014C1">
        <w:rPr>
          <w:rFonts w:ascii="Times New Roman" w:hAnsi="Times New Roman"/>
          <w:color w:val="auto"/>
          <w:sz w:val="24"/>
          <w:szCs w:val="24"/>
          <w:lang w:val="en-ZA"/>
        </w:rPr>
        <w:t>anks as opposed to developing cooperative banks that are much required to provide financial support to members as well as in funding their enterprises</w:t>
      </w:r>
      <w:r w:rsidR="00DF411A" w:rsidRPr="00B014C1">
        <w:rPr>
          <w:rFonts w:ascii="Times New Roman" w:hAnsi="Times New Roman"/>
          <w:color w:val="auto"/>
          <w:sz w:val="24"/>
          <w:szCs w:val="24"/>
          <w:lang w:val="en-ZA"/>
        </w:rPr>
        <w:t xml:space="preserve"> as well as</w:t>
      </w:r>
      <w:r w:rsidR="00D02E77" w:rsidRPr="00B014C1">
        <w:rPr>
          <w:rFonts w:ascii="Times New Roman" w:hAnsi="Times New Roman"/>
          <w:color w:val="auto"/>
          <w:sz w:val="24"/>
          <w:szCs w:val="24"/>
          <w:lang w:val="en-ZA"/>
        </w:rPr>
        <w:t xml:space="preserve"> Cooperative Tribunal that only exist </w:t>
      </w:r>
      <w:r w:rsidR="00DF411A" w:rsidRPr="00B014C1">
        <w:rPr>
          <w:rFonts w:ascii="Times New Roman" w:hAnsi="Times New Roman"/>
          <w:color w:val="auto"/>
          <w:sz w:val="24"/>
          <w:szCs w:val="24"/>
          <w:lang w:val="en-ZA"/>
        </w:rPr>
        <w:t>i</w:t>
      </w:r>
      <w:r w:rsidR="00D02E77" w:rsidRPr="00B014C1">
        <w:rPr>
          <w:rFonts w:ascii="Times New Roman" w:hAnsi="Times New Roman"/>
          <w:color w:val="auto"/>
          <w:sz w:val="24"/>
          <w:szCs w:val="24"/>
          <w:lang w:val="en-ZA"/>
        </w:rPr>
        <w:t>n paper</w:t>
      </w:r>
      <w:r w:rsidR="00DF411A" w:rsidRPr="00B014C1">
        <w:rPr>
          <w:rFonts w:ascii="Times New Roman" w:hAnsi="Times New Roman"/>
          <w:color w:val="auto"/>
          <w:sz w:val="24"/>
          <w:szCs w:val="24"/>
          <w:lang w:val="en-ZA"/>
        </w:rPr>
        <w:t>;</w:t>
      </w:r>
    </w:p>
    <w:p w:rsidR="00DF411A" w:rsidRPr="00B014C1" w:rsidRDefault="00DF411A" w:rsidP="005E4F46">
      <w:pPr>
        <w:pStyle w:val="ListParagraph"/>
        <w:autoSpaceDN w:val="0"/>
        <w:spacing w:after="200" w:line="360" w:lineRule="auto"/>
        <w:ind w:left="360"/>
        <w:jc w:val="both"/>
        <w:rPr>
          <w:rFonts w:ascii="Times New Roman" w:hAnsi="Times New Roman"/>
          <w:color w:val="auto"/>
          <w:sz w:val="24"/>
          <w:szCs w:val="24"/>
          <w:lang w:val="en-ZA"/>
        </w:rPr>
      </w:pPr>
    </w:p>
    <w:p w:rsidR="003D367C" w:rsidRPr="00B014C1" w:rsidRDefault="00D02E77" w:rsidP="005E4F46">
      <w:pPr>
        <w:pStyle w:val="ListParagraph"/>
        <w:autoSpaceDN w:val="0"/>
        <w:spacing w:after="200" w:line="360" w:lineRule="auto"/>
        <w:ind w:left="360"/>
        <w:jc w:val="both"/>
        <w:rPr>
          <w:rFonts w:ascii="Times New Roman" w:hAnsi="Times New Roman"/>
          <w:color w:val="auto"/>
          <w:sz w:val="24"/>
          <w:szCs w:val="24"/>
        </w:rPr>
      </w:pPr>
      <w:r w:rsidRPr="00B014C1">
        <w:rPr>
          <w:rFonts w:ascii="Times New Roman" w:hAnsi="Times New Roman"/>
          <w:color w:val="auto"/>
          <w:sz w:val="24"/>
          <w:szCs w:val="24"/>
          <w:lang w:val="en-ZA"/>
        </w:rPr>
        <w:t xml:space="preserve">All these </w:t>
      </w:r>
      <w:r w:rsidR="00DF411A" w:rsidRPr="00B014C1">
        <w:rPr>
          <w:rFonts w:ascii="Times New Roman" w:hAnsi="Times New Roman"/>
          <w:color w:val="auto"/>
          <w:sz w:val="24"/>
          <w:szCs w:val="24"/>
          <w:lang w:val="en-ZA"/>
        </w:rPr>
        <w:t xml:space="preserve">initiatives and proposed </w:t>
      </w:r>
      <w:r w:rsidR="00E218B8" w:rsidRPr="00B014C1">
        <w:rPr>
          <w:rFonts w:ascii="Times New Roman" w:hAnsi="Times New Roman"/>
          <w:color w:val="auto"/>
          <w:sz w:val="24"/>
          <w:szCs w:val="24"/>
          <w:lang w:val="en-ZA"/>
        </w:rPr>
        <w:t xml:space="preserve">institutional </w:t>
      </w:r>
      <w:r w:rsidR="00DF411A" w:rsidRPr="00B014C1">
        <w:rPr>
          <w:rFonts w:ascii="Times New Roman" w:hAnsi="Times New Roman"/>
          <w:color w:val="auto"/>
          <w:sz w:val="24"/>
          <w:szCs w:val="24"/>
          <w:lang w:val="en-ZA"/>
        </w:rPr>
        <w:t xml:space="preserve">structures </w:t>
      </w:r>
      <w:r w:rsidRPr="00B014C1">
        <w:rPr>
          <w:rFonts w:ascii="Times New Roman" w:hAnsi="Times New Roman"/>
          <w:color w:val="auto"/>
          <w:sz w:val="24"/>
          <w:szCs w:val="24"/>
          <w:lang w:val="en-ZA"/>
        </w:rPr>
        <w:t xml:space="preserve">mentioned </w:t>
      </w:r>
      <w:r w:rsidR="00D72BCB" w:rsidRPr="00B014C1">
        <w:rPr>
          <w:rFonts w:ascii="Times New Roman" w:hAnsi="Times New Roman"/>
          <w:color w:val="auto"/>
          <w:sz w:val="24"/>
          <w:szCs w:val="24"/>
          <w:lang w:val="en-ZA"/>
        </w:rPr>
        <w:t>ha</w:t>
      </w:r>
      <w:r w:rsidR="00E218B8" w:rsidRPr="00B014C1">
        <w:rPr>
          <w:rFonts w:ascii="Times New Roman" w:hAnsi="Times New Roman"/>
          <w:color w:val="auto"/>
          <w:sz w:val="24"/>
          <w:szCs w:val="24"/>
          <w:lang w:val="en-ZA"/>
        </w:rPr>
        <w:t>ve</w:t>
      </w:r>
      <w:r w:rsidRPr="00B014C1">
        <w:rPr>
          <w:rFonts w:ascii="Times New Roman" w:hAnsi="Times New Roman"/>
          <w:color w:val="auto"/>
          <w:sz w:val="24"/>
          <w:szCs w:val="24"/>
          <w:lang w:val="en-ZA"/>
        </w:rPr>
        <w:t xml:space="preserve"> neither been mentioned in the Strategic Plan of </w:t>
      </w:r>
      <w:r w:rsidR="00810998" w:rsidRPr="00B014C1">
        <w:rPr>
          <w:rFonts w:ascii="Times New Roman" w:hAnsi="Times New Roman"/>
          <w:color w:val="auto"/>
          <w:sz w:val="24"/>
          <w:szCs w:val="24"/>
          <w:lang w:val="en-ZA"/>
        </w:rPr>
        <w:t>the DSBD</w:t>
      </w:r>
      <w:r w:rsidRPr="00B014C1">
        <w:rPr>
          <w:rFonts w:ascii="Times New Roman" w:hAnsi="Times New Roman"/>
          <w:color w:val="auto"/>
          <w:sz w:val="24"/>
          <w:szCs w:val="24"/>
          <w:lang w:val="en-ZA"/>
        </w:rPr>
        <w:t xml:space="preserve"> nor plans in place for implementation in </w:t>
      </w:r>
      <w:r w:rsidR="0063287E" w:rsidRPr="00B014C1">
        <w:rPr>
          <w:rFonts w:ascii="Times New Roman" w:hAnsi="Times New Roman"/>
          <w:color w:val="auto"/>
          <w:sz w:val="24"/>
          <w:szCs w:val="24"/>
          <w:lang w:val="en-ZA"/>
        </w:rPr>
        <w:t>its</w:t>
      </w:r>
      <w:r w:rsidRPr="00B014C1">
        <w:rPr>
          <w:rFonts w:ascii="Times New Roman" w:hAnsi="Times New Roman"/>
          <w:color w:val="auto"/>
          <w:sz w:val="24"/>
          <w:szCs w:val="24"/>
          <w:lang w:val="en-ZA"/>
        </w:rPr>
        <w:t xml:space="preserve"> Annual Performance Plan</w:t>
      </w:r>
      <w:r w:rsidR="0063287E" w:rsidRPr="00B014C1">
        <w:rPr>
          <w:rFonts w:ascii="Times New Roman" w:hAnsi="Times New Roman"/>
          <w:color w:val="auto"/>
          <w:sz w:val="24"/>
          <w:szCs w:val="24"/>
          <w:lang w:val="en-ZA"/>
        </w:rPr>
        <w:t xml:space="preserve"> for current MTE</w:t>
      </w:r>
      <w:r w:rsidR="00E218B8" w:rsidRPr="00B014C1">
        <w:rPr>
          <w:rFonts w:ascii="Times New Roman" w:hAnsi="Times New Roman"/>
          <w:color w:val="auto"/>
          <w:sz w:val="24"/>
          <w:szCs w:val="24"/>
          <w:lang w:val="en-ZA"/>
        </w:rPr>
        <w:t>F. This is</w:t>
      </w:r>
      <w:r w:rsidR="0063287E" w:rsidRPr="00B014C1">
        <w:rPr>
          <w:rFonts w:ascii="Times New Roman" w:hAnsi="Times New Roman"/>
          <w:color w:val="auto"/>
          <w:sz w:val="24"/>
          <w:szCs w:val="24"/>
          <w:lang w:val="en-ZA"/>
        </w:rPr>
        <w:t xml:space="preserve"> </w:t>
      </w:r>
      <w:r w:rsidR="00E218B8" w:rsidRPr="00B014C1">
        <w:rPr>
          <w:rFonts w:ascii="Times New Roman" w:hAnsi="Times New Roman"/>
          <w:color w:val="auto"/>
          <w:sz w:val="24"/>
          <w:szCs w:val="24"/>
          <w:lang w:val="en-ZA"/>
        </w:rPr>
        <w:t xml:space="preserve">despite cooperatives failure rate hovering at </w:t>
      </w:r>
      <w:r w:rsidR="0063287E" w:rsidRPr="00B014C1">
        <w:rPr>
          <w:rFonts w:ascii="Times New Roman" w:hAnsi="Times New Roman"/>
          <w:color w:val="auto"/>
          <w:sz w:val="24"/>
          <w:szCs w:val="24"/>
          <w:lang w:val="en-ZA"/>
        </w:rPr>
        <w:t>88%</w:t>
      </w:r>
      <w:r w:rsidR="00E218B8" w:rsidRPr="00B014C1">
        <w:rPr>
          <w:rFonts w:ascii="Times New Roman" w:hAnsi="Times New Roman"/>
          <w:color w:val="auto"/>
          <w:sz w:val="24"/>
          <w:szCs w:val="24"/>
          <w:lang w:val="en-ZA"/>
        </w:rPr>
        <w:t xml:space="preserve">, an indication </w:t>
      </w:r>
      <w:r w:rsidR="0063287E" w:rsidRPr="00B014C1">
        <w:rPr>
          <w:rFonts w:ascii="Times New Roman" w:hAnsi="Times New Roman"/>
          <w:color w:val="auto"/>
          <w:sz w:val="24"/>
          <w:szCs w:val="24"/>
          <w:lang w:val="en-ZA"/>
        </w:rPr>
        <w:t>that current cooperatives development programmes ha</w:t>
      </w:r>
      <w:r w:rsidR="003D367C" w:rsidRPr="00B014C1">
        <w:rPr>
          <w:rFonts w:ascii="Times New Roman" w:hAnsi="Times New Roman"/>
          <w:color w:val="auto"/>
          <w:sz w:val="24"/>
          <w:szCs w:val="24"/>
          <w:lang w:val="en-ZA"/>
        </w:rPr>
        <w:t>ve not yielded positive results;</w:t>
      </w:r>
    </w:p>
    <w:p w:rsidR="0063287E" w:rsidRPr="00B014C1" w:rsidRDefault="0063287E" w:rsidP="003D367C">
      <w:pPr>
        <w:pStyle w:val="ListParagraph"/>
        <w:autoSpaceDN w:val="0"/>
        <w:spacing w:after="200" w:line="360" w:lineRule="auto"/>
        <w:ind w:left="360"/>
        <w:jc w:val="both"/>
        <w:rPr>
          <w:rFonts w:ascii="Times New Roman" w:hAnsi="Times New Roman"/>
          <w:color w:val="auto"/>
          <w:sz w:val="24"/>
          <w:szCs w:val="24"/>
        </w:rPr>
      </w:pPr>
      <w:r w:rsidRPr="00B014C1">
        <w:rPr>
          <w:rFonts w:ascii="Times New Roman" w:hAnsi="Times New Roman"/>
          <w:color w:val="auto"/>
          <w:sz w:val="24"/>
          <w:szCs w:val="24"/>
          <w:lang w:val="en-ZA"/>
        </w:rPr>
        <w:t xml:space="preserve"> </w:t>
      </w:r>
    </w:p>
    <w:p w:rsidR="0055182B" w:rsidRPr="00B014C1" w:rsidRDefault="0063287E" w:rsidP="001E1268">
      <w:pPr>
        <w:pStyle w:val="ListParagraph"/>
        <w:numPr>
          <w:ilvl w:val="0"/>
          <w:numId w:val="2"/>
        </w:numPr>
        <w:autoSpaceDN w:val="0"/>
        <w:spacing w:after="200" w:line="360" w:lineRule="auto"/>
        <w:jc w:val="both"/>
        <w:rPr>
          <w:rFonts w:ascii="Times New Roman" w:hAnsi="Times New Roman"/>
          <w:color w:val="auto"/>
          <w:sz w:val="24"/>
          <w:szCs w:val="24"/>
        </w:rPr>
      </w:pPr>
      <w:r w:rsidRPr="00B014C1">
        <w:rPr>
          <w:rFonts w:ascii="Times New Roman" w:hAnsi="Times New Roman"/>
          <w:color w:val="auto"/>
          <w:sz w:val="24"/>
          <w:szCs w:val="24"/>
          <w:lang w:val="en-ZA"/>
        </w:rPr>
        <w:t>The Committee also noted that</w:t>
      </w:r>
      <w:r w:rsidR="00653CE2" w:rsidRPr="00B014C1">
        <w:rPr>
          <w:rFonts w:ascii="Times New Roman" w:hAnsi="Times New Roman"/>
          <w:color w:val="auto"/>
          <w:sz w:val="24"/>
          <w:szCs w:val="24"/>
          <w:lang w:val="en-ZA"/>
        </w:rPr>
        <w:t>, over MTSF period, there is no mentioning of cooperatives incubators</w:t>
      </w:r>
      <w:r w:rsidRPr="00B014C1">
        <w:rPr>
          <w:rFonts w:ascii="Times New Roman" w:hAnsi="Times New Roman"/>
          <w:color w:val="auto"/>
          <w:sz w:val="24"/>
          <w:szCs w:val="24"/>
          <w:lang w:val="en-ZA"/>
        </w:rPr>
        <w:t>.</w:t>
      </w:r>
      <w:r w:rsidR="00653CE2" w:rsidRPr="00B014C1">
        <w:rPr>
          <w:rFonts w:ascii="Times New Roman" w:hAnsi="Times New Roman"/>
          <w:color w:val="auto"/>
          <w:sz w:val="24"/>
          <w:szCs w:val="24"/>
          <w:lang w:val="en-ZA"/>
        </w:rPr>
        <w:t xml:space="preserve"> </w:t>
      </w:r>
      <w:r w:rsidRPr="00B014C1">
        <w:rPr>
          <w:rFonts w:ascii="Times New Roman" w:hAnsi="Times New Roman"/>
          <w:color w:val="auto"/>
          <w:sz w:val="24"/>
          <w:szCs w:val="24"/>
          <w:lang w:val="en-ZA"/>
        </w:rPr>
        <w:t xml:space="preserve">There is also no plan for building in-house capacity in </w:t>
      </w:r>
      <w:r w:rsidR="00810998" w:rsidRPr="00B014C1">
        <w:rPr>
          <w:rFonts w:ascii="Times New Roman" w:hAnsi="Times New Roman"/>
          <w:color w:val="auto"/>
          <w:sz w:val="24"/>
          <w:szCs w:val="24"/>
          <w:lang w:val="en-ZA"/>
        </w:rPr>
        <w:t>the DSBD</w:t>
      </w:r>
      <w:r w:rsidRPr="00B014C1">
        <w:rPr>
          <w:rFonts w:ascii="Times New Roman" w:hAnsi="Times New Roman"/>
          <w:color w:val="auto"/>
          <w:sz w:val="24"/>
          <w:szCs w:val="24"/>
          <w:lang w:val="en-ZA"/>
        </w:rPr>
        <w:t xml:space="preserve"> that would result with effective cooperatives development programmes. There is also no comprehensive plan for cooperatives managers, trainers and developers</w:t>
      </w:r>
      <w:r w:rsidR="0055182B" w:rsidRPr="00B014C1">
        <w:rPr>
          <w:rFonts w:ascii="Times New Roman" w:hAnsi="Times New Roman"/>
          <w:color w:val="auto"/>
          <w:sz w:val="24"/>
          <w:szCs w:val="24"/>
          <w:lang w:val="en-ZA"/>
        </w:rPr>
        <w:t>;</w:t>
      </w:r>
    </w:p>
    <w:p w:rsidR="0055182B" w:rsidRPr="00B014C1" w:rsidRDefault="0055182B" w:rsidP="0055182B">
      <w:pPr>
        <w:pStyle w:val="ListParagraph"/>
        <w:rPr>
          <w:rFonts w:ascii="Times New Roman" w:hAnsi="Times New Roman"/>
          <w:color w:val="auto"/>
          <w:sz w:val="24"/>
          <w:szCs w:val="24"/>
        </w:rPr>
      </w:pPr>
    </w:p>
    <w:p w:rsidR="00DF411A" w:rsidRPr="00B014C1" w:rsidRDefault="00210F87" w:rsidP="005E4F46">
      <w:pPr>
        <w:pStyle w:val="ListParagraph"/>
        <w:numPr>
          <w:ilvl w:val="0"/>
          <w:numId w:val="2"/>
        </w:numPr>
        <w:autoSpaceDN w:val="0"/>
        <w:spacing w:after="200" w:line="360" w:lineRule="auto"/>
        <w:jc w:val="both"/>
        <w:rPr>
          <w:rFonts w:ascii="Times New Roman" w:hAnsi="Times New Roman"/>
          <w:color w:val="auto"/>
          <w:sz w:val="24"/>
          <w:szCs w:val="24"/>
        </w:rPr>
      </w:pPr>
      <w:r w:rsidRPr="00B014C1">
        <w:rPr>
          <w:rFonts w:ascii="Times New Roman" w:hAnsi="Times New Roman"/>
          <w:color w:val="auto"/>
          <w:sz w:val="24"/>
          <w:szCs w:val="24"/>
          <w:lang w:val="en-ZA"/>
        </w:rPr>
        <w:t>In developing markets for small enterprises, an observation of a</w:t>
      </w:r>
      <w:r w:rsidR="00642935" w:rsidRPr="00B014C1">
        <w:rPr>
          <w:rFonts w:ascii="Times New Roman" w:hAnsi="Times New Roman"/>
          <w:color w:val="auto"/>
          <w:sz w:val="24"/>
          <w:szCs w:val="24"/>
          <w:lang w:val="en-ZA"/>
        </w:rPr>
        <w:t>llocation of R200.4 million for Market Development and Stakeholder Relations sub-programme in the SMMEs and Cooperatives Programme Design and Support Programme over MTEF period, neither specify sectors</w:t>
      </w:r>
      <w:r w:rsidRPr="00B014C1">
        <w:rPr>
          <w:rFonts w:ascii="Times New Roman" w:hAnsi="Times New Roman"/>
          <w:color w:val="auto"/>
          <w:sz w:val="24"/>
          <w:szCs w:val="24"/>
          <w:lang w:val="en-ZA"/>
        </w:rPr>
        <w:t xml:space="preserve"> </w:t>
      </w:r>
      <w:r w:rsidR="00642935" w:rsidRPr="00B014C1">
        <w:rPr>
          <w:rFonts w:ascii="Times New Roman" w:hAnsi="Times New Roman"/>
          <w:color w:val="auto"/>
          <w:sz w:val="24"/>
          <w:szCs w:val="24"/>
          <w:lang w:val="en-ZA"/>
        </w:rPr>
        <w:t>targeted nor implementation of set aside products policy, 30% procurement policy, the manner of expanding it as well as the model that will be implemented for National School Nutrition Programme (NSNP) (as a set aside) with the Department of Basic Education</w:t>
      </w:r>
      <w:r w:rsidR="007925EE" w:rsidRPr="00B014C1">
        <w:rPr>
          <w:rFonts w:ascii="Times New Roman" w:hAnsi="Times New Roman"/>
          <w:color w:val="auto"/>
          <w:sz w:val="24"/>
          <w:szCs w:val="24"/>
          <w:lang w:val="en-ZA"/>
        </w:rPr>
        <w:t>;</w:t>
      </w:r>
    </w:p>
    <w:p w:rsidR="00DF411A" w:rsidRPr="00B014C1" w:rsidRDefault="00DF411A" w:rsidP="005E4F46">
      <w:pPr>
        <w:pStyle w:val="ListParagraph"/>
        <w:rPr>
          <w:rFonts w:ascii="Times New Roman" w:hAnsi="Times New Roman"/>
          <w:color w:val="auto"/>
          <w:sz w:val="24"/>
          <w:szCs w:val="24"/>
        </w:rPr>
      </w:pPr>
    </w:p>
    <w:p w:rsidR="00EB4C2A" w:rsidRPr="00B014C1" w:rsidRDefault="00810998" w:rsidP="001E1268">
      <w:pPr>
        <w:pStyle w:val="ListParagraph"/>
        <w:numPr>
          <w:ilvl w:val="0"/>
          <w:numId w:val="2"/>
        </w:numPr>
        <w:autoSpaceDN w:val="0"/>
        <w:spacing w:after="200" w:line="360" w:lineRule="auto"/>
        <w:jc w:val="both"/>
        <w:rPr>
          <w:rFonts w:ascii="Times New Roman" w:hAnsi="Times New Roman"/>
          <w:color w:val="auto"/>
          <w:sz w:val="24"/>
          <w:szCs w:val="24"/>
        </w:rPr>
      </w:pPr>
      <w:r w:rsidRPr="00B014C1">
        <w:rPr>
          <w:rFonts w:ascii="Times New Roman" w:hAnsi="Times New Roman"/>
          <w:color w:val="auto"/>
          <w:sz w:val="24"/>
          <w:szCs w:val="24"/>
          <w:lang w:val="en-ZA"/>
        </w:rPr>
        <w:t>The DSBD</w:t>
      </w:r>
      <w:r w:rsidR="007925EE" w:rsidRPr="00B014C1">
        <w:rPr>
          <w:rFonts w:ascii="Times New Roman" w:hAnsi="Times New Roman"/>
          <w:color w:val="auto"/>
          <w:sz w:val="24"/>
          <w:szCs w:val="24"/>
          <w:lang w:val="en-ZA"/>
        </w:rPr>
        <w:t xml:space="preserve">’s approach does not appear conscious or mindful of the reality that South Africa’s economic structure is made up </w:t>
      </w:r>
      <w:r w:rsidR="00EB4C2A" w:rsidRPr="00B014C1">
        <w:rPr>
          <w:rFonts w:ascii="Times New Roman" w:hAnsi="Times New Roman"/>
          <w:color w:val="auto"/>
          <w:sz w:val="24"/>
          <w:szCs w:val="24"/>
          <w:lang w:val="en-ZA"/>
        </w:rPr>
        <w:t xml:space="preserve">of </w:t>
      </w:r>
      <w:r w:rsidR="007925EE" w:rsidRPr="00B014C1">
        <w:rPr>
          <w:rFonts w:ascii="Times New Roman" w:hAnsi="Times New Roman"/>
          <w:color w:val="auto"/>
          <w:sz w:val="24"/>
          <w:szCs w:val="24"/>
          <w:lang w:val="en-ZA"/>
        </w:rPr>
        <w:t>three pillars, one being the State-Owned, Private and cooperatives</w:t>
      </w:r>
      <w:r w:rsidR="00E218B8" w:rsidRPr="00B014C1">
        <w:rPr>
          <w:rFonts w:ascii="Times New Roman" w:hAnsi="Times New Roman"/>
          <w:color w:val="auto"/>
          <w:sz w:val="24"/>
          <w:szCs w:val="24"/>
          <w:lang w:val="en-ZA"/>
        </w:rPr>
        <w:t xml:space="preserve"> sectors</w:t>
      </w:r>
      <w:r w:rsidR="00C17C5F" w:rsidRPr="00B014C1">
        <w:rPr>
          <w:rFonts w:ascii="Times New Roman" w:hAnsi="Times New Roman"/>
          <w:color w:val="auto"/>
          <w:sz w:val="24"/>
          <w:szCs w:val="24"/>
          <w:lang w:val="en-ZA"/>
        </w:rPr>
        <w:t xml:space="preserve">. Consequently, most </w:t>
      </w:r>
      <w:r w:rsidR="00EB4C2A" w:rsidRPr="00B014C1">
        <w:rPr>
          <w:rFonts w:ascii="Times New Roman" w:hAnsi="Times New Roman"/>
          <w:color w:val="auto"/>
          <w:sz w:val="24"/>
          <w:szCs w:val="24"/>
          <w:lang w:val="en-ZA"/>
        </w:rPr>
        <w:t>programmes are not geared towards addressing inequalities in our economy.</w:t>
      </w:r>
      <w:r w:rsidR="007925EE" w:rsidRPr="00B014C1">
        <w:rPr>
          <w:rFonts w:ascii="Times New Roman" w:hAnsi="Times New Roman"/>
          <w:color w:val="auto"/>
          <w:sz w:val="24"/>
          <w:szCs w:val="24"/>
          <w:lang w:val="en-ZA"/>
        </w:rPr>
        <w:t xml:space="preserve"> </w:t>
      </w:r>
      <w:r w:rsidR="00EB4C2A" w:rsidRPr="00B014C1">
        <w:rPr>
          <w:rFonts w:ascii="Times New Roman" w:hAnsi="Times New Roman"/>
          <w:color w:val="auto"/>
          <w:sz w:val="24"/>
          <w:szCs w:val="24"/>
          <w:lang w:val="en-ZA"/>
        </w:rPr>
        <w:t xml:space="preserve">For instance, </w:t>
      </w:r>
      <w:r w:rsidR="00642935" w:rsidRPr="00B014C1">
        <w:rPr>
          <w:rFonts w:ascii="Times New Roman" w:hAnsi="Times New Roman"/>
          <w:color w:val="auto"/>
          <w:sz w:val="24"/>
          <w:szCs w:val="24"/>
          <w:lang w:val="en-ZA"/>
        </w:rPr>
        <w:t xml:space="preserve"> 70 per cent of R150.7 million </w:t>
      </w:r>
      <w:r w:rsidR="00BF5297" w:rsidRPr="00B014C1">
        <w:rPr>
          <w:rFonts w:ascii="Times New Roman" w:hAnsi="Times New Roman"/>
          <w:color w:val="auto"/>
          <w:sz w:val="24"/>
          <w:szCs w:val="24"/>
          <w:lang w:val="en-ZA"/>
        </w:rPr>
        <w:t xml:space="preserve">that has been allocated to fund infrastructure, feasibility studies and product development for small enterprises, </w:t>
      </w:r>
      <w:r w:rsidR="00793AA3" w:rsidRPr="00B014C1">
        <w:rPr>
          <w:rFonts w:ascii="Times New Roman" w:hAnsi="Times New Roman"/>
          <w:color w:val="auto"/>
          <w:sz w:val="24"/>
          <w:szCs w:val="24"/>
          <w:lang w:val="en-ZA"/>
        </w:rPr>
        <w:t xml:space="preserve">does not include feasibility studies for community economic development initiatives with </w:t>
      </w:r>
      <w:r w:rsidR="00BF5297" w:rsidRPr="00B014C1">
        <w:rPr>
          <w:rFonts w:ascii="Times New Roman" w:hAnsi="Times New Roman"/>
          <w:color w:val="auto"/>
          <w:sz w:val="24"/>
          <w:szCs w:val="24"/>
          <w:lang w:val="en-ZA"/>
        </w:rPr>
        <w:t xml:space="preserve">secondary cooperatives </w:t>
      </w:r>
      <w:r w:rsidR="00793AA3" w:rsidRPr="00B014C1">
        <w:rPr>
          <w:rFonts w:ascii="Times New Roman" w:hAnsi="Times New Roman"/>
          <w:color w:val="auto"/>
          <w:sz w:val="24"/>
          <w:szCs w:val="24"/>
          <w:lang w:val="en-ZA"/>
        </w:rPr>
        <w:t>positioned as</w:t>
      </w:r>
      <w:r w:rsidR="00BF5297" w:rsidRPr="00B014C1">
        <w:rPr>
          <w:rFonts w:ascii="Times New Roman" w:hAnsi="Times New Roman"/>
          <w:color w:val="auto"/>
          <w:sz w:val="24"/>
          <w:szCs w:val="24"/>
          <w:lang w:val="en-ZA"/>
        </w:rPr>
        <w:t xml:space="preserve"> catalysts for private and public sector investment o</w:t>
      </w:r>
      <w:r w:rsidR="00793AA3" w:rsidRPr="00B014C1">
        <w:rPr>
          <w:rFonts w:ascii="Times New Roman" w:hAnsi="Times New Roman"/>
          <w:color w:val="auto"/>
          <w:sz w:val="24"/>
          <w:szCs w:val="24"/>
          <w:lang w:val="en-ZA"/>
        </w:rPr>
        <w:t>n</w:t>
      </w:r>
      <w:r w:rsidR="00BF5297" w:rsidRPr="00B014C1">
        <w:rPr>
          <w:rFonts w:ascii="Times New Roman" w:hAnsi="Times New Roman"/>
          <w:color w:val="auto"/>
          <w:sz w:val="24"/>
          <w:szCs w:val="24"/>
          <w:lang w:val="en-ZA"/>
        </w:rPr>
        <w:t xml:space="preserve"> </w:t>
      </w:r>
      <w:r w:rsidR="00793AA3" w:rsidRPr="00B014C1">
        <w:rPr>
          <w:rFonts w:ascii="Times New Roman" w:hAnsi="Times New Roman"/>
          <w:color w:val="auto"/>
          <w:sz w:val="24"/>
          <w:szCs w:val="24"/>
          <w:lang w:val="en-ZA"/>
        </w:rPr>
        <w:t xml:space="preserve">enterprises that are geared to realize </w:t>
      </w:r>
      <w:r w:rsidR="00BF5297" w:rsidRPr="00B014C1">
        <w:rPr>
          <w:rFonts w:ascii="Times New Roman" w:hAnsi="Times New Roman"/>
          <w:color w:val="auto"/>
          <w:sz w:val="24"/>
          <w:szCs w:val="24"/>
          <w:lang w:val="en-ZA"/>
        </w:rPr>
        <w:t>community economic development</w:t>
      </w:r>
      <w:r w:rsidR="00EB4C2A" w:rsidRPr="00B014C1">
        <w:rPr>
          <w:rFonts w:ascii="Times New Roman" w:hAnsi="Times New Roman"/>
          <w:color w:val="auto"/>
          <w:sz w:val="24"/>
          <w:szCs w:val="24"/>
          <w:lang w:val="en-ZA"/>
        </w:rPr>
        <w:t>;</w:t>
      </w:r>
    </w:p>
    <w:p w:rsidR="0092348E" w:rsidRPr="00B014C1" w:rsidRDefault="0092348E" w:rsidP="0092348E">
      <w:pPr>
        <w:pStyle w:val="ListParagraph"/>
        <w:rPr>
          <w:rFonts w:ascii="Times New Roman" w:hAnsi="Times New Roman"/>
          <w:color w:val="auto"/>
          <w:sz w:val="24"/>
          <w:szCs w:val="24"/>
        </w:rPr>
      </w:pPr>
    </w:p>
    <w:p w:rsidR="0092348E" w:rsidRPr="00B014C1" w:rsidRDefault="0092348E" w:rsidP="001E1268">
      <w:pPr>
        <w:pStyle w:val="ListParagraph"/>
        <w:numPr>
          <w:ilvl w:val="0"/>
          <w:numId w:val="2"/>
        </w:numPr>
        <w:autoSpaceDN w:val="0"/>
        <w:spacing w:after="200" w:line="360" w:lineRule="auto"/>
        <w:jc w:val="both"/>
        <w:rPr>
          <w:rFonts w:ascii="Times New Roman" w:hAnsi="Times New Roman"/>
          <w:color w:val="auto"/>
          <w:sz w:val="24"/>
          <w:szCs w:val="24"/>
        </w:rPr>
      </w:pPr>
      <w:r w:rsidRPr="00B014C1">
        <w:rPr>
          <w:rFonts w:ascii="Times New Roman" w:hAnsi="Times New Roman"/>
          <w:color w:val="auto"/>
          <w:sz w:val="24"/>
          <w:szCs w:val="24"/>
        </w:rPr>
        <w:t>Amalgamation of the cooperatives and SMME into one programme was not carefully thought out. Programmes should have remained separated</w:t>
      </w:r>
      <w:r w:rsidR="00E218B8" w:rsidRPr="00B014C1">
        <w:rPr>
          <w:rFonts w:ascii="Times New Roman" w:hAnsi="Times New Roman"/>
          <w:color w:val="auto"/>
          <w:sz w:val="24"/>
          <w:szCs w:val="24"/>
        </w:rPr>
        <w:t xml:space="preserve"> in order to five impetus to cooperatives development. This is</w:t>
      </w:r>
      <w:r w:rsidRPr="00B014C1">
        <w:rPr>
          <w:rFonts w:ascii="Times New Roman" w:hAnsi="Times New Roman"/>
          <w:color w:val="auto"/>
          <w:sz w:val="24"/>
          <w:szCs w:val="24"/>
        </w:rPr>
        <w:t xml:space="preserve"> partly the </w:t>
      </w:r>
      <w:r w:rsidR="00E218B8" w:rsidRPr="00B014C1">
        <w:rPr>
          <w:rFonts w:ascii="Times New Roman" w:hAnsi="Times New Roman"/>
          <w:color w:val="auto"/>
          <w:sz w:val="24"/>
          <w:szCs w:val="24"/>
        </w:rPr>
        <w:t>cause</w:t>
      </w:r>
      <w:r w:rsidRPr="00B014C1">
        <w:rPr>
          <w:rFonts w:ascii="Times New Roman" w:hAnsi="Times New Roman"/>
          <w:color w:val="auto"/>
          <w:sz w:val="24"/>
          <w:szCs w:val="24"/>
        </w:rPr>
        <w:t xml:space="preserve"> why cooperatives are not being given adequate attention</w:t>
      </w:r>
      <w:r w:rsidR="00DD79CC" w:rsidRPr="00B014C1">
        <w:rPr>
          <w:rFonts w:ascii="Times New Roman" w:hAnsi="Times New Roman"/>
          <w:color w:val="auto"/>
          <w:sz w:val="24"/>
          <w:szCs w:val="24"/>
        </w:rPr>
        <w:t>;</w:t>
      </w:r>
    </w:p>
    <w:p w:rsidR="00EB4C2A" w:rsidRPr="00B014C1" w:rsidRDefault="00EB4C2A" w:rsidP="00EB4C2A">
      <w:pPr>
        <w:pStyle w:val="ListParagraph"/>
        <w:rPr>
          <w:rFonts w:ascii="Times New Roman" w:hAnsi="Times New Roman"/>
          <w:color w:val="auto"/>
          <w:sz w:val="24"/>
          <w:szCs w:val="24"/>
          <w:lang w:val="en-ZA"/>
        </w:rPr>
      </w:pPr>
    </w:p>
    <w:p w:rsidR="00EB4C2A" w:rsidRPr="00B014C1" w:rsidRDefault="00BF5297" w:rsidP="001E1268">
      <w:pPr>
        <w:pStyle w:val="ListParagraph"/>
        <w:numPr>
          <w:ilvl w:val="0"/>
          <w:numId w:val="2"/>
        </w:numPr>
        <w:autoSpaceDN w:val="0"/>
        <w:spacing w:after="200" w:line="360" w:lineRule="auto"/>
        <w:jc w:val="both"/>
        <w:rPr>
          <w:rFonts w:ascii="Times New Roman" w:hAnsi="Times New Roman"/>
          <w:color w:val="auto"/>
          <w:sz w:val="24"/>
          <w:szCs w:val="24"/>
        </w:rPr>
      </w:pPr>
      <w:r w:rsidRPr="00B014C1">
        <w:rPr>
          <w:rFonts w:ascii="Times New Roman" w:hAnsi="Times New Roman"/>
          <w:color w:val="auto"/>
          <w:sz w:val="24"/>
          <w:szCs w:val="24"/>
          <w:lang w:val="en-ZA"/>
        </w:rPr>
        <w:t>With a budget of R87.8 million over the 2016 MTEF for strengthening departmental governance and operational capacity, it has been observed that nothing is planned for building in-house capacity through study tours and exchange programmes on cooperatives with cooperatives agencies like Mondragon, Grameen Bank</w:t>
      </w:r>
      <w:r w:rsidR="00ED51D4" w:rsidRPr="00B014C1">
        <w:rPr>
          <w:rFonts w:ascii="Times New Roman" w:hAnsi="Times New Roman"/>
          <w:color w:val="auto"/>
          <w:sz w:val="24"/>
          <w:szCs w:val="24"/>
          <w:lang w:val="en-ZA"/>
        </w:rPr>
        <w:t xml:space="preserve"> and </w:t>
      </w:r>
      <w:r w:rsidR="00EB4C2A" w:rsidRPr="00B014C1">
        <w:rPr>
          <w:rFonts w:ascii="Times New Roman" w:hAnsi="Times New Roman"/>
          <w:color w:val="auto"/>
          <w:sz w:val="24"/>
          <w:szCs w:val="24"/>
          <w:lang w:val="en-ZA"/>
        </w:rPr>
        <w:t>model countries in the field of cooperatives development</w:t>
      </w:r>
      <w:r w:rsidR="00E218B8" w:rsidRPr="00B014C1">
        <w:rPr>
          <w:rFonts w:ascii="Times New Roman" w:hAnsi="Times New Roman"/>
          <w:color w:val="auto"/>
          <w:sz w:val="24"/>
          <w:szCs w:val="24"/>
          <w:lang w:val="en-ZA"/>
        </w:rPr>
        <w:t xml:space="preserve"> i.e. Germany, Spain and Canada</w:t>
      </w:r>
      <w:r w:rsidR="00EB4C2A" w:rsidRPr="00B014C1">
        <w:rPr>
          <w:rFonts w:ascii="Times New Roman" w:hAnsi="Times New Roman"/>
          <w:color w:val="auto"/>
          <w:sz w:val="24"/>
          <w:szCs w:val="24"/>
          <w:lang w:val="en-ZA"/>
        </w:rPr>
        <w:t>;</w:t>
      </w:r>
      <w:r w:rsidR="00210F87" w:rsidRPr="00B014C1">
        <w:rPr>
          <w:rFonts w:ascii="Times New Roman" w:hAnsi="Times New Roman"/>
          <w:color w:val="auto"/>
          <w:sz w:val="24"/>
          <w:szCs w:val="24"/>
          <w:lang w:val="en-ZA"/>
        </w:rPr>
        <w:t xml:space="preserve"> </w:t>
      </w:r>
      <w:r w:rsidR="00653CE2" w:rsidRPr="00B014C1">
        <w:rPr>
          <w:rFonts w:ascii="Times New Roman" w:hAnsi="Times New Roman"/>
          <w:color w:val="auto"/>
          <w:sz w:val="24"/>
          <w:szCs w:val="24"/>
          <w:lang w:val="en-ZA"/>
        </w:rPr>
        <w:t xml:space="preserve"> </w:t>
      </w:r>
    </w:p>
    <w:p w:rsidR="00EB4C2A" w:rsidRPr="00B014C1" w:rsidRDefault="00EB4C2A" w:rsidP="00EB4C2A">
      <w:pPr>
        <w:pStyle w:val="ListParagraph"/>
        <w:rPr>
          <w:rFonts w:ascii="Times New Roman" w:hAnsi="Times New Roman"/>
          <w:color w:val="auto"/>
          <w:sz w:val="24"/>
          <w:szCs w:val="24"/>
          <w:lang w:val="en-ZA"/>
        </w:rPr>
      </w:pPr>
    </w:p>
    <w:p w:rsidR="00EB4C2A" w:rsidRPr="00B014C1" w:rsidRDefault="00CC4BCC" w:rsidP="001E1268">
      <w:pPr>
        <w:pStyle w:val="ListParagraph"/>
        <w:numPr>
          <w:ilvl w:val="0"/>
          <w:numId w:val="2"/>
        </w:numPr>
        <w:autoSpaceDN w:val="0"/>
        <w:spacing w:after="200" w:line="360" w:lineRule="auto"/>
        <w:jc w:val="both"/>
        <w:rPr>
          <w:rFonts w:ascii="Times New Roman" w:hAnsi="Times New Roman"/>
          <w:color w:val="auto"/>
          <w:sz w:val="24"/>
          <w:szCs w:val="24"/>
        </w:rPr>
      </w:pPr>
      <w:r w:rsidRPr="00B014C1">
        <w:rPr>
          <w:rFonts w:ascii="Times New Roman" w:hAnsi="Times New Roman"/>
          <w:color w:val="auto"/>
          <w:sz w:val="24"/>
          <w:szCs w:val="24"/>
          <w:lang w:val="en-ZA"/>
        </w:rPr>
        <w:t>T</w:t>
      </w:r>
      <w:r w:rsidR="00EB4C2A" w:rsidRPr="00B014C1">
        <w:rPr>
          <w:rFonts w:ascii="Times New Roman" w:hAnsi="Times New Roman"/>
          <w:color w:val="auto"/>
          <w:sz w:val="24"/>
          <w:szCs w:val="24"/>
          <w:lang w:val="en-ZA"/>
        </w:rPr>
        <w:t xml:space="preserve">he Committee </w:t>
      </w:r>
      <w:r w:rsidRPr="00B014C1">
        <w:rPr>
          <w:rFonts w:ascii="Times New Roman" w:hAnsi="Times New Roman"/>
          <w:color w:val="auto"/>
          <w:sz w:val="24"/>
          <w:szCs w:val="24"/>
          <w:lang w:val="en-ZA"/>
        </w:rPr>
        <w:t xml:space="preserve">commended </w:t>
      </w:r>
      <w:r w:rsidR="00AE19E5" w:rsidRPr="00B014C1">
        <w:rPr>
          <w:rFonts w:ascii="Times New Roman" w:hAnsi="Times New Roman"/>
          <w:color w:val="auto"/>
          <w:sz w:val="24"/>
          <w:szCs w:val="24"/>
          <w:lang w:val="en-ZA"/>
        </w:rPr>
        <w:t>the manner in which</w:t>
      </w:r>
      <w:r w:rsidR="00810998" w:rsidRPr="00B014C1">
        <w:rPr>
          <w:rFonts w:ascii="Times New Roman" w:hAnsi="Times New Roman"/>
          <w:color w:val="auto"/>
          <w:sz w:val="24"/>
          <w:szCs w:val="24"/>
          <w:lang w:val="en-ZA"/>
        </w:rPr>
        <w:t xml:space="preserve"> DSBD</w:t>
      </w:r>
      <w:r w:rsidR="000E374B" w:rsidRPr="00B014C1">
        <w:rPr>
          <w:rFonts w:ascii="Times New Roman" w:hAnsi="Times New Roman"/>
          <w:color w:val="auto"/>
          <w:sz w:val="24"/>
          <w:szCs w:val="24"/>
          <w:lang w:val="en-ZA"/>
        </w:rPr>
        <w:t xml:space="preserve"> </w:t>
      </w:r>
      <w:r w:rsidR="006A0582" w:rsidRPr="00B014C1">
        <w:rPr>
          <w:rFonts w:ascii="Times New Roman" w:hAnsi="Times New Roman"/>
          <w:color w:val="auto"/>
          <w:sz w:val="24"/>
          <w:szCs w:val="24"/>
          <w:lang w:val="en-ZA"/>
        </w:rPr>
        <w:t xml:space="preserve">has </w:t>
      </w:r>
      <w:r w:rsidR="00EB4C2A" w:rsidRPr="00B014C1">
        <w:rPr>
          <w:rFonts w:ascii="Times New Roman" w:hAnsi="Times New Roman"/>
          <w:color w:val="auto"/>
          <w:sz w:val="24"/>
          <w:szCs w:val="24"/>
          <w:lang w:val="en-ZA"/>
        </w:rPr>
        <w:t>apportioned</w:t>
      </w:r>
      <w:r w:rsidR="000E374B" w:rsidRPr="00B014C1">
        <w:rPr>
          <w:rFonts w:ascii="Times New Roman" w:hAnsi="Times New Roman"/>
          <w:color w:val="auto"/>
          <w:sz w:val="24"/>
          <w:szCs w:val="24"/>
          <w:lang w:val="en-ZA"/>
        </w:rPr>
        <w:t xml:space="preserve"> its </w:t>
      </w:r>
      <w:r w:rsidR="0015334F" w:rsidRPr="00B014C1">
        <w:rPr>
          <w:rFonts w:ascii="Times New Roman" w:hAnsi="Times New Roman"/>
          <w:color w:val="auto"/>
          <w:sz w:val="24"/>
          <w:szCs w:val="24"/>
          <w:lang w:val="en-ZA"/>
        </w:rPr>
        <w:t xml:space="preserve">budget </w:t>
      </w:r>
      <w:r w:rsidRPr="00B014C1">
        <w:rPr>
          <w:rFonts w:ascii="Times New Roman" w:hAnsi="Times New Roman"/>
          <w:color w:val="auto"/>
          <w:sz w:val="24"/>
          <w:szCs w:val="24"/>
          <w:lang w:val="en-ZA"/>
        </w:rPr>
        <w:t xml:space="preserve">especially on </w:t>
      </w:r>
      <w:r w:rsidR="004213A3" w:rsidRPr="00B014C1">
        <w:rPr>
          <w:rFonts w:ascii="Times New Roman" w:hAnsi="Times New Roman"/>
          <w:color w:val="auto"/>
          <w:sz w:val="24"/>
          <w:szCs w:val="24"/>
          <w:lang w:val="en-ZA"/>
        </w:rPr>
        <w:t xml:space="preserve">Programme 1: Administration </w:t>
      </w:r>
      <w:r w:rsidRPr="00B014C1">
        <w:rPr>
          <w:rFonts w:ascii="Times New Roman" w:hAnsi="Times New Roman"/>
          <w:color w:val="auto"/>
          <w:sz w:val="24"/>
          <w:szCs w:val="24"/>
          <w:lang w:val="en-ZA"/>
        </w:rPr>
        <w:t>in which the DSBD applied a 20/80 approach, less allocation to administration and more to programmes i.e.</w:t>
      </w:r>
      <w:r w:rsidR="004213A3" w:rsidRPr="00B014C1">
        <w:rPr>
          <w:rFonts w:ascii="Times New Roman" w:hAnsi="Times New Roman"/>
          <w:color w:val="auto"/>
          <w:sz w:val="24"/>
          <w:szCs w:val="24"/>
          <w:lang w:val="en-ZA"/>
        </w:rPr>
        <w:t xml:space="preserve"> Programme </w:t>
      </w:r>
      <w:r w:rsidR="000E374B" w:rsidRPr="00B014C1">
        <w:rPr>
          <w:rFonts w:ascii="Times New Roman" w:hAnsi="Times New Roman"/>
          <w:color w:val="auto"/>
          <w:sz w:val="24"/>
          <w:szCs w:val="24"/>
          <w:lang w:val="en-ZA"/>
        </w:rPr>
        <w:t>2: SMMEs and Cooperatives Policy and Research which is the</w:t>
      </w:r>
      <w:r w:rsidR="004213A3" w:rsidRPr="00B014C1">
        <w:rPr>
          <w:rFonts w:ascii="Times New Roman" w:hAnsi="Times New Roman"/>
          <w:color w:val="auto"/>
          <w:sz w:val="24"/>
          <w:szCs w:val="24"/>
          <w:lang w:val="en-ZA"/>
        </w:rPr>
        <w:t xml:space="preserve"> core function of </w:t>
      </w:r>
      <w:r w:rsidR="00810998" w:rsidRPr="00B014C1">
        <w:rPr>
          <w:rFonts w:ascii="Times New Roman" w:hAnsi="Times New Roman"/>
          <w:color w:val="auto"/>
          <w:sz w:val="24"/>
          <w:szCs w:val="24"/>
          <w:lang w:val="en-ZA"/>
        </w:rPr>
        <w:t>the DSBD</w:t>
      </w:r>
      <w:r w:rsidR="004213A3" w:rsidRPr="00B014C1">
        <w:rPr>
          <w:rFonts w:ascii="Times New Roman" w:hAnsi="Times New Roman"/>
          <w:color w:val="auto"/>
          <w:sz w:val="24"/>
          <w:szCs w:val="24"/>
          <w:lang w:val="en-ZA"/>
        </w:rPr>
        <w:t>.</w:t>
      </w:r>
    </w:p>
    <w:p w:rsidR="00EB4C2A" w:rsidRPr="00B014C1" w:rsidRDefault="00EB4C2A" w:rsidP="00EB4C2A">
      <w:pPr>
        <w:pStyle w:val="ListParagraph"/>
        <w:rPr>
          <w:rFonts w:ascii="Times New Roman" w:hAnsi="Times New Roman"/>
          <w:color w:val="auto"/>
          <w:sz w:val="24"/>
          <w:szCs w:val="24"/>
          <w:lang w:val="en-ZA"/>
        </w:rPr>
      </w:pPr>
    </w:p>
    <w:p w:rsidR="0001500B" w:rsidRPr="00B014C1" w:rsidRDefault="00D42705" w:rsidP="001E1268">
      <w:pPr>
        <w:pStyle w:val="ListParagraph"/>
        <w:numPr>
          <w:ilvl w:val="0"/>
          <w:numId w:val="2"/>
        </w:numPr>
        <w:autoSpaceDN w:val="0"/>
        <w:spacing w:after="200" w:line="360" w:lineRule="auto"/>
        <w:jc w:val="both"/>
        <w:rPr>
          <w:rFonts w:ascii="Times New Roman" w:hAnsi="Times New Roman"/>
          <w:color w:val="auto"/>
          <w:sz w:val="24"/>
          <w:szCs w:val="24"/>
        </w:rPr>
      </w:pPr>
      <w:r w:rsidRPr="00B014C1">
        <w:rPr>
          <w:rFonts w:ascii="Times New Roman" w:hAnsi="Times New Roman"/>
          <w:color w:val="auto"/>
          <w:sz w:val="24"/>
          <w:szCs w:val="24"/>
          <w:lang w:val="en-ZA"/>
        </w:rPr>
        <w:t xml:space="preserve">The Committee has noted that budget allocation for </w:t>
      </w:r>
      <w:r w:rsidR="00810998" w:rsidRPr="00B014C1">
        <w:rPr>
          <w:rFonts w:ascii="Times New Roman" w:hAnsi="Times New Roman"/>
          <w:color w:val="auto"/>
          <w:sz w:val="24"/>
          <w:szCs w:val="24"/>
          <w:lang w:val="en-ZA"/>
        </w:rPr>
        <w:t>the DSBD</w:t>
      </w:r>
      <w:r w:rsidRPr="00B014C1">
        <w:rPr>
          <w:rFonts w:ascii="Times New Roman" w:hAnsi="Times New Roman"/>
          <w:color w:val="auto"/>
          <w:sz w:val="24"/>
          <w:szCs w:val="24"/>
          <w:lang w:val="en-ZA"/>
        </w:rPr>
        <w:t xml:space="preserve"> is projected to grow by 5.5 percent in the outer years which then raised a concern of the rationale behind reducing budget allocation </w:t>
      </w:r>
      <w:r w:rsidR="009E047F" w:rsidRPr="00B014C1">
        <w:rPr>
          <w:rFonts w:ascii="Times New Roman" w:hAnsi="Times New Roman"/>
          <w:color w:val="auto"/>
          <w:sz w:val="24"/>
          <w:szCs w:val="24"/>
          <w:lang w:val="en-ZA"/>
        </w:rPr>
        <w:t xml:space="preserve">whilst </w:t>
      </w:r>
      <w:r w:rsidR="00810998" w:rsidRPr="00B014C1">
        <w:rPr>
          <w:rFonts w:ascii="Times New Roman" w:hAnsi="Times New Roman"/>
          <w:color w:val="auto"/>
          <w:sz w:val="24"/>
          <w:szCs w:val="24"/>
          <w:lang w:val="en-ZA"/>
        </w:rPr>
        <w:t>the DSBD</w:t>
      </w:r>
      <w:r w:rsidR="009E047F" w:rsidRPr="00B014C1">
        <w:rPr>
          <w:rFonts w:ascii="Times New Roman" w:hAnsi="Times New Roman"/>
          <w:color w:val="auto"/>
          <w:sz w:val="24"/>
          <w:szCs w:val="24"/>
          <w:lang w:val="en-ZA"/>
        </w:rPr>
        <w:t xml:space="preserve">’s responsibilities </w:t>
      </w:r>
      <w:r w:rsidR="0001500B" w:rsidRPr="00B014C1">
        <w:rPr>
          <w:rFonts w:ascii="Times New Roman" w:hAnsi="Times New Roman"/>
          <w:color w:val="auto"/>
          <w:sz w:val="24"/>
          <w:szCs w:val="24"/>
          <w:lang w:val="en-ZA"/>
        </w:rPr>
        <w:t xml:space="preserve">(as per Strategic Plan) </w:t>
      </w:r>
      <w:r w:rsidR="009E047F" w:rsidRPr="00B014C1">
        <w:rPr>
          <w:rFonts w:ascii="Times New Roman" w:hAnsi="Times New Roman"/>
          <w:color w:val="auto"/>
          <w:sz w:val="24"/>
          <w:szCs w:val="24"/>
          <w:lang w:val="en-ZA"/>
        </w:rPr>
        <w:t>are anticipated to increase;</w:t>
      </w:r>
    </w:p>
    <w:p w:rsidR="009E047F" w:rsidRPr="00B014C1" w:rsidRDefault="009E047F" w:rsidP="009E047F">
      <w:pPr>
        <w:pStyle w:val="ListParagraph"/>
        <w:rPr>
          <w:rFonts w:ascii="Times New Roman" w:hAnsi="Times New Roman"/>
          <w:color w:val="auto"/>
          <w:sz w:val="24"/>
          <w:szCs w:val="24"/>
        </w:rPr>
      </w:pPr>
    </w:p>
    <w:p w:rsidR="009E047F" w:rsidRPr="00B014C1" w:rsidRDefault="00690468" w:rsidP="001E1268">
      <w:pPr>
        <w:pStyle w:val="ListParagraph"/>
        <w:numPr>
          <w:ilvl w:val="0"/>
          <w:numId w:val="2"/>
        </w:numPr>
        <w:autoSpaceDN w:val="0"/>
        <w:spacing w:after="200" w:line="360" w:lineRule="auto"/>
        <w:jc w:val="both"/>
        <w:rPr>
          <w:rFonts w:ascii="Times New Roman" w:hAnsi="Times New Roman"/>
          <w:color w:val="auto"/>
          <w:sz w:val="24"/>
          <w:szCs w:val="24"/>
        </w:rPr>
      </w:pPr>
      <w:r w:rsidRPr="00B014C1">
        <w:rPr>
          <w:rFonts w:ascii="Times New Roman" w:hAnsi="Times New Roman"/>
          <w:color w:val="auto"/>
          <w:sz w:val="24"/>
          <w:szCs w:val="24"/>
          <w:lang w:val="en-ZA"/>
        </w:rPr>
        <w:t>In Budget Analysis, it noted that R10 million was allocated for Craft Customised Sector Programme</w:t>
      </w:r>
      <w:r w:rsidR="00B337D6" w:rsidRPr="00B014C1">
        <w:rPr>
          <w:rFonts w:ascii="Times New Roman" w:hAnsi="Times New Roman"/>
          <w:color w:val="auto"/>
          <w:sz w:val="24"/>
          <w:szCs w:val="24"/>
          <w:lang w:val="en-ZA"/>
        </w:rPr>
        <w:t xml:space="preserve"> </w:t>
      </w:r>
      <w:r w:rsidR="0000556A" w:rsidRPr="00B014C1">
        <w:rPr>
          <w:rFonts w:ascii="Times New Roman" w:hAnsi="Times New Roman"/>
          <w:color w:val="auto"/>
          <w:sz w:val="24"/>
          <w:szCs w:val="24"/>
          <w:lang w:val="en-ZA"/>
        </w:rPr>
        <w:t xml:space="preserve">(CSP) </w:t>
      </w:r>
      <w:r w:rsidR="00B337D6" w:rsidRPr="00B014C1">
        <w:rPr>
          <w:rFonts w:ascii="Times New Roman" w:hAnsi="Times New Roman"/>
          <w:color w:val="auto"/>
          <w:sz w:val="24"/>
          <w:szCs w:val="24"/>
          <w:lang w:val="en-ZA"/>
        </w:rPr>
        <w:t>whi</w:t>
      </w:r>
      <w:r w:rsidR="009E047F" w:rsidRPr="00B014C1">
        <w:rPr>
          <w:rFonts w:ascii="Times New Roman" w:hAnsi="Times New Roman"/>
          <w:color w:val="auto"/>
          <w:sz w:val="24"/>
          <w:szCs w:val="24"/>
          <w:lang w:val="en-ZA"/>
        </w:rPr>
        <w:t>le</w:t>
      </w:r>
      <w:r w:rsidR="00B337D6" w:rsidRPr="00B014C1">
        <w:rPr>
          <w:rFonts w:ascii="Times New Roman" w:hAnsi="Times New Roman"/>
          <w:color w:val="auto"/>
          <w:sz w:val="24"/>
          <w:szCs w:val="24"/>
          <w:lang w:val="en-ZA"/>
        </w:rPr>
        <w:t xml:space="preserve"> the Strategic and Annual Performance Plans does not show plans for the allocation. </w:t>
      </w:r>
      <w:r w:rsidR="009E047F" w:rsidRPr="00B014C1">
        <w:rPr>
          <w:rFonts w:ascii="Times New Roman" w:hAnsi="Times New Roman"/>
          <w:color w:val="auto"/>
          <w:sz w:val="24"/>
          <w:szCs w:val="24"/>
          <w:lang w:val="en-ZA"/>
        </w:rPr>
        <w:t xml:space="preserve">DSBD programme review created an impression that craft </w:t>
      </w:r>
      <w:r w:rsidR="0000556A" w:rsidRPr="00B014C1">
        <w:rPr>
          <w:rFonts w:ascii="Times New Roman" w:hAnsi="Times New Roman"/>
          <w:color w:val="auto"/>
          <w:sz w:val="24"/>
          <w:szCs w:val="24"/>
          <w:lang w:val="en-ZA"/>
        </w:rPr>
        <w:t>CSP</w:t>
      </w:r>
      <w:r w:rsidR="009E047F" w:rsidRPr="00B014C1">
        <w:rPr>
          <w:rFonts w:ascii="Times New Roman" w:hAnsi="Times New Roman"/>
          <w:color w:val="auto"/>
          <w:sz w:val="24"/>
          <w:szCs w:val="24"/>
          <w:lang w:val="en-ZA"/>
        </w:rPr>
        <w:t xml:space="preserve"> will be discontinued. Hence </w:t>
      </w:r>
      <w:r w:rsidR="00B337D6" w:rsidRPr="00B014C1">
        <w:rPr>
          <w:rFonts w:ascii="Times New Roman" w:hAnsi="Times New Roman"/>
          <w:color w:val="auto"/>
          <w:sz w:val="24"/>
          <w:szCs w:val="24"/>
          <w:lang w:val="en-ZA"/>
        </w:rPr>
        <w:t>the Committee raised a</w:t>
      </w:r>
      <w:r w:rsidR="009E047F" w:rsidRPr="00B014C1">
        <w:rPr>
          <w:rFonts w:ascii="Times New Roman" w:hAnsi="Times New Roman"/>
          <w:color w:val="auto"/>
          <w:sz w:val="24"/>
          <w:szCs w:val="24"/>
          <w:lang w:val="en-ZA"/>
        </w:rPr>
        <w:t>n</w:t>
      </w:r>
      <w:r w:rsidR="00B337D6" w:rsidRPr="00B014C1">
        <w:rPr>
          <w:rFonts w:ascii="Times New Roman" w:hAnsi="Times New Roman"/>
          <w:color w:val="auto"/>
          <w:sz w:val="24"/>
          <w:szCs w:val="24"/>
          <w:lang w:val="en-ZA"/>
        </w:rPr>
        <w:t xml:space="preserve"> </w:t>
      </w:r>
      <w:r w:rsidR="009E047F" w:rsidRPr="00B014C1">
        <w:rPr>
          <w:rFonts w:ascii="Times New Roman" w:hAnsi="Times New Roman"/>
          <w:color w:val="auto"/>
          <w:sz w:val="24"/>
          <w:szCs w:val="24"/>
          <w:lang w:val="en-ZA"/>
        </w:rPr>
        <w:t>alarm</w:t>
      </w:r>
      <w:r w:rsidR="00B337D6" w:rsidRPr="00B014C1">
        <w:rPr>
          <w:rFonts w:ascii="Times New Roman" w:hAnsi="Times New Roman"/>
          <w:color w:val="auto"/>
          <w:sz w:val="24"/>
          <w:szCs w:val="24"/>
          <w:lang w:val="en-ZA"/>
        </w:rPr>
        <w:t xml:space="preserve"> that, if the programme </w:t>
      </w:r>
      <w:r w:rsidR="009E047F" w:rsidRPr="00B014C1">
        <w:rPr>
          <w:rFonts w:ascii="Times New Roman" w:hAnsi="Times New Roman"/>
          <w:color w:val="auto"/>
          <w:sz w:val="24"/>
          <w:szCs w:val="24"/>
          <w:lang w:val="en-ZA"/>
        </w:rPr>
        <w:t xml:space="preserve">was to be </w:t>
      </w:r>
      <w:r w:rsidR="00B337D6" w:rsidRPr="00B014C1">
        <w:rPr>
          <w:rFonts w:ascii="Times New Roman" w:hAnsi="Times New Roman"/>
          <w:color w:val="auto"/>
          <w:sz w:val="24"/>
          <w:szCs w:val="24"/>
          <w:lang w:val="en-ZA"/>
        </w:rPr>
        <w:t>discontinue</w:t>
      </w:r>
      <w:r w:rsidR="009E047F" w:rsidRPr="00B014C1">
        <w:rPr>
          <w:rFonts w:ascii="Times New Roman" w:hAnsi="Times New Roman"/>
          <w:color w:val="auto"/>
          <w:sz w:val="24"/>
          <w:szCs w:val="24"/>
          <w:lang w:val="en-ZA"/>
        </w:rPr>
        <w:t>d</w:t>
      </w:r>
      <w:r w:rsidR="00B337D6" w:rsidRPr="00B014C1">
        <w:rPr>
          <w:rFonts w:ascii="Times New Roman" w:hAnsi="Times New Roman"/>
          <w:color w:val="auto"/>
          <w:sz w:val="24"/>
          <w:szCs w:val="24"/>
          <w:lang w:val="en-ZA"/>
        </w:rPr>
        <w:t xml:space="preserve">, </w:t>
      </w:r>
      <w:r w:rsidR="009E047F" w:rsidRPr="00B014C1">
        <w:rPr>
          <w:rFonts w:ascii="Times New Roman" w:hAnsi="Times New Roman"/>
          <w:color w:val="auto"/>
          <w:sz w:val="24"/>
          <w:szCs w:val="24"/>
          <w:lang w:val="en-ZA"/>
        </w:rPr>
        <w:t>it ought not to have been budgeted for;</w:t>
      </w:r>
    </w:p>
    <w:p w:rsidR="0000556A" w:rsidRPr="00B014C1" w:rsidRDefault="0000556A" w:rsidP="0000556A">
      <w:pPr>
        <w:pStyle w:val="ListParagraph"/>
        <w:spacing w:line="360" w:lineRule="auto"/>
        <w:rPr>
          <w:rFonts w:ascii="Times New Roman" w:hAnsi="Times New Roman"/>
          <w:color w:val="auto"/>
          <w:sz w:val="24"/>
          <w:szCs w:val="24"/>
        </w:rPr>
      </w:pPr>
    </w:p>
    <w:p w:rsidR="0000556A" w:rsidRPr="00B014C1" w:rsidRDefault="0000556A" w:rsidP="001E1268">
      <w:pPr>
        <w:pStyle w:val="ListParagraph"/>
        <w:numPr>
          <w:ilvl w:val="0"/>
          <w:numId w:val="2"/>
        </w:numPr>
        <w:spacing w:line="360" w:lineRule="auto"/>
        <w:jc w:val="both"/>
        <w:rPr>
          <w:rFonts w:ascii="Times New Roman" w:hAnsi="Times New Roman"/>
          <w:color w:val="auto"/>
          <w:sz w:val="24"/>
          <w:szCs w:val="24"/>
          <w:lang w:val="en-ZA"/>
        </w:rPr>
      </w:pPr>
      <w:r w:rsidRPr="00B014C1">
        <w:rPr>
          <w:rFonts w:ascii="Times New Roman" w:hAnsi="Times New Roman"/>
          <w:color w:val="auto"/>
          <w:sz w:val="24"/>
          <w:szCs w:val="24"/>
        </w:rPr>
        <w:t>Further concern for the Committee was what appeared as a preventable leakage of resources as a result of transfer of funds budgeted for Craft customised sector programme to Industrial Development Corporation (IDC). Sizeable portion of the funds gets depleted in the process due to</w:t>
      </w:r>
      <w:r w:rsidR="00E218B8" w:rsidRPr="00B014C1">
        <w:rPr>
          <w:rFonts w:ascii="Times New Roman" w:hAnsi="Times New Roman"/>
          <w:color w:val="auto"/>
          <w:sz w:val="24"/>
          <w:szCs w:val="24"/>
        </w:rPr>
        <w:t xml:space="preserve">, among others, </w:t>
      </w:r>
      <w:r w:rsidRPr="00B014C1">
        <w:rPr>
          <w:rFonts w:ascii="Times New Roman" w:hAnsi="Times New Roman"/>
          <w:color w:val="auto"/>
          <w:sz w:val="24"/>
          <w:szCs w:val="24"/>
        </w:rPr>
        <w:t xml:space="preserve"> handling</w:t>
      </w:r>
      <w:r w:rsidR="00E218B8" w:rsidRPr="00B014C1">
        <w:rPr>
          <w:rFonts w:ascii="Times New Roman" w:hAnsi="Times New Roman"/>
          <w:color w:val="auto"/>
          <w:sz w:val="24"/>
          <w:szCs w:val="24"/>
        </w:rPr>
        <w:t xml:space="preserve"> fees,</w:t>
      </w:r>
      <w:r w:rsidRPr="00B014C1">
        <w:rPr>
          <w:rFonts w:ascii="Times New Roman" w:hAnsi="Times New Roman"/>
          <w:color w:val="auto"/>
          <w:sz w:val="24"/>
          <w:szCs w:val="24"/>
        </w:rPr>
        <w:t xml:space="preserve"> management fee</w:t>
      </w:r>
      <w:r w:rsidR="00E218B8" w:rsidRPr="00B014C1">
        <w:rPr>
          <w:rFonts w:ascii="Times New Roman" w:hAnsi="Times New Roman"/>
          <w:color w:val="auto"/>
          <w:sz w:val="24"/>
          <w:szCs w:val="24"/>
        </w:rPr>
        <w:t>s</w:t>
      </w:r>
      <w:r w:rsidRPr="00B014C1">
        <w:rPr>
          <w:rFonts w:ascii="Times New Roman" w:hAnsi="Times New Roman"/>
          <w:color w:val="auto"/>
          <w:sz w:val="24"/>
          <w:szCs w:val="24"/>
        </w:rPr>
        <w:t>, interest</w:t>
      </w:r>
      <w:r w:rsidR="00E218B8" w:rsidRPr="00B014C1">
        <w:rPr>
          <w:rFonts w:ascii="Times New Roman" w:hAnsi="Times New Roman"/>
          <w:color w:val="auto"/>
          <w:sz w:val="24"/>
          <w:szCs w:val="24"/>
        </w:rPr>
        <w:t>s</w:t>
      </w:r>
      <w:r w:rsidRPr="00B014C1">
        <w:rPr>
          <w:rFonts w:ascii="Times New Roman" w:hAnsi="Times New Roman"/>
          <w:color w:val="auto"/>
          <w:sz w:val="24"/>
          <w:szCs w:val="24"/>
        </w:rPr>
        <w:t xml:space="preserve"> and so forth that IDC charges</w:t>
      </w:r>
      <w:r w:rsidR="00E218B8" w:rsidRPr="00B014C1">
        <w:rPr>
          <w:rFonts w:ascii="Times New Roman" w:hAnsi="Times New Roman"/>
          <w:color w:val="auto"/>
          <w:sz w:val="24"/>
          <w:szCs w:val="24"/>
        </w:rPr>
        <w:t xml:space="preserve"> for its services</w:t>
      </w:r>
      <w:r w:rsidRPr="00B014C1">
        <w:rPr>
          <w:rFonts w:ascii="Times New Roman" w:hAnsi="Times New Roman"/>
          <w:color w:val="auto"/>
          <w:sz w:val="24"/>
          <w:szCs w:val="24"/>
        </w:rPr>
        <w:t>;</w:t>
      </w:r>
    </w:p>
    <w:p w:rsidR="00976B51" w:rsidRPr="00B014C1" w:rsidRDefault="00976B51" w:rsidP="00976B51">
      <w:pPr>
        <w:pStyle w:val="ListParagraph"/>
        <w:rPr>
          <w:rFonts w:ascii="Times New Roman" w:hAnsi="Times New Roman"/>
          <w:color w:val="auto"/>
          <w:sz w:val="24"/>
          <w:szCs w:val="24"/>
          <w:lang w:val="en-ZA"/>
        </w:rPr>
      </w:pPr>
    </w:p>
    <w:p w:rsidR="00DD79CC" w:rsidRPr="00B014C1" w:rsidRDefault="00DD79CC" w:rsidP="00DD79CC">
      <w:pPr>
        <w:pStyle w:val="ListParagraph"/>
        <w:rPr>
          <w:rFonts w:ascii="Times New Roman" w:hAnsi="Times New Roman"/>
          <w:color w:val="auto"/>
          <w:sz w:val="24"/>
          <w:szCs w:val="24"/>
          <w:lang w:val="en-ZA"/>
        </w:rPr>
      </w:pPr>
    </w:p>
    <w:p w:rsidR="0000556A" w:rsidRPr="00B014C1" w:rsidRDefault="00DD79CC" w:rsidP="00BB319E">
      <w:pPr>
        <w:pStyle w:val="ListParagraph"/>
        <w:numPr>
          <w:ilvl w:val="0"/>
          <w:numId w:val="2"/>
        </w:numPr>
        <w:autoSpaceDE w:val="0"/>
        <w:autoSpaceDN w:val="0"/>
        <w:adjustRightInd w:val="0"/>
        <w:spacing w:line="360" w:lineRule="auto"/>
        <w:jc w:val="both"/>
        <w:rPr>
          <w:rFonts w:ascii="Times New Roman" w:hAnsi="Times New Roman"/>
          <w:color w:val="auto"/>
          <w:sz w:val="24"/>
          <w:szCs w:val="24"/>
          <w:lang w:val="en-ZA"/>
        </w:rPr>
      </w:pPr>
      <w:r w:rsidRPr="00B014C1">
        <w:rPr>
          <w:rFonts w:ascii="Times New Roman" w:hAnsi="Times New Roman"/>
          <w:color w:val="auto"/>
          <w:sz w:val="24"/>
          <w:szCs w:val="24"/>
          <w:lang w:val="en-ZA"/>
        </w:rPr>
        <w:t>The committee observed that one of the key performance indicators, ‘creation of 50 co-location’ points is ambiguous. It is not clear how many co-location sites will be forged per annum, how many municipalities and/or where this programme will be implemented. The committee feels strongly that, National Spatial Development Perspective (NSDP), Spatial Development Frameworks (SDF), Presidential Poverty Nodes, amongst others, could have been used strategically to direct economic resources and energy in poverty stricken areas and where they are needed the most;</w:t>
      </w:r>
    </w:p>
    <w:p w:rsidR="00DF411A" w:rsidRPr="00B014C1" w:rsidRDefault="00DF411A" w:rsidP="005E4F46">
      <w:pPr>
        <w:pStyle w:val="ListParagraph"/>
        <w:autoSpaceDE w:val="0"/>
        <w:autoSpaceDN w:val="0"/>
        <w:adjustRightInd w:val="0"/>
        <w:spacing w:line="360" w:lineRule="auto"/>
        <w:ind w:left="360"/>
        <w:jc w:val="both"/>
        <w:rPr>
          <w:rFonts w:ascii="Times New Roman" w:hAnsi="Times New Roman"/>
          <w:color w:val="auto"/>
          <w:sz w:val="24"/>
          <w:szCs w:val="24"/>
          <w:lang w:val="en-ZA"/>
        </w:rPr>
      </w:pPr>
    </w:p>
    <w:p w:rsidR="0000556A" w:rsidRPr="00B014C1" w:rsidRDefault="0001500B" w:rsidP="00DD79CC">
      <w:pPr>
        <w:pStyle w:val="ListParagraph"/>
        <w:numPr>
          <w:ilvl w:val="0"/>
          <w:numId w:val="2"/>
        </w:numPr>
        <w:spacing w:line="360" w:lineRule="auto"/>
        <w:jc w:val="both"/>
        <w:rPr>
          <w:rFonts w:ascii="Times New Roman" w:hAnsi="Times New Roman"/>
          <w:color w:val="auto"/>
          <w:sz w:val="24"/>
          <w:szCs w:val="24"/>
          <w:lang w:val="en-ZA"/>
        </w:rPr>
      </w:pPr>
      <w:r w:rsidRPr="00B014C1">
        <w:rPr>
          <w:rFonts w:ascii="Times New Roman" w:hAnsi="Times New Roman"/>
          <w:color w:val="auto"/>
          <w:sz w:val="24"/>
          <w:szCs w:val="24"/>
          <w:lang w:val="en-ZA"/>
        </w:rPr>
        <w:t xml:space="preserve">In Programme 3, the Committee noted that there is no clear expression of changes that will be seen as opposed to the number of SMMEs and Cooperatives that will be assisted </w:t>
      </w:r>
      <w:r w:rsidR="00690468" w:rsidRPr="00B014C1">
        <w:rPr>
          <w:rFonts w:ascii="Times New Roman" w:hAnsi="Times New Roman"/>
          <w:color w:val="auto"/>
          <w:sz w:val="24"/>
          <w:szCs w:val="24"/>
          <w:lang w:val="en-ZA"/>
        </w:rPr>
        <w:t>through BBSDP.</w:t>
      </w:r>
      <w:r w:rsidRPr="00B014C1">
        <w:rPr>
          <w:rFonts w:ascii="Times New Roman" w:hAnsi="Times New Roman"/>
          <w:color w:val="auto"/>
          <w:sz w:val="24"/>
          <w:szCs w:val="24"/>
          <w:lang w:val="en-ZA"/>
        </w:rPr>
        <w:t xml:space="preserve"> </w:t>
      </w:r>
      <w:r w:rsidR="00B337D6" w:rsidRPr="00B014C1">
        <w:rPr>
          <w:rFonts w:ascii="Times New Roman" w:hAnsi="Times New Roman"/>
          <w:color w:val="auto"/>
          <w:sz w:val="24"/>
          <w:szCs w:val="24"/>
          <w:lang w:val="en-ZA"/>
        </w:rPr>
        <w:t xml:space="preserve">Also, an allocation of R8 million (0.7) for 2016/17 for Cooperatives Development, a concern of how much will be done with such a budget </w:t>
      </w:r>
      <w:r w:rsidR="00005213" w:rsidRPr="00B014C1">
        <w:rPr>
          <w:rFonts w:ascii="Times New Roman" w:hAnsi="Times New Roman"/>
          <w:color w:val="auto"/>
          <w:sz w:val="24"/>
          <w:szCs w:val="24"/>
          <w:lang w:val="en-ZA"/>
        </w:rPr>
        <w:t>whilst</w:t>
      </w:r>
      <w:r w:rsidR="00B337D6" w:rsidRPr="00B014C1">
        <w:rPr>
          <w:rFonts w:ascii="Times New Roman" w:hAnsi="Times New Roman"/>
          <w:color w:val="auto"/>
          <w:sz w:val="24"/>
          <w:szCs w:val="24"/>
          <w:lang w:val="en-ZA"/>
        </w:rPr>
        <w:t xml:space="preserve"> an </w:t>
      </w:r>
      <w:r w:rsidR="00005213" w:rsidRPr="00B014C1">
        <w:rPr>
          <w:rFonts w:ascii="Times New Roman" w:hAnsi="Times New Roman"/>
          <w:color w:val="auto"/>
          <w:sz w:val="24"/>
          <w:szCs w:val="24"/>
          <w:lang w:val="en-ZA"/>
        </w:rPr>
        <w:t xml:space="preserve">understanding </w:t>
      </w:r>
      <w:r w:rsidR="00B337D6" w:rsidRPr="00B014C1">
        <w:rPr>
          <w:rFonts w:ascii="Times New Roman" w:hAnsi="Times New Roman"/>
          <w:color w:val="auto"/>
          <w:sz w:val="24"/>
          <w:szCs w:val="24"/>
          <w:lang w:val="en-ZA"/>
        </w:rPr>
        <w:t>of 88% failure rate of cooperatives</w:t>
      </w:r>
      <w:r w:rsidR="00005213" w:rsidRPr="00B014C1">
        <w:rPr>
          <w:rFonts w:ascii="Times New Roman" w:hAnsi="Times New Roman"/>
          <w:color w:val="auto"/>
          <w:sz w:val="24"/>
          <w:szCs w:val="24"/>
          <w:lang w:val="en-ZA"/>
        </w:rPr>
        <w:t xml:space="preserve"> has been stated</w:t>
      </w:r>
      <w:r w:rsidR="0000556A" w:rsidRPr="00B014C1">
        <w:rPr>
          <w:rFonts w:ascii="Times New Roman" w:hAnsi="Times New Roman"/>
          <w:color w:val="auto"/>
          <w:sz w:val="24"/>
          <w:szCs w:val="24"/>
          <w:lang w:val="en-ZA"/>
        </w:rPr>
        <w:t>;</w:t>
      </w:r>
    </w:p>
    <w:p w:rsidR="0000556A" w:rsidRPr="00B014C1" w:rsidRDefault="0000556A" w:rsidP="0000556A">
      <w:pPr>
        <w:pStyle w:val="ListParagraph"/>
        <w:rPr>
          <w:rFonts w:ascii="Times New Roman" w:hAnsi="Times New Roman"/>
          <w:color w:val="auto"/>
          <w:sz w:val="24"/>
          <w:szCs w:val="24"/>
          <w:lang w:val="en-ZA"/>
        </w:rPr>
      </w:pPr>
    </w:p>
    <w:p w:rsidR="0000556A" w:rsidRPr="00B014C1" w:rsidRDefault="007B3D5E" w:rsidP="001E1268">
      <w:pPr>
        <w:pStyle w:val="ListParagraph"/>
        <w:numPr>
          <w:ilvl w:val="0"/>
          <w:numId w:val="2"/>
        </w:numPr>
        <w:autoSpaceDN w:val="0"/>
        <w:spacing w:after="200" w:line="360" w:lineRule="auto"/>
        <w:jc w:val="both"/>
        <w:rPr>
          <w:rFonts w:ascii="Times New Roman" w:hAnsi="Times New Roman"/>
          <w:color w:val="auto"/>
          <w:sz w:val="24"/>
          <w:szCs w:val="24"/>
        </w:rPr>
      </w:pPr>
      <w:r w:rsidRPr="00B014C1">
        <w:rPr>
          <w:rFonts w:ascii="Times New Roman" w:hAnsi="Times New Roman"/>
          <w:color w:val="auto"/>
          <w:sz w:val="24"/>
          <w:szCs w:val="24"/>
          <w:lang w:val="en-ZA"/>
        </w:rPr>
        <w:t>T</w:t>
      </w:r>
      <w:r w:rsidR="000263D2" w:rsidRPr="00B014C1">
        <w:rPr>
          <w:rFonts w:ascii="Times New Roman" w:hAnsi="Times New Roman"/>
          <w:color w:val="auto"/>
          <w:sz w:val="24"/>
          <w:szCs w:val="24"/>
          <w:lang w:val="en-ZA"/>
        </w:rPr>
        <w:t xml:space="preserve">he Committee observed that </w:t>
      </w:r>
      <w:r w:rsidR="00810998" w:rsidRPr="00B014C1">
        <w:rPr>
          <w:rFonts w:ascii="Times New Roman" w:hAnsi="Times New Roman"/>
          <w:color w:val="auto"/>
          <w:sz w:val="24"/>
          <w:szCs w:val="24"/>
          <w:lang w:val="en-ZA"/>
        </w:rPr>
        <w:t>the DSBD</w:t>
      </w:r>
      <w:r w:rsidR="000263D2" w:rsidRPr="00B014C1">
        <w:rPr>
          <w:rFonts w:ascii="Times New Roman" w:hAnsi="Times New Roman"/>
          <w:color w:val="auto"/>
          <w:sz w:val="24"/>
          <w:szCs w:val="24"/>
          <w:lang w:val="en-ZA"/>
        </w:rPr>
        <w:t xml:space="preserve"> has ceased transferring funds to SAWEN and to IDC for Isivande Women’s Fund</w:t>
      </w:r>
      <w:r w:rsidR="00ED51D4" w:rsidRPr="00B014C1">
        <w:rPr>
          <w:rFonts w:ascii="Times New Roman" w:hAnsi="Times New Roman"/>
          <w:color w:val="auto"/>
          <w:sz w:val="24"/>
          <w:szCs w:val="24"/>
          <w:lang w:val="en-ZA"/>
        </w:rPr>
        <w:t xml:space="preserve">. Furthermore the Committee wanted to understand the purpose of which Isivande was formed for, therefore, what is the rationale for discontinuing with this programme and how </w:t>
      </w:r>
      <w:r w:rsidR="0000556A" w:rsidRPr="00B014C1">
        <w:rPr>
          <w:rFonts w:ascii="Times New Roman" w:hAnsi="Times New Roman"/>
          <w:color w:val="auto"/>
          <w:sz w:val="24"/>
          <w:szCs w:val="24"/>
          <w:lang w:val="en-ZA"/>
        </w:rPr>
        <w:t>that need would be addressed;</w:t>
      </w:r>
    </w:p>
    <w:p w:rsidR="0000556A" w:rsidRPr="00B014C1" w:rsidRDefault="0000556A" w:rsidP="0000556A">
      <w:pPr>
        <w:pStyle w:val="ListParagraph"/>
        <w:rPr>
          <w:rFonts w:ascii="Times New Roman" w:hAnsi="Times New Roman"/>
          <w:color w:val="auto"/>
          <w:sz w:val="24"/>
          <w:szCs w:val="24"/>
        </w:rPr>
      </w:pPr>
    </w:p>
    <w:p w:rsidR="0000556A" w:rsidRPr="00B014C1" w:rsidRDefault="0000556A" w:rsidP="001E1268">
      <w:pPr>
        <w:pStyle w:val="ListParagraph"/>
        <w:numPr>
          <w:ilvl w:val="0"/>
          <w:numId w:val="2"/>
        </w:numPr>
        <w:autoSpaceDN w:val="0"/>
        <w:spacing w:after="200" w:line="360" w:lineRule="auto"/>
        <w:jc w:val="both"/>
        <w:rPr>
          <w:rFonts w:ascii="Times New Roman" w:hAnsi="Times New Roman"/>
          <w:color w:val="auto"/>
          <w:sz w:val="24"/>
          <w:szCs w:val="24"/>
        </w:rPr>
      </w:pPr>
      <w:r w:rsidRPr="00B014C1">
        <w:rPr>
          <w:rFonts w:ascii="Times New Roman" w:hAnsi="Times New Roman"/>
          <w:color w:val="auto"/>
          <w:sz w:val="24"/>
          <w:szCs w:val="24"/>
        </w:rPr>
        <w:t xml:space="preserve">The committee noted with uneasiness the number of legislations that DSBD plans to introduce during this five year period, </w:t>
      </w:r>
      <w:r w:rsidR="000263D2" w:rsidRPr="00B014C1">
        <w:rPr>
          <w:rFonts w:ascii="Times New Roman" w:hAnsi="Times New Roman"/>
          <w:color w:val="auto"/>
          <w:sz w:val="24"/>
          <w:szCs w:val="24"/>
        </w:rPr>
        <w:t>National Small Business Act, 1996 as amended.</w:t>
      </w:r>
      <w:r w:rsidRPr="00B014C1">
        <w:rPr>
          <w:rFonts w:ascii="Times New Roman" w:hAnsi="Times New Roman"/>
          <w:color w:val="auto"/>
          <w:sz w:val="24"/>
          <w:szCs w:val="24"/>
        </w:rPr>
        <w:t xml:space="preserve"> This is in spite of the numerous challenges and bottlenecks stifling the growth </w:t>
      </w:r>
      <w:r w:rsidR="000263D2" w:rsidRPr="00B014C1">
        <w:rPr>
          <w:rFonts w:ascii="Times New Roman" w:hAnsi="Times New Roman"/>
          <w:color w:val="auto"/>
          <w:sz w:val="24"/>
          <w:szCs w:val="24"/>
        </w:rPr>
        <w:t xml:space="preserve"> </w:t>
      </w:r>
      <w:r w:rsidRPr="00B014C1">
        <w:rPr>
          <w:rFonts w:ascii="Times New Roman" w:hAnsi="Times New Roman"/>
          <w:color w:val="auto"/>
          <w:sz w:val="24"/>
          <w:szCs w:val="24"/>
        </w:rPr>
        <w:t>of the SMMEs and Cooperatives sector;</w:t>
      </w:r>
    </w:p>
    <w:p w:rsidR="0000556A" w:rsidRPr="00B014C1" w:rsidRDefault="0000556A" w:rsidP="0000556A">
      <w:pPr>
        <w:pStyle w:val="ListParagraph"/>
        <w:rPr>
          <w:rFonts w:ascii="Times New Roman" w:hAnsi="Times New Roman"/>
          <w:color w:val="auto"/>
          <w:sz w:val="24"/>
          <w:szCs w:val="24"/>
        </w:rPr>
      </w:pPr>
    </w:p>
    <w:p w:rsidR="009D3DEB" w:rsidRPr="00B014C1" w:rsidRDefault="000263D2" w:rsidP="001E1268">
      <w:pPr>
        <w:pStyle w:val="ListParagraph"/>
        <w:numPr>
          <w:ilvl w:val="0"/>
          <w:numId w:val="2"/>
        </w:numPr>
        <w:autoSpaceDN w:val="0"/>
        <w:spacing w:after="200" w:line="360" w:lineRule="auto"/>
        <w:jc w:val="both"/>
        <w:rPr>
          <w:rFonts w:ascii="Times New Roman" w:hAnsi="Times New Roman"/>
          <w:color w:val="auto"/>
          <w:sz w:val="24"/>
          <w:szCs w:val="24"/>
        </w:rPr>
      </w:pPr>
      <w:r w:rsidRPr="00B014C1">
        <w:rPr>
          <w:rFonts w:ascii="Times New Roman" w:hAnsi="Times New Roman"/>
          <w:color w:val="auto"/>
          <w:sz w:val="24"/>
          <w:szCs w:val="24"/>
        </w:rPr>
        <w:t xml:space="preserve">The Committee observed that most of the </w:t>
      </w:r>
      <w:r w:rsidR="009D3DEB" w:rsidRPr="00B014C1">
        <w:rPr>
          <w:rFonts w:ascii="Times New Roman" w:hAnsi="Times New Roman"/>
          <w:color w:val="auto"/>
          <w:sz w:val="24"/>
          <w:szCs w:val="24"/>
        </w:rPr>
        <w:t xml:space="preserve">senior staff </w:t>
      </w:r>
      <w:r w:rsidRPr="00B014C1">
        <w:rPr>
          <w:rFonts w:ascii="Times New Roman" w:hAnsi="Times New Roman"/>
          <w:color w:val="auto"/>
          <w:sz w:val="24"/>
          <w:szCs w:val="24"/>
        </w:rPr>
        <w:t xml:space="preserve">in </w:t>
      </w:r>
      <w:r w:rsidR="00810998" w:rsidRPr="00B014C1">
        <w:rPr>
          <w:rFonts w:ascii="Times New Roman" w:hAnsi="Times New Roman"/>
          <w:color w:val="auto"/>
          <w:sz w:val="24"/>
          <w:szCs w:val="24"/>
        </w:rPr>
        <w:t>the DSBD</w:t>
      </w:r>
      <w:r w:rsidRPr="00B014C1">
        <w:rPr>
          <w:rFonts w:ascii="Times New Roman" w:hAnsi="Times New Roman"/>
          <w:color w:val="auto"/>
          <w:sz w:val="24"/>
          <w:szCs w:val="24"/>
        </w:rPr>
        <w:t xml:space="preserve"> are on </w:t>
      </w:r>
      <w:r w:rsidR="00026436" w:rsidRPr="00B014C1">
        <w:rPr>
          <w:rFonts w:ascii="Times New Roman" w:hAnsi="Times New Roman"/>
          <w:color w:val="auto"/>
          <w:sz w:val="24"/>
          <w:szCs w:val="24"/>
        </w:rPr>
        <w:t>acting</w:t>
      </w:r>
      <w:r w:rsidRPr="00B014C1">
        <w:rPr>
          <w:rFonts w:ascii="Times New Roman" w:hAnsi="Times New Roman"/>
          <w:color w:val="auto"/>
          <w:sz w:val="24"/>
          <w:szCs w:val="24"/>
        </w:rPr>
        <w:t xml:space="preserve"> capacity, which is an element that </w:t>
      </w:r>
      <w:r w:rsidR="009D3DEB" w:rsidRPr="00B014C1">
        <w:rPr>
          <w:rFonts w:ascii="Times New Roman" w:hAnsi="Times New Roman"/>
          <w:color w:val="auto"/>
          <w:sz w:val="24"/>
          <w:szCs w:val="24"/>
        </w:rPr>
        <w:t xml:space="preserve">is likely to adversely affect </w:t>
      </w:r>
      <w:r w:rsidRPr="00B014C1">
        <w:rPr>
          <w:rFonts w:ascii="Times New Roman" w:hAnsi="Times New Roman"/>
          <w:color w:val="auto"/>
          <w:sz w:val="24"/>
          <w:szCs w:val="24"/>
        </w:rPr>
        <w:t xml:space="preserve">the efficiency </w:t>
      </w:r>
      <w:r w:rsidR="009D3DEB" w:rsidRPr="00B014C1">
        <w:rPr>
          <w:rFonts w:ascii="Times New Roman" w:hAnsi="Times New Roman"/>
          <w:color w:val="auto"/>
          <w:sz w:val="24"/>
          <w:szCs w:val="24"/>
        </w:rPr>
        <w:t xml:space="preserve">and effectiveness of </w:t>
      </w:r>
      <w:r w:rsidR="00810998" w:rsidRPr="00B014C1">
        <w:rPr>
          <w:rFonts w:ascii="Times New Roman" w:hAnsi="Times New Roman"/>
          <w:color w:val="auto"/>
          <w:sz w:val="24"/>
          <w:szCs w:val="24"/>
        </w:rPr>
        <w:t>the DSBD</w:t>
      </w:r>
      <w:r w:rsidR="009D3DEB" w:rsidRPr="00B014C1">
        <w:rPr>
          <w:rFonts w:ascii="Times New Roman" w:hAnsi="Times New Roman"/>
          <w:color w:val="auto"/>
          <w:sz w:val="24"/>
          <w:szCs w:val="24"/>
        </w:rPr>
        <w:t>;</w:t>
      </w:r>
    </w:p>
    <w:p w:rsidR="009D3DEB" w:rsidRPr="00B014C1" w:rsidRDefault="009D3DEB" w:rsidP="009D3DEB">
      <w:pPr>
        <w:pStyle w:val="ListParagraph"/>
        <w:rPr>
          <w:rFonts w:ascii="Times New Roman" w:hAnsi="Times New Roman"/>
          <w:color w:val="auto"/>
          <w:sz w:val="24"/>
          <w:szCs w:val="24"/>
        </w:rPr>
      </w:pPr>
    </w:p>
    <w:p w:rsidR="009D3DEB" w:rsidRPr="00B014C1" w:rsidRDefault="00973DAB" w:rsidP="001E1268">
      <w:pPr>
        <w:pStyle w:val="ListParagraph"/>
        <w:numPr>
          <w:ilvl w:val="0"/>
          <w:numId w:val="2"/>
        </w:numPr>
        <w:autoSpaceDN w:val="0"/>
        <w:spacing w:after="200" w:line="360" w:lineRule="auto"/>
        <w:jc w:val="both"/>
        <w:rPr>
          <w:rFonts w:ascii="Times New Roman" w:hAnsi="Times New Roman"/>
          <w:color w:val="auto"/>
          <w:sz w:val="24"/>
          <w:szCs w:val="24"/>
        </w:rPr>
      </w:pPr>
      <w:r w:rsidRPr="00B014C1">
        <w:rPr>
          <w:rFonts w:ascii="Times New Roman" w:hAnsi="Times New Roman"/>
          <w:color w:val="auto"/>
          <w:sz w:val="24"/>
          <w:szCs w:val="24"/>
        </w:rPr>
        <w:t xml:space="preserve">During the 2015 Budget Vote Report, </w:t>
      </w:r>
      <w:r w:rsidR="00810998" w:rsidRPr="00B014C1">
        <w:rPr>
          <w:rFonts w:ascii="Times New Roman" w:hAnsi="Times New Roman"/>
          <w:color w:val="auto"/>
          <w:sz w:val="24"/>
          <w:szCs w:val="24"/>
        </w:rPr>
        <w:t>the DSBD</w:t>
      </w:r>
      <w:r w:rsidRPr="00B014C1">
        <w:rPr>
          <w:rFonts w:ascii="Times New Roman" w:hAnsi="Times New Roman"/>
          <w:color w:val="auto"/>
          <w:sz w:val="24"/>
          <w:szCs w:val="24"/>
        </w:rPr>
        <w:t xml:space="preserve"> indicated that there was a work in progress to appoint</w:t>
      </w:r>
      <w:r w:rsidR="0006116E" w:rsidRPr="00B014C1">
        <w:rPr>
          <w:rFonts w:ascii="Times New Roman" w:hAnsi="Times New Roman"/>
          <w:color w:val="auto"/>
          <w:sz w:val="24"/>
          <w:szCs w:val="24"/>
        </w:rPr>
        <w:t xml:space="preserve"> a Chief Executive </w:t>
      </w:r>
      <w:r w:rsidRPr="00B014C1">
        <w:rPr>
          <w:rFonts w:ascii="Times New Roman" w:hAnsi="Times New Roman"/>
          <w:color w:val="auto"/>
          <w:sz w:val="24"/>
          <w:szCs w:val="24"/>
        </w:rPr>
        <w:t xml:space="preserve">Officer of </w:t>
      </w:r>
      <w:r w:rsidR="00291FED" w:rsidRPr="00B014C1">
        <w:rPr>
          <w:rFonts w:ascii="Times New Roman" w:hAnsi="Times New Roman"/>
          <w:color w:val="auto"/>
          <w:sz w:val="24"/>
          <w:szCs w:val="24"/>
        </w:rPr>
        <w:t>SEDA</w:t>
      </w:r>
      <w:r w:rsidRPr="00B014C1">
        <w:rPr>
          <w:rFonts w:ascii="Times New Roman" w:hAnsi="Times New Roman"/>
          <w:color w:val="auto"/>
          <w:sz w:val="24"/>
          <w:szCs w:val="24"/>
        </w:rPr>
        <w:t xml:space="preserve"> before </w:t>
      </w:r>
      <w:r w:rsidR="00810998" w:rsidRPr="00B014C1">
        <w:rPr>
          <w:rFonts w:ascii="Times New Roman" w:hAnsi="Times New Roman"/>
          <w:color w:val="auto"/>
          <w:sz w:val="24"/>
          <w:szCs w:val="24"/>
        </w:rPr>
        <w:t>the DSBD</w:t>
      </w:r>
      <w:r w:rsidRPr="00B014C1">
        <w:rPr>
          <w:rFonts w:ascii="Times New Roman" w:hAnsi="Times New Roman"/>
          <w:color w:val="auto"/>
          <w:sz w:val="24"/>
          <w:szCs w:val="24"/>
        </w:rPr>
        <w:t xml:space="preserve"> got established but since </w:t>
      </w:r>
      <w:r w:rsidR="00026436" w:rsidRPr="00B014C1">
        <w:rPr>
          <w:rFonts w:ascii="Times New Roman" w:hAnsi="Times New Roman"/>
          <w:color w:val="auto"/>
          <w:sz w:val="24"/>
          <w:szCs w:val="24"/>
        </w:rPr>
        <w:t>its</w:t>
      </w:r>
      <w:r w:rsidRPr="00B014C1">
        <w:rPr>
          <w:rFonts w:ascii="Times New Roman" w:hAnsi="Times New Roman"/>
          <w:color w:val="auto"/>
          <w:sz w:val="24"/>
          <w:szCs w:val="24"/>
        </w:rPr>
        <w:t xml:space="preserve"> establishment</w:t>
      </w:r>
      <w:r w:rsidR="009D3DEB" w:rsidRPr="00B014C1">
        <w:rPr>
          <w:rFonts w:ascii="Times New Roman" w:hAnsi="Times New Roman"/>
          <w:color w:val="auto"/>
          <w:sz w:val="24"/>
          <w:szCs w:val="24"/>
        </w:rPr>
        <w:t xml:space="preserve"> the process has come to a halt;</w:t>
      </w:r>
    </w:p>
    <w:p w:rsidR="009D3DEB" w:rsidRPr="00B014C1" w:rsidRDefault="009D3DEB" w:rsidP="009D3DEB">
      <w:pPr>
        <w:pStyle w:val="ListParagraph"/>
        <w:rPr>
          <w:rFonts w:ascii="Times New Roman" w:hAnsi="Times New Roman"/>
          <w:color w:val="auto"/>
          <w:sz w:val="24"/>
          <w:szCs w:val="24"/>
          <w:lang w:val="en-US"/>
        </w:rPr>
      </w:pPr>
    </w:p>
    <w:p w:rsidR="009D3DEB" w:rsidRPr="00B014C1" w:rsidRDefault="009D3DEB" w:rsidP="001E1268">
      <w:pPr>
        <w:pStyle w:val="ListParagraph"/>
        <w:numPr>
          <w:ilvl w:val="0"/>
          <w:numId w:val="2"/>
        </w:numPr>
        <w:autoSpaceDN w:val="0"/>
        <w:spacing w:after="200" w:line="360" w:lineRule="auto"/>
        <w:jc w:val="both"/>
        <w:rPr>
          <w:rFonts w:ascii="Times New Roman" w:hAnsi="Times New Roman"/>
          <w:color w:val="auto"/>
          <w:sz w:val="24"/>
          <w:szCs w:val="24"/>
        </w:rPr>
      </w:pPr>
      <w:r w:rsidRPr="00B014C1">
        <w:rPr>
          <w:rFonts w:ascii="Times New Roman" w:hAnsi="Times New Roman"/>
          <w:color w:val="auto"/>
          <w:sz w:val="24"/>
          <w:szCs w:val="24"/>
          <w:lang w:val="en-US"/>
        </w:rPr>
        <w:t xml:space="preserve">The issue of SEFA ownership remains a cause for concern as most </w:t>
      </w:r>
      <w:r w:rsidR="00257010" w:rsidRPr="00B014C1">
        <w:rPr>
          <w:rFonts w:ascii="Times New Roman" w:hAnsi="Times New Roman"/>
          <w:color w:val="auto"/>
          <w:sz w:val="24"/>
          <w:szCs w:val="24"/>
          <w:lang w:val="en-US"/>
        </w:rPr>
        <w:t xml:space="preserve">of </w:t>
      </w:r>
      <w:r w:rsidRPr="00B014C1">
        <w:rPr>
          <w:rFonts w:ascii="Times New Roman" w:hAnsi="Times New Roman"/>
          <w:color w:val="auto"/>
          <w:sz w:val="24"/>
          <w:szCs w:val="24"/>
          <w:lang w:val="en-US"/>
        </w:rPr>
        <w:t>its budget allocation is still handled by Economic Development Division (EDD) and therefore sits on vote 25</w:t>
      </w:r>
      <w:r w:rsidR="00E218B8" w:rsidRPr="00B014C1">
        <w:rPr>
          <w:rFonts w:ascii="Times New Roman" w:hAnsi="Times New Roman"/>
          <w:color w:val="auto"/>
          <w:sz w:val="24"/>
          <w:szCs w:val="24"/>
          <w:lang w:val="en-US"/>
        </w:rPr>
        <w:t>. No indication regarding when this process will be finalised</w:t>
      </w:r>
      <w:r w:rsidRPr="00B014C1">
        <w:rPr>
          <w:rFonts w:ascii="Times New Roman" w:hAnsi="Times New Roman"/>
          <w:color w:val="auto"/>
          <w:sz w:val="24"/>
          <w:szCs w:val="24"/>
          <w:lang w:val="en-US"/>
        </w:rPr>
        <w:t>;</w:t>
      </w:r>
    </w:p>
    <w:p w:rsidR="009D3DEB" w:rsidRPr="00B014C1" w:rsidRDefault="009D3DEB" w:rsidP="009D3DEB">
      <w:pPr>
        <w:pStyle w:val="ListParagraph"/>
        <w:rPr>
          <w:rFonts w:ascii="Times New Roman" w:hAnsi="Times New Roman"/>
          <w:color w:val="auto"/>
          <w:sz w:val="24"/>
          <w:szCs w:val="24"/>
          <w:lang w:val="en-US"/>
        </w:rPr>
      </w:pPr>
    </w:p>
    <w:p w:rsidR="009D3DEB" w:rsidRPr="00B014C1" w:rsidRDefault="009D3DEB" w:rsidP="001E1268">
      <w:pPr>
        <w:pStyle w:val="ListParagraph"/>
        <w:numPr>
          <w:ilvl w:val="0"/>
          <w:numId w:val="2"/>
        </w:numPr>
        <w:autoSpaceDN w:val="0"/>
        <w:spacing w:after="200" w:line="360" w:lineRule="auto"/>
        <w:jc w:val="both"/>
        <w:rPr>
          <w:rFonts w:ascii="Times New Roman" w:hAnsi="Times New Roman"/>
          <w:color w:val="auto"/>
          <w:sz w:val="24"/>
          <w:szCs w:val="24"/>
        </w:rPr>
      </w:pPr>
      <w:r w:rsidRPr="00B014C1">
        <w:rPr>
          <w:rFonts w:ascii="Times New Roman" w:hAnsi="Times New Roman"/>
          <w:color w:val="auto"/>
          <w:sz w:val="24"/>
          <w:szCs w:val="24"/>
          <w:lang w:val="en-US"/>
        </w:rPr>
        <w:t xml:space="preserve">SEFAs operations are funded, 54% or R672 million, from the revenue it receives from EDD, and 46% of its revenue is derived from interest and fee income, income from property and rentals. Its revenue is expected to decrease at an average annual rate of 7.4 per cent over the medium term, mainly due to a decrease in the allocation from </w:t>
      </w:r>
      <w:r w:rsidR="00810998" w:rsidRPr="00B014C1">
        <w:rPr>
          <w:rFonts w:ascii="Times New Roman" w:hAnsi="Times New Roman"/>
          <w:color w:val="auto"/>
          <w:sz w:val="24"/>
          <w:szCs w:val="24"/>
          <w:lang w:val="en-US"/>
        </w:rPr>
        <w:t>the DSBD</w:t>
      </w:r>
      <w:r w:rsidRPr="00B014C1">
        <w:rPr>
          <w:rFonts w:ascii="Times New Roman" w:hAnsi="Times New Roman"/>
          <w:color w:val="auto"/>
          <w:sz w:val="24"/>
          <w:szCs w:val="24"/>
          <w:lang w:val="en-US"/>
        </w:rPr>
        <w:t xml:space="preserve"> as a result of economic competitiveness support package funding. Thereafter, there are plans to supplement this revenue via IDC loan from 2018. This decision has </w:t>
      </w:r>
      <w:r w:rsidR="00D72BCB" w:rsidRPr="00B014C1">
        <w:rPr>
          <w:rFonts w:ascii="Times New Roman" w:hAnsi="Times New Roman"/>
          <w:color w:val="auto"/>
          <w:sz w:val="24"/>
          <w:szCs w:val="24"/>
          <w:lang w:val="en-US"/>
        </w:rPr>
        <w:t>a far reaching implication</w:t>
      </w:r>
      <w:r w:rsidRPr="00B014C1">
        <w:rPr>
          <w:rFonts w:ascii="Times New Roman" w:hAnsi="Times New Roman"/>
          <w:color w:val="auto"/>
          <w:sz w:val="24"/>
          <w:szCs w:val="24"/>
          <w:lang w:val="en-US"/>
        </w:rPr>
        <w:t xml:space="preserve"> for </w:t>
      </w:r>
      <w:r w:rsidR="00810998" w:rsidRPr="00B014C1">
        <w:rPr>
          <w:rFonts w:ascii="Times New Roman" w:hAnsi="Times New Roman"/>
          <w:color w:val="auto"/>
          <w:sz w:val="24"/>
          <w:szCs w:val="24"/>
          <w:lang w:val="en-US"/>
        </w:rPr>
        <w:t>the D</w:t>
      </w:r>
      <w:r w:rsidR="00993071" w:rsidRPr="00B014C1">
        <w:rPr>
          <w:rFonts w:ascii="Times New Roman" w:hAnsi="Times New Roman"/>
          <w:color w:val="auto"/>
          <w:sz w:val="24"/>
          <w:szCs w:val="24"/>
          <w:lang w:val="en-US"/>
        </w:rPr>
        <w:t>epartment</w:t>
      </w:r>
      <w:r w:rsidRPr="00B014C1">
        <w:rPr>
          <w:rFonts w:ascii="Times New Roman" w:hAnsi="Times New Roman"/>
          <w:color w:val="auto"/>
          <w:sz w:val="24"/>
          <w:szCs w:val="24"/>
          <w:lang w:val="en-US"/>
        </w:rPr>
        <w:t xml:space="preserve">. The degree </w:t>
      </w:r>
      <w:r w:rsidR="00993071" w:rsidRPr="00B014C1">
        <w:rPr>
          <w:rFonts w:ascii="Times New Roman" w:hAnsi="Times New Roman"/>
          <w:color w:val="auto"/>
          <w:sz w:val="24"/>
          <w:szCs w:val="24"/>
          <w:lang w:val="en-US"/>
        </w:rPr>
        <w:t xml:space="preserve">or extent </w:t>
      </w:r>
      <w:r w:rsidRPr="00B014C1">
        <w:rPr>
          <w:rFonts w:ascii="Times New Roman" w:hAnsi="Times New Roman"/>
          <w:color w:val="auto"/>
          <w:sz w:val="24"/>
          <w:szCs w:val="24"/>
          <w:lang w:val="en-US"/>
        </w:rPr>
        <w:t>of DSBD involvement i</w:t>
      </w:r>
      <w:r w:rsidR="00993071" w:rsidRPr="00B014C1">
        <w:rPr>
          <w:rFonts w:ascii="Times New Roman" w:hAnsi="Times New Roman"/>
          <w:color w:val="auto"/>
          <w:sz w:val="24"/>
          <w:szCs w:val="24"/>
          <w:lang w:val="en-US"/>
        </w:rPr>
        <w:t>n this whole process has not been established and thus not certain.</w:t>
      </w:r>
    </w:p>
    <w:p w:rsidR="009D3DEB" w:rsidRPr="00B014C1" w:rsidRDefault="009D3DEB" w:rsidP="009D3DEB">
      <w:pPr>
        <w:pStyle w:val="ListParagraph"/>
        <w:rPr>
          <w:rFonts w:ascii="Times New Roman" w:hAnsi="Times New Roman"/>
          <w:color w:val="auto"/>
          <w:sz w:val="24"/>
          <w:szCs w:val="24"/>
          <w:lang w:val="en-US"/>
        </w:rPr>
      </w:pPr>
    </w:p>
    <w:p w:rsidR="007668DC" w:rsidRPr="00B014C1" w:rsidRDefault="007668DC" w:rsidP="001E1268">
      <w:pPr>
        <w:pStyle w:val="ListParagraph"/>
        <w:numPr>
          <w:ilvl w:val="0"/>
          <w:numId w:val="5"/>
        </w:numPr>
        <w:spacing w:line="360" w:lineRule="auto"/>
        <w:rPr>
          <w:rFonts w:ascii="Times New Roman" w:hAnsi="Times New Roman"/>
          <w:b/>
          <w:color w:val="auto"/>
          <w:sz w:val="24"/>
          <w:szCs w:val="24"/>
        </w:rPr>
      </w:pPr>
      <w:r w:rsidRPr="00B014C1">
        <w:rPr>
          <w:rFonts w:ascii="Times New Roman" w:hAnsi="Times New Roman"/>
          <w:b/>
          <w:color w:val="auto"/>
          <w:sz w:val="24"/>
          <w:szCs w:val="24"/>
        </w:rPr>
        <w:t>Recommendations</w:t>
      </w:r>
    </w:p>
    <w:p w:rsidR="00800EB6" w:rsidRPr="00B014C1" w:rsidRDefault="00800EB6" w:rsidP="000F7355">
      <w:pPr>
        <w:spacing w:line="360" w:lineRule="auto"/>
        <w:contextualSpacing/>
        <w:rPr>
          <w:rFonts w:ascii="Times New Roman" w:hAnsi="Times New Roman"/>
          <w:b/>
          <w:color w:val="auto"/>
          <w:sz w:val="24"/>
          <w:szCs w:val="24"/>
        </w:rPr>
      </w:pPr>
    </w:p>
    <w:p w:rsidR="00800EB6" w:rsidRPr="00B014C1" w:rsidRDefault="00800EB6" w:rsidP="000F7355">
      <w:pPr>
        <w:spacing w:line="360" w:lineRule="auto"/>
        <w:contextualSpacing/>
        <w:jc w:val="both"/>
        <w:rPr>
          <w:rFonts w:ascii="Times New Roman" w:hAnsi="Times New Roman"/>
          <w:color w:val="auto"/>
          <w:sz w:val="24"/>
          <w:szCs w:val="24"/>
        </w:rPr>
      </w:pPr>
      <w:r w:rsidRPr="00B014C1">
        <w:rPr>
          <w:rFonts w:ascii="Times New Roman" w:hAnsi="Times New Roman"/>
          <w:color w:val="auto"/>
          <w:sz w:val="24"/>
          <w:szCs w:val="24"/>
        </w:rPr>
        <w:t xml:space="preserve">Having considered the </w:t>
      </w:r>
      <w:r w:rsidR="004F2FB8" w:rsidRPr="00B014C1">
        <w:rPr>
          <w:rFonts w:ascii="Times New Roman" w:hAnsi="Times New Roman"/>
          <w:color w:val="auto"/>
          <w:sz w:val="24"/>
          <w:szCs w:val="24"/>
        </w:rPr>
        <w:t xml:space="preserve">Strategic Plan, </w:t>
      </w:r>
      <w:r w:rsidRPr="00B014C1">
        <w:rPr>
          <w:rFonts w:ascii="Times New Roman" w:hAnsi="Times New Roman"/>
          <w:color w:val="auto"/>
          <w:sz w:val="24"/>
          <w:szCs w:val="24"/>
        </w:rPr>
        <w:t>Annual Performance Plan</w:t>
      </w:r>
      <w:r w:rsidR="004F2FB8" w:rsidRPr="00B014C1">
        <w:rPr>
          <w:rFonts w:ascii="Times New Roman" w:hAnsi="Times New Roman"/>
          <w:color w:val="auto"/>
          <w:sz w:val="24"/>
          <w:szCs w:val="24"/>
        </w:rPr>
        <w:t>s</w:t>
      </w:r>
      <w:r w:rsidRPr="00B014C1">
        <w:rPr>
          <w:rFonts w:ascii="Times New Roman" w:hAnsi="Times New Roman"/>
          <w:color w:val="auto"/>
          <w:sz w:val="24"/>
          <w:szCs w:val="24"/>
        </w:rPr>
        <w:t xml:space="preserve"> and budget for </w:t>
      </w:r>
      <w:r w:rsidR="00810998" w:rsidRPr="00B014C1">
        <w:rPr>
          <w:rFonts w:ascii="Times New Roman" w:hAnsi="Times New Roman"/>
          <w:color w:val="auto"/>
          <w:sz w:val="24"/>
          <w:szCs w:val="24"/>
        </w:rPr>
        <w:t>the DSBD</w:t>
      </w:r>
      <w:r w:rsidRPr="00B014C1">
        <w:rPr>
          <w:rFonts w:ascii="Times New Roman" w:hAnsi="Times New Roman"/>
          <w:color w:val="auto"/>
          <w:sz w:val="24"/>
          <w:szCs w:val="24"/>
        </w:rPr>
        <w:t>, the Committee recommends as follows:</w:t>
      </w:r>
    </w:p>
    <w:p w:rsidR="005C1E00" w:rsidRPr="00B014C1" w:rsidRDefault="005C1E00" w:rsidP="000F7355">
      <w:pPr>
        <w:spacing w:line="360" w:lineRule="auto"/>
        <w:contextualSpacing/>
        <w:jc w:val="both"/>
        <w:rPr>
          <w:rFonts w:ascii="Times New Roman" w:hAnsi="Times New Roman"/>
          <w:color w:val="auto"/>
          <w:sz w:val="24"/>
          <w:szCs w:val="24"/>
        </w:rPr>
      </w:pPr>
    </w:p>
    <w:p w:rsidR="009D3DEB" w:rsidRPr="00B014C1" w:rsidRDefault="00810998" w:rsidP="001E1268">
      <w:pPr>
        <w:pStyle w:val="ListParagraph"/>
        <w:numPr>
          <w:ilvl w:val="1"/>
          <w:numId w:val="6"/>
        </w:numPr>
        <w:spacing w:line="360" w:lineRule="auto"/>
        <w:jc w:val="both"/>
        <w:rPr>
          <w:rFonts w:ascii="Times New Roman" w:hAnsi="Times New Roman"/>
          <w:b/>
          <w:color w:val="auto"/>
          <w:sz w:val="24"/>
          <w:szCs w:val="24"/>
          <w:lang w:val="en-ZA"/>
        </w:rPr>
      </w:pPr>
      <w:r w:rsidRPr="00B014C1">
        <w:rPr>
          <w:rFonts w:ascii="Times New Roman" w:hAnsi="Times New Roman"/>
          <w:color w:val="auto"/>
          <w:sz w:val="24"/>
          <w:szCs w:val="24"/>
          <w:lang w:val="en-ZA"/>
        </w:rPr>
        <w:t>The DSBD</w:t>
      </w:r>
      <w:r w:rsidR="00DC4BDA" w:rsidRPr="00B014C1">
        <w:rPr>
          <w:rFonts w:ascii="Times New Roman" w:hAnsi="Times New Roman"/>
          <w:color w:val="auto"/>
          <w:sz w:val="24"/>
          <w:szCs w:val="24"/>
          <w:lang w:val="en-ZA"/>
        </w:rPr>
        <w:t xml:space="preserve"> must use other structure such as President’s Coordinating Council (PCC) in order to expedite the signing of Transversal agreements and relocation of other functions that still exist in other departments to </w:t>
      </w:r>
      <w:r w:rsidRPr="00B014C1">
        <w:rPr>
          <w:rFonts w:ascii="Times New Roman" w:hAnsi="Times New Roman"/>
          <w:color w:val="auto"/>
          <w:sz w:val="24"/>
          <w:szCs w:val="24"/>
          <w:lang w:val="en-ZA"/>
        </w:rPr>
        <w:t>the DSBD</w:t>
      </w:r>
      <w:r w:rsidR="00DC4BDA" w:rsidRPr="00B014C1">
        <w:rPr>
          <w:rFonts w:ascii="Times New Roman" w:hAnsi="Times New Roman"/>
          <w:color w:val="auto"/>
          <w:sz w:val="24"/>
          <w:szCs w:val="24"/>
          <w:lang w:val="en-ZA"/>
        </w:rPr>
        <w:t xml:space="preserve">. Further, this can assist </w:t>
      </w:r>
      <w:r w:rsidRPr="00B014C1">
        <w:rPr>
          <w:rFonts w:ascii="Times New Roman" w:hAnsi="Times New Roman"/>
          <w:color w:val="auto"/>
          <w:sz w:val="24"/>
          <w:szCs w:val="24"/>
          <w:lang w:val="en-ZA"/>
        </w:rPr>
        <w:t>the DSBD</w:t>
      </w:r>
      <w:r w:rsidR="00DC4BDA" w:rsidRPr="00B014C1">
        <w:rPr>
          <w:rFonts w:ascii="Times New Roman" w:hAnsi="Times New Roman"/>
          <w:color w:val="auto"/>
          <w:sz w:val="24"/>
          <w:szCs w:val="24"/>
          <w:lang w:val="en-ZA"/>
        </w:rPr>
        <w:t xml:space="preserve"> in lobbying more funds since the Minister of Fina</w:t>
      </w:r>
      <w:r w:rsidR="009D3DEB" w:rsidRPr="00B014C1">
        <w:rPr>
          <w:rFonts w:ascii="Times New Roman" w:hAnsi="Times New Roman"/>
          <w:color w:val="auto"/>
          <w:sz w:val="24"/>
          <w:szCs w:val="24"/>
          <w:lang w:val="en-ZA"/>
        </w:rPr>
        <w:t>nce is also part of the Council;</w:t>
      </w:r>
    </w:p>
    <w:p w:rsidR="009D3DEB" w:rsidRPr="00B014C1" w:rsidRDefault="009D3DEB" w:rsidP="00AE19E5">
      <w:pPr>
        <w:rPr>
          <w:rFonts w:ascii="Times New Roman" w:hAnsi="Times New Roman"/>
          <w:color w:val="auto"/>
          <w:sz w:val="24"/>
          <w:szCs w:val="24"/>
          <w:lang w:val="en-ZA"/>
        </w:rPr>
      </w:pPr>
    </w:p>
    <w:p w:rsidR="009D3DEB" w:rsidRPr="00B014C1" w:rsidRDefault="00DE45B7" w:rsidP="001E1268">
      <w:pPr>
        <w:pStyle w:val="ListParagraph"/>
        <w:numPr>
          <w:ilvl w:val="1"/>
          <w:numId w:val="6"/>
        </w:numPr>
        <w:spacing w:line="360" w:lineRule="auto"/>
        <w:jc w:val="both"/>
        <w:rPr>
          <w:rFonts w:ascii="Times New Roman" w:hAnsi="Times New Roman"/>
          <w:b/>
          <w:color w:val="auto"/>
          <w:sz w:val="24"/>
          <w:szCs w:val="24"/>
          <w:lang w:val="en-ZA"/>
        </w:rPr>
      </w:pPr>
      <w:r w:rsidRPr="00B014C1">
        <w:rPr>
          <w:rFonts w:ascii="Times New Roman" w:hAnsi="Times New Roman"/>
          <w:color w:val="auto"/>
          <w:sz w:val="24"/>
          <w:szCs w:val="24"/>
          <w:lang w:val="en-ZA"/>
        </w:rPr>
        <w:t xml:space="preserve">The budget allocation of </w:t>
      </w:r>
      <w:r w:rsidR="00810998" w:rsidRPr="00B014C1">
        <w:rPr>
          <w:rFonts w:ascii="Times New Roman" w:hAnsi="Times New Roman"/>
          <w:color w:val="auto"/>
          <w:sz w:val="24"/>
          <w:szCs w:val="24"/>
          <w:lang w:val="en-ZA"/>
        </w:rPr>
        <w:t>the DSBD</w:t>
      </w:r>
      <w:r w:rsidRPr="00B014C1">
        <w:rPr>
          <w:rFonts w:ascii="Times New Roman" w:hAnsi="Times New Roman"/>
          <w:color w:val="auto"/>
          <w:sz w:val="24"/>
          <w:szCs w:val="24"/>
          <w:lang w:val="en-ZA"/>
        </w:rPr>
        <w:t xml:space="preserve"> has </w:t>
      </w:r>
      <w:r w:rsidR="00CE754B" w:rsidRPr="00B014C1">
        <w:rPr>
          <w:rFonts w:ascii="Times New Roman" w:hAnsi="Times New Roman"/>
          <w:color w:val="auto"/>
          <w:sz w:val="24"/>
          <w:szCs w:val="24"/>
          <w:lang w:val="en-ZA"/>
        </w:rPr>
        <w:t>in</w:t>
      </w:r>
      <w:r w:rsidRPr="00B014C1">
        <w:rPr>
          <w:rFonts w:ascii="Times New Roman" w:hAnsi="Times New Roman"/>
          <w:color w:val="auto"/>
          <w:sz w:val="24"/>
          <w:szCs w:val="24"/>
          <w:lang w:val="en-ZA"/>
        </w:rPr>
        <w:t xml:space="preserve">creased as compared to the previous financial year even though it is expected to commence with the implementation of their strategy, therefore </w:t>
      </w:r>
      <w:r w:rsidR="00810998" w:rsidRPr="00B014C1">
        <w:rPr>
          <w:rFonts w:ascii="Times New Roman" w:hAnsi="Times New Roman"/>
          <w:color w:val="auto"/>
          <w:sz w:val="24"/>
          <w:szCs w:val="24"/>
          <w:lang w:val="en-ZA"/>
        </w:rPr>
        <w:t>the DSBD</w:t>
      </w:r>
      <w:r w:rsidRPr="00B014C1">
        <w:rPr>
          <w:rFonts w:ascii="Times New Roman" w:hAnsi="Times New Roman"/>
          <w:color w:val="auto"/>
          <w:sz w:val="24"/>
          <w:szCs w:val="24"/>
          <w:lang w:val="en-ZA"/>
        </w:rPr>
        <w:t xml:space="preserve"> should present their strategy of long term projects and projections of </w:t>
      </w:r>
      <w:r w:rsidR="00810998" w:rsidRPr="00B014C1">
        <w:rPr>
          <w:rFonts w:ascii="Times New Roman" w:hAnsi="Times New Roman"/>
          <w:color w:val="auto"/>
          <w:sz w:val="24"/>
          <w:szCs w:val="24"/>
          <w:lang w:val="en-ZA"/>
        </w:rPr>
        <w:t>the DSBD</w:t>
      </w:r>
      <w:r w:rsidR="009D3DEB" w:rsidRPr="00B014C1">
        <w:rPr>
          <w:rFonts w:ascii="Times New Roman" w:hAnsi="Times New Roman"/>
          <w:color w:val="auto"/>
          <w:sz w:val="24"/>
          <w:szCs w:val="24"/>
          <w:lang w:val="en-ZA"/>
        </w:rPr>
        <w:t xml:space="preserve"> and entities to the Treasury;</w:t>
      </w:r>
    </w:p>
    <w:p w:rsidR="009D3DEB" w:rsidRPr="00B014C1" w:rsidRDefault="009D3DEB" w:rsidP="009D3DEB">
      <w:pPr>
        <w:pStyle w:val="ListParagraph"/>
        <w:rPr>
          <w:rFonts w:ascii="Times New Roman" w:hAnsi="Times New Roman"/>
          <w:color w:val="auto"/>
          <w:sz w:val="24"/>
          <w:szCs w:val="24"/>
          <w:lang w:val="en-ZA"/>
        </w:rPr>
      </w:pPr>
    </w:p>
    <w:p w:rsidR="009D3DEB" w:rsidRPr="00B014C1" w:rsidRDefault="00810998" w:rsidP="001E1268">
      <w:pPr>
        <w:pStyle w:val="ListParagraph"/>
        <w:numPr>
          <w:ilvl w:val="1"/>
          <w:numId w:val="6"/>
        </w:numPr>
        <w:spacing w:line="360" w:lineRule="auto"/>
        <w:jc w:val="both"/>
        <w:rPr>
          <w:rFonts w:ascii="Times New Roman" w:hAnsi="Times New Roman"/>
          <w:b/>
          <w:color w:val="auto"/>
          <w:sz w:val="24"/>
          <w:szCs w:val="24"/>
          <w:lang w:val="en-ZA"/>
        </w:rPr>
      </w:pPr>
      <w:r w:rsidRPr="00B014C1">
        <w:rPr>
          <w:rFonts w:ascii="Times New Roman" w:hAnsi="Times New Roman"/>
          <w:color w:val="auto"/>
          <w:sz w:val="24"/>
          <w:szCs w:val="24"/>
          <w:lang w:val="en-ZA"/>
        </w:rPr>
        <w:t>The DSBD</w:t>
      </w:r>
      <w:r w:rsidR="004F5022" w:rsidRPr="00B014C1">
        <w:rPr>
          <w:rFonts w:ascii="Times New Roman" w:hAnsi="Times New Roman"/>
          <w:color w:val="auto"/>
          <w:sz w:val="24"/>
          <w:szCs w:val="24"/>
          <w:lang w:val="en-ZA"/>
        </w:rPr>
        <w:t xml:space="preserve"> must furnish the Committee with the status of the report on transversal agreements with other government institution within one month</w:t>
      </w:r>
      <w:r w:rsidR="009D3DEB" w:rsidRPr="00B014C1">
        <w:rPr>
          <w:rFonts w:ascii="Times New Roman" w:hAnsi="Times New Roman"/>
          <w:color w:val="auto"/>
          <w:sz w:val="24"/>
          <w:szCs w:val="24"/>
          <w:lang w:val="en-ZA"/>
        </w:rPr>
        <w:t xml:space="preserve"> of the approval of this report;</w:t>
      </w:r>
    </w:p>
    <w:p w:rsidR="009D3DEB" w:rsidRPr="00B014C1" w:rsidRDefault="009D3DEB" w:rsidP="009D3DEB">
      <w:pPr>
        <w:pStyle w:val="ListParagraph"/>
        <w:rPr>
          <w:rFonts w:ascii="Times New Roman" w:hAnsi="Times New Roman"/>
          <w:color w:val="auto"/>
          <w:sz w:val="24"/>
          <w:szCs w:val="24"/>
          <w:lang w:val="en-ZA"/>
        </w:rPr>
      </w:pPr>
    </w:p>
    <w:p w:rsidR="009D3DEB" w:rsidRPr="00B014C1" w:rsidRDefault="00810998" w:rsidP="001E1268">
      <w:pPr>
        <w:pStyle w:val="ListParagraph"/>
        <w:numPr>
          <w:ilvl w:val="1"/>
          <w:numId w:val="6"/>
        </w:numPr>
        <w:spacing w:line="360" w:lineRule="auto"/>
        <w:jc w:val="both"/>
        <w:rPr>
          <w:rFonts w:ascii="Times New Roman" w:hAnsi="Times New Roman"/>
          <w:b/>
          <w:color w:val="auto"/>
          <w:sz w:val="24"/>
          <w:szCs w:val="24"/>
          <w:lang w:val="en-ZA"/>
        </w:rPr>
      </w:pPr>
      <w:r w:rsidRPr="00B014C1">
        <w:rPr>
          <w:rFonts w:ascii="Times New Roman" w:hAnsi="Times New Roman"/>
          <w:color w:val="auto"/>
          <w:sz w:val="24"/>
          <w:szCs w:val="24"/>
          <w:lang w:val="en-ZA"/>
        </w:rPr>
        <w:t>The DSBD</w:t>
      </w:r>
      <w:r w:rsidR="005F0BDB" w:rsidRPr="00B014C1">
        <w:rPr>
          <w:rFonts w:ascii="Times New Roman" w:hAnsi="Times New Roman"/>
          <w:color w:val="auto"/>
          <w:sz w:val="24"/>
          <w:szCs w:val="24"/>
          <w:lang w:val="en-ZA"/>
        </w:rPr>
        <w:t xml:space="preserve"> should review R350 000 of Cooperative Incentive Scheme (CIS)</w:t>
      </w:r>
      <w:r w:rsidR="00993071" w:rsidRPr="00B014C1">
        <w:rPr>
          <w:rFonts w:ascii="Times New Roman" w:hAnsi="Times New Roman"/>
          <w:color w:val="auto"/>
          <w:sz w:val="24"/>
          <w:szCs w:val="24"/>
          <w:lang w:val="en-ZA"/>
        </w:rPr>
        <w:t xml:space="preserve"> to cater for inflationary increases</w:t>
      </w:r>
      <w:r w:rsidR="00AE19E5" w:rsidRPr="00B014C1">
        <w:rPr>
          <w:rFonts w:ascii="Times New Roman" w:hAnsi="Times New Roman"/>
          <w:color w:val="auto"/>
          <w:sz w:val="24"/>
          <w:szCs w:val="24"/>
          <w:lang w:val="en-ZA"/>
        </w:rPr>
        <w:t>;</w:t>
      </w:r>
    </w:p>
    <w:p w:rsidR="009D3DEB" w:rsidRPr="00B014C1" w:rsidRDefault="009D3DEB" w:rsidP="009D3DEB">
      <w:pPr>
        <w:pStyle w:val="ListParagraph"/>
        <w:rPr>
          <w:rFonts w:ascii="Times New Roman" w:hAnsi="Times New Roman"/>
          <w:color w:val="auto"/>
          <w:sz w:val="24"/>
          <w:szCs w:val="24"/>
          <w:lang w:val="en-ZA"/>
        </w:rPr>
      </w:pPr>
    </w:p>
    <w:p w:rsidR="009D3DEB" w:rsidRPr="00B014C1" w:rsidRDefault="00810998" w:rsidP="001E1268">
      <w:pPr>
        <w:pStyle w:val="ListParagraph"/>
        <w:numPr>
          <w:ilvl w:val="1"/>
          <w:numId w:val="6"/>
        </w:numPr>
        <w:spacing w:line="360" w:lineRule="auto"/>
        <w:jc w:val="both"/>
        <w:rPr>
          <w:rFonts w:ascii="Times New Roman" w:hAnsi="Times New Roman"/>
          <w:b/>
          <w:color w:val="auto"/>
          <w:sz w:val="24"/>
          <w:szCs w:val="24"/>
          <w:lang w:val="en-ZA"/>
        </w:rPr>
      </w:pPr>
      <w:r w:rsidRPr="00B014C1">
        <w:rPr>
          <w:rFonts w:ascii="Times New Roman" w:hAnsi="Times New Roman"/>
          <w:color w:val="auto"/>
          <w:sz w:val="24"/>
          <w:szCs w:val="24"/>
          <w:lang w:val="en-ZA"/>
        </w:rPr>
        <w:t>The DSBD</w:t>
      </w:r>
      <w:r w:rsidR="009D5F2E" w:rsidRPr="00B014C1">
        <w:rPr>
          <w:rFonts w:ascii="Times New Roman" w:hAnsi="Times New Roman"/>
          <w:color w:val="auto"/>
          <w:sz w:val="24"/>
          <w:szCs w:val="24"/>
          <w:lang w:val="en-ZA"/>
        </w:rPr>
        <w:t xml:space="preserve"> should built in-house  capacity to ma</w:t>
      </w:r>
      <w:r w:rsidR="00DC4BDA" w:rsidRPr="00B014C1">
        <w:rPr>
          <w:rFonts w:ascii="Times New Roman" w:hAnsi="Times New Roman"/>
          <w:color w:val="auto"/>
          <w:sz w:val="24"/>
          <w:szCs w:val="24"/>
          <w:lang w:val="en-ZA"/>
        </w:rPr>
        <w:t xml:space="preserve">nage funds budgeted for Craft </w:t>
      </w:r>
      <w:r w:rsidR="00973DAB" w:rsidRPr="00B014C1">
        <w:rPr>
          <w:rFonts w:ascii="Times New Roman" w:hAnsi="Times New Roman"/>
          <w:color w:val="auto"/>
          <w:sz w:val="24"/>
          <w:szCs w:val="24"/>
          <w:lang w:val="en-ZA"/>
        </w:rPr>
        <w:t>customised sector programme</w:t>
      </w:r>
      <w:r w:rsidR="009D5F2E" w:rsidRPr="00B014C1">
        <w:rPr>
          <w:rFonts w:ascii="Times New Roman" w:hAnsi="Times New Roman"/>
          <w:color w:val="auto"/>
          <w:sz w:val="24"/>
          <w:szCs w:val="24"/>
          <w:lang w:val="en-ZA"/>
        </w:rPr>
        <w:t xml:space="preserve"> so as to maximise the value of money out of bud</w:t>
      </w:r>
      <w:r w:rsidR="00973DAB" w:rsidRPr="00B014C1">
        <w:rPr>
          <w:rFonts w:ascii="Times New Roman" w:hAnsi="Times New Roman"/>
          <w:color w:val="auto"/>
          <w:sz w:val="24"/>
          <w:szCs w:val="24"/>
          <w:lang w:val="en-ZA"/>
        </w:rPr>
        <w:t>get allocated to Craft customised sector programme</w:t>
      </w:r>
      <w:r w:rsidR="009D3DEB" w:rsidRPr="00B014C1">
        <w:rPr>
          <w:rFonts w:ascii="Times New Roman" w:hAnsi="Times New Roman"/>
          <w:color w:val="auto"/>
          <w:sz w:val="24"/>
          <w:szCs w:val="24"/>
          <w:lang w:val="en-ZA"/>
        </w:rPr>
        <w:t>;</w:t>
      </w:r>
    </w:p>
    <w:p w:rsidR="009D3DEB" w:rsidRPr="00B014C1" w:rsidRDefault="009D3DEB" w:rsidP="009D3DEB">
      <w:pPr>
        <w:pStyle w:val="ListParagraph"/>
        <w:rPr>
          <w:rFonts w:ascii="Times New Roman" w:hAnsi="Times New Roman"/>
          <w:color w:val="auto"/>
          <w:sz w:val="24"/>
          <w:szCs w:val="24"/>
          <w:lang w:val="en-ZA"/>
        </w:rPr>
      </w:pPr>
    </w:p>
    <w:p w:rsidR="009D3DEB" w:rsidRPr="00B014C1" w:rsidRDefault="00810998" w:rsidP="001E1268">
      <w:pPr>
        <w:pStyle w:val="ListParagraph"/>
        <w:numPr>
          <w:ilvl w:val="1"/>
          <w:numId w:val="6"/>
        </w:numPr>
        <w:spacing w:line="360" w:lineRule="auto"/>
        <w:jc w:val="both"/>
        <w:rPr>
          <w:rFonts w:ascii="Times New Roman" w:hAnsi="Times New Roman"/>
          <w:b/>
          <w:color w:val="auto"/>
          <w:sz w:val="24"/>
          <w:szCs w:val="24"/>
          <w:lang w:val="en-ZA"/>
        </w:rPr>
      </w:pPr>
      <w:r w:rsidRPr="00B014C1">
        <w:rPr>
          <w:rFonts w:ascii="Times New Roman" w:hAnsi="Times New Roman"/>
          <w:color w:val="auto"/>
          <w:sz w:val="24"/>
          <w:szCs w:val="24"/>
          <w:lang w:val="en-ZA"/>
        </w:rPr>
        <w:t>The DSBD</w:t>
      </w:r>
      <w:r w:rsidR="003E7A8E" w:rsidRPr="00B014C1">
        <w:rPr>
          <w:rFonts w:ascii="Times New Roman" w:hAnsi="Times New Roman"/>
          <w:color w:val="auto"/>
          <w:sz w:val="24"/>
          <w:szCs w:val="24"/>
          <w:lang w:val="en-ZA"/>
        </w:rPr>
        <w:t xml:space="preserve"> should develop a Master P</w:t>
      </w:r>
      <w:r w:rsidR="005F0BDB" w:rsidRPr="00B014C1">
        <w:rPr>
          <w:rFonts w:ascii="Times New Roman" w:hAnsi="Times New Roman"/>
          <w:color w:val="auto"/>
          <w:sz w:val="24"/>
          <w:szCs w:val="24"/>
          <w:lang w:val="en-ZA"/>
        </w:rPr>
        <w:t>lan for cooperatives that will also depict cooperative model that relates to community economic development</w:t>
      </w:r>
      <w:r w:rsidR="00002294" w:rsidRPr="00B014C1">
        <w:rPr>
          <w:rFonts w:ascii="Times New Roman" w:hAnsi="Times New Roman"/>
          <w:color w:val="auto"/>
          <w:sz w:val="24"/>
          <w:szCs w:val="24"/>
          <w:lang w:val="en-ZA"/>
        </w:rPr>
        <w:t>,</w:t>
      </w:r>
      <w:r w:rsidR="005F0BDB" w:rsidRPr="00B014C1">
        <w:rPr>
          <w:rFonts w:ascii="Times New Roman" w:hAnsi="Times New Roman"/>
          <w:color w:val="auto"/>
          <w:sz w:val="24"/>
          <w:szCs w:val="24"/>
          <w:lang w:val="en-ZA"/>
        </w:rPr>
        <w:t xml:space="preserve"> aligned to job creation and poverty eradication as well as the establ</w:t>
      </w:r>
      <w:r w:rsidR="009D3DEB" w:rsidRPr="00B014C1">
        <w:rPr>
          <w:rFonts w:ascii="Times New Roman" w:hAnsi="Times New Roman"/>
          <w:color w:val="auto"/>
          <w:sz w:val="24"/>
          <w:szCs w:val="24"/>
          <w:lang w:val="en-ZA"/>
        </w:rPr>
        <w:t xml:space="preserve">ishment </w:t>
      </w:r>
      <w:r w:rsidR="00002294" w:rsidRPr="00B014C1">
        <w:rPr>
          <w:rFonts w:ascii="Times New Roman" w:hAnsi="Times New Roman"/>
          <w:color w:val="auto"/>
          <w:sz w:val="24"/>
          <w:szCs w:val="24"/>
          <w:lang w:val="en-ZA"/>
        </w:rPr>
        <w:t xml:space="preserve">of </w:t>
      </w:r>
      <w:r w:rsidR="009D3DEB" w:rsidRPr="00B014C1">
        <w:rPr>
          <w:rFonts w:ascii="Times New Roman" w:hAnsi="Times New Roman"/>
          <w:color w:val="auto"/>
          <w:sz w:val="24"/>
          <w:szCs w:val="24"/>
          <w:lang w:val="en-ZA"/>
        </w:rPr>
        <w:t>cooperatives incubators;</w:t>
      </w:r>
    </w:p>
    <w:p w:rsidR="009D3DEB" w:rsidRPr="00B014C1" w:rsidRDefault="009D3DEB" w:rsidP="009D3DEB">
      <w:pPr>
        <w:pStyle w:val="ListParagraph"/>
        <w:rPr>
          <w:rFonts w:ascii="Times New Roman" w:hAnsi="Times New Roman"/>
          <w:color w:val="auto"/>
          <w:sz w:val="24"/>
          <w:szCs w:val="24"/>
          <w:lang w:val="en-ZA"/>
        </w:rPr>
      </w:pPr>
    </w:p>
    <w:p w:rsidR="009D3DEB" w:rsidRPr="00B014C1" w:rsidRDefault="005F0BDB" w:rsidP="001E1268">
      <w:pPr>
        <w:pStyle w:val="ListParagraph"/>
        <w:numPr>
          <w:ilvl w:val="1"/>
          <w:numId w:val="6"/>
        </w:numPr>
        <w:spacing w:line="360" w:lineRule="auto"/>
        <w:jc w:val="both"/>
        <w:rPr>
          <w:rFonts w:ascii="Times New Roman" w:hAnsi="Times New Roman"/>
          <w:b/>
          <w:color w:val="auto"/>
          <w:sz w:val="24"/>
          <w:szCs w:val="24"/>
          <w:lang w:val="en-ZA"/>
        </w:rPr>
      </w:pPr>
      <w:r w:rsidRPr="00B014C1">
        <w:rPr>
          <w:rFonts w:ascii="Times New Roman" w:hAnsi="Times New Roman"/>
          <w:color w:val="auto"/>
          <w:sz w:val="24"/>
          <w:szCs w:val="24"/>
          <w:lang w:val="en-ZA"/>
        </w:rPr>
        <w:t>In developing markets for small enterprises and cooperatives</w:t>
      </w:r>
      <w:r w:rsidR="00CE754B" w:rsidRPr="00B014C1">
        <w:rPr>
          <w:rFonts w:ascii="Times New Roman" w:hAnsi="Times New Roman"/>
          <w:color w:val="auto"/>
          <w:sz w:val="24"/>
          <w:szCs w:val="24"/>
          <w:lang w:val="en-ZA"/>
        </w:rPr>
        <w:t>,</w:t>
      </w:r>
      <w:r w:rsidR="00107608" w:rsidRPr="00B014C1">
        <w:rPr>
          <w:rFonts w:ascii="Times New Roman" w:hAnsi="Times New Roman"/>
          <w:color w:val="auto"/>
          <w:sz w:val="24"/>
          <w:szCs w:val="24"/>
          <w:lang w:val="en-ZA"/>
        </w:rPr>
        <w:t xml:space="preserve"> policies that are aimed at assisting SMMEs and Cooperatives, like 30% </w:t>
      </w:r>
      <w:r w:rsidR="00CE754B" w:rsidRPr="00B014C1">
        <w:rPr>
          <w:rFonts w:ascii="Times New Roman" w:hAnsi="Times New Roman"/>
          <w:color w:val="auto"/>
          <w:sz w:val="24"/>
          <w:szCs w:val="24"/>
          <w:lang w:val="en-ZA"/>
        </w:rPr>
        <w:t>procurement of goods and services from SMMEs and Cooperatives,</w:t>
      </w:r>
      <w:r w:rsidR="00107608" w:rsidRPr="00B014C1">
        <w:rPr>
          <w:rFonts w:ascii="Times New Roman" w:hAnsi="Times New Roman"/>
          <w:color w:val="auto"/>
          <w:sz w:val="24"/>
          <w:szCs w:val="24"/>
          <w:lang w:val="en-ZA"/>
        </w:rPr>
        <w:t xml:space="preserve"> and 70% replacement policy on imported goods should be taken into consideration. Furthermore, an intervention implemented by </w:t>
      </w:r>
      <w:r w:rsidR="00810998" w:rsidRPr="00B014C1">
        <w:rPr>
          <w:rFonts w:ascii="Times New Roman" w:hAnsi="Times New Roman"/>
          <w:color w:val="auto"/>
          <w:sz w:val="24"/>
          <w:szCs w:val="24"/>
          <w:lang w:val="en-ZA"/>
        </w:rPr>
        <w:t>the DSBD</w:t>
      </w:r>
      <w:r w:rsidR="00107608" w:rsidRPr="00B014C1">
        <w:rPr>
          <w:rFonts w:ascii="Times New Roman" w:hAnsi="Times New Roman"/>
          <w:color w:val="auto"/>
          <w:sz w:val="24"/>
          <w:szCs w:val="24"/>
          <w:lang w:val="en-ZA"/>
        </w:rPr>
        <w:t xml:space="preserve"> should depict an impact of the intervention instead of stating the</w:t>
      </w:r>
      <w:r w:rsidR="009D3DEB" w:rsidRPr="00B014C1">
        <w:rPr>
          <w:rFonts w:ascii="Times New Roman" w:hAnsi="Times New Roman"/>
          <w:color w:val="auto"/>
          <w:sz w:val="24"/>
          <w:szCs w:val="24"/>
          <w:lang w:val="en-ZA"/>
        </w:rPr>
        <w:t xml:space="preserve"> number of enterprises assisted;</w:t>
      </w:r>
    </w:p>
    <w:p w:rsidR="009D3DEB" w:rsidRPr="00B014C1" w:rsidRDefault="009D3DEB" w:rsidP="009D3DEB">
      <w:pPr>
        <w:pStyle w:val="ListParagraph"/>
        <w:rPr>
          <w:rFonts w:ascii="Times New Roman" w:hAnsi="Times New Roman"/>
          <w:color w:val="auto"/>
          <w:sz w:val="24"/>
          <w:szCs w:val="24"/>
          <w:lang w:val="en-ZA"/>
        </w:rPr>
      </w:pPr>
    </w:p>
    <w:p w:rsidR="009D3DEB" w:rsidRPr="00B014C1" w:rsidRDefault="00810998" w:rsidP="001E1268">
      <w:pPr>
        <w:pStyle w:val="ListParagraph"/>
        <w:numPr>
          <w:ilvl w:val="1"/>
          <w:numId w:val="6"/>
        </w:numPr>
        <w:spacing w:line="360" w:lineRule="auto"/>
        <w:jc w:val="both"/>
        <w:rPr>
          <w:rFonts w:ascii="Times New Roman" w:hAnsi="Times New Roman"/>
          <w:b/>
          <w:color w:val="auto"/>
          <w:sz w:val="24"/>
          <w:szCs w:val="24"/>
          <w:lang w:val="en-ZA"/>
        </w:rPr>
      </w:pPr>
      <w:r w:rsidRPr="00B014C1">
        <w:rPr>
          <w:rFonts w:ascii="Times New Roman" w:hAnsi="Times New Roman"/>
          <w:color w:val="auto"/>
          <w:sz w:val="24"/>
          <w:szCs w:val="24"/>
          <w:lang w:val="en-ZA"/>
        </w:rPr>
        <w:t>The DSBD</w:t>
      </w:r>
      <w:r w:rsidR="0001684D" w:rsidRPr="00B014C1">
        <w:rPr>
          <w:rFonts w:ascii="Times New Roman" w:hAnsi="Times New Roman"/>
          <w:color w:val="auto"/>
          <w:sz w:val="24"/>
          <w:szCs w:val="24"/>
          <w:lang w:val="en-ZA"/>
        </w:rPr>
        <w:t xml:space="preserve"> must </w:t>
      </w:r>
      <w:r w:rsidR="00973DAB" w:rsidRPr="00B014C1">
        <w:rPr>
          <w:rFonts w:ascii="Times New Roman" w:hAnsi="Times New Roman"/>
          <w:color w:val="auto"/>
          <w:sz w:val="24"/>
          <w:szCs w:val="24"/>
          <w:lang w:val="en-ZA"/>
        </w:rPr>
        <w:t>furnish the Commit</w:t>
      </w:r>
      <w:r w:rsidR="00CE754B" w:rsidRPr="00B014C1">
        <w:rPr>
          <w:rFonts w:ascii="Times New Roman" w:hAnsi="Times New Roman"/>
          <w:color w:val="auto"/>
          <w:sz w:val="24"/>
          <w:szCs w:val="24"/>
          <w:lang w:val="en-ZA"/>
        </w:rPr>
        <w:t>tee with an Action Plan on the a</w:t>
      </w:r>
      <w:r w:rsidR="00973DAB" w:rsidRPr="00B014C1">
        <w:rPr>
          <w:rFonts w:ascii="Times New Roman" w:hAnsi="Times New Roman"/>
          <w:color w:val="auto"/>
          <w:sz w:val="24"/>
          <w:szCs w:val="24"/>
          <w:lang w:val="en-ZA"/>
        </w:rPr>
        <w:t>ppointment of vacant position</w:t>
      </w:r>
      <w:r w:rsidR="00026436" w:rsidRPr="00B014C1">
        <w:rPr>
          <w:rFonts w:ascii="Times New Roman" w:hAnsi="Times New Roman"/>
          <w:color w:val="auto"/>
          <w:sz w:val="24"/>
          <w:szCs w:val="24"/>
          <w:lang w:val="en-ZA"/>
        </w:rPr>
        <w:t xml:space="preserve">s which exist in </w:t>
      </w:r>
      <w:r w:rsidR="007F3040" w:rsidRPr="00B014C1">
        <w:rPr>
          <w:rFonts w:ascii="Times New Roman" w:hAnsi="Times New Roman"/>
          <w:color w:val="auto"/>
          <w:sz w:val="24"/>
          <w:szCs w:val="24"/>
          <w:lang w:val="en-ZA"/>
        </w:rPr>
        <w:t>the Executive</w:t>
      </w:r>
      <w:r w:rsidR="00973DAB" w:rsidRPr="00B014C1">
        <w:rPr>
          <w:rFonts w:ascii="Times New Roman" w:hAnsi="Times New Roman"/>
          <w:color w:val="auto"/>
          <w:sz w:val="24"/>
          <w:szCs w:val="24"/>
          <w:lang w:val="en-ZA"/>
        </w:rPr>
        <w:t xml:space="preserve"> of </w:t>
      </w:r>
      <w:r w:rsidRPr="00B014C1">
        <w:rPr>
          <w:rFonts w:ascii="Times New Roman" w:hAnsi="Times New Roman"/>
          <w:color w:val="auto"/>
          <w:sz w:val="24"/>
          <w:szCs w:val="24"/>
          <w:lang w:val="en-ZA"/>
        </w:rPr>
        <w:t>the DSBD</w:t>
      </w:r>
      <w:r w:rsidR="00973DAB" w:rsidRPr="00B014C1">
        <w:rPr>
          <w:rFonts w:ascii="Times New Roman" w:hAnsi="Times New Roman"/>
          <w:color w:val="auto"/>
          <w:sz w:val="24"/>
          <w:szCs w:val="24"/>
          <w:lang w:val="en-ZA"/>
        </w:rPr>
        <w:t>, which are Deputy Director-Generals and Chief Directors</w:t>
      </w:r>
      <w:r w:rsidR="009D3DEB" w:rsidRPr="00B014C1">
        <w:rPr>
          <w:rFonts w:ascii="Times New Roman" w:hAnsi="Times New Roman"/>
          <w:color w:val="auto"/>
          <w:sz w:val="24"/>
          <w:szCs w:val="24"/>
          <w:lang w:val="en-ZA"/>
        </w:rPr>
        <w:t>;</w:t>
      </w:r>
    </w:p>
    <w:p w:rsidR="009D3DEB" w:rsidRPr="00B014C1" w:rsidRDefault="009D3DEB" w:rsidP="009D3DEB">
      <w:pPr>
        <w:pStyle w:val="ListParagraph"/>
        <w:rPr>
          <w:rFonts w:ascii="Times New Roman" w:hAnsi="Times New Roman"/>
          <w:color w:val="auto"/>
          <w:sz w:val="24"/>
          <w:szCs w:val="24"/>
          <w:lang w:val="en-ZA"/>
        </w:rPr>
      </w:pPr>
    </w:p>
    <w:p w:rsidR="009D3DEB" w:rsidRPr="00B014C1" w:rsidRDefault="00107608" w:rsidP="001E1268">
      <w:pPr>
        <w:pStyle w:val="ListParagraph"/>
        <w:numPr>
          <w:ilvl w:val="1"/>
          <w:numId w:val="6"/>
        </w:numPr>
        <w:spacing w:line="360" w:lineRule="auto"/>
        <w:jc w:val="both"/>
        <w:rPr>
          <w:rFonts w:ascii="Times New Roman" w:hAnsi="Times New Roman"/>
          <w:b/>
          <w:color w:val="auto"/>
          <w:sz w:val="24"/>
          <w:szCs w:val="24"/>
          <w:lang w:val="en-ZA"/>
        </w:rPr>
      </w:pPr>
      <w:r w:rsidRPr="00B014C1">
        <w:rPr>
          <w:rFonts w:ascii="Times New Roman" w:hAnsi="Times New Roman"/>
          <w:color w:val="auto"/>
          <w:sz w:val="24"/>
          <w:szCs w:val="24"/>
          <w:lang w:val="en-ZA"/>
        </w:rPr>
        <w:t xml:space="preserve">In capacity development, </w:t>
      </w:r>
      <w:r w:rsidR="00810998" w:rsidRPr="00B014C1">
        <w:rPr>
          <w:rFonts w:ascii="Times New Roman" w:hAnsi="Times New Roman"/>
          <w:color w:val="auto"/>
          <w:sz w:val="24"/>
          <w:szCs w:val="24"/>
          <w:lang w:val="en-ZA"/>
        </w:rPr>
        <w:t>the DSBD</w:t>
      </w:r>
      <w:r w:rsidRPr="00B014C1">
        <w:rPr>
          <w:rFonts w:ascii="Times New Roman" w:hAnsi="Times New Roman"/>
          <w:color w:val="auto"/>
          <w:sz w:val="24"/>
          <w:szCs w:val="24"/>
          <w:lang w:val="en-ZA"/>
        </w:rPr>
        <w:t xml:space="preserve"> should develop a plan and programmes that will assist in-house capacity development. Study tours, exchange programmes for cooperatives development, bench-marking with cooperatives agencies like Mondragon, Gremeen Bank and Germany should be considered. Furthermore, an understanding of </w:t>
      </w:r>
      <w:r w:rsidR="001A2E5C" w:rsidRPr="00B014C1">
        <w:rPr>
          <w:rFonts w:ascii="Times New Roman" w:hAnsi="Times New Roman"/>
          <w:color w:val="auto"/>
          <w:sz w:val="24"/>
          <w:szCs w:val="24"/>
          <w:lang w:val="en-ZA"/>
        </w:rPr>
        <w:t xml:space="preserve">the objectives of </w:t>
      </w:r>
      <w:r w:rsidRPr="00B014C1">
        <w:rPr>
          <w:rFonts w:ascii="Times New Roman" w:hAnsi="Times New Roman"/>
          <w:color w:val="auto"/>
          <w:sz w:val="24"/>
          <w:szCs w:val="24"/>
          <w:lang w:val="en-ZA"/>
        </w:rPr>
        <w:t>the National Development Plan (NDP)</w:t>
      </w:r>
      <w:r w:rsidR="001A2E5C" w:rsidRPr="00B014C1">
        <w:rPr>
          <w:rFonts w:ascii="Times New Roman" w:hAnsi="Times New Roman"/>
          <w:color w:val="auto"/>
          <w:sz w:val="24"/>
          <w:szCs w:val="24"/>
          <w:lang w:val="en-ZA"/>
        </w:rPr>
        <w:t xml:space="preserve"> i.e. an understanding of three pillars that drives the economy in South Africa should be emphasised within </w:t>
      </w:r>
      <w:r w:rsidR="00810998" w:rsidRPr="00B014C1">
        <w:rPr>
          <w:rFonts w:ascii="Times New Roman" w:hAnsi="Times New Roman"/>
          <w:color w:val="auto"/>
          <w:sz w:val="24"/>
          <w:szCs w:val="24"/>
          <w:lang w:val="en-ZA"/>
        </w:rPr>
        <w:t>the DSBD</w:t>
      </w:r>
      <w:r w:rsidR="001A2E5C" w:rsidRPr="00B014C1">
        <w:rPr>
          <w:rFonts w:ascii="Times New Roman" w:hAnsi="Times New Roman"/>
          <w:color w:val="auto"/>
          <w:sz w:val="24"/>
          <w:szCs w:val="24"/>
          <w:lang w:val="en-ZA"/>
        </w:rPr>
        <w:t xml:space="preserve">. </w:t>
      </w:r>
      <w:r w:rsidR="00810998" w:rsidRPr="00B014C1">
        <w:rPr>
          <w:rFonts w:ascii="Times New Roman" w:hAnsi="Times New Roman"/>
          <w:color w:val="auto"/>
          <w:sz w:val="24"/>
          <w:szCs w:val="24"/>
          <w:lang w:val="en-ZA"/>
        </w:rPr>
        <w:t>The DSBD</w:t>
      </w:r>
      <w:r w:rsidR="001A2E5C" w:rsidRPr="00B014C1">
        <w:rPr>
          <w:rFonts w:ascii="Times New Roman" w:hAnsi="Times New Roman"/>
          <w:color w:val="auto"/>
          <w:sz w:val="24"/>
          <w:szCs w:val="24"/>
          <w:lang w:val="en-ZA"/>
        </w:rPr>
        <w:t xml:space="preserve"> should be able to develop programmes geared to address issues of inequalities, development of the weaker pillar of the economy and that relate to</w:t>
      </w:r>
      <w:r w:rsidR="009D3DEB" w:rsidRPr="00B014C1">
        <w:rPr>
          <w:rFonts w:ascii="Times New Roman" w:hAnsi="Times New Roman"/>
          <w:color w:val="auto"/>
          <w:sz w:val="24"/>
          <w:szCs w:val="24"/>
          <w:lang w:val="en-ZA"/>
        </w:rPr>
        <w:t xml:space="preserve"> community economic development;</w:t>
      </w:r>
    </w:p>
    <w:p w:rsidR="009D3DEB" w:rsidRPr="00B014C1" w:rsidRDefault="009D3DEB" w:rsidP="009D3DEB">
      <w:pPr>
        <w:pStyle w:val="ListParagraph"/>
        <w:rPr>
          <w:rFonts w:ascii="Times New Roman" w:hAnsi="Times New Roman"/>
          <w:color w:val="auto"/>
          <w:sz w:val="24"/>
          <w:szCs w:val="24"/>
          <w:lang w:val="en-ZA"/>
        </w:rPr>
      </w:pPr>
    </w:p>
    <w:p w:rsidR="009D3DEB" w:rsidRPr="00B014C1" w:rsidRDefault="001A2E5C" w:rsidP="001E1268">
      <w:pPr>
        <w:pStyle w:val="ListParagraph"/>
        <w:numPr>
          <w:ilvl w:val="1"/>
          <w:numId w:val="6"/>
        </w:numPr>
        <w:spacing w:line="360" w:lineRule="auto"/>
        <w:jc w:val="both"/>
        <w:rPr>
          <w:rFonts w:ascii="Times New Roman" w:hAnsi="Times New Roman"/>
          <w:b/>
          <w:color w:val="auto"/>
          <w:sz w:val="24"/>
          <w:szCs w:val="24"/>
          <w:lang w:val="en-ZA"/>
        </w:rPr>
      </w:pPr>
      <w:r w:rsidRPr="00B014C1">
        <w:rPr>
          <w:rFonts w:ascii="Times New Roman" w:hAnsi="Times New Roman"/>
          <w:color w:val="auto"/>
          <w:sz w:val="24"/>
          <w:szCs w:val="24"/>
          <w:lang w:val="en-ZA"/>
        </w:rPr>
        <w:t xml:space="preserve">Craft Customised Sector Programme is not reflected in the Strategic and Annual Performance Plans of </w:t>
      </w:r>
      <w:r w:rsidR="00810998" w:rsidRPr="00B014C1">
        <w:rPr>
          <w:rFonts w:ascii="Times New Roman" w:hAnsi="Times New Roman"/>
          <w:color w:val="auto"/>
          <w:sz w:val="24"/>
          <w:szCs w:val="24"/>
          <w:lang w:val="en-ZA"/>
        </w:rPr>
        <w:t>the DSBD</w:t>
      </w:r>
      <w:r w:rsidRPr="00B014C1">
        <w:rPr>
          <w:rFonts w:ascii="Times New Roman" w:hAnsi="Times New Roman"/>
          <w:color w:val="auto"/>
          <w:sz w:val="24"/>
          <w:szCs w:val="24"/>
          <w:lang w:val="en-ZA"/>
        </w:rPr>
        <w:t xml:space="preserve"> even though funds has been allocated, therefore </w:t>
      </w:r>
      <w:r w:rsidR="00810998" w:rsidRPr="00B014C1">
        <w:rPr>
          <w:rFonts w:ascii="Times New Roman" w:hAnsi="Times New Roman"/>
          <w:color w:val="auto"/>
          <w:sz w:val="24"/>
          <w:szCs w:val="24"/>
          <w:lang w:val="en-ZA"/>
        </w:rPr>
        <w:t>the DSBD</w:t>
      </w:r>
      <w:r w:rsidRPr="00B014C1">
        <w:rPr>
          <w:rFonts w:ascii="Times New Roman" w:hAnsi="Times New Roman"/>
          <w:color w:val="auto"/>
          <w:sz w:val="24"/>
          <w:szCs w:val="24"/>
          <w:lang w:val="en-ZA"/>
        </w:rPr>
        <w:t xml:space="preserve"> should revisit recommendations of programme review project and furnish the Committee with information of how will </w:t>
      </w:r>
      <w:r w:rsidR="00810998" w:rsidRPr="00B014C1">
        <w:rPr>
          <w:rFonts w:ascii="Times New Roman" w:hAnsi="Times New Roman"/>
          <w:color w:val="auto"/>
          <w:sz w:val="24"/>
          <w:szCs w:val="24"/>
          <w:lang w:val="en-ZA"/>
        </w:rPr>
        <w:t>the DSBD</w:t>
      </w:r>
      <w:r w:rsidRPr="00B014C1">
        <w:rPr>
          <w:rFonts w:ascii="Times New Roman" w:hAnsi="Times New Roman"/>
          <w:color w:val="auto"/>
          <w:sz w:val="24"/>
          <w:szCs w:val="24"/>
          <w:lang w:val="en-ZA"/>
        </w:rPr>
        <w:t xml:space="preserve"> address needs that were meant for the programme and further state how does it relate to 70% replacement policy of import with locally produced</w:t>
      </w:r>
      <w:r w:rsidR="009D3DEB" w:rsidRPr="00B014C1">
        <w:rPr>
          <w:rFonts w:ascii="Times New Roman" w:hAnsi="Times New Roman"/>
          <w:color w:val="auto"/>
          <w:sz w:val="24"/>
          <w:szCs w:val="24"/>
          <w:lang w:val="en-ZA"/>
        </w:rPr>
        <w:t xml:space="preserve"> goods;</w:t>
      </w:r>
    </w:p>
    <w:p w:rsidR="009D3DEB" w:rsidRPr="00B014C1" w:rsidRDefault="009D3DEB" w:rsidP="009D3DEB">
      <w:pPr>
        <w:pStyle w:val="ListParagraph"/>
        <w:rPr>
          <w:rFonts w:ascii="Times New Roman" w:hAnsi="Times New Roman"/>
          <w:color w:val="auto"/>
          <w:sz w:val="24"/>
          <w:szCs w:val="24"/>
          <w:lang w:val="en-ZA"/>
        </w:rPr>
      </w:pPr>
    </w:p>
    <w:p w:rsidR="009D3DEB" w:rsidRPr="00B014C1" w:rsidRDefault="00DE45B7" w:rsidP="001E1268">
      <w:pPr>
        <w:pStyle w:val="ListParagraph"/>
        <w:numPr>
          <w:ilvl w:val="1"/>
          <w:numId w:val="6"/>
        </w:numPr>
        <w:spacing w:line="360" w:lineRule="auto"/>
        <w:jc w:val="both"/>
        <w:rPr>
          <w:rFonts w:ascii="Times New Roman" w:hAnsi="Times New Roman"/>
          <w:b/>
          <w:color w:val="auto"/>
          <w:sz w:val="24"/>
          <w:szCs w:val="24"/>
          <w:lang w:val="en-ZA"/>
        </w:rPr>
      </w:pPr>
      <w:r w:rsidRPr="00B014C1">
        <w:rPr>
          <w:rFonts w:ascii="Times New Roman" w:hAnsi="Times New Roman"/>
          <w:color w:val="auto"/>
          <w:sz w:val="24"/>
          <w:szCs w:val="24"/>
          <w:lang w:val="en-ZA"/>
        </w:rPr>
        <w:t>Isivande Women’s Fund was meant for the development of women in agriculture</w:t>
      </w:r>
      <w:r w:rsidR="00EB40C2" w:rsidRPr="00B014C1">
        <w:rPr>
          <w:rFonts w:ascii="Times New Roman" w:hAnsi="Times New Roman"/>
          <w:color w:val="auto"/>
          <w:sz w:val="24"/>
          <w:szCs w:val="24"/>
          <w:lang w:val="en-ZA"/>
        </w:rPr>
        <w:t xml:space="preserve"> but as per </w:t>
      </w:r>
      <w:r w:rsidR="00810998" w:rsidRPr="00B014C1">
        <w:rPr>
          <w:rFonts w:ascii="Times New Roman" w:hAnsi="Times New Roman"/>
          <w:color w:val="auto"/>
          <w:sz w:val="24"/>
          <w:szCs w:val="24"/>
          <w:lang w:val="en-ZA"/>
        </w:rPr>
        <w:t>the DSBD</w:t>
      </w:r>
      <w:r w:rsidR="00EB40C2" w:rsidRPr="00B014C1">
        <w:rPr>
          <w:rFonts w:ascii="Times New Roman" w:hAnsi="Times New Roman"/>
          <w:color w:val="auto"/>
          <w:sz w:val="24"/>
          <w:szCs w:val="24"/>
          <w:lang w:val="en-ZA"/>
        </w:rPr>
        <w:t xml:space="preserve">, this fund will be discontinued, therefore </w:t>
      </w:r>
      <w:r w:rsidR="00810998" w:rsidRPr="00B014C1">
        <w:rPr>
          <w:rFonts w:ascii="Times New Roman" w:hAnsi="Times New Roman"/>
          <w:color w:val="auto"/>
          <w:sz w:val="24"/>
          <w:szCs w:val="24"/>
          <w:lang w:val="en-ZA"/>
        </w:rPr>
        <w:t>the DSBD</w:t>
      </w:r>
      <w:r w:rsidR="00EB40C2" w:rsidRPr="00B014C1">
        <w:rPr>
          <w:rFonts w:ascii="Times New Roman" w:hAnsi="Times New Roman"/>
          <w:color w:val="auto"/>
          <w:sz w:val="24"/>
          <w:szCs w:val="24"/>
          <w:lang w:val="en-ZA"/>
        </w:rPr>
        <w:t xml:space="preserve"> should report back to the Committee about the status of this fund and further state the intervention that will be done that was addressi</w:t>
      </w:r>
      <w:r w:rsidR="009D3DEB" w:rsidRPr="00B014C1">
        <w:rPr>
          <w:rFonts w:ascii="Times New Roman" w:hAnsi="Times New Roman"/>
          <w:color w:val="auto"/>
          <w:sz w:val="24"/>
          <w:szCs w:val="24"/>
          <w:lang w:val="en-ZA"/>
        </w:rPr>
        <w:t>ng what that fund was meant for;</w:t>
      </w:r>
    </w:p>
    <w:p w:rsidR="009D3DEB" w:rsidRPr="00B014C1" w:rsidRDefault="009D3DEB" w:rsidP="009D3DEB">
      <w:pPr>
        <w:pStyle w:val="ListParagraph"/>
        <w:rPr>
          <w:rFonts w:ascii="Times New Roman" w:hAnsi="Times New Roman"/>
          <w:color w:val="auto"/>
          <w:sz w:val="24"/>
          <w:szCs w:val="24"/>
          <w:lang w:val="en-ZA"/>
        </w:rPr>
      </w:pPr>
    </w:p>
    <w:p w:rsidR="008274A7" w:rsidRPr="00B014C1" w:rsidRDefault="00810998" w:rsidP="001E1268">
      <w:pPr>
        <w:pStyle w:val="ListParagraph"/>
        <w:numPr>
          <w:ilvl w:val="1"/>
          <w:numId w:val="6"/>
        </w:numPr>
        <w:spacing w:line="360" w:lineRule="auto"/>
        <w:jc w:val="both"/>
        <w:rPr>
          <w:rFonts w:ascii="Times New Roman" w:hAnsi="Times New Roman"/>
          <w:b/>
          <w:color w:val="auto"/>
          <w:sz w:val="24"/>
          <w:szCs w:val="24"/>
          <w:lang w:val="en-ZA"/>
        </w:rPr>
      </w:pPr>
      <w:r w:rsidRPr="00B014C1">
        <w:rPr>
          <w:rFonts w:ascii="Times New Roman" w:hAnsi="Times New Roman"/>
          <w:color w:val="auto"/>
          <w:sz w:val="24"/>
          <w:szCs w:val="24"/>
          <w:lang w:val="en-ZA"/>
        </w:rPr>
        <w:t>The DSBD</w:t>
      </w:r>
      <w:r w:rsidR="00973DAB" w:rsidRPr="00B014C1">
        <w:rPr>
          <w:rFonts w:ascii="Times New Roman" w:hAnsi="Times New Roman"/>
          <w:color w:val="auto"/>
          <w:sz w:val="24"/>
          <w:szCs w:val="24"/>
          <w:lang w:val="en-ZA"/>
        </w:rPr>
        <w:t xml:space="preserve"> should </w:t>
      </w:r>
      <w:r w:rsidR="0001684D" w:rsidRPr="00B014C1">
        <w:rPr>
          <w:rFonts w:ascii="Times New Roman" w:hAnsi="Times New Roman"/>
          <w:color w:val="auto"/>
          <w:sz w:val="24"/>
          <w:szCs w:val="24"/>
          <w:lang w:val="en-ZA"/>
        </w:rPr>
        <w:t xml:space="preserve">expedite the appointment of Chief Executive Officer </w:t>
      </w:r>
      <w:r w:rsidR="008274A7" w:rsidRPr="00B014C1">
        <w:rPr>
          <w:rFonts w:ascii="Times New Roman" w:hAnsi="Times New Roman"/>
          <w:color w:val="auto"/>
          <w:sz w:val="24"/>
          <w:szCs w:val="24"/>
          <w:lang w:val="en-ZA"/>
        </w:rPr>
        <w:t>for</w:t>
      </w:r>
      <w:r w:rsidR="0001684D" w:rsidRPr="00B014C1">
        <w:rPr>
          <w:rFonts w:ascii="Times New Roman" w:hAnsi="Times New Roman"/>
          <w:color w:val="auto"/>
          <w:sz w:val="24"/>
          <w:szCs w:val="24"/>
          <w:lang w:val="en-ZA"/>
        </w:rPr>
        <w:t xml:space="preserve"> </w:t>
      </w:r>
      <w:r w:rsidR="00291FED" w:rsidRPr="00B014C1">
        <w:rPr>
          <w:rFonts w:ascii="Times New Roman" w:hAnsi="Times New Roman"/>
          <w:color w:val="auto"/>
          <w:sz w:val="24"/>
          <w:szCs w:val="24"/>
          <w:lang w:val="en-ZA"/>
        </w:rPr>
        <w:t>SEDA</w:t>
      </w:r>
      <w:r w:rsidR="0001684D" w:rsidRPr="00B014C1">
        <w:rPr>
          <w:rFonts w:ascii="Times New Roman" w:hAnsi="Times New Roman"/>
          <w:color w:val="auto"/>
          <w:sz w:val="24"/>
          <w:szCs w:val="24"/>
          <w:lang w:val="en-ZA"/>
        </w:rPr>
        <w:t xml:space="preserve"> to ensure that there is accountability in the use of resources allocated to </w:t>
      </w:r>
      <w:r w:rsidR="00291FED" w:rsidRPr="00B014C1">
        <w:rPr>
          <w:rFonts w:ascii="Times New Roman" w:hAnsi="Times New Roman"/>
          <w:color w:val="auto"/>
          <w:sz w:val="24"/>
          <w:szCs w:val="24"/>
          <w:lang w:val="en-ZA"/>
        </w:rPr>
        <w:t>SEDA</w:t>
      </w:r>
      <w:r w:rsidR="00A1382D" w:rsidRPr="00B014C1">
        <w:rPr>
          <w:rFonts w:ascii="Times New Roman" w:hAnsi="Times New Roman"/>
          <w:color w:val="auto"/>
          <w:sz w:val="24"/>
          <w:szCs w:val="24"/>
          <w:lang w:val="en-ZA"/>
        </w:rPr>
        <w:t>.</w:t>
      </w:r>
      <w:r w:rsidR="0001684D" w:rsidRPr="00B014C1">
        <w:rPr>
          <w:rFonts w:ascii="Times New Roman" w:hAnsi="Times New Roman"/>
          <w:color w:val="auto"/>
          <w:sz w:val="24"/>
          <w:szCs w:val="24"/>
          <w:lang w:val="en-ZA"/>
        </w:rPr>
        <w:t xml:space="preserve"> </w:t>
      </w:r>
      <w:r w:rsidR="00026436" w:rsidRPr="00B014C1">
        <w:rPr>
          <w:rFonts w:ascii="Times New Roman" w:hAnsi="Times New Roman"/>
          <w:color w:val="auto"/>
          <w:sz w:val="24"/>
          <w:szCs w:val="24"/>
          <w:lang w:val="en-ZA"/>
        </w:rPr>
        <w:t xml:space="preserve">Subsequently, </w:t>
      </w:r>
      <w:r w:rsidRPr="00B014C1">
        <w:rPr>
          <w:rFonts w:ascii="Times New Roman" w:hAnsi="Times New Roman"/>
          <w:color w:val="auto"/>
          <w:sz w:val="24"/>
          <w:szCs w:val="24"/>
          <w:lang w:val="en-ZA"/>
        </w:rPr>
        <w:t>the DSBD</w:t>
      </w:r>
      <w:r w:rsidR="00026436" w:rsidRPr="00B014C1">
        <w:rPr>
          <w:rFonts w:ascii="Times New Roman" w:hAnsi="Times New Roman"/>
          <w:color w:val="auto"/>
          <w:sz w:val="24"/>
          <w:szCs w:val="24"/>
          <w:lang w:val="en-ZA"/>
        </w:rPr>
        <w:t xml:space="preserve"> should update the Committee on the progress made so far in the appointment of CEO of </w:t>
      </w:r>
      <w:r w:rsidR="00291FED" w:rsidRPr="00B014C1">
        <w:rPr>
          <w:rFonts w:ascii="Times New Roman" w:hAnsi="Times New Roman"/>
          <w:color w:val="auto"/>
          <w:sz w:val="24"/>
          <w:szCs w:val="24"/>
          <w:lang w:val="en-ZA"/>
        </w:rPr>
        <w:t>SEDA</w:t>
      </w:r>
      <w:r w:rsidR="00026436" w:rsidRPr="00B014C1">
        <w:rPr>
          <w:rFonts w:ascii="Times New Roman" w:hAnsi="Times New Roman"/>
          <w:color w:val="auto"/>
          <w:sz w:val="24"/>
          <w:szCs w:val="24"/>
          <w:lang w:val="en-ZA"/>
        </w:rPr>
        <w:t xml:space="preserve"> within 3 weeks after the adoption of this report</w:t>
      </w:r>
      <w:r w:rsidR="00CE754B" w:rsidRPr="00B014C1">
        <w:rPr>
          <w:rFonts w:ascii="Times New Roman" w:hAnsi="Times New Roman"/>
          <w:color w:val="auto"/>
          <w:sz w:val="24"/>
          <w:szCs w:val="24"/>
          <w:lang w:val="en-ZA"/>
        </w:rPr>
        <w:t>;</w:t>
      </w:r>
    </w:p>
    <w:p w:rsidR="00CE754B" w:rsidRPr="00B014C1" w:rsidRDefault="00CE754B" w:rsidP="00CE754B">
      <w:pPr>
        <w:pStyle w:val="ListParagraph"/>
        <w:rPr>
          <w:rFonts w:ascii="Times New Roman" w:hAnsi="Times New Roman"/>
          <w:b/>
          <w:color w:val="auto"/>
          <w:sz w:val="24"/>
          <w:szCs w:val="24"/>
          <w:lang w:val="en-ZA"/>
        </w:rPr>
      </w:pPr>
    </w:p>
    <w:p w:rsidR="00CE754B" w:rsidRPr="00B014C1" w:rsidRDefault="00CE754B" w:rsidP="001E1268">
      <w:pPr>
        <w:pStyle w:val="ListParagraph"/>
        <w:numPr>
          <w:ilvl w:val="1"/>
          <w:numId w:val="6"/>
        </w:numPr>
        <w:spacing w:line="360" w:lineRule="auto"/>
        <w:jc w:val="both"/>
        <w:rPr>
          <w:rFonts w:ascii="Times New Roman" w:hAnsi="Times New Roman"/>
          <w:b/>
          <w:color w:val="auto"/>
          <w:sz w:val="24"/>
          <w:szCs w:val="24"/>
          <w:lang w:val="en-ZA"/>
        </w:rPr>
      </w:pPr>
      <w:r w:rsidRPr="00B014C1">
        <w:rPr>
          <w:rFonts w:ascii="Times New Roman" w:hAnsi="Times New Roman"/>
          <w:color w:val="auto"/>
          <w:sz w:val="24"/>
          <w:szCs w:val="24"/>
          <w:lang w:val="en-ZA"/>
        </w:rPr>
        <w:t>SEFA</w:t>
      </w:r>
      <w:r w:rsidR="00993071" w:rsidRPr="00B014C1">
        <w:rPr>
          <w:rFonts w:ascii="Times New Roman" w:hAnsi="Times New Roman"/>
          <w:color w:val="auto"/>
          <w:sz w:val="24"/>
          <w:szCs w:val="24"/>
          <w:lang w:val="en-ZA"/>
        </w:rPr>
        <w:t xml:space="preserve"> strategic direction and incorporation must be reviewed in an endeavour to aligning with that of DSBD, its services to complement SEDA and its</w:t>
      </w:r>
      <w:r w:rsidRPr="00B014C1">
        <w:rPr>
          <w:rFonts w:ascii="Times New Roman" w:hAnsi="Times New Roman"/>
          <w:color w:val="auto"/>
          <w:sz w:val="24"/>
          <w:szCs w:val="24"/>
          <w:lang w:val="en-ZA"/>
        </w:rPr>
        <w:t xml:space="preserve"> budget </w:t>
      </w:r>
      <w:r w:rsidR="00993071" w:rsidRPr="00B014C1">
        <w:rPr>
          <w:rFonts w:ascii="Times New Roman" w:hAnsi="Times New Roman"/>
          <w:color w:val="auto"/>
          <w:sz w:val="24"/>
          <w:szCs w:val="24"/>
          <w:lang w:val="en-ZA"/>
        </w:rPr>
        <w:t xml:space="preserve">to </w:t>
      </w:r>
      <w:r w:rsidRPr="00B014C1">
        <w:rPr>
          <w:rFonts w:ascii="Times New Roman" w:hAnsi="Times New Roman"/>
          <w:color w:val="auto"/>
          <w:sz w:val="24"/>
          <w:szCs w:val="24"/>
          <w:lang w:val="en-ZA"/>
        </w:rPr>
        <w:t>be moved from E</w:t>
      </w:r>
      <w:r w:rsidR="00993071" w:rsidRPr="00B014C1">
        <w:rPr>
          <w:rFonts w:ascii="Times New Roman" w:hAnsi="Times New Roman"/>
          <w:color w:val="auto"/>
          <w:sz w:val="24"/>
          <w:szCs w:val="24"/>
          <w:lang w:val="en-ZA"/>
        </w:rPr>
        <w:t xml:space="preserve">conomic Development Division </w:t>
      </w:r>
      <w:r w:rsidRPr="00B014C1">
        <w:rPr>
          <w:rFonts w:ascii="Times New Roman" w:hAnsi="Times New Roman"/>
          <w:color w:val="auto"/>
          <w:sz w:val="24"/>
          <w:szCs w:val="24"/>
          <w:lang w:val="en-ZA"/>
        </w:rPr>
        <w:t>to Small Business Development;</w:t>
      </w:r>
    </w:p>
    <w:p w:rsidR="00993071" w:rsidRPr="00B014C1" w:rsidRDefault="00993071" w:rsidP="005E4F46">
      <w:pPr>
        <w:pStyle w:val="ListParagraph"/>
        <w:rPr>
          <w:rFonts w:ascii="Times New Roman" w:hAnsi="Times New Roman"/>
          <w:b/>
          <w:color w:val="auto"/>
          <w:sz w:val="24"/>
          <w:szCs w:val="24"/>
          <w:lang w:val="en-ZA"/>
        </w:rPr>
      </w:pPr>
    </w:p>
    <w:p w:rsidR="00993071" w:rsidRPr="00B014C1" w:rsidRDefault="00993071" w:rsidP="001E1268">
      <w:pPr>
        <w:pStyle w:val="ListParagraph"/>
        <w:numPr>
          <w:ilvl w:val="1"/>
          <w:numId w:val="6"/>
        </w:numPr>
        <w:spacing w:line="360" w:lineRule="auto"/>
        <w:jc w:val="both"/>
        <w:rPr>
          <w:rFonts w:ascii="Times New Roman" w:hAnsi="Times New Roman"/>
          <w:b/>
          <w:color w:val="auto"/>
          <w:sz w:val="24"/>
          <w:szCs w:val="24"/>
          <w:lang w:val="en-ZA"/>
        </w:rPr>
      </w:pPr>
      <w:r w:rsidRPr="00B014C1">
        <w:rPr>
          <w:rFonts w:ascii="Times New Roman" w:hAnsi="Times New Roman"/>
          <w:color w:val="auto"/>
          <w:sz w:val="24"/>
          <w:szCs w:val="24"/>
          <w:lang w:val="en-ZA"/>
        </w:rPr>
        <w:t xml:space="preserve">With regards to the programme review exercise carried out by Sizwe Ntsaluba &amp; Gobodo (SNG) on behalf of DSBD, it had earlier been agreed that the Department will go ahead implement all the programmes that all parties, the Committee and the Department, were comfortable with. Likewise, </w:t>
      </w:r>
      <w:r w:rsidR="00517D02" w:rsidRPr="00B014C1">
        <w:rPr>
          <w:rFonts w:ascii="Times New Roman" w:hAnsi="Times New Roman"/>
          <w:color w:val="auto"/>
          <w:sz w:val="24"/>
          <w:szCs w:val="24"/>
          <w:lang w:val="en-ZA"/>
        </w:rPr>
        <w:t>a decision had been taken that DSBD will consult and revert back to the Portfolio Committee with respect to all issues where parties did not agree. This engagement is still outstanding;</w:t>
      </w:r>
    </w:p>
    <w:p w:rsidR="00517D02" w:rsidRPr="00B014C1" w:rsidRDefault="00517D02" w:rsidP="005E4F46">
      <w:pPr>
        <w:pStyle w:val="ListParagraph"/>
        <w:rPr>
          <w:rFonts w:ascii="Times New Roman" w:hAnsi="Times New Roman"/>
          <w:b/>
          <w:color w:val="auto"/>
          <w:sz w:val="24"/>
          <w:szCs w:val="24"/>
          <w:lang w:val="en-ZA"/>
        </w:rPr>
      </w:pPr>
    </w:p>
    <w:p w:rsidR="00517D02" w:rsidRPr="00B014C1" w:rsidRDefault="00517D02" w:rsidP="001E1268">
      <w:pPr>
        <w:pStyle w:val="ListParagraph"/>
        <w:numPr>
          <w:ilvl w:val="1"/>
          <w:numId w:val="6"/>
        </w:numPr>
        <w:spacing w:line="360" w:lineRule="auto"/>
        <w:jc w:val="both"/>
        <w:rPr>
          <w:rFonts w:ascii="Times New Roman" w:hAnsi="Times New Roman"/>
          <w:b/>
          <w:color w:val="auto"/>
          <w:sz w:val="24"/>
          <w:szCs w:val="24"/>
          <w:lang w:val="en-ZA"/>
        </w:rPr>
      </w:pPr>
      <w:r w:rsidRPr="00B014C1">
        <w:rPr>
          <w:rFonts w:ascii="Times New Roman" w:hAnsi="Times New Roman"/>
          <w:color w:val="auto"/>
          <w:sz w:val="24"/>
          <w:szCs w:val="24"/>
          <w:lang w:val="en-ZA"/>
        </w:rPr>
        <w:t>The establishment of the National Small Business Council (NSBC) as contained on Chapter two (2) of the National Small Business Act, 1996, has since stalled, and no fundamental reasons have been advanced regarding why the Department has not been able to implement it;</w:t>
      </w:r>
    </w:p>
    <w:p w:rsidR="00517D02" w:rsidRPr="00B014C1" w:rsidRDefault="00517D02" w:rsidP="005E4F46">
      <w:pPr>
        <w:pStyle w:val="ListParagraph"/>
        <w:rPr>
          <w:rFonts w:ascii="Times New Roman" w:hAnsi="Times New Roman"/>
          <w:b/>
          <w:color w:val="auto"/>
          <w:sz w:val="24"/>
          <w:szCs w:val="24"/>
          <w:lang w:val="en-ZA"/>
        </w:rPr>
      </w:pPr>
    </w:p>
    <w:p w:rsidR="00517D02" w:rsidRPr="00B014C1" w:rsidRDefault="005E4F46" w:rsidP="001E1268">
      <w:pPr>
        <w:pStyle w:val="ListParagraph"/>
        <w:numPr>
          <w:ilvl w:val="1"/>
          <w:numId w:val="6"/>
        </w:numPr>
        <w:spacing w:line="360" w:lineRule="auto"/>
        <w:jc w:val="both"/>
        <w:rPr>
          <w:rFonts w:ascii="Times New Roman" w:hAnsi="Times New Roman"/>
          <w:b/>
          <w:color w:val="auto"/>
          <w:sz w:val="24"/>
          <w:szCs w:val="24"/>
          <w:lang w:val="en-ZA"/>
        </w:rPr>
      </w:pPr>
      <w:r w:rsidRPr="00B014C1">
        <w:rPr>
          <w:rFonts w:ascii="Times New Roman" w:hAnsi="Times New Roman"/>
          <w:color w:val="auto"/>
          <w:sz w:val="24"/>
          <w:szCs w:val="24"/>
          <w:lang w:val="en-ZA"/>
        </w:rPr>
        <w:t>The transfer of Incubation Support Programme (ISP) from the Department of Trade and Industry to Small Business Development has not been completed, and this must be accelerated;</w:t>
      </w:r>
    </w:p>
    <w:p w:rsidR="005E4F46" w:rsidRPr="00B014C1" w:rsidRDefault="005E4F46" w:rsidP="005E4F46">
      <w:pPr>
        <w:pStyle w:val="ListParagraph"/>
        <w:rPr>
          <w:rFonts w:ascii="Times New Roman" w:hAnsi="Times New Roman"/>
          <w:b/>
          <w:color w:val="auto"/>
          <w:sz w:val="24"/>
          <w:szCs w:val="24"/>
          <w:lang w:val="en-ZA"/>
        </w:rPr>
      </w:pPr>
    </w:p>
    <w:p w:rsidR="005E4F46" w:rsidRPr="00B014C1" w:rsidRDefault="005E4F46" w:rsidP="001E1268">
      <w:pPr>
        <w:pStyle w:val="ListParagraph"/>
        <w:numPr>
          <w:ilvl w:val="1"/>
          <w:numId w:val="6"/>
        </w:numPr>
        <w:spacing w:line="360" w:lineRule="auto"/>
        <w:jc w:val="both"/>
        <w:rPr>
          <w:rFonts w:ascii="Times New Roman" w:hAnsi="Times New Roman"/>
          <w:b/>
          <w:color w:val="auto"/>
          <w:sz w:val="24"/>
          <w:szCs w:val="24"/>
          <w:lang w:val="en-ZA"/>
        </w:rPr>
      </w:pPr>
      <w:r w:rsidRPr="00B014C1">
        <w:rPr>
          <w:rFonts w:ascii="Times New Roman" w:hAnsi="Times New Roman"/>
          <w:color w:val="auto"/>
          <w:sz w:val="24"/>
          <w:szCs w:val="24"/>
          <w:lang w:val="en-ZA"/>
        </w:rPr>
        <w:t xml:space="preserve">The Portfolio Committee recommends that the Department expedite the process of amending the Department’s name to incorporate ‘Cooperatives’. </w:t>
      </w:r>
    </w:p>
    <w:p w:rsidR="00F44719" w:rsidRPr="00B014C1" w:rsidRDefault="00F44719" w:rsidP="005E4F46">
      <w:pPr>
        <w:pStyle w:val="ListParagraph"/>
        <w:rPr>
          <w:rFonts w:ascii="Times New Roman" w:hAnsi="Times New Roman"/>
          <w:b/>
          <w:color w:val="auto"/>
          <w:sz w:val="24"/>
          <w:szCs w:val="24"/>
          <w:lang w:val="en-ZA"/>
        </w:rPr>
      </w:pPr>
    </w:p>
    <w:p w:rsidR="00F44719" w:rsidRPr="00B014C1" w:rsidRDefault="00F44719" w:rsidP="005E4F46">
      <w:pPr>
        <w:pStyle w:val="ListParagraph"/>
        <w:rPr>
          <w:rFonts w:ascii="Times New Roman" w:hAnsi="Times New Roman"/>
          <w:b/>
          <w:color w:val="auto"/>
          <w:sz w:val="24"/>
          <w:szCs w:val="24"/>
          <w:lang w:val="en-ZA"/>
        </w:rPr>
      </w:pPr>
    </w:p>
    <w:p w:rsidR="00B014C1" w:rsidRPr="00B014C1" w:rsidRDefault="00B014C1" w:rsidP="00B014C1">
      <w:pPr>
        <w:rPr>
          <w:rFonts w:ascii="Times New Roman" w:hAnsi="Times New Roman"/>
          <w:b/>
          <w:color w:val="auto"/>
          <w:sz w:val="24"/>
          <w:szCs w:val="24"/>
          <w:lang w:val="en-ZA"/>
        </w:rPr>
      </w:pPr>
      <w:r w:rsidRPr="00B014C1">
        <w:rPr>
          <w:rFonts w:ascii="Times New Roman" w:hAnsi="Times New Roman"/>
          <w:b/>
          <w:color w:val="auto"/>
          <w:sz w:val="24"/>
          <w:szCs w:val="24"/>
          <w:lang w:val="en-ZA"/>
        </w:rPr>
        <w:t>Report to be considered.</w:t>
      </w:r>
    </w:p>
    <w:p w:rsidR="007668DC" w:rsidRPr="00B014C1" w:rsidRDefault="007668DC" w:rsidP="00826AC4">
      <w:pPr>
        <w:spacing w:line="280" w:lineRule="exact"/>
        <w:jc w:val="both"/>
        <w:rPr>
          <w:rFonts w:ascii="Times New Roman" w:hAnsi="Times New Roman"/>
          <w:sz w:val="24"/>
          <w:szCs w:val="24"/>
        </w:rPr>
      </w:pPr>
    </w:p>
    <w:sectPr w:rsidR="007668DC" w:rsidRPr="00B014C1" w:rsidSect="00380343">
      <w:footerReference w:type="even" r:id="rId9"/>
      <w:footerReference w:type="default" r:id="rId10"/>
      <w:headerReference w:type="first" r:id="rId11"/>
      <w:footerReference w:type="first" r:id="rId12"/>
      <w:pgSz w:w="11906" w:h="16838" w:code="9"/>
      <w:pgMar w:top="1985" w:right="1134" w:bottom="1191" w:left="113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BD" w:rsidRDefault="009633BD">
      <w:r>
        <w:separator/>
      </w:r>
    </w:p>
  </w:endnote>
  <w:endnote w:type="continuationSeparator" w:id="0">
    <w:p w:rsidR="009633BD" w:rsidRDefault="0096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94" w:rsidRDefault="00002294" w:rsidP="00A30D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2294" w:rsidRDefault="00002294" w:rsidP="00220C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94" w:rsidRDefault="00002294" w:rsidP="00A30D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0400">
      <w:rPr>
        <w:rStyle w:val="PageNumber"/>
        <w:noProof/>
      </w:rPr>
      <w:t>29</w:t>
    </w:r>
    <w:r>
      <w:rPr>
        <w:rStyle w:val="PageNumber"/>
      </w:rPr>
      <w:fldChar w:fldCharType="end"/>
    </w:r>
  </w:p>
  <w:p w:rsidR="00002294" w:rsidRDefault="00002294" w:rsidP="00220C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94" w:rsidRPr="00D37C04" w:rsidRDefault="00002294" w:rsidP="00D37C04">
    <w:pPr>
      <w:rPr>
        <w:sz w:val="16"/>
        <w:szCs w:val="16"/>
      </w:rPr>
    </w:pPr>
  </w:p>
  <w:p w:rsidR="00002294" w:rsidRDefault="00002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BD" w:rsidRDefault="009633BD">
      <w:r>
        <w:separator/>
      </w:r>
    </w:p>
  </w:footnote>
  <w:footnote w:type="continuationSeparator" w:id="0">
    <w:p w:rsidR="009633BD" w:rsidRDefault="00963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94" w:rsidRDefault="00002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BC6"/>
    <w:multiLevelType w:val="hybridMultilevel"/>
    <w:tmpl w:val="CE820C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23518B"/>
    <w:multiLevelType w:val="hybridMultilevel"/>
    <w:tmpl w:val="057EEDC2"/>
    <w:lvl w:ilvl="0" w:tplc="1C090003">
      <w:start w:val="1"/>
      <w:numFmt w:val="bullet"/>
      <w:lvlText w:val="o"/>
      <w:lvlJc w:val="left"/>
      <w:pPr>
        <w:tabs>
          <w:tab w:val="num" w:pos="360"/>
        </w:tabs>
        <w:ind w:left="360" w:hanging="360"/>
      </w:pPr>
      <w:rPr>
        <w:rFonts w:ascii="Courier New" w:hAnsi="Courier New" w:cs="Courier New" w:hint="default"/>
      </w:rPr>
    </w:lvl>
    <w:lvl w:ilvl="1" w:tplc="5CDCDACA" w:tentative="1">
      <w:start w:val="1"/>
      <w:numFmt w:val="bullet"/>
      <w:lvlText w:val=""/>
      <w:lvlJc w:val="left"/>
      <w:pPr>
        <w:tabs>
          <w:tab w:val="num" w:pos="1080"/>
        </w:tabs>
        <w:ind w:left="1080" w:hanging="360"/>
      </w:pPr>
      <w:rPr>
        <w:rFonts w:ascii="Symbol" w:hAnsi="Symbol" w:hint="default"/>
      </w:rPr>
    </w:lvl>
    <w:lvl w:ilvl="2" w:tplc="0FFEF47E" w:tentative="1">
      <w:start w:val="1"/>
      <w:numFmt w:val="bullet"/>
      <w:lvlText w:val=""/>
      <w:lvlJc w:val="left"/>
      <w:pPr>
        <w:tabs>
          <w:tab w:val="num" w:pos="1800"/>
        </w:tabs>
        <w:ind w:left="1800" w:hanging="360"/>
      </w:pPr>
      <w:rPr>
        <w:rFonts w:ascii="Symbol" w:hAnsi="Symbol" w:hint="default"/>
      </w:rPr>
    </w:lvl>
    <w:lvl w:ilvl="3" w:tplc="1892EF70" w:tentative="1">
      <w:start w:val="1"/>
      <w:numFmt w:val="bullet"/>
      <w:lvlText w:val=""/>
      <w:lvlJc w:val="left"/>
      <w:pPr>
        <w:tabs>
          <w:tab w:val="num" w:pos="2520"/>
        </w:tabs>
        <w:ind w:left="2520" w:hanging="360"/>
      </w:pPr>
      <w:rPr>
        <w:rFonts w:ascii="Symbol" w:hAnsi="Symbol" w:hint="default"/>
      </w:rPr>
    </w:lvl>
    <w:lvl w:ilvl="4" w:tplc="2466CBE8" w:tentative="1">
      <w:start w:val="1"/>
      <w:numFmt w:val="bullet"/>
      <w:lvlText w:val=""/>
      <w:lvlJc w:val="left"/>
      <w:pPr>
        <w:tabs>
          <w:tab w:val="num" w:pos="3240"/>
        </w:tabs>
        <w:ind w:left="3240" w:hanging="360"/>
      </w:pPr>
      <w:rPr>
        <w:rFonts w:ascii="Symbol" w:hAnsi="Symbol" w:hint="default"/>
      </w:rPr>
    </w:lvl>
    <w:lvl w:ilvl="5" w:tplc="2F46DFE8" w:tentative="1">
      <w:start w:val="1"/>
      <w:numFmt w:val="bullet"/>
      <w:lvlText w:val=""/>
      <w:lvlJc w:val="left"/>
      <w:pPr>
        <w:tabs>
          <w:tab w:val="num" w:pos="3960"/>
        </w:tabs>
        <w:ind w:left="3960" w:hanging="360"/>
      </w:pPr>
      <w:rPr>
        <w:rFonts w:ascii="Symbol" w:hAnsi="Symbol" w:hint="default"/>
      </w:rPr>
    </w:lvl>
    <w:lvl w:ilvl="6" w:tplc="689A587A" w:tentative="1">
      <w:start w:val="1"/>
      <w:numFmt w:val="bullet"/>
      <w:lvlText w:val=""/>
      <w:lvlJc w:val="left"/>
      <w:pPr>
        <w:tabs>
          <w:tab w:val="num" w:pos="4680"/>
        </w:tabs>
        <w:ind w:left="4680" w:hanging="360"/>
      </w:pPr>
      <w:rPr>
        <w:rFonts w:ascii="Symbol" w:hAnsi="Symbol" w:hint="default"/>
      </w:rPr>
    </w:lvl>
    <w:lvl w:ilvl="7" w:tplc="B726A0F6" w:tentative="1">
      <w:start w:val="1"/>
      <w:numFmt w:val="bullet"/>
      <w:lvlText w:val=""/>
      <w:lvlJc w:val="left"/>
      <w:pPr>
        <w:tabs>
          <w:tab w:val="num" w:pos="5400"/>
        </w:tabs>
        <w:ind w:left="5400" w:hanging="360"/>
      </w:pPr>
      <w:rPr>
        <w:rFonts w:ascii="Symbol" w:hAnsi="Symbol" w:hint="default"/>
      </w:rPr>
    </w:lvl>
    <w:lvl w:ilvl="8" w:tplc="A44A1A12" w:tentative="1">
      <w:start w:val="1"/>
      <w:numFmt w:val="bullet"/>
      <w:lvlText w:val=""/>
      <w:lvlJc w:val="left"/>
      <w:pPr>
        <w:tabs>
          <w:tab w:val="num" w:pos="6120"/>
        </w:tabs>
        <w:ind w:left="6120" w:hanging="360"/>
      </w:pPr>
      <w:rPr>
        <w:rFonts w:ascii="Symbol" w:hAnsi="Symbol" w:hint="default"/>
      </w:rPr>
    </w:lvl>
  </w:abstractNum>
  <w:abstractNum w:abstractNumId="2">
    <w:nsid w:val="074F17C6"/>
    <w:multiLevelType w:val="hybridMultilevel"/>
    <w:tmpl w:val="8B22F9A6"/>
    <w:lvl w:ilvl="0" w:tplc="1C09000D">
      <w:start w:val="1"/>
      <w:numFmt w:val="bullet"/>
      <w:lvlText w:val=""/>
      <w:lvlJc w:val="left"/>
      <w:pPr>
        <w:tabs>
          <w:tab w:val="num" w:pos="360"/>
        </w:tabs>
        <w:ind w:left="360" w:hanging="360"/>
      </w:pPr>
      <w:rPr>
        <w:rFonts w:ascii="Wingdings" w:hAnsi="Wingdings" w:hint="default"/>
      </w:rPr>
    </w:lvl>
    <w:lvl w:ilvl="1" w:tplc="FE72FFEA" w:tentative="1">
      <w:start w:val="1"/>
      <w:numFmt w:val="bullet"/>
      <w:lvlText w:val="•"/>
      <w:lvlJc w:val="left"/>
      <w:pPr>
        <w:tabs>
          <w:tab w:val="num" w:pos="1080"/>
        </w:tabs>
        <w:ind w:left="1080" w:hanging="360"/>
      </w:pPr>
      <w:rPr>
        <w:rFonts w:ascii="Arial" w:hAnsi="Arial" w:hint="default"/>
      </w:rPr>
    </w:lvl>
    <w:lvl w:ilvl="2" w:tplc="644060B2" w:tentative="1">
      <w:start w:val="1"/>
      <w:numFmt w:val="bullet"/>
      <w:lvlText w:val="•"/>
      <w:lvlJc w:val="left"/>
      <w:pPr>
        <w:tabs>
          <w:tab w:val="num" w:pos="1800"/>
        </w:tabs>
        <w:ind w:left="1800" w:hanging="360"/>
      </w:pPr>
      <w:rPr>
        <w:rFonts w:ascii="Arial" w:hAnsi="Arial" w:hint="default"/>
      </w:rPr>
    </w:lvl>
    <w:lvl w:ilvl="3" w:tplc="E7623D90" w:tentative="1">
      <w:start w:val="1"/>
      <w:numFmt w:val="bullet"/>
      <w:lvlText w:val="•"/>
      <w:lvlJc w:val="left"/>
      <w:pPr>
        <w:tabs>
          <w:tab w:val="num" w:pos="2520"/>
        </w:tabs>
        <w:ind w:left="2520" w:hanging="360"/>
      </w:pPr>
      <w:rPr>
        <w:rFonts w:ascii="Arial" w:hAnsi="Arial" w:hint="default"/>
      </w:rPr>
    </w:lvl>
    <w:lvl w:ilvl="4" w:tplc="43E2942E" w:tentative="1">
      <w:start w:val="1"/>
      <w:numFmt w:val="bullet"/>
      <w:lvlText w:val="•"/>
      <w:lvlJc w:val="left"/>
      <w:pPr>
        <w:tabs>
          <w:tab w:val="num" w:pos="3240"/>
        </w:tabs>
        <w:ind w:left="3240" w:hanging="360"/>
      </w:pPr>
      <w:rPr>
        <w:rFonts w:ascii="Arial" w:hAnsi="Arial" w:hint="default"/>
      </w:rPr>
    </w:lvl>
    <w:lvl w:ilvl="5" w:tplc="3A0C41BA" w:tentative="1">
      <w:start w:val="1"/>
      <w:numFmt w:val="bullet"/>
      <w:lvlText w:val="•"/>
      <w:lvlJc w:val="left"/>
      <w:pPr>
        <w:tabs>
          <w:tab w:val="num" w:pos="3960"/>
        </w:tabs>
        <w:ind w:left="3960" w:hanging="360"/>
      </w:pPr>
      <w:rPr>
        <w:rFonts w:ascii="Arial" w:hAnsi="Arial" w:hint="default"/>
      </w:rPr>
    </w:lvl>
    <w:lvl w:ilvl="6" w:tplc="D2FC9794" w:tentative="1">
      <w:start w:val="1"/>
      <w:numFmt w:val="bullet"/>
      <w:lvlText w:val="•"/>
      <w:lvlJc w:val="left"/>
      <w:pPr>
        <w:tabs>
          <w:tab w:val="num" w:pos="4680"/>
        </w:tabs>
        <w:ind w:left="4680" w:hanging="360"/>
      </w:pPr>
      <w:rPr>
        <w:rFonts w:ascii="Arial" w:hAnsi="Arial" w:hint="default"/>
      </w:rPr>
    </w:lvl>
    <w:lvl w:ilvl="7" w:tplc="790675EC" w:tentative="1">
      <w:start w:val="1"/>
      <w:numFmt w:val="bullet"/>
      <w:lvlText w:val="•"/>
      <w:lvlJc w:val="left"/>
      <w:pPr>
        <w:tabs>
          <w:tab w:val="num" w:pos="5400"/>
        </w:tabs>
        <w:ind w:left="5400" w:hanging="360"/>
      </w:pPr>
      <w:rPr>
        <w:rFonts w:ascii="Arial" w:hAnsi="Arial" w:hint="default"/>
      </w:rPr>
    </w:lvl>
    <w:lvl w:ilvl="8" w:tplc="3E3E2FA4" w:tentative="1">
      <w:start w:val="1"/>
      <w:numFmt w:val="bullet"/>
      <w:lvlText w:val="•"/>
      <w:lvlJc w:val="left"/>
      <w:pPr>
        <w:tabs>
          <w:tab w:val="num" w:pos="6120"/>
        </w:tabs>
        <w:ind w:left="6120" w:hanging="360"/>
      </w:pPr>
      <w:rPr>
        <w:rFonts w:ascii="Arial" w:hAnsi="Arial" w:hint="default"/>
      </w:rPr>
    </w:lvl>
  </w:abstractNum>
  <w:abstractNum w:abstractNumId="3">
    <w:nsid w:val="08351766"/>
    <w:multiLevelType w:val="hybridMultilevel"/>
    <w:tmpl w:val="A3B6F0C4"/>
    <w:lvl w:ilvl="0" w:tplc="1C090003">
      <w:start w:val="1"/>
      <w:numFmt w:val="bullet"/>
      <w:lvlText w:val="o"/>
      <w:lvlJc w:val="left"/>
      <w:pPr>
        <w:ind w:left="780" w:hanging="360"/>
      </w:pPr>
      <w:rPr>
        <w:rFonts w:ascii="Courier New" w:hAnsi="Courier New" w:cs="Courier New"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
    <w:nsid w:val="0A807EBA"/>
    <w:multiLevelType w:val="hybridMultilevel"/>
    <w:tmpl w:val="C4D46E0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3D205F1"/>
    <w:multiLevelType w:val="hybridMultilevel"/>
    <w:tmpl w:val="5F18877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4D1553C"/>
    <w:multiLevelType w:val="hybridMultilevel"/>
    <w:tmpl w:val="481A63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53256A3"/>
    <w:multiLevelType w:val="multilevel"/>
    <w:tmpl w:val="F146B3F4"/>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7303C94"/>
    <w:multiLevelType w:val="hybridMultilevel"/>
    <w:tmpl w:val="6B2AA2B6"/>
    <w:lvl w:ilvl="0" w:tplc="A0BE29E4">
      <w:start w:val="1"/>
      <w:numFmt w:val="bullet"/>
      <w:lvlText w:val=""/>
      <w:lvlJc w:val="left"/>
      <w:pPr>
        <w:tabs>
          <w:tab w:val="num" w:pos="360"/>
        </w:tabs>
        <w:ind w:left="360" w:hanging="360"/>
      </w:pPr>
      <w:rPr>
        <w:rFonts w:ascii="Symbol" w:hAnsi="Symbol" w:hint="default"/>
      </w:rPr>
    </w:lvl>
    <w:lvl w:ilvl="1" w:tplc="7040C418" w:tentative="1">
      <w:start w:val="1"/>
      <w:numFmt w:val="bullet"/>
      <w:lvlText w:val=""/>
      <w:lvlJc w:val="left"/>
      <w:pPr>
        <w:tabs>
          <w:tab w:val="num" w:pos="1080"/>
        </w:tabs>
        <w:ind w:left="1080" w:hanging="360"/>
      </w:pPr>
      <w:rPr>
        <w:rFonts w:ascii="Symbol" w:hAnsi="Symbol" w:hint="default"/>
      </w:rPr>
    </w:lvl>
    <w:lvl w:ilvl="2" w:tplc="66EAA962" w:tentative="1">
      <w:start w:val="1"/>
      <w:numFmt w:val="bullet"/>
      <w:lvlText w:val=""/>
      <w:lvlJc w:val="left"/>
      <w:pPr>
        <w:tabs>
          <w:tab w:val="num" w:pos="1800"/>
        </w:tabs>
        <w:ind w:left="1800" w:hanging="360"/>
      </w:pPr>
      <w:rPr>
        <w:rFonts w:ascii="Symbol" w:hAnsi="Symbol" w:hint="default"/>
      </w:rPr>
    </w:lvl>
    <w:lvl w:ilvl="3" w:tplc="98929612" w:tentative="1">
      <w:start w:val="1"/>
      <w:numFmt w:val="bullet"/>
      <w:lvlText w:val=""/>
      <w:lvlJc w:val="left"/>
      <w:pPr>
        <w:tabs>
          <w:tab w:val="num" w:pos="2520"/>
        </w:tabs>
        <w:ind w:left="2520" w:hanging="360"/>
      </w:pPr>
      <w:rPr>
        <w:rFonts w:ascii="Symbol" w:hAnsi="Symbol" w:hint="default"/>
      </w:rPr>
    </w:lvl>
    <w:lvl w:ilvl="4" w:tplc="DB62FECC" w:tentative="1">
      <w:start w:val="1"/>
      <w:numFmt w:val="bullet"/>
      <w:lvlText w:val=""/>
      <w:lvlJc w:val="left"/>
      <w:pPr>
        <w:tabs>
          <w:tab w:val="num" w:pos="3240"/>
        </w:tabs>
        <w:ind w:left="3240" w:hanging="360"/>
      </w:pPr>
      <w:rPr>
        <w:rFonts w:ascii="Symbol" w:hAnsi="Symbol" w:hint="default"/>
      </w:rPr>
    </w:lvl>
    <w:lvl w:ilvl="5" w:tplc="6AE8B2CC" w:tentative="1">
      <w:start w:val="1"/>
      <w:numFmt w:val="bullet"/>
      <w:lvlText w:val=""/>
      <w:lvlJc w:val="left"/>
      <w:pPr>
        <w:tabs>
          <w:tab w:val="num" w:pos="3960"/>
        </w:tabs>
        <w:ind w:left="3960" w:hanging="360"/>
      </w:pPr>
      <w:rPr>
        <w:rFonts w:ascii="Symbol" w:hAnsi="Symbol" w:hint="default"/>
      </w:rPr>
    </w:lvl>
    <w:lvl w:ilvl="6" w:tplc="E1CCD564" w:tentative="1">
      <w:start w:val="1"/>
      <w:numFmt w:val="bullet"/>
      <w:lvlText w:val=""/>
      <w:lvlJc w:val="left"/>
      <w:pPr>
        <w:tabs>
          <w:tab w:val="num" w:pos="4680"/>
        </w:tabs>
        <w:ind w:left="4680" w:hanging="360"/>
      </w:pPr>
      <w:rPr>
        <w:rFonts w:ascii="Symbol" w:hAnsi="Symbol" w:hint="default"/>
      </w:rPr>
    </w:lvl>
    <w:lvl w:ilvl="7" w:tplc="09CE71BE" w:tentative="1">
      <w:start w:val="1"/>
      <w:numFmt w:val="bullet"/>
      <w:lvlText w:val=""/>
      <w:lvlJc w:val="left"/>
      <w:pPr>
        <w:tabs>
          <w:tab w:val="num" w:pos="5400"/>
        </w:tabs>
        <w:ind w:left="5400" w:hanging="360"/>
      </w:pPr>
      <w:rPr>
        <w:rFonts w:ascii="Symbol" w:hAnsi="Symbol" w:hint="default"/>
      </w:rPr>
    </w:lvl>
    <w:lvl w:ilvl="8" w:tplc="E6083EEC" w:tentative="1">
      <w:start w:val="1"/>
      <w:numFmt w:val="bullet"/>
      <w:lvlText w:val=""/>
      <w:lvlJc w:val="left"/>
      <w:pPr>
        <w:tabs>
          <w:tab w:val="num" w:pos="6120"/>
        </w:tabs>
        <w:ind w:left="6120" w:hanging="360"/>
      </w:pPr>
      <w:rPr>
        <w:rFonts w:ascii="Symbol" w:hAnsi="Symbol" w:hint="default"/>
      </w:rPr>
    </w:lvl>
  </w:abstractNum>
  <w:abstractNum w:abstractNumId="9">
    <w:nsid w:val="1D2957F7"/>
    <w:multiLevelType w:val="multilevel"/>
    <w:tmpl w:val="EDD0FA10"/>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2194042"/>
    <w:multiLevelType w:val="hybridMultilevel"/>
    <w:tmpl w:val="D590972E"/>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3D259FE"/>
    <w:multiLevelType w:val="hybridMultilevel"/>
    <w:tmpl w:val="52A86CCA"/>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8B42AE0"/>
    <w:multiLevelType w:val="hybridMultilevel"/>
    <w:tmpl w:val="692648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7C2165"/>
    <w:multiLevelType w:val="multilevel"/>
    <w:tmpl w:val="C796746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A30A3D"/>
    <w:multiLevelType w:val="multilevel"/>
    <w:tmpl w:val="EFD667A8"/>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2E7D3FED"/>
    <w:multiLevelType w:val="hybridMultilevel"/>
    <w:tmpl w:val="3AC052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2F8A7262"/>
    <w:multiLevelType w:val="hybridMultilevel"/>
    <w:tmpl w:val="AF78342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F9A6170"/>
    <w:multiLevelType w:val="hybridMultilevel"/>
    <w:tmpl w:val="9B70C4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2924D00"/>
    <w:multiLevelType w:val="multilevel"/>
    <w:tmpl w:val="9048C3B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E50FD3"/>
    <w:multiLevelType w:val="multilevel"/>
    <w:tmpl w:val="68A26FBE"/>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3EED475C"/>
    <w:multiLevelType w:val="hybridMultilevel"/>
    <w:tmpl w:val="C90A2AAE"/>
    <w:lvl w:ilvl="0" w:tplc="9AE6D74C">
      <w:start w:val="1"/>
      <w:numFmt w:val="bullet"/>
      <w:lvlText w:val=""/>
      <w:lvlJc w:val="left"/>
      <w:pPr>
        <w:tabs>
          <w:tab w:val="num" w:pos="360"/>
        </w:tabs>
        <w:ind w:left="360" w:hanging="360"/>
      </w:pPr>
      <w:rPr>
        <w:rFonts w:ascii="Symbol" w:hAnsi="Symbol" w:hint="default"/>
      </w:rPr>
    </w:lvl>
    <w:lvl w:ilvl="1" w:tplc="F7DEADB0" w:tentative="1">
      <w:start w:val="1"/>
      <w:numFmt w:val="bullet"/>
      <w:lvlText w:val=""/>
      <w:lvlJc w:val="left"/>
      <w:pPr>
        <w:tabs>
          <w:tab w:val="num" w:pos="1080"/>
        </w:tabs>
        <w:ind w:left="1080" w:hanging="360"/>
      </w:pPr>
      <w:rPr>
        <w:rFonts w:ascii="Symbol" w:hAnsi="Symbol" w:hint="default"/>
      </w:rPr>
    </w:lvl>
    <w:lvl w:ilvl="2" w:tplc="B2DAF36E" w:tentative="1">
      <w:start w:val="1"/>
      <w:numFmt w:val="bullet"/>
      <w:lvlText w:val=""/>
      <w:lvlJc w:val="left"/>
      <w:pPr>
        <w:tabs>
          <w:tab w:val="num" w:pos="1800"/>
        </w:tabs>
        <w:ind w:left="1800" w:hanging="360"/>
      </w:pPr>
      <w:rPr>
        <w:rFonts w:ascii="Symbol" w:hAnsi="Symbol" w:hint="default"/>
      </w:rPr>
    </w:lvl>
    <w:lvl w:ilvl="3" w:tplc="895AE70E" w:tentative="1">
      <w:start w:val="1"/>
      <w:numFmt w:val="bullet"/>
      <w:lvlText w:val=""/>
      <w:lvlJc w:val="left"/>
      <w:pPr>
        <w:tabs>
          <w:tab w:val="num" w:pos="2520"/>
        </w:tabs>
        <w:ind w:left="2520" w:hanging="360"/>
      </w:pPr>
      <w:rPr>
        <w:rFonts w:ascii="Symbol" w:hAnsi="Symbol" w:hint="default"/>
      </w:rPr>
    </w:lvl>
    <w:lvl w:ilvl="4" w:tplc="BCD00F7A" w:tentative="1">
      <w:start w:val="1"/>
      <w:numFmt w:val="bullet"/>
      <w:lvlText w:val=""/>
      <w:lvlJc w:val="left"/>
      <w:pPr>
        <w:tabs>
          <w:tab w:val="num" w:pos="3240"/>
        </w:tabs>
        <w:ind w:left="3240" w:hanging="360"/>
      </w:pPr>
      <w:rPr>
        <w:rFonts w:ascii="Symbol" w:hAnsi="Symbol" w:hint="default"/>
      </w:rPr>
    </w:lvl>
    <w:lvl w:ilvl="5" w:tplc="36247AD0" w:tentative="1">
      <w:start w:val="1"/>
      <w:numFmt w:val="bullet"/>
      <w:lvlText w:val=""/>
      <w:lvlJc w:val="left"/>
      <w:pPr>
        <w:tabs>
          <w:tab w:val="num" w:pos="3960"/>
        </w:tabs>
        <w:ind w:left="3960" w:hanging="360"/>
      </w:pPr>
      <w:rPr>
        <w:rFonts w:ascii="Symbol" w:hAnsi="Symbol" w:hint="default"/>
      </w:rPr>
    </w:lvl>
    <w:lvl w:ilvl="6" w:tplc="0C64B71A" w:tentative="1">
      <w:start w:val="1"/>
      <w:numFmt w:val="bullet"/>
      <w:lvlText w:val=""/>
      <w:lvlJc w:val="left"/>
      <w:pPr>
        <w:tabs>
          <w:tab w:val="num" w:pos="4680"/>
        </w:tabs>
        <w:ind w:left="4680" w:hanging="360"/>
      </w:pPr>
      <w:rPr>
        <w:rFonts w:ascii="Symbol" w:hAnsi="Symbol" w:hint="default"/>
      </w:rPr>
    </w:lvl>
    <w:lvl w:ilvl="7" w:tplc="F2240D06" w:tentative="1">
      <w:start w:val="1"/>
      <w:numFmt w:val="bullet"/>
      <w:lvlText w:val=""/>
      <w:lvlJc w:val="left"/>
      <w:pPr>
        <w:tabs>
          <w:tab w:val="num" w:pos="5400"/>
        </w:tabs>
        <w:ind w:left="5400" w:hanging="360"/>
      </w:pPr>
      <w:rPr>
        <w:rFonts w:ascii="Symbol" w:hAnsi="Symbol" w:hint="default"/>
      </w:rPr>
    </w:lvl>
    <w:lvl w:ilvl="8" w:tplc="F11C8588" w:tentative="1">
      <w:start w:val="1"/>
      <w:numFmt w:val="bullet"/>
      <w:lvlText w:val=""/>
      <w:lvlJc w:val="left"/>
      <w:pPr>
        <w:tabs>
          <w:tab w:val="num" w:pos="6120"/>
        </w:tabs>
        <w:ind w:left="6120" w:hanging="360"/>
      </w:pPr>
      <w:rPr>
        <w:rFonts w:ascii="Symbol" w:hAnsi="Symbol" w:hint="default"/>
      </w:rPr>
    </w:lvl>
  </w:abstractNum>
  <w:abstractNum w:abstractNumId="21">
    <w:nsid w:val="3F097CC8"/>
    <w:multiLevelType w:val="multilevel"/>
    <w:tmpl w:val="2716CB72"/>
    <w:lvl w:ilvl="0">
      <w:start w:val="1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3FEA2F03"/>
    <w:multiLevelType w:val="hybridMultilevel"/>
    <w:tmpl w:val="8A8E140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0ED78D5"/>
    <w:multiLevelType w:val="hybridMultilevel"/>
    <w:tmpl w:val="DF50AA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22E326A"/>
    <w:multiLevelType w:val="hybridMultilevel"/>
    <w:tmpl w:val="C4B847E0"/>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42BF6330"/>
    <w:multiLevelType w:val="hybridMultilevel"/>
    <w:tmpl w:val="CC8EF6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4A21214A"/>
    <w:multiLevelType w:val="hybridMultilevel"/>
    <w:tmpl w:val="A014B8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4D0E64E6"/>
    <w:multiLevelType w:val="hybridMultilevel"/>
    <w:tmpl w:val="5498A676"/>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505A4A3D"/>
    <w:multiLevelType w:val="hybridMultilevel"/>
    <w:tmpl w:val="90FC7DF4"/>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529E4F61"/>
    <w:multiLevelType w:val="hybridMultilevel"/>
    <w:tmpl w:val="B0DC960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34007A7"/>
    <w:multiLevelType w:val="hybridMultilevel"/>
    <w:tmpl w:val="8A56ACAE"/>
    <w:lvl w:ilvl="0" w:tplc="1C09000D">
      <w:start w:val="1"/>
      <w:numFmt w:val="bullet"/>
      <w:lvlText w:val=""/>
      <w:lvlJc w:val="left"/>
      <w:pPr>
        <w:tabs>
          <w:tab w:val="num" w:pos="360"/>
        </w:tabs>
        <w:ind w:left="360" w:hanging="360"/>
      </w:pPr>
      <w:rPr>
        <w:rFonts w:ascii="Wingdings" w:hAnsi="Wingdings" w:hint="default"/>
      </w:rPr>
    </w:lvl>
    <w:lvl w:ilvl="1" w:tplc="49A6BD88" w:tentative="1">
      <w:start w:val="1"/>
      <w:numFmt w:val="bullet"/>
      <w:lvlText w:val="•"/>
      <w:lvlJc w:val="left"/>
      <w:pPr>
        <w:tabs>
          <w:tab w:val="num" w:pos="1080"/>
        </w:tabs>
        <w:ind w:left="1080" w:hanging="360"/>
      </w:pPr>
      <w:rPr>
        <w:rFonts w:ascii="Arial" w:hAnsi="Arial" w:hint="default"/>
      </w:rPr>
    </w:lvl>
    <w:lvl w:ilvl="2" w:tplc="C48EFE00" w:tentative="1">
      <w:start w:val="1"/>
      <w:numFmt w:val="bullet"/>
      <w:lvlText w:val="•"/>
      <w:lvlJc w:val="left"/>
      <w:pPr>
        <w:tabs>
          <w:tab w:val="num" w:pos="1800"/>
        </w:tabs>
        <w:ind w:left="1800" w:hanging="360"/>
      </w:pPr>
      <w:rPr>
        <w:rFonts w:ascii="Arial" w:hAnsi="Arial" w:hint="default"/>
      </w:rPr>
    </w:lvl>
    <w:lvl w:ilvl="3" w:tplc="DBDC180A" w:tentative="1">
      <w:start w:val="1"/>
      <w:numFmt w:val="bullet"/>
      <w:lvlText w:val="•"/>
      <w:lvlJc w:val="left"/>
      <w:pPr>
        <w:tabs>
          <w:tab w:val="num" w:pos="2520"/>
        </w:tabs>
        <w:ind w:left="2520" w:hanging="360"/>
      </w:pPr>
      <w:rPr>
        <w:rFonts w:ascii="Arial" w:hAnsi="Arial" w:hint="default"/>
      </w:rPr>
    </w:lvl>
    <w:lvl w:ilvl="4" w:tplc="B3FC5BBC" w:tentative="1">
      <w:start w:val="1"/>
      <w:numFmt w:val="bullet"/>
      <w:lvlText w:val="•"/>
      <w:lvlJc w:val="left"/>
      <w:pPr>
        <w:tabs>
          <w:tab w:val="num" w:pos="3240"/>
        </w:tabs>
        <w:ind w:left="3240" w:hanging="360"/>
      </w:pPr>
      <w:rPr>
        <w:rFonts w:ascii="Arial" w:hAnsi="Arial" w:hint="default"/>
      </w:rPr>
    </w:lvl>
    <w:lvl w:ilvl="5" w:tplc="B7826844" w:tentative="1">
      <w:start w:val="1"/>
      <w:numFmt w:val="bullet"/>
      <w:lvlText w:val="•"/>
      <w:lvlJc w:val="left"/>
      <w:pPr>
        <w:tabs>
          <w:tab w:val="num" w:pos="3960"/>
        </w:tabs>
        <w:ind w:left="3960" w:hanging="360"/>
      </w:pPr>
      <w:rPr>
        <w:rFonts w:ascii="Arial" w:hAnsi="Arial" w:hint="default"/>
      </w:rPr>
    </w:lvl>
    <w:lvl w:ilvl="6" w:tplc="4FFCF218" w:tentative="1">
      <w:start w:val="1"/>
      <w:numFmt w:val="bullet"/>
      <w:lvlText w:val="•"/>
      <w:lvlJc w:val="left"/>
      <w:pPr>
        <w:tabs>
          <w:tab w:val="num" w:pos="4680"/>
        </w:tabs>
        <w:ind w:left="4680" w:hanging="360"/>
      </w:pPr>
      <w:rPr>
        <w:rFonts w:ascii="Arial" w:hAnsi="Arial" w:hint="default"/>
      </w:rPr>
    </w:lvl>
    <w:lvl w:ilvl="7" w:tplc="3EF48DCC" w:tentative="1">
      <w:start w:val="1"/>
      <w:numFmt w:val="bullet"/>
      <w:lvlText w:val="•"/>
      <w:lvlJc w:val="left"/>
      <w:pPr>
        <w:tabs>
          <w:tab w:val="num" w:pos="5400"/>
        </w:tabs>
        <w:ind w:left="5400" w:hanging="360"/>
      </w:pPr>
      <w:rPr>
        <w:rFonts w:ascii="Arial" w:hAnsi="Arial" w:hint="default"/>
      </w:rPr>
    </w:lvl>
    <w:lvl w:ilvl="8" w:tplc="63DED3FA" w:tentative="1">
      <w:start w:val="1"/>
      <w:numFmt w:val="bullet"/>
      <w:lvlText w:val="•"/>
      <w:lvlJc w:val="left"/>
      <w:pPr>
        <w:tabs>
          <w:tab w:val="num" w:pos="6120"/>
        </w:tabs>
        <w:ind w:left="6120" w:hanging="360"/>
      </w:pPr>
      <w:rPr>
        <w:rFonts w:ascii="Arial" w:hAnsi="Arial" w:hint="default"/>
      </w:rPr>
    </w:lvl>
  </w:abstractNum>
  <w:abstractNum w:abstractNumId="31">
    <w:nsid w:val="54145960"/>
    <w:multiLevelType w:val="multilevel"/>
    <w:tmpl w:val="977E3674"/>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4C83B07"/>
    <w:multiLevelType w:val="hybridMultilevel"/>
    <w:tmpl w:val="C48812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4DA738E"/>
    <w:multiLevelType w:val="hybridMultilevel"/>
    <w:tmpl w:val="BA68D248"/>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54EE0429"/>
    <w:multiLevelType w:val="hybridMultilevel"/>
    <w:tmpl w:val="902E99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590B4EA0"/>
    <w:multiLevelType w:val="multilevel"/>
    <w:tmpl w:val="A2CE5860"/>
    <w:lvl w:ilvl="0">
      <w:start w:val="1"/>
      <w:numFmt w:val="decimal"/>
      <w:lvlText w:val="%1."/>
      <w:lvlJc w:val="left"/>
      <w:pPr>
        <w:ind w:left="502"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6">
    <w:nsid w:val="5A374799"/>
    <w:multiLevelType w:val="hybridMultilevel"/>
    <w:tmpl w:val="0B365350"/>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62BE4DBF"/>
    <w:multiLevelType w:val="hybridMultilevel"/>
    <w:tmpl w:val="F13AF1A8"/>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6B0E4C6A"/>
    <w:multiLevelType w:val="hybridMultilevel"/>
    <w:tmpl w:val="7FFC8D9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6B480538"/>
    <w:multiLevelType w:val="hybridMultilevel"/>
    <w:tmpl w:val="D0FCF1E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6CD91899"/>
    <w:multiLevelType w:val="hybridMultilevel"/>
    <w:tmpl w:val="D38C4A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75BE42A2"/>
    <w:multiLevelType w:val="hybridMultilevel"/>
    <w:tmpl w:val="E05E2C26"/>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78B515D7"/>
    <w:multiLevelType w:val="hybridMultilevel"/>
    <w:tmpl w:val="1C4C004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E4B4A9D"/>
    <w:multiLevelType w:val="hybridMultilevel"/>
    <w:tmpl w:val="66404160"/>
    <w:lvl w:ilvl="0" w:tplc="1C090003">
      <w:start w:val="1"/>
      <w:numFmt w:val="bullet"/>
      <w:lvlText w:val="o"/>
      <w:lvlJc w:val="left"/>
      <w:pPr>
        <w:tabs>
          <w:tab w:val="num" w:pos="360"/>
        </w:tabs>
        <w:ind w:left="360" w:hanging="360"/>
      </w:pPr>
      <w:rPr>
        <w:rFonts w:ascii="Courier New" w:hAnsi="Courier New" w:cs="Courier New" w:hint="default"/>
      </w:rPr>
    </w:lvl>
    <w:lvl w:ilvl="1" w:tplc="EDA0CDE8" w:tentative="1">
      <w:start w:val="1"/>
      <w:numFmt w:val="bullet"/>
      <w:lvlText w:val="•"/>
      <w:lvlJc w:val="left"/>
      <w:pPr>
        <w:tabs>
          <w:tab w:val="num" w:pos="1080"/>
        </w:tabs>
        <w:ind w:left="1080" w:hanging="360"/>
      </w:pPr>
      <w:rPr>
        <w:rFonts w:ascii="Arial" w:hAnsi="Arial" w:hint="default"/>
      </w:rPr>
    </w:lvl>
    <w:lvl w:ilvl="2" w:tplc="C540C370" w:tentative="1">
      <w:start w:val="1"/>
      <w:numFmt w:val="bullet"/>
      <w:lvlText w:val="•"/>
      <w:lvlJc w:val="left"/>
      <w:pPr>
        <w:tabs>
          <w:tab w:val="num" w:pos="1800"/>
        </w:tabs>
        <w:ind w:left="1800" w:hanging="360"/>
      </w:pPr>
      <w:rPr>
        <w:rFonts w:ascii="Arial" w:hAnsi="Arial" w:hint="default"/>
      </w:rPr>
    </w:lvl>
    <w:lvl w:ilvl="3" w:tplc="199A76BE" w:tentative="1">
      <w:start w:val="1"/>
      <w:numFmt w:val="bullet"/>
      <w:lvlText w:val="•"/>
      <w:lvlJc w:val="left"/>
      <w:pPr>
        <w:tabs>
          <w:tab w:val="num" w:pos="2520"/>
        </w:tabs>
        <w:ind w:left="2520" w:hanging="360"/>
      </w:pPr>
      <w:rPr>
        <w:rFonts w:ascii="Arial" w:hAnsi="Arial" w:hint="default"/>
      </w:rPr>
    </w:lvl>
    <w:lvl w:ilvl="4" w:tplc="FB9E9D3A" w:tentative="1">
      <w:start w:val="1"/>
      <w:numFmt w:val="bullet"/>
      <w:lvlText w:val="•"/>
      <w:lvlJc w:val="left"/>
      <w:pPr>
        <w:tabs>
          <w:tab w:val="num" w:pos="3240"/>
        </w:tabs>
        <w:ind w:left="3240" w:hanging="360"/>
      </w:pPr>
      <w:rPr>
        <w:rFonts w:ascii="Arial" w:hAnsi="Arial" w:hint="default"/>
      </w:rPr>
    </w:lvl>
    <w:lvl w:ilvl="5" w:tplc="628044F6" w:tentative="1">
      <w:start w:val="1"/>
      <w:numFmt w:val="bullet"/>
      <w:lvlText w:val="•"/>
      <w:lvlJc w:val="left"/>
      <w:pPr>
        <w:tabs>
          <w:tab w:val="num" w:pos="3960"/>
        </w:tabs>
        <w:ind w:left="3960" w:hanging="360"/>
      </w:pPr>
      <w:rPr>
        <w:rFonts w:ascii="Arial" w:hAnsi="Arial" w:hint="default"/>
      </w:rPr>
    </w:lvl>
    <w:lvl w:ilvl="6" w:tplc="DF9A90A4" w:tentative="1">
      <w:start w:val="1"/>
      <w:numFmt w:val="bullet"/>
      <w:lvlText w:val="•"/>
      <w:lvlJc w:val="left"/>
      <w:pPr>
        <w:tabs>
          <w:tab w:val="num" w:pos="4680"/>
        </w:tabs>
        <w:ind w:left="4680" w:hanging="360"/>
      </w:pPr>
      <w:rPr>
        <w:rFonts w:ascii="Arial" w:hAnsi="Arial" w:hint="default"/>
      </w:rPr>
    </w:lvl>
    <w:lvl w:ilvl="7" w:tplc="52A871C2" w:tentative="1">
      <w:start w:val="1"/>
      <w:numFmt w:val="bullet"/>
      <w:lvlText w:val="•"/>
      <w:lvlJc w:val="left"/>
      <w:pPr>
        <w:tabs>
          <w:tab w:val="num" w:pos="5400"/>
        </w:tabs>
        <w:ind w:left="5400" w:hanging="360"/>
      </w:pPr>
      <w:rPr>
        <w:rFonts w:ascii="Arial" w:hAnsi="Arial" w:hint="default"/>
      </w:rPr>
    </w:lvl>
    <w:lvl w:ilvl="8" w:tplc="BFD62D9C" w:tentative="1">
      <w:start w:val="1"/>
      <w:numFmt w:val="bullet"/>
      <w:lvlText w:val="•"/>
      <w:lvlJc w:val="left"/>
      <w:pPr>
        <w:tabs>
          <w:tab w:val="num" w:pos="6120"/>
        </w:tabs>
        <w:ind w:left="6120" w:hanging="360"/>
      </w:pPr>
      <w:rPr>
        <w:rFonts w:ascii="Arial" w:hAnsi="Arial" w:hint="default"/>
      </w:rPr>
    </w:lvl>
  </w:abstractNum>
  <w:num w:numId="1">
    <w:abstractNumId w:val="35"/>
  </w:num>
  <w:num w:numId="2">
    <w:abstractNumId w:val="6"/>
  </w:num>
  <w:num w:numId="3">
    <w:abstractNumId w:val="34"/>
  </w:num>
  <w:num w:numId="4">
    <w:abstractNumId w:val="26"/>
  </w:num>
  <w:num w:numId="5">
    <w:abstractNumId w:val="21"/>
  </w:num>
  <w:num w:numId="6">
    <w:abstractNumId w:val="31"/>
  </w:num>
  <w:num w:numId="7">
    <w:abstractNumId w:val="22"/>
  </w:num>
  <w:num w:numId="8">
    <w:abstractNumId w:val="39"/>
  </w:num>
  <w:num w:numId="9">
    <w:abstractNumId w:val="29"/>
  </w:num>
  <w:num w:numId="10">
    <w:abstractNumId w:val="10"/>
  </w:num>
  <w:num w:numId="11">
    <w:abstractNumId w:val="41"/>
  </w:num>
  <w:num w:numId="12">
    <w:abstractNumId w:val="11"/>
  </w:num>
  <w:num w:numId="13">
    <w:abstractNumId w:val="20"/>
  </w:num>
  <w:num w:numId="14">
    <w:abstractNumId w:val="8"/>
  </w:num>
  <w:num w:numId="15">
    <w:abstractNumId w:val="25"/>
  </w:num>
  <w:num w:numId="16">
    <w:abstractNumId w:val="36"/>
  </w:num>
  <w:num w:numId="17">
    <w:abstractNumId w:val="30"/>
  </w:num>
  <w:num w:numId="18">
    <w:abstractNumId w:val="2"/>
  </w:num>
  <w:num w:numId="19">
    <w:abstractNumId w:val="7"/>
  </w:num>
  <w:num w:numId="20">
    <w:abstractNumId w:val="43"/>
  </w:num>
  <w:num w:numId="21">
    <w:abstractNumId w:val="1"/>
  </w:num>
  <w:num w:numId="22">
    <w:abstractNumId w:val="9"/>
  </w:num>
  <w:num w:numId="23">
    <w:abstractNumId w:val="33"/>
  </w:num>
  <w:num w:numId="24">
    <w:abstractNumId w:val="19"/>
  </w:num>
  <w:num w:numId="25">
    <w:abstractNumId w:val="14"/>
  </w:num>
  <w:num w:numId="26">
    <w:abstractNumId w:val="24"/>
  </w:num>
  <w:num w:numId="27">
    <w:abstractNumId w:val="37"/>
  </w:num>
  <w:num w:numId="28">
    <w:abstractNumId w:val="42"/>
  </w:num>
  <w:num w:numId="29">
    <w:abstractNumId w:val="5"/>
  </w:num>
  <w:num w:numId="30">
    <w:abstractNumId w:val="16"/>
  </w:num>
  <w:num w:numId="31">
    <w:abstractNumId w:val="28"/>
  </w:num>
  <w:num w:numId="32">
    <w:abstractNumId w:val="27"/>
  </w:num>
  <w:num w:numId="33">
    <w:abstractNumId w:val="4"/>
  </w:num>
  <w:num w:numId="34">
    <w:abstractNumId w:val="38"/>
  </w:num>
  <w:num w:numId="35">
    <w:abstractNumId w:val="40"/>
  </w:num>
  <w:num w:numId="36">
    <w:abstractNumId w:val="15"/>
  </w:num>
  <w:num w:numId="37">
    <w:abstractNumId w:val="17"/>
  </w:num>
  <w:num w:numId="38">
    <w:abstractNumId w:val="13"/>
  </w:num>
  <w:num w:numId="39">
    <w:abstractNumId w:val="18"/>
  </w:num>
  <w:num w:numId="40">
    <w:abstractNumId w:val="32"/>
  </w:num>
  <w:num w:numId="41">
    <w:abstractNumId w:val="23"/>
  </w:num>
  <w:num w:numId="42">
    <w:abstractNumId w:val="12"/>
  </w:num>
  <w:num w:numId="43">
    <w:abstractNumId w:val="0"/>
  </w:num>
  <w:num w:numId="44">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B0"/>
    <w:rsid w:val="00002294"/>
    <w:rsid w:val="00005213"/>
    <w:rsid w:val="0000556A"/>
    <w:rsid w:val="00010557"/>
    <w:rsid w:val="00011980"/>
    <w:rsid w:val="00012AE3"/>
    <w:rsid w:val="0001500B"/>
    <w:rsid w:val="0001684D"/>
    <w:rsid w:val="000168DC"/>
    <w:rsid w:val="00016E87"/>
    <w:rsid w:val="00017FCE"/>
    <w:rsid w:val="0002068C"/>
    <w:rsid w:val="0002074B"/>
    <w:rsid w:val="000211EB"/>
    <w:rsid w:val="00024EC6"/>
    <w:rsid w:val="000263D2"/>
    <w:rsid w:val="00026436"/>
    <w:rsid w:val="00026EDB"/>
    <w:rsid w:val="000321B2"/>
    <w:rsid w:val="00035406"/>
    <w:rsid w:val="00037339"/>
    <w:rsid w:val="00043F35"/>
    <w:rsid w:val="0004498A"/>
    <w:rsid w:val="00051190"/>
    <w:rsid w:val="00052B6D"/>
    <w:rsid w:val="00054253"/>
    <w:rsid w:val="00057510"/>
    <w:rsid w:val="00057CC1"/>
    <w:rsid w:val="0006116E"/>
    <w:rsid w:val="00062AA8"/>
    <w:rsid w:val="00064348"/>
    <w:rsid w:val="00064429"/>
    <w:rsid w:val="000648EB"/>
    <w:rsid w:val="000709DC"/>
    <w:rsid w:val="000754FD"/>
    <w:rsid w:val="00076544"/>
    <w:rsid w:val="000771B9"/>
    <w:rsid w:val="000806E8"/>
    <w:rsid w:val="00081190"/>
    <w:rsid w:val="00082079"/>
    <w:rsid w:val="000834DE"/>
    <w:rsid w:val="0008396D"/>
    <w:rsid w:val="00083ACD"/>
    <w:rsid w:val="00084CBB"/>
    <w:rsid w:val="00087173"/>
    <w:rsid w:val="000901C1"/>
    <w:rsid w:val="000916EA"/>
    <w:rsid w:val="00093A4F"/>
    <w:rsid w:val="00093FEE"/>
    <w:rsid w:val="00094A2F"/>
    <w:rsid w:val="000A0626"/>
    <w:rsid w:val="000A1DFA"/>
    <w:rsid w:val="000A2015"/>
    <w:rsid w:val="000A7559"/>
    <w:rsid w:val="000B3906"/>
    <w:rsid w:val="000B4E1A"/>
    <w:rsid w:val="000B7C5C"/>
    <w:rsid w:val="000C118A"/>
    <w:rsid w:val="000C4600"/>
    <w:rsid w:val="000C5E6A"/>
    <w:rsid w:val="000C7252"/>
    <w:rsid w:val="000D4C75"/>
    <w:rsid w:val="000D5B95"/>
    <w:rsid w:val="000D7D1C"/>
    <w:rsid w:val="000E223F"/>
    <w:rsid w:val="000E2646"/>
    <w:rsid w:val="000E2E61"/>
    <w:rsid w:val="000E374B"/>
    <w:rsid w:val="000E4AA0"/>
    <w:rsid w:val="000E4C1E"/>
    <w:rsid w:val="000E5746"/>
    <w:rsid w:val="000E5DA2"/>
    <w:rsid w:val="000E6C22"/>
    <w:rsid w:val="000F11AC"/>
    <w:rsid w:val="000F1D9C"/>
    <w:rsid w:val="000F50A9"/>
    <w:rsid w:val="000F5C6B"/>
    <w:rsid w:val="000F7355"/>
    <w:rsid w:val="001014C3"/>
    <w:rsid w:val="00102A41"/>
    <w:rsid w:val="0010437F"/>
    <w:rsid w:val="00107608"/>
    <w:rsid w:val="00110241"/>
    <w:rsid w:val="0011415E"/>
    <w:rsid w:val="001144E8"/>
    <w:rsid w:val="00116E97"/>
    <w:rsid w:val="00117C42"/>
    <w:rsid w:val="0012083A"/>
    <w:rsid w:val="0012140E"/>
    <w:rsid w:val="0012478F"/>
    <w:rsid w:val="00126738"/>
    <w:rsid w:val="001319AA"/>
    <w:rsid w:val="001324D0"/>
    <w:rsid w:val="00133401"/>
    <w:rsid w:val="00136187"/>
    <w:rsid w:val="00136DD2"/>
    <w:rsid w:val="0013761F"/>
    <w:rsid w:val="00137C4D"/>
    <w:rsid w:val="00142E54"/>
    <w:rsid w:val="00143671"/>
    <w:rsid w:val="00145C87"/>
    <w:rsid w:val="00147166"/>
    <w:rsid w:val="00150C97"/>
    <w:rsid w:val="0015334F"/>
    <w:rsid w:val="00153911"/>
    <w:rsid w:val="00153A77"/>
    <w:rsid w:val="00154B80"/>
    <w:rsid w:val="00155549"/>
    <w:rsid w:val="0015752E"/>
    <w:rsid w:val="00160F41"/>
    <w:rsid w:val="00161A63"/>
    <w:rsid w:val="00162500"/>
    <w:rsid w:val="001626E1"/>
    <w:rsid w:val="00163C1C"/>
    <w:rsid w:val="00163E1A"/>
    <w:rsid w:val="00167D94"/>
    <w:rsid w:val="00170810"/>
    <w:rsid w:val="00175DA3"/>
    <w:rsid w:val="001769D6"/>
    <w:rsid w:val="00177809"/>
    <w:rsid w:val="00181A6B"/>
    <w:rsid w:val="001829F1"/>
    <w:rsid w:val="0018386F"/>
    <w:rsid w:val="001860DB"/>
    <w:rsid w:val="001925A0"/>
    <w:rsid w:val="00195DCC"/>
    <w:rsid w:val="001A2572"/>
    <w:rsid w:val="001A2E5C"/>
    <w:rsid w:val="001A438E"/>
    <w:rsid w:val="001A7DB4"/>
    <w:rsid w:val="001B0085"/>
    <w:rsid w:val="001B0522"/>
    <w:rsid w:val="001B1A33"/>
    <w:rsid w:val="001B447C"/>
    <w:rsid w:val="001B6936"/>
    <w:rsid w:val="001B7EAA"/>
    <w:rsid w:val="001C2C3A"/>
    <w:rsid w:val="001C3362"/>
    <w:rsid w:val="001C37F2"/>
    <w:rsid w:val="001C4C1C"/>
    <w:rsid w:val="001C65FD"/>
    <w:rsid w:val="001E017F"/>
    <w:rsid w:val="001E1268"/>
    <w:rsid w:val="001E47B6"/>
    <w:rsid w:val="001E5228"/>
    <w:rsid w:val="001E6D7D"/>
    <w:rsid w:val="001E6F8D"/>
    <w:rsid w:val="001E712D"/>
    <w:rsid w:val="001E7346"/>
    <w:rsid w:val="001F2450"/>
    <w:rsid w:val="001F2A8E"/>
    <w:rsid w:val="001F2E01"/>
    <w:rsid w:val="001F4D4B"/>
    <w:rsid w:val="001F5773"/>
    <w:rsid w:val="001F7262"/>
    <w:rsid w:val="0020237D"/>
    <w:rsid w:val="002037AD"/>
    <w:rsid w:val="0020634C"/>
    <w:rsid w:val="00206C65"/>
    <w:rsid w:val="00206D35"/>
    <w:rsid w:val="00207446"/>
    <w:rsid w:val="002104B1"/>
    <w:rsid w:val="00210F87"/>
    <w:rsid w:val="00214872"/>
    <w:rsid w:val="00216A76"/>
    <w:rsid w:val="00220CC3"/>
    <w:rsid w:val="0022159E"/>
    <w:rsid w:val="0022284A"/>
    <w:rsid w:val="00223786"/>
    <w:rsid w:val="00224178"/>
    <w:rsid w:val="00225543"/>
    <w:rsid w:val="00227066"/>
    <w:rsid w:val="002369B9"/>
    <w:rsid w:val="002373A7"/>
    <w:rsid w:val="00243BB6"/>
    <w:rsid w:val="00244D76"/>
    <w:rsid w:val="00246E20"/>
    <w:rsid w:val="00250272"/>
    <w:rsid w:val="002502ED"/>
    <w:rsid w:val="00250768"/>
    <w:rsid w:val="00254F82"/>
    <w:rsid w:val="00255A29"/>
    <w:rsid w:val="002568A2"/>
    <w:rsid w:val="00257010"/>
    <w:rsid w:val="00261C74"/>
    <w:rsid w:val="0026320D"/>
    <w:rsid w:val="0026631A"/>
    <w:rsid w:val="002672B6"/>
    <w:rsid w:val="00267DFD"/>
    <w:rsid w:val="00272428"/>
    <w:rsid w:val="00272482"/>
    <w:rsid w:val="002768CA"/>
    <w:rsid w:val="00277E7B"/>
    <w:rsid w:val="002802C8"/>
    <w:rsid w:val="002804D7"/>
    <w:rsid w:val="0028124B"/>
    <w:rsid w:val="0028131D"/>
    <w:rsid w:val="00281596"/>
    <w:rsid w:val="002820EE"/>
    <w:rsid w:val="0028299C"/>
    <w:rsid w:val="00283261"/>
    <w:rsid w:val="00283598"/>
    <w:rsid w:val="00284E50"/>
    <w:rsid w:val="0028596E"/>
    <w:rsid w:val="002864AD"/>
    <w:rsid w:val="002876B7"/>
    <w:rsid w:val="00291FED"/>
    <w:rsid w:val="00296E2F"/>
    <w:rsid w:val="00297AD4"/>
    <w:rsid w:val="002A1D18"/>
    <w:rsid w:val="002A2223"/>
    <w:rsid w:val="002A2E1B"/>
    <w:rsid w:val="002A4243"/>
    <w:rsid w:val="002A42BB"/>
    <w:rsid w:val="002A45ED"/>
    <w:rsid w:val="002A5007"/>
    <w:rsid w:val="002A6193"/>
    <w:rsid w:val="002B1039"/>
    <w:rsid w:val="002B1453"/>
    <w:rsid w:val="002C276D"/>
    <w:rsid w:val="002C3692"/>
    <w:rsid w:val="002C3E38"/>
    <w:rsid w:val="002C6AAE"/>
    <w:rsid w:val="002D05FD"/>
    <w:rsid w:val="002D1A4E"/>
    <w:rsid w:val="002D1F2E"/>
    <w:rsid w:val="002D5A03"/>
    <w:rsid w:val="002D6549"/>
    <w:rsid w:val="002D682F"/>
    <w:rsid w:val="002D6894"/>
    <w:rsid w:val="002E3236"/>
    <w:rsid w:val="002E4A8E"/>
    <w:rsid w:val="002E50E5"/>
    <w:rsid w:val="002E5C42"/>
    <w:rsid w:val="002E62CF"/>
    <w:rsid w:val="002E70FC"/>
    <w:rsid w:val="002E738F"/>
    <w:rsid w:val="002E755F"/>
    <w:rsid w:val="002E76A8"/>
    <w:rsid w:val="002F22CB"/>
    <w:rsid w:val="002F35FE"/>
    <w:rsid w:val="002F4F35"/>
    <w:rsid w:val="002F7181"/>
    <w:rsid w:val="00300F40"/>
    <w:rsid w:val="003033BF"/>
    <w:rsid w:val="003068B3"/>
    <w:rsid w:val="00312310"/>
    <w:rsid w:val="003143EE"/>
    <w:rsid w:val="003157D2"/>
    <w:rsid w:val="00323D40"/>
    <w:rsid w:val="00324BFA"/>
    <w:rsid w:val="003251B5"/>
    <w:rsid w:val="00330579"/>
    <w:rsid w:val="00331208"/>
    <w:rsid w:val="00332D4B"/>
    <w:rsid w:val="0033300F"/>
    <w:rsid w:val="00335136"/>
    <w:rsid w:val="003352CF"/>
    <w:rsid w:val="00336A6D"/>
    <w:rsid w:val="003418EF"/>
    <w:rsid w:val="003557C9"/>
    <w:rsid w:val="00361018"/>
    <w:rsid w:val="00367315"/>
    <w:rsid w:val="00371C89"/>
    <w:rsid w:val="00373032"/>
    <w:rsid w:val="0037479F"/>
    <w:rsid w:val="0037735D"/>
    <w:rsid w:val="00380343"/>
    <w:rsid w:val="00380AE8"/>
    <w:rsid w:val="0038304E"/>
    <w:rsid w:val="00383BA6"/>
    <w:rsid w:val="00385507"/>
    <w:rsid w:val="0038572A"/>
    <w:rsid w:val="00385C29"/>
    <w:rsid w:val="00385DDE"/>
    <w:rsid w:val="003869A6"/>
    <w:rsid w:val="0039409B"/>
    <w:rsid w:val="00395E44"/>
    <w:rsid w:val="00397A23"/>
    <w:rsid w:val="003A04AF"/>
    <w:rsid w:val="003B1CB8"/>
    <w:rsid w:val="003B3571"/>
    <w:rsid w:val="003B3ECD"/>
    <w:rsid w:val="003B473E"/>
    <w:rsid w:val="003B7F46"/>
    <w:rsid w:val="003C383A"/>
    <w:rsid w:val="003D1E04"/>
    <w:rsid w:val="003D2A58"/>
    <w:rsid w:val="003D367C"/>
    <w:rsid w:val="003D512B"/>
    <w:rsid w:val="003D715D"/>
    <w:rsid w:val="003D737E"/>
    <w:rsid w:val="003D73F2"/>
    <w:rsid w:val="003E35B1"/>
    <w:rsid w:val="003E3EE6"/>
    <w:rsid w:val="003E481D"/>
    <w:rsid w:val="003E5720"/>
    <w:rsid w:val="003E75CA"/>
    <w:rsid w:val="003E7760"/>
    <w:rsid w:val="003E7A8E"/>
    <w:rsid w:val="003F0827"/>
    <w:rsid w:val="003F103E"/>
    <w:rsid w:val="003F35B5"/>
    <w:rsid w:val="003F3B4B"/>
    <w:rsid w:val="003F3F80"/>
    <w:rsid w:val="003F4A93"/>
    <w:rsid w:val="003F5732"/>
    <w:rsid w:val="004016E6"/>
    <w:rsid w:val="00403312"/>
    <w:rsid w:val="0040509D"/>
    <w:rsid w:val="0040535C"/>
    <w:rsid w:val="0040712E"/>
    <w:rsid w:val="004071C5"/>
    <w:rsid w:val="004128FD"/>
    <w:rsid w:val="00416B50"/>
    <w:rsid w:val="004213A3"/>
    <w:rsid w:val="004217CC"/>
    <w:rsid w:val="004228B3"/>
    <w:rsid w:val="004239AB"/>
    <w:rsid w:val="00427A17"/>
    <w:rsid w:val="004314B0"/>
    <w:rsid w:val="00431D8A"/>
    <w:rsid w:val="004336F9"/>
    <w:rsid w:val="00443DCD"/>
    <w:rsid w:val="00444CBA"/>
    <w:rsid w:val="0044594C"/>
    <w:rsid w:val="00453522"/>
    <w:rsid w:val="004570E4"/>
    <w:rsid w:val="00463849"/>
    <w:rsid w:val="00464905"/>
    <w:rsid w:val="00464FB9"/>
    <w:rsid w:val="00465E0B"/>
    <w:rsid w:val="00465E5D"/>
    <w:rsid w:val="00465FA9"/>
    <w:rsid w:val="00470A9B"/>
    <w:rsid w:val="00470CF3"/>
    <w:rsid w:val="00471025"/>
    <w:rsid w:val="00475DF5"/>
    <w:rsid w:val="00476A70"/>
    <w:rsid w:val="00484F2B"/>
    <w:rsid w:val="00484FE3"/>
    <w:rsid w:val="0048667E"/>
    <w:rsid w:val="00486731"/>
    <w:rsid w:val="004876D8"/>
    <w:rsid w:val="004877C4"/>
    <w:rsid w:val="00490C7C"/>
    <w:rsid w:val="00492C31"/>
    <w:rsid w:val="004930F0"/>
    <w:rsid w:val="00494E1C"/>
    <w:rsid w:val="00497CD6"/>
    <w:rsid w:val="004A05B5"/>
    <w:rsid w:val="004A0867"/>
    <w:rsid w:val="004A3464"/>
    <w:rsid w:val="004A5A14"/>
    <w:rsid w:val="004A7188"/>
    <w:rsid w:val="004B0D06"/>
    <w:rsid w:val="004B251E"/>
    <w:rsid w:val="004C132C"/>
    <w:rsid w:val="004C13A3"/>
    <w:rsid w:val="004C148B"/>
    <w:rsid w:val="004C272D"/>
    <w:rsid w:val="004C6660"/>
    <w:rsid w:val="004C75BF"/>
    <w:rsid w:val="004D179D"/>
    <w:rsid w:val="004D194A"/>
    <w:rsid w:val="004D5554"/>
    <w:rsid w:val="004E4F72"/>
    <w:rsid w:val="004E64F3"/>
    <w:rsid w:val="004E65BA"/>
    <w:rsid w:val="004E75D2"/>
    <w:rsid w:val="004F0E45"/>
    <w:rsid w:val="004F2FB8"/>
    <w:rsid w:val="004F4913"/>
    <w:rsid w:val="004F4958"/>
    <w:rsid w:val="004F5022"/>
    <w:rsid w:val="00502145"/>
    <w:rsid w:val="00502CFD"/>
    <w:rsid w:val="005121E4"/>
    <w:rsid w:val="00512343"/>
    <w:rsid w:val="0051377E"/>
    <w:rsid w:val="00517082"/>
    <w:rsid w:val="00517D02"/>
    <w:rsid w:val="00522149"/>
    <w:rsid w:val="005305E7"/>
    <w:rsid w:val="00530EEE"/>
    <w:rsid w:val="00534BC7"/>
    <w:rsid w:val="005406BE"/>
    <w:rsid w:val="0054121E"/>
    <w:rsid w:val="00541AE0"/>
    <w:rsid w:val="00541BD4"/>
    <w:rsid w:val="00543DFE"/>
    <w:rsid w:val="00544B8B"/>
    <w:rsid w:val="005463A1"/>
    <w:rsid w:val="0055182B"/>
    <w:rsid w:val="00556986"/>
    <w:rsid w:val="00556F4E"/>
    <w:rsid w:val="005574AD"/>
    <w:rsid w:val="005625B1"/>
    <w:rsid w:val="00566683"/>
    <w:rsid w:val="00566C5F"/>
    <w:rsid w:val="0056775B"/>
    <w:rsid w:val="005700DE"/>
    <w:rsid w:val="00570D39"/>
    <w:rsid w:val="005741A6"/>
    <w:rsid w:val="005755D1"/>
    <w:rsid w:val="00580D80"/>
    <w:rsid w:val="0058134E"/>
    <w:rsid w:val="0058465B"/>
    <w:rsid w:val="005857C9"/>
    <w:rsid w:val="00593E3F"/>
    <w:rsid w:val="00594E1D"/>
    <w:rsid w:val="0059583E"/>
    <w:rsid w:val="005A00AE"/>
    <w:rsid w:val="005A1315"/>
    <w:rsid w:val="005A1D74"/>
    <w:rsid w:val="005A2837"/>
    <w:rsid w:val="005A2C71"/>
    <w:rsid w:val="005B1DD3"/>
    <w:rsid w:val="005B26AC"/>
    <w:rsid w:val="005B5A1C"/>
    <w:rsid w:val="005B5DE4"/>
    <w:rsid w:val="005B653C"/>
    <w:rsid w:val="005B792D"/>
    <w:rsid w:val="005C01FA"/>
    <w:rsid w:val="005C1E00"/>
    <w:rsid w:val="005C2640"/>
    <w:rsid w:val="005C2C58"/>
    <w:rsid w:val="005C7400"/>
    <w:rsid w:val="005D1416"/>
    <w:rsid w:val="005D23B1"/>
    <w:rsid w:val="005D2F38"/>
    <w:rsid w:val="005D5775"/>
    <w:rsid w:val="005D6FAC"/>
    <w:rsid w:val="005D7614"/>
    <w:rsid w:val="005E0877"/>
    <w:rsid w:val="005E4F46"/>
    <w:rsid w:val="005E5465"/>
    <w:rsid w:val="005F0A05"/>
    <w:rsid w:val="005F0B21"/>
    <w:rsid w:val="005F0BDB"/>
    <w:rsid w:val="005F52A3"/>
    <w:rsid w:val="006015CC"/>
    <w:rsid w:val="00603AF6"/>
    <w:rsid w:val="00605301"/>
    <w:rsid w:val="0060578E"/>
    <w:rsid w:val="00606B34"/>
    <w:rsid w:val="00607B37"/>
    <w:rsid w:val="006117A5"/>
    <w:rsid w:val="00612C45"/>
    <w:rsid w:val="0061490F"/>
    <w:rsid w:val="00615C2D"/>
    <w:rsid w:val="00620C0F"/>
    <w:rsid w:val="00621959"/>
    <w:rsid w:val="006226E2"/>
    <w:rsid w:val="00622E0F"/>
    <w:rsid w:val="00623831"/>
    <w:rsid w:val="0062436B"/>
    <w:rsid w:val="00624F11"/>
    <w:rsid w:val="006303BD"/>
    <w:rsid w:val="00631000"/>
    <w:rsid w:val="0063287E"/>
    <w:rsid w:val="006331C0"/>
    <w:rsid w:val="00634B52"/>
    <w:rsid w:val="00635442"/>
    <w:rsid w:val="00635839"/>
    <w:rsid w:val="00636B0D"/>
    <w:rsid w:val="006371A8"/>
    <w:rsid w:val="00642935"/>
    <w:rsid w:val="00642BCE"/>
    <w:rsid w:val="00645E6A"/>
    <w:rsid w:val="00647C91"/>
    <w:rsid w:val="00650118"/>
    <w:rsid w:val="00650181"/>
    <w:rsid w:val="00650400"/>
    <w:rsid w:val="00651C28"/>
    <w:rsid w:val="00653CE2"/>
    <w:rsid w:val="00656D05"/>
    <w:rsid w:val="00657BA3"/>
    <w:rsid w:val="00660646"/>
    <w:rsid w:val="00664CB9"/>
    <w:rsid w:val="00670B91"/>
    <w:rsid w:val="00671641"/>
    <w:rsid w:val="0067340E"/>
    <w:rsid w:val="006741A6"/>
    <w:rsid w:val="00676739"/>
    <w:rsid w:val="006808E1"/>
    <w:rsid w:val="006858AD"/>
    <w:rsid w:val="00686B61"/>
    <w:rsid w:val="00687054"/>
    <w:rsid w:val="00690468"/>
    <w:rsid w:val="006905EF"/>
    <w:rsid w:val="00690C95"/>
    <w:rsid w:val="00694999"/>
    <w:rsid w:val="006960C6"/>
    <w:rsid w:val="00696626"/>
    <w:rsid w:val="006968FB"/>
    <w:rsid w:val="006971B4"/>
    <w:rsid w:val="006A01D0"/>
    <w:rsid w:val="006A0582"/>
    <w:rsid w:val="006A19DE"/>
    <w:rsid w:val="006A26A6"/>
    <w:rsid w:val="006A2DE6"/>
    <w:rsid w:val="006A63C8"/>
    <w:rsid w:val="006A66CF"/>
    <w:rsid w:val="006B1CDD"/>
    <w:rsid w:val="006B28AF"/>
    <w:rsid w:val="006B3D84"/>
    <w:rsid w:val="006B6273"/>
    <w:rsid w:val="006B6F70"/>
    <w:rsid w:val="006B731E"/>
    <w:rsid w:val="006C0A95"/>
    <w:rsid w:val="006C435D"/>
    <w:rsid w:val="006C4B82"/>
    <w:rsid w:val="006C58CB"/>
    <w:rsid w:val="006C625F"/>
    <w:rsid w:val="006D0ACC"/>
    <w:rsid w:val="006D309F"/>
    <w:rsid w:val="006D4A96"/>
    <w:rsid w:val="006D4EDE"/>
    <w:rsid w:val="006E0D05"/>
    <w:rsid w:val="006E1805"/>
    <w:rsid w:val="006E1F38"/>
    <w:rsid w:val="006E2377"/>
    <w:rsid w:val="006E267D"/>
    <w:rsid w:val="006E4517"/>
    <w:rsid w:val="006E66CC"/>
    <w:rsid w:val="006F36BB"/>
    <w:rsid w:val="006F61D3"/>
    <w:rsid w:val="006F661F"/>
    <w:rsid w:val="0070063C"/>
    <w:rsid w:val="00704589"/>
    <w:rsid w:val="00705386"/>
    <w:rsid w:val="007078D7"/>
    <w:rsid w:val="007122F5"/>
    <w:rsid w:val="00713504"/>
    <w:rsid w:val="00713C3C"/>
    <w:rsid w:val="00715424"/>
    <w:rsid w:val="00717168"/>
    <w:rsid w:val="00717BF6"/>
    <w:rsid w:val="00735046"/>
    <w:rsid w:val="00736AE9"/>
    <w:rsid w:val="0074067A"/>
    <w:rsid w:val="0074237B"/>
    <w:rsid w:val="00745F43"/>
    <w:rsid w:val="007527E0"/>
    <w:rsid w:val="00752AE4"/>
    <w:rsid w:val="00756648"/>
    <w:rsid w:val="00756AC5"/>
    <w:rsid w:val="00757231"/>
    <w:rsid w:val="00757956"/>
    <w:rsid w:val="00757A5C"/>
    <w:rsid w:val="00757B88"/>
    <w:rsid w:val="00762DFB"/>
    <w:rsid w:val="007630BC"/>
    <w:rsid w:val="00763B27"/>
    <w:rsid w:val="00763D9A"/>
    <w:rsid w:val="007653BA"/>
    <w:rsid w:val="00765B6F"/>
    <w:rsid w:val="0076634B"/>
    <w:rsid w:val="007668DC"/>
    <w:rsid w:val="00767C91"/>
    <w:rsid w:val="0077171F"/>
    <w:rsid w:val="00772630"/>
    <w:rsid w:val="00773297"/>
    <w:rsid w:val="007746FB"/>
    <w:rsid w:val="00776BE8"/>
    <w:rsid w:val="00781816"/>
    <w:rsid w:val="00783159"/>
    <w:rsid w:val="0078544E"/>
    <w:rsid w:val="0079128E"/>
    <w:rsid w:val="007925EE"/>
    <w:rsid w:val="00792EE4"/>
    <w:rsid w:val="007933B1"/>
    <w:rsid w:val="00793AA3"/>
    <w:rsid w:val="00796E81"/>
    <w:rsid w:val="007A1B9A"/>
    <w:rsid w:val="007A52BE"/>
    <w:rsid w:val="007A6BBB"/>
    <w:rsid w:val="007B1003"/>
    <w:rsid w:val="007B1458"/>
    <w:rsid w:val="007B3D5E"/>
    <w:rsid w:val="007B40CF"/>
    <w:rsid w:val="007B6508"/>
    <w:rsid w:val="007B6764"/>
    <w:rsid w:val="007B6CF6"/>
    <w:rsid w:val="007C0645"/>
    <w:rsid w:val="007C0D8B"/>
    <w:rsid w:val="007C27E0"/>
    <w:rsid w:val="007C2DE1"/>
    <w:rsid w:val="007C553F"/>
    <w:rsid w:val="007D347B"/>
    <w:rsid w:val="007D4647"/>
    <w:rsid w:val="007D5E51"/>
    <w:rsid w:val="007E2963"/>
    <w:rsid w:val="007E37E5"/>
    <w:rsid w:val="007E625D"/>
    <w:rsid w:val="007F3022"/>
    <w:rsid w:val="007F3040"/>
    <w:rsid w:val="007F3833"/>
    <w:rsid w:val="007F6500"/>
    <w:rsid w:val="007F6C00"/>
    <w:rsid w:val="00800EB6"/>
    <w:rsid w:val="00801A89"/>
    <w:rsid w:val="00801B15"/>
    <w:rsid w:val="008023ED"/>
    <w:rsid w:val="00806703"/>
    <w:rsid w:val="00810666"/>
    <w:rsid w:val="00810934"/>
    <w:rsid w:val="00810998"/>
    <w:rsid w:val="00812928"/>
    <w:rsid w:val="00815E95"/>
    <w:rsid w:val="00815F8F"/>
    <w:rsid w:val="00816467"/>
    <w:rsid w:val="00816722"/>
    <w:rsid w:val="00817CD6"/>
    <w:rsid w:val="0082007C"/>
    <w:rsid w:val="00820186"/>
    <w:rsid w:val="00821152"/>
    <w:rsid w:val="00824547"/>
    <w:rsid w:val="0082509B"/>
    <w:rsid w:val="00826AC4"/>
    <w:rsid w:val="008274A7"/>
    <w:rsid w:val="00832D08"/>
    <w:rsid w:val="00835C3C"/>
    <w:rsid w:val="0083735A"/>
    <w:rsid w:val="00841F35"/>
    <w:rsid w:val="0084236F"/>
    <w:rsid w:val="00845A76"/>
    <w:rsid w:val="00846FBB"/>
    <w:rsid w:val="008505C1"/>
    <w:rsid w:val="0085127A"/>
    <w:rsid w:val="00853939"/>
    <w:rsid w:val="00854FCC"/>
    <w:rsid w:val="0085684D"/>
    <w:rsid w:val="00861446"/>
    <w:rsid w:val="00861D98"/>
    <w:rsid w:val="00862EF8"/>
    <w:rsid w:val="0086333A"/>
    <w:rsid w:val="00870883"/>
    <w:rsid w:val="00874D19"/>
    <w:rsid w:val="00875310"/>
    <w:rsid w:val="00877F6B"/>
    <w:rsid w:val="008827F6"/>
    <w:rsid w:val="00883339"/>
    <w:rsid w:val="00883F8D"/>
    <w:rsid w:val="0088430E"/>
    <w:rsid w:val="00891D3C"/>
    <w:rsid w:val="0089231D"/>
    <w:rsid w:val="00892BB2"/>
    <w:rsid w:val="00893AEE"/>
    <w:rsid w:val="008949B6"/>
    <w:rsid w:val="00896ACC"/>
    <w:rsid w:val="008A1DEC"/>
    <w:rsid w:val="008A2AA6"/>
    <w:rsid w:val="008A5EB3"/>
    <w:rsid w:val="008A78BA"/>
    <w:rsid w:val="008B090F"/>
    <w:rsid w:val="008B2AE1"/>
    <w:rsid w:val="008B329B"/>
    <w:rsid w:val="008B61FD"/>
    <w:rsid w:val="008B6454"/>
    <w:rsid w:val="008C0C5D"/>
    <w:rsid w:val="008C3461"/>
    <w:rsid w:val="008D25F0"/>
    <w:rsid w:val="008D42BE"/>
    <w:rsid w:val="008E06EA"/>
    <w:rsid w:val="008E162D"/>
    <w:rsid w:val="008E38D4"/>
    <w:rsid w:val="008E4E07"/>
    <w:rsid w:val="008E4EE5"/>
    <w:rsid w:val="008F4476"/>
    <w:rsid w:val="009022F1"/>
    <w:rsid w:val="009068B2"/>
    <w:rsid w:val="00912946"/>
    <w:rsid w:val="00912C45"/>
    <w:rsid w:val="009147A7"/>
    <w:rsid w:val="00915C92"/>
    <w:rsid w:val="00920806"/>
    <w:rsid w:val="0092348E"/>
    <w:rsid w:val="0092403B"/>
    <w:rsid w:val="00926EEE"/>
    <w:rsid w:val="00926FC8"/>
    <w:rsid w:val="00931727"/>
    <w:rsid w:val="009344EF"/>
    <w:rsid w:val="00934603"/>
    <w:rsid w:val="00934C56"/>
    <w:rsid w:val="00936101"/>
    <w:rsid w:val="00936B29"/>
    <w:rsid w:val="00937CBA"/>
    <w:rsid w:val="00937E6B"/>
    <w:rsid w:val="0094029C"/>
    <w:rsid w:val="00944166"/>
    <w:rsid w:val="00945D32"/>
    <w:rsid w:val="00962B0F"/>
    <w:rsid w:val="0096307F"/>
    <w:rsid w:val="009633BD"/>
    <w:rsid w:val="0096686E"/>
    <w:rsid w:val="00970CC6"/>
    <w:rsid w:val="00970CD5"/>
    <w:rsid w:val="00971462"/>
    <w:rsid w:val="00972740"/>
    <w:rsid w:val="0097276B"/>
    <w:rsid w:val="00973B7B"/>
    <w:rsid w:val="00973DAB"/>
    <w:rsid w:val="00974118"/>
    <w:rsid w:val="00974243"/>
    <w:rsid w:val="00976B51"/>
    <w:rsid w:val="00980AF6"/>
    <w:rsid w:val="009831C8"/>
    <w:rsid w:val="009831FA"/>
    <w:rsid w:val="009849E2"/>
    <w:rsid w:val="00984A2C"/>
    <w:rsid w:val="00990C2E"/>
    <w:rsid w:val="00993071"/>
    <w:rsid w:val="009937B6"/>
    <w:rsid w:val="0099411A"/>
    <w:rsid w:val="009A3F47"/>
    <w:rsid w:val="009A487C"/>
    <w:rsid w:val="009A6113"/>
    <w:rsid w:val="009A62E0"/>
    <w:rsid w:val="009B0A71"/>
    <w:rsid w:val="009B15DD"/>
    <w:rsid w:val="009B3468"/>
    <w:rsid w:val="009B34F4"/>
    <w:rsid w:val="009B54D0"/>
    <w:rsid w:val="009B5563"/>
    <w:rsid w:val="009B611A"/>
    <w:rsid w:val="009B7A7E"/>
    <w:rsid w:val="009C30DF"/>
    <w:rsid w:val="009C7DD4"/>
    <w:rsid w:val="009D0C68"/>
    <w:rsid w:val="009D3DEB"/>
    <w:rsid w:val="009D4B55"/>
    <w:rsid w:val="009D4F66"/>
    <w:rsid w:val="009D5F2E"/>
    <w:rsid w:val="009D7C35"/>
    <w:rsid w:val="009D7DF3"/>
    <w:rsid w:val="009E047F"/>
    <w:rsid w:val="009E0A08"/>
    <w:rsid w:val="009F246D"/>
    <w:rsid w:val="009F2744"/>
    <w:rsid w:val="009F37E6"/>
    <w:rsid w:val="009F68AB"/>
    <w:rsid w:val="009F76F4"/>
    <w:rsid w:val="00A0076E"/>
    <w:rsid w:val="00A00991"/>
    <w:rsid w:val="00A03436"/>
    <w:rsid w:val="00A05755"/>
    <w:rsid w:val="00A0632A"/>
    <w:rsid w:val="00A06BF3"/>
    <w:rsid w:val="00A10BF7"/>
    <w:rsid w:val="00A1220F"/>
    <w:rsid w:val="00A1382D"/>
    <w:rsid w:val="00A16314"/>
    <w:rsid w:val="00A1643D"/>
    <w:rsid w:val="00A168E8"/>
    <w:rsid w:val="00A17176"/>
    <w:rsid w:val="00A230F5"/>
    <w:rsid w:val="00A2456A"/>
    <w:rsid w:val="00A25F4E"/>
    <w:rsid w:val="00A2665A"/>
    <w:rsid w:val="00A30B5F"/>
    <w:rsid w:val="00A30DD4"/>
    <w:rsid w:val="00A31A5C"/>
    <w:rsid w:val="00A343F7"/>
    <w:rsid w:val="00A34CD1"/>
    <w:rsid w:val="00A35C4F"/>
    <w:rsid w:val="00A367AE"/>
    <w:rsid w:val="00A40F53"/>
    <w:rsid w:val="00A41398"/>
    <w:rsid w:val="00A426B6"/>
    <w:rsid w:val="00A439CC"/>
    <w:rsid w:val="00A44A1B"/>
    <w:rsid w:val="00A474A4"/>
    <w:rsid w:val="00A47D82"/>
    <w:rsid w:val="00A508CB"/>
    <w:rsid w:val="00A51CAF"/>
    <w:rsid w:val="00A52FE7"/>
    <w:rsid w:val="00A53440"/>
    <w:rsid w:val="00A55369"/>
    <w:rsid w:val="00A578C3"/>
    <w:rsid w:val="00A5790F"/>
    <w:rsid w:val="00A62513"/>
    <w:rsid w:val="00A63948"/>
    <w:rsid w:val="00A66831"/>
    <w:rsid w:val="00A712F9"/>
    <w:rsid w:val="00A727C4"/>
    <w:rsid w:val="00A77925"/>
    <w:rsid w:val="00A80B2F"/>
    <w:rsid w:val="00A8258A"/>
    <w:rsid w:val="00A826C5"/>
    <w:rsid w:val="00A860B4"/>
    <w:rsid w:val="00A8739C"/>
    <w:rsid w:val="00A87E07"/>
    <w:rsid w:val="00A90B34"/>
    <w:rsid w:val="00A91BC3"/>
    <w:rsid w:val="00A92E1E"/>
    <w:rsid w:val="00A9317C"/>
    <w:rsid w:val="00A93B8C"/>
    <w:rsid w:val="00A96E75"/>
    <w:rsid w:val="00AA3525"/>
    <w:rsid w:val="00AA7553"/>
    <w:rsid w:val="00AB23A4"/>
    <w:rsid w:val="00AB28EC"/>
    <w:rsid w:val="00AB476E"/>
    <w:rsid w:val="00AC0210"/>
    <w:rsid w:val="00AC3498"/>
    <w:rsid w:val="00AC3C28"/>
    <w:rsid w:val="00AC464F"/>
    <w:rsid w:val="00AC4670"/>
    <w:rsid w:val="00AC7157"/>
    <w:rsid w:val="00AD3779"/>
    <w:rsid w:val="00AD3F91"/>
    <w:rsid w:val="00AD5137"/>
    <w:rsid w:val="00AD7285"/>
    <w:rsid w:val="00AD7789"/>
    <w:rsid w:val="00AE19E5"/>
    <w:rsid w:val="00AE1FEE"/>
    <w:rsid w:val="00AE2638"/>
    <w:rsid w:val="00AE3197"/>
    <w:rsid w:val="00AE41A2"/>
    <w:rsid w:val="00AE544E"/>
    <w:rsid w:val="00AE5D9D"/>
    <w:rsid w:val="00AE6696"/>
    <w:rsid w:val="00AE6D7D"/>
    <w:rsid w:val="00AE7A33"/>
    <w:rsid w:val="00AF1179"/>
    <w:rsid w:val="00AF1461"/>
    <w:rsid w:val="00AF2777"/>
    <w:rsid w:val="00AF4E48"/>
    <w:rsid w:val="00AF5E6C"/>
    <w:rsid w:val="00AF6208"/>
    <w:rsid w:val="00AF6FDB"/>
    <w:rsid w:val="00B00238"/>
    <w:rsid w:val="00B00C78"/>
    <w:rsid w:val="00B014C1"/>
    <w:rsid w:val="00B01BDB"/>
    <w:rsid w:val="00B02470"/>
    <w:rsid w:val="00B02803"/>
    <w:rsid w:val="00B043C8"/>
    <w:rsid w:val="00B12A65"/>
    <w:rsid w:val="00B134DB"/>
    <w:rsid w:val="00B136F6"/>
    <w:rsid w:val="00B157F0"/>
    <w:rsid w:val="00B15EEF"/>
    <w:rsid w:val="00B17834"/>
    <w:rsid w:val="00B21417"/>
    <w:rsid w:val="00B22803"/>
    <w:rsid w:val="00B22866"/>
    <w:rsid w:val="00B24586"/>
    <w:rsid w:val="00B2458C"/>
    <w:rsid w:val="00B24938"/>
    <w:rsid w:val="00B25346"/>
    <w:rsid w:val="00B253E8"/>
    <w:rsid w:val="00B2628A"/>
    <w:rsid w:val="00B2785A"/>
    <w:rsid w:val="00B27FAD"/>
    <w:rsid w:val="00B30B4F"/>
    <w:rsid w:val="00B3104E"/>
    <w:rsid w:val="00B337D6"/>
    <w:rsid w:val="00B34F7F"/>
    <w:rsid w:val="00B35B0A"/>
    <w:rsid w:val="00B35E40"/>
    <w:rsid w:val="00B37D06"/>
    <w:rsid w:val="00B40F53"/>
    <w:rsid w:val="00B412BF"/>
    <w:rsid w:val="00B41505"/>
    <w:rsid w:val="00B5148A"/>
    <w:rsid w:val="00B521BC"/>
    <w:rsid w:val="00B52FEE"/>
    <w:rsid w:val="00B5681D"/>
    <w:rsid w:val="00B60E31"/>
    <w:rsid w:val="00B626C1"/>
    <w:rsid w:val="00B63D50"/>
    <w:rsid w:val="00B65E80"/>
    <w:rsid w:val="00B662E9"/>
    <w:rsid w:val="00B70A45"/>
    <w:rsid w:val="00B70C2C"/>
    <w:rsid w:val="00B7188E"/>
    <w:rsid w:val="00B7212B"/>
    <w:rsid w:val="00B72A9B"/>
    <w:rsid w:val="00B72FC8"/>
    <w:rsid w:val="00B733F0"/>
    <w:rsid w:val="00B80F3A"/>
    <w:rsid w:val="00B81384"/>
    <w:rsid w:val="00B8746E"/>
    <w:rsid w:val="00B877E1"/>
    <w:rsid w:val="00B879D7"/>
    <w:rsid w:val="00B915BC"/>
    <w:rsid w:val="00B940CD"/>
    <w:rsid w:val="00B94421"/>
    <w:rsid w:val="00B973E7"/>
    <w:rsid w:val="00B9779B"/>
    <w:rsid w:val="00BA4034"/>
    <w:rsid w:val="00BA501E"/>
    <w:rsid w:val="00BA5B5A"/>
    <w:rsid w:val="00BA6D0E"/>
    <w:rsid w:val="00BA70E4"/>
    <w:rsid w:val="00BA7FED"/>
    <w:rsid w:val="00BB319E"/>
    <w:rsid w:val="00BC039F"/>
    <w:rsid w:val="00BC0553"/>
    <w:rsid w:val="00BC1E5C"/>
    <w:rsid w:val="00BC3DE9"/>
    <w:rsid w:val="00BC4724"/>
    <w:rsid w:val="00BC6AB9"/>
    <w:rsid w:val="00BD000A"/>
    <w:rsid w:val="00BD02BB"/>
    <w:rsid w:val="00BD05ED"/>
    <w:rsid w:val="00BD21EA"/>
    <w:rsid w:val="00BD32CD"/>
    <w:rsid w:val="00BD5AB0"/>
    <w:rsid w:val="00BD5C7C"/>
    <w:rsid w:val="00BD62D0"/>
    <w:rsid w:val="00BE05F3"/>
    <w:rsid w:val="00BE0FB7"/>
    <w:rsid w:val="00BE1A19"/>
    <w:rsid w:val="00BE2141"/>
    <w:rsid w:val="00BE535B"/>
    <w:rsid w:val="00BE5EB1"/>
    <w:rsid w:val="00BE655D"/>
    <w:rsid w:val="00BF1CEC"/>
    <w:rsid w:val="00BF1F7D"/>
    <w:rsid w:val="00BF3E29"/>
    <w:rsid w:val="00BF4E50"/>
    <w:rsid w:val="00BF5297"/>
    <w:rsid w:val="00BF7858"/>
    <w:rsid w:val="00C01204"/>
    <w:rsid w:val="00C077F8"/>
    <w:rsid w:val="00C07DED"/>
    <w:rsid w:val="00C15E05"/>
    <w:rsid w:val="00C17C5F"/>
    <w:rsid w:val="00C202ED"/>
    <w:rsid w:val="00C2116B"/>
    <w:rsid w:val="00C22ADD"/>
    <w:rsid w:val="00C22CC8"/>
    <w:rsid w:val="00C2373E"/>
    <w:rsid w:val="00C27C0D"/>
    <w:rsid w:val="00C27EFA"/>
    <w:rsid w:val="00C33ADD"/>
    <w:rsid w:val="00C34A91"/>
    <w:rsid w:val="00C35A96"/>
    <w:rsid w:val="00C37CC4"/>
    <w:rsid w:val="00C40BD2"/>
    <w:rsid w:val="00C44C8E"/>
    <w:rsid w:val="00C4706B"/>
    <w:rsid w:val="00C477C6"/>
    <w:rsid w:val="00C47E54"/>
    <w:rsid w:val="00C50F10"/>
    <w:rsid w:val="00C5169F"/>
    <w:rsid w:val="00C53E94"/>
    <w:rsid w:val="00C54EBA"/>
    <w:rsid w:val="00C561EA"/>
    <w:rsid w:val="00C574E1"/>
    <w:rsid w:val="00C6621B"/>
    <w:rsid w:val="00C66D7B"/>
    <w:rsid w:val="00C70015"/>
    <w:rsid w:val="00C7015E"/>
    <w:rsid w:val="00C734C2"/>
    <w:rsid w:val="00C749CA"/>
    <w:rsid w:val="00C74D12"/>
    <w:rsid w:val="00C75767"/>
    <w:rsid w:val="00C766A3"/>
    <w:rsid w:val="00C83F4E"/>
    <w:rsid w:val="00C87FB8"/>
    <w:rsid w:val="00C919E3"/>
    <w:rsid w:val="00C94CD6"/>
    <w:rsid w:val="00CA4F61"/>
    <w:rsid w:val="00CB2CCB"/>
    <w:rsid w:val="00CB59D4"/>
    <w:rsid w:val="00CB6D96"/>
    <w:rsid w:val="00CB751B"/>
    <w:rsid w:val="00CC0C70"/>
    <w:rsid w:val="00CC2212"/>
    <w:rsid w:val="00CC3918"/>
    <w:rsid w:val="00CC4826"/>
    <w:rsid w:val="00CC4BCC"/>
    <w:rsid w:val="00CC7CBA"/>
    <w:rsid w:val="00CD02D7"/>
    <w:rsid w:val="00CD1930"/>
    <w:rsid w:val="00CD265C"/>
    <w:rsid w:val="00CD3CD1"/>
    <w:rsid w:val="00CD61D7"/>
    <w:rsid w:val="00CD65CE"/>
    <w:rsid w:val="00CD7190"/>
    <w:rsid w:val="00CD7844"/>
    <w:rsid w:val="00CE039D"/>
    <w:rsid w:val="00CE0AF8"/>
    <w:rsid w:val="00CE39AC"/>
    <w:rsid w:val="00CE3D5F"/>
    <w:rsid w:val="00CE703B"/>
    <w:rsid w:val="00CE754B"/>
    <w:rsid w:val="00CF3F40"/>
    <w:rsid w:val="00CF4720"/>
    <w:rsid w:val="00CF6FAD"/>
    <w:rsid w:val="00D02E77"/>
    <w:rsid w:val="00D03340"/>
    <w:rsid w:val="00D041D0"/>
    <w:rsid w:val="00D06A4D"/>
    <w:rsid w:val="00D1018D"/>
    <w:rsid w:val="00D10711"/>
    <w:rsid w:val="00D129BC"/>
    <w:rsid w:val="00D13C10"/>
    <w:rsid w:val="00D1447D"/>
    <w:rsid w:val="00D20D48"/>
    <w:rsid w:val="00D23E83"/>
    <w:rsid w:val="00D2424D"/>
    <w:rsid w:val="00D2516D"/>
    <w:rsid w:val="00D25E0A"/>
    <w:rsid w:val="00D262A4"/>
    <w:rsid w:val="00D26653"/>
    <w:rsid w:val="00D3344D"/>
    <w:rsid w:val="00D356F4"/>
    <w:rsid w:val="00D37C04"/>
    <w:rsid w:val="00D405BA"/>
    <w:rsid w:val="00D42705"/>
    <w:rsid w:val="00D42BC9"/>
    <w:rsid w:val="00D47A7D"/>
    <w:rsid w:val="00D52075"/>
    <w:rsid w:val="00D53624"/>
    <w:rsid w:val="00D53C82"/>
    <w:rsid w:val="00D53DE8"/>
    <w:rsid w:val="00D54DB4"/>
    <w:rsid w:val="00D5505A"/>
    <w:rsid w:val="00D56D91"/>
    <w:rsid w:val="00D5715A"/>
    <w:rsid w:val="00D63E77"/>
    <w:rsid w:val="00D64AB5"/>
    <w:rsid w:val="00D64AC3"/>
    <w:rsid w:val="00D66E5D"/>
    <w:rsid w:val="00D6737D"/>
    <w:rsid w:val="00D67BA7"/>
    <w:rsid w:val="00D72BCB"/>
    <w:rsid w:val="00D80B7C"/>
    <w:rsid w:val="00D81976"/>
    <w:rsid w:val="00D8494B"/>
    <w:rsid w:val="00D854AA"/>
    <w:rsid w:val="00D86D71"/>
    <w:rsid w:val="00D9183A"/>
    <w:rsid w:val="00D91EE0"/>
    <w:rsid w:val="00D96EA3"/>
    <w:rsid w:val="00DA259B"/>
    <w:rsid w:val="00DA26F1"/>
    <w:rsid w:val="00DA3D17"/>
    <w:rsid w:val="00DA671B"/>
    <w:rsid w:val="00DA7A16"/>
    <w:rsid w:val="00DB0EAF"/>
    <w:rsid w:val="00DB2052"/>
    <w:rsid w:val="00DB3774"/>
    <w:rsid w:val="00DB57E2"/>
    <w:rsid w:val="00DC0235"/>
    <w:rsid w:val="00DC25F5"/>
    <w:rsid w:val="00DC4BDA"/>
    <w:rsid w:val="00DC5EB1"/>
    <w:rsid w:val="00DC685B"/>
    <w:rsid w:val="00DC7B93"/>
    <w:rsid w:val="00DD6596"/>
    <w:rsid w:val="00DD79CC"/>
    <w:rsid w:val="00DE08BD"/>
    <w:rsid w:val="00DE11F6"/>
    <w:rsid w:val="00DE27B9"/>
    <w:rsid w:val="00DE37EB"/>
    <w:rsid w:val="00DE44DA"/>
    <w:rsid w:val="00DE45B7"/>
    <w:rsid w:val="00DF20A8"/>
    <w:rsid w:val="00DF2D6A"/>
    <w:rsid w:val="00DF36B8"/>
    <w:rsid w:val="00DF411A"/>
    <w:rsid w:val="00DF5C26"/>
    <w:rsid w:val="00DF7172"/>
    <w:rsid w:val="00DF77B7"/>
    <w:rsid w:val="00E0456E"/>
    <w:rsid w:val="00E047D1"/>
    <w:rsid w:val="00E0594D"/>
    <w:rsid w:val="00E06B72"/>
    <w:rsid w:val="00E07840"/>
    <w:rsid w:val="00E07D17"/>
    <w:rsid w:val="00E1177D"/>
    <w:rsid w:val="00E11E3A"/>
    <w:rsid w:val="00E12CBF"/>
    <w:rsid w:val="00E12E86"/>
    <w:rsid w:val="00E13575"/>
    <w:rsid w:val="00E15B37"/>
    <w:rsid w:val="00E17FD1"/>
    <w:rsid w:val="00E2148F"/>
    <w:rsid w:val="00E216DC"/>
    <w:rsid w:val="00E218B8"/>
    <w:rsid w:val="00E22025"/>
    <w:rsid w:val="00E31D02"/>
    <w:rsid w:val="00E335FA"/>
    <w:rsid w:val="00E33C22"/>
    <w:rsid w:val="00E35123"/>
    <w:rsid w:val="00E35AD2"/>
    <w:rsid w:val="00E3708D"/>
    <w:rsid w:val="00E40BB1"/>
    <w:rsid w:val="00E45B33"/>
    <w:rsid w:val="00E47627"/>
    <w:rsid w:val="00E52279"/>
    <w:rsid w:val="00E52F9A"/>
    <w:rsid w:val="00E54741"/>
    <w:rsid w:val="00E547DA"/>
    <w:rsid w:val="00E55014"/>
    <w:rsid w:val="00E55911"/>
    <w:rsid w:val="00E55D02"/>
    <w:rsid w:val="00E6206B"/>
    <w:rsid w:val="00E64530"/>
    <w:rsid w:val="00E64ACB"/>
    <w:rsid w:val="00E6528C"/>
    <w:rsid w:val="00E6643C"/>
    <w:rsid w:val="00E700AF"/>
    <w:rsid w:val="00E70509"/>
    <w:rsid w:val="00E7080C"/>
    <w:rsid w:val="00E715C3"/>
    <w:rsid w:val="00E71B34"/>
    <w:rsid w:val="00E71F7D"/>
    <w:rsid w:val="00E7226D"/>
    <w:rsid w:val="00E7238D"/>
    <w:rsid w:val="00E7334D"/>
    <w:rsid w:val="00E751D5"/>
    <w:rsid w:val="00E75AE5"/>
    <w:rsid w:val="00E7749D"/>
    <w:rsid w:val="00E80784"/>
    <w:rsid w:val="00E81CB6"/>
    <w:rsid w:val="00E85AC9"/>
    <w:rsid w:val="00E91D0C"/>
    <w:rsid w:val="00E92C7F"/>
    <w:rsid w:val="00E93225"/>
    <w:rsid w:val="00EA03C3"/>
    <w:rsid w:val="00EA0EBD"/>
    <w:rsid w:val="00EA2F3A"/>
    <w:rsid w:val="00EA3A27"/>
    <w:rsid w:val="00EB0FEA"/>
    <w:rsid w:val="00EB40C2"/>
    <w:rsid w:val="00EB4A46"/>
    <w:rsid w:val="00EB4C2A"/>
    <w:rsid w:val="00EB5697"/>
    <w:rsid w:val="00EB5A70"/>
    <w:rsid w:val="00EC17B0"/>
    <w:rsid w:val="00EC18C6"/>
    <w:rsid w:val="00EC288F"/>
    <w:rsid w:val="00EC5D56"/>
    <w:rsid w:val="00EC62AC"/>
    <w:rsid w:val="00ED0324"/>
    <w:rsid w:val="00ED156C"/>
    <w:rsid w:val="00ED1B75"/>
    <w:rsid w:val="00ED2B92"/>
    <w:rsid w:val="00ED31BC"/>
    <w:rsid w:val="00ED3A25"/>
    <w:rsid w:val="00ED51D4"/>
    <w:rsid w:val="00EE0417"/>
    <w:rsid w:val="00EE7A86"/>
    <w:rsid w:val="00EF522C"/>
    <w:rsid w:val="00EF751B"/>
    <w:rsid w:val="00EF76FD"/>
    <w:rsid w:val="00EF785D"/>
    <w:rsid w:val="00F002CF"/>
    <w:rsid w:val="00F00343"/>
    <w:rsid w:val="00F0157E"/>
    <w:rsid w:val="00F01B7E"/>
    <w:rsid w:val="00F03927"/>
    <w:rsid w:val="00F052C0"/>
    <w:rsid w:val="00F104E5"/>
    <w:rsid w:val="00F107C2"/>
    <w:rsid w:val="00F13227"/>
    <w:rsid w:val="00F13744"/>
    <w:rsid w:val="00F221E9"/>
    <w:rsid w:val="00F23B5D"/>
    <w:rsid w:val="00F25BDD"/>
    <w:rsid w:val="00F26524"/>
    <w:rsid w:val="00F26EF9"/>
    <w:rsid w:val="00F270DA"/>
    <w:rsid w:val="00F2753D"/>
    <w:rsid w:val="00F30EF2"/>
    <w:rsid w:val="00F338DD"/>
    <w:rsid w:val="00F33B6E"/>
    <w:rsid w:val="00F33D93"/>
    <w:rsid w:val="00F347B9"/>
    <w:rsid w:val="00F3551B"/>
    <w:rsid w:val="00F36F02"/>
    <w:rsid w:val="00F37187"/>
    <w:rsid w:val="00F40595"/>
    <w:rsid w:val="00F408C0"/>
    <w:rsid w:val="00F40A29"/>
    <w:rsid w:val="00F44719"/>
    <w:rsid w:val="00F52BB8"/>
    <w:rsid w:val="00F53090"/>
    <w:rsid w:val="00F54A26"/>
    <w:rsid w:val="00F550D8"/>
    <w:rsid w:val="00F57A79"/>
    <w:rsid w:val="00F60C08"/>
    <w:rsid w:val="00F63EE9"/>
    <w:rsid w:val="00F64788"/>
    <w:rsid w:val="00F6483F"/>
    <w:rsid w:val="00F7095C"/>
    <w:rsid w:val="00F770C3"/>
    <w:rsid w:val="00F7742C"/>
    <w:rsid w:val="00F776A7"/>
    <w:rsid w:val="00F815E3"/>
    <w:rsid w:val="00F81F01"/>
    <w:rsid w:val="00F82355"/>
    <w:rsid w:val="00F826CA"/>
    <w:rsid w:val="00F84CD4"/>
    <w:rsid w:val="00F932CC"/>
    <w:rsid w:val="00F941FC"/>
    <w:rsid w:val="00F94944"/>
    <w:rsid w:val="00F95196"/>
    <w:rsid w:val="00FA0746"/>
    <w:rsid w:val="00FA1A4E"/>
    <w:rsid w:val="00FA4238"/>
    <w:rsid w:val="00FA4707"/>
    <w:rsid w:val="00FA491D"/>
    <w:rsid w:val="00FA71D8"/>
    <w:rsid w:val="00FB0A7D"/>
    <w:rsid w:val="00FB10AE"/>
    <w:rsid w:val="00FB3CFE"/>
    <w:rsid w:val="00FB5D9A"/>
    <w:rsid w:val="00FB62DB"/>
    <w:rsid w:val="00FC09EF"/>
    <w:rsid w:val="00FC1CAF"/>
    <w:rsid w:val="00FC1E4A"/>
    <w:rsid w:val="00FD0F7C"/>
    <w:rsid w:val="00FD1380"/>
    <w:rsid w:val="00FD29C6"/>
    <w:rsid w:val="00FD3FD8"/>
    <w:rsid w:val="00FD6853"/>
    <w:rsid w:val="00FE6F43"/>
    <w:rsid w:val="00FF2465"/>
    <w:rsid w:val="00FF2EBB"/>
    <w:rsid w:val="00FF5F4E"/>
    <w:rsid w:val="00FF67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F8"/>
    <w:rPr>
      <w:rFonts w:ascii="Arial" w:hAnsi="Arial"/>
      <w:color w:val="001F00"/>
      <w:spacing w:val="6"/>
      <w:sz w:val="18"/>
      <w:szCs w:val="18"/>
      <w:lang w:val="en-GB"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pacing w:val="0"/>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uiPriority w:val="34"/>
    <w:qFormat/>
    <w:rsid w:val="0085127A"/>
    <w:pPr>
      <w:ind w:left="720"/>
      <w:contextualSpacing/>
    </w:pPr>
  </w:style>
  <w:style w:type="character" w:styleId="CommentReference">
    <w:name w:val="annotation reference"/>
    <w:rsid w:val="007B1003"/>
    <w:rPr>
      <w:rFonts w:cs="Times New Roman"/>
      <w:sz w:val="16"/>
      <w:szCs w:val="16"/>
    </w:rPr>
  </w:style>
  <w:style w:type="paragraph" w:styleId="CommentText">
    <w:name w:val="annotation text"/>
    <w:basedOn w:val="Normal"/>
    <w:link w:val="CommentTextChar"/>
    <w:rsid w:val="007B1003"/>
    <w:rPr>
      <w:sz w:val="20"/>
      <w:szCs w:val="20"/>
    </w:rPr>
  </w:style>
  <w:style w:type="character" w:customStyle="1" w:styleId="CommentTextChar">
    <w:name w:val="Comment Text Char"/>
    <w:link w:val="CommentText"/>
    <w:locked/>
    <w:rsid w:val="007B1003"/>
    <w:rPr>
      <w:rFonts w:ascii="Arial" w:hAnsi="Arial"/>
      <w:color w:val="001F00"/>
      <w:spacing w:val="6"/>
      <w:lang w:val="en-GB" w:eastAsia="en-GB" w:bidi="ar-SA"/>
    </w:rPr>
  </w:style>
  <w:style w:type="paragraph" w:customStyle="1" w:styleId="Char">
    <w:name w:val="Char"/>
    <w:basedOn w:val="Normal"/>
    <w:rsid w:val="00AE41A2"/>
    <w:pPr>
      <w:spacing w:after="160" w:line="240" w:lineRule="exact"/>
    </w:pPr>
    <w:rPr>
      <w:bCs/>
      <w:color w:val="auto"/>
      <w:spacing w:val="0"/>
      <w:sz w:val="22"/>
      <w:szCs w:val="24"/>
      <w:lang w:val="en-US" w:eastAsia="en-US"/>
    </w:rPr>
  </w:style>
  <w:style w:type="paragraph" w:styleId="NoSpacing">
    <w:name w:val="No Spacing"/>
    <w:qFormat/>
    <w:rsid w:val="00EC62AC"/>
    <w:rPr>
      <w:rFonts w:ascii="Calibri" w:hAnsi="Calibri"/>
      <w:sz w:val="22"/>
      <w:szCs w:val="22"/>
      <w:lang w:eastAsia="en-US"/>
    </w:rPr>
  </w:style>
  <w:style w:type="paragraph" w:customStyle="1" w:styleId="char0">
    <w:name w:val="char"/>
    <w:basedOn w:val="Normal"/>
    <w:rsid w:val="00CE703B"/>
    <w:pPr>
      <w:widowControl w:val="0"/>
      <w:suppressAutoHyphens/>
      <w:autoSpaceDE w:val="0"/>
      <w:autoSpaceDN w:val="0"/>
      <w:textAlignment w:val="baseline"/>
    </w:pPr>
    <w:rPr>
      <w:rFonts w:cs="Arial"/>
      <w:color w:val="auto"/>
      <w:spacing w:val="0"/>
      <w:sz w:val="24"/>
      <w:szCs w:val="24"/>
    </w:rPr>
  </w:style>
  <w:style w:type="paragraph" w:styleId="FootnoteText">
    <w:name w:val="footnote text"/>
    <w:aliases w:val="Footnote Text Char1,Footnote Text Char Char"/>
    <w:basedOn w:val="Normal"/>
    <w:link w:val="FootnoteTextChar"/>
    <w:uiPriority w:val="99"/>
    <w:rsid w:val="00283261"/>
    <w:rPr>
      <w:rFonts w:ascii="Times New Roman" w:hAnsi="Times New Roman"/>
      <w:color w:val="auto"/>
      <w:spacing w:val="0"/>
      <w:sz w:val="20"/>
      <w:szCs w:val="20"/>
      <w:lang w:val="en-US" w:eastAsia="en-US"/>
    </w:rPr>
  </w:style>
  <w:style w:type="character" w:customStyle="1" w:styleId="FootnoteTextChar">
    <w:name w:val="Footnote Text Char"/>
    <w:aliases w:val="Footnote Text Char1 Char,Footnote Text Char Char Char"/>
    <w:link w:val="FootnoteText"/>
    <w:uiPriority w:val="99"/>
    <w:rsid w:val="00283261"/>
    <w:rPr>
      <w:lang w:val="en-US" w:eastAsia="en-US"/>
    </w:rPr>
  </w:style>
  <w:style w:type="character" w:styleId="FootnoteReference">
    <w:name w:val="footnote reference"/>
    <w:uiPriority w:val="99"/>
    <w:rsid w:val="00283261"/>
    <w:rPr>
      <w:vertAlign w:val="superscript"/>
    </w:rPr>
  </w:style>
  <w:style w:type="paragraph" w:customStyle="1" w:styleId="Default">
    <w:name w:val="Default"/>
    <w:rsid w:val="00CD719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7340E"/>
    <w:pPr>
      <w:spacing w:before="100" w:beforeAutospacing="1" w:after="100" w:afterAutospacing="1"/>
    </w:pPr>
    <w:rPr>
      <w:rFonts w:ascii="Times New Roman" w:hAnsi="Times New Roman"/>
      <w:color w:val="auto"/>
      <w:spacing w:val="0"/>
      <w:sz w:val="24"/>
      <w:szCs w:val="24"/>
      <w:lang w:val="en-ZA" w:eastAsia="en-ZA"/>
    </w:rPr>
  </w:style>
  <w:style w:type="paragraph" w:styleId="CommentSubject">
    <w:name w:val="annotation subject"/>
    <w:basedOn w:val="CommentText"/>
    <w:next w:val="CommentText"/>
    <w:link w:val="CommentSubjectChar"/>
    <w:semiHidden/>
    <w:unhideWhenUsed/>
    <w:rsid w:val="00815F8F"/>
    <w:rPr>
      <w:b/>
      <w:bCs/>
    </w:rPr>
  </w:style>
  <w:style w:type="character" w:customStyle="1" w:styleId="CommentSubjectChar">
    <w:name w:val="Comment Subject Char"/>
    <w:basedOn w:val="CommentTextChar"/>
    <w:link w:val="CommentSubject"/>
    <w:semiHidden/>
    <w:rsid w:val="00815F8F"/>
    <w:rPr>
      <w:rFonts w:ascii="Arial" w:hAnsi="Arial"/>
      <w:b/>
      <w:bCs/>
      <w:color w:val="001F00"/>
      <w:spacing w:val="6"/>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F8"/>
    <w:rPr>
      <w:rFonts w:ascii="Arial" w:hAnsi="Arial"/>
      <w:color w:val="001F00"/>
      <w:spacing w:val="6"/>
      <w:sz w:val="18"/>
      <w:szCs w:val="18"/>
      <w:lang w:val="en-GB"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pacing w:val="0"/>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uiPriority w:val="34"/>
    <w:qFormat/>
    <w:rsid w:val="0085127A"/>
    <w:pPr>
      <w:ind w:left="720"/>
      <w:contextualSpacing/>
    </w:pPr>
  </w:style>
  <w:style w:type="character" w:styleId="CommentReference">
    <w:name w:val="annotation reference"/>
    <w:rsid w:val="007B1003"/>
    <w:rPr>
      <w:rFonts w:cs="Times New Roman"/>
      <w:sz w:val="16"/>
      <w:szCs w:val="16"/>
    </w:rPr>
  </w:style>
  <w:style w:type="paragraph" w:styleId="CommentText">
    <w:name w:val="annotation text"/>
    <w:basedOn w:val="Normal"/>
    <w:link w:val="CommentTextChar"/>
    <w:rsid w:val="007B1003"/>
    <w:rPr>
      <w:sz w:val="20"/>
      <w:szCs w:val="20"/>
    </w:rPr>
  </w:style>
  <w:style w:type="character" w:customStyle="1" w:styleId="CommentTextChar">
    <w:name w:val="Comment Text Char"/>
    <w:link w:val="CommentText"/>
    <w:locked/>
    <w:rsid w:val="007B1003"/>
    <w:rPr>
      <w:rFonts w:ascii="Arial" w:hAnsi="Arial"/>
      <w:color w:val="001F00"/>
      <w:spacing w:val="6"/>
      <w:lang w:val="en-GB" w:eastAsia="en-GB" w:bidi="ar-SA"/>
    </w:rPr>
  </w:style>
  <w:style w:type="paragraph" w:customStyle="1" w:styleId="Char">
    <w:name w:val="Char"/>
    <w:basedOn w:val="Normal"/>
    <w:rsid w:val="00AE41A2"/>
    <w:pPr>
      <w:spacing w:after="160" w:line="240" w:lineRule="exact"/>
    </w:pPr>
    <w:rPr>
      <w:bCs/>
      <w:color w:val="auto"/>
      <w:spacing w:val="0"/>
      <w:sz w:val="22"/>
      <w:szCs w:val="24"/>
      <w:lang w:val="en-US" w:eastAsia="en-US"/>
    </w:rPr>
  </w:style>
  <w:style w:type="paragraph" w:styleId="NoSpacing">
    <w:name w:val="No Spacing"/>
    <w:qFormat/>
    <w:rsid w:val="00EC62AC"/>
    <w:rPr>
      <w:rFonts w:ascii="Calibri" w:hAnsi="Calibri"/>
      <w:sz w:val="22"/>
      <w:szCs w:val="22"/>
      <w:lang w:eastAsia="en-US"/>
    </w:rPr>
  </w:style>
  <w:style w:type="paragraph" w:customStyle="1" w:styleId="char0">
    <w:name w:val="char"/>
    <w:basedOn w:val="Normal"/>
    <w:rsid w:val="00CE703B"/>
    <w:pPr>
      <w:widowControl w:val="0"/>
      <w:suppressAutoHyphens/>
      <w:autoSpaceDE w:val="0"/>
      <w:autoSpaceDN w:val="0"/>
      <w:textAlignment w:val="baseline"/>
    </w:pPr>
    <w:rPr>
      <w:rFonts w:cs="Arial"/>
      <w:color w:val="auto"/>
      <w:spacing w:val="0"/>
      <w:sz w:val="24"/>
      <w:szCs w:val="24"/>
    </w:rPr>
  </w:style>
  <w:style w:type="paragraph" w:styleId="FootnoteText">
    <w:name w:val="footnote text"/>
    <w:aliases w:val="Footnote Text Char1,Footnote Text Char Char"/>
    <w:basedOn w:val="Normal"/>
    <w:link w:val="FootnoteTextChar"/>
    <w:uiPriority w:val="99"/>
    <w:rsid w:val="00283261"/>
    <w:rPr>
      <w:rFonts w:ascii="Times New Roman" w:hAnsi="Times New Roman"/>
      <w:color w:val="auto"/>
      <w:spacing w:val="0"/>
      <w:sz w:val="20"/>
      <w:szCs w:val="20"/>
      <w:lang w:val="en-US" w:eastAsia="en-US"/>
    </w:rPr>
  </w:style>
  <w:style w:type="character" w:customStyle="1" w:styleId="FootnoteTextChar">
    <w:name w:val="Footnote Text Char"/>
    <w:aliases w:val="Footnote Text Char1 Char,Footnote Text Char Char Char"/>
    <w:link w:val="FootnoteText"/>
    <w:uiPriority w:val="99"/>
    <w:rsid w:val="00283261"/>
    <w:rPr>
      <w:lang w:val="en-US" w:eastAsia="en-US"/>
    </w:rPr>
  </w:style>
  <w:style w:type="character" w:styleId="FootnoteReference">
    <w:name w:val="footnote reference"/>
    <w:uiPriority w:val="99"/>
    <w:rsid w:val="00283261"/>
    <w:rPr>
      <w:vertAlign w:val="superscript"/>
    </w:rPr>
  </w:style>
  <w:style w:type="paragraph" w:customStyle="1" w:styleId="Default">
    <w:name w:val="Default"/>
    <w:rsid w:val="00CD719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7340E"/>
    <w:pPr>
      <w:spacing w:before="100" w:beforeAutospacing="1" w:after="100" w:afterAutospacing="1"/>
    </w:pPr>
    <w:rPr>
      <w:rFonts w:ascii="Times New Roman" w:hAnsi="Times New Roman"/>
      <w:color w:val="auto"/>
      <w:spacing w:val="0"/>
      <w:sz w:val="24"/>
      <w:szCs w:val="24"/>
      <w:lang w:val="en-ZA" w:eastAsia="en-ZA"/>
    </w:rPr>
  </w:style>
  <w:style w:type="paragraph" w:styleId="CommentSubject">
    <w:name w:val="annotation subject"/>
    <w:basedOn w:val="CommentText"/>
    <w:next w:val="CommentText"/>
    <w:link w:val="CommentSubjectChar"/>
    <w:semiHidden/>
    <w:unhideWhenUsed/>
    <w:rsid w:val="00815F8F"/>
    <w:rPr>
      <w:b/>
      <w:bCs/>
    </w:rPr>
  </w:style>
  <w:style w:type="character" w:customStyle="1" w:styleId="CommentSubjectChar">
    <w:name w:val="Comment Subject Char"/>
    <w:basedOn w:val="CommentTextChar"/>
    <w:link w:val="CommentSubject"/>
    <w:semiHidden/>
    <w:rsid w:val="00815F8F"/>
    <w:rPr>
      <w:rFonts w:ascii="Arial" w:hAnsi="Arial"/>
      <w:b/>
      <w:bCs/>
      <w:color w:val="001F00"/>
      <w:spacing w:val="6"/>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5614">
      <w:bodyDiv w:val="1"/>
      <w:marLeft w:val="60"/>
      <w:marRight w:val="60"/>
      <w:marTop w:val="60"/>
      <w:marBottom w:val="15"/>
      <w:divBdr>
        <w:top w:val="none" w:sz="0" w:space="0" w:color="auto"/>
        <w:left w:val="none" w:sz="0" w:space="0" w:color="auto"/>
        <w:bottom w:val="none" w:sz="0" w:space="0" w:color="auto"/>
        <w:right w:val="none" w:sz="0" w:space="0" w:color="auto"/>
      </w:divBdr>
      <w:divsChild>
        <w:div w:id="1738891094">
          <w:marLeft w:val="0"/>
          <w:marRight w:val="0"/>
          <w:marTop w:val="0"/>
          <w:marBottom w:val="0"/>
          <w:divBdr>
            <w:top w:val="none" w:sz="0" w:space="0" w:color="auto"/>
            <w:left w:val="none" w:sz="0" w:space="0" w:color="auto"/>
            <w:bottom w:val="none" w:sz="0" w:space="0" w:color="auto"/>
            <w:right w:val="none" w:sz="0" w:space="0" w:color="auto"/>
          </w:divBdr>
        </w:div>
      </w:divsChild>
    </w:div>
    <w:div w:id="276524908">
      <w:bodyDiv w:val="1"/>
      <w:marLeft w:val="0"/>
      <w:marRight w:val="0"/>
      <w:marTop w:val="0"/>
      <w:marBottom w:val="0"/>
      <w:divBdr>
        <w:top w:val="none" w:sz="0" w:space="0" w:color="auto"/>
        <w:left w:val="none" w:sz="0" w:space="0" w:color="auto"/>
        <w:bottom w:val="none" w:sz="0" w:space="0" w:color="auto"/>
        <w:right w:val="none" w:sz="0" w:space="0" w:color="auto"/>
      </w:divBdr>
    </w:div>
    <w:div w:id="345787816">
      <w:bodyDiv w:val="1"/>
      <w:marLeft w:val="0"/>
      <w:marRight w:val="0"/>
      <w:marTop w:val="0"/>
      <w:marBottom w:val="0"/>
      <w:divBdr>
        <w:top w:val="none" w:sz="0" w:space="0" w:color="auto"/>
        <w:left w:val="none" w:sz="0" w:space="0" w:color="auto"/>
        <w:bottom w:val="none" w:sz="0" w:space="0" w:color="auto"/>
        <w:right w:val="none" w:sz="0" w:space="0" w:color="auto"/>
      </w:divBdr>
    </w:div>
    <w:div w:id="684327841">
      <w:bodyDiv w:val="1"/>
      <w:marLeft w:val="0"/>
      <w:marRight w:val="0"/>
      <w:marTop w:val="0"/>
      <w:marBottom w:val="0"/>
      <w:divBdr>
        <w:top w:val="none" w:sz="0" w:space="0" w:color="auto"/>
        <w:left w:val="none" w:sz="0" w:space="0" w:color="auto"/>
        <w:bottom w:val="none" w:sz="0" w:space="0" w:color="auto"/>
        <w:right w:val="none" w:sz="0" w:space="0" w:color="auto"/>
      </w:divBdr>
    </w:div>
    <w:div w:id="1078597769">
      <w:bodyDiv w:val="1"/>
      <w:marLeft w:val="0"/>
      <w:marRight w:val="0"/>
      <w:marTop w:val="0"/>
      <w:marBottom w:val="0"/>
      <w:divBdr>
        <w:top w:val="none" w:sz="0" w:space="0" w:color="auto"/>
        <w:left w:val="none" w:sz="0" w:space="0" w:color="auto"/>
        <w:bottom w:val="none" w:sz="0" w:space="0" w:color="auto"/>
        <w:right w:val="none" w:sz="0" w:space="0" w:color="auto"/>
      </w:divBdr>
      <w:divsChild>
        <w:div w:id="163472563">
          <w:marLeft w:val="720"/>
          <w:marRight w:val="0"/>
          <w:marTop w:val="96"/>
          <w:marBottom w:val="0"/>
          <w:divBdr>
            <w:top w:val="none" w:sz="0" w:space="0" w:color="auto"/>
            <w:left w:val="none" w:sz="0" w:space="0" w:color="auto"/>
            <w:bottom w:val="none" w:sz="0" w:space="0" w:color="auto"/>
            <w:right w:val="none" w:sz="0" w:space="0" w:color="auto"/>
          </w:divBdr>
        </w:div>
        <w:div w:id="334116251">
          <w:marLeft w:val="720"/>
          <w:marRight w:val="0"/>
          <w:marTop w:val="96"/>
          <w:marBottom w:val="0"/>
          <w:divBdr>
            <w:top w:val="none" w:sz="0" w:space="0" w:color="auto"/>
            <w:left w:val="none" w:sz="0" w:space="0" w:color="auto"/>
            <w:bottom w:val="none" w:sz="0" w:space="0" w:color="auto"/>
            <w:right w:val="none" w:sz="0" w:space="0" w:color="auto"/>
          </w:divBdr>
        </w:div>
        <w:div w:id="387802573">
          <w:marLeft w:val="720"/>
          <w:marRight w:val="0"/>
          <w:marTop w:val="96"/>
          <w:marBottom w:val="0"/>
          <w:divBdr>
            <w:top w:val="none" w:sz="0" w:space="0" w:color="auto"/>
            <w:left w:val="none" w:sz="0" w:space="0" w:color="auto"/>
            <w:bottom w:val="none" w:sz="0" w:space="0" w:color="auto"/>
            <w:right w:val="none" w:sz="0" w:space="0" w:color="auto"/>
          </w:divBdr>
        </w:div>
        <w:div w:id="584002139">
          <w:marLeft w:val="720"/>
          <w:marRight w:val="0"/>
          <w:marTop w:val="96"/>
          <w:marBottom w:val="0"/>
          <w:divBdr>
            <w:top w:val="none" w:sz="0" w:space="0" w:color="auto"/>
            <w:left w:val="none" w:sz="0" w:space="0" w:color="auto"/>
            <w:bottom w:val="none" w:sz="0" w:space="0" w:color="auto"/>
            <w:right w:val="none" w:sz="0" w:space="0" w:color="auto"/>
          </w:divBdr>
        </w:div>
      </w:divsChild>
    </w:div>
    <w:div w:id="1392725684">
      <w:bodyDiv w:val="1"/>
      <w:marLeft w:val="0"/>
      <w:marRight w:val="0"/>
      <w:marTop w:val="0"/>
      <w:marBottom w:val="0"/>
      <w:divBdr>
        <w:top w:val="none" w:sz="0" w:space="0" w:color="auto"/>
        <w:left w:val="none" w:sz="0" w:space="0" w:color="auto"/>
        <w:bottom w:val="none" w:sz="0" w:space="0" w:color="auto"/>
        <w:right w:val="none" w:sz="0" w:space="0" w:color="auto"/>
      </w:divBdr>
      <w:divsChild>
        <w:div w:id="397096594">
          <w:marLeft w:val="720"/>
          <w:marRight w:val="0"/>
          <w:marTop w:val="96"/>
          <w:marBottom w:val="0"/>
          <w:divBdr>
            <w:top w:val="none" w:sz="0" w:space="0" w:color="auto"/>
            <w:left w:val="none" w:sz="0" w:space="0" w:color="auto"/>
            <w:bottom w:val="none" w:sz="0" w:space="0" w:color="auto"/>
            <w:right w:val="none" w:sz="0" w:space="0" w:color="auto"/>
          </w:divBdr>
        </w:div>
        <w:div w:id="1445879036">
          <w:marLeft w:val="720"/>
          <w:marRight w:val="0"/>
          <w:marTop w:val="96"/>
          <w:marBottom w:val="0"/>
          <w:divBdr>
            <w:top w:val="none" w:sz="0" w:space="0" w:color="auto"/>
            <w:left w:val="none" w:sz="0" w:space="0" w:color="auto"/>
            <w:bottom w:val="none" w:sz="0" w:space="0" w:color="auto"/>
            <w:right w:val="none" w:sz="0" w:space="0" w:color="auto"/>
          </w:divBdr>
        </w:div>
        <w:div w:id="1722824535">
          <w:marLeft w:val="720"/>
          <w:marRight w:val="0"/>
          <w:marTop w:val="96"/>
          <w:marBottom w:val="0"/>
          <w:divBdr>
            <w:top w:val="none" w:sz="0" w:space="0" w:color="auto"/>
            <w:left w:val="none" w:sz="0" w:space="0" w:color="auto"/>
            <w:bottom w:val="none" w:sz="0" w:space="0" w:color="auto"/>
            <w:right w:val="none" w:sz="0" w:space="0" w:color="auto"/>
          </w:divBdr>
        </w:div>
        <w:div w:id="1886403717">
          <w:marLeft w:val="720"/>
          <w:marRight w:val="0"/>
          <w:marTop w:val="96"/>
          <w:marBottom w:val="0"/>
          <w:divBdr>
            <w:top w:val="none" w:sz="0" w:space="0" w:color="auto"/>
            <w:left w:val="none" w:sz="0" w:space="0" w:color="auto"/>
            <w:bottom w:val="none" w:sz="0" w:space="0" w:color="auto"/>
            <w:right w:val="none" w:sz="0" w:space="0" w:color="auto"/>
          </w:divBdr>
        </w:div>
      </w:divsChild>
    </w:div>
    <w:div w:id="169240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98DED-BD71-42F6-AB50-BF580BE2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12512</Words>
  <Characters>71321</Characters>
  <Application>Microsoft Office Word</Application>
  <DocSecurity>4</DocSecurity>
  <Lines>594</Lines>
  <Paragraphs>167</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83666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Asanda</cp:lastModifiedBy>
  <cp:revision>2</cp:revision>
  <cp:lastPrinted>2016-05-03T21:37:00Z</cp:lastPrinted>
  <dcterms:created xsi:type="dcterms:W3CDTF">2016-05-06T12:22:00Z</dcterms:created>
  <dcterms:modified xsi:type="dcterms:W3CDTF">2016-05-06T12:22:00Z</dcterms:modified>
</cp:coreProperties>
</file>