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DC" w:rsidRDefault="00A3202D" w:rsidP="009E11DC">
      <w:pPr>
        <w:pStyle w:val="Default"/>
        <w:jc w:val="center"/>
        <w:rPr>
          <w:b/>
          <w:lang w:val="en-US"/>
        </w:rPr>
      </w:pPr>
      <w:bookmarkStart w:id="0" w:name="_GoBack"/>
      <w:bookmarkEnd w:id="0"/>
      <w:r>
        <w:rPr>
          <w:b/>
          <w:lang w:val="en-US"/>
        </w:rPr>
        <w:t xml:space="preserve">NARRATIVE: </w:t>
      </w:r>
      <w:r w:rsidR="004E7FEC">
        <w:rPr>
          <w:b/>
          <w:lang w:val="en-US"/>
        </w:rPr>
        <w:t>PRESENTATION TO PORTFOLIO COMMITTEE</w:t>
      </w:r>
      <w:r w:rsidR="009E11DC">
        <w:rPr>
          <w:b/>
          <w:lang w:val="en-US"/>
        </w:rPr>
        <w:t xml:space="preserve"> ON </w:t>
      </w:r>
      <w:r>
        <w:rPr>
          <w:b/>
          <w:lang w:val="en-US"/>
        </w:rPr>
        <w:t>THE AFRICAN</w:t>
      </w:r>
      <w:r w:rsidR="009E11DC">
        <w:rPr>
          <w:b/>
          <w:lang w:val="en-US"/>
        </w:rPr>
        <w:t xml:space="preserve"> GROWTH OPPORTUNITY ACT</w:t>
      </w:r>
      <w:r>
        <w:rPr>
          <w:b/>
          <w:lang w:val="en-US"/>
        </w:rPr>
        <w:t xml:space="preserve"> (AGOA)</w:t>
      </w:r>
    </w:p>
    <w:p w:rsidR="004E7FEC" w:rsidRDefault="004E7FEC" w:rsidP="009E11DC">
      <w:pPr>
        <w:pStyle w:val="Default"/>
        <w:jc w:val="center"/>
        <w:rPr>
          <w:b/>
          <w:lang w:val="en-US"/>
        </w:rPr>
      </w:pPr>
    </w:p>
    <w:p w:rsidR="004E7FEC" w:rsidRDefault="004E7FEC" w:rsidP="009E11DC">
      <w:pPr>
        <w:pStyle w:val="Default"/>
        <w:jc w:val="center"/>
        <w:rPr>
          <w:b/>
          <w:lang w:val="en-US"/>
        </w:rPr>
      </w:pPr>
      <w:r>
        <w:rPr>
          <w:b/>
          <w:lang w:val="en-US"/>
        </w:rPr>
        <w:t>FEBRUARY 2016</w:t>
      </w:r>
    </w:p>
    <w:p w:rsidR="009E11DC" w:rsidRDefault="009E11DC" w:rsidP="009E11DC">
      <w:pPr>
        <w:pStyle w:val="Default"/>
        <w:rPr>
          <w:b/>
          <w:lang w:val="en-US"/>
        </w:rPr>
      </w:pPr>
    </w:p>
    <w:p w:rsidR="004E7FEC" w:rsidRPr="003069F8" w:rsidRDefault="004E7FEC" w:rsidP="009E11DC">
      <w:pPr>
        <w:pStyle w:val="Default"/>
        <w:rPr>
          <w:b/>
          <w:lang w:val="en-US"/>
        </w:rPr>
      </w:pPr>
    </w:p>
    <w:p w:rsidR="004847A6" w:rsidRPr="00355089" w:rsidRDefault="004847A6" w:rsidP="004847A6">
      <w:pPr>
        <w:pStyle w:val="Default"/>
        <w:jc w:val="center"/>
        <w:rPr>
          <w:b/>
          <w:lang w:val="en-US"/>
        </w:rPr>
      </w:pPr>
    </w:p>
    <w:p w:rsidR="00F45259" w:rsidRPr="00355089" w:rsidRDefault="003069F8" w:rsidP="00355089">
      <w:pPr>
        <w:pStyle w:val="Default"/>
        <w:rPr>
          <w:b/>
          <w:lang w:val="en-US"/>
        </w:rPr>
      </w:pPr>
      <w:r w:rsidRPr="00355089">
        <w:rPr>
          <w:b/>
          <w:lang w:val="en-US"/>
        </w:rPr>
        <w:t>SLIDE 1</w:t>
      </w:r>
      <w:r w:rsidR="00355089" w:rsidRPr="00355089">
        <w:rPr>
          <w:b/>
          <w:lang w:val="en-US"/>
        </w:rPr>
        <w:t xml:space="preserve">: </w:t>
      </w:r>
      <w:r w:rsidR="0072062E">
        <w:rPr>
          <w:b/>
          <w:lang w:val="en-US"/>
        </w:rPr>
        <w:t>OVERVIEW OF SA – US TRADE RELATIONS</w:t>
      </w:r>
    </w:p>
    <w:p w:rsidR="003069F8" w:rsidRPr="00355089" w:rsidRDefault="003069F8" w:rsidP="003069F8">
      <w:pPr>
        <w:pStyle w:val="Default"/>
        <w:rPr>
          <w:b/>
          <w:lang w:val="en-US"/>
        </w:rPr>
      </w:pPr>
    </w:p>
    <w:p w:rsidR="00A3202D" w:rsidRPr="00355089" w:rsidRDefault="00001323" w:rsidP="00355089">
      <w:pPr>
        <w:pStyle w:val="Default"/>
        <w:spacing w:line="276" w:lineRule="auto"/>
        <w:jc w:val="both"/>
        <w:rPr>
          <w:lang w:val="en-US"/>
        </w:rPr>
      </w:pPr>
      <w:r w:rsidRPr="00355089">
        <w:rPr>
          <w:lang w:val="en-US"/>
        </w:rPr>
        <w:t xml:space="preserve">AGOA is a </w:t>
      </w:r>
      <w:r w:rsidRPr="00355089">
        <w:rPr>
          <w:lang w:val="en-GB"/>
        </w:rPr>
        <w:t xml:space="preserve">unilateral trade preference programme </w:t>
      </w:r>
      <w:r w:rsidRPr="00355089">
        <w:rPr>
          <w:lang w:val="en-US"/>
        </w:rPr>
        <w:t xml:space="preserve">signed into law on 18 May 2000 </w:t>
      </w:r>
      <w:r w:rsidR="00355089" w:rsidRPr="00355089">
        <w:rPr>
          <w:lang w:val="en-US"/>
        </w:rPr>
        <w:t>and has</w:t>
      </w:r>
      <w:r w:rsidRPr="00355089">
        <w:rPr>
          <w:lang w:val="en-US"/>
        </w:rPr>
        <w:t xml:space="preserve"> been extended a number of times.</w:t>
      </w:r>
      <w:r w:rsidR="004847A6" w:rsidRPr="00355089">
        <w:t xml:space="preserve"> </w:t>
      </w:r>
      <w:r w:rsidRPr="00355089">
        <w:rPr>
          <w:lang w:val="en-US"/>
        </w:rPr>
        <w:t xml:space="preserve">AGOA was renewed in June 2015 by 10 years with special provisions targeting South Africa. </w:t>
      </w:r>
      <w:r w:rsidR="003069F8" w:rsidRPr="00355089">
        <w:rPr>
          <w:lang w:val="en-US"/>
        </w:rPr>
        <w:t>South Africa is the first country to be subjected to an out of cycle review</w:t>
      </w:r>
      <w:r w:rsidR="001214F6" w:rsidRPr="00355089">
        <w:rPr>
          <w:lang w:val="en-US"/>
        </w:rPr>
        <w:t xml:space="preserve"> under the new AGOA legislation.</w:t>
      </w:r>
    </w:p>
    <w:p w:rsidR="00A3202D" w:rsidRPr="00355089" w:rsidRDefault="00A3202D" w:rsidP="00355089">
      <w:pPr>
        <w:pStyle w:val="Default"/>
        <w:spacing w:line="276" w:lineRule="auto"/>
        <w:jc w:val="both"/>
        <w:rPr>
          <w:lang w:val="en-US"/>
        </w:rPr>
      </w:pPr>
    </w:p>
    <w:p w:rsidR="003069F8" w:rsidRPr="00355089" w:rsidRDefault="003069F8" w:rsidP="00355089">
      <w:pPr>
        <w:pStyle w:val="Default"/>
        <w:spacing w:line="276" w:lineRule="auto"/>
        <w:jc w:val="both"/>
        <w:rPr>
          <w:lang w:val="en-GB"/>
        </w:rPr>
      </w:pPr>
      <w:r w:rsidRPr="00355089">
        <w:rPr>
          <w:lang w:val="en-US"/>
        </w:rPr>
        <w:t>T</w:t>
      </w:r>
      <w:proofErr w:type="spellStart"/>
      <w:r w:rsidRPr="00355089">
        <w:rPr>
          <w:lang w:val="en-GB"/>
        </w:rPr>
        <w:t>he</w:t>
      </w:r>
      <w:proofErr w:type="spellEnd"/>
      <w:r w:rsidRPr="00355089">
        <w:rPr>
          <w:lang w:val="en-GB"/>
        </w:rPr>
        <w:t xml:space="preserve"> new version of AGOA contains a provision that requires the US to launch a review of South Africa’s eligibility for trade benefits under AGOA within 30 days of the Act being renewed.</w:t>
      </w:r>
      <w:r w:rsidR="001214F6" w:rsidRPr="00355089">
        <w:rPr>
          <w:lang w:val="en-GB"/>
        </w:rPr>
        <w:t xml:space="preserve"> </w:t>
      </w:r>
      <w:r w:rsidRPr="00355089">
        <w:rPr>
          <w:lang w:val="en-GB"/>
        </w:rPr>
        <w:t>This 30-day “out-of-cycle’ review stems from the poultry dispute with the US and the request for SA to lift its anti-dumping duties on US chicken cuts, beef and pork.</w:t>
      </w:r>
    </w:p>
    <w:p w:rsidR="001214F6" w:rsidRPr="00355089" w:rsidRDefault="001214F6" w:rsidP="00355089">
      <w:pPr>
        <w:pStyle w:val="Default"/>
        <w:spacing w:line="276" w:lineRule="auto"/>
        <w:jc w:val="both"/>
        <w:rPr>
          <w:lang w:val="en-GB"/>
        </w:rPr>
      </w:pPr>
    </w:p>
    <w:p w:rsidR="00A3202D" w:rsidRPr="00355089" w:rsidRDefault="00A3202D" w:rsidP="00A3202D">
      <w:pPr>
        <w:pStyle w:val="Default"/>
        <w:spacing w:after="37"/>
        <w:jc w:val="both"/>
      </w:pPr>
      <w:r w:rsidRPr="00355089">
        <w:rPr>
          <w:lang w:val="en-US"/>
        </w:rPr>
        <w:t>The US used the following arguments against SA:</w:t>
      </w:r>
    </w:p>
    <w:p w:rsidR="003069F8" w:rsidRPr="00355089" w:rsidRDefault="00A3202D" w:rsidP="00A3202D">
      <w:pPr>
        <w:pStyle w:val="Default"/>
        <w:numPr>
          <w:ilvl w:val="0"/>
          <w:numId w:val="10"/>
        </w:numPr>
        <w:spacing w:after="37"/>
        <w:jc w:val="both"/>
      </w:pPr>
      <w:r w:rsidRPr="00355089">
        <w:rPr>
          <w:lang w:val="en-US"/>
        </w:rPr>
        <w:t>T</w:t>
      </w:r>
      <w:r w:rsidR="003069F8" w:rsidRPr="00355089">
        <w:rPr>
          <w:lang w:val="en-US"/>
        </w:rPr>
        <w:t>hat South Africa is economical</w:t>
      </w:r>
      <w:r w:rsidRPr="00355089">
        <w:rPr>
          <w:lang w:val="en-US"/>
        </w:rPr>
        <w:t>ly too advanced to be reasonably</w:t>
      </w:r>
      <w:r w:rsidR="003069F8" w:rsidRPr="00355089">
        <w:rPr>
          <w:lang w:val="en-US"/>
        </w:rPr>
        <w:t xml:space="preserve"> considered a deserving beneficiary of AGOA’s non reciprocal preferences.</w:t>
      </w:r>
    </w:p>
    <w:p w:rsidR="003069F8" w:rsidRPr="00355089" w:rsidRDefault="003069F8" w:rsidP="00A3202D">
      <w:pPr>
        <w:pStyle w:val="Default"/>
        <w:numPr>
          <w:ilvl w:val="0"/>
          <w:numId w:val="10"/>
        </w:numPr>
        <w:spacing w:after="37"/>
        <w:jc w:val="both"/>
      </w:pPr>
      <w:r w:rsidRPr="00355089">
        <w:rPr>
          <w:lang w:val="en-US"/>
        </w:rPr>
        <w:t xml:space="preserve">Raised concerns around South Africa’s compliance with respect to AGOA’s eligibility requirements i.e. South Africa’s treatment of certain imports of poultry, pork and beef with </w:t>
      </w:r>
      <w:r w:rsidR="008D7C7D" w:rsidRPr="00355089">
        <w:rPr>
          <w:lang w:val="en-US"/>
        </w:rPr>
        <w:t>anti-dumping</w:t>
      </w:r>
      <w:r w:rsidRPr="00355089">
        <w:rPr>
          <w:lang w:val="en-US"/>
        </w:rPr>
        <w:t xml:space="preserve"> measures.</w:t>
      </w:r>
    </w:p>
    <w:p w:rsidR="003069F8" w:rsidRPr="00355089" w:rsidRDefault="00A3202D" w:rsidP="00A3202D">
      <w:pPr>
        <w:pStyle w:val="Default"/>
        <w:numPr>
          <w:ilvl w:val="0"/>
          <w:numId w:val="10"/>
        </w:numPr>
        <w:spacing w:after="37"/>
        <w:jc w:val="both"/>
      </w:pPr>
      <w:r w:rsidRPr="00355089">
        <w:rPr>
          <w:lang w:val="en-US"/>
        </w:rPr>
        <w:t>S</w:t>
      </w:r>
      <w:r w:rsidR="003069F8" w:rsidRPr="00355089">
        <w:rPr>
          <w:lang w:val="en-US"/>
        </w:rPr>
        <w:t xml:space="preserve">outh Africa’s proposed </w:t>
      </w:r>
      <w:r w:rsidR="003069F8" w:rsidRPr="00355089">
        <w:rPr>
          <w:lang w:val="en-GB"/>
        </w:rPr>
        <w:t xml:space="preserve">Private Security Industry Regulation Bill, Petroleum Industry Amendment Bill, the SA-EU TDCA, Protection of Intellectual Property Bill, BBBEE Legislation etc. </w:t>
      </w:r>
    </w:p>
    <w:p w:rsidR="00A3202D" w:rsidRPr="00355089" w:rsidRDefault="00A3202D" w:rsidP="00A3202D">
      <w:pPr>
        <w:pStyle w:val="Default"/>
        <w:spacing w:after="37"/>
        <w:ind w:left="720"/>
        <w:jc w:val="both"/>
      </w:pPr>
    </w:p>
    <w:p w:rsidR="003069F8" w:rsidRPr="00355089" w:rsidRDefault="003069F8" w:rsidP="00355089">
      <w:pPr>
        <w:pStyle w:val="Default"/>
        <w:spacing w:after="37" w:line="276" w:lineRule="auto"/>
        <w:jc w:val="both"/>
      </w:pPr>
      <w:r w:rsidRPr="00355089">
        <w:rPr>
          <w:lang w:val="en-US"/>
        </w:rPr>
        <w:t>Under the new AGOA legislation, the US President has been granted with options with respect to the application and withdrawal of preferences. A country found to be non-compliant with the eligibility crit</w:t>
      </w:r>
      <w:r w:rsidR="00A3202D" w:rsidRPr="00355089">
        <w:rPr>
          <w:lang w:val="en-US"/>
        </w:rPr>
        <w:t>eria can be placed under an out-of-</w:t>
      </w:r>
      <w:r w:rsidRPr="00355089">
        <w:rPr>
          <w:lang w:val="en-US"/>
        </w:rPr>
        <w:t>review cycle like South Africa, the benefits can be withdrawn, suspended, terminated.</w:t>
      </w:r>
    </w:p>
    <w:p w:rsidR="001214F6" w:rsidRPr="00355089" w:rsidRDefault="001214F6" w:rsidP="001214F6">
      <w:pPr>
        <w:pStyle w:val="Default"/>
        <w:spacing w:after="37"/>
        <w:ind w:left="1440"/>
        <w:jc w:val="both"/>
      </w:pPr>
    </w:p>
    <w:p w:rsidR="00DE1921" w:rsidRPr="00355089" w:rsidRDefault="00DE1921" w:rsidP="001618A9">
      <w:pPr>
        <w:pStyle w:val="Default"/>
      </w:pPr>
    </w:p>
    <w:p w:rsidR="0072062E" w:rsidRDefault="003069F8" w:rsidP="001618A9">
      <w:pPr>
        <w:pStyle w:val="Default"/>
        <w:rPr>
          <w:b/>
        </w:rPr>
      </w:pPr>
      <w:r w:rsidRPr="00355089">
        <w:rPr>
          <w:b/>
        </w:rPr>
        <w:t>SLIDE 2</w:t>
      </w:r>
      <w:r w:rsidR="00355089" w:rsidRPr="00355089">
        <w:rPr>
          <w:b/>
        </w:rPr>
        <w:t xml:space="preserve">: </w:t>
      </w:r>
      <w:r w:rsidR="0072062E">
        <w:rPr>
          <w:b/>
        </w:rPr>
        <w:t xml:space="preserve"> GRAPH: US – SA FDI FIGURES</w:t>
      </w:r>
    </w:p>
    <w:p w:rsidR="0072062E" w:rsidRDefault="0072062E" w:rsidP="001618A9">
      <w:pPr>
        <w:pStyle w:val="Default"/>
        <w:rPr>
          <w:b/>
        </w:rPr>
      </w:pPr>
    </w:p>
    <w:p w:rsidR="0072062E" w:rsidRPr="0072062E" w:rsidRDefault="0072062E" w:rsidP="004B1192">
      <w:pPr>
        <w:pStyle w:val="Default"/>
        <w:spacing w:line="276" w:lineRule="auto"/>
        <w:jc w:val="both"/>
      </w:pPr>
      <w:r>
        <w:t>Total bilateral investments between SA and the US increased by 51% from R956 billion</w:t>
      </w:r>
    </w:p>
    <w:p w:rsidR="00A3202D" w:rsidRPr="00355089" w:rsidRDefault="0072062E" w:rsidP="004B1192">
      <w:pPr>
        <w:pStyle w:val="Default"/>
        <w:spacing w:line="276" w:lineRule="auto"/>
        <w:jc w:val="both"/>
      </w:pPr>
      <w:proofErr w:type="gramStart"/>
      <w:r>
        <w:t>In 2010 to about R2.0 trillion in 2014.</w:t>
      </w:r>
      <w:proofErr w:type="gramEnd"/>
    </w:p>
    <w:p w:rsidR="00A3202D" w:rsidRPr="00355089" w:rsidRDefault="00A3202D" w:rsidP="004B1192">
      <w:pPr>
        <w:pStyle w:val="Default"/>
        <w:spacing w:after="37" w:line="276" w:lineRule="auto"/>
        <w:jc w:val="both"/>
      </w:pPr>
    </w:p>
    <w:p w:rsidR="00A3202D" w:rsidRPr="00355089" w:rsidRDefault="00A3202D" w:rsidP="001618A9">
      <w:pPr>
        <w:pStyle w:val="Default"/>
        <w:spacing w:after="37"/>
        <w:jc w:val="both"/>
        <w:rPr>
          <w:b/>
        </w:rPr>
      </w:pPr>
    </w:p>
    <w:p w:rsidR="00A3202D" w:rsidRPr="00355089" w:rsidRDefault="0072062E" w:rsidP="001618A9">
      <w:pPr>
        <w:pStyle w:val="Default"/>
        <w:spacing w:after="37"/>
        <w:jc w:val="both"/>
        <w:rPr>
          <w:b/>
        </w:rPr>
      </w:pPr>
      <w:r>
        <w:rPr>
          <w:b/>
        </w:rPr>
        <w:t>SLIDE 3</w:t>
      </w:r>
      <w:r w:rsidR="00A3202D" w:rsidRPr="00355089">
        <w:rPr>
          <w:b/>
        </w:rPr>
        <w:t>:</w:t>
      </w:r>
      <w:r>
        <w:rPr>
          <w:b/>
        </w:rPr>
        <w:t xml:space="preserve">  INTRODUCTION TO AGOA</w:t>
      </w:r>
    </w:p>
    <w:p w:rsidR="00280E1D" w:rsidRDefault="00280E1D" w:rsidP="001618A9">
      <w:pPr>
        <w:pStyle w:val="Default"/>
        <w:spacing w:after="37"/>
        <w:jc w:val="both"/>
        <w:rPr>
          <w:b/>
        </w:rPr>
      </w:pPr>
    </w:p>
    <w:p w:rsidR="0072062E" w:rsidRDefault="004B1192" w:rsidP="00B50843">
      <w:pPr>
        <w:pStyle w:val="Default"/>
        <w:spacing w:after="37" w:line="276" w:lineRule="auto"/>
        <w:jc w:val="both"/>
      </w:pPr>
      <w:r>
        <w:lastRenderedPageBreak/>
        <w:t>AGOA forms part of US national legislation. It was signed into law in May 200 by former President Bill Clinton and provides preferential market access to the US market for countries from sub-Saharan Africa, provided that qualifying countries meet AGOA’s eligibility criteria. AGOA’s eligibility criteria include: respect for the rule of law, democratic institutions, human rights, protection of workers’</w:t>
      </w:r>
      <w:r w:rsidR="00CC2A49">
        <w:t xml:space="preserve"> rights;</w:t>
      </w:r>
      <w:r>
        <w:t xml:space="preserve"> elimination of barriers to US trade and investment, including the protection of intellectual property rights and not to undermine US national security or foreign policy interests. </w:t>
      </w:r>
    </w:p>
    <w:p w:rsidR="00CC2A49" w:rsidRDefault="00CC2A49" w:rsidP="00B50843">
      <w:pPr>
        <w:pStyle w:val="Default"/>
        <w:spacing w:after="37" w:line="276" w:lineRule="auto"/>
        <w:jc w:val="both"/>
      </w:pPr>
    </w:p>
    <w:p w:rsidR="00CC2A49" w:rsidRDefault="00CC2A49" w:rsidP="00B50843">
      <w:pPr>
        <w:pStyle w:val="Default"/>
        <w:spacing w:after="37" w:line="276" w:lineRule="auto"/>
        <w:jc w:val="both"/>
      </w:pPr>
      <w:r>
        <w:t>The new AGOA legislation was passed in June 2015, with SA included, but with an unprecedented review of SA’s eligibility being ordered. Thus SA was subjected to a so-called out-of-cycle review in August 2015 which entailed a public hearing in the Senate.</w:t>
      </w:r>
    </w:p>
    <w:p w:rsidR="00395998" w:rsidRPr="004B1192" w:rsidRDefault="00395998" w:rsidP="00B50843">
      <w:pPr>
        <w:pStyle w:val="Default"/>
        <w:spacing w:after="37" w:line="276" w:lineRule="auto"/>
        <w:jc w:val="both"/>
      </w:pPr>
      <w:r>
        <w:t xml:space="preserve">At issue was SA’s treatment of US bone-in chicken exports, that was considered to fall foul of AGOA’s eligibility criteria and thus became a central sticking point. </w:t>
      </w:r>
    </w:p>
    <w:p w:rsidR="00280E1D" w:rsidRDefault="00280E1D" w:rsidP="00B50843">
      <w:pPr>
        <w:pStyle w:val="Default"/>
        <w:spacing w:after="37" w:line="276" w:lineRule="auto"/>
        <w:jc w:val="both"/>
        <w:rPr>
          <w:b/>
        </w:rPr>
      </w:pPr>
    </w:p>
    <w:p w:rsidR="0072062E" w:rsidRDefault="0072062E" w:rsidP="00280E1D">
      <w:pPr>
        <w:pStyle w:val="Default"/>
        <w:spacing w:after="37" w:line="276" w:lineRule="auto"/>
        <w:jc w:val="both"/>
        <w:rPr>
          <w:b/>
        </w:rPr>
      </w:pPr>
    </w:p>
    <w:p w:rsidR="00F45259" w:rsidRPr="00355089" w:rsidRDefault="00F45259" w:rsidP="001618A9">
      <w:pPr>
        <w:pStyle w:val="Default"/>
        <w:spacing w:after="37"/>
        <w:jc w:val="both"/>
        <w:rPr>
          <w:b/>
        </w:rPr>
      </w:pPr>
      <w:r w:rsidRPr="00355089">
        <w:rPr>
          <w:b/>
        </w:rPr>
        <w:t>SLIDE</w:t>
      </w:r>
      <w:r w:rsidR="00A3202D" w:rsidRPr="00355089">
        <w:rPr>
          <w:b/>
        </w:rPr>
        <w:t xml:space="preserve"> </w:t>
      </w:r>
      <w:r w:rsidR="0072062E">
        <w:rPr>
          <w:b/>
        </w:rPr>
        <w:t xml:space="preserve">4: IMPACT OF AGOA ON </w:t>
      </w:r>
      <w:r w:rsidR="00BF0830" w:rsidRPr="00355089">
        <w:rPr>
          <w:b/>
        </w:rPr>
        <w:t>THE SOUTH AFRICAN ECONOMY</w:t>
      </w:r>
    </w:p>
    <w:p w:rsidR="00F45259" w:rsidRPr="00355089" w:rsidRDefault="00F45259" w:rsidP="001618A9">
      <w:pPr>
        <w:pStyle w:val="Default"/>
        <w:spacing w:after="37"/>
        <w:jc w:val="both"/>
        <w:rPr>
          <w:b/>
        </w:rPr>
      </w:pPr>
    </w:p>
    <w:p w:rsidR="00BF0830" w:rsidRPr="00355089" w:rsidRDefault="00001323" w:rsidP="004E7FEC">
      <w:pPr>
        <w:pStyle w:val="Default"/>
        <w:spacing w:after="37" w:line="276" w:lineRule="auto"/>
        <w:jc w:val="both"/>
        <w:rPr>
          <w:lang w:val="en-GB"/>
        </w:rPr>
      </w:pPr>
      <w:r w:rsidRPr="00355089">
        <w:rPr>
          <w:lang w:val="en-US"/>
        </w:rPr>
        <w:t xml:space="preserve">South Africa has to date been AGOA’s largest and most diversified non-oil exporter utilizing AGOA preferences. AGOA </w:t>
      </w:r>
      <w:r w:rsidRPr="00355089">
        <w:rPr>
          <w:lang w:val="en-GB"/>
        </w:rPr>
        <w:t xml:space="preserve">creates over 62,000 jobs in South Africa and 100 000 jobs in the US. </w:t>
      </w:r>
    </w:p>
    <w:p w:rsidR="00BF0830" w:rsidRPr="00355089" w:rsidRDefault="00BF0830" w:rsidP="004E7FEC">
      <w:pPr>
        <w:pStyle w:val="Default"/>
        <w:spacing w:after="37" w:line="276" w:lineRule="auto"/>
        <w:jc w:val="both"/>
        <w:rPr>
          <w:lang w:val="en-GB"/>
        </w:rPr>
      </w:pPr>
    </w:p>
    <w:p w:rsidR="00BF0830" w:rsidRPr="00355089" w:rsidRDefault="00001323" w:rsidP="004E7FEC">
      <w:pPr>
        <w:pStyle w:val="Default"/>
        <w:spacing w:after="37" w:line="276" w:lineRule="auto"/>
        <w:jc w:val="both"/>
      </w:pPr>
      <w:r w:rsidRPr="00355089">
        <w:rPr>
          <w:lang w:val="en-GB"/>
        </w:rPr>
        <w:t>In 2014, 21% of SA’s exports to the US were exported under AGOA, while 16% was under GSP.</w:t>
      </w:r>
      <w:r w:rsidR="008D7C7D" w:rsidRPr="00355089">
        <w:t xml:space="preserve"> </w:t>
      </w:r>
      <w:r w:rsidRPr="00355089">
        <w:t xml:space="preserve">South Africa’s exports to the US amount to R70, 3 billion in 2014. </w:t>
      </w:r>
    </w:p>
    <w:p w:rsidR="00BF0830" w:rsidRPr="00355089" w:rsidRDefault="00BF0830" w:rsidP="004E7FEC">
      <w:pPr>
        <w:pStyle w:val="Default"/>
        <w:spacing w:after="37" w:line="276" w:lineRule="auto"/>
        <w:jc w:val="both"/>
      </w:pPr>
    </w:p>
    <w:p w:rsidR="00BF0830" w:rsidRDefault="00001323" w:rsidP="004E7FEC">
      <w:pPr>
        <w:pStyle w:val="Default"/>
        <w:spacing w:after="37" w:line="276" w:lineRule="auto"/>
        <w:jc w:val="both"/>
      </w:pPr>
      <w:r w:rsidRPr="00355089">
        <w:t xml:space="preserve">US exports to South Africa </w:t>
      </w:r>
      <w:r w:rsidR="00BF0830" w:rsidRPr="00355089">
        <w:t xml:space="preserve">amounted to </w:t>
      </w:r>
      <w:r w:rsidRPr="00355089">
        <w:t>R71, 4 billion in 2014.</w:t>
      </w:r>
    </w:p>
    <w:p w:rsidR="00B93CFC" w:rsidRDefault="00B93CFC" w:rsidP="004E7FEC">
      <w:pPr>
        <w:pStyle w:val="Default"/>
        <w:spacing w:after="37" w:line="276" w:lineRule="auto"/>
        <w:jc w:val="both"/>
      </w:pPr>
    </w:p>
    <w:p w:rsidR="00B93CFC" w:rsidRPr="00B93CFC" w:rsidRDefault="00B93CFC" w:rsidP="00B93CFC">
      <w:pPr>
        <w:kinsoku w:val="0"/>
        <w:overflowPunct w:val="0"/>
        <w:spacing w:after="0" w:line="240" w:lineRule="auto"/>
        <w:contextualSpacing/>
        <w:textAlignment w:val="baseline"/>
        <w:rPr>
          <w:rFonts w:ascii="Arial" w:eastAsia="Times New Roman" w:hAnsi="Arial" w:cs="Arial"/>
          <w:sz w:val="24"/>
          <w:szCs w:val="24"/>
          <w:lang w:eastAsia="en-ZA"/>
        </w:rPr>
      </w:pPr>
      <w:r w:rsidRPr="00B93CFC">
        <w:rPr>
          <w:rFonts w:ascii="Arial" w:eastAsiaTheme="minorEastAsia" w:hAnsi="Arial" w:cs="Arial"/>
          <w:color w:val="000000" w:themeColor="text1"/>
          <w:sz w:val="24"/>
          <w:szCs w:val="24"/>
          <w:lang w:val="en-GB" w:eastAsia="en-ZA"/>
        </w:rPr>
        <w:t>SA exported over R23 billion worth of vehicles to the US in 2014, supporting 30 000 jobs in P</w:t>
      </w:r>
      <w:r>
        <w:rPr>
          <w:rFonts w:ascii="Arial" w:eastAsiaTheme="minorEastAsia" w:hAnsi="Arial" w:cs="Arial"/>
          <w:color w:val="000000" w:themeColor="text1"/>
          <w:sz w:val="24"/>
          <w:szCs w:val="24"/>
          <w:lang w:val="en-GB" w:eastAsia="en-ZA"/>
        </w:rPr>
        <w:t xml:space="preserve">ort </w:t>
      </w:r>
      <w:r w:rsidRPr="00B93CFC">
        <w:rPr>
          <w:rFonts w:ascii="Arial" w:eastAsiaTheme="minorEastAsia" w:hAnsi="Arial" w:cs="Arial"/>
          <w:color w:val="000000" w:themeColor="text1"/>
          <w:sz w:val="24"/>
          <w:szCs w:val="24"/>
          <w:lang w:val="en-GB" w:eastAsia="en-ZA"/>
        </w:rPr>
        <w:t>E</w:t>
      </w:r>
      <w:r>
        <w:rPr>
          <w:rFonts w:ascii="Arial" w:eastAsiaTheme="minorEastAsia" w:hAnsi="Arial" w:cs="Arial"/>
          <w:color w:val="000000" w:themeColor="text1"/>
          <w:sz w:val="24"/>
          <w:szCs w:val="24"/>
          <w:lang w:val="en-GB" w:eastAsia="en-ZA"/>
        </w:rPr>
        <w:t xml:space="preserve">lizabeth </w:t>
      </w:r>
      <w:r w:rsidRPr="00B93CFC">
        <w:rPr>
          <w:rFonts w:ascii="Arial" w:eastAsiaTheme="minorEastAsia" w:hAnsi="Arial" w:cs="Arial"/>
          <w:color w:val="000000" w:themeColor="text1"/>
          <w:sz w:val="24"/>
          <w:szCs w:val="24"/>
          <w:lang w:val="en-GB" w:eastAsia="en-ZA"/>
        </w:rPr>
        <w:t xml:space="preserve">and Gauteng. </w:t>
      </w:r>
    </w:p>
    <w:p w:rsidR="00B93CFC" w:rsidRPr="00B93CFC" w:rsidRDefault="00B93CFC" w:rsidP="004E7FEC">
      <w:pPr>
        <w:pStyle w:val="Default"/>
        <w:spacing w:after="37" w:line="276" w:lineRule="auto"/>
        <w:jc w:val="both"/>
      </w:pPr>
    </w:p>
    <w:p w:rsidR="00EC01E7" w:rsidRPr="00355089" w:rsidRDefault="00001323" w:rsidP="004E7FEC">
      <w:pPr>
        <w:pStyle w:val="Default"/>
        <w:spacing w:after="37" w:line="276" w:lineRule="auto"/>
        <w:jc w:val="both"/>
      </w:pPr>
      <w:r w:rsidRPr="00355089">
        <w:t xml:space="preserve"> AGOA has helped to support regional integration and to </w:t>
      </w:r>
      <w:r w:rsidR="00355089">
        <w:t xml:space="preserve">stimulate regional value chains, especially in the </w:t>
      </w:r>
      <w:r w:rsidRPr="00355089">
        <w:t>automotive and textile sectors.</w:t>
      </w:r>
    </w:p>
    <w:p w:rsidR="00355089" w:rsidRPr="00355089" w:rsidRDefault="00355089" w:rsidP="004E7FEC">
      <w:pPr>
        <w:pStyle w:val="Default"/>
        <w:spacing w:after="37" w:line="276" w:lineRule="auto"/>
        <w:jc w:val="both"/>
      </w:pPr>
    </w:p>
    <w:p w:rsidR="004847A6" w:rsidRPr="00355089" w:rsidRDefault="0072062E" w:rsidP="009E11DC">
      <w:pPr>
        <w:pStyle w:val="Default"/>
        <w:spacing w:after="37"/>
        <w:jc w:val="both"/>
        <w:rPr>
          <w:b/>
        </w:rPr>
      </w:pPr>
      <w:r>
        <w:rPr>
          <w:b/>
        </w:rPr>
        <w:t>SLIDE 5</w:t>
      </w:r>
      <w:r w:rsidR="00BF0830" w:rsidRPr="00355089">
        <w:rPr>
          <w:b/>
        </w:rPr>
        <w:t>:  IMPLICATIONS FOR SOUTH AFRICA</w:t>
      </w:r>
    </w:p>
    <w:p w:rsidR="009E11DC" w:rsidRPr="00355089" w:rsidRDefault="009E11DC" w:rsidP="009E11DC">
      <w:pPr>
        <w:pStyle w:val="Default"/>
        <w:spacing w:after="37"/>
        <w:jc w:val="both"/>
        <w:rPr>
          <w:lang w:val="en-GB"/>
        </w:rPr>
      </w:pPr>
    </w:p>
    <w:p w:rsidR="00395998" w:rsidRDefault="00395998" w:rsidP="00A3202D">
      <w:pPr>
        <w:pStyle w:val="Default"/>
        <w:spacing w:after="37" w:line="276" w:lineRule="auto"/>
        <w:jc w:val="both"/>
        <w:rPr>
          <w:lang w:val="en-GB"/>
        </w:rPr>
      </w:pPr>
      <w:r>
        <w:rPr>
          <w:lang w:val="en-GB"/>
        </w:rPr>
        <w:t>On 11 January 2016, P</w:t>
      </w:r>
      <w:r w:rsidR="00B50843">
        <w:rPr>
          <w:lang w:val="en-GB"/>
        </w:rPr>
        <w:t>resident Obama issued a P</w:t>
      </w:r>
      <w:r>
        <w:rPr>
          <w:lang w:val="en-GB"/>
        </w:rPr>
        <w:t xml:space="preserve">roclamation that SA is still not meeting AGOA’s eligibility requirements. The notification set in motion the suspension of SA’s agricultural preferences in 60 days, determined to be effective on 15 March 2016. </w:t>
      </w:r>
    </w:p>
    <w:p w:rsidR="00395998" w:rsidRDefault="00395998" w:rsidP="00A3202D">
      <w:pPr>
        <w:pStyle w:val="Default"/>
        <w:spacing w:after="37" w:line="276" w:lineRule="auto"/>
        <w:jc w:val="both"/>
        <w:rPr>
          <w:lang w:val="en-GB"/>
        </w:rPr>
      </w:pPr>
    </w:p>
    <w:p w:rsidR="00BF0830" w:rsidRPr="00355089" w:rsidRDefault="00001323" w:rsidP="00A3202D">
      <w:pPr>
        <w:pStyle w:val="Default"/>
        <w:spacing w:after="37" w:line="276" w:lineRule="auto"/>
        <w:jc w:val="both"/>
      </w:pPr>
      <w:r w:rsidRPr="00355089">
        <w:rPr>
          <w:lang w:val="en-GB"/>
        </w:rPr>
        <w:t>Meeting the</w:t>
      </w:r>
      <w:r w:rsidR="00BF0830" w:rsidRPr="00355089">
        <w:rPr>
          <w:lang w:val="en-GB"/>
        </w:rPr>
        <w:t xml:space="preserve"> 15 March 2016 deadline for allowing </w:t>
      </w:r>
      <w:r w:rsidR="002616D4">
        <w:rPr>
          <w:lang w:val="en-GB"/>
        </w:rPr>
        <w:t>US poultry products</w:t>
      </w:r>
      <w:r w:rsidRPr="00355089">
        <w:rPr>
          <w:lang w:val="en-GB"/>
        </w:rPr>
        <w:t xml:space="preserve"> </w:t>
      </w:r>
      <w:r w:rsidR="00BF0830" w:rsidRPr="00355089">
        <w:rPr>
          <w:lang w:val="en-GB"/>
        </w:rPr>
        <w:t xml:space="preserve">into SA </w:t>
      </w:r>
      <w:r w:rsidRPr="00355089">
        <w:rPr>
          <w:lang w:val="en-GB"/>
        </w:rPr>
        <w:t>will ensure continued duty-free SA agricultural exports to the US and the maintenance of current jobs created by AGOA in this sector.</w:t>
      </w:r>
      <w:r w:rsidR="009E11DC" w:rsidRPr="00355089">
        <w:t xml:space="preserve"> </w:t>
      </w:r>
    </w:p>
    <w:p w:rsidR="00BF0830" w:rsidRPr="00355089" w:rsidRDefault="00BF0830" w:rsidP="00A3202D">
      <w:pPr>
        <w:pStyle w:val="Default"/>
        <w:spacing w:after="37" w:line="276" w:lineRule="auto"/>
        <w:jc w:val="both"/>
      </w:pPr>
    </w:p>
    <w:p w:rsidR="00E4622F" w:rsidRDefault="00E4622F" w:rsidP="00E4622F">
      <w:pPr>
        <w:pStyle w:val="Default"/>
        <w:spacing w:after="37" w:line="276" w:lineRule="auto"/>
        <w:jc w:val="both"/>
        <w:rPr>
          <w:lang w:val="en-GB"/>
        </w:rPr>
      </w:pPr>
      <w:r w:rsidRPr="00355089">
        <w:rPr>
          <w:lang w:val="en-GB"/>
        </w:rPr>
        <w:t>Failure to meet the March 15 deadline will result in suspension of duty-free access</w:t>
      </w:r>
      <w:r>
        <w:rPr>
          <w:lang w:val="en-GB"/>
        </w:rPr>
        <w:t xml:space="preserve"> for our agricultural products. This will</w:t>
      </w:r>
      <w:r w:rsidRPr="00355089">
        <w:rPr>
          <w:lang w:val="en-GB"/>
        </w:rPr>
        <w:t xml:space="preserve"> incur financial costs in the form of duties </w:t>
      </w:r>
      <w:r>
        <w:rPr>
          <w:lang w:val="en-GB"/>
        </w:rPr>
        <w:t>and po</w:t>
      </w:r>
      <w:r w:rsidRPr="00355089">
        <w:rPr>
          <w:lang w:val="en-GB"/>
        </w:rPr>
        <w:t>ssible job losses in the agricultural sector.</w:t>
      </w:r>
    </w:p>
    <w:p w:rsidR="00E4622F" w:rsidRPr="00C67A1E" w:rsidRDefault="00E4622F" w:rsidP="00E4622F">
      <w:pPr>
        <w:pStyle w:val="Default"/>
        <w:spacing w:after="37" w:line="276" w:lineRule="auto"/>
        <w:jc w:val="both"/>
      </w:pPr>
    </w:p>
    <w:p w:rsidR="002616D4" w:rsidRDefault="00355089" w:rsidP="00A3202D">
      <w:pPr>
        <w:pStyle w:val="Default"/>
        <w:spacing w:after="37" w:line="276" w:lineRule="auto"/>
        <w:jc w:val="both"/>
        <w:rPr>
          <w:lang w:val="en-GB"/>
        </w:rPr>
      </w:pPr>
      <w:r w:rsidRPr="00355089">
        <w:t xml:space="preserve">There is </w:t>
      </w:r>
      <w:r w:rsidR="00BF0830" w:rsidRPr="00355089">
        <w:rPr>
          <w:lang w:val="en-GB"/>
        </w:rPr>
        <w:t>potential</w:t>
      </w:r>
      <w:r w:rsidR="00001323" w:rsidRPr="00355089">
        <w:rPr>
          <w:lang w:val="en-GB"/>
        </w:rPr>
        <w:t xml:space="preserve"> for additional exports of agricultural products to the US which, if realised, will create additional local jobs. South Africa has requested market access for South African beef, lamb, mangoes, litchis, avocadoes and stoned fruits. </w:t>
      </w:r>
    </w:p>
    <w:p w:rsidR="002616D4" w:rsidRDefault="002616D4" w:rsidP="00A3202D">
      <w:pPr>
        <w:pStyle w:val="Default"/>
        <w:spacing w:after="37" w:line="276" w:lineRule="auto"/>
        <w:jc w:val="both"/>
        <w:rPr>
          <w:lang w:val="en-GB"/>
        </w:rPr>
      </w:pPr>
    </w:p>
    <w:p w:rsidR="00C67A1E" w:rsidRPr="00355089" w:rsidRDefault="00C67A1E" w:rsidP="00C67A1E">
      <w:pPr>
        <w:pStyle w:val="Default"/>
        <w:spacing w:after="37" w:line="276" w:lineRule="auto"/>
        <w:jc w:val="both"/>
      </w:pPr>
      <w:r>
        <w:rPr>
          <w:lang w:val="en-GB"/>
        </w:rPr>
        <w:t xml:space="preserve">Almost 80% of SA’s agricultural exports potentially impacted at this stage </w:t>
      </w:r>
      <w:proofErr w:type="gramStart"/>
      <w:r w:rsidR="008C54B6">
        <w:rPr>
          <w:lang w:val="en-GB"/>
        </w:rPr>
        <w:t xml:space="preserve">comprise </w:t>
      </w:r>
      <w:r>
        <w:rPr>
          <w:lang w:val="en-GB"/>
        </w:rPr>
        <w:t xml:space="preserve"> approximately</w:t>
      </w:r>
      <w:proofErr w:type="gramEnd"/>
      <w:r>
        <w:rPr>
          <w:lang w:val="en-GB"/>
        </w:rPr>
        <w:t xml:space="preserve"> 2% of SA’s total exports to the US (based on 2014 trade flow data).</w:t>
      </w:r>
    </w:p>
    <w:p w:rsidR="00BF0830" w:rsidRPr="00355089" w:rsidRDefault="00BF0830" w:rsidP="00BF0830">
      <w:pPr>
        <w:pStyle w:val="Default"/>
        <w:spacing w:after="37" w:line="276" w:lineRule="auto"/>
        <w:jc w:val="both"/>
        <w:rPr>
          <w:lang w:val="en-GB"/>
        </w:rPr>
      </w:pPr>
    </w:p>
    <w:p w:rsidR="00BF0830" w:rsidRPr="00355089" w:rsidRDefault="00BF0830" w:rsidP="00BF0830">
      <w:pPr>
        <w:pStyle w:val="Default"/>
        <w:spacing w:after="37" w:line="276" w:lineRule="auto"/>
        <w:jc w:val="both"/>
      </w:pPr>
      <w:r w:rsidRPr="00355089">
        <w:rPr>
          <w:lang w:val="en-GB"/>
        </w:rPr>
        <w:t xml:space="preserve">According to the DTI, a shipment of poultry products has recently departed Atlanta in the USA for South Africa. </w:t>
      </w:r>
    </w:p>
    <w:p w:rsidR="004847A6" w:rsidRPr="00355089" w:rsidRDefault="004847A6" w:rsidP="009E11DC">
      <w:pPr>
        <w:pStyle w:val="Default"/>
        <w:spacing w:after="37"/>
        <w:jc w:val="both"/>
      </w:pPr>
    </w:p>
    <w:p w:rsidR="004847A6" w:rsidRPr="00355089" w:rsidRDefault="0072062E" w:rsidP="009E11DC">
      <w:pPr>
        <w:pStyle w:val="Default"/>
        <w:spacing w:after="37"/>
        <w:jc w:val="both"/>
        <w:rPr>
          <w:b/>
        </w:rPr>
      </w:pPr>
      <w:r>
        <w:rPr>
          <w:b/>
        </w:rPr>
        <w:t>SLIDE 6</w:t>
      </w:r>
      <w:r w:rsidR="00BF0830" w:rsidRPr="00355089">
        <w:rPr>
          <w:b/>
        </w:rPr>
        <w:t>: FUTURE SA – US TRADE AND INVESTMENT RELATIONS</w:t>
      </w:r>
    </w:p>
    <w:p w:rsidR="009E11DC" w:rsidRPr="00355089" w:rsidRDefault="009E11DC" w:rsidP="009E11DC">
      <w:pPr>
        <w:pStyle w:val="Default"/>
        <w:spacing w:after="37"/>
        <w:jc w:val="both"/>
      </w:pPr>
    </w:p>
    <w:p w:rsidR="00A3202D" w:rsidRPr="00355089" w:rsidRDefault="00001323" w:rsidP="00A3202D">
      <w:pPr>
        <w:pStyle w:val="Default"/>
        <w:spacing w:after="37" w:line="276" w:lineRule="auto"/>
        <w:jc w:val="both"/>
        <w:rPr>
          <w:lang w:val="en-GB"/>
        </w:rPr>
      </w:pPr>
      <w:r w:rsidRPr="00355089">
        <w:rPr>
          <w:lang w:val="en-GB"/>
        </w:rPr>
        <w:t xml:space="preserve">The US is increasingly advocating for a post-AGOA trade relationship with Africa, based on Free Trade Agreements (FTA). </w:t>
      </w:r>
    </w:p>
    <w:p w:rsidR="00A3202D" w:rsidRPr="00355089" w:rsidRDefault="00A3202D" w:rsidP="00A3202D">
      <w:pPr>
        <w:pStyle w:val="Default"/>
        <w:spacing w:after="37" w:line="276" w:lineRule="auto"/>
        <w:jc w:val="both"/>
        <w:rPr>
          <w:lang w:val="en-GB"/>
        </w:rPr>
      </w:pPr>
    </w:p>
    <w:p w:rsidR="00BF0830" w:rsidRPr="00355089" w:rsidRDefault="00A3202D" w:rsidP="00A3202D">
      <w:pPr>
        <w:pStyle w:val="Default"/>
        <w:spacing w:after="37" w:line="276" w:lineRule="auto"/>
        <w:jc w:val="both"/>
        <w:rPr>
          <w:color w:val="auto"/>
          <w:lang w:val="en-GB"/>
        </w:rPr>
      </w:pPr>
      <w:r w:rsidRPr="00355089">
        <w:rPr>
          <w:lang w:val="en-GB"/>
        </w:rPr>
        <w:t xml:space="preserve">The </w:t>
      </w:r>
      <w:r w:rsidR="00001323" w:rsidRPr="00355089">
        <w:rPr>
          <w:lang w:val="en-GB"/>
        </w:rPr>
        <w:t>U</w:t>
      </w:r>
      <w:r w:rsidRPr="00355089">
        <w:rPr>
          <w:lang w:val="en-GB"/>
        </w:rPr>
        <w:t xml:space="preserve">nited </w:t>
      </w:r>
      <w:r w:rsidR="00001323" w:rsidRPr="00355089">
        <w:rPr>
          <w:lang w:val="en-GB"/>
        </w:rPr>
        <w:t>S</w:t>
      </w:r>
      <w:r w:rsidRPr="00355089">
        <w:rPr>
          <w:lang w:val="en-GB"/>
        </w:rPr>
        <w:t xml:space="preserve">tates </w:t>
      </w:r>
      <w:r w:rsidR="00001323" w:rsidRPr="00355089">
        <w:rPr>
          <w:lang w:val="en-GB"/>
        </w:rPr>
        <w:t>T</w:t>
      </w:r>
      <w:r w:rsidRPr="00355089">
        <w:rPr>
          <w:lang w:val="en-GB"/>
        </w:rPr>
        <w:t xml:space="preserve">rade </w:t>
      </w:r>
      <w:r w:rsidR="00001323" w:rsidRPr="00355089">
        <w:rPr>
          <w:lang w:val="en-GB"/>
        </w:rPr>
        <w:t>R</w:t>
      </w:r>
      <w:r w:rsidRPr="00355089">
        <w:rPr>
          <w:lang w:val="en-GB"/>
        </w:rPr>
        <w:t>epresentative (USTR) has</w:t>
      </w:r>
      <w:r w:rsidR="00001323" w:rsidRPr="00355089">
        <w:rPr>
          <w:lang w:val="en-GB"/>
        </w:rPr>
        <w:t xml:space="preserve"> to submit a report to Congress by June 2016 regarding </w:t>
      </w:r>
      <w:r w:rsidRPr="00355089">
        <w:rPr>
          <w:lang w:val="en-GB"/>
        </w:rPr>
        <w:t xml:space="preserve">the </w:t>
      </w:r>
      <w:r w:rsidR="00001323" w:rsidRPr="00355089">
        <w:rPr>
          <w:lang w:val="en-GB"/>
        </w:rPr>
        <w:t xml:space="preserve">future </w:t>
      </w:r>
      <w:r w:rsidRPr="00355089">
        <w:rPr>
          <w:lang w:val="en-GB"/>
        </w:rPr>
        <w:t xml:space="preserve">nature of the </w:t>
      </w:r>
      <w:r w:rsidR="00001323" w:rsidRPr="00355089">
        <w:rPr>
          <w:lang w:val="en-GB"/>
        </w:rPr>
        <w:t>trade relationship between Africa and the US.</w:t>
      </w:r>
      <w:r w:rsidR="00293FFA" w:rsidRPr="00355089">
        <w:rPr>
          <w:lang w:val="en-GB"/>
        </w:rPr>
        <w:t xml:space="preserve"> </w:t>
      </w:r>
      <w:r w:rsidR="00BF0830" w:rsidRPr="00355089">
        <w:rPr>
          <w:color w:val="auto"/>
          <w:lang w:val="en-GB"/>
        </w:rPr>
        <w:t xml:space="preserve">The </w:t>
      </w:r>
      <w:r w:rsidR="00BF0830" w:rsidRPr="00355089">
        <w:rPr>
          <w:rStyle w:val="st1"/>
          <w:color w:val="auto"/>
        </w:rPr>
        <w:t xml:space="preserve">Assistant US Trade Representative for Africa, Ms </w:t>
      </w:r>
      <w:proofErr w:type="spellStart"/>
      <w:r w:rsidR="00BF0830" w:rsidRPr="00355089">
        <w:rPr>
          <w:rStyle w:val="st1"/>
          <w:color w:val="auto"/>
        </w:rPr>
        <w:t>Florizelle</w:t>
      </w:r>
      <w:proofErr w:type="spellEnd"/>
      <w:r w:rsidR="00BF0830" w:rsidRPr="00355089">
        <w:rPr>
          <w:rStyle w:val="st1"/>
          <w:color w:val="auto"/>
        </w:rPr>
        <w:t xml:space="preserve"> </w:t>
      </w:r>
      <w:proofErr w:type="spellStart"/>
      <w:r w:rsidR="00BF0830" w:rsidRPr="00355089">
        <w:rPr>
          <w:rStyle w:val="st1"/>
          <w:color w:val="auto"/>
        </w:rPr>
        <w:t>Liser</w:t>
      </w:r>
      <w:proofErr w:type="spellEnd"/>
      <w:r w:rsidR="00BF0830" w:rsidRPr="00355089">
        <w:rPr>
          <w:rStyle w:val="st1"/>
          <w:color w:val="auto"/>
        </w:rPr>
        <w:t xml:space="preserve">, recently visited SA to consult with the DTI and various other stakeholders on this matter. </w:t>
      </w:r>
    </w:p>
    <w:p w:rsidR="00BF0830" w:rsidRPr="00355089" w:rsidRDefault="00BF0830" w:rsidP="00A3202D">
      <w:pPr>
        <w:pStyle w:val="Default"/>
        <w:spacing w:after="37" w:line="276" w:lineRule="auto"/>
        <w:jc w:val="both"/>
        <w:rPr>
          <w:lang w:val="en-GB"/>
        </w:rPr>
      </w:pPr>
    </w:p>
    <w:p w:rsidR="00BF0830" w:rsidRPr="00355089" w:rsidRDefault="00001323" w:rsidP="00A3202D">
      <w:pPr>
        <w:pStyle w:val="Default"/>
        <w:spacing w:after="37" w:line="276" w:lineRule="auto"/>
        <w:jc w:val="both"/>
        <w:rPr>
          <w:lang w:val="en-GB"/>
        </w:rPr>
      </w:pPr>
      <w:r w:rsidRPr="00355089">
        <w:rPr>
          <w:lang w:val="en-GB"/>
        </w:rPr>
        <w:t>During a meeting of the African Ministers of Trade at the Africa-US AGOA Conference held in August 2015, there was some general consensus among the African countries that the US may not renew AGOA in 2025. AGOA eligible countries were encouraged to maximize benefits by effectively utilizing new opportunities offered, develop and implement national strategies on AGOA, develop diversification strategies and stimulate intra Africa trade and regional economic integration.</w:t>
      </w:r>
    </w:p>
    <w:p w:rsidR="00355089" w:rsidRPr="00355089" w:rsidRDefault="00355089" w:rsidP="00A3202D">
      <w:pPr>
        <w:pStyle w:val="Default"/>
        <w:spacing w:after="37" w:line="276" w:lineRule="auto"/>
        <w:jc w:val="both"/>
        <w:rPr>
          <w:lang w:val="en-GB"/>
        </w:rPr>
      </w:pPr>
    </w:p>
    <w:p w:rsidR="00EC01E7" w:rsidRPr="00355089" w:rsidRDefault="00001323" w:rsidP="00A3202D">
      <w:pPr>
        <w:pStyle w:val="Default"/>
        <w:spacing w:after="37" w:line="276" w:lineRule="auto"/>
        <w:jc w:val="both"/>
      </w:pPr>
      <w:r w:rsidRPr="00355089">
        <w:rPr>
          <w:lang w:val="en-US"/>
        </w:rPr>
        <w:t xml:space="preserve">The </w:t>
      </w:r>
      <w:r w:rsidR="00BF0830" w:rsidRPr="00355089">
        <w:rPr>
          <w:lang w:val="en-US"/>
        </w:rPr>
        <w:t>DTI has indicated that SA is not ready to enter into a Free Trade Agreement (FTA) with the USA and</w:t>
      </w:r>
      <w:r w:rsidRPr="00355089">
        <w:rPr>
          <w:lang w:val="en-US"/>
        </w:rPr>
        <w:t xml:space="preserve"> will consult with business and </w:t>
      </w:r>
      <w:proofErr w:type="spellStart"/>
      <w:r w:rsidRPr="00355089">
        <w:rPr>
          <w:lang w:val="en-US"/>
        </w:rPr>
        <w:t>labour</w:t>
      </w:r>
      <w:proofErr w:type="spellEnd"/>
      <w:r w:rsidRPr="00355089">
        <w:rPr>
          <w:lang w:val="en-US"/>
        </w:rPr>
        <w:t xml:space="preserve"> before form</w:t>
      </w:r>
      <w:r w:rsidR="00BF0830" w:rsidRPr="00355089">
        <w:rPr>
          <w:lang w:val="en-US"/>
        </w:rPr>
        <w:t>ulating South Africa’s position on a post-AGOA trade relationship with the USA.</w:t>
      </w:r>
    </w:p>
    <w:p w:rsidR="004847A6" w:rsidRPr="00355089" w:rsidRDefault="004847A6" w:rsidP="00A3202D">
      <w:pPr>
        <w:pStyle w:val="Default"/>
        <w:spacing w:after="37" w:line="276" w:lineRule="auto"/>
        <w:jc w:val="both"/>
      </w:pPr>
    </w:p>
    <w:sectPr w:rsidR="004847A6" w:rsidRPr="00355089" w:rsidSect="00104496">
      <w:footerReference w:type="default" r:id="rId7"/>
      <w:pgSz w:w="11908" w:h="17333"/>
      <w:pgMar w:top="1862" w:right="1217" w:bottom="656" w:left="154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CAD" w:rsidRDefault="00750CAD" w:rsidP="00C67A1E">
      <w:pPr>
        <w:spacing w:after="0" w:line="240" w:lineRule="auto"/>
      </w:pPr>
      <w:r>
        <w:separator/>
      </w:r>
    </w:p>
  </w:endnote>
  <w:endnote w:type="continuationSeparator" w:id="0">
    <w:p w:rsidR="00750CAD" w:rsidRDefault="00750CAD" w:rsidP="00C67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493862"/>
      <w:docPartObj>
        <w:docPartGallery w:val="Page Numbers (Bottom of Page)"/>
        <w:docPartUnique/>
      </w:docPartObj>
    </w:sdtPr>
    <w:sdtEndPr>
      <w:rPr>
        <w:noProof/>
      </w:rPr>
    </w:sdtEndPr>
    <w:sdtContent>
      <w:p w:rsidR="00C67A1E" w:rsidRDefault="004B1192">
        <w:pPr>
          <w:pStyle w:val="Footer"/>
          <w:jc w:val="right"/>
        </w:pPr>
        <w:r>
          <w:t xml:space="preserve">. </w:t>
        </w:r>
        <w:r w:rsidR="007379C8">
          <w:fldChar w:fldCharType="begin"/>
        </w:r>
        <w:r w:rsidR="00C67A1E">
          <w:instrText xml:space="preserve"> PAGE   \* MERGEFORMAT </w:instrText>
        </w:r>
        <w:r w:rsidR="007379C8">
          <w:fldChar w:fldCharType="separate"/>
        </w:r>
        <w:r w:rsidR="00132C01">
          <w:rPr>
            <w:noProof/>
          </w:rPr>
          <w:t>1</w:t>
        </w:r>
        <w:r w:rsidR="007379C8">
          <w:rPr>
            <w:noProof/>
          </w:rPr>
          <w:fldChar w:fldCharType="end"/>
        </w:r>
      </w:p>
    </w:sdtContent>
  </w:sdt>
  <w:p w:rsidR="00C67A1E" w:rsidRDefault="00C67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CAD" w:rsidRDefault="00750CAD" w:rsidP="00C67A1E">
      <w:pPr>
        <w:spacing w:after="0" w:line="240" w:lineRule="auto"/>
      </w:pPr>
      <w:r>
        <w:separator/>
      </w:r>
    </w:p>
  </w:footnote>
  <w:footnote w:type="continuationSeparator" w:id="0">
    <w:p w:rsidR="00750CAD" w:rsidRDefault="00750CAD" w:rsidP="00C67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033"/>
    <w:multiLevelType w:val="hybridMultilevel"/>
    <w:tmpl w:val="9954D384"/>
    <w:lvl w:ilvl="0" w:tplc="2A5C6DE4">
      <w:start w:val="1"/>
      <w:numFmt w:val="bullet"/>
      <w:lvlText w:val="•"/>
      <w:lvlJc w:val="left"/>
      <w:pPr>
        <w:tabs>
          <w:tab w:val="num" w:pos="720"/>
        </w:tabs>
        <w:ind w:left="720" w:hanging="360"/>
      </w:pPr>
      <w:rPr>
        <w:rFonts w:ascii="Arial" w:hAnsi="Arial" w:hint="default"/>
      </w:rPr>
    </w:lvl>
    <w:lvl w:ilvl="1" w:tplc="39BC2A96" w:tentative="1">
      <w:start w:val="1"/>
      <w:numFmt w:val="bullet"/>
      <w:lvlText w:val="•"/>
      <w:lvlJc w:val="left"/>
      <w:pPr>
        <w:tabs>
          <w:tab w:val="num" w:pos="1440"/>
        </w:tabs>
        <w:ind w:left="1440" w:hanging="360"/>
      </w:pPr>
      <w:rPr>
        <w:rFonts w:ascii="Arial" w:hAnsi="Arial" w:hint="default"/>
      </w:rPr>
    </w:lvl>
    <w:lvl w:ilvl="2" w:tplc="20D0170A" w:tentative="1">
      <w:start w:val="1"/>
      <w:numFmt w:val="bullet"/>
      <w:lvlText w:val="•"/>
      <w:lvlJc w:val="left"/>
      <w:pPr>
        <w:tabs>
          <w:tab w:val="num" w:pos="2160"/>
        </w:tabs>
        <w:ind w:left="2160" w:hanging="360"/>
      </w:pPr>
      <w:rPr>
        <w:rFonts w:ascii="Arial" w:hAnsi="Arial" w:hint="default"/>
      </w:rPr>
    </w:lvl>
    <w:lvl w:ilvl="3" w:tplc="3886E766" w:tentative="1">
      <w:start w:val="1"/>
      <w:numFmt w:val="bullet"/>
      <w:lvlText w:val="•"/>
      <w:lvlJc w:val="left"/>
      <w:pPr>
        <w:tabs>
          <w:tab w:val="num" w:pos="2880"/>
        </w:tabs>
        <w:ind w:left="2880" w:hanging="360"/>
      </w:pPr>
      <w:rPr>
        <w:rFonts w:ascii="Arial" w:hAnsi="Arial" w:hint="default"/>
      </w:rPr>
    </w:lvl>
    <w:lvl w:ilvl="4" w:tplc="EC924726" w:tentative="1">
      <w:start w:val="1"/>
      <w:numFmt w:val="bullet"/>
      <w:lvlText w:val="•"/>
      <w:lvlJc w:val="left"/>
      <w:pPr>
        <w:tabs>
          <w:tab w:val="num" w:pos="3600"/>
        </w:tabs>
        <w:ind w:left="3600" w:hanging="360"/>
      </w:pPr>
      <w:rPr>
        <w:rFonts w:ascii="Arial" w:hAnsi="Arial" w:hint="default"/>
      </w:rPr>
    </w:lvl>
    <w:lvl w:ilvl="5" w:tplc="F3362392" w:tentative="1">
      <w:start w:val="1"/>
      <w:numFmt w:val="bullet"/>
      <w:lvlText w:val="•"/>
      <w:lvlJc w:val="left"/>
      <w:pPr>
        <w:tabs>
          <w:tab w:val="num" w:pos="4320"/>
        </w:tabs>
        <w:ind w:left="4320" w:hanging="360"/>
      </w:pPr>
      <w:rPr>
        <w:rFonts w:ascii="Arial" w:hAnsi="Arial" w:hint="default"/>
      </w:rPr>
    </w:lvl>
    <w:lvl w:ilvl="6" w:tplc="DFEC0AFC" w:tentative="1">
      <w:start w:val="1"/>
      <w:numFmt w:val="bullet"/>
      <w:lvlText w:val="•"/>
      <w:lvlJc w:val="left"/>
      <w:pPr>
        <w:tabs>
          <w:tab w:val="num" w:pos="5040"/>
        </w:tabs>
        <w:ind w:left="5040" w:hanging="360"/>
      </w:pPr>
      <w:rPr>
        <w:rFonts w:ascii="Arial" w:hAnsi="Arial" w:hint="default"/>
      </w:rPr>
    </w:lvl>
    <w:lvl w:ilvl="7" w:tplc="CC547078" w:tentative="1">
      <w:start w:val="1"/>
      <w:numFmt w:val="bullet"/>
      <w:lvlText w:val="•"/>
      <w:lvlJc w:val="left"/>
      <w:pPr>
        <w:tabs>
          <w:tab w:val="num" w:pos="5760"/>
        </w:tabs>
        <w:ind w:left="5760" w:hanging="360"/>
      </w:pPr>
      <w:rPr>
        <w:rFonts w:ascii="Arial" w:hAnsi="Arial" w:hint="default"/>
      </w:rPr>
    </w:lvl>
    <w:lvl w:ilvl="8" w:tplc="4B8E0B3C" w:tentative="1">
      <w:start w:val="1"/>
      <w:numFmt w:val="bullet"/>
      <w:lvlText w:val="•"/>
      <w:lvlJc w:val="left"/>
      <w:pPr>
        <w:tabs>
          <w:tab w:val="num" w:pos="6480"/>
        </w:tabs>
        <w:ind w:left="6480" w:hanging="360"/>
      </w:pPr>
      <w:rPr>
        <w:rFonts w:ascii="Arial" w:hAnsi="Arial" w:hint="default"/>
      </w:rPr>
    </w:lvl>
  </w:abstractNum>
  <w:abstractNum w:abstractNumId="1">
    <w:nsid w:val="0D6D3BCA"/>
    <w:multiLevelType w:val="hybridMultilevel"/>
    <w:tmpl w:val="DB42113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32569E"/>
    <w:multiLevelType w:val="hybridMultilevel"/>
    <w:tmpl w:val="640A6F3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15B61759"/>
    <w:multiLevelType w:val="hybridMultilevel"/>
    <w:tmpl w:val="3AAAF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AD575FD"/>
    <w:multiLevelType w:val="hybridMultilevel"/>
    <w:tmpl w:val="9DFE9F6C"/>
    <w:lvl w:ilvl="0" w:tplc="9BA8FC96">
      <w:start w:val="1"/>
      <w:numFmt w:val="bullet"/>
      <w:lvlText w:val="•"/>
      <w:lvlJc w:val="left"/>
      <w:pPr>
        <w:tabs>
          <w:tab w:val="num" w:pos="720"/>
        </w:tabs>
        <w:ind w:left="720" w:hanging="360"/>
      </w:pPr>
      <w:rPr>
        <w:rFonts w:ascii="Arial" w:hAnsi="Arial" w:hint="default"/>
      </w:rPr>
    </w:lvl>
    <w:lvl w:ilvl="1" w:tplc="BADE6F78">
      <w:start w:val="1"/>
      <w:numFmt w:val="bullet"/>
      <w:lvlText w:val="•"/>
      <w:lvlJc w:val="left"/>
      <w:pPr>
        <w:tabs>
          <w:tab w:val="num" w:pos="1440"/>
        </w:tabs>
        <w:ind w:left="1440" w:hanging="360"/>
      </w:pPr>
      <w:rPr>
        <w:rFonts w:ascii="Arial" w:hAnsi="Arial" w:hint="default"/>
      </w:rPr>
    </w:lvl>
    <w:lvl w:ilvl="2" w:tplc="D1C62B40" w:tentative="1">
      <w:start w:val="1"/>
      <w:numFmt w:val="bullet"/>
      <w:lvlText w:val="•"/>
      <w:lvlJc w:val="left"/>
      <w:pPr>
        <w:tabs>
          <w:tab w:val="num" w:pos="2160"/>
        </w:tabs>
        <w:ind w:left="2160" w:hanging="360"/>
      </w:pPr>
      <w:rPr>
        <w:rFonts w:ascii="Arial" w:hAnsi="Arial" w:hint="default"/>
      </w:rPr>
    </w:lvl>
    <w:lvl w:ilvl="3" w:tplc="923699E0" w:tentative="1">
      <w:start w:val="1"/>
      <w:numFmt w:val="bullet"/>
      <w:lvlText w:val="•"/>
      <w:lvlJc w:val="left"/>
      <w:pPr>
        <w:tabs>
          <w:tab w:val="num" w:pos="2880"/>
        </w:tabs>
        <w:ind w:left="2880" w:hanging="360"/>
      </w:pPr>
      <w:rPr>
        <w:rFonts w:ascii="Arial" w:hAnsi="Arial" w:hint="default"/>
      </w:rPr>
    </w:lvl>
    <w:lvl w:ilvl="4" w:tplc="C2386880" w:tentative="1">
      <w:start w:val="1"/>
      <w:numFmt w:val="bullet"/>
      <w:lvlText w:val="•"/>
      <w:lvlJc w:val="left"/>
      <w:pPr>
        <w:tabs>
          <w:tab w:val="num" w:pos="3600"/>
        </w:tabs>
        <w:ind w:left="3600" w:hanging="360"/>
      </w:pPr>
      <w:rPr>
        <w:rFonts w:ascii="Arial" w:hAnsi="Arial" w:hint="default"/>
      </w:rPr>
    </w:lvl>
    <w:lvl w:ilvl="5" w:tplc="896C6708" w:tentative="1">
      <w:start w:val="1"/>
      <w:numFmt w:val="bullet"/>
      <w:lvlText w:val="•"/>
      <w:lvlJc w:val="left"/>
      <w:pPr>
        <w:tabs>
          <w:tab w:val="num" w:pos="4320"/>
        </w:tabs>
        <w:ind w:left="4320" w:hanging="360"/>
      </w:pPr>
      <w:rPr>
        <w:rFonts w:ascii="Arial" w:hAnsi="Arial" w:hint="default"/>
      </w:rPr>
    </w:lvl>
    <w:lvl w:ilvl="6" w:tplc="FFE46CE0" w:tentative="1">
      <w:start w:val="1"/>
      <w:numFmt w:val="bullet"/>
      <w:lvlText w:val="•"/>
      <w:lvlJc w:val="left"/>
      <w:pPr>
        <w:tabs>
          <w:tab w:val="num" w:pos="5040"/>
        </w:tabs>
        <w:ind w:left="5040" w:hanging="360"/>
      </w:pPr>
      <w:rPr>
        <w:rFonts w:ascii="Arial" w:hAnsi="Arial" w:hint="default"/>
      </w:rPr>
    </w:lvl>
    <w:lvl w:ilvl="7" w:tplc="4D3AFF8A" w:tentative="1">
      <w:start w:val="1"/>
      <w:numFmt w:val="bullet"/>
      <w:lvlText w:val="•"/>
      <w:lvlJc w:val="left"/>
      <w:pPr>
        <w:tabs>
          <w:tab w:val="num" w:pos="5760"/>
        </w:tabs>
        <w:ind w:left="5760" w:hanging="360"/>
      </w:pPr>
      <w:rPr>
        <w:rFonts w:ascii="Arial" w:hAnsi="Arial" w:hint="default"/>
      </w:rPr>
    </w:lvl>
    <w:lvl w:ilvl="8" w:tplc="0E5C41C8" w:tentative="1">
      <w:start w:val="1"/>
      <w:numFmt w:val="bullet"/>
      <w:lvlText w:val="•"/>
      <w:lvlJc w:val="left"/>
      <w:pPr>
        <w:tabs>
          <w:tab w:val="num" w:pos="6480"/>
        </w:tabs>
        <w:ind w:left="6480" w:hanging="360"/>
      </w:pPr>
      <w:rPr>
        <w:rFonts w:ascii="Arial" w:hAnsi="Arial" w:hint="default"/>
      </w:rPr>
    </w:lvl>
  </w:abstractNum>
  <w:abstractNum w:abstractNumId="5">
    <w:nsid w:val="2F156B28"/>
    <w:multiLevelType w:val="hybridMultilevel"/>
    <w:tmpl w:val="65841994"/>
    <w:lvl w:ilvl="0" w:tplc="AFFC0D48">
      <w:start w:val="1"/>
      <w:numFmt w:val="bullet"/>
      <w:lvlText w:val="•"/>
      <w:lvlJc w:val="left"/>
      <w:pPr>
        <w:tabs>
          <w:tab w:val="num" w:pos="720"/>
        </w:tabs>
        <w:ind w:left="720" w:hanging="360"/>
      </w:pPr>
      <w:rPr>
        <w:rFonts w:ascii="Arial" w:hAnsi="Arial" w:hint="default"/>
      </w:rPr>
    </w:lvl>
    <w:lvl w:ilvl="1" w:tplc="EEBC69EC">
      <w:start w:val="46"/>
      <w:numFmt w:val="bullet"/>
      <w:lvlText w:val=""/>
      <w:lvlJc w:val="left"/>
      <w:pPr>
        <w:tabs>
          <w:tab w:val="num" w:pos="1440"/>
        </w:tabs>
        <w:ind w:left="1440" w:hanging="360"/>
      </w:pPr>
      <w:rPr>
        <w:rFonts w:ascii="Wingdings" w:hAnsi="Wingdings" w:hint="default"/>
      </w:rPr>
    </w:lvl>
    <w:lvl w:ilvl="2" w:tplc="E13424D0" w:tentative="1">
      <w:start w:val="1"/>
      <w:numFmt w:val="bullet"/>
      <w:lvlText w:val="•"/>
      <w:lvlJc w:val="left"/>
      <w:pPr>
        <w:tabs>
          <w:tab w:val="num" w:pos="2160"/>
        </w:tabs>
        <w:ind w:left="2160" w:hanging="360"/>
      </w:pPr>
      <w:rPr>
        <w:rFonts w:ascii="Arial" w:hAnsi="Arial" w:hint="default"/>
      </w:rPr>
    </w:lvl>
    <w:lvl w:ilvl="3" w:tplc="8F22951C" w:tentative="1">
      <w:start w:val="1"/>
      <w:numFmt w:val="bullet"/>
      <w:lvlText w:val="•"/>
      <w:lvlJc w:val="left"/>
      <w:pPr>
        <w:tabs>
          <w:tab w:val="num" w:pos="2880"/>
        </w:tabs>
        <w:ind w:left="2880" w:hanging="360"/>
      </w:pPr>
      <w:rPr>
        <w:rFonts w:ascii="Arial" w:hAnsi="Arial" w:hint="default"/>
      </w:rPr>
    </w:lvl>
    <w:lvl w:ilvl="4" w:tplc="D4EC10E8" w:tentative="1">
      <w:start w:val="1"/>
      <w:numFmt w:val="bullet"/>
      <w:lvlText w:val="•"/>
      <w:lvlJc w:val="left"/>
      <w:pPr>
        <w:tabs>
          <w:tab w:val="num" w:pos="3600"/>
        </w:tabs>
        <w:ind w:left="3600" w:hanging="360"/>
      </w:pPr>
      <w:rPr>
        <w:rFonts w:ascii="Arial" w:hAnsi="Arial" w:hint="default"/>
      </w:rPr>
    </w:lvl>
    <w:lvl w:ilvl="5" w:tplc="09CC4B7E" w:tentative="1">
      <w:start w:val="1"/>
      <w:numFmt w:val="bullet"/>
      <w:lvlText w:val="•"/>
      <w:lvlJc w:val="left"/>
      <w:pPr>
        <w:tabs>
          <w:tab w:val="num" w:pos="4320"/>
        </w:tabs>
        <w:ind w:left="4320" w:hanging="360"/>
      </w:pPr>
      <w:rPr>
        <w:rFonts w:ascii="Arial" w:hAnsi="Arial" w:hint="default"/>
      </w:rPr>
    </w:lvl>
    <w:lvl w:ilvl="6" w:tplc="94D88EF8" w:tentative="1">
      <w:start w:val="1"/>
      <w:numFmt w:val="bullet"/>
      <w:lvlText w:val="•"/>
      <w:lvlJc w:val="left"/>
      <w:pPr>
        <w:tabs>
          <w:tab w:val="num" w:pos="5040"/>
        </w:tabs>
        <w:ind w:left="5040" w:hanging="360"/>
      </w:pPr>
      <w:rPr>
        <w:rFonts w:ascii="Arial" w:hAnsi="Arial" w:hint="default"/>
      </w:rPr>
    </w:lvl>
    <w:lvl w:ilvl="7" w:tplc="464E80F4" w:tentative="1">
      <w:start w:val="1"/>
      <w:numFmt w:val="bullet"/>
      <w:lvlText w:val="•"/>
      <w:lvlJc w:val="left"/>
      <w:pPr>
        <w:tabs>
          <w:tab w:val="num" w:pos="5760"/>
        </w:tabs>
        <w:ind w:left="5760" w:hanging="360"/>
      </w:pPr>
      <w:rPr>
        <w:rFonts w:ascii="Arial" w:hAnsi="Arial" w:hint="default"/>
      </w:rPr>
    </w:lvl>
    <w:lvl w:ilvl="8" w:tplc="A70C1508" w:tentative="1">
      <w:start w:val="1"/>
      <w:numFmt w:val="bullet"/>
      <w:lvlText w:val="•"/>
      <w:lvlJc w:val="left"/>
      <w:pPr>
        <w:tabs>
          <w:tab w:val="num" w:pos="6480"/>
        </w:tabs>
        <w:ind w:left="6480" w:hanging="360"/>
      </w:pPr>
      <w:rPr>
        <w:rFonts w:ascii="Arial" w:hAnsi="Arial" w:hint="default"/>
      </w:rPr>
    </w:lvl>
  </w:abstractNum>
  <w:abstractNum w:abstractNumId="6">
    <w:nsid w:val="384D3312"/>
    <w:multiLevelType w:val="hybridMultilevel"/>
    <w:tmpl w:val="F3CC90B4"/>
    <w:lvl w:ilvl="0" w:tplc="F0266AD8">
      <w:start w:val="1"/>
      <w:numFmt w:val="bullet"/>
      <w:lvlText w:val="•"/>
      <w:lvlJc w:val="left"/>
      <w:pPr>
        <w:tabs>
          <w:tab w:val="num" w:pos="720"/>
        </w:tabs>
        <w:ind w:left="720" w:hanging="360"/>
      </w:pPr>
      <w:rPr>
        <w:rFonts w:ascii="Arial" w:hAnsi="Arial" w:hint="default"/>
      </w:rPr>
    </w:lvl>
    <w:lvl w:ilvl="1" w:tplc="818EB418" w:tentative="1">
      <w:start w:val="1"/>
      <w:numFmt w:val="bullet"/>
      <w:lvlText w:val="•"/>
      <w:lvlJc w:val="left"/>
      <w:pPr>
        <w:tabs>
          <w:tab w:val="num" w:pos="1440"/>
        </w:tabs>
        <w:ind w:left="1440" w:hanging="360"/>
      </w:pPr>
      <w:rPr>
        <w:rFonts w:ascii="Arial" w:hAnsi="Arial" w:hint="default"/>
      </w:rPr>
    </w:lvl>
    <w:lvl w:ilvl="2" w:tplc="71DC63A2" w:tentative="1">
      <w:start w:val="1"/>
      <w:numFmt w:val="bullet"/>
      <w:lvlText w:val="•"/>
      <w:lvlJc w:val="left"/>
      <w:pPr>
        <w:tabs>
          <w:tab w:val="num" w:pos="2160"/>
        </w:tabs>
        <w:ind w:left="2160" w:hanging="360"/>
      </w:pPr>
      <w:rPr>
        <w:rFonts w:ascii="Arial" w:hAnsi="Arial" w:hint="default"/>
      </w:rPr>
    </w:lvl>
    <w:lvl w:ilvl="3" w:tplc="921C9F36" w:tentative="1">
      <w:start w:val="1"/>
      <w:numFmt w:val="bullet"/>
      <w:lvlText w:val="•"/>
      <w:lvlJc w:val="left"/>
      <w:pPr>
        <w:tabs>
          <w:tab w:val="num" w:pos="2880"/>
        </w:tabs>
        <w:ind w:left="2880" w:hanging="360"/>
      </w:pPr>
      <w:rPr>
        <w:rFonts w:ascii="Arial" w:hAnsi="Arial" w:hint="default"/>
      </w:rPr>
    </w:lvl>
    <w:lvl w:ilvl="4" w:tplc="4B0681BA" w:tentative="1">
      <w:start w:val="1"/>
      <w:numFmt w:val="bullet"/>
      <w:lvlText w:val="•"/>
      <w:lvlJc w:val="left"/>
      <w:pPr>
        <w:tabs>
          <w:tab w:val="num" w:pos="3600"/>
        </w:tabs>
        <w:ind w:left="3600" w:hanging="360"/>
      </w:pPr>
      <w:rPr>
        <w:rFonts w:ascii="Arial" w:hAnsi="Arial" w:hint="default"/>
      </w:rPr>
    </w:lvl>
    <w:lvl w:ilvl="5" w:tplc="3754E032" w:tentative="1">
      <w:start w:val="1"/>
      <w:numFmt w:val="bullet"/>
      <w:lvlText w:val="•"/>
      <w:lvlJc w:val="left"/>
      <w:pPr>
        <w:tabs>
          <w:tab w:val="num" w:pos="4320"/>
        </w:tabs>
        <w:ind w:left="4320" w:hanging="360"/>
      </w:pPr>
      <w:rPr>
        <w:rFonts w:ascii="Arial" w:hAnsi="Arial" w:hint="default"/>
      </w:rPr>
    </w:lvl>
    <w:lvl w:ilvl="6" w:tplc="61FC5DA2" w:tentative="1">
      <w:start w:val="1"/>
      <w:numFmt w:val="bullet"/>
      <w:lvlText w:val="•"/>
      <w:lvlJc w:val="left"/>
      <w:pPr>
        <w:tabs>
          <w:tab w:val="num" w:pos="5040"/>
        </w:tabs>
        <w:ind w:left="5040" w:hanging="360"/>
      </w:pPr>
      <w:rPr>
        <w:rFonts w:ascii="Arial" w:hAnsi="Arial" w:hint="default"/>
      </w:rPr>
    </w:lvl>
    <w:lvl w:ilvl="7" w:tplc="A882009C" w:tentative="1">
      <w:start w:val="1"/>
      <w:numFmt w:val="bullet"/>
      <w:lvlText w:val="•"/>
      <w:lvlJc w:val="left"/>
      <w:pPr>
        <w:tabs>
          <w:tab w:val="num" w:pos="5760"/>
        </w:tabs>
        <w:ind w:left="5760" w:hanging="360"/>
      </w:pPr>
      <w:rPr>
        <w:rFonts w:ascii="Arial" w:hAnsi="Arial" w:hint="default"/>
      </w:rPr>
    </w:lvl>
    <w:lvl w:ilvl="8" w:tplc="B98EF3D2" w:tentative="1">
      <w:start w:val="1"/>
      <w:numFmt w:val="bullet"/>
      <w:lvlText w:val="•"/>
      <w:lvlJc w:val="left"/>
      <w:pPr>
        <w:tabs>
          <w:tab w:val="num" w:pos="6480"/>
        </w:tabs>
        <w:ind w:left="6480" w:hanging="360"/>
      </w:pPr>
      <w:rPr>
        <w:rFonts w:ascii="Arial" w:hAnsi="Arial" w:hint="default"/>
      </w:rPr>
    </w:lvl>
  </w:abstractNum>
  <w:abstractNum w:abstractNumId="7">
    <w:nsid w:val="38C21DBB"/>
    <w:multiLevelType w:val="hybridMultilevel"/>
    <w:tmpl w:val="93EA107C"/>
    <w:lvl w:ilvl="0" w:tplc="CB561EFC">
      <w:start w:val="1"/>
      <w:numFmt w:val="bullet"/>
      <w:lvlText w:val=""/>
      <w:lvlJc w:val="left"/>
      <w:pPr>
        <w:tabs>
          <w:tab w:val="num" w:pos="720"/>
        </w:tabs>
        <w:ind w:left="720" w:hanging="360"/>
      </w:pPr>
      <w:rPr>
        <w:rFonts w:ascii="Wingdings" w:hAnsi="Wingdings" w:hint="default"/>
      </w:rPr>
    </w:lvl>
    <w:lvl w:ilvl="1" w:tplc="F950183C" w:tentative="1">
      <w:start w:val="1"/>
      <w:numFmt w:val="bullet"/>
      <w:lvlText w:val=""/>
      <w:lvlJc w:val="left"/>
      <w:pPr>
        <w:tabs>
          <w:tab w:val="num" w:pos="1440"/>
        </w:tabs>
        <w:ind w:left="1440" w:hanging="360"/>
      </w:pPr>
      <w:rPr>
        <w:rFonts w:ascii="Wingdings" w:hAnsi="Wingdings" w:hint="default"/>
      </w:rPr>
    </w:lvl>
    <w:lvl w:ilvl="2" w:tplc="FB047148" w:tentative="1">
      <w:start w:val="1"/>
      <w:numFmt w:val="bullet"/>
      <w:lvlText w:val=""/>
      <w:lvlJc w:val="left"/>
      <w:pPr>
        <w:tabs>
          <w:tab w:val="num" w:pos="2160"/>
        </w:tabs>
        <w:ind w:left="2160" w:hanging="360"/>
      </w:pPr>
      <w:rPr>
        <w:rFonts w:ascii="Wingdings" w:hAnsi="Wingdings" w:hint="default"/>
      </w:rPr>
    </w:lvl>
    <w:lvl w:ilvl="3" w:tplc="45568922" w:tentative="1">
      <w:start w:val="1"/>
      <w:numFmt w:val="bullet"/>
      <w:lvlText w:val=""/>
      <w:lvlJc w:val="left"/>
      <w:pPr>
        <w:tabs>
          <w:tab w:val="num" w:pos="2880"/>
        </w:tabs>
        <w:ind w:left="2880" w:hanging="360"/>
      </w:pPr>
      <w:rPr>
        <w:rFonts w:ascii="Wingdings" w:hAnsi="Wingdings" w:hint="default"/>
      </w:rPr>
    </w:lvl>
    <w:lvl w:ilvl="4" w:tplc="761EBAAC" w:tentative="1">
      <w:start w:val="1"/>
      <w:numFmt w:val="bullet"/>
      <w:lvlText w:val=""/>
      <w:lvlJc w:val="left"/>
      <w:pPr>
        <w:tabs>
          <w:tab w:val="num" w:pos="3600"/>
        </w:tabs>
        <w:ind w:left="3600" w:hanging="360"/>
      </w:pPr>
      <w:rPr>
        <w:rFonts w:ascii="Wingdings" w:hAnsi="Wingdings" w:hint="default"/>
      </w:rPr>
    </w:lvl>
    <w:lvl w:ilvl="5" w:tplc="D1C02BCE" w:tentative="1">
      <w:start w:val="1"/>
      <w:numFmt w:val="bullet"/>
      <w:lvlText w:val=""/>
      <w:lvlJc w:val="left"/>
      <w:pPr>
        <w:tabs>
          <w:tab w:val="num" w:pos="4320"/>
        </w:tabs>
        <w:ind w:left="4320" w:hanging="360"/>
      </w:pPr>
      <w:rPr>
        <w:rFonts w:ascii="Wingdings" w:hAnsi="Wingdings" w:hint="default"/>
      </w:rPr>
    </w:lvl>
    <w:lvl w:ilvl="6" w:tplc="C53070F8" w:tentative="1">
      <w:start w:val="1"/>
      <w:numFmt w:val="bullet"/>
      <w:lvlText w:val=""/>
      <w:lvlJc w:val="left"/>
      <w:pPr>
        <w:tabs>
          <w:tab w:val="num" w:pos="5040"/>
        </w:tabs>
        <w:ind w:left="5040" w:hanging="360"/>
      </w:pPr>
      <w:rPr>
        <w:rFonts w:ascii="Wingdings" w:hAnsi="Wingdings" w:hint="default"/>
      </w:rPr>
    </w:lvl>
    <w:lvl w:ilvl="7" w:tplc="68E0F14A" w:tentative="1">
      <w:start w:val="1"/>
      <w:numFmt w:val="bullet"/>
      <w:lvlText w:val=""/>
      <w:lvlJc w:val="left"/>
      <w:pPr>
        <w:tabs>
          <w:tab w:val="num" w:pos="5760"/>
        </w:tabs>
        <w:ind w:left="5760" w:hanging="360"/>
      </w:pPr>
      <w:rPr>
        <w:rFonts w:ascii="Wingdings" w:hAnsi="Wingdings" w:hint="default"/>
      </w:rPr>
    </w:lvl>
    <w:lvl w:ilvl="8" w:tplc="57C478F2" w:tentative="1">
      <w:start w:val="1"/>
      <w:numFmt w:val="bullet"/>
      <w:lvlText w:val=""/>
      <w:lvlJc w:val="left"/>
      <w:pPr>
        <w:tabs>
          <w:tab w:val="num" w:pos="6480"/>
        </w:tabs>
        <w:ind w:left="6480" w:hanging="360"/>
      </w:pPr>
      <w:rPr>
        <w:rFonts w:ascii="Wingdings" w:hAnsi="Wingdings" w:hint="default"/>
      </w:rPr>
    </w:lvl>
  </w:abstractNum>
  <w:abstractNum w:abstractNumId="8">
    <w:nsid w:val="3B625F15"/>
    <w:multiLevelType w:val="hybridMultilevel"/>
    <w:tmpl w:val="CFFA5264"/>
    <w:lvl w:ilvl="0" w:tplc="2594E0AA">
      <w:start w:val="1"/>
      <w:numFmt w:val="bullet"/>
      <w:lvlText w:val="•"/>
      <w:lvlJc w:val="left"/>
      <w:pPr>
        <w:tabs>
          <w:tab w:val="num" w:pos="720"/>
        </w:tabs>
        <w:ind w:left="720" w:hanging="360"/>
      </w:pPr>
      <w:rPr>
        <w:rFonts w:ascii="Arial" w:hAnsi="Arial" w:hint="default"/>
      </w:rPr>
    </w:lvl>
    <w:lvl w:ilvl="1" w:tplc="554A9190">
      <w:start w:val="1"/>
      <w:numFmt w:val="bullet"/>
      <w:lvlText w:val="•"/>
      <w:lvlJc w:val="left"/>
      <w:pPr>
        <w:tabs>
          <w:tab w:val="num" w:pos="1440"/>
        </w:tabs>
        <w:ind w:left="1440" w:hanging="360"/>
      </w:pPr>
      <w:rPr>
        <w:rFonts w:ascii="Arial" w:hAnsi="Arial" w:hint="default"/>
      </w:rPr>
    </w:lvl>
    <w:lvl w:ilvl="2" w:tplc="A3C085A2" w:tentative="1">
      <w:start w:val="1"/>
      <w:numFmt w:val="bullet"/>
      <w:lvlText w:val="•"/>
      <w:lvlJc w:val="left"/>
      <w:pPr>
        <w:tabs>
          <w:tab w:val="num" w:pos="2160"/>
        </w:tabs>
        <w:ind w:left="2160" w:hanging="360"/>
      </w:pPr>
      <w:rPr>
        <w:rFonts w:ascii="Arial" w:hAnsi="Arial" w:hint="default"/>
      </w:rPr>
    </w:lvl>
    <w:lvl w:ilvl="3" w:tplc="35B0F468" w:tentative="1">
      <w:start w:val="1"/>
      <w:numFmt w:val="bullet"/>
      <w:lvlText w:val="•"/>
      <w:lvlJc w:val="left"/>
      <w:pPr>
        <w:tabs>
          <w:tab w:val="num" w:pos="2880"/>
        </w:tabs>
        <w:ind w:left="2880" w:hanging="360"/>
      </w:pPr>
      <w:rPr>
        <w:rFonts w:ascii="Arial" w:hAnsi="Arial" w:hint="default"/>
      </w:rPr>
    </w:lvl>
    <w:lvl w:ilvl="4" w:tplc="E7A8B9B0" w:tentative="1">
      <w:start w:val="1"/>
      <w:numFmt w:val="bullet"/>
      <w:lvlText w:val="•"/>
      <w:lvlJc w:val="left"/>
      <w:pPr>
        <w:tabs>
          <w:tab w:val="num" w:pos="3600"/>
        </w:tabs>
        <w:ind w:left="3600" w:hanging="360"/>
      </w:pPr>
      <w:rPr>
        <w:rFonts w:ascii="Arial" w:hAnsi="Arial" w:hint="default"/>
      </w:rPr>
    </w:lvl>
    <w:lvl w:ilvl="5" w:tplc="1E40FD46" w:tentative="1">
      <w:start w:val="1"/>
      <w:numFmt w:val="bullet"/>
      <w:lvlText w:val="•"/>
      <w:lvlJc w:val="left"/>
      <w:pPr>
        <w:tabs>
          <w:tab w:val="num" w:pos="4320"/>
        </w:tabs>
        <w:ind w:left="4320" w:hanging="360"/>
      </w:pPr>
      <w:rPr>
        <w:rFonts w:ascii="Arial" w:hAnsi="Arial" w:hint="default"/>
      </w:rPr>
    </w:lvl>
    <w:lvl w:ilvl="6" w:tplc="2C4606BA" w:tentative="1">
      <w:start w:val="1"/>
      <w:numFmt w:val="bullet"/>
      <w:lvlText w:val="•"/>
      <w:lvlJc w:val="left"/>
      <w:pPr>
        <w:tabs>
          <w:tab w:val="num" w:pos="5040"/>
        </w:tabs>
        <w:ind w:left="5040" w:hanging="360"/>
      </w:pPr>
      <w:rPr>
        <w:rFonts w:ascii="Arial" w:hAnsi="Arial" w:hint="default"/>
      </w:rPr>
    </w:lvl>
    <w:lvl w:ilvl="7" w:tplc="5BBE09E4" w:tentative="1">
      <w:start w:val="1"/>
      <w:numFmt w:val="bullet"/>
      <w:lvlText w:val="•"/>
      <w:lvlJc w:val="left"/>
      <w:pPr>
        <w:tabs>
          <w:tab w:val="num" w:pos="5760"/>
        </w:tabs>
        <w:ind w:left="5760" w:hanging="360"/>
      </w:pPr>
      <w:rPr>
        <w:rFonts w:ascii="Arial" w:hAnsi="Arial" w:hint="default"/>
      </w:rPr>
    </w:lvl>
    <w:lvl w:ilvl="8" w:tplc="CBA899EC" w:tentative="1">
      <w:start w:val="1"/>
      <w:numFmt w:val="bullet"/>
      <w:lvlText w:val="•"/>
      <w:lvlJc w:val="left"/>
      <w:pPr>
        <w:tabs>
          <w:tab w:val="num" w:pos="6480"/>
        </w:tabs>
        <w:ind w:left="6480" w:hanging="360"/>
      </w:pPr>
      <w:rPr>
        <w:rFonts w:ascii="Arial" w:hAnsi="Arial" w:hint="default"/>
      </w:rPr>
    </w:lvl>
  </w:abstractNum>
  <w:abstractNum w:abstractNumId="9">
    <w:nsid w:val="50940E56"/>
    <w:multiLevelType w:val="hybridMultilevel"/>
    <w:tmpl w:val="407C251C"/>
    <w:lvl w:ilvl="0" w:tplc="FC7E00F0">
      <w:start w:val="1"/>
      <w:numFmt w:val="bullet"/>
      <w:lvlText w:val="•"/>
      <w:lvlJc w:val="left"/>
      <w:pPr>
        <w:tabs>
          <w:tab w:val="num" w:pos="720"/>
        </w:tabs>
        <w:ind w:left="720" w:hanging="360"/>
      </w:pPr>
      <w:rPr>
        <w:rFonts w:ascii="Arial" w:hAnsi="Arial" w:hint="default"/>
      </w:rPr>
    </w:lvl>
    <w:lvl w:ilvl="1" w:tplc="657A75DC" w:tentative="1">
      <w:start w:val="1"/>
      <w:numFmt w:val="bullet"/>
      <w:lvlText w:val="•"/>
      <w:lvlJc w:val="left"/>
      <w:pPr>
        <w:tabs>
          <w:tab w:val="num" w:pos="1440"/>
        </w:tabs>
        <w:ind w:left="1440" w:hanging="360"/>
      </w:pPr>
      <w:rPr>
        <w:rFonts w:ascii="Arial" w:hAnsi="Arial" w:hint="default"/>
      </w:rPr>
    </w:lvl>
    <w:lvl w:ilvl="2" w:tplc="08C82552" w:tentative="1">
      <w:start w:val="1"/>
      <w:numFmt w:val="bullet"/>
      <w:lvlText w:val="•"/>
      <w:lvlJc w:val="left"/>
      <w:pPr>
        <w:tabs>
          <w:tab w:val="num" w:pos="2160"/>
        </w:tabs>
        <w:ind w:left="2160" w:hanging="360"/>
      </w:pPr>
      <w:rPr>
        <w:rFonts w:ascii="Arial" w:hAnsi="Arial" w:hint="default"/>
      </w:rPr>
    </w:lvl>
    <w:lvl w:ilvl="3" w:tplc="34FC39C4" w:tentative="1">
      <w:start w:val="1"/>
      <w:numFmt w:val="bullet"/>
      <w:lvlText w:val="•"/>
      <w:lvlJc w:val="left"/>
      <w:pPr>
        <w:tabs>
          <w:tab w:val="num" w:pos="2880"/>
        </w:tabs>
        <w:ind w:left="2880" w:hanging="360"/>
      </w:pPr>
      <w:rPr>
        <w:rFonts w:ascii="Arial" w:hAnsi="Arial" w:hint="default"/>
      </w:rPr>
    </w:lvl>
    <w:lvl w:ilvl="4" w:tplc="5EAA27DE" w:tentative="1">
      <w:start w:val="1"/>
      <w:numFmt w:val="bullet"/>
      <w:lvlText w:val="•"/>
      <w:lvlJc w:val="left"/>
      <w:pPr>
        <w:tabs>
          <w:tab w:val="num" w:pos="3600"/>
        </w:tabs>
        <w:ind w:left="3600" w:hanging="360"/>
      </w:pPr>
      <w:rPr>
        <w:rFonts w:ascii="Arial" w:hAnsi="Arial" w:hint="default"/>
      </w:rPr>
    </w:lvl>
    <w:lvl w:ilvl="5" w:tplc="F8268EB2" w:tentative="1">
      <w:start w:val="1"/>
      <w:numFmt w:val="bullet"/>
      <w:lvlText w:val="•"/>
      <w:lvlJc w:val="left"/>
      <w:pPr>
        <w:tabs>
          <w:tab w:val="num" w:pos="4320"/>
        </w:tabs>
        <w:ind w:left="4320" w:hanging="360"/>
      </w:pPr>
      <w:rPr>
        <w:rFonts w:ascii="Arial" w:hAnsi="Arial" w:hint="default"/>
      </w:rPr>
    </w:lvl>
    <w:lvl w:ilvl="6" w:tplc="DEA603C2" w:tentative="1">
      <w:start w:val="1"/>
      <w:numFmt w:val="bullet"/>
      <w:lvlText w:val="•"/>
      <w:lvlJc w:val="left"/>
      <w:pPr>
        <w:tabs>
          <w:tab w:val="num" w:pos="5040"/>
        </w:tabs>
        <w:ind w:left="5040" w:hanging="360"/>
      </w:pPr>
      <w:rPr>
        <w:rFonts w:ascii="Arial" w:hAnsi="Arial" w:hint="default"/>
      </w:rPr>
    </w:lvl>
    <w:lvl w:ilvl="7" w:tplc="9D2ACAA0" w:tentative="1">
      <w:start w:val="1"/>
      <w:numFmt w:val="bullet"/>
      <w:lvlText w:val="•"/>
      <w:lvlJc w:val="left"/>
      <w:pPr>
        <w:tabs>
          <w:tab w:val="num" w:pos="5760"/>
        </w:tabs>
        <w:ind w:left="5760" w:hanging="360"/>
      </w:pPr>
      <w:rPr>
        <w:rFonts w:ascii="Arial" w:hAnsi="Arial" w:hint="default"/>
      </w:rPr>
    </w:lvl>
    <w:lvl w:ilvl="8" w:tplc="EA2401E0" w:tentative="1">
      <w:start w:val="1"/>
      <w:numFmt w:val="bullet"/>
      <w:lvlText w:val="•"/>
      <w:lvlJc w:val="left"/>
      <w:pPr>
        <w:tabs>
          <w:tab w:val="num" w:pos="6480"/>
        </w:tabs>
        <w:ind w:left="6480" w:hanging="360"/>
      </w:pPr>
      <w:rPr>
        <w:rFonts w:ascii="Arial" w:hAnsi="Arial" w:hint="default"/>
      </w:rPr>
    </w:lvl>
  </w:abstractNum>
  <w:abstractNum w:abstractNumId="10">
    <w:nsid w:val="510336BE"/>
    <w:multiLevelType w:val="hybridMultilevel"/>
    <w:tmpl w:val="A0E624B4"/>
    <w:lvl w:ilvl="0" w:tplc="6ED8AED6">
      <w:start w:val="1"/>
      <w:numFmt w:val="bullet"/>
      <w:lvlText w:val="•"/>
      <w:lvlJc w:val="left"/>
      <w:pPr>
        <w:tabs>
          <w:tab w:val="num" w:pos="720"/>
        </w:tabs>
        <w:ind w:left="720" w:hanging="360"/>
      </w:pPr>
      <w:rPr>
        <w:rFonts w:ascii="Arial" w:hAnsi="Arial" w:hint="default"/>
      </w:rPr>
    </w:lvl>
    <w:lvl w:ilvl="1" w:tplc="DDA8F9C8">
      <w:start w:val="1"/>
      <w:numFmt w:val="bullet"/>
      <w:lvlText w:val="•"/>
      <w:lvlJc w:val="left"/>
      <w:pPr>
        <w:tabs>
          <w:tab w:val="num" w:pos="1440"/>
        </w:tabs>
        <w:ind w:left="1440" w:hanging="360"/>
      </w:pPr>
      <w:rPr>
        <w:rFonts w:ascii="Arial" w:hAnsi="Arial" w:hint="default"/>
      </w:rPr>
    </w:lvl>
    <w:lvl w:ilvl="2" w:tplc="F132BA58" w:tentative="1">
      <w:start w:val="1"/>
      <w:numFmt w:val="bullet"/>
      <w:lvlText w:val="•"/>
      <w:lvlJc w:val="left"/>
      <w:pPr>
        <w:tabs>
          <w:tab w:val="num" w:pos="2160"/>
        </w:tabs>
        <w:ind w:left="2160" w:hanging="360"/>
      </w:pPr>
      <w:rPr>
        <w:rFonts w:ascii="Arial" w:hAnsi="Arial" w:hint="default"/>
      </w:rPr>
    </w:lvl>
    <w:lvl w:ilvl="3" w:tplc="5DA03AAE" w:tentative="1">
      <w:start w:val="1"/>
      <w:numFmt w:val="bullet"/>
      <w:lvlText w:val="•"/>
      <w:lvlJc w:val="left"/>
      <w:pPr>
        <w:tabs>
          <w:tab w:val="num" w:pos="2880"/>
        </w:tabs>
        <w:ind w:left="2880" w:hanging="360"/>
      </w:pPr>
      <w:rPr>
        <w:rFonts w:ascii="Arial" w:hAnsi="Arial" w:hint="default"/>
      </w:rPr>
    </w:lvl>
    <w:lvl w:ilvl="4" w:tplc="7C1809BE" w:tentative="1">
      <w:start w:val="1"/>
      <w:numFmt w:val="bullet"/>
      <w:lvlText w:val="•"/>
      <w:lvlJc w:val="left"/>
      <w:pPr>
        <w:tabs>
          <w:tab w:val="num" w:pos="3600"/>
        </w:tabs>
        <w:ind w:left="3600" w:hanging="360"/>
      </w:pPr>
      <w:rPr>
        <w:rFonts w:ascii="Arial" w:hAnsi="Arial" w:hint="default"/>
      </w:rPr>
    </w:lvl>
    <w:lvl w:ilvl="5" w:tplc="1CDC6CB6" w:tentative="1">
      <w:start w:val="1"/>
      <w:numFmt w:val="bullet"/>
      <w:lvlText w:val="•"/>
      <w:lvlJc w:val="left"/>
      <w:pPr>
        <w:tabs>
          <w:tab w:val="num" w:pos="4320"/>
        </w:tabs>
        <w:ind w:left="4320" w:hanging="360"/>
      </w:pPr>
      <w:rPr>
        <w:rFonts w:ascii="Arial" w:hAnsi="Arial" w:hint="default"/>
      </w:rPr>
    </w:lvl>
    <w:lvl w:ilvl="6" w:tplc="F9A4999C" w:tentative="1">
      <w:start w:val="1"/>
      <w:numFmt w:val="bullet"/>
      <w:lvlText w:val="•"/>
      <w:lvlJc w:val="left"/>
      <w:pPr>
        <w:tabs>
          <w:tab w:val="num" w:pos="5040"/>
        </w:tabs>
        <w:ind w:left="5040" w:hanging="360"/>
      </w:pPr>
      <w:rPr>
        <w:rFonts w:ascii="Arial" w:hAnsi="Arial" w:hint="default"/>
      </w:rPr>
    </w:lvl>
    <w:lvl w:ilvl="7" w:tplc="6BA4DDBC" w:tentative="1">
      <w:start w:val="1"/>
      <w:numFmt w:val="bullet"/>
      <w:lvlText w:val="•"/>
      <w:lvlJc w:val="left"/>
      <w:pPr>
        <w:tabs>
          <w:tab w:val="num" w:pos="5760"/>
        </w:tabs>
        <w:ind w:left="5760" w:hanging="360"/>
      </w:pPr>
      <w:rPr>
        <w:rFonts w:ascii="Arial" w:hAnsi="Arial" w:hint="default"/>
      </w:rPr>
    </w:lvl>
    <w:lvl w:ilvl="8" w:tplc="F104F130" w:tentative="1">
      <w:start w:val="1"/>
      <w:numFmt w:val="bullet"/>
      <w:lvlText w:val="•"/>
      <w:lvlJc w:val="left"/>
      <w:pPr>
        <w:tabs>
          <w:tab w:val="num" w:pos="6480"/>
        </w:tabs>
        <w:ind w:left="6480" w:hanging="360"/>
      </w:pPr>
      <w:rPr>
        <w:rFonts w:ascii="Arial" w:hAnsi="Arial" w:hint="default"/>
      </w:rPr>
    </w:lvl>
  </w:abstractNum>
  <w:abstractNum w:abstractNumId="11">
    <w:nsid w:val="567474D9"/>
    <w:multiLevelType w:val="hybridMultilevel"/>
    <w:tmpl w:val="D172BF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8126599"/>
    <w:multiLevelType w:val="hybridMultilevel"/>
    <w:tmpl w:val="E000081C"/>
    <w:lvl w:ilvl="0" w:tplc="94F4FD48">
      <w:start w:val="1"/>
      <w:numFmt w:val="bullet"/>
      <w:lvlText w:val="•"/>
      <w:lvlJc w:val="left"/>
      <w:pPr>
        <w:tabs>
          <w:tab w:val="num" w:pos="720"/>
        </w:tabs>
        <w:ind w:left="720" w:hanging="360"/>
      </w:pPr>
      <w:rPr>
        <w:rFonts w:ascii="Arial" w:hAnsi="Arial" w:hint="default"/>
      </w:rPr>
    </w:lvl>
    <w:lvl w:ilvl="1" w:tplc="7436D508" w:tentative="1">
      <w:start w:val="1"/>
      <w:numFmt w:val="bullet"/>
      <w:lvlText w:val="•"/>
      <w:lvlJc w:val="left"/>
      <w:pPr>
        <w:tabs>
          <w:tab w:val="num" w:pos="1440"/>
        </w:tabs>
        <w:ind w:left="1440" w:hanging="360"/>
      </w:pPr>
      <w:rPr>
        <w:rFonts w:ascii="Arial" w:hAnsi="Arial" w:hint="default"/>
      </w:rPr>
    </w:lvl>
    <w:lvl w:ilvl="2" w:tplc="42F03D8A" w:tentative="1">
      <w:start w:val="1"/>
      <w:numFmt w:val="bullet"/>
      <w:lvlText w:val="•"/>
      <w:lvlJc w:val="left"/>
      <w:pPr>
        <w:tabs>
          <w:tab w:val="num" w:pos="2160"/>
        </w:tabs>
        <w:ind w:left="2160" w:hanging="360"/>
      </w:pPr>
      <w:rPr>
        <w:rFonts w:ascii="Arial" w:hAnsi="Arial" w:hint="default"/>
      </w:rPr>
    </w:lvl>
    <w:lvl w:ilvl="3" w:tplc="24B21952" w:tentative="1">
      <w:start w:val="1"/>
      <w:numFmt w:val="bullet"/>
      <w:lvlText w:val="•"/>
      <w:lvlJc w:val="left"/>
      <w:pPr>
        <w:tabs>
          <w:tab w:val="num" w:pos="2880"/>
        </w:tabs>
        <w:ind w:left="2880" w:hanging="360"/>
      </w:pPr>
      <w:rPr>
        <w:rFonts w:ascii="Arial" w:hAnsi="Arial" w:hint="default"/>
      </w:rPr>
    </w:lvl>
    <w:lvl w:ilvl="4" w:tplc="ABA4240A" w:tentative="1">
      <w:start w:val="1"/>
      <w:numFmt w:val="bullet"/>
      <w:lvlText w:val="•"/>
      <w:lvlJc w:val="left"/>
      <w:pPr>
        <w:tabs>
          <w:tab w:val="num" w:pos="3600"/>
        </w:tabs>
        <w:ind w:left="3600" w:hanging="360"/>
      </w:pPr>
      <w:rPr>
        <w:rFonts w:ascii="Arial" w:hAnsi="Arial" w:hint="default"/>
      </w:rPr>
    </w:lvl>
    <w:lvl w:ilvl="5" w:tplc="F43E74BA" w:tentative="1">
      <w:start w:val="1"/>
      <w:numFmt w:val="bullet"/>
      <w:lvlText w:val="•"/>
      <w:lvlJc w:val="left"/>
      <w:pPr>
        <w:tabs>
          <w:tab w:val="num" w:pos="4320"/>
        </w:tabs>
        <w:ind w:left="4320" w:hanging="360"/>
      </w:pPr>
      <w:rPr>
        <w:rFonts w:ascii="Arial" w:hAnsi="Arial" w:hint="default"/>
      </w:rPr>
    </w:lvl>
    <w:lvl w:ilvl="6" w:tplc="76B0B60E" w:tentative="1">
      <w:start w:val="1"/>
      <w:numFmt w:val="bullet"/>
      <w:lvlText w:val="•"/>
      <w:lvlJc w:val="left"/>
      <w:pPr>
        <w:tabs>
          <w:tab w:val="num" w:pos="5040"/>
        </w:tabs>
        <w:ind w:left="5040" w:hanging="360"/>
      </w:pPr>
      <w:rPr>
        <w:rFonts w:ascii="Arial" w:hAnsi="Arial" w:hint="default"/>
      </w:rPr>
    </w:lvl>
    <w:lvl w:ilvl="7" w:tplc="AEBA8D1C" w:tentative="1">
      <w:start w:val="1"/>
      <w:numFmt w:val="bullet"/>
      <w:lvlText w:val="•"/>
      <w:lvlJc w:val="left"/>
      <w:pPr>
        <w:tabs>
          <w:tab w:val="num" w:pos="5760"/>
        </w:tabs>
        <w:ind w:left="5760" w:hanging="360"/>
      </w:pPr>
      <w:rPr>
        <w:rFonts w:ascii="Arial" w:hAnsi="Arial" w:hint="default"/>
      </w:rPr>
    </w:lvl>
    <w:lvl w:ilvl="8" w:tplc="0266686C" w:tentative="1">
      <w:start w:val="1"/>
      <w:numFmt w:val="bullet"/>
      <w:lvlText w:val="•"/>
      <w:lvlJc w:val="left"/>
      <w:pPr>
        <w:tabs>
          <w:tab w:val="num" w:pos="6480"/>
        </w:tabs>
        <w:ind w:left="6480" w:hanging="360"/>
      </w:pPr>
      <w:rPr>
        <w:rFonts w:ascii="Arial" w:hAnsi="Arial" w:hint="default"/>
      </w:rPr>
    </w:lvl>
  </w:abstractNum>
  <w:abstractNum w:abstractNumId="13">
    <w:nsid w:val="61221FB9"/>
    <w:multiLevelType w:val="hybridMultilevel"/>
    <w:tmpl w:val="87CC2B36"/>
    <w:lvl w:ilvl="0" w:tplc="2CAE707C">
      <w:start w:val="1"/>
      <w:numFmt w:val="bullet"/>
      <w:lvlText w:val="•"/>
      <w:lvlJc w:val="left"/>
      <w:pPr>
        <w:tabs>
          <w:tab w:val="num" w:pos="720"/>
        </w:tabs>
        <w:ind w:left="720" w:hanging="360"/>
      </w:pPr>
      <w:rPr>
        <w:rFonts w:ascii="Arial" w:hAnsi="Arial" w:hint="default"/>
      </w:rPr>
    </w:lvl>
    <w:lvl w:ilvl="1" w:tplc="A4CCD518">
      <w:start w:val="46"/>
      <w:numFmt w:val="bullet"/>
      <w:lvlText w:val="•"/>
      <w:lvlJc w:val="left"/>
      <w:pPr>
        <w:tabs>
          <w:tab w:val="num" w:pos="1440"/>
        </w:tabs>
        <w:ind w:left="1440" w:hanging="360"/>
      </w:pPr>
      <w:rPr>
        <w:rFonts w:ascii="Arial" w:hAnsi="Arial" w:hint="default"/>
      </w:rPr>
    </w:lvl>
    <w:lvl w:ilvl="2" w:tplc="7B92193E" w:tentative="1">
      <w:start w:val="1"/>
      <w:numFmt w:val="bullet"/>
      <w:lvlText w:val="•"/>
      <w:lvlJc w:val="left"/>
      <w:pPr>
        <w:tabs>
          <w:tab w:val="num" w:pos="2160"/>
        </w:tabs>
        <w:ind w:left="2160" w:hanging="360"/>
      </w:pPr>
      <w:rPr>
        <w:rFonts w:ascii="Arial" w:hAnsi="Arial" w:hint="default"/>
      </w:rPr>
    </w:lvl>
    <w:lvl w:ilvl="3" w:tplc="C504CAC4" w:tentative="1">
      <w:start w:val="1"/>
      <w:numFmt w:val="bullet"/>
      <w:lvlText w:val="•"/>
      <w:lvlJc w:val="left"/>
      <w:pPr>
        <w:tabs>
          <w:tab w:val="num" w:pos="2880"/>
        </w:tabs>
        <w:ind w:left="2880" w:hanging="360"/>
      </w:pPr>
      <w:rPr>
        <w:rFonts w:ascii="Arial" w:hAnsi="Arial" w:hint="default"/>
      </w:rPr>
    </w:lvl>
    <w:lvl w:ilvl="4" w:tplc="5434B44C" w:tentative="1">
      <w:start w:val="1"/>
      <w:numFmt w:val="bullet"/>
      <w:lvlText w:val="•"/>
      <w:lvlJc w:val="left"/>
      <w:pPr>
        <w:tabs>
          <w:tab w:val="num" w:pos="3600"/>
        </w:tabs>
        <w:ind w:left="3600" w:hanging="360"/>
      </w:pPr>
      <w:rPr>
        <w:rFonts w:ascii="Arial" w:hAnsi="Arial" w:hint="default"/>
      </w:rPr>
    </w:lvl>
    <w:lvl w:ilvl="5" w:tplc="664CFCBE" w:tentative="1">
      <w:start w:val="1"/>
      <w:numFmt w:val="bullet"/>
      <w:lvlText w:val="•"/>
      <w:lvlJc w:val="left"/>
      <w:pPr>
        <w:tabs>
          <w:tab w:val="num" w:pos="4320"/>
        </w:tabs>
        <w:ind w:left="4320" w:hanging="360"/>
      </w:pPr>
      <w:rPr>
        <w:rFonts w:ascii="Arial" w:hAnsi="Arial" w:hint="default"/>
      </w:rPr>
    </w:lvl>
    <w:lvl w:ilvl="6" w:tplc="9550BBCC" w:tentative="1">
      <w:start w:val="1"/>
      <w:numFmt w:val="bullet"/>
      <w:lvlText w:val="•"/>
      <w:lvlJc w:val="left"/>
      <w:pPr>
        <w:tabs>
          <w:tab w:val="num" w:pos="5040"/>
        </w:tabs>
        <w:ind w:left="5040" w:hanging="360"/>
      </w:pPr>
      <w:rPr>
        <w:rFonts w:ascii="Arial" w:hAnsi="Arial" w:hint="default"/>
      </w:rPr>
    </w:lvl>
    <w:lvl w:ilvl="7" w:tplc="2B9A1C32" w:tentative="1">
      <w:start w:val="1"/>
      <w:numFmt w:val="bullet"/>
      <w:lvlText w:val="•"/>
      <w:lvlJc w:val="left"/>
      <w:pPr>
        <w:tabs>
          <w:tab w:val="num" w:pos="5760"/>
        </w:tabs>
        <w:ind w:left="5760" w:hanging="360"/>
      </w:pPr>
      <w:rPr>
        <w:rFonts w:ascii="Arial" w:hAnsi="Arial" w:hint="default"/>
      </w:rPr>
    </w:lvl>
    <w:lvl w:ilvl="8" w:tplc="F04A0F96" w:tentative="1">
      <w:start w:val="1"/>
      <w:numFmt w:val="bullet"/>
      <w:lvlText w:val="•"/>
      <w:lvlJc w:val="left"/>
      <w:pPr>
        <w:tabs>
          <w:tab w:val="num" w:pos="6480"/>
        </w:tabs>
        <w:ind w:left="6480" w:hanging="360"/>
      </w:pPr>
      <w:rPr>
        <w:rFonts w:ascii="Arial" w:hAnsi="Arial" w:hint="default"/>
      </w:rPr>
    </w:lvl>
  </w:abstractNum>
  <w:abstractNum w:abstractNumId="14">
    <w:nsid w:val="62483B11"/>
    <w:multiLevelType w:val="hybridMultilevel"/>
    <w:tmpl w:val="9C142A36"/>
    <w:lvl w:ilvl="0" w:tplc="BC1042D0">
      <w:start w:val="1"/>
      <w:numFmt w:val="bullet"/>
      <w:lvlText w:val="•"/>
      <w:lvlJc w:val="left"/>
      <w:pPr>
        <w:tabs>
          <w:tab w:val="num" w:pos="720"/>
        </w:tabs>
        <w:ind w:left="720" w:hanging="360"/>
      </w:pPr>
      <w:rPr>
        <w:rFonts w:ascii="Arial" w:hAnsi="Arial" w:hint="default"/>
      </w:rPr>
    </w:lvl>
    <w:lvl w:ilvl="1" w:tplc="B73AB65E" w:tentative="1">
      <w:start w:val="1"/>
      <w:numFmt w:val="bullet"/>
      <w:lvlText w:val="•"/>
      <w:lvlJc w:val="left"/>
      <w:pPr>
        <w:tabs>
          <w:tab w:val="num" w:pos="1440"/>
        </w:tabs>
        <w:ind w:left="1440" w:hanging="360"/>
      </w:pPr>
      <w:rPr>
        <w:rFonts w:ascii="Arial" w:hAnsi="Arial" w:hint="default"/>
      </w:rPr>
    </w:lvl>
    <w:lvl w:ilvl="2" w:tplc="C4AC6C36" w:tentative="1">
      <w:start w:val="1"/>
      <w:numFmt w:val="bullet"/>
      <w:lvlText w:val="•"/>
      <w:lvlJc w:val="left"/>
      <w:pPr>
        <w:tabs>
          <w:tab w:val="num" w:pos="2160"/>
        </w:tabs>
        <w:ind w:left="2160" w:hanging="360"/>
      </w:pPr>
      <w:rPr>
        <w:rFonts w:ascii="Arial" w:hAnsi="Arial" w:hint="default"/>
      </w:rPr>
    </w:lvl>
    <w:lvl w:ilvl="3" w:tplc="AE4ACF3A" w:tentative="1">
      <w:start w:val="1"/>
      <w:numFmt w:val="bullet"/>
      <w:lvlText w:val="•"/>
      <w:lvlJc w:val="left"/>
      <w:pPr>
        <w:tabs>
          <w:tab w:val="num" w:pos="2880"/>
        </w:tabs>
        <w:ind w:left="2880" w:hanging="360"/>
      </w:pPr>
      <w:rPr>
        <w:rFonts w:ascii="Arial" w:hAnsi="Arial" w:hint="default"/>
      </w:rPr>
    </w:lvl>
    <w:lvl w:ilvl="4" w:tplc="71847732" w:tentative="1">
      <w:start w:val="1"/>
      <w:numFmt w:val="bullet"/>
      <w:lvlText w:val="•"/>
      <w:lvlJc w:val="left"/>
      <w:pPr>
        <w:tabs>
          <w:tab w:val="num" w:pos="3600"/>
        </w:tabs>
        <w:ind w:left="3600" w:hanging="360"/>
      </w:pPr>
      <w:rPr>
        <w:rFonts w:ascii="Arial" w:hAnsi="Arial" w:hint="default"/>
      </w:rPr>
    </w:lvl>
    <w:lvl w:ilvl="5" w:tplc="366C1932" w:tentative="1">
      <w:start w:val="1"/>
      <w:numFmt w:val="bullet"/>
      <w:lvlText w:val="•"/>
      <w:lvlJc w:val="left"/>
      <w:pPr>
        <w:tabs>
          <w:tab w:val="num" w:pos="4320"/>
        </w:tabs>
        <w:ind w:left="4320" w:hanging="360"/>
      </w:pPr>
      <w:rPr>
        <w:rFonts w:ascii="Arial" w:hAnsi="Arial" w:hint="default"/>
      </w:rPr>
    </w:lvl>
    <w:lvl w:ilvl="6" w:tplc="0CD4A472" w:tentative="1">
      <w:start w:val="1"/>
      <w:numFmt w:val="bullet"/>
      <w:lvlText w:val="•"/>
      <w:lvlJc w:val="left"/>
      <w:pPr>
        <w:tabs>
          <w:tab w:val="num" w:pos="5040"/>
        </w:tabs>
        <w:ind w:left="5040" w:hanging="360"/>
      </w:pPr>
      <w:rPr>
        <w:rFonts w:ascii="Arial" w:hAnsi="Arial" w:hint="default"/>
      </w:rPr>
    </w:lvl>
    <w:lvl w:ilvl="7" w:tplc="46602574" w:tentative="1">
      <w:start w:val="1"/>
      <w:numFmt w:val="bullet"/>
      <w:lvlText w:val="•"/>
      <w:lvlJc w:val="left"/>
      <w:pPr>
        <w:tabs>
          <w:tab w:val="num" w:pos="5760"/>
        </w:tabs>
        <w:ind w:left="5760" w:hanging="360"/>
      </w:pPr>
      <w:rPr>
        <w:rFonts w:ascii="Arial" w:hAnsi="Arial" w:hint="default"/>
      </w:rPr>
    </w:lvl>
    <w:lvl w:ilvl="8" w:tplc="5D76165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4"/>
  </w:num>
  <w:num w:numId="3">
    <w:abstractNumId w:val="5"/>
  </w:num>
  <w:num w:numId="4">
    <w:abstractNumId w:val="13"/>
  </w:num>
  <w:num w:numId="5">
    <w:abstractNumId w:val="6"/>
  </w:num>
  <w:num w:numId="6">
    <w:abstractNumId w:val="0"/>
  </w:num>
  <w:num w:numId="7">
    <w:abstractNumId w:val="9"/>
  </w:num>
  <w:num w:numId="8">
    <w:abstractNumId w:val="7"/>
  </w:num>
  <w:num w:numId="9">
    <w:abstractNumId w:val="4"/>
  </w:num>
  <w:num w:numId="10">
    <w:abstractNumId w:val="3"/>
  </w:num>
  <w:num w:numId="11">
    <w:abstractNumId w:val="11"/>
  </w:num>
  <w:num w:numId="12">
    <w:abstractNumId w:val="2"/>
  </w:num>
  <w:num w:numId="13">
    <w:abstractNumId w:val="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18A9"/>
    <w:rsid w:val="00001323"/>
    <w:rsid w:val="001214F6"/>
    <w:rsid w:val="00132C01"/>
    <w:rsid w:val="001618A9"/>
    <w:rsid w:val="002616D4"/>
    <w:rsid w:val="00280E1D"/>
    <w:rsid w:val="00293FFA"/>
    <w:rsid w:val="003069F8"/>
    <w:rsid w:val="00355089"/>
    <w:rsid w:val="00395998"/>
    <w:rsid w:val="004847A6"/>
    <w:rsid w:val="004B1192"/>
    <w:rsid w:val="004E7FEC"/>
    <w:rsid w:val="00620F49"/>
    <w:rsid w:val="0072062E"/>
    <w:rsid w:val="007379C8"/>
    <w:rsid w:val="00750CAD"/>
    <w:rsid w:val="008C54B6"/>
    <w:rsid w:val="008D7C7D"/>
    <w:rsid w:val="009E11DC"/>
    <w:rsid w:val="00A3202D"/>
    <w:rsid w:val="00B50843"/>
    <w:rsid w:val="00B93CFC"/>
    <w:rsid w:val="00BF0830"/>
    <w:rsid w:val="00BF7633"/>
    <w:rsid w:val="00C67A1E"/>
    <w:rsid w:val="00CC2A49"/>
    <w:rsid w:val="00D22527"/>
    <w:rsid w:val="00D959A4"/>
    <w:rsid w:val="00DE1921"/>
    <w:rsid w:val="00E4622F"/>
    <w:rsid w:val="00EC01E7"/>
    <w:rsid w:val="00F452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8A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1921"/>
    <w:pPr>
      <w:ind w:left="720"/>
      <w:contextualSpacing/>
    </w:pPr>
  </w:style>
  <w:style w:type="character" w:customStyle="1" w:styleId="st1">
    <w:name w:val="st1"/>
    <w:basedOn w:val="DefaultParagraphFont"/>
    <w:rsid w:val="00BF0830"/>
  </w:style>
  <w:style w:type="paragraph" w:styleId="BalloonText">
    <w:name w:val="Balloon Text"/>
    <w:basedOn w:val="Normal"/>
    <w:link w:val="BalloonTextChar"/>
    <w:uiPriority w:val="99"/>
    <w:semiHidden/>
    <w:unhideWhenUsed/>
    <w:rsid w:val="00001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23"/>
    <w:rPr>
      <w:rFonts w:ascii="Segoe UI" w:hAnsi="Segoe UI" w:cs="Segoe UI"/>
      <w:sz w:val="18"/>
      <w:szCs w:val="18"/>
    </w:rPr>
  </w:style>
  <w:style w:type="paragraph" w:styleId="Header">
    <w:name w:val="header"/>
    <w:basedOn w:val="Normal"/>
    <w:link w:val="HeaderChar"/>
    <w:uiPriority w:val="99"/>
    <w:unhideWhenUsed/>
    <w:rsid w:val="00C67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A1E"/>
  </w:style>
  <w:style w:type="paragraph" w:styleId="Footer">
    <w:name w:val="footer"/>
    <w:basedOn w:val="Normal"/>
    <w:link w:val="FooterChar"/>
    <w:uiPriority w:val="99"/>
    <w:unhideWhenUsed/>
    <w:rsid w:val="00C67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A1E"/>
  </w:style>
</w:styles>
</file>

<file path=word/webSettings.xml><?xml version="1.0" encoding="utf-8"?>
<w:webSettings xmlns:r="http://schemas.openxmlformats.org/officeDocument/2006/relationships" xmlns:w="http://schemas.openxmlformats.org/wordprocessingml/2006/main">
  <w:divs>
    <w:div w:id="40204854">
      <w:bodyDiv w:val="1"/>
      <w:marLeft w:val="0"/>
      <w:marRight w:val="0"/>
      <w:marTop w:val="0"/>
      <w:marBottom w:val="0"/>
      <w:divBdr>
        <w:top w:val="none" w:sz="0" w:space="0" w:color="auto"/>
        <w:left w:val="none" w:sz="0" w:space="0" w:color="auto"/>
        <w:bottom w:val="none" w:sz="0" w:space="0" w:color="auto"/>
        <w:right w:val="none" w:sz="0" w:space="0" w:color="auto"/>
      </w:divBdr>
      <w:divsChild>
        <w:div w:id="1993562985">
          <w:marLeft w:val="547"/>
          <w:marRight w:val="0"/>
          <w:marTop w:val="86"/>
          <w:marBottom w:val="0"/>
          <w:divBdr>
            <w:top w:val="none" w:sz="0" w:space="0" w:color="auto"/>
            <w:left w:val="none" w:sz="0" w:space="0" w:color="auto"/>
            <w:bottom w:val="none" w:sz="0" w:space="0" w:color="auto"/>
            <w:right w:val="none" w:sz="0" w:space="0" w:color="auto"/>
          </w:divBdr>
        </w:div>
        <w:div w:id="1465076844">
          <w:marLeft w:val="547"/>
          <w:marRight w:val="0"/>
          <w:marTop w:val="86"/>
          <w:marBottom w:val="0"/>
          <w:divBdr>
            <w:top w:val="none" w:sz="0" w:space="0" w:color="auto"/>
            <w:left w:val="none" w:sz="0" w:space="0" w:color="auto"/>
            <w:bottom w:val="none" w:sz="0" w:space="0" w:color="auto"/>
            <w:right w:val="none" w:sz="0" w:space="0" w:color="auto"/>
          </w:divBdr>
        </w:div>
        <w:div w:id="1110321540">
          <w:marLeft w:val="547"/>
          <w:marRight w:val="0"/>
          <w:marTop w:val="86"/>
          <w:marBottom w:val="0"/>
          <w:divBdr>
            <w:top w:val="none" w:sz="0" w:space="0" w:color="auto"/>
            <w:left w:val="none" w:sz="0" w:space="0" w:color="auto"/>
            <w:bottom w:val="none" w:sz="0" w:space="0" w:color="auto"/>
            <w:right w:val="none" w:sz="0" w:space="0" w:color="auto"/>
          </w:divBdr>
        </w:div>
        <w:div w:id="1086465686">
          <w:marLeft w:val="1411"/>
          <w:marRight w:val="0"/>
          <w:marTop w:val="86"/>
          <w:marBottom w:val="0"/>
          <w:divBdr>
            <w:top w:val="none" w:sz="0" w:space="0" w:color="auto"/>
            <w:left w:val="none" w:sz="0" w:space="0" w:color="auto"/>
            <w:bottom w:val="none" w:sz="0" w:space="0" w:color="auto"/>
            <w:right w:val="none" w:sz="0" w:space="0" w:color="auto"/>
          </w:divBdr>
        </w:div>
        <w:div w:id="102194763">
          <w:marLeft w:val="1411"/>
          <w:marRight w:val="0"/>
          <w:marTop w:val="86"/>
          <w:marBottom w:val="0"/>
          <w:divBdr>
            <w:top w:val="none" w:sz="0" w:space="0" w:color="auto"/>
            <w:left w:val="none" w:sz="0" w:space="0" w:color="auto"/>
            <w:bottom w:val="none" w:sz="0" w:space="0" w:color="auto"/>
            <w:right w:val="none" w:sz="0" w:space="0" w:color="auto"/>
          </w:divBdr>
        </w:div>
      </w:divsChild>
    </w:div>
    <w:div w:id="194513017">
      <w:bodyDiv w:val="1"/>
      <w:marLeft w:val="0"/>
      <w:marRight w:val="0"/>
      <w:marTop w:val="0"/>
      <w:marBottom w:val="0"/>
      <w:divBdr>
        <w:top w:val="none" w:sz="0" w:space="0" w:color="auto"/>
        <w:left w:val="none" w:sz="0" w:space="0" w:color="auto"/>
        <w:bottom w:val="none" w:sz="0" w:space="0" w:color="auto"/>
        <w:right w:val="none" w:sz="0" w:space="0" w:color="auto"/>
      </w:divBdr>
      <w:divsChild>
        <w:div w:id="16006822">
          <w:marLeft w:val="446"/>
          <w:marRight w:val="0"/>
          <w:marTop w:val="77"/>
          <w:marBottom w:val="0"/>
          <w:divBdr>
            <w:top w:val="none" w:sz="0" w:space="0" w:color="auto"/>
            <w:left w:val="none" w:sz="0" w:space="0" w:color="auto"/>
            <w:bottom w:val="none" w:sz="0" w:space="0" w:color="auto"/>
            <w:right w:val="none" w:sz="0" w:space="0" w:color="auto"/>
          </w:divBdr>
        </w:div>
      </w:divsChild>
    </w:div>
    <w:div w:id="267548483">
      <w:bodyDiv w:val="1"/>
      <w:marLeft w:val="0"/>
      <w:marRight w:val="0"/>
      <w:marTop w:val="0"/>
      <w:marBottom w:val="0"/>
      <w:divBdr>
        <w:top w:val="none" w:sz="0" w:space="0" w:color="auto"/>
        <w:left w:val="none" w:sz="0" w:space="0" w:color="auto"/>
        <w:bottom w:val="none" w:sz="0" w:space="0" w:color="auto"/>
        <w:right w:val="none" w:sz="0" w:space="0" w:color="auto"/>
      </w:divBdr>
      <w:divsChild>
        <w:div w:id="176165741">
          <w:marLeft w:val="446"/>
          <w:marRight w:val="0"/>
          <w:marTop w:val="86"/>
          <w:marBottom w:val="0"/>
          <w:divBdr>
            <w:top w:val="none" w:sz="0" w:space="0" w:color="auto"/>
            <w:left w:val="none" w:sz="0" w:space="0" w:color="auto"/>
            <w:bottom w:val="none" w:sz="0" w:space="0" w:color="auto"/>
            <w:right w:val="none" w:sz="0" w:space="0" w:color="auto"/>
          </w:divBdr>
        </w:div>
        <w:div w:id="1169906105">
          <w:marLeft w:val="446"/>
          <w:marRight w:val="0"/>
          <w:marTop w:val="86"/>
          <w:marBottom w:val="0"/>
          <w:divBdr>
            <w:top w:val="none" w:sz="0" w:space="0" w:color="auto"/>
            <w:left w:val="none" w:sz="0" w:space="0" w:color="auto"/>
            <w:bottom w:val="none" w:sz="0" w:space="0" w:color="auto"/>
            <w:right w:val="none" w:sz="0" w:space="0" w:color="auto"/>
          </w:divBdr>
        </w:div>
        <w:div w:id="1382972228">
          <w:marLeft w:val="446"/>
          <w:marRight w:val="0"/>
          <w:marTop w:val="86"/>
          <w:marBottom w:val="0"/>
          <w:divBdr>
            <w:top w:val="none" w:sz="0" w:space="0" w:color="auto"/>
            <w:left w:val="none" w:sz="0" w:space="0" w:color="auto"/>
            <w:bottom w:val="none" w:sz="0" w:space="0" w:color="auto"/>
            <w:right w:val="none" w:sz="0" w:space="0" w:color="auto"/>
          </w:divBdr>
        </w:div>
        <w:div w:id="1915162872">
          <w:marLeft w:val="446"/>
          <w:marRight w:val="0"/>
          <w:marTop w:val="86"/>
          <w:marBottom w:val="0"/>
          <w:divBdr>
            <w:top w:val="none" w:sz="0" w:space="0" w:color="auto"/>
            <w:left w:val="none" w:sz="0" w:space="0" w:color="auto"/>
            <w:bottom w:val="none" w:sz="0" w:space="0" w:color="auto"/>
            <w:right w:val="none" w:sz="0" w:space="0" w:color="auto"/>
          </w:divBdr>
        </w:div>
        <w:div w:id="649872162">
          <w:marLeft w:val="446"/>
          <w:marRight w:val="0"/>
          <w:marTop w:val="86"/>
          <w:marBottom w:val="0"/>
          <w:divBdr>
            <w:top w:val="none" w:sz="0" w:space="0" w:color="auto"/>
            <w:left w:val="none" w:sz="0" w:space="0" w:color="auto"/>
            <w:bottom w:val="none" w:sz="0" w:space="0" w:color="auto"/>
            <w:right w:val="none" w:sz="0" w:space="0" w:color="auto"/>
          </w:divBdr>
        </w:div>
      </w:divsChild>
    </w:div>
    <w:div w:id="539823109">
      <w:bodyDiv w:val="1"/>
      <w:marLeft w:val="0"/>
      <w:marRight w:val="0"/>
      <w:marTop w:val="0"/>
      <w:marBottom w:val="0"/>
      <w:divBdr>
        <w:top w:val="none" w:sz="0" w:space="0" w:color="auto"/>
        <w:left w:val="none" w:sz="0" w:space="0" w:color="auto"/>
        <w:bottom w:val="none" w:sz="0" w:space="0" w:color="auto"/>
        <w:right w:val="none" w:sz="0" w:space="0" w:color="auto"/>
      </w:divBdr>
      <w:divsChild>
        <w:div w:id="1680036409">
          <w:marLeft w:val="562"/>
          <w:marRight w:val="0"/>
          <w:marTop w:val="0"/>
          <w:marBottom w:val="0"/>
          <w:divBdr>
            <w:top w:val="none" w:sz="0" w:space="0" w:color="auto"/>
            <w:left w:val="none" w:sz="0" w:space="0" w:color="auto"/>
            <w:bottom w:val="none" w:sz="0" w:space="0" w:color="auto"/>
            <w:right w:val="none" w:sz="0" w:space="0" w:color="auto"/>
          </w:divBdr>
        </w:div>
        <w:div w:id="40905536">
          <w:marLeft w:val="562"/>
          <w:marRight w:val="0"/>
          <w:marTop w:val="0"/>
          <w:marBottom w:val="0"/>
          <w:divBdr>
            <w:top w:val="none" w:sz="0" w:space="0" w:color="auto"/>
            <w:left w:val="none" w:sz="0" w:space="0" w:color="auto"/>
            <w:bottom w:val="none" w:sz="0" w:space="0" w:color="auto"/>
            <w:right w:val="none" w:sz="0" w:space="0" w:color="auto"/>
          </w:divBdr>
        </w:div>
        <w:div w:id="229274689">
          <w:marLeft w:val="562"/>
          <w:marRight w:val="0"/>
          <w:marTop w:val="0"/>
          <w:marBottom w:val="0"/>
          <w:divBdr>
            <w:top w:val="none" w:sz="0" w:space="0" w:color="auto"/>
            <w:left w:val="none" w:sz="0" w:space="0" w:color="auto"/>
            <w:bottom w:val="none" w:sz="0" w:space="0" w:color="auto"/>
            <w:right w:val="none" w:sz="0" w:space="0" w:color="auto"/>
          </w:divBdr>
        </w:div>
        <w:div w:id="915237958">
          <w:marLeft w:val="562"/>
          <w:marRight w:val="0"/>
          <w:marTop w:val="0"/>
          <w:marBottom w:val="0"/>
          <w:divBdr>
            <w:top w:val="none" w:sz="0" w:space="0" w:color="auto"/>
            <w:left w:val="none" w:sz="0" w:space="0" w:color="auto"/>
            <w:bottom w:val="none" w:sz="0" w:space="0" w:color="auto"/>
            <w:right w:val="none" w:sz="0" w:space="0" w:color="auto"/>
          </w:divBdr>
        </w:div>
        <w:div w:id="706562701">
          <w:marLeft w:val="562"/>
          <w:marRight w:val="0"/>
          <w:marTop w:val="0"/>
          <w:marBottom w:val="0"/>
          <w:divBdr>
            <w:top w:val="none" w:sz="0" w:space="0" w:color="auto"/>
            <w:left w:val="none" w:sz="0" w:space="0" w:color="auto"/>
            <w:bottom w:val="none" w:sz="0" w:space="0" w:color="auto"/>
            <w:right w:val="none" w:sz="0" w:space="0" w:color="auto"/>
          </w:divBdr>
        </w:div>
      </w:divsChild>
    </w:div>
    <w:div w:id="560946324">
      <w:bodyDiv w:val="1"/>
      <w:marLeft w:val="0"/>
      <w:marRight w:val="0"/>
      <w:marTop w:val="0"/>
      <w:marBottom w:val="0"/>
      <w:divBdr>
        <w:top w:val="none" w:sz="0" w:space="0" w:color="auto"/>
        <w:left w:val="none" w:sz="0" w:space="0" w:color="auto"/>
        <w:bottom w:val="none" w:sz="0" w:space="0" w:color="auto"/>
        <w:right w:val="none" w:sz="0" w:space="0" w:color="auto"/>
      </w:divBdr>
      <w:divsChild>
        <w:div w:id="1393116183">
          <w:marLeft w:val="446"/>
          <w:marRight w:val="0"/>
          <w:marTop w:val="86"/>
          <w:marBottom w:val="0"/>
          <w:divBdr>
            <w:top w:val="none" w:sz="0" w:space="0" w:color="auto"/>
            <w:left w:val="none" w:sz="0" w:space="0" w:color="auto"/>
            <w:bottom w:val="none" w:sz="0" w:space="0" w:color="auto"/>
            <w:right w:val="none" w:sz="0" w:space="0" w:color="auto"/>
          </w:divBdr>
        </w:div>
        <w:div w:id="1479031058">
          <w:marLeft w:val="446"/>
          <w:marRight w:val="0"/>
          <w:marTop w:val="86"/>
          <w:marBottom w:val="0"/>
          <w:divBdr>
            <w:top w:val="none" w:sz="0" w:space="0" w:color="auto"/>
            <w:left w:val="none" w:sz="0" w:space="0" w:color="auto"/>
            <w:bottom w:val="none" w:sz="0" w:space="0" w:color="auto"/>
            <w:right w:val="none" w:sz="0" w:space="0" w:color="auto"/>
          </w:divBdr>
        </w:div>
        <w:div w:id="1148012987">
          <w:marLeft w:val="446"/>
          <w:marRight w:val="0"/>
          <w:marTop w:val="86"/>
          <w:marBottom w:val="0"/>
          <w:divBdr>
            <w:top w:val="none" w:sz="0" w:space="0" w:color="auto"/>
            <w:left w:val="none" w:sz="0" w:space="0" w:color="auto"/>
            <w:bottom w:val="none" w:sz="0" w:space="0" w:color="auto"/>
            <w:right w:val="none" w:sz="0" w:space="0" w:color="auto"/>
          </w:divBdr>
        </w:div>
        <w:div w:id="313680588">
          <w:marLeft w:val="446"/>
          <w:marRight w:val="0"/>
          <w:marTop w:val="86"/>
          <w:marBottom w:val="0"/>
          <w:divBdr>
            <w:top w:val="none" w:sz="0" w:space="0" w:color="auto"/>
            <w:left w:val="none" w:sz="0" w:space="0" w:color="auto"/>
            <w:bottom w:val="none" w:sz="0" w:space="0" w:color="auto"/>
            <w:right w:val="none" w:sz="0" w:space="0" w:color="auto"/>
          </w:divBdr>
        </w:div>
        <w:div w:id="1185512551">
          <w:marLeft w:val="446"/>
          <w:marRight w:val="0"/>
          <w:marTop w:val="86"/>
          <w:marBottom w:val="0"/>
          <w:divBdr>
            <w:top w:val="none" w:sz="0" w:space="0" w:color="auto"/>
            <w:left w:val="none" w:sz="0" w:space="0" w:color="auto"/>
            <w:bottom w:val="none" w:sz="0" w:space="0" w:color="auto"/>
            <w:right w:val="none" w:sz="0" w:space="0" w:color="auto"/>
          </w:divBdr>
        </w:div>
        <w:div w:id="114372432">
          <w:marLeft w:val="446"/>
          <w:marRight w:val="0"/>
          <w:marTop w:val="86"/>
          <w:marBottom w:val="0"/>
          <w:divBdr>
            <w:top w:val="none" w:sz="0" w:space="0" w:color="auto"/>
            <w:left w:val="none" w:sz="0" w:space="0" w:color="auto"/>
            <w:bottom w:val="none" w:sz="0" w:space="0" w:color="auto"/>
            <w:right w:val="none" w:sz="0" w:space="0" w:color="auto"/>
          </w:divBdr>
        </w:div>
      </w:divsChild>
    </w:div>
    <w:div w:id="857423525">
      <w:bodyDiv w:val="1"/>
      <w:marLeft w:val="0"/>
      <w:marRight w:val="0"/>
      <w:marTop w:val="0"/>
      <w:marBottom w:val="0"/>
      <w:divBdr>
        <w:top w:val="none" w:sz="0" w:space="0" w:color="auto"/>
        <w:left w:val="none" w:sz="0" w:space="0" w:color="auto"/>
        <w:bottom w:val="none" w:sz="0" w:space="0" w:color="auto"/>
        <w:right w:val="none" w:sz="0" w:space="0" w:color="auto"/>
      </w:divBdr>
      <w:divsChild>
        <w:div w:id="421220903">
          <w:marLeft w:val="547"/>
          <w:marRight w:val="0"/>
          <w:marTop w:val="0"/>
          <w:marBottom w:val="0"/>
          <w:divBdr>
            <w:top w:val="none" w:sz="0" w:space="0" w:color="auto"/>
            <w:left w:val="none" w:sz="0" w:space="0" w:color="auto"/>
            <w:bottom w:val="none" w:sz="0" w:space="0" w:color="auto"/>
            <w:right w:val="none" w:sz="0" w:space="0" w:color="auto"/>
          </w:divBdr>
        </w:div>
      </w:divsChild>
    </w:div>
    <w:div w:id="880093374">
      <w:bodyDiv w:val="1"/>
      <w:marLeft w:val="0"/>
      <w:marRight w:val="0"/>
      <w:marTop w:val="0"/>
      <w:marBottom w:val="0"/>
      <w:divBdr>
        <w:top w:val="none" w:sz="0" w:space="0" w:color="auto"/>
        <w:left w:val="none" w:sz="0" w:space="0" w:color="auto"/>
        <w:bottom w:val="none" w:sz="0" w:space="0" w:color="auto"/>
        <w:right w:val="none" w:sz="0" w:space="0" w:color="auto"/>
      </w:divBdr>
      <w:divsChild>
        <w:div w:id="376200959">
          <w:marLeft w:val="446"/>
          <w:marRight w:val="0"/>
          <w:marTop w:val="0"/>
          <w:marBottom w:val="0"/>
          <w:divBdr>
            <w:top w:val="none" w:sz="0" w:space="0" w:color="auto"/>
            <w:left w:val="none" w:sz="0" w:space="0" w:color="auto"/>
            <w:bottom w:val="none" w:sz="0" w:space="0" w:color="auto"/>
            <w:right w:val="none" w:sz="0" w:space="0" w:color="auto"/>
          </w:divBdr>
        </w:div>
        <w:div w:id="267859886">
          <w:marLeft w:val="446"/>
          <w:marRight w:val="0"/>
          <w:marTop w:val="0"/>
          <w:marBottom w:val="0"/>
          <w:divBdr>
            <w:top w:val="none" w:sz="0" w:space="0" w:color="auto"/>
            <w:left w:val="none" w:sz="0" w:space="0" w:color="auto"/>
            <w:bottom w:val="none" w:sz="0" w:space="0" w:color="auto"/>
            <w:right w:val="none" w:sz="0" w:space="0" w:color="auto"/>
          </w:divBdr>
        </w:div>
        <w:div w:id="1368600741">
          <w:marLeft w:val="446"/>
          <w:marRight w:val="0"/>
          <w:marTop w:val="0"/>
          <w:marBottom w:val="0"/>
          <w:divBdr>
            <w:top w:val="none" w:sz="0" w:space="0" w:color="auto"/>
            <w:left w:val="none" w:sz="0" w:space="0" w:color="auto"/>
            <w:bottom w:val="none" w:sz="0" w:space="0" w:color="auto"/>
            <w:right w:val="none" w:sz="0" w:space="0" w:color="auto"/>
          </w:divBdr>
        </w:div>
        <w:div w:id="1611624554">
          <w:marLeft w:val="446"/>
          <w:marRight w:val="0"/>
          <w:marTop w:val="0"/>
          <w:marBottom w:val="0"/>
          <w:divBdr>
            <w:top w:val="none" w:sz="0" w:space="0" w:color="auto"/>
            <w:left w:val="none" w:sz="0" w:space="0" w:color="auto"/>
            <w:bottom w:val="none" w:sz="0" w:space="0" w:color="auto"/>
            <w:right w:val="none" w:sz="0" w:space="0" w:color="auto"/>
          </w:divBdr>
        </w:div>
      </w:divsChild>
    </w:div>
    <w:div w:id="1458522506">
      <w:bodyDiv w:val="1"/>
      <w:marLeft w:val="0"/>
      <w:marRight w:val="0"/>
      <w:marTop w:val="0"/>
      <w:marBottom w:val="0"/>
      <w:divBdr>
        <w:top w:val="none" w:sz="0" w:space="0" w:color="auto"/>
        <w:left w:val="none" w:sz="0" w:space="0" w:color="auto"/>
        <w:bottom w:val="none" w:sz="0" w:space="0" w:color="auto"/>
        <w:right w:val="none" w:sz="0" w:space="0" w:color="auto"/>
      </w:divBdr>
      <w:divsChild>
        <w:div w:id="1713535967">
          <w:marLeft w:val="547"/>
          <w:marRight w:val="0"/>
          <w:marTop w:val="0"/>
          <w:marBottom w:val="0"/>
          <w:divBdr>
            <w:top w:val="none" w:sz="0" w:space="0" w:color="auto"/>
            <w:left w:val="none" w:sz="0" w:space="0" w:color="auto"/>
            <w:bottom w:val="none" w:sz="0" w:space="0" w:color="auto"/>
            <w:right w:val="none" w:sz="0" w:space="0" w:color="auto"/>
          </w:divBdr>
        </w:div>
        <w:div w:id="1280992493">
          <w:marLeft w:val="547"/>
          <w:marRight w:val="0"/>
          <w:marTop w:val="0"/>
          <w:marBottom w:val="0"/>
          <w:divBdr>
            <w:top w:val="none" w:sz="0" w:space="0" w:color="auto"/>
            <w:left w:val="none" w:sz="0" w:space="0" w:color="auto"/>
            <w:bottom w:val="none" w:sz="0" w:space="0" w:color="auto"/>
            <w:right w:val="none" w:sz="0" w:space="0" w:color="auto"/>
          </w:divBdr>
        </w:div>
        <w:div w:id="792754440">
          <w:marLeft w:val="562"/>
          <w:marRight w:val="0"/>
          <w:marTop w:val="0"/>
          <w:marBottom w:val="0"/>
          <w:divBdr>
            <w:top w:val="none" w:sz="0" w:space="0" w:color="auto"/>
            <w:left w:val="none" w:sz="0" w:space="0" w:color="auto"/>
            <w:bottom w:val="none" w:sz="0" w:space="0" w:color="auto"/>
            <w:right w:val="none" w:sz="0" w:space="0" w:color="auto"/>
          </w:divBdr>
        </w:div>
        <w:div w:id="839663626">
          <w:marLeft w:val="547"/>
          <w:marRight w:val="0"/>
          <w:marTop w:val="0"/>
          <w:marBottom w:val="0"/>
          <w:divBdr>
            <w:top w:val="none" w:sz="0" w:space="0" w:color="auto"/>
            <w:left w:val="none" w:sz="0" w:space="0" w:color="auto"/>
            <w:bottom w:val="none" w:sz="0" w:space="0" w:color="auto"/>
            <w:right w:val="none" w:sz="0" w:space="0" w:color="auto"/>
          </w:divBdr>
        </w:div>
      </w:divsChild>
    </w:div>
    <w:div w:id="1842086073">
      <w:bodyDiv w:val="1"/>
      <w:marLeft w:val="0"/>
      <w:marRight w:val="0"/>
      <w:marTop w:val="0"/>
      <w:marBottom w:val="0"/>
      <w:divBdr>
        <w:top w:val="none" w:sz="0" w:space="0" w:color="auto"/>
        <w:left w:val="none" w:sz="0" w:space="0" w:color="auto"/>
        <w:bottom w:val="none" w:sz="0" w:space="0" w:color="auto"/>
        <w:right w:val="none" w:sz="0" w:space="0" w:color="auto"/>
      </w:divBdr>
      <w:divsChild>
        <w:div w:id="1280376948">
          <w:marLeft w:val="547"/>
          <w:marRight w:val="0"/>
          <w:marTop w:val="0"/>
          <w:marBottom w:val="0"/>
          <w:divBdr>
            <w:top w:val="none" w:sz="0" w:space="0" w:color="auto"/>
            <w:left w:val="none" w:sz="0" w:space="0" w:color="auto"/>
            <w:bottom w:val="none" w:sz="0" w:space="0" w:color="auto"/>
            <w:right w:val="none" w:sz="0" w:space="0" w:color="auto"/>
          </w:divBdr>
        </w:div>
        <w:div w:id="1365642493">
          <w:marLeft w:val="1627"/>
          <w:marRight w:val="0"/>
          <w:marTop w:val="0"/>
          <w:marBottom w:val="0"/>
          <w:divBdr>
            <w:top w:val="none" w:sz="0" w:space="0" w:color="auto"/>
            <w:left w:val="none" w:sz="0" w:space="0" w:color="auto"/>
            <w:bottom w:val="none" w:sz="0" w:space="0" w:color="auto"/>
            <w:right w:val="none" w:sz="0" w:space="0" w:color="auto"/>
          </w:divBdr>
        </w:div>
        <w:div w:id="1841501043">
          <w:marLeft w:val="1627"/>
          <w:marRight w:val="0"/>
          <w:marTop w:val="0"/>
          <w:marBottom w:val="0"/>
          <w:divBdr>
            <w:top w:val="none" w:sz="0" w:space="0" w:color="auto"/>
            <w:left w:val="none" w:sz="0" w:space="0" w:color="auto"/>
            <w:bottom w:val="none" w:sz="0" w:space="0" w:color="auto"/>
            <w:right w:val="none" w:sz="0" w:space="0" w:color="auto"/>
          </w:divBdr>
        </w:div>
        <w:div w:id="2138331767">
          <w:marLeft w:val="1627"/>
          <w:marRight w:val="0"/>
          <w:marTop w:val="0"/>
          <w:marBottom w:val="0"/>
          <w:divBdr>
            <w:top w:val="none" w:sz="0" w:space="0" w:color="auto"/>
            <w:left w:val="none" w:sz="0" w:space="0" w:color="auto"/>
            <w:bottom w:val="none" w:sz="0" w:space="0" w:color="auto"/>
            <w:right w:val="none" w:sz="0" w:space="0" w:color="auto"/>
          </w:divBdr>
        </w:div>
        <w:div w:id="808742675">
          <w:marLeft w:val="562"/>
          <w:marRight w:val="0"/>
          <w:marTop w:val="0"/>
          <w:marBottom w:val="0"/>
          <w:divBdr>
            <w:top w:val="none" w:sz="0" w:space="0" w:color="auto"/>
            <w:left w:val="none" w:sz="0" w:space="0" w:color="auto"/>
            <w:bottom w:val="none" w:sz="0" w:space="0" w:color="auto"/>
            <w:right w:val="none" w:sz="0" w:space="0" w:color="auto"/>
          </w:divBdr>
        </w:div>
        <w:div w:id="1312753454">
          <w:marLeft w:val="562"/>
          <w:marRight w:val="0"/>
          <w:marTop w:val="0"/>
          <w:marBottom w:val="0"/>
          <w:divBdr>
            <w:top w:val="none" w:sz="0" w:space="0" w:color="auto"/>
            <w:left w:val="none" w:sz="0" w:space="0" w:color="auto"/>
            <w:bottom w:val="none" w:sz="0" w:space="0" w:color="auto"/>
            <w:right w:val="none" w:sz="0" w:space="0" w:color="auto"/>
          </w:divBdr>
        </w:div>
      </w:divsChild>
    </w:div>
    <w:div w:id="2092658517">
      <w:bodyDiv w:val="1"/>
      <w:marLeft w:val="0"/>
      <w:marRight w:val="0"/>
      <w:marTop w:val="0"/>
      <w:marBottom w:val="0"/>
      <w:divBdr>
        <w:top w:val="none" w:sz="0" w:space="0" w:color="auto"/>
        <w:left w:val="none" w:sz="0" w:space="0" w:color="auto"/>
        <w:bottom w:val="none" w:sz="0" w:space="0" w:color="auto"/>
        <w:right w:val="none" w:sz="0" w:space="0" w:color="auto"/>
      </w:divBdr>
      <w:divsChild>
        <w:div w:id="15281733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Jojozi, A Ms : Subdir: USA, DIRCO</dc:creator>
  <cp:lastModifiedBy>PUMZA</cp:lastModifiedBy>
  <cp:revision>2</cp:revision>
  <cp:lastPrinted>2016-02-22T15:54:00Z</cp:lastPrinted>
  <dcterms:created xsi:type="dcterms:W3CDTF">2016-02-26T07:35:00Z</dcterms:created>
  <dcterms:modified xsi:type="dcterms:W3CDTF">2016-02-26T07:35:00Z</dcterms:modified>
</cp:coreProperties>
</file>