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F8" w:rsidRPr="00F07A30" w:rsidRDefault="002F363C" w:rsidP="006A42E5">
      <w:pPr>
        <w:pBdr>
          <w:bottom w:val="single" w:sz="6" w:space="1" w:color="auto"/>
        </w:pBdr>
        <w:spacing w:after="0" w:line="360" w:lineRule="auto"/>
        <w:contextualSpacing/>
        <w:jc w:val="center"/>
        <w:rPr>
          <w:rFonts w:ascii="Arial" w:hAnsi="Arial" w:cs="Arial"/>
          <w:sz w:val="18"/>
          <w:szCs w:val="18"/>
        </w:rPr>
      </w:pPr>
      <w:bookmarkStart w:id="0" w:name="_GoBack"/>
      <w:bookmarkEnd w:id="0"/>
      <w:r w:rsidRPr="00F07A30">
        <w:rPr>
          <w:rFonts w:ascii="Arial" w:hAnsi="Arial" w:cs="Arial"/>
          <w:sz w:val="18"/>
          <w:szCs w:val="18"/>
        </w:rPr>
        <w:t>CONSOLIDATED</w:t>
      </w:r>
      <w:r w:rsidR="00E0680B" w:rsidRPr="00F07A30">
        <w:rPr>
          <w:rFonts w:ascii="Arial" w:hAnsi="Arial" w:cs="Arial"/>
          <w:sz w:val="18"/>
          <w:szCs w:val="18"/>
        </w:rPr>
        <w:t xml:space="preserve"> PUBLIC </w:t>
      </w:r>
      <w:r w:rsidRPr="00F07A30">
        <w:rPr>
          <w:rFonts w:ascii="Arial" w:hAnsi="Arial" w:cs="Arial"/>
          <w:sz w:val="18"/>
          <w:szCs w:val="18"/>
        </w:rPr>
        <w:t xml:space="preserve">COMMENTS RECEIVED AND INPUTS BY </w:t>
      </w:r>
      <w:r w:rsidR="003D0EAA" w:rsidRPr="00F07A30">
        <w:rPr>
          <w:rFonts w:ascii="Arial" w:hAnsi="Arial" w:cs="Arial"/>
          <w:sz w:val="18"/>
          <w:szCs w:val="18"/>
        </w:rPr>
        <w:t>THE DEPARTMENT</w:t>
      </w:r>
    </w:p>
    <w:p w:rsidR="00E0680B" w:rsidRPr="00F07A30" w:rsidRDefault="00E0680B" w:rsidP="006A42E5">
      <w:pPr>
        <w:pBdr>
          <w:bottom w:val="single" w:sz="6" w:space="1" w:color="auto"/>
        </w:pBdr>
        <w:spacing w:after="0" w:line="360" w:lineRule="auto"/>
        <w:contextualSpacing/>
        <w:jc w:val="center"/>
        <w:rPr>
          <w:rFonts w:ascii="Arial" w:hAnsi="Arial" w:cs="Arial"/>
          <w:sz w:val="18"/>
          <w:szCs w:val="18"/>
        </w:rPr>
      </w:pPr>
    </w:p>
    <w:p w:rsidR="00E0680B" w:rsidRPr="00F07A30" w:rsidRDefault="00CD3359" w:rsidP="006A42E5">
      <w:pPr>
        <w:pBdr>
          <w:bottom w:val="single" w:sz="6" w:space="1" w:color="auto"/>
        </w:pBdr>
        <w:spacing w:after="0" w:line="360" w:lineRule="auto"/>
        <w:contextualSpacing/>
        <w:jc w:val="center"/>
        <w:rPr>
          <w:rFonts w:ascii="Arial" w:hAnsi="Arial" w:cs="Arial"/>
          <w:sz w:val="18"/>
          <w:szCs w:val="18"/>
        </w:rPr>
      </w:pPr>
      <w:r>
        <w:rPr>
          <w:rFonts w:ascii="Arial" w:hAnsi="Arial" w:cs="Arial"/>
          <w:sz w:val="18"/>
          <w:szCs w:val="18"/>
        </w:rPr>
        <w:t xml:space="preserve">IMMIGRATION </w:t>
      </w:r>
      <w:r w:rsidR="00E0680B" w:rsidRPr="00F07A30">
        <w:rPr>
          <w:rFonts w:ascii="Arial" w:hAnsi="Arial" w:cs="Arial"/>
          <w:sz w:val="18"/>
          <w:szCs w:val="18"/>
        </w:rPr>
        <w:t>AMENDMENT BILL, 2015: PORTFOLIO COMMITTEE ON HOME AFFAIRS</w:t>
      </w:r>
    </w:p>
    <w:p w:rsidR="00E0680B" w:rsidRPr="00F07A30" w:rsidRDefault="00E0680B" w:rsidP="006A42E5">
      <w:pPr>
        <w:pBdr>
          <w:bottom w:val="single" w:sz="6" w:space="1" w:color="auto"/>
        </w:pBdr>
        <w:spacing w:after="0" w:line="360" w:lineRule="auto"/>
        <w:contextualSpacing/>
        <w:jc w:val="center"/>
        <w:rPr>
          <w:rFonts w:ascii="Arial" w:hAnsi="Arial" w:cs="Arial"/>
          <w:sz w:val="18"/>
          <w:szCs w:val="18"/>
        </w:rPr>
      </w:pPr>
    </w:p>
    <w:p w:rsidR="006B036E" w:rsidRPr="003135E7" w:rsidRDefault="006B036E" w:rsidP="006A42E5">
      <w:pPr>
        <w:spacing w:after="0" w:line="360" w:lineRule="auto"/>
        <w:contextualSpacing/>
        <w:jc w:val="both"/>
        <w:rPr>
          <w:rFonts w:ascii="Arial" w:hAnsi="Arial" w:cs="Arial"/>
          <w:sz w:val="20"/>
          <w:szCs w:val="20"/>
        </w:rPr>
      </w:pPr>
    </w:p>
    <w:tbl>
      <w:tblPr>
        <w:tblStyle w:val="TableGrid"/>
        <w:tblW w:w="14303" w:type="dxa"/>
        <w:tblInd w:w="-459" w:type="dxa"/>
        <w:tblLayout w:type="fixed"/>
        <w:tblLook w:val="04A0"/>
      </w:tblPr>
      <w:tblGrid>
        <w:gridCol w:w="1701"/>
        <w:gridCol w:w="3686"/>
        <w:gridCol w:w="5528"/>
        <w:gridCol w:w="233"/>
        <w:gridCol w:w="3155"/>
      </w:tblGrid>
      <w:tr w:rsidR="00E84462" w:rsidRPr="003135E7" w:rsidTr="004F58C6">
        <w:tc>
          <w:tcPr>
            <w:tcW w:w="1701" w:type="dxa"/>
            <w:shd w:val="clear" w:color="auto" w:fill="00B0F0"/>
          </w:tcPr>
          <w:p w:rsidR="00E84462" w:rsidRPr="003135E7" w:rsidRDefault="00E0680B" w:rsidP="006A42E5">
            <w:pPr>
              <w:spacing w:line="360" w:lineRule="auto"/>
              <w:contextualSpacing/>
              <w:jc w:val="both"/>
              <w:rPr>
                <w:rFonts w:ascii="Arial" w:hAnsi="Arial" w:cs="Arial"/>
                <w:b/>
                <w:sz w:val="20"/>
                <w:szCs w:val="20"/>
              </w:rPr>
            </w:pPr>
            <w:r w:rsidRPr="003135E7">
              <w:rPr>
                <w:rFonts w:ascii="Arial" w:hAnsi="Arial" w:cs="Arial"/>
                <w:b/>
                <w:sz w:val="20"/>
                <w:szCs w:val="20"/>
              </w:rPr>
              <w:t>Clause</w:t>
            </w:r>
          </w:p>
        </w:tc>
        <w:tc>
          <w:tcPr>
            <w:tcW w:w="3686" w:type="dxa"/>
            <w:shd w:val="clear" w:color="auto" w:fill="00B0F0"/>
          </w:tcPr>
          <w:p w:rsidR="00E84462" w:rsidRPr="003135E7" w:rsidRDefault="00E0680B" w:rsidP="006A42E5">
            <w:pPr>
              <w:spacing w:line="360" w:lineRule="auto"/>
              <w:contextualSpacing/>
              <w:jc w:val="both"/>
              <w:rPr>
                <w:rFonts w:ascii="Arial" w:hAnsi="Arial" w:cs="Arial"/>
                <w:b/>
                <w:sz w:val="20"/>
                <w:szCs w:val="20"/>
              </w:rPr>
            </w:pPr>
            <w:r w:rsidRPr="003135E7">
              <w:rPr>
                <w:rFonts w:ascii="Arial" w:hAnsi="Arial" w:cs="Arial"/>
                <w:b/>
                <w:sz w:val="20"/>
                <w:szCs w:val="20"/>
              </w:rPr>
              <w:t>Clause</w:t>
            </w:r>
            <w:r w:rsidR="009A1362" w:rsidRPr="003135E7">
              <w:rPr>
                <w:rFonts w:ascii="Arial" w:hAnsi="Arial" w:cs="Arial"/>
                <w:b/>
                <w:sz w:val="20"/>
                <w:szCs w:val="20"/>
              </w:rPr>
              <w:t xml:space="preserve"> </w:t>
            </w:r>
            <w:r w:rsidR="00E84462" w:rsidRPr="003135E7">
              <w:rPr>
                <w:rFonts w:ascii="Arial" w:hAnsi="Arial" w:cs="Arial"/>
                <w:b/>
                <w:sz w:val="20"/>
                <w:szCs w:val="20"/>
              </w:rPr>
              <w:t>description</w:t>
            </w:r>
          </w:p>
        </w:tc>
        <w:tc>
          <w:tcPr>
            <w:tcW w:w="5528" w:type="dxa"/>
            <w:shd w:val="clear" w:color="auto" w:fill="00B0F0"/>
          </w:tcPr>
          <w:p w:rsidR="00E84462" w:rsidRPr="003135E7" w:rsidRDefault="00E0680B" w:rsidP="006A42E5">
            <w:pPr>
              <w:spacing w:line="360" w:lineRule="auto"/>
              <w:contextualSpacing/>
              <w:jc w:val="both"/>
              <w:rPr>
                <w:rFonts w:ascii="Arial" w:hAnsi="Arial" w:cs="Arial"/>
                <w:b/>
                <w:sz w:val="20"/>
                <w:szCs w:val="20"/>
              </w:rPr>
            </w:pPr>
            <w:r w:rsidRPr="003135E7">
              <w:rPr>
                <w:rFonts w:ascii="Arial" w:hAnsi="Arial" w:cs="Arial"/>
                <w:b/>
                <w:sz w:val="20"/>
                <w:szCs w:val="20"/>
              </w:rPr>
              <w:t xml:space="preserve">Comments </w:t>
            </w:r>
          </w:p>
        </w:tc>
        <w:tc>
          <w:tcPr>
            <w:tcW w:w="3388" w:type="dxa"/>
            <w:gridSpan w:val="2"/>
            <w:shd w:val="clear" w:color="auto" w:fill="00B0F0"/>
          </w:tcPr>
          <w:p w:rsidR="00E84462" w:rsidRPr="003135E7" w:rsidRDefault="00E0680B" w:rsidP="006A42E5">
            <w:pPr>
              <w:spacing w:line="360" w:lineRule="auto"/>
              <w:contextualSpacing/>
              <w:jc w:val="both"/>
              <w:rPr>
                <w:rFonts w:ascii="Arial" w:hAnsi="Arial" w:cs="Arial"/>
                <w:b/>
                <w:sz w:val="20"/>
                <w:szCs w:val="20"/>
              </w:rPr>
            </w:pPr>
            <w:r w:rsidRPr="003135E7">
              <w:rPr>
                <w:rFonts w:ascii="Arial" w:hAnsi="Arial" w:cs="Arial"/>
                <w:b/>
                <w:sz w:val="20"/>
                <w:szCs w:val="20"/>
              </w:rPr>
              <w:t>Department’s submissions</w:t>
            </w:r>
          </w:p>
        </w:tc>
      </w:tr>
      <w:tr w:rsidR="00294838" w:rsidRPr="003135E7" w:rsidTr="004F58C6">
        <w:trPr>
          <w:trHeight w:val="1817"/>
        </w:trPr>
        <w:tc>
          <w:tcPr>
            <w:tcW w:w="1701" w:type="dxa"/>
          </w:tcPr>
          <w:p w:rsidR="00294838" w:rsidRPr="003135E7" w:rsidRDefault="00221C40" w:rsidP="006A42E5">
            <w:pPr>
              <w:spacing w:line="360" w:lineRule="auto"/>
              <w:contextualSpacing/>
              <w:jc w:val="both"/>
              <w:rPr>
                <w:rFonts w:ascii="Arial" w:hAnsi="Arial" w:cs="Arial"/>
                <w:i/>
                <w:sz w:val="20"/>
                <w:szCs w:val="20"/>
              </w:rPr>
            </w:pPr>
            <w:r w:rsidRPr="003135E7">
              <w:rPr>
                <w:rFonts w:ascii="Arial" w:hAnsi="Arial" w:cs="Arial"/>
                <w:i/>
                <w:sz w:val="20"/>
                <w:szCs w:val="20"/>
              </w:rPr>
              <w:t>Long title</w:t>
            </w:r>
          </w:p>
        </w:tc>
        <w:tc>
          <w:tcPr>
            <w:tcW w:w="3686" w:type="dxa"/>
          </w:tcPr>
          <w:p w:rsidR="00294838" w:rsidRPr="003135E7" w:rsidRDefault="00CD3359" w:rsidP="006A42E5">
            <w:pPr>
              <w:autoSpaceDE w:val="0"/>
              <w:autoSpaceDN w:val="0"/>
              <w:adjustRightInd w:val="0"/>
              <w:spacing w:line="360" w:lineRule="auto"/>
              <w:jc w:val="both"/>
              <w:rPr>
                <w:rFonts w:ascii="Arial" w:hAnsi="Arial" w:cs="Arial"/>
                <w:sz w:val="20"/>
                <w:szCs w:val="20"/>
              </w:rPr>
            </w:pPr>
            <w:r w:rsidRPr="003135E7">
              <w:rPr>
                <w:rFonts w:ascii="Arial" w:hAnsi="Arial" w:cs="Arial"/>
                <w:bCs/>
                <w:sz w:val="20"/>
                <w:szCs w:val="20"/>
              </w:rPr>
              <w:t>To amend the Immigration Act, 2002, so as to provide for an adequate sanction for foreign nationals who have overstayed in the Republic beyond the expiry date on their visa; and to provide for matters connected therewith.</w:t>
            </w:r>
          </w:p>
        </w:tc>
        <w:tc>
          <w:tcPr>
            <w:tcW w:w="5528" w:type="dxa"/>
          </w:tcPr>
          <w:p w:rsidR="00294838" w:rsidRPr="003135E7" w:rsidRDefault="008B412D" w:rsidP="006A42E5">
            <w:pPr>
              <w:pStyle w:val="ListParagraph"/>
              <w:spacing w:line="360" w:lineRule="auto"/>
              <w:ind w:left="17"/>
              <w:jc w:val="both"/>
              <w:rPr>
                <w:rFonts w:ascii="Arial" w:hAnsi="Arial" w:cs="Arial"/>
                <w:sz w:val="20"/>
                <w:szCs w:val="20"/>
              </w:rPr>
            </w:pPr>
            <w:r>
              <w:rPr>
                <w:rFonts w:ascii="Arial" w:hAnsi="Arial" w:cs="Arial"/>
                <w:sz w:val="20"/>
                <w:szCs w:val="20"/>
              </w:rPr>
              <w:t xml:space="preserve">None </w:t>
            </w:r>
          </w:p>
        </w:tc>
        <w:tc>
          <w:tcPr>
            <w:tcW w:w="3388" w:type="dxa"/>
            <w:gridSpan w:val="2"/>
          </w:tcPr>
          <w:p w:rsidR="00402F38" w:rsidRPr="003135E7" w:rsidRDefault="00E23583" w:rsidP="006A42E5">
            <w:pPr>
              <w:spacing w:line="360" w:lineRule="auto"/>
              <w:contextualSpacing/>
              <w:jc w:val="both"/>
              <w:rPr>
                <w:rFonts w:ascii="Arial" w:hAnsi="Arial" w:cs="Arial"/>
                <w:sz w:val="20"/>
                <w:szCs w:val="20"/>
              </w:rPr>
            </w:pPr>
            <w:r w:rsidRPr="00E23583">
              <w:rPr>
                <w:rFonts w:ascii="Arial" w:hAnsi="Arial" w:cs="Arial"/>
                <w:color w:val="FF0000"/>
                <w:sz w:val="20"/>
                <w:szCs w:val="20"/>
              </w:rPr>
              <w:t xml:space="preserve">None </w:t>
            </w:r>
          </w:p>
        </w:tc>
      </w:tr>
      <w:tr w:rsidR="00221C40" w:rsidRPr="003135E7" w:rsidTr="004F58C6">
        <w:trPr>
          <w:trHeight w:val="350"/>
        </w:trPr>
        <w:tc>
          <w:tcPr>
            <w:tcW w:w="1701" w:type="dxa"/>
            <w:vMerge w:val="restart"/>
          </w:tcPr>
          <w:p w:rsidR="00221C40" w:rsidRPr="003135E7" w:rsidRDefault="00221C40" w:rsidP="006A42E5">
            <w:pPr>
              <w:spacing w:line="360" w:lineRule="auto"/>
              <w:contextualSpacing/>
              <w:jc w:val="both"/>
              <w:rPr>
                <w:rFonts w:ascii="Arial" w:hAnsi="Arial" w:cs="Arial"/>
                <w:i/>
                <w:sz w:val="20"/>
                <w:szCs w:val="20"/>
              </w:rPr>
            </w:pPr>
            <w:r w:rsidRPr="003135E7">
              <w:rPr>
                <w:rFonts w:ascii="Arial" w:hAnsi="Arial" w:cs="Arial"/>
                <w:i/>
                <w:sz w:val="20"/>
                <w:szCs w:val="20"/>
              </w:rPr>
              <w:t>Clause 1</w:t>
            </w:r>
          </w:p>
        </w:tc>
        <w:tc>
          <w:tcPr>
            <w:tcW w:w="3686" w:type="dxa"/>
            <w:vMerge w:val="restart"/>
          </w:tcPr>
          <w:p w:rsidR="00CD3359" w:rsidRPr="003135E7" w:rsidRDefault="00CD3359" w:rsidP="006A42E5">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Section 32 of the Immigration Act, 2002 (Act No. 13 of 2002), (hereinafter referred to as “the principal Act”), is hereby amended by the insertion after subsection (1) of the following subsection:</w:t>
            </w:r>
          </w:p>
          <w:p w:rsidR="00CD3359" w:rsidRPr="003135E7" w:rsidRDefault="00CD3359" w:rsidP="006A42E5">
            <w:pPr>
              <w:autoSpaceDE w:val="0"/>
              <w:autoSpaceDN w:val="0"/>
              <w:adjustRightInd w:val="0"/>
              <w:spacing w:line="360" w:lineRule="auto"/>
              <w:jc w:val="both"/>
              <w:rPr>
                <w:rFonts w:ascii="Arial" w:hAnsi="Arial" w:cs="Arial"/>
                <w:sz w:val="20"/>
                <w:szCs w:val="20"/>
              </w:rPr>
            </w:pPr>
          </w:p>
          <w:p w:rsidR="00221C40" w:rsidRPr="003135E7" w:rsidRDefault="00CD3359" w:rsidP="006A42E5">
            <w:pPr>
              <w:autoSpaceDE w:val="0"/>
              <w:autoSpaceDN w:val="0"/>
              <w:adjustRightInd w:val="0"/>
              <w:spacing w:line="360" w:lineRule="auto"/>
              <w:jc w:val="both"/>
              <w:rPr>
                <w:rFonts w:ascii="Arial" w:hAnsi="Arial" w:cs="Arial"/>
                <w:sz w:val="20"/>
                <w:szCs w:val="20"/>
              </w:rPr>
            </w:pPr>
            <w:r w:rsidRPr="003135E7">
              <w:rPr>
                <w:rFonts w:ascii="Arial" w:hAnsi="Arial" w:cs="Arial"/>
                <w:i/>
                <w:sz w:val="20"/>
                <w:szCs w:val="20"/>
              </w:rPr>
              <w:t>“(1A) Illegal foreigners who have overstayed, as prescribed, do not qualify for a port of entry visa, a visa, admission into the Republic or a permanent residence permit during the prescribed period.”.</w:t>
            </w:r>
          </w:p>
        </w:tc>
        <w:tc>
          <w:tcPr>
            <w:tcW w:w="5528" w:type="dxa"/>
          </w:tcPr>
          <w:p w:rsidR="00E57F9E" w:rsidRPr="003135E7" w:rsidRDefault="00E57F9E" w:rsidP="00E57F9E">
            <w:pPr>
              <w:autoSpaceDE w:val="0"/>
              <w:autoSpaceDN w:val="0"/>
              <w:adjustRightInd w:val="0"/>
              <w:spacing w:line="360" w:lineRule="auto"/>
              <w:jc w:val="both"/>
              <w:rPr>
                <w:rFonts w:ascii="Arial" w:hAnsi="Arial" w:cs="Arial"/>
                <w:b/>
                <w:color w:val="000000"/>
                <w:sz w:val="20"/>
                <w:szCs w:val="20"/>
              </w:rPr>
            </w:pPr>
            <w:proofErr w:type="spellStart"/>
            <w:r w:rsidRPr="003135E7">
              <w:rPr>
                <w:rFonts w:ascii="Arial" w:hAnsi="Arial" w:cs="Arial"/>
                <w:b/>
                <w:color w:val="000000"/>
                <w:sz w:val="20"/>
                <w:szCs w:val="20"/>
              </w:rPr>
              <w:t>Agri</w:t>
            </w:r>
            <w:proofErr w:type="spellEnd"/>
            <w:r w:rsidRPr="003135E7">
              <w:rPr>
                <w:rFonts w:ascii="Arial" w:hAnsi="Arial" w:cs="Arial"/>
                <w:b/>
                <w:color w:val="000000"/>
                <w:sz w:val="20"/>
                <w:szCs w:val="20"/>
              </w:rPr>
              <w:t xml:space="preserve"> SA</w:t>
            </w:r>
          </w:p>
          <w:p w:rsidR="00E57F9E" w:rsidRPr="003135E7" w:rsidRDefault="00E57F9E" w:rsidP="00E57F9E">
            <w:pPr>
              <w:autoSpaceDE w:val="0"/>
              <w:autoSpaceDN w:val="0"/>
              <w:adjustRightInd w:val="0"/>
              <w:spacing w:line="360" w:lineRule="auto"/>
              <w:jc w:val="both"/>
              <w:rPr>
                <w:rFonts w:ascii="Wingdings" w:hAnsi="Wingdings" w:cs="Wingdings"/>
                <w:color w:val="000000"/>
                <w:sz w:val="20"/>
                <w:szCs w:val="20"/>
              </w:rPr>
            </w:pPr>
            <w:r w:rsidRPr="003135E7">
              <w:rPr>
                <w:rFonts w:ascii="Arial" w:hAnsi="Arial" w:cs="Arial"/>
                <w:color w:val="000000"/>
                <w:sz w:val="20"/>
                <w:szCs w:val="20"/>
              </w:rPr>
              <w:t xml:space="preserve"> </w:t>
            </w:r>
          </w:p>
          <w:p w:rsidR="00E57F9E" w:rsidRDefault="00E57F9E" w:rsidP="00E57F9E">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 xml:space="preserve">The agricultural sector is affected in various ways by illegal foreigners gaining access to the country. This is a big safety risk for all of those residing in the country and especially so in the rural areas. The safety of farmers, farm workers and their families is compromised by those who are not documented. </w:t>
            </w:r>
          </w:p>
          <w:p w:rsidR="00E57F9E" w:rsidRPr="003135E7" w:rsidRDefault="00E57F9E" w:rsidP="00E57F9E">
            <w:pPr>
              <w:autoSpaceDE w:val="0"/>
              <w:autoSpaceDN w:val="0"/>
              <w:adjustRightInd w:val="0"/>
              <w:spacing w:line="360" w:lineRule="auto"/>
              <w:jc w:val="both"/>
              <w:rPr>
                <w:rFonts w:ascii="Arial" w:hAnsi="Arial" w:cs="Arial"/>
                <w:sz w:val="20"/>
                <w:szCs w:val="20"/>
              </w:rPr>
            </w:pPr>
          </w:p>
          <w:p w:rsidR="00E57F9E" w:rsidRDefault="00E57F9E" w:rsidP="00E57F9E">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 xml:space="preserve">However, the proposed amendment does not address the fact that these illegal foreigners gained access to the country through an unprotected border line. If the country’s borders are protected (fenced off), it will be able to control the influx of illegal or undocumented foreigners. The </w:t>
            </w:r>
            <w:r w:rsidRPr="003135E7">
              <w:rPr>
                <w:rFonts w:ascii="Arial" w:hAnsi="Arial" w:cs="Arial"/>
                <w:sz w:val="20"/>
                <w:szCs w:val="20"/>
              </w:rPr>
              <w:lastRenderedPageBreak/>
              <w:t xml:space="preserve">protection of the border lines should be the first priority. </w:t>
            </w:r>
          </w:p>
          <w:p w:rsidR="00E57F9E" w:rsidRPr="003135E7" w:rsidRDefault="00E57F9E" w:rsidP="00E57F9E">
            <w:pPr>
              <w:autoSpaceDE w:val="0"/>
              <w:autoSpaceDN w:val="0"/>
              <w:adjustRightInd w:val="0"/>
              <w:spacing w:line="360" w:lineRule="auto"/>
              <w:jc w:val="both"/>
              <w:rPr>
                <w:rFonts w:ascii="Arial" w:hAnsi="Arial" w:cs="Arial"/>
                <w:sz w:val="20"/>
                <w:szCs w:val="20"/>
              </w:rPr>
            </w:pPr>
          </w:p>
          <w:p w:rsidR="00E57F9E" w:rsidRDefault="00E57F9E" w:rsidP="00E57F9E">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 xml:space="preserve">The proposed amendment also does not address the current administrative challenges faced by those who are already in the country and are undocumented. It would be more helpful if those who are illegally in the country are </w:t>
            </w:r>
            <w:proofErr w:type="spellStart"/>
            <w:r w:rsidRPr="003135E7">
              <w:rPr>
                <w:rFonts w:ascii="Arial" w:hAnsi="Arial" w:cs="Arial"/>
                <w:sz w:val="20"/>
                <w:szCs w:val="20"/>
              </w:rPr>
              <w:t>regularised</w:t>
            </w:r>
            <w:proofErr w:type="spellEnd"/>
            <w:r w:rsidRPr="003135E7">
              <w:rPr>
                <w:rFonts w:ascii="Arial" w:hAnsi="Arial" w:cs="Arial"/>
                <w:sz w:val="20"/>
                <w:szCs w:val="20"/>
              </w:rPr>
              <w:t xml:space="preserve">. We have seen two campaigns to </w:t>
            </w:r>
            <w:proofErr w:type="spellStart"/>
            <w:r w:rsidRPr="003135E7">
              <w:rPr>
                <w:rFonts w:ascii="Arial" w:hAnsi="Arial" w:cs="Arial"/>
                <w:sz w:val="20"/>
                <w:szCs w:val="20"/>
              </w:rPr>
              <w:t>regularise</w:t>
            </w:r>
            <w:proofErr w:type="spellEnd"/>
            <w:r w:rsidRPr="003135E7">
              <w:rPr>
                <w:rFonts w:ascii="Arial" w:hAnsi="Arial" w:cs="Arial"/>
                <w:sz w:val="20"/>
                <w:szCs w:val="20"/>
              </w:rPr>
              <w:t xml:space="preserve"> Zimbabwean workers during the past few years. If the influx of illegal foreigners cannot be stopped, they should instead be documented or </w:t>
            </w:r>
            <w:proofErr w:type="spellStart"/>
            <w:r w:rsidRPr="003135E7">
              <w:rPr>
                <w:rFonts w:ascii="Arial" w:hAnsi="Arial" w:cs="Arial"/>
                <w:sz w:val="20"/>
                <w:szCs w:val="20"/>
              </w:rPr>
              <w:t>regularised</w:t>
            </w:r>
            <w:proofErr w:type="spellEnd"/>
            <w:r w:rsidRPr="003135E7">
              <w:rPr>
                <w:rFonts w:ascii="Arial" w:hAnsi="Arial" w:cs="Arial"/>
                <w:sz w:val="20"/>
                <w:szCs w:val="20"/>
              </w:rPr>
              <w:t xml:space="preserve">. </w:t>
            </w:r>
          </w:p>
          <w:p w:rsidR="00E57F9E" w:rsidRPr="003135E7" w:rsidRDefault="00E57F9E" w:rsidP="00E57F9E">
            <w:pPr>
              <w:autoSpaceDE w:val="0"/>
              <w:autoSpaceDN w:val="0"/>
              <w:adjustRightInd w:val="0"/>
              <w:spacing w:line="360" w:lineRule="auto"/>
              <w:jc w:val="both"/>
              <w:rPr>
                <w:rFonts w:ascii="Arial" w:hAnsi="Arial" w:cs="Arial"/>
                <w:sz w:val="20"/>
                <w:szCs w:val="20"/>
              </w:rPr>
            </w:pPr>
          </w:p>
          <w:p w:rsidR="00243DEA" w:rsidRPr="003135E7" w:rsidRDefault="00E57F9E" w:rsidP="00E57F9E">
            <w:pPr>
              <w:spacing w:line="360" w:lineRule="auto"/>
              <w:jc w:val="both"/>
              <w:rPr>
                <w:rFonts w:ascii="Arial" w:hAnsi="Arial" w:cs="Arial"/>
                <w:sz w:val="20"/>
                <w:szCs w:val="20"/>
              </w:rPr>
            </w:pPr>
            <w:r w:rsidRPr="00E57F9E">
              <w:rPr>
                <w:rFonts w:ascii="Arial" w:hAnsi="Arial" w:cs="Arial"/>
                <w:sz w:val="20"/>
                <w:szCs w:val="20"/>
              </w:rPr>
              <w:t>Lastly, the proposed amendment does not address instances where foreigners obtain forged documents. These illegal foreigners should be legally documented rather than remain illegally in the country.</w:t>
            </w:r>
          </w:p>
        </w:tc>
        <w:tc>
          <w:tcPr>
            <w:tcW w:w="3388" w:type="dxa"/>
            <w:gridSpan w:val="2"/>
          </w:tcPr>
          <w:p w:rsidR="00221C40" w:rsidRPr="005201CD" w:rsidRDefault="00BB76DC" w:rsidP="00BB76DC">
            <w:pPr>
              <w:spacing w:line="360" w:lineRule="auto"/>
              <w:contextualSpacing/>
              <w:jc w:val="both"/>
              <w:rPr>
                <w:rFonts w:ascii="Arial" w:hAnsi="Arial" w:cs="Arial"/>
                <w:sz w:val="20"/>
                <w:szCs w:val="20"/>
              </w:rPr>
            </w:pPr>
            <w:r w:rsidRPr="005201CD">
              <w:rPr>
                <w:rFonts w:ascii="Arial" w:hAnsi="Arial" w:cs="Arial"/>
                <w:color w:val="FF0000"/>
                <w:sz w:val="20"/>
                <w:szCs w:val="20"/>
              </w:rPr>
              <w:lastRenderedPageBreak/>
              <w:t xml:space="preserve">The issues raised are administrative in nature </w:t>
            </w:r>
            <w:r w:rsidR="006C5A6B" w:rsidRPr="005201CD">
              <w:rPr>
                <w:rFonts w:ascii="Arial" w:hAnsi="Arial" w:cs="Arial"/>
                <w:color w:val="FF0000"/>
                <w:sz w:val="20"/>
                <w:szCs w:val="20"/>
              </w:rPr>
              <w:t xml:space="preserve">as indicated in the submission itself </w:t>
            </w:r>
            <w:r w:rsidRPr="005201CD">
              <w:rPr>
                <w:rFonts w:ascii="Arial" w:hAnsi="Arial" w:cs="Arial"/>
                <w:color w:val="FF0000"/>
                <w:sz w:val="20"/>
                <w:szCs w:val="20"/>
              </w:rPr>
              <w:t xml:space="preserve">and may be addressed outside of the Parliamentary legislative process </w:t>
            </w:r>
          </w:p>
        </w:tc>
      </w:tr>
      <w:tr w:rsidR="00221C40" w:rsidRPr="003135E7" w:rsidTr="004F58C6">
        <w:trPr>
          <w:trHeight w:val="1239"/>
        </w:trPr>
        <w:tc>
          <w:tcPr>
            <w:tcW w:w="1701" w:type="dxa"/>
            <w:vMerge/>
          </w:tcPr>
          <w:p w:rsidR="00221C40" w:rsidRPr="003135E7" w:rsidRDefault="00221C40" w:rsidP="006A42E5">
            <w:pPr>
              <w:spacing w:line="360" w:lineRule="auto"/>
              <w:contextualSpacing/>
              <w:jc w:val="both"/>
              <w:rPr>
                <w:rFonts w:ascii="Arial" w:hAnsi="Arial" w:cs="Arial"/>
                <w:sz w:val="20"/>
                <w:szCs w:val="20"/>
              </w:rPr>
            </w:pPr>
          </w:p>
        </w:tc>
        <w:tc>
          <w:tcPr>
            <w:tcW w:w="3686" w:type="dxa"/>
            <w:vMerge/>
          </w:tcPr>
          <w:p w:rsidR="00221C40" w:rsidRPr="003135E7" w:rsidRDefault="00221C40" w:rsidP="006A42E5">
            <w:pPr>
              <w:spacing w:line="360" w:lineRule="auto"/>
              <w:ind w:left="702" w:hanging="360"/>
              <w:contextualSpacing/>
              <w:jc w:val="both"/>
              <w:rPr>
                <w:rFonts w:ascii="Arial" w:hAnsi="Arial" w:cs="Arial"/>
                <w:sz w:val="20"/>
                <w:szCs w:val="20"/>
              </w:rPr>
            </w:pPr>
          </w:p>
        </w:tc>
        <w:tc>
          <w:tcPr>
            <w:tcW w:w="5528" w:type="dxa"/>
          </w:tcPr>
          <w:p w:rsidR="00A9164F" w:rsidRPr="003A74A7" w:rsidRDefault="00A9164F" w:rsidP="00A9164F">
            <w:pPr>
              <w:autoSpaceDE w:val="0"/>
              <w:autoSpaceDN w:val="0"/>
              <w:adjustRightInd w:val="0"/>
              <w:spacing w:line="360" w:lineRule="auto"/>
              <w:jc w:val="both"/>
              <w:rPr>
                <w:rFonts w:ascii="Arial" w:hAnsi="Arial" w:cs="Arial"/>
                <w:b/>
                <w:color w:val="000000"/>
                <w:sz w:val="20"/>
                <w:szCs w:val="20"/>
              </w:rPr>
            </w:pPr>
            <w:r w:rsidRPr="003A74A7">
              <w:rPr>
                <w:rFonts w:ascii="Arial" w:hAnsi="Arial" w:cs="Arial"/>
                <w:b/>
                <w:color w:val="000000"/>
                <w:sz w:val="20"/>
                <w:szCs w:val="20"/>
              </w:rPr>
              <w:t>Banking Association South Africa (BASA)</w:t>
            </w:r>
          </w:p>
          <w:p w:rsidR="00A9164F" w:rsidRPr="003A74A7" w:rsidRDefault="00A9164F" w:rsidP="00A9164F">
            <w:pPr>
              <w:autoSpaceDE w:val="0"/>
              <w:autoSpaceDN w:val="0"/>
              <w:adjustRightInd w:val="0"/>
              <w:spacing w:line="360" w:lineRule="auto"/>
              <w:jc w:val="both"/>
              <w:rPr>
                <w:rFonts w:ascii="Arial" w:hAnsi="Arial" w:cs="Arial"/>
                <w:color w:val="000000"/>
                <w:sz w:val="20"/>
                <w:szCs w:val="20"/>
              </w:rPr>
            </w:pPr>
          </w:p>
          <w:p w:rsidR="00A9164F" w:rsidRDefault="00A9164F" w:rsidP="00A9164F">
            <w:pPr>
              <w:autoSpaceDE w:val="0"/>
              <w:autoSpaceDN w:val="0"/>
              <w:adjustRightInd w:val="0"/>
              <w:spacing w:line="360" w:lineRule="auto"/>
              <w:ind w:left="295" w:hanging="295"/>
              <w:jc w:val="both"/>
              <w:rPr>
                <w:rFonts w:ascii="Arial" w:hAnsi="Arial" w:cs="Arial"/>
                <w:color w:val="000000"/>
                <w:sz w:val="20"/>
                <w:szCs w:val="20"/>
              </w:rPr>
            </w:pPr>
            <w:r>
              <w:rPr>
                <w:rFonts w:ascii="Arial" w:hAnsi="Arial" w:cs="Arial"/>
                <w:color w:val="000000"/>
                <w:sz w:val="20"/>
                <w:szCs w:val="20"/>
              </w:rPr>
              <w:t xml:space="preserve">1.  </w:t>
            </w:r>
            <w:r w:rsidRPr="003A74A7">
              <w:rPr>
                <w:rFonts w:ascii="Arial" w:hAnsi="Arial" w:cs="Arial"/>
                <w:color w:val="000000"/>
                <w:sz w:val="20"/>
                <w:szCs w:val="20"/>
              </w:rPr>
              <w:t>BASA understands the need for the Department of Home Affairs (“DHA”) to</w:t>
            </w:r>
            <w:r>
              <w:rPr>
                <w:rFonts w:ascii="Arial" w:hAnsi="Arial" w:cs="Arial"/>
                <w:color w:val="000000"/>
                <w:sz w:val="20"/>
                <w:szCs w:val="20"/>
              </w:rPr>
              <w:t xml:space="preserve"> </w:t>
            </w:r>
            <w:r w:rsidRPr="003A74A7">
              <w:rPr>
                <w:rFonts w:ascii="Arial" w:hAnsi="Arial" w:cs="Arial"/>
                <w:color w:val="000000"/>
                <w:sz w:val="20"/>
                <w:szCs w:val="20"/>
              </w:rPr>
              <w:t>manage compliance with the visas or permits it issues to “foreigners”, and the</w:t>
            </w:r>
            <w:r>
              <w:rPr>
                <w:rFonts w:ascii="Arial" w:hAnsi="Arial" w:cs="Arial"/>
                <w:color w:val="000000"/>
                <w:sz w:val="20"/>
                <w:szCs w:val="20"/>
              </w:rPr>
              <w:t xml:space="preserve"> </w:t>
            </w:r>
            <w:r w:rsidRPr="003A74A7">
              <w:rPr>
                <w:rFonts w:ascii="Arial" w:hAnsi="Arial" w:cs="Arial"/>
                <w:color w:val="000000"/>
                <w:sz w:val="20"/>
                <w:szCs w:val="20"/>
              </w:rPr>
              <w:t>problems or risks associated with such foreigners who abuse their visa or</w:t>
            </w:r>
            <w:r>
              <w:rPr>
                <w:rFonts w:ascii="Arial" w:hAnsi="Arial" w:cs="Arial"/>
                <w:color w:val="000000"/>
                <w:sz w:val="20"/>
                <w:szCs w:val="20"/>
              </w:rPr>
              <w:t xml:space="preserve"> </w:t>
            </w:r>
            <w:r w:rsidRPr="003A74A7">
              <w:rPr>
                <w:rFonts w:ascii="Arial" w:hAnsi="Arial" w:cs="Arial"/>
                <w:color w:val="000000"/>
                <w:sz w:val="20"/>
                <w:szCs w:val="20"/>
              </w:rPr>
              <w:t>permit privileges.</w:t>
            </w: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r w:rsidRPr="003A74A7">
              <w:rPr>
                <w:rFonts w:ascii="Arial" w:hAnsi="Arial" w:cs="Arial"/>
                <w:color w:val="000000"/>
                <w:sz w:val="20"/>
                <w:szCs w:val="20"/>
              </w:rPr>
              <w:t xml:space="preserve">2. </w:t>
            </w:r>
            <w:r>
              <w:rPr>
                <w:rFonts w:ascii="Arial" w:hAnsi="Arial" w:cs="Arial"/>
                <w:color w:val="000000"/>
                <w:sz w:val="20"/>
                <w:szCs w:val="20"/>
              </w:rPr>
              <w:t xml:space="preserve"> </w:t>
            </w:r>
            <w:r w:rsidRPr="003A74A7">
              <w:rPr>
                <w:rFonts w:ascii="Arial" w:hAnsi="Arial" w:cs="Arial"/>
                <w:color w:val="000000"/>
                <w:sz w:val="20"/>
                <w:szCs w:val="20"/>
              </w:rPr>
              <w:t>Many banks in South Africa employ “foreigners” in their local banking</w:t>
            </w:r>
            <w:r>
              <w:rPr>
                <w:rFonts w:ascii="Arial" w:hAnsi="Arial" w:cs="Arial"/>
                <w:color w:val="000000"/>
                <w:sz w:val="20"/>
                <w:szCs w:val="20"/>
              </w:rPr>
              <w:t xml:space="preserve"> </w:t>
            </w:r>
            <w:r w:rsidRPr="003A74A7">
              <w:rPr>
                <w:rFonts w:ascii="Arial" w:hAnsi="Arial" w:cs="Arial"/>
                <w:color w:val="000000"/>
                <w:sz w:val="20"/>
                <w:szCs w:val="20"/>
              </w:rPr>
              <w:t>operations, whether as scarce experienced or qualified human resources, or for</w:t>
            </w:r>
            <w:r>
              <w:rPr>
                <w:rFonts w:ascii="Arial" w:hAnsi="Arial" w:cs="Arial"/>
                <w:color w:val="000000"/>
                <w:sz w:val="20"/>
                <w:szCs w:val="20"/>
              </w:rPr>
              <w:t xml:space="preserve"> </w:t>
            </w:r>
            <w:r w:rsidRPr="003A74A7">
              <w:rPr>
                <w:rFonts w:ascii="Arial" w:hAnsi="Arial" w:cs="Arial"/>
                <w:color w:val="000000"/>
                <w:sz w:val="20"/>
                <w:szCs w:val="20"/>
              </w:rPr>
              <w:t xml:space="preserve">training purposes. As such, these foreigners (and where </w:t>
            </w:r>
            <w:r w:rsidRPr="003A74A7">
              <w:rPr>
                <w:rFonts w:ascii="Arial" w:hAnsi="Arial" w:cs="Arial"/>
                <w:color w:val="000000"/>
                <w:sz w:val="20"/>
                <w:szCs w:val="20"/>
              </w:rPr>
              <w:lastRenderedPageBreak/>
              <w:t>necessary their</w:t>
            </w:r>
            <w:r>
              <w:rPr>
                <w:rFonts w:ascii="Arial" w:hAnsi="Arial" w:cs="Arial"/>
                <w:color w:val="000000"/>
                <w:sz w:val="20"/>
                <w:szCs w:val="20"/>
              </w:rPr>
              <w:t xml:space="preserve"> </w:t>
            </w:r>
            <w:r w:rsidRPr="003A74A7">
              <w:rPr>
                <w:rFonts w:ascii="Arial" w:hAnsi="Arial" w:cs="Arial"/>
                <w:color w:val="000000"/>
                <w:sz w:val="20"/>
                <w:szCs w:val="20"/>
              </w:rPr>
              <w:t>immediate families) would comply with the necessary visa or permit</w:t>
            </w:r>
            <w:r>
              <w:rPr>
                <w:rFonts w:ascii="Arial" w:hAnsi="Arial" w:cs="Arial"/>
                <w:color w:val="000000"/>
                <w:sz w:val="20"/>
                <w:szCs w:val="20"/>
              </w:rPr>
              <w:t xml:space="preserve"> </w:t>
            </w:r>
            <w:r w:rsidRPr="003A74A7">
              <w:rPr>
                <w:rFonts w:ascii="Arial" w:hAnsi="Arial" w:cs="Arial"/>
                <w:color w:val="000000"/>
                <w:sz w:val="20"/>
                <w:szCs w:val="20"/>
              </w:rPr>
              <w:t>requirements.</w:t>
            </w:r>
          </w:p>
          <w:p w:rsidR="00A9164F" w:rsidRDefault="00A9164F" w:rsidP="00A9164F">
            <w:pPr>
              <w:autoSpaceDE w:val="0"/>
              <w:autoSpaceDN w:val="0"/>
              <w:adjustRightInd w:val="0"/>
              <w:spacing w:line="360" w:lineRule="auto"/>
              <w:ind w:left="295" w:hanging="295"/>
              <w:jc w:val="both"/>
              <w:rPr>
                <w:rFonts w:ascii="Arial" w:hAnsi="Arial" w:cs="Arial"/>
                <w:color w:val="000000"/>
                <w:sz w:val="20"/>
                <w:szCs w:val="20"/>
              </w:rPr>
            </w:pP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r w:rsidRPr="003A74A7">
              <w:rPr>
                <w:rFonts w:ascii="Arial" w:hAnsi="Arial" w:cs="Arial"/>
                <w:color w:val="000000"/>
                <w:sz w:val="20"/>
                <w:szCs w:val="20"/>
              </w:rPr>
              <w:t xml:space="preserve">3. </w:t>
            </w:r>
            <w:r>
              <w:rPr>
                <w:rFonts w:ascii="Arial" w:hAnsi="Arial" w:cs="Arial"/>
                <w:color w:val="000000"/>
                <w:sz w:val="20"/>
                <w:szCs w:val="20"/>
              </w:rPr>
              <w:t xml:space="preserve"> </w:t>
            </w:r>
            <w:r w:rsidRPr="003A74A7">
              <w:rPr>
                <w:rFonts w:ascii="Arial" w:hAnsi="Arial" w:cs="Arial"/>
                <w:color w:val="000000"/>
                <w:sz w:val="20"/>
                <w:szCs w:val="20"/>
              </w:rPr>
              <w:t>However, these visas or permits are usually subject to a finite term or period of validity. In some cases, the foreigner may leave the country before such</w:t>
            </w:r>
            <w:r>
              <w:rPr>
                <w:rFonts w:ascii="Arial" w:hAnsi="Arial" w:cs="Arial"/>
                <w:color w:val="000000"/>
                <w:sz w:val="20"/>
                <w:szCs w:val="20"/>
              </w:rPr>
              <w:t xml:space="preserve"> </w:t>
            </w:r>
            <w:r w:rsidRPr="003A74A7">
              <w:rPr>
                <w:rFonts w:ascii="Arial" w:hAnsi="Arial" w:cs="Arial"/>
                <w:color w:val="000000"/>
                <w:sz w:val="20"/>
                <w:szCs w:val="20"/>
              </w:rPr>
              <w:t>expiry, but there may also be cases where extensions of the visa or permit are</w:t>
            </w:r>
            <w:r>
              <w:rPr>
                <w:rFonts w:ascii="Arial" w:hAnsi="Arial" w:cs="Arial"/>
                <w:color w:val="000000"/>
                <w:sz w:val="20"/>
                <w:szCs w:val="20"/>
              </w:rPr>
              <w:t xml:space="preserve"> </w:t>
            </w:r>
            <w:r w:rsidRPr="003A74A7">
              <w:rPr>
                <w:rFonts w:ascii="Arial" w:hAnsi="Arial" w:cs="Arial"/>
                <w:color w:val="000000"/>
                <w:sz w:val="20"/>
                <w:szCs w:val="20"/>
              </w:rPr>
              <w:t>applied for. In the latter case, it is to be expected that such applications for</w:t>
            </w:r>
            <w:r>
              <w:rPr>
                <w:rFonts w:ascii="Arial" w:hAnsi="Arial" w:cs="Arial"/>
                <w:color w:val="000000"/>
                <w:sz w:val="20"/>
                <w:szCs w:val="20"/>
              </w:rPr>
              <w:t xml:space="preserve"> </w:t>
            </w:r>
            <w:r w:rsidRPr="003A74A7">
              <w:rPr>
                <w:rFonts w:ascii="Arial" w:hAnsi="Arial" w:cs="Arial"/>
                <w:color w:val="000000"/>
                <w:sz w:val="20"/>
                <w:szCs w:val="20"/>
              </w:rPr>
              <w:t>extension would be submitted with sufficient time for the applications to be</w:t>
            </w:r>
            <w:r>
              <w:rPr>
                <w:rFonts w:ascii="Arial" w:hAnsi="Arial" w:cs="Arial"/>
                <w:color w:val="000000"/>
                <w:sz w:val="20"/>
                <w:szCs w:val="20"/>
              </w:rPr>
              <w:t xml:space="preserve"> </w:t>
            </w:r>
            <w:r w:rsidRPr="003A74A7">
              <w:rPr>
                <w:rFonts w:ascii="Arial" w:hAnsi="Arial" w:cs="Arial"/>
                <w:color w:val="000000"/>
                <w:sz w:val="20"/>
                <w:szCs w:val="20"/>
              </w:rPr>
              <w:t>processed (say 3 months?), alternatively that any provisions for emergency</w:t>
            </w:r>
            <w:r>
              <w:rPr>
                <w:rFonts w:ascii="Arial" w:hAnsi="Arial" w:cs="Arial"/>
                <w:color w:val="000000"/>
                <w:sz w:val="20"/>
                <w:szCs w:val="20"/>
              </w:rPr>
              <w:t xml:space="preserve"> </w:t>
            </w:r>
            <w:r w:rsidRPr="003A74A7">
              <w:rPr>
                <w:rFonts w:ascii="Arial" w:hAnsi="Arial" w:cs="Arial"/>
                <w:color w:val="000000"/>
                <w:sz w:val="20"/>
                <w:szCs w:val="20"/>
              </w:rPr>
              <w:t>relief in the regulatory framework are utilized.</w:t>
            </w: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r w:rsidRPr="003A74A7">
              <w:rPr>
                <w:rFonts w:ascii="Arial" w:hAnsi="Arial" w:cs="Arial"/>
                <w:color w:val="000000"/>
                <w:sz w:val="20"/>
                <w:szCs w:val="20"/>
              </w:rPr>
              <w:t xml:space="preserve">4. </w:t>
            </w:r>
            <w:r>
              <w:rPr>
                <w:rFonts w:ascii="Arial" w:hAnsi="Arial" w:cs="Arial"/>
                <w:color w:val="000000"/>
                <w:sz w:val="20"/>
                <w:szCs w:val="20"/>
              </w:rPr>
              <w:t xml:space="preserve"> </w:t>
            </w:r>
            <w:r w:rsidRPr="003A74A7">
              <w:rPr>
                <w:rFonts w:ascii="Arial" w:hAnsi="Arial" w:cs="Arial"/>
                <w:color w:val="000000"/>
                <w:sz w:val="20"/>
                <w:szCs w:val="20"/>
              </w:rPr>
              <w:t>We are aware of public commentary and court cases recently where, despite</w:t>
            </w:r>
            <w:r>
              <w:rPr>
                <w:rFonts w:ascii="Arial" w:hAnsi="Arial" w:cs="Arial"/>
                <w:color w:val="000000"/>
                <w:sz w:val="20"/>
                <w:szCs w:val="20"/>
              </w:rPr>
              <w:t xml:space="preserve"> </w:t>
            </w:r>
            <w:r w:rsidRPr="003A74A7">
              <w:rPr>
                <w:rFonts w:ascii="Arial" w:hAnsi="Arial" w:cs="Arial"/>
                <w:color w:val="000000"/>
                <w:sz w:val="20"/>
                <w:szCs w:val="20"/>
              </w:rPr>
              <w:t>applications for extensions being submitted well before the expiring of a visa or</w:t>
            </w:r>
            <w:r>
              <w:rPr>
                <w:rFonts w:ascii="Arial" w:hAnsi="Arial" w:cs="Arial"/>
                <w:color w:val="000000"/>
                <w:sz w:val="20"/>
                <w:szCs w:val="20"/>
              </w:rPr>
              <w:t xml:space="preserve"> </w:t>
            </w:r>
            <w:r w:rsidRPr="003A74A7">
              <w:rPr>
                <w:rFonts w:ascii="Arial" w:hAnsi="Arial" w:cs="Arial"/>
                <w:color w:val="000000"/>
                <w:sz w:val="20"/>
                <w:szCs w:val="20"/>
              </w:rPr>
              <w:t>permit, no responses were received from DHA. Efforts to expedite the renewal</w:t>
            </w:r>
            <w:r>
              <w:rPr>
                <w:rFonts w:ascii="Arial" w:hAnsi="Arial" w:cs="Arial"/>
                <w:color w:val="000000"/>
                <w:sz w:val="20"/>
                <w:szCs w:val="20"/>
              </w:rPr>
              <w:t xml:space="preserve"> </w:t>
            </w:r>
            <w:r w:rsidRPr="003A74A7">
              <w:rPr>
                <w:rFonts w:ascii="Arial" w:hAnsi="Arial" w:cs="Arial"/>
                <w:color w:val="000000"/>
                <w:sz w:val="20"/>
                <w:szCs w:val="20"/>
              </w:rPr>
              <w:t>or extension failed. Despite this, the foreigner with an expired visa or permit</w:t>
            </w:r>
            <w:r>
              <w:rPr>
                <w:rFonts w:ascii="Arial" w:hAnsi="Arial" w:cs="Arial"/>
                <w:color w:val="000000"/>
                <w:sz w:val="20"/>
                <w:szCs w:val="20"/>
              </w:rPr>
              <w:t xml:space="preserve"> </w:t>
            </w:r>
            <w:r w:rsidRPr="003A74A7">
              <w:rPr>
                <w:rFonts w:ascii="Arial" w:hAnsi="Arial" w:cs="Arial"/>
                <w:color w:val="000000"/>
                <w:sz w:val="20"/>
                <w:szCs w:val="20"/>
              </w:rPr>
              <w:t xml:space="preserve">was </w:t>
            </w:r>
            <w:proofErr w:type="spellStart"/>
            <w:r w:rsidRPr="003A74A7">
              <w:rPr>
                <w:rFonts w:ascii="Arial" w:hAnsi="Arial" w:cs="Arial"/>
                <w:color w:val="000000"/>
                <w:sz w:val="20"/>
                <w:szCs w:val="20"/>
              </w:rPr>
              <w:t>categorised</w:t>
            </w:r>
            <w:proofErr w:type="spellEnd"/>
            <w:r w:rsidRPr="003A74A7">
              <w:rPr>
                <w:rFonts w:ascii="Arial" w:hAnsi="Arial" w:cs="Arial"/>
                <w:color w:val="000000"/>
                <w:sz w:val="20"/>
                <w:szCs w:val="20"/>
              </w:rPr>
              <w:t xml:space="preserve"> as “undesirable” when exiting the country. This obviously</w:t>
            </w:r>
            <w:r>
              <w:rPr>
                <w:rFonts w:ascii="Arial" w:hAnsi="Arial" w:cs="Arial"/>
                <w:color w:val="000000"/>
                <w:sz w:val="20"/>
                <w:szCs w:val="20"/>
              </w:rPr>
              <w:t xml:space="preserve"> </w:t>
            </w:r>
            <w:r w:rsidRPr="003A74A7">
              <w:rPr>
                <w:rFonts w:ascii="Arial" w:hAnsi="Arial" w:cs="Arial"/>
                <w:color w:val="000000"/>
                <w:sz w:val="20"/>
                <w:szCs w:val="20"/>
              </w:rPr>
              <w:t xml:space="preserve">results in an </w:t>
            </w:r>
            <w:proofErr w:type="spellStart"/>
            <w:r w:rsidRPr="003A74A7">
              <w:rPr>
                <w:rFonts w:ascii="Arial" w:hAnsi="Arial" w:cs="Arial"/>
                <w:color w:val="000000"/>
                <w:sz w:val="20"/>
                <w:szCs w:val="20"/>
              </w:rPr>
              <w:t>intenable</w:t>
            </w:r>
            <w:proofErr w:type="spellEnd"/>
            <w:r w:rsidRPr="003A74A7">
              <w:rPr>
                <w:rFonts w:ascii="Arial" w:hAnsi="Arial" w:cs="Arial"/>
                <w:color w:val="000000"/>
                <w:sz w:val="20"/>
                <w:szCs w:val="20"/>
              </w:rPr>
              <w:t>, and, we believe, an undesirable outcome where the</w:t>
            </w:r>
            <w:r>
              <w:rPr>
                <w:rFonts w:ascii="Arial" w:hAnsi="Arial" w:cs="Arial"/>
                <w:color w:val="000000"/>
                <w:sz w:val="20"/>
                <w:szCs w:val="20"/>
              </w:rPr>
              <w:t xml:space="preserve"> </w:t>
            </w:r>
            <w:r w:rsidRPr="003A74A7">
              <w:rPr>
                <w:rFonts w:ascii="Arial" w:hAnsi="Arial" w:cs="Arial"/>
                <w:color w:val="000000"/>
                <w:sz w:val="20"/>
                <w:szCs w:val="20"/>
              </w:rPr>
              <w:t>foreigner has acted in good faith to ensure compliance with visa extensions or</w:t>
            </w:r>
            <w:r>
              <w:rPr>
                <w:rFonts w:ascii="Arial" w:hAnsi="Arial" w:cs="Arial"/>
                <w:color w:val="000000"/>
                <w:sz w:val="20"/>
                <w:szCs w:val="20"/>
              </w:rPr>
              <w:t xml:space="preserve"> </w:t>
            </w:r>
            <w:r w:rsidRPr="003A74A7">
              <w:rPr>
                <w:rFonts w:ascii="Arial" w:hAnsi="Arial" w:cs="Arial"/>
                <w:color w:val="000000"/>
                <w:sz w:val="20"/>
                <w:szCs w:val="20"/>
              </w:rPr>
              <w:t>renewals.</w:t>
            </w:r>
          </w:p>
          <w:p w:rsidR="00A9164F" w:rsidRPr="003A74A7" w:rsidRDefault="00A9164F" w:rsidP="00A9164F">
            <w:pPr>
              <w:autoSpaceDE w:val="0"/>
              <w:autoSpaceDN w:val="0"/>
              <w:adjustRightInd w:val="0"/>
              <w:spacing w:line="360" w:lineRule="auto"/>
              <w:ind w:left="295" w:hanging="295"/>
              <w:jc w:val="both"/>
              <w:rPr>
                <w:rFonts w:ascii="Arial" w:hAnsi="Arial" w:cs="Arial"/>
                <w:color w:val="636263"/>
                <w:sz w:val="20"/>
                <w:szCs w:val="20"/>
              </w:rPr>
            </w:pPr>
          </w:p>
          <w:p w:rsidR="00E23583" w:rsidRDefault="00E23583" w:rsidP="00A9164F">
            <w:pPr>
              <w:autoSpaceDE w:val="0"/>
              <w:autoSpaceDN w:val="0"/>
              <w:adjustRightInd w:val="0"/>
              <w:spacing w:line="360" w:lineRule="auto"/>
              <w:ind w:left="295" w:hanging="295"/>
              <w:jc w:val="both"/>
              <w:rPr>
                <w:rFonts w:ascii="Arial" w:hAnsi="Arial" w:cs="Arial"/>
                <w:color w:val="000000"/>
                <w:sz w:val="20"/>
                <w:szCs w:val="20"/>
              </w:rPr>
            </w:pP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r w:rsidRPr="003A74A7">
              <w:rPr>
                <w:rFonts w:ascii="Arial" w:hAnsi="Arial" w:cs="Arial"/>
                <w:color w:val="000000"/>
                <w:sz w:val="20"/>
                <w:szCs w:val="20"/>
              </w:rPr>
              <w:lastRenderedPageBreak/>
              <w:t xml:space="preserve">5. </w:t>
            </w:r>
            <w:r>
              <w:rPr>
                <w:rFonts w:ascii="Arial" w:hAnsi="Arial" w:cs="Arial"/>
                <w:color w:val="000000"/>
                <w:sz w:val="20"/>
                <w:szCs w:val="20"/>
              </w:rPr>
              <w:t xml:space="preserve"> </w:t>
            </w:r>
            <w:r w:rsidRPr="003A74A7">
              <w:rPr>
                <w:rFonts w:ascii="Arial" w:hAnsi="Arial" w:cs="Arial"/>
                <w:color w:val="000000"/>
                <w:sz w:val="20"/>
                <w:szCs w:val="20"/>
              </w:rPr>
              <w:t>We therefore suggest that the proposed amendment in the Bill be further</w:t>
            </w:r>
            <w:r>
              <w:rPr>
                <w:rFonts w:ascii="Arial" w:hAnsi="Arial" w:cs="Arial"/>
                <w:color w:val="000000"/>
                <w:sz w:val="20"/>
                <w:szCs w:val="20"/>
              </w:rPr>
              <w:t xml:space="preserve"> </w:t>
            </w:r>
            <w:r w:rsidRPr="003A74A7">
              <w:rPr>
                <w:rFonts w:ascii="Arial" w:hAnsi="Arial" w:cs="Arial"/>
                <w:color w:val="000000"/>
                <w:sz w:val="20"/>
                <w:szCs w:val="20"/>
              </w:rPr>
              <w:t>clarified by the addition of the following section:</w:t>
            </w:r>
            <w:r>
              <w:rPr>
                <w:rFonts w:ascii="Arial" w:hAnsi="Arial" w:cs="Arial"/>
                <w:color w:val="000000"/>
                <w:sz w:val="20"/>
                <w:szCs w:val="20"/>
              </w:rPr>
              <w:t xml:space="preserve"> </w:t>
            </w:r>
            <w:r w:rsidRPr="00A9164F">
              <w:rPr>
                <w:rFonts w:ascii="Arial" w:hAnsi="Arial" w:cs="Arial"/>
                <w:color w:val="000000"/>
                <w:sz w:val="20"/>
                <w:szCs w:val="20"/>
                <w:u w:val="single"/>
              </w:rPr>
              <w:t>“where an application for an extension or renewal of an expiring visa (or permit) has been made in good time (i.e. at least 3 months before expiring), and no official response has been received from the Department, it can be presumed, until official notification of the contrary, that the extension applied for has been granted</w:t>
            </w:r>
            <w:r w:rsidRPr="003A74A7">
              <w:rPr>
                <w:rFonts w:ascii="Arial" w:hAnsi="Arial" w:cs="Arial"/>
                <w:color w:val="000000"/>
                <w:sz w:val="20"/>
                <w:szCs w:val="20"/>
              </w:rPr>
              <w:t>”.</w:t>
            </w:r>
          </w:p>
          <w:p w:rsidR="00A9164F" w:rsidRPr="003A74A7" w:rsidRDefault="00A9164F" w:rsidP="00A9164F">
            <w:pPr>
              <w:autoSpaceDE w:val="0"/>
              <w:autoSpaceDN w:val="0"/>
              <w:adjustRightInd w:val="0"/>
              <w:spacing w:line="360" w:lineRule="auto"/>
              <w:ind w:left="295" w:hanging="295"/>
              <w:jc w:val="both"/>
              <w:rPr>
                <w:rFonts w:ascii="Arial" w:hAnsi="Arial" w:cs="Arial"/>
                <w:color w:val="000000"/>
                <w:sz w:val="20"/>
                <w:szCs w:val="20"/>
              </w:rPr>
            </w:pPr>
          </w:p>
          <w:p w:rsidR="00221C40" w:rsidRPr="003135E7" w:rsidRDefault="00A9164F" w:rsidP="00A9164F">
            <w:pPr>
              <w:pStyle w:val="ListParagraph"/>
              <w:spacing w:line="360" w:lineRule="auto"/>
              <w:ind w:left="275" w:hanging="258"/>
              <w:jc w:val="both"/>
              <w:rPr>
                <w:rFonts w:ascii="Arial" w:hAnsi="Arial" w:cs="Arial"/>
                <w:sz w:val="20"/>
                <w:szCs w:val="20"/>
              </w:rPr>
            </w:pPr>
            <w:r w:rsidRPr="003A74A7">
              <w:rPr>
                <w:rFonts w:ascii="Arial" w:hAnsi="Arial" w:cs="Arial"/>
                <w:color w:val="000000"/>
                <w:sz w:val="20"/>
                <w:szCs w:val="20"/>
              </w:rPr>
              <w:t xml:space="preserve">6. </w:t>
            </w:r>
            <w:r>
              <w:rPr>
                <w:rFonts w:ascii="Arial" w:hAnsi="Arial" w:cs="Arial"/>
                <w:color w:val="000000"/>
                <w:sz w:val="20"/>
                <w:szCs w:val="20"/>
              </w:rPr>
              <w:t xml:space="preserve"> </w:t>
            </w:r>
            <w:r w:rsidRPr="003A74A7">
              <w:rPr>
                <w:rFonts w:ascii="Arial" w:hAnsi="Arial" w:cs="Arial"/>
                <w:color w:val="000000"/>
                <w:sz w:val="20"/>
                <w:szCs w:val="20"/>
              </w:rPr>
              <w:t>This addition is, we believe, justifiable to protect the rights of individuals from</w:t>
            </w:r>
            <w:r>
              <w:rPr>
                <w:rFonts w:ascii="Arial" w:hAnsi="Arial" w:cs="Arial"/>
                <w:color w:val="000000"/>
                <w:sz w:val="20"/>
                <w:szCs w:val="20"/>
              </w:rPr>
              <w:t xml:space="preserve"> </w:t>
            </w:r>
            <w:r w:rsidRPr="003A74A7">
              <w:rPr>
                <w:rFonts w:ascii="Arial" w:hAnsi="Arial" w:cs="Arial"/>
                <w:color w:val="000000"/>
                <w:sz w:val="20"/>
                <w:szCs w:val="20"/>
              </w:rPr>
              <w:t>irresponsible bureaucratic inefficiencies, as noted above.</w:t>
            </w:r>
          </w:p>
        </w:tc>
        <w:tc>
          <w:tcPr>
            <w:tcW w:w="3388" w:type="dxa"/>
            <w:gridSpan w:val="2"/>
          </w:tcPr>
          <w:p w:rsidR="00FC34FC" w:rsidRDefault="00FC34FC" w:rsidP="006A42E5">
            <w:pPr>
              <w:spacing w:line="360" w:lineRule="auto"/>
              <w:contextualSpacing/>
              <w:jc w:val="both"/>
              <w:rPr>
                <w:rFonts w:ascii="Arial" w:hAnsi="Arial" w:cs="Arial"/>
                <w:color w:val="FF0000"/>
                <w:sz w:val="20"/>
                <w:szCs w:val="20"/>
              </w:rPr>
            </w:pPr>
            <w:r>
              <w:rPr>
                <w:rFonts w:ascii="Arial" w:hAnsi="Arial" w:cs="Arial"/>
                <w:color w:val="FF0000"/>
                <w:sz w:val="20"/>
                <w:szCs w:val="20"/>
              </w:rPr>
              <w:lastRenderedPageBreak/>
              <w:t>In principle, we should not legislate for inefficiencies of administrative challenges as proposed by BASA.</w:t>
            </w:r>
          </w:p>
          <w:p w:rsidR="00FC34FC" w:rsidRDefault="00FC34FC" w:rsidP="006A42E5">
            <w:pPr>
              <w:spacing w:line="360" w:lineRule="auto"/>
              <w:contextualSpacing/>
              <w:jc w:val="both"/>
              <w:rPr>
                <w:rFonts w:ascii="Arial" w:hAnsi="Arial" w:cs="Arial"/>
                <w:color w:val="FF0000"/>
                <w:sz w:val="20"/>
                <w:szCs w:val="20"/>
              </w:rPr>
            </w:pPr>
          </w:p>
          <w:p w:rsidR="00EA245C" w:rsidRDefault="00FC34FC" w:rsidP="00FC34FC">
            <w:pPr>
              <w:spacing w:line="360" w:lineRule="auto"/>
              <w:contextualSpacing/>
              <w:jc w:val="both"/>
              <w:rPr>
                <w:rFonts w:ascii="Arial" w:hAnsi="Arial" w:cs="Arial"/>
                <w:color w:val="FF0000"/>
                <w:sz w:val="20"/>
                <w:szCs w:val="20"/>
              </w:rPr>
            </w:pPr>
            <w:r>
              <w:rPr>
                <w:rFonts w:ascii="Arial" w:hAnsi="Arial" w:cs="Arial"/>
                <w:color w:val="FF0000"/>
                <w:sz w:val="20"/>
                <w:szCs w:val="20"/>
              </w:rPr>
              <w:t xml:space="preserve">The Department has introduced systems to improve adjudication turnaround times and is able to successfully adjudicate applications within 8 weeks period before expiry of the visa. </w:t>
            </w:r>
          </w:p>
          <w:p w:rsidR="00FC34FC" w:rsidRDefault="00FC34FC" w:rsidP="00FC34FC">
            <w:pPr>
              <w:spacing w:line="360" w:lineRule="auto"/>
              <w:contextualSpacing/>
              <w:jc w:val="both"/>
              <w:rPr>
                <w:rFonts w:ascii="Arial" w:hAnsi="Arial" w:cs="Arial"/>
                <w:color w:val="FF0000"/>
                <w:sz w:val="20"/>
                <w:szCs w:val="20"/>
              </w:rPr>
            </w:pPr>
          </w:p>
          <w:p w:rsidR="00FC34FC" w:rsidRPr="00FC34FC" w:rsidRDefault="00FC34FC" w:rsidP="005321B5">
            <w:pPr>
              <w:spacing w:line="360" w:lineRule="auto"/>
              <w:contextualSpacing/>
              <w:jc w:val="both"/>
              <w:rPr>
                <w:rFonts w:ascii="Arial" w:hAnsi="Arial" w:cs="Arial"/>
                <w:color w:val="FF0000"/>
                <w:sz w:val="20"/>
                <w:szCs w:val="20"/>
              </w:rPr>
            </w:pPr>
            <w:r>
              <w:rPr>
                <w:rFonts w:ascii="Arial" w:hAnsi="Arial" w:cs="Arial"/>
                <w:color w:val="FF0000"/>
                <w:sz w:val="20"/>
                <w:szCs w:val="20"/>
              </w:rPr>
              <w:t xml:space="preserve">The major challenge is for </w:t>
            </w:r>
            <w:r>
              <w:rPr>
                <w:rFonts w:ascii="Arial" w:hAnsi="Arial" w:cs="Arial"/>
                <w:color w:val="FF0000"/>
                <w:sz w:val="20"/>
                <w:szCs w:val="20"/>
              </w:rPr>
              <w:lastRenderedPageBreak/>
              <w:t xml:space="preserve">applicants </w:t>
            </w:r>
            <w:r w:rsidR="005321B5">
              <w:rPr>
                <w:rFonts w:ascii="Arial" w:hAnsi="Arial" w:cs="Arial"/>
                <w:color w:val="FF0000"/>
                <w:sz w:val="20"/>
                <w:szCs w:val="20"/>
              </w:rPr>
              <w:t xml:space="preserve">holding </w:t>
            </w:r>
            <w:r>
              <w:rPr>
                <w:rFonts w:ascii="Arial" w:hAnsi="Arial" w:cs="Arial"/>
                <w:color w:val="FF0000"/>
                <w:sz w:val="20"/>
                <w:szCs w:val="20"/>
              </w:rPr>
              <w:t>section 11(1</w:t>
            </w:r>
            <w:proofErr w:type="gramStart"/>
            <w:r>
              <w:rPr>
                <w:rFonts w:ascii="Arial" w:hAnsi="Arial" w:cs="Arial"/>
                <w:color w:val="FF0000"/>
                <w:sz w:val="20"/>
                <w:szCs w:val="20"/>
              </w:rPr>
              <w:t>)</w:t>
            </w:r>
            <w:r w:rsidRPr="00FC34FC">
              <w:rPr>
                <w:rFonts w:ascii="Arial" w:hAnsi="Arial" w:cs="Arial"/>
                <w:i/>
                <w:color w:val="FF0000"/>
                <w:sz w:val="20"/>
                <w:szCs w:val="20"/>
              </w:rPr>
              <w:t>(</w:t>
            </w:r>
            <w:proofErr w:type="gramEnd"/>
            <w:r w:rsidRPr="00FC34FC">
              <w:rPr>
                <w:rFonts w:ascii="Arial" w:hAnsi="Arial" w:cs="Arial"/>
                <w:i/>
                <w:color w:val="FF0000"/>
                <w:sz w:val="20"/>
                <w:szCs w:val="20"/>
              </w:rPr>
              <w:t>a)</w:t>
            </w:r>
            <w:r>
              <w:rPr>
                <w:rFonts w:ascii="Arial" w:hAnsi="Arial" w:cs="Arial"/>
                <w:i/>
                <w:color w:val="FF0000"/>
                <w:sz w:val="20"/>
                <w:szCs w:val="20"/>
              </w:rPr>
              <w:t xml:space="preserve"> </w:t>
            </w:r>
            <w:r w:rsidR="005321B5">
              <w:rPr>
                <w:rFonts w:ascii="Arial" w:hAnsi="Arial" w:cs="Arial"/>
                <w:color w:val="FF0000"/>
                <w:sz w:val="20"/>
                <w:szCs w:val="20"/>
              </w:rPr>
              <w:t xml:space="preserve">visas </w:t>
            </w:r>
            <w:r>
              <w:rPr>
                <w:rFonts w:ascii="Arial" w:hAnsi="Arial" w:cs="Arial"/>
                <w:color w:val="FF0000"/>
                <w:sz w:val="20"/>
                <w:szCs w:val="20"/>
              </w:rPr>
              <w:t xml:space="preserve">who are on, for instance, holiday purposes, applying for extensions within a shorter period before expiry of the visa. </w:t>
            </w:r>
          </w:p>
        </w:tc>
      </w:tr>
      <w:tr w:rsidR="00221C40" w:rsidRPr="003135E7" w:rsidTr="004F58C6">
        <w:trPr>
          <w:trHeight w:val="699"/>
        </w:trPr>
        <w:tc>
          <w:tcPr>
            <w:tcW w:w="1701" w:type="dxa"/>
            <w:vMerge/>
          </w:tcPr>
          <w:p w:rsidR="00221C40" w:rsidRPr="003135E7" w:rsidRDefault="00221C40" w:rsidP="006A42E5">
            <w:pPr>
              <w:spacing w:line="360" w:lineRule="auto"/>
              <w:contextualSpacing/>
              <w:jc w:val="both"/>
              <w:rPr>
                <w:rFonts w:ascii="Arial" w:hAnsi="Arial" w:cs="Arial"/>
                <w:sz w:val="20"/>
                <w:szCs w:val="20"/>
              </w:rPr>
            </w:pPr>
          </w:p>
        </w:tc>
        <w:tc>
          <w:tcPr>
            <w:tcW w:w="3686" w:type="dxa"/>
            <w:vMerge/>
          </w:tcPr>
          <w:p w:rsidR="00221C40" w:rsidRPr="003135E7" w:rsidRDefault="00221C40" w:rsidP="006A42E5">
            <w:pPr>
              <w:spacing w:line="360" w:lineRule="auto"/>
              <w:ind w:left="702" w:hanging="360"/>
              <w:contextualSpacing/>
              <w:jc w:val="both"/>
              <w:rPr>
                <w:rFonts w:ascii="Arial" w:hAnsi="Arial" w:cs="Arial"/>
                <w:sz w:val="20"/>
                <w:szCs w:val="20"/>
              </w:rPr>
            </w:pPr>
          </w:p>
        </w:tc>
        <w:tc>
          <w:tcPr>
            <w:tcW w:w="5528" w:type="dxa"/>
          </w:tcPr>
          <w:p w:rsidR="00221C40" w:rsidRPr="00950F32" w:rsidRDefault="00C60A07" w:rsidP="00950F32">
            <w:pPr>
              <w:pStyle w:val="ListParagraph"/>
              <w:spacing w:line="360" w:lineRule="auto"/>
              <w:ind w:left="17"/>
              <w:jc w:val="both"/>
              <w:rPr>
                <w:rFonts w:ascii="Arial" w:hAnsi="Arial" w:cs="Arial"/>
                <w:b/>
                <w:sz w:val="20"/>
                <w:szCs w:val="20"/>
              </w:rPr>
            </w:pPr>
            <w:r w:rsidRPr="00950F32">
              <w:rPr>
                <w:rFonts w:ascii="Arial" w:hAnsi="Arial" w:cs="Arial"/>
                <w:b/>
                <w:sz w:val="20"/>
                <w:szCs w:val="20"/>
              </w:rPr>
              <w:t>FIPSA</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b/>
                <w:bCs/>
                <w:sz w:val="20"/>
                <w:szCs w:val="20"/>
              </w:rPr>
              <w:t>INTRODUCTION AND BACKGROUND</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There has been no factual evidence presented to support the notion that administrative fines no longer serve as a deterrent, therefore it is irregular to propose such a harsh sanction without factual evidence and/or statistics or data.  This is not only an amendment of the immigration act as outlined in the Introduction and Background to clear up the number of times that the person has overstayed.  If this amendment is allowed not even the Minister has the authority to override the decision of Undesirability as the person will loss the right of re-entry and ability to apply for </w:t>
            </w:r>
            <w:r w:rsidRPr="00950F32">
              <w:rPr>
                <w:rFonts w:ascii="Arial" w:hAnsi="Arial" w:cs="Arial"/>
                <w:sz w:val="20"/>
                <w:szCs w:val="20"/>
              </w:rPr>
              <w:lastRenderedPageBreak/>
              <w:t xml:space="preserve">Permanent Residence.  </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This is even if it was as the result of an error by the department or if the person is the wife or child of a South African.  This has to be deemed as unconstitutional.  This is ill informed as it violates the principles of our Constitution, in that one is innocent until proven guilty.  In this instance foreigners are being sanctioned harshly by declaring their undesirable without due to circumstances beyond the person’s control, e.g. illness, </w:t>
            </w:r>
            <w:proofErr w:type="spellStart"/>
            <w:r w:rsidRPr="00950F32">
              <w:rPr>
                <w:rFonts w:ascii="Arial" w:hAnsi="Arial" w:cs="Arial"/>
                <w:sz w:val="20"/>
                <w:szCs w:val="20"/>
              </w:rPr>
              <w:t>hospitalisation</w:t>
            </w:r>
            <w:proofErr w:type="spellEnd"/>
            <w:r w:rsidRPr="00950F32">
              <w:rPr>
                <w:rFonts w:ascii="Arial" w:hAnsi="Arial" w:cs="Arial"/>
                <w:sz w:val="20"/>
                <w:szCs w:val="20"/>
              </w:rPr>
              <w:t xml:space="preserve">, theft of documents, delay in flights, delays from Home Affairs or many other situations.  </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b/>
                <w:bCs/>
                <w:sz w:val="20"/>
                <w:szCs w:val="20"/>
              </w:rPr>
            </w:pPr>
            <w:r w:rsidRPr="00950F32">
              <w:rPr>
                <w:rFonts w:ascii="Arial" w:hAnsi="Arial" w:cs="Arial"/>
                <w:b/>
                <w:bCs/>
                <w:sz w:val="20"/>
                <w:szCs w:val="20"/>
              </w:rPr>
              <w:t>CONTENTS OF THE BILL</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Please see above</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b/>
                <w:bCs/>
                <w:sz w:val="20"/>
                <w:szCs w:val="20"/>
              </w:rPr>
              <w:t>ORGANISATIONAL AND PERSONELL IMPLICATIONS</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The Department will no longer require a Section to deal with the overturning of the undesirability status, but will be taken to court, as I believe it is unconstitutional regard to the separation of families.  If the department of Home Affairs makes an error the </w:t>
            </w:r>
            <w:proofErr w:type="spellStart"/>
            <w:r w:rsidRPr="00950F32">
              <w:rPr>
                <w:rFonts w:ascii="Arial" w:hAnsi="Arial" w:cs="Arial"/>
                <w:sz w:val="20"/>
                <w:szCs w:val="20"/>
              </w:rPr>
              <w:t>traveller</w:t>
            </w:r>
            <w:proofErr w:type="spellEnd"/>
            <w:r w:rsidRPr="00950F32">
              <w:rPr>
                <w:rFonts w:ascii="Arial" w:hAnsi="Arial" w:cs="Arial"/>
                <w:sz w:val="20"/>
                <w:szCs w:val="20"/>
              </w:rPr>
              <w:t xml:space="preserve"> will be </w:t>
            </w:r>
            <w:proofErr w:type="spellStart"/>
            <w:r w:rsidRPr="00950F32">
              <w:rPr>
                <w:rFonts w:ascii="Arial" w:hAnsi="Arial" w:cs="Arial"/>
                <w:sz w:val="20"/>
                <w:szCs w:val="20"/>
              </w:rPr>
              <w:t>jeopardised</w:t>
            </w:r>
            <w:proofErr w:type="spellEnd"/>
            <w:r w:rsidRPr="00950F32">
              <w:rPr>
                <w:rFonts w:ascii="Arial" w:hAnsi="Arial" w:cs="Arial"/>
                <w:sz w:val="20"/>
                <w:szCs w:val="20"/>
              </w:rPr>
              <w:t xml:space="preserve">.  There is no factual evidence that there are no implication, as this will automatically take away any discretionary decision making powers from the officials but might give rise to high </w:t>
            </w:r>
            <w:r w:rsidRPr="00950F32">
              <w:rPr>
                <w:rFonts w:ascii="Arial" w:hAnsi="Arial" w:cs="Arial"/>
                <w:sz w:val="20"/>
                <w:szCs w:val="20"/>
              </w:rPr>
              <w:lastRenderedPageBreak/>
              <w:t xml:space="preserve">incidents of corruption.  Further this might cause further confusion as to how officials should deal with such cases.  </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b/>
                <w:bCs/>
                <w:sz w:val="20"/>
                <w:szCs w:val="20"/>
              </w:rPr>
              <w:t>FINANCIAL IMPLICATION FOR THE STATE</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This will be vigorously challenged legally as it has serious constitutional implications, which will mean that the department of Home Affairs will be incurring huge legal costs that will have a huge burden on their functions.  This will also mean extra personnel will have to be employed to manage this new burden of litigation and administration.</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b/>
                <w:bCs/>
                <w:sz w:val="20"/>
                <w:szCs w:val="20"/>
              </w:rPr>
              <w:t>DEPARTMENT, BODIES OR PERSONS CONSULTED</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Consultation is an integral part of legislative process.  It is irregular that only one stakeholder was consulted but the other active stakeholders such as civil society, professionals in the field, professional bodies and organisations representing the foreigners have not been consulted.  This renders the process procedural.  The Portfolio committee has not sight of the implication this would have on other parties which means they have one side of the facts.  </w:t>
            </w:r>
          </w:p>
          <w:p w:rsidR="00950F32" w:rsidRPr="00950F32" w:rsidRDefault="00950F32" w:rsidP="00950F32">
            <w:pPr>
              <w:spacing w:line="360" w:lineRule="auto"/>
              <w:jc w:val="both"/>
              <w:rPr>
                <w:rFonts w:ascii="Arial" w:hAnsi="Arial" w:cs="Arial"/>
                <w:sz w:val="20"/>
                <w:szCs w:val="20"/>
              </w:rPr>
            </w:pPr>
          </w:p>
          <w:p w:rsidR="00E23583" w:rsidRDefault="00E23583" w:rsidP="00950F32">
            <w:pPr>
              <w:spacing w:line="360" w:lineRule="auto"/>
              <w:jc w:val="both"/>
              <w:rPr>
                <w:rFonts w:ascii="Arial" w:hAnsi="Arial" w:cs="Arial"/>
                <w:b/>
                <w:bCs/>
                <w:sz w:val="20"/>
                <w:szCs w:val="20"/>
              </w:rPr>
            </w:pPr>
          </w:p>
          <w:p w:rsidR="00E23583" w:rsidRDefault="00E23583" w:rsidP="00950F32">
            <w:pPr>
              <w:spacing w:line="360" w:lineRule="auto"/>
              <w:jc w:val="both"/>
              <w:rPr>
                <w:rFonts w:ascii="Arial" w:hAnsi="Arial" w:cs="Arial"/>
                <w:b/>
                <w:bCs/>
                <w:sz w:val="20"/>
                <w:szCs w:val="20"/>
              </w:rPr>
            </w:pPr>
          </w:p>
          <w:p w:rsidR="00E23583" w:rsidRDefault="00E23583" w:rsidP="00950F32">
            <w:pPr>
              <w:spacing w:line="360" w:lineRule="auto"/>
              <w:jc w:val="both"/>
              <w:rPr>
                <w:rFonts w:ascii="Arial" w:hAnsi="Arial" w:cs="Arial"/>
                <w:b/>
                <w:bCs/>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b/>
                <w:bCs/>
                <w:sz w:val="20"/>
                <w:szCs w:val="20"/>
              </w:rPr>
              <w:lastRenderedPageBreak/>
              <w:t>PARLIAMENTARY PROCEDURE</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We cannot comment on the parliamentary procedures proposed.  </w:t>
            </w:r>
          </w:p>
          <w:p w:rsidR="00950F32" w:rsidRPr="00950F32" w:rsidRDefault="00950F32" w:rsidP="00950F32">
            <w:pPr>
              <w:pStyle w:val="Heading1"/>
              <w:spacing w:line="360" w:lineRule="auto"/>
              <w:jc w:val="both"/>
              <w:outlineLvl w:val="0"/>
              <w:rPr>
                <w:sz w:val="20"/>
                <w:szCs w:val="20"/>
              </w:rPr>
            </w:pPr>
            <w:r w:rsidRPr="00950F32">
              <w:rPr>
                <w:sz w:val="20"/>
                <w:szCs w:val="20"/>
              </w:rPr>
              <w:t>CONCLUSION</w:t>
            </w:r>
          </w:p>
          <w:p w:rsidR="00950F32" w:rsidRPr="00950F32" w:rsidRDefault="00950F32" w:rsidP="00950F32">
            <w:pPr>
              <w:spacing w:line="360" w:lineRule="auto"/>
              <w:jc w:val="both"/>
              <w:rPr>
                <w:rFonts w:ascii="Arial" w:hAnsi="Arial" w:cs="Arial"/>
                <w:sz w:val="20"/>
                <w:szCs w:val="20"/>
              </w:rPr>
            </w:pPr>
          </w:p>
          <w:p w:rsidR="00950F32" w:rsidRPr="00950F32" w:rsidRDefault="00950F32" w:rsidP="00950F32">
            <w:pPr>
              <w:spacing w:line="360" w:lineRule="auto"/>
              <w:jc w:val="both"/>
              <w:rPr>
                <w:rFonts w:ascii="Arial" w:hAnsi="Arial" w:cs="Arial"/>
                <w:sz w:val="20"/>
                <w:szCs w:val="20"/>
              </w:rPr>
            </w:pPr>
            <w:r w:rsidRPr="00950F32">
              <w:rPr>
                <w:rFonts w:ascii="Arial" w:hAnsi="Arial" w:cs="Arial"/>
                <w:sz w:val="20"/>
                <w:szCs w:val="20"/>
              </w:rPr>
              <w:t xml:space="preserve">It is submitted that the bill will have unintended consequence and will not pass the constitutional test of our laws.  If this amendment is allowed to take place, many unforeseen consequences will occur with particular reference to the separation of families or with errors made by the Department.  This amendment takes away the discretion of the Minister.  </w:t>
            </w:r>
          </w:p>
          <w:p w:rsidR="002E4F5B" w:rsidRPr="00760158" w:rsidRDefault="002E4F5B" w:rsidP="00760158">
            <w:pPr>
              <w:spacing w:line="360" w:lineRule="auto"/>
              <w:jc w:val="both"/>
              <w:rPr>
                <w:rFonts w:ascii="Arial" w:hAnsi="Arial" w:cs="Arial"/>
                <w:sz w:val="20"/>
                <w:szCs w:val="20"/>
                <w:u w:val="single"/>
              </w:rPr>
            </w:pPr>
          </w:p>
        </w:tc>
        <w:tc>
          <w:tcPr>
            <w:tcW w:w="3388" w:type="dxa"/>
            <w:gridSpan w:val="2"/>
          </w:tcPr>
          <w:p w:rsidR="005201CD" w:rsidRDefault="00FD00D1" w:rsidP="005201CD">
            <w:pPr>
              <w:spacing w:line="360" w:lineRule="auto"/>
              <w:contextualSpacing/>
              <w:jc w:val="both"/>
              <w:rPr>
                <w:rFonts w:ascii="Arial" w:hAnsi="Arial" w:cs="Arial"/>
                <w:color w:val="FF0000"/>
                <w:sz w:val="20"/>
                <w:szCs w:val="20"/>
              </w:rPr>
            </w:pPr>
            <w:r w:rsidRPr="00FD00D1">
              <w:rPr>
                <w:rFonts w:ascii="Arial" w:hAnsi="Arial" w:cs="Arial"/>
                <w:color w:val="FF0000"/>
                <w:sz w:val="20"/>
                <w:szCs w:val="20"/>
              </w:rPr>
              <w:lastRenderedPageBreak/>
              <w:t>The Departmen</w:t>
            </w:r>
            <w:r>
              <w:rPr>
                <w:rFonts w:ascii="Arial" w:hAnsi="Arial" w:cs="Arial"/>
                <w:color w:val="FF0000"/>
                <w:sz w:val="20"/>
                <w:szCs w:val="20"/>
              </w:rPr>
              <w:t>t briefed</w:t>
            </w:r>
            <w:r w:rsidR="005201CD">
              <w:rPr>
                <w:rFonts w:ascii="Arial" w:hAnsi="Arial" w:cs="Arial"/>
                <w:color w:val="FF0000"/>
                <w:sz w:val="20"/>
                <w:szCs w:val="20"/>
              </w:rPr>
              <w:t xml:space="preserve"> and presented information to Parliament</w:t>
            </w:r>
            <w:r>
              <w:rPr>
                <w:rFonts w:ascii="Arial" w:hAnsi="Arial" w:cs="Arial"/>
                <w:color w:val="FF0000"/>
                <w:sz w:val="20"/>
                <w:szCs w:val="20"/>
              </w:rPr>
              <w:t xml:space="preserve"> during 2010 and 2011 when considering the Immigration Amendment Bill (now Amendment Act, 2011) regarding the issue of administrative fines not being a deterrent</w:t>
            </w:r>
            <w:r w:rsidR="005201CD">
              <w:rPr>
                <w:rFonts w:ascii="Arial" w:hAnsi="Arial" w:cs="Arial"/>
                <w:color w:val="FF0000"/>
                <w:sz w:val="20"/>
                <w:szCs w:val="20"/>
              </w:rPr>
              <w:t>.</w:t>
            </w:r>
          </w:p>
          <w:p w:rsidR="00EA245C" w:rsidRDefault="00EA245C" w:rsidP="005201CD">
            <w:pPr>
              <w:spacing w:line="360" w:lineRule="auto"/>
              <w:contextualSpacing/>
              <w:jc w:val="both"/>
              <w:rPr>
                <w:rFonts w:ascii="Arial" w:hAnsi="Arial" w:cs="Arial"/>
                <w:color w:val="FF0000"/>
                <w:sz w:val="20"/>
                <w:szCs w:val="20"/>
              </w:rPr>
            </w:pPr>
          </w:p>
          <w:p w:rsidR="005201CD" w:rsidRPr="003135E7" w:rsidRDefault="005201CD" w:rsidP="005201CD">
            <w:pPr>
              <w:spacing w:line="360" w:lineRule="auto"/>
              <w:contextualSpacing/>
              <w:jc w:val="both"/>
              <w:rPr>
                <w:rFonts w:ascii="Arial" w:hAnsi="Arial" w:cs="Arial"/>
                <w:sz w:val="20"/>
                <w:szCs w:val="20"/>
              </w:rPr>
            </w:pPr>
            <w:r>
              <w:rPr>
                <w:rFonts w:ascii="Arial" w:hAnsi="Arial" w:cs="Arial"/>
                <w:color w:val="FF0000"/>
                <w:sz w:val="20"/>
                <w:szCs w:val="20"/>
              </w:rPr>
              <w:t>It is incorrect and misleading to say that there is nothing that may be done once a person is declared undesirable as there is a process of appeal.</w:t>
            </w:r>
          </w:p>
        </w:tc>
      </w:tr>
      <w:tr w:rsidR="004F5DB1" w:rsidRPr="003135E7" w:rsidTr="004F58C6">
        <w:trPr>
          <w:trHeight w:val="889"/>
        </w:trPr>
        <w:tc>
          <w:tcPr>
            <w:tcW w:w="1701" w:type="dxa"/>
            <w:vMerge/>
          </w:tcPr>
          <w:p w:rsidR="004F5DB1" w:rsidRPr="003135E7" w:rsidRDefault="004F5DB1" w:rsidP="006A42E5">
            <w:pPr>
              <w:spacing w:line="360" w:lineRule="auto"/>
              <w:contextualSpacing/>
              <w:jc w:val="both"/>
              <w:rPr>
                <w:rFonts w:ascii="Arial" w:hAnsi="Arial" w:cs="Arial"/>
                <w:sz w:val="20"/>
                <w:szCs w:val="20"/>
              </w:rPr>
            </w:pPr>
          </w:p>
        </w:tc>
        <w:tc>
          <w:tcPr>
            <w:tcW w:w="3686" w:type="dxa"/>
            <w:vMerge/>
          </w:tcPr>
          <w:p w:rsidR="004F5DB1" w:rsidRPr="003135E7" w:rsidRDefault="004F5DB1" w:rsidP="006A42E5">
            <w:pPr>
              <w:spacing w:line="360" w:lineRule="auto"/>
              <w:ind w:left="702" w:hanging="360"/>
              <w:contextualSpacing/>
              <w:jc w:val="both"/>
              <w:rPr>
                <w:rFonts w:ascii="Arial" w:hAnsi="Arial" w:cs="Arial"/>
                <w:sz w:val="20"/>
                <w:szCs w:val="20"/>
              </w:rPr>
            </w:pPr>
          </w:p>
        </w:tc>
        <w:tc>
          <w:tcPr>
            <w:tcW w:w="5528" w:type="dxa"/>
          </w:tcPr>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b/>
                <w:color w:val="000000"/>
                <w:sz w:val="20"/>
                <w:szCs w:val="20"/>
              </w:rPr>
            </w:pPr>
            <w:proofErr w:type="spellStart"/>
            <w:r w:rsidRPr="004F5DB1">
              <w:rPr>
                <w:rFonts w:ascii="Arial" w:hAnsi="Arial" w:cs="Arial"/>
                <w:b/>
                <w:color w:val="000000"/>
                <w:sz w:val="20"/>
                <w:szCs w:val="20"/>
              </w:rPr>
              <w:t>Edinah</w:t>
            </w:r>
            <w:proofErr w:type="spellEnd"/>
            <w:r w:rsidRPr="004F5DB1">
              <w:rPr>
                <w:rFonts w:ascii="Arial" w:hAnsi="Arial" w:cs="Arial"/>
                <w:b/>
                <w:color w:val="000000"/>
                <w:sz w:val="20"/>
                <w:szCs w:val="20"/>
              </w:rPr>
              <w:t xml:space="preserve"> </w:t>
            </w:r>
            <w:proofErr w:type="spellStart"/>
            <w:r w:rsidRPr="004F5DB1">
              <w:rPr>
                <w:rFonts w:ascii="Arial" w:hAnsi="Arial" w:cs="Arial"/>
                <w:b/>
                <w:color w:val="000000"/>
                <w:sz w:val="20"/>
                <w:szCs w:val="20"/>
              </w:rPr>
              <w:t>Lidonde</w:t>
            </w:r>
            <w:proofErr w:type="spellEnd"/>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4F5DB1">
              <w:rPr>
                <w:rFonts w:ascii="Arial" w:hAnsi="Arial" w:cs="Arial"/>
                <w:color w:val="000000"/>
                <w:sz w:val="20"/>
                <w:szCs w:val="20"/>
              </w:rPr>
              <w:t>Would it be possible to include the following:</w:t>
            </w:r>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i/>
                <w:color w:val="000000"/>
                <w:sz w:val="20"/>
                <w:szCs w:val="20"/>
              </w:rPr>
            </w:pPr>
            <w:r w:rsidRPr="004F5DB1">
              <w:rPr>
                <w:rFonts w:ascii="Arial" w:hAnsi="Arial" w:cs="Arial"/>
                <w:i/>
                <w:color w:val="000000"/>
                <w:sz w:val="20"/>
                <w:szCs w:val="20"/>
              </w:rPr>
              <w:t>A foreigner will be able to leave the Republic of South Africa within 10 days should their visa or appeal application be rejected without being declared undesirable.</w:t>
            </w:r>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4F5DB1" w:rsidRPr="004F5DB1" w:rsidRDefault="004F5DB1" w:rsidP="00417287">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4F5DB1">
              <w:rPr>
                <w:rFonts w:ascii="Arial" w:hAnsi="Arial" w:cs="Arial"/>
                <w:color w:val="000000"/>
                <w:sz w:val="20"/>
                <w:szCs w:val="20"/>
              </w:rPr>
              <w:t>This would cover the Republic in scenarios where there was a backlog in the</w:t>
            </w:r>
            <w:r>
              <w:rPr>
                <w:rFonts w:ascii="Arial" w:hAnsi="Arial" w:cs="Arial"/>
                <w:color w:val="000000"/>
                <w:sz w:val="20"/>
                <w:szCs w:val="20"/>
              </w:rPr>
              <w:t xml:space="preserve"> </w:t>
            </w:r>
            <w:r w:rsidRPr="004F5DB1">
              <w:rPr>
                <w:rFonts w:ascii="Arial" w:hAnsi="Arial" w:cs="Arial"/>
                <w:color w:val="000000"/>
                <w:sz w:val="20"/>
                <w:szCs w:val="20"/>
              </w:rPr>
              <w:t>processing of applications resulting in foreigners overstaying whilst</w:t>
            </w:r>
            <w:r>
              <w:rPr>
                <w:rFonts w:ascii="Arial" w:hAnsi="Arial" w:cs="Arial"/>
                <w:color w:val="000000"/>
                <w:sz w:val="20"/>
                <w:szCs w:val="20"/>
              </w:rPr>
              <w:t xml:space="preserve"> </w:t>
            </w:r>
            <w:r w:rsidRPr="004F5DB1">
              <w:rPr>
                <w:rFonts w:ascii="Arial" w:hAnsi="Arial" w:cs="Arial"/>
                <w:color w:val="000000"/>
                <w:sz w:val="20"/>
                <w:szCs w:val="20"/>
              </w:rPr>
              <w:t>waiting for feedback on their applications.</w:t>
            </w:r>
          </w:p>
          <w:p w:rsidR="004F5DB1" w:rsidRPr="00C60A07" w:rsidRDefault="004F5DB1" w:rsidP="004F5DB1">
            <w:pPr>
              <w:widowControl w:val="0"/>
              <w:tabs>
                <w:tab w:val="left" w:pos="1500"/>
                <w:tab w:val="left" w:pos="3000"/>
              </w:tabs>
              <w:autoSpaceDE w:val="0"/>
              <w:autoSpaceDN w:val="0"/>
              <w:adjustRightInd w:val="0"/>
              <w:jc w:val="both"/>
              <w:rPr>
                <w:rFonts w:ascii="Arial" w:hAnsi="Arial" w:cs="Arial"/>
                <w:b/>
                <w:sz w:val="20"/>
                <w:szCs w:val="20"/>
              </w:rPr>
            </w:pPr>
          </w:p>
        </w:tc>
        <w:tc>
          <w:tcPr>
            <w:tcW w:w="3388" w:type="dxa"/>
            <w:gridSpan w:val="2"/>
          </w:tcPr>
          <w:p w:rsidR="00FD4539" w:rsidRPr="00FD4539" w:rsidRDefault="00FD4539" w:rsidP="00FD4539">
            <w:pPr>
              <w:spacing w:line="360" w:lineRule="auto"/>
              <w:contextualSpacing/>
              <w:jc w:val="both"/>
              <w:rPr>
                <w:rFonts w:ascii="Arial" w:hAnsi="Arial" w:cs="Arial"/>
                <w:color w:val="FF0000"/>
                <w:sz w:val="20"/>
                <w:szCs w:val="20"/>
              </w:rPr>
            </w:pPr>
            <w:r w:rsidRPr="00FD4539">
              <w:rPr>
                <w:rFonts w:ascii="Arial" w:hAnsi="Arial" w:cs="Arial"/>
                <w:color w:val="FF0000"/>
                <w:sz w:val="20"/>
                <w:szCs w:val="20"/>
              </w:rPr>
              <w:t>The current SOP</w:t>
            </w:r>
            <w:r>
              <w:rPr>
                <w:rFonts w:ascii="Arial" w:hAnsi="Arial" w:cs="Arial"/>
                <w:color w:val="FF0000"/>
                <w:sz w:val="20"/>
                <w:szCs w:val="20"/>
              </w:rPr>
              <w:t>’s address this issue in that i</w:t>
            </w:r>
            <w:r w:rsidRPr="00FD4539">
              <w:rPr>
                <w:rFonts w:ascii="Arial" w:hAnsi="Arial" w:cs="Arial"/>
                <w:color w:val="FF0000"/>
                <w:sz w:val="20"/>
                <w:szCs w:val="20"/>
              </w:rPr>
              <w:t xml:space="preserve">n the case of a person </w:t>
            </w:r>
            <w:r>
              <w:rPr>
                <w:rFonts w:ascii="Arial" w:hAnsi="Arial" w:cs="Arial"/>
                <w:color w:val="FF0000"/>
                <w:sz w:val="20"/>
                <w:szCs w:val="20"/>
              </w:rPr>
              <w:t xml:space="preserve">whose application has been rejected and has in his or her possession </w:t>
            </w:r>
            <w:r w:rsidRPr="00FD4539">
              <w:rPr>
                <w:rFonts w:ascii="Arial" w:hAnsi="Arial" w:cs="Arial"/>
                <w:color w:val="FF0000"/>
                <w:sz w:val="20"/>
                <w:szCs w:val="20"/>
              </w:rPr>
              <w:t>a rejection letter, the C</w:t>
            </w:r>
            <w:r>
              <w:rPr>
                <w:rFonts w:ascii="Arial" w:hAnsi="Arial" w:cs="Arial"/>
                <w:color w:val="FF0000"/>
                <w:sz w:val="20"/>
                <w:szCs w:val="20"/>
              </w:rPr>
              <w:t xml:space="preserve">ontrol </w:t>
            </w:r>
            <w:r w:rsidRPr="00FD4539">
              <w:rPr>
                <w:rFonts w:ascii="Arial" w:hAnsi="Arial" w:cs="Arial"/>
                <w:color w:val="FF0000"/>
                <w:sz w:val="20"/>
                <w:szCs w:val="20"/>
              </w:rPr>
              <w:t>I</w:t>
            </w:r>
            <w:r>
              <w:rPr>
                <w:rFonts w:ascii="Arial" w:hAnsi="Arial" w:cs="Arial"/>
                <w:color w:val="FF0000"/>
                <w:sz w:val="20"/>
                <w:szCs w:val="20"/>
              </w:rPr>
              <w:t xml:space="preserve">mmigration </w:t>
            </w:r>
            <w:r w:rsidRPr="00FD4539">
              <w:rPr>
                <w:rFonts w:ascii="Arial" w:hAnsi="Arial" w:cs="Arial"/>
                <w:color w:val="FF0000"/>
                <w:sz w:val="20"/>
                <w:szCs w:val="20"/>
              </w:rPr>
              <w:t>O</w:t>
            </w:r>
            <w:r>
              <w:rPr>
                <w:rFonts w:ascii="Arial" w:hAnsi="Arial" w:cs="Arial"/>
                <w:color w:val="FF0000"/>
                <w:sz w:val="20"/>
                <w:szCs w:val="20"/>
              </w:rPr>
              <w:t>fficer</w:t>
            </w:r>
            <w:r w:rsidRPr="00FD4539">
              <w:rPr>
                <w:rFonts w:ascii="Arial" w:hAnsi="Arial" w:cs="Arial"/>
                <w:color w:val="FF0000"/>
                <w:sz w:val="20"/>
                <w:szCs w:val="20"/>
              </w:rPr>
              <w:t xml:space="preserve"> determines whether the departure is within 10 working days of acknowledging the receipt of the notice of rejection.</w:t>
            </w:r>
            <w:r>
              <w:rPr>
                <w:rFonts w:ascii="Arial" w:hAnsi="Arial" w:cs="Arial"/>
                <w:color w:val="FF0000"/>
                <w:sz w:val="20"/>
                <w:szCs w:val="20"/>
              </w:rPr>
              <w:t xml:space="preserve"> </w:t>
            </w:r>
            <w:r w:rsidRPr="00FD4539">
              <w:rPr>
                <w:rFonts w:ascii="Arial" w:hAnsi="Arial" w:cs="Arial"/>
                <w:color w:val="FF0000"/>
                <w:sz w:val="20"/>
                <w:szCs w:val="20"/>
              </w:rPr>
              <w:t xml:space="preserve">If </w:t>
            </w:r>
            <w:r>
              <w:rPr>
                <w:rFonts w:ascii="Arial" w:hAnsi="Arial" w:cs="Arial"/>
                <w:color w:val="FF0000"/>
                <w:sz w:val="20"/>
                <w:szCs w:val="20"/>
              </w:rPr>
              <w:t>that is the case, the person will not be declared unde</w:t>
            </w:r>
            <w:r w:rsidRPr="00FD4539">
              <w:rPr>
                <w:rFonts w:ascii="Arial" w:hAnsi="Arial" w:cs="Arial"/>
                <w:color w:val="FF0000"/>
                <w:sz w:val="20"/>
                <w:szCs w:val="20"/>
              </w:rPr>
              <w:t>sirable;</w:t>
            </w:r>
          </w:p>
          <w:p w:rsidR="00FD4539" w:rsidRPr="004F5DB1" w:rsidRDefault="00FD4539" w:rsidP="00FD4539">
            <w:pPr>
              <w:spacing w:line="360" w:lineRule="auto"/>
              <w:contextualSpacing/>
              <w:jc w:val="both"/>
              <w:rPr>
                <w:rFonts w:ascii="Arial" w:hAnsi="Arial" w:cs="Arial"/>
                <w:color w:val="FF0000"/>
                <w:sz w:val="20"/>
                <w:szCs w:val="20"/>
              </w:rPr>
            </w:pPr>
            <w:r w:rsidRPr="00FD4539">
              <w:rPr>
                <w:rFonts w:ascii="Arial" w:hAnsi="Arial" w:cs="Arial"/>
                <w:color w:val="FF0000"/>
                <w:sz w:val="20"/>
                <w:szCs w:val="20"/>
              </w:rPr>
              <w:t xml:space="preserve">If </w:t>
            </w:r>
            <w:r>
              <w:rPr>
                <w:rFonts w:ascii="Arial" w:hAnsi="Arial" w:cs="Arial"/>
                <w:color w:val="FF0000"/>
                <w:sz w:val="20"/>
                <w:szCs w:val="20"/>
              </w:rPr>
              <w:t xml:space="preserve">it is outside (beyond) the 10 </w:t>
            </w:r>
            <w:r>
              <w:rPr>
                <w:rFonts w:ascii="Arial" w:hAnsi="Arial" w:cs="Arial"/>
                <w:color w:val="FF0000"/>
                <w:sz w:val="20"/>
                <w:szCs w:val="20"/>
              </w:rPr>
              <w:lastRenderedPageBreak/>
              <w:t xml:space="preserve">working days period, the person will be </w:t>
            </w:r>
            <w:r w:rsidRPr="00FD4539">
              <w:rPr>
                <w:rFonts w:ascii="Arial" w:hAnsi="Arial" w:cs="Arial"/>
                <w:color w:val="FF0000"/>
                <w:sz w:val="20"/>
                <w:szCs w:val="20"/>
              </w:rPr>
              <w:t>declare</w:t>
            </w:r>
            <w:r>
              <w:rPr>
                <w:rFonts w:ascii="Arial" w:hAnsi="Arial" w:cs="Arial"/>
                <w:color w:val="FF0000"/>
                <w:sz w:val="20"/>
                <w:szCs w:val="20"/>
              </w:rPr>
              <w:t>d</w:t>
            </w:r>
            <w:r w:rsidRPr="00FD4539">
              <w:rPr>
                <w:rFonts w:ascii="Arial" w:hAnsi="Arial" w:cs="Arial"/>
                <w:color w:val="FF0000"/>
                <w:sz w:val="20"/>
                <w:szCs w:val="20"/>
              </w:rPr>
              <w:t xml:space="preserve"> undesirable and allow</w:t>
            </w:r>
            <w:r>
              <w:rPr>
                <w:rFonts w:ascii="Arial" w:hAnsi="Arial" w:cs="Arial"/>
                <w:color w:val="FF0000"/>
                <w:sz w:val="20"/>
                <w:szCs w:val="20"/>
              </w:rPr>
              <w:t>ed</w:t>
            </w:r>
            <w:r w:rsidRPr="00FD4539">
              <w:rPr>
                <w:rFonts w:ascii="Arial" w:hAnsi="Arial" w:cs="Arial"/>
                <w:color w:val="FF0000"/>
                <w:sz w:val="20"/>
                <w:szCs w:val="20"/>
              </w:rPr>
              <w:t xml:space="preserve"> </w:t>
            </w:r>
            <w:r>
              <w:rPr>
                <w:rFonts w:ascii="Arial" w:hAnsi="Arial" w:cs="Arial"/>
                <w:color w:val="FF0000"/>
                <w:sz w:val="20"/>
                <w:szCs w:val="20"/>
              </w:rPr>
              <w:t>to depart.</w:t>
            </w:r>
          </w:p>
        </w:tc>
      </w:tr>
      <w:tr w:rsidR="004F5DB1" w:rsidRPr="003135E7" w:rsidTr="004F58C6">
        <w:trPr>
          <w:trHeight w:val="889"/>
        </w:trPr>
        <w:tc>
          <w:tcPr>
            <w:tcW w:w="1701" w:type="dxa"/>
            <w:vMerge/>
          </w:tcPr>
          <w:p w:rsidR="004F5DB1" w:rsidRPr="003135E7" w:rsidRDefault="004F5DB1" w:rsidP="006A42E5">
            <w:pPr>
              <w:spacing w:line="360" w:lineRule="auto"/>
              <w:contextualSpacing/>
              <w:jc w:val="both"/>
              <w:rPr>
                <w:rFonts w:ascii="Arial" w:hAnsi="Arial" w:cs="Arial"/>
                <w:sz w:val="20"/>
                <w:szCs w:val="20"/>
              </w:rPr>
            </w:pPr>
          </w:p>
        </w:tc>
        <w:tc>
          <w:tcPr>
            <w:tcW w:w="3686" w:type="dxa"/>
            <w:vMerge/>
          </w:tcPr>
          <w:p w:rsidR="004F5DB1" w:rsidRPr="003135E7" w:rsidRDefault="004F5DB1" w:rsidP="006A42E5">
            <w:pPr>
              <w:spacing w:line="360" w:lineRule="auto"/>
              <w:ind w:left="702" w:hanging="360"/>
              <w:contextualSpacing/>
              <w:jc w:val="both"/>
              <w:rPr>
                <w:rFonts w:ascii="Arial" w:hAnsi="Arial" w:cs="Arial"/>
                <w:sz w:val="20"/>
                <w:szCs w:val="20"/>
              </w:rPr>
            </w:pPr>
          </w:p>
        </w:tc>
        <w:tc>
          <w:tcPr>
            <w:tcW w:w="5528" w:type="dxa"/>
          </w:tcPr>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b/>
                <w:color w:val="000000"/>
                <w:sz w:val="20"/>
                <w:szCs w:val="20"/>
              </w:rPr>
            </w:pPr>
            <w:r w:rsidRPr="00A72202">
              <w:rPr>
                <w:rFonts w:ascii="Arial" w:hAnsi="Arial" w:cs="Arial"/>
                <w:b/>
                <w:color w:val="000000"/>
                <w:sz w:val="20"/>
                <w:szCs w:val="20"/>
              </w:rPr>
              <w:t>Rod Maxwell, CEO , SA Migration International</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A72202">
              <w:rPr>
                <w:rFonts w:ascii="Arial" w:hAnsi="Arial" w:cs="Arial"/>
                <w:color w:val="000000"/>
                <w:sz w:val="20"/>
                <w:szCs w:val="20"/>
              </w:rPr>
              <w:t xml:space="preserve">We should highlight </w:t>
            </w:r>
            <w:r>
              <w:rPr>
                <w:rFonts w:ascii="Arial" w:hAnsi="Arial" w:cs="Arial"/>
                <w:color w:val="000000"/>
                <w:sz w:val="20"/>
                <w:szCs w:val="20"/>
              </w:rPr>
              <w:t>[</w:t>
            </w:r>
            <w:r w:rsidRPr="00A72202">
              <w:rPr>
                <w:rFonts w:ascii="Arial" w:hAnsi="Arial" w:cs="Arial"/>
                <w:color w:val="000000"/>
                <w:sz w:val="20"/>
                <w:szCs w:val="20"/>
              </w:rPr>
              <w:t>to them</w:t>
            </w:r>
            <w:r>
              <w:rPr>
                <w:rFonts w:ascii="Arial" w:hAnsi="Arial" w:cs="Arial"/>
                <w:color w:val="000000"/>
                <w:sz w:val="20"/>
                <w:szCs w:val="20"/>
              </w:rPr>
              <w:t>]</w:t>
            </w:r>
            <w:r w:rsidRPr="00A72202">
              <w:rPr>
                <w:rFonts w:ascii="Arial" w:hAnsi="Arial" w:cs="Arial"/>
                <w:color w:val="000000"/>
                <w:sz w:val="20"/>
                <w:szCs w:val="20"/>
              </w:rPr>
              <w:t xml:space="preserve"> the unintended co</w:t>
            </w:r>
            <w:r>
              <w:rPr>
                <w:rFonts w:ascii="Arial" w:hAnsi="Arial" w:cs="Arial"/>
                <w:color w:val="000000"/>
                <w:sz w:val="20"/>
                <w:szCs w:val="20"/>
              </w:rPr>
              <w:t xml:space="preserve">nsequences of the overstay bans. </w:t>
            </w:r>
            <w:r w:rsidRPr="00A72202">
              <w:rPr>
                <w:rFonts w:ascii="Arial" w:hAnsi="Arial" w:cs="Arial"/>
                <w:color w:val="000000"/>
                <w:sz w:val="20"/>
                <w:szCs w:val="20"/>
              </w:rPr>
              <w:t>Where Home Affairs have not resolved pending applications and people</w:t>
            </w:r>
            <w:r>
              <w:rPr>
                <w:rFonts w:ascii="Arial" w:hAnsi="Arial" w:cs="Arial"/>
                <w:color w:val="000000"/>
                <w:sz w:val="20"/>
                <w:szCs w:val="20"/>
              </w:rPr>
              <w:t xml:space="preserve"> </w:t>
            </w:r>
            <w:r w:rsidRPr="00A72202">
              <w:rPr>
                <w:rFonts w:ascii="Arial" w:hAnsi="Arial" w:cs="Arial"/>
                <w:color w:val="000000"/>
                <w:sz w:val="20"/>
                <w:szCs w:val="20"/>
              </w:rPr>
              <w:t>leave, should have a vehicle to exempt pe</w:t>
            </w:r>
            <w:r>
              <w:rPr>
                <w:rFonts w:ascii="Arial" w:hAnsi="Arial" w:cs="Arial"/>
                <w:color w:val="000000"/>
                <w:sz w:val="20"/>
                <w:szCs w:val="20"/>
              </w:rPr>
              <w:t>rsons.</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A72202">
              <w:rPr>
                <w:rFonts w:ascii="Arial" w:hAnsi="Arial" w:cs="Arial"/>
                <w:color w:val="000000"/>
                <w:sz w:val="20"/>
                <w:szCs w:val="20"/>
              </w:rPr>
              <w:t xml:space="preserve">Legal Action for pending applications </w:t>
            </w:r>
            <w:r w:rsidRPr="00A72202">
              <w:rPr>
                <w:rFonts w:ascii="Arial" w:hAnsi="Arial" w:cs="Arial"/>
                <w:color w:val="000000"/>
                <w:sz w:val="20"/>
                <w:szCs w:val="20"/>
              </w:rPr>
              <w:noBreakHyphen/>
              <w:t xml:space="preserve"> Home Affairs lose most times</w:t>
            </w:r>
            <w:r>
              <w:rPr>
                <w:rFonts w:ascii="Arial" w:hAnsi="Arial" w:cs="Arial"/>
                <w:color w:val="000000"/>
                <w:sz w:val="20"/>
                <w:szCs w:val="20"/>
              </w:rPr>
              <w:t xml:space="preserve"> </w:t>
            </w:r>
            <w:r w:rsidRPr="00A72202">
              <w:rPr>
                <w:rFonts w:ascii="Arial" w:hAnsi="Arial" w:cs="Arial"/>
                <w:color w:val="000000"/>
                <w:sz w:val="20"/>
                <w:szCs w:val="20"/>
              </w:rPr>
              <w:noBreakHyphen/>
              <w:t xml:space="preserve"> Cost to Taxpayer</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A72202">
              <w:rPr>
                <w:rFonts w:ascii="Arial" w:hAnsi="Arial" w:cs="Arial"/>
                <w:color w:val="000000"/>
                <w:sz w:val="20"/>
                <w:szCs w:val="20"/>
              </w:rPr>
              <w:t xml:space="preserve">Families separated </w:t>
            </w:r>
            <w:r w:rsidRPr="00A72202">
              <w:rPr>
                <w:rFonts w:ascii="Arial" w:hAnsi="Arial" w:cs="Arial"/>
                <w:color w:val="000000"/>
                <w:sz w:val="20"/>
                <w:szCs w:val="20"/>
              </w:rPr>
              <w:noBreakHyphen/>
              <w:t xml:space="preserve"> frustration and bad publicity</w:t>
            </w:r>
            <w:r>
              <w:rPr>
                <w:rFonts w:ascii="Arial" w:hAnsi="Arial" w:cs="Arial"/>
                <w:color w:val="000000"/>
                <w:sz w:val="20"/>
                <w:szCs w:val="20"/>
              </w:rPr>
              <w:t>.</w:t>
            </w:r>
            <w:r w:rsidRPr="00A72202">
              <w:rPr>
                <w:rFonts w:ascii="Arial" w:hAnsi="Arial" w:cs="Arial"/>
                <w:color w:val="000000"/>
                <w:sz w:val="20"/>
                <w:szCs w:val="20"/>
              </w:rPr>
              <w:t xml:space="preserve"> </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A72202">
              <w:rPr>
                <w:rFonts w:ascii="Arial" w:hAnsi="Arial" w:cs="Arial"/>
                <w:color w:val="000000"/>
                <w:sz w:val="20"/>
                <w:szCs w:val="20"/>
              </w:rPr>
              <w:t>Follow international best practice where applicants present</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roofErr w:type="gramStart"/>
            <w:r w:rsidRPr="00A72202">
              <w:rPr>
                <w:rFonts w:ascii="Arial" w:hAnsi="Arial" w:cs="Arial"/>
                <w:color w:val="000000"/>
                <w:sz w:val="20"/>
                <w:szCs w:val="20"/>
              </w:rPr>
              <w:t>themselves</w:t>
            </w:r>
            <w:proofErr w:type="gramEnd"/>
            <w:r w:rsidRPr="00A72202">
              <w:rPr>
                <w:rFonts w:ascii="Arial" w:hAnsi="Arial" w:cs="Arial"/>
                <w:color w:val="000000"/>
                <w:sz w:val="20"/>
                <w:szCs w:val="20"/>
              </w:rPr>
              <w:t xml:space="preserve">, pay a fine and </w:t>
            </w:r>
            <w:proofErr w:type="spellStart"/>
            <w:r w:rsidRPr="00A72202">
              <w:rPr>
                <w:rFonts w:ascii="Arial" w:hAnsi="Arial" w:cs="Arial"/>
                <w:color w:val="000000"/>
                <w:sz w:val="20"/>
                <w:szCs w:val="20"/>
              </w:rPr>
              <w:t>fiscus</w:t>
            </w:r>
            <w:proofErr w:type="spellEnd"/>
            <w:r w:rsidRPr="00A72202">
              <w:rPr>
                <w:rFonts w:ascii="Arial" w:hAnsi="Arial" w:cs="Arial"/>
                <w:color w:val="000000"/>
                <w:sz w:val="20"/>
                <w:szCs w:val="20"/>
              </w:rPr>
              <w:t xml:space="preserve"> benefits</w:t>
            </w:r>
            <w:r>
              <w:rPr>
                <w:rFonts w:ascii="Arial" w:hAnsi="Arial" w:cs="Arial"/>
                <w:color w:val="000000"/>
                <w:sz w:val="20"/>
                <w:szCs w:val="20"/>
              </w:rPr>
              <w:t>.</w:t>
            </w:r>
            <w:r w:rsidRPr="00A72202">
              <w:rPr>
                <w:rFonts w:ascii="Arial" w:hAnsi="Arial" w:cs="Arial"/>
                <w:color w:val="000000"/>
                <w:sz w:val="20"/>
                <w:szCs w:val="20"/>
              </w:rPr>
              <w:t xml:space="preserve"> </w:t>
            </w:r>
          </w:p>
          <w:p w:rsidR="00A72202"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4F5DB1" w:rsidRPr="00A72202" w:rsidRDefault="00A72202" w:rsidP="00A72202">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A72202">
              <w:rPr>
                <w:rFonts w:ascii="Arial" w:hAnsi="Arial" w:cs="Arial"/>
                <w:color w:val="000000"/>
                <w:sz w:val="20"/>
                <w:szCs w:val="20"/>
              </w:rPr>
              <w:t>Corporate and their staff  with applications pending for up to 3</w:t>
            </w:r>
            <w:r>
              <w:rPr>
                <w:rFonts w:ascii="Arial" w:hAnsi="Arial" w:cs="Arial"/>
                <w:color w:val="000000"/>
                <w:sz w:val="20"/>
                <w:szCs w:val="20"/>
              </w:rPr>
              <w:t xml:space="preserve"> years , i</w:t>
            </w:r>
            <w:r w:rsidR="00EE6815">
              <w:rPr>
                <w:rFonts w:ascii="Arial" w:hAnsi="Arial" w:cs="Arial"/>
                <w:color w:val="000000"/>
                <w:sz w:val="20"/>
                <w:szCs w:val="20"/>
              </w:rPr>
              <w:t>.</w:t>
            </w:r>
            <w:r>
              <w:rPr>
                <w:rFonts w:ascii="Arial" w:hAnsi="Arial" w:cs="Arial"/>
                <w:color w:val="000000"/>
                <w:sz w:val="20"/>
                <w:szCs w:val="20"/>
              </w:rPr>
              <w:t>e</w:t>
            </w:r>
            <w:r w:rsidR="00EE6815">
              <w:rPr>
                <w:rFonts w:ascii="Arial" w:hAnsi="Arial" w:cs="Arial"/>
                <w:color w:val="000000"/>
                <w:sz w:val="20"/>
                <w:szCs w:val="20"/>
              </w:rPr>
              <w:t>.</w:t>
            </w:r>
            <w:r>
              <w:rPr>
                <w:rFonts w:ascii="Arial" w:hAnsi="Arial" w:cs="Arial"/>
                <w:color w:val="000000"/>
                <w:sz w:val="20"/>
                <w:szCs w:val="20"/>
              </w:rPr>
              <w:t xml:space="preserve"> Eskom</w:t>
            </w:r>
          </w:p>
        </w:tc>
        <w:tc>
          <w:tcPr>
            <w:tcW w:w="3388" w:type="dxa"/>
            <w:gridSpan w:val="2"/>
          </w:tcPr>
          <w:p w:rsidR="004F5DB1" w:rsidRPr="00280DB2" w:rsidRDefault="00280DB2" w:rsidP="000D196C">
            <w:pPr>
              <w:spacing w:line="360" w:lineRule="auto"/>
              <w:contextualSpacing/>
              <w:jc w:val="both"/>
              <w:rPr>
                <w:rFonts w:ascii="Arial" w:hAnsi="Arial" w:cs="Arial"/>
                <w:color w:val="FF0000"/>
                <w:sz w:val="20"/>
                <w:szCs w:val="20"/>
              </w:rPr>
            </w:pPr>
            <w:r>
              <w:rPr>
                <w:rFonts w:ascii="Arial" w:hAnsi="Arial" w:cs="Arial"/>
                <w:color w:val="FF0000"/>
                <w:sz w:val="20"/>
                <w:szCs w:val="20"/>
              </w:rPr>
              <w:t xml:space="preserve">Anyone who is declared undesirable may appeal </w:t>
            </w:r>
            <w:r w:rsidR="00DB6BC8">
              <w:rPr>
                <w:rFonts w:ascii="Arial" w:hAnsi="Arial" w:cs="Arial"/>
                <w:color w:val="FF0000"/>
                <w:sz w:val="20"/>
                <w:szCs w:val="20"/>
              </w:rPr>
              <w:t>the declaration.</w:t>
            </w:r>
            <w:r w:rsidR="00D4072B">
              <w:rPr>
                <w:rFonts w:ascii="Arial" w:hAnsi="Arial" w:cs="Arial"/>
                <w:color w:val="FF0000"/>
                <w:sz w:val="20"/>
                <w:szCs w:val="20"/>
              </w:rPr>
              <w:t xml:space="preserve"> </w:t>
            </w:r>
            <w:r w:rsidR="000D196C">
              <w:rPr>
                <w:rFonts w:ascii="Arial" w:hAnsi="Arial" w:cs="Arial"/>
                <w:color w:val="FF0000"/>
                <w:sz w:val="20"/>
                <w:szCs w:val="20"/>
              </w:rPr>
              <w:t>Prior to the implementation of the Immigration Amendment Act, 2011 the Department was not declaring anyone with pending application on production of proof of application. However, the system was abused (making copies of proof of application</w:t>
            </w:r>
            <w:r w:rsidR="00E43CA9">
              <w:rPr>
                <w:rFonts w:ascii="Arial" w:hAnsi="Arial" w:cs="Arial"/>
                <w:color w:val="FF0000"/>
                <w:sz w:val="20"/>
                <w:szCs w:val="20"/>
              </w:rPr>
              <w:t xml:space="preserve"> of others</w:t>
            </w:r>
            <w:r w:rsidR="000D196C">
              <w:rPr>
                <w:rFonts w:ascii="Arial" w:hAnsi="Arial" w:cs="Arial"/>
                <w:color w:val="FF0000"/>
                <w:sz w:val="20"/>
                <w:szCs w:val="20"/>
              </w:rPr>
              <w:t>) as the Ports do not have the system to verify the status of the application.</w:t>
            </w:r>
            <w:r w:rsidR="00E43CA9">
              <w:rPr>
                <w:rFonts w:ascii="Arial" w:hAnsi="Arial" w:cs="Arial"/>
                <w:color w:val="FF0000"/>
                <w:sz w:val="20"/>
                <w:szCs w:val="20"/>
              </w:rPr>
              <w:t xml:space="preserve"> Therefore, the said system was discontinued.</w:t>
            </w:r>
            <w:r w:rsidR="000D196C">
              <w:rPr>
                <w:rFonts w:ascii="Arial" w:hAnsi="Arial" w:cs="Arial"/>
                <w:color w:val="FF0000"/>
                <w:sz w:val="20"/>
                <w:szCs w:val="20"/>
              </w:rPr>
              <w:t xml:space="preserve"> </w:t>
            </w:r>
          </w:p>
        </w:tc>
      </w:tr>
      <w:tr w:rsidR="004717F8" w:rsidRPr="003135E7" w:rsidTr="004F58C6">
        <w:trPr>
          <w:trHeight w:val="889"/>
        </w:trPr>
        <w:tc>
          <w:tcPr>
            <w:tcW w:w="1701" w:type="dxa"/>
            <w:vMerge/>
          </w:tcPr>
          <w:p w:rsidR="004717F8" w:rsidRPr="003135E7" w:rsidRDefault="004717F8" w:rsidP="006A42E5">
            <w:pPr>
              <w:spacing w:line="360" w:lineRule="auto"/>
              <w:contextualSpacing/>
              <w:jc w:val="both"/>
              <w:rPr>
                <w:rFonts w:ascii="Arial" w:hAnsi="Arial" w:cs="Arial"/>
                <w:sz w:val="20"/>
                <w:szCs w:val="20"/>
              </w:rPr>
            </w:pPr>
          </w:p>
        </w:tc>
        <w:tc>
          <w:tcPr>
            <w:tcW w:w="3686" w:type="dxa"/>
            <w:vMerge/>
          </w:tcPr>
          <w:p w:rsidR="004717F8" w:rsidRPr="003135E7" w:rsidRDefault="004717F8" w:rsidP="006A42E5">
            <w:pPr>
              <w:spacing w:line="360" w:lineRule="auto"/>
              <w:ind w:left="702" w:hanging="360"/>
              <w:contextualSpacing/>
              <w:jc w:val="both"/>
              <w:rPr>
                <w:rFonts w:ascii="Arial" w:hAnsi="Arial" w:cs="Arial"/>
                <w:sz w:val="20"/>
                <w:szCs w:val="20"/>
              </w:rPr>
            </w:pPr>
          </w:p>
        </w:tc>
        <w:tc>
          <w:tcPr>
            <w:tcW w:w="5528" w:type="dxa"/>
          </w:tcPr>
          <w:p w:rsidR="004717F8" w:rsidRPr="004717F8" w:rsidRDefault="004717F8" w:rsidP="004717F8">
            <w:pPr>
              <w:widowControl w:val="0"/>
              <w:tabs>
                <w:tab w:val="left" w:pos="1500"/>
                <w:tab w:val="left" w:pos="3000"/>
              </w:tabs>
              <w:autoSpaceDE w:val="0"/>
              <w:autoSpaceDN w:val="0"/>
              <w:adjustRightInd w:val="0"/>
              <w:spacing w:line="360" w:lineRule="auto"/>
              <w:jc w:val="both"/>
              <w:rPr>
                <w:rFonts w:ascii="Arial" w:hAnsi="Arial" w:cs="Arial"/>
                <w:b/>
                <w:color w:val="000000"/>
                <w:sz w:val="20"/>
                <w:szCs w:val="20"/>
              </w:rPr>
            </w:pPr>
            <w:r w:rsidRPr="004717F8">
              <w:rPr>
                <w:rFonts w:ascii="Arial" w:hAnsi="Arial" w:cs="Arial"/>
                <w:b/>
                <w:color w:val="000000"/>
                <w:sz w:val="20"/>
                <w:szCs w:val="20"/>
              </w:rPr>
              <w:t>Wesley January, Compliance Officer, relocation@relocation</w:t>
            </w:r>
            <w:r w:rsidRPr="004717F8">
              <w:rPr>
                <w:rFonts w:ascii="Arial" w:hAnsi="Arial" w:cs="Arial"/>
                <w:b/>
                <w:color w:val="000000"/>
                <w:sz w:val="20"/>
                <w:szCs w:val="20"/>
              </w:rPr>
              <w:noBreakHyphen/>
              <w:t xml:space="preserve">online.com </w:t>
            </w:r>
          </w:p>
          <w:p w:rsidR="004717F8" w:rsidRPr="004717F8" w:rsidRDefault="004717F8" w:rsidP="004717F8">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p>
          <w:p w:rsidR="004717F8" w:rsidRDefault="004717F8" w:rsidP="004717F8">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4717F8">
              <w:rPr>
                <w:rFonts w:ascii="Arial" w:hAnsi="Arial" w:cs="Arial"/>
                <w:color w:val="000000"/>
                <w:sz w:val="20"/>
                <w:szCs w:val="20"/>
              </w:rPr>
              <w:t>Regarding the current sanctions applicable to foreigners who have</w:t>
            </w:r>
            <w:r>
              <w:rPr>
                <w:rFonts w:ascii="Arial" w:hAnsi="Arial" w:cs="Arial"/>
                <w:color w:val="000000"/>
                <w:sz w:val="20"/>
                <w:szCs w:val="20"/>
              </w:rPr>
              <w:t xml:space="preserve"> </w:t>
            </w:r>
            <w:r w:rsidRPr="004717F8">
              <w:rPr>
                <w:rFonts w:ascii="Arial" w:hAnsi="Arial" w:cs="Arial"/>
                <w:color w:val="000000"/>
                <w:sz w:val="20"/>
                <w:szCs w:val="20"/>
              </w:rPr>
              <w:t>overstayed, I believe that the following circumstances should be taken into</w:t>
            </w:r>
            <w:r>
              <w:rPr>
                <w:rFonts w:ascii="Arial" w:hAnsi="Arial" w:cs="Arial"/>
                <w:color w:val="000000"/>
                <w:sz w:val="20"/>
                <w:szCs w:val="20"/>
              </w:rPr>
              <w:t xml:space="preserve"> </w:t>
            </w:r>
            <w:r w:rsidRPr="004717F8">
              <w:rPr>
                <w:rFonts w:ascii="Arial" w:hAnsi="Arial" w:cs="Arial"/>
                <w:color w:val="000000"/>
                <w:sz w:val="20"/>
                <w:szCs w:val="20"/>
              </w:rPr>
              <w:t>consideration for an exemption of undesirability:</w:t>
            </w:r>
          </w:p>
          <w:p w:rsidR="004717F8" w:rsidRPr="004717F8" w:rsidRDefault="004717F8" w:rsidP="00E013E1">
            <w:pPr>
              <w:widowControl w:val="0"/>
              <w:tabs>
                <w:tab w:val="left" w:pos="1500"/>
                <w:tab w:val="left" w:pos="3000"/>
              </w:tabs>
              <w:autoSpaceDE w:val="0"/>
              <w:autoSpaceDN w:val="0"/>
              <w:adjustRightInd w:val="0"/>
              <w:spacing w:line="360" w:lineRule="auto"/>
              <w:ind w:left="417" w:hanging="417"/>
              <w:jc w:val="both"/>
              <w:rPr>
                <w:rFonts w:ascii="Arial" w:hAnsi="Arial" w:cs="Arial"/>
                <w:color w:val="000000"/>
                <w:sz w:val="20"/>
                <w:szCs w:val="20"/>
              </w:rPr>
            </w:pPr>
          </w:p>
          <w:p w:rsidR="004717F8" w:rsidRPr="00E013E1" w:rsidRDefault="004717F8" w:rsidP="00E013E1">
            <w:pPr>
              <w:pStyle w:val="ListParagraph"/>
              <w:widowControl w:val="0"/>
              <w:numPr>
                <w:ilvl w:val="0"/>
                <w:numId w:val="32"/>
              </w:numPr>
              <w:tabs>
                <w:tab w:val="left" w:pos="1500"/>
                <w:tab w:val="left" w:pos="3000"/>
              </w:tabs>
              <w:autoSpaceDE w:val="0"/>
              <w:autoSpaceDN w:val="0"/>
              <w:adjustRightInd w:val="0"/>
              <w:spacing w:line="360" w:lineRule="auto"/>
              <w:ind w:left="417" w:hanging="417"/>
              <w:jc w:val="both"/>
              <w:rPr>
                <w:rFonts w:ascii="Arial" w:hAnsi="Arial" w:cs="Arial"/>
                <w:color w:val="000000"/>
                <w:sz w:val="20"/>
                <w:szCs w:val="20"/>
              </w:rPr>
            </w:pPr>
            <w:r w:rsidRPr="00E013E1">
              <w:rPr>
                <w:rFonts w:ascii="Arial" w:hAnsi="Arial" w:cs="Arial"/>
                <w:color w:val="000000"/>
                <w:sz w:val="20"/>
                <w:szCs w:val="20"/>
              </w:rPr>
              <w:t>Longstanding temporary residence visa applications</w:t>
            </w:r>
            <w:r w:rsidRPr="00E013E1">
              <w:rPr>
                <w:rFonts w:ascii="Arial" w:hAnsi="Arial" w:cs="Arial"/>
                <w:color w:val="000000"/>
                <w:sz w:val="20"/>
                <w:szCs w:val="20"/>
              </w:rPr>
              <w:noBreakHyphen/>
              <w:t xml:space="preserve"> where the</w:t>
            </w:r>
            <w:r w:rsidR="00E013E1" w:rsidRPr="00E013E1">
              <w:rPr>
                <w:rFonts w:ascii="Arial" w:hAnsi="Arial" w:cs="Arial"/>
                <w:color w:val="000000"/>
                <w:sz w:val="20"/>
                <w:szCs w:val="20"/>
              </w:rPr>
              <w:t xml:space="preserve"> </w:t>
            </w:r>
            <w:r w:rsidRPr="00E013E1">
              <w:rPr>
                <w:rFonts w:ascii="Arial" w:hAnsi="Arial" w:cs="Arial"/>
                <w:color w:val="000000"/>
                <w:sz w:val="20"/>
                <w:szCs w:val="20"/>
              </w:rPr>
              <w:t>outcome of a visa application is not ready within 60 days and such foreigner leaves the country after his/her visa has expired but before receiving the outcome of his/her application.</w:t>
            </w:r>
          </w:p>
          <w:p w:rsidR="004717F8" w:rsidRPr="004717F8" w:rsidRDefault="004717F8" w:rsidP="00E013E1">
            <w:pPr>
              <w:pStyle w:val="ListParagraph"/>
              <w:widowControl w:val="0"/>
              <w:numPr>
                <w:ilvl w:val="0"/>
                <w:numId w:val="32"/>
              </w:numPr>
              <w:tabs>
                <w:tab w:val="left" w:pos="1500"/>
                <w:tab w:val="left" w:pos="3000"/>
              </w:tabs>
              <w:autoSpaceDE w:val="0"/>
              <w:autoSpaceDN w:val="0"/>
              <w:adjustRightInd w:val="0"/>
              <w:spacing w:line="360" w:lineRule="auto"/>
              <w:ind w:left="417" w:hanging="417"/>
              <w:jc w:val="both"/>
              <w:rPr>
                <w:rFonts w:ascii="Arial" w:hAnsi="Arial" w:cs="Arial"/>
                <w:color w:val="000000"/>
                <w:sz w:val="20"/>
                <w:szCs w:val="20"/>
              </w:rPr>
            </w:pPr>
            <w:r w:rsidRPr="004717F8">
              <w:rPr>
                <w:rFonts w:ascii="Arial" w:hAnsi="Arial" w:cs="Arial"/>
                <w:color w:val="000000"/>
                <w:sz w:val="20"/>
                <w:szCs w:val="20"/>
              </w:rPr>
              <w:t>In the event where a visa application has been rejected and the applicant no longer has a valid visa and wishes to leave the Republic.</w:t>
            </w:r>
          </w:p>
          <w:p w:rsidR="004717F8" w:rsidRPr="004717F8" w:rsidRDefault="004717F8" w:rsidP="00E013E1">
            <w:pPr>
              <w:pStyle w:val="ListParagraph"/>
              <w:widowControl w:val="0"/>
              <w:numPr>
                <w:ilvl w:val="0"/>
                <w:numId w:val="32"/>
              </w:numPr>
              <w:tabs>
                <w:tab w:val="left" w:pos="1500"/>
                <w:tab w:val="left" w:pos="3000"/>
              </w:tabs>
              <w:autoSpaceDE w:val="0"/>
              <w:autoSpaceDN w:val="0"/>
              <w:adjustRightInd w:val="0"/>
              <w:spacing w:line="360" w:lineRule="auto"/>
              <w:ind w:left="417" w:hanging="417"/>
              <w:jc w:val="both"/>
              <w:rPr>
                <w:rFonts w:ascii="Arial" w:hAnsi="Arial" w:cs="Arial"/>
                <w:color w:val="000000"/>
                <w:sz w:val="20"/>
                <w:szCs w:val="20"/>
              </w:rPr>
            </w:pPr>
            <w:r w:rsidRPr="004717F8">
              <w:rPr>
                <w:rFonts w:ascii="Arial" w:hAnsi="Arial" w:cs="Arial"/>
                <w:color w:val="000000"/>
                <w:sz w:val="20"/>
                <w:szCs w:val="20"/>
              </w:rPr>
              <w:t xml:space="preserve">If a foreigner has submitted an appeal application, considering appeal applications often take up to 12 months to be finalised </w:t>
            </w:r>
          </w:p>
          <w:p w:rsidR="004717F8" w:rsidRPr="004717F8" w:rsidRDefault="004717F8" w:rsidP="00E013E1">
            <w:pPr>
              <w:pStyle w:val="ListParagraph"/>
              <w:widowControl w:val="0"/>
              <w:numPr>
                <w:ilvl w:val="0"/>
                <w:numId w:val="32"/>
              </w:numPr>
              <w:tabs>
                <w:tab w:val="left" w:pos="1500"/>
                <w:tab w:val="left" w:pos="3000"/>
              </w:tabs>
              <w:autoSpaceDE w:val="0"/>
              <w:autoSpaceDN w:val="0"/>
              <w:adjustRightInd w:val="0"/>
              <w:spacing w:line="360" w:lineRule="auto"/>
              <w:ind w:left="417" w:hanging="417"/>
              <w:jc w:val="both"/>
              <w:rPr>
                <w:rFonts w:ascii="Arial" w:hAnsi="Arial" w:cs="Arial"/>
                <w:color w:val="000000"/>
                <w:sz w:val="20"/>
                <w:szCs w:val="20"/>
              </w:rPr>
            </w:pPr>
            <w:r w:rsidRPr="004717F8">
              <w:rPr>
                <w:rFonts w:ascii="Arial" w:hAnsi="Arial" w:cs="Arial"/>
                <w:color w:val="000000"/>
                <w:sz w:val="20"/>
                <w:szCs w:val="20"/>
              </w:rPr>
              <w:t>If a foreigner has overstayed as a result of:</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Captivity/Hostage;</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Trauma;</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Emergency medical treatment;</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Pregnancy (Where such foreigner may not fly, as decided by a medical practitioner).</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Death of a relative within the 2nd step of kinship;</w:t>
            </w:r>
          </w:p>
          <w:p w:rsidR="004717F8" w:rsidRPr="004717F8" w:rsidRDefault="004717F8" w:rsidP="00E013E1">
            <w:pPr>
              <w:pStyle w:val="ListParagraph"/>
              <w:widowControl w:val="0"/>
              <w:numPr>
                <w:ilvl w:val="0"/>
                <w:numId w:val="33"/>
              </w:numPr>
              <w:tabs>
                <w:tab w:val="left" w:pos="1500"/>
                <w:tab w:val="left" w:pos="3000"/>
              </w:tabs>
              <w:autoSpaceDE w:val="0"/>
              <w:autoSpaceDN w:val="0"/>
              <w:adjustRightInd w:val="0"/>
              <w:spacing w:line="360" w:lineRule="auto"/>
              <w:ind w:left="842" w:hanging="425"/>
              <w:jc w:val="both"/>
              <w:rPr>
                <w:rFonts w:ascii="Arial" w:hAnsi="Arial" w:cs="Arial"/>
                <w:color w:val="000000"/>
                <w:sz w:val="20"/>
                <w:szCs w:val="20"/>
              </w:rPr>
            </w:pPr>
            <w:r w:rsidRPr="004717F8">
              <w:rPr>
                <w:rFonts w:ascii="Arial" w:hAnsi="Arial" w:cs="Arial"/>
                <w:color w:val="000000"/>
                <w:sz w:val="20"/>
                <w:szCs w:val="20"/>
              </w:rPr>
              <w:t>Any other exceptional circumstance.</w:t>
            </w:r>
          </w:p>
          <w:p w:rsidR="004717F8" w:rsidRPr="004717F8" w:rsidRDefault="004717F8" w:rsidP="004717F8">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4717F8">
              <w:rPr>
                <w:rFonts w:ascii="Arial" w:hAnsi="Arial" w:cs="Arial"/>
                <w:color w:val="000000"/>
                <w:sz w:val="20"/>
                <w:szCs w:val="20"/>
              </w:rPr>
              <w:t>In such a case, the illegal foreigner would be required to submit proof of</w:t>
            </w:r>
            <w:r>
              <w:rPr>
                <w:rFonts w:ascii="Arial" w:hAnsi="Arial" w:cs="Arial"/>
                <w:color w:val="000000"/>
                <w:sz w:val="20"/>
                <w:szCs w:val="20"/>
              </w:rPr>
              <w:t xml:space="preserve"> </w:t>
            </w:r>
            <w:r w:rsidRPr="004717F8">
              <w:rPr>
                <w:rFonts w:ascii="Arial" w:hAnsi="Arial" w:cs="Arial"/>
                <w:color w:val="000000"/>
                <w:sz w:val="20"/>
                <w:szCs w:val="20"/>
              </w:rPr>
              <w:t>the above mentioned circumstances to the official at the South African</w:t>
            </w:r>
            <w:r>
              <w:rPr>
                <w:rFonts w:ascii="Arial" w:hAnsi="Arial" w:cs="Arial"/>
                <w:color w:val="000000"/>
                <w:sz w:val="20"/>
                <w:szCs w:val="20"/>
              </w:rPr>
              <w:t xml:space="preserve"> </w:t>
            </w:r>
            <w:r w:rsidRPr="004717F8">
              <w:rPr>
                <w:rFonts w:ascii="Arial" w:hAnsi="Arial" w:cs="Arial"/>
                <w:color w:val="000000"/>
                <w:sz w:val="20"/>
                <w:szCs w:val="20"/>
              </w:rPr>
              <w:t xml:space="preserve">boarder, where the </w:t>
            </w:r>
            <w:proofErr w:type="spellStart"/>
            <w:r w:rsidRPr="004717F8">
              <w:rPr>
                <w:rFonts w:ascii="Arial" w:hAnsi="Arial" w:cs="Arial"/>
                <w:color w:val="000000"/>
                <w:sz w:val="20"/>
                <w:szCs w:val="20"/>
              </w:rPr>
              <w:t>bo</w:t>
            </w:r>
            <w:proofErr w:type="spellEnd"/>
            <w:r w:rsidR="00760158">
              <w:rPr>
                <w:rFonts w:ascii="Arial" w:hAnsi="Arial" w:cs="Arial"/>
                <w:color w:val="000000"/>
                <w:sz w:val="20"/>
                <w:szCs w:val="20"/>
              </w:rPr>
              <w:t>[</w:t>
            </w:r>
            <w:r w:rsidRPr="004717F8">
              <w:rPr>
                <w:rFonts w:ascii="Arial" w:hAnsi="Arial" w:cs="Arial"/>
                <w:color w:val="000000"/>
                <w:sz w:val="20"/>
                <w:szCs w:val="20"/>
              </w:rPr>
              <w:t>a</w:t>
            </w:r>
            <w:r w:rsidR="00760158">
              <w:rPr>
                <w:rFonts w:ascii="Arial" w:hAnsi="Arial" w:cs="Arial"/>
                <w:color w:val="000000"/>
                <w:sz w:val="20"/>
                <w:szCs w:val="20"/>
              </w:rPr>
              <w:t>]</w:t>
            </w:r>
            <w:proofErr w:type="spellStart"/>
            <w:r w:rsidRPr="004717F8">
              <w:rPr>
                <w:rFonts w:ascii="Arial" w:hAnsi="Arial" w:cs="Arial"/>
                <w:color w:val="000000"/>
                <w:sz w:val="20"/>
                <w:szCs w:val="20"/>
              </w:rPr>
              <w:t>rder</w:t>
            </w:r>
            <w:proofErr w:type="spellEnd"/>
            <w:r w:rsidRPr="004717F8">
              <w:rPr>
                <w:rFonts w:ascii="Arial" w:hAnsi="Arial" w:cs="Arial"/>
                <w:color w:val="000000"/>
                <w:sz w:val="20"/>
                <w:szCs w:val="20"/>
              </w:rPr>
              <w:t xml:space="preserve"> control official may at his/her discretion allow</w:t>
            </w:r>
            <w:r>
              <w:rPr>
                <w:rFonts w:ascii="Arial" w:hAnsi="Arial" w:cs="Arial"/>
                <w:color w:val="000000"/>
                <w:sz w:val="20"/>
                <w:szCs w:val="20"/>
              </w:rPr>
              <w:t xml:space="preserve"> </w:t>
            </w:r>
            <w:r w:rsidRPr="004717F8">
              <w:rPr>
                <w:rFonts w:ascii="Arial" w:hAnsi="Arial" w:cs="Arial"/>
                <w:color w:val="000000"/>
                <w:sz w:val="20"/>
                <w:szCs w:val="20"/>
              </w:rPr>
              <w:t>such foreigner to leave the Republic without being declared undesirable.</w:t>
            </w:r>
          </w:p>
        </w:tc>
        <w:tc>
          <w:tcPr>
            <w:tcW w:w="3388" w:type="dxa"/>
            <w:gridSpan w:val="2"/>
          </w:tcPr>
          <w:p w:rsidR="004717F8" w:rsidRDefault="004717F8" w:rsidP="000D196C">
            <w:pPr>
              <w:spacing w:line="360" w:lineRule="auto"/>
              <w:contextualSpacing/>
              <w:jc w:val="both"/>
              <w:rPr>
                <w:rFonts w:ascii="Arial" w:hAnsi="Arial" w:cs="Arial"/>
                <w:color w:val="FF0000"/>
                <w:sz w:val="20"/>
                <w:szCs w:val="20"/>
              </w:rPr>
            </w:pPr>
            <w:r>
              <w:rPr>
                <w:rFonts w:ascii="Arial" w:hAnsi="Arial" w:cs="Arial"/>
                <w:color w:val="FF0000"/>
                <w:sz w:val="20"/>
                <w:szCs w:val="20"/>
              </w:rPr>
              <w:lastRenderedPageBreak/>
              <w:t xml:space="preserve">Anyone who is declared undesirable may appeal the declaration and raise the reasons provided by </w:t>
            </w:r>
            <w:proofErr w:type="spellStart"/>
            <w:r>
              <w:rPr>
                <w:rFonts w:ascii="Arial" w:hAnsi="Arial" w:cs="Arial"/>
                <w:color w:val="FF0000"/>
                <w:sz w:val="20"/>
                <w:szCs w:val="20"/>
              </w:rPr>
              <w:t>mr</w:t>
            </w:r>
            <w:proofErr w:type="spellEnd"/>
            <w:r>
              <w:rPr>
                <w:rFonts w:ascii="Arial" w:hAnsi="Arial" w:cs="Arial"/>
                <w:color w:val="FF0000"/>
                <w:sz w:val="20"/>
                <w:szCs w:val="20"/>
              </w:rPr>
              <w:t xml:space="preserve"> Wesley January for consideration of lifting the declaration.</w:t>
            </w:r>
          </w:p>
        </w:tc>
      </w:tr>
      <w:tr w:rsidR="004717F8" w:rsidRPr="003135E7" w:rsidTr="004F58C6">
        <w:trPr>
          <w:trHeight w:val="889"/>
        </w:trPr>
        <w:tc>
          <w:tcPr>
            <w:tcW w:w="1701" w:type="dxa"/>
            <w:vMerge/>
          </w:tcPr>
          <w:p w:rsidR="004717F8" w:rsidRPr="003135E7" w:rsidRDefault="004717F8" w:rsidP="006A42E5">
            <w:pPr>
              <w:spacing w:line="360" w:lineRule="auto"/>
              <w:contextualSpacing/>
              <w:jc w:val="both"/>
              <w:rPr>
                <w:rFonts w:ascii="Arial" w:hAnsi="Arial" w:cs="Arial"/>
                <w:sz w:val="20"/>
                <w:szCs w:val="20"/>
              </w:rPr>
            </w:pPr>
          </w:p>
        </w:tc>
        <w:tc>
          <w:tcPr>
            <w:tcW w:w="3686" w:type="dxa"/>
            <w:vMerge/>
          </w:tcPr>
          <w:p w:rsidR="004717F8" w:rsidRPr="003135E7" w:rsidRDefault="004717F8" w:rsidP="006A42E5">
            <w:pPr>
              <w:spacing w:line="360" w:lineRule="auto"/>
              <w:ind w:left="702" w:hanging="360"/>
              <w:contextualSpacing/>
              <w:jc w:val="both"/>
              <w:rPr>
                <w:rFonts w:ascii="Arial" w:hAnsi="Arial" w:cs="Arial"/>
                <w:sz w:val="20"/>
                <w:szCs w:val="20"/>
              </w:rPr>
            </w:pPr>
          </w:p>
        </w:tc>
        <w:tc>
          <w:tcPr>
            <w:tcW w:w="5528" w:type="dxa"/>
          </w:tcPr>
          <w:p w:rsidR="004717F8" w:rsidRPr="00B725BF" w:rsidRDefault="00B20871" w:rsidP="00B725BF">
            <w:pPr>
              <w:widowControl w:val="0"/>
              <w:tabs>
                <w:tab w:val="left" w:pos="1500"/>
                <w:tab w:val="left" w:pos="3000"/>
              </w:tabs>
              <w:autoSpaceDE w:val="0"/>
              <w:autoSpaceDN w:val="0"/>
              <w:adjustRightInd w:val="0"/>
              <w:spacing w:line="360" w:lineRule="auto"/>
              <w:jc w:val="both"/>
              <w:rPr>
                <w:rFonts w:ascii="Arial" w:hAnsi="Arial" w:cs="Arial"/>
                <w:b/>
                <w:sz w:val="20"/>
                <w:szCs w:val="20"/>
              </w:rPr>
            </w:pPr>
            <w:r w:rsidRPr="00B725BF">
              <w:rPr>
                <w:rFonts w:ascii="Arial" w:hAnsi="Arial" w:cs="Arial"/>
                <w:b/>
                <w:sz w:val="20"/>
                <w:szCs w:val="20"/>
              </w:rPr>
              <w:t>Commission or Gender Equality (CGE)</w:t>
            </w:r>
          </w:p>
          <w:p w:rsidR="00B20871" w:rsidRPr="00B725BF" w:rsidRDefault="00B20871" w:rsidP="00B725BF">
            <w:pPr>
              <w:spacing w:line="360" w:lineRule="auto"/>
              <w:ind w:left="1035"/>
              <w:jc w:val="both"/>
              <w:rPr>
                <w:rFonts w:ascii="Arial" w:hAnsi="Arial" w:cs="Arial"/>
                <w:sz w:val="20"/>
                <w:szCs w:val="20"/>
              </w:rPr>
            </w:pPr>
          </w:p>
          <w:p w:rsidR="00B20871" w:rsidRPr="00B725BF" w:rsidRDefault="00B20871" w:rsidP="00B725BF">
            <w:pPr>
              <w:spacing w:line="360" w:lineRule="auto"/>
              <w:jc w:val="both"/>
              <w:rPr>
                <w:rFonts w:ascii="Arial" w:hAnsi="Arial" w:cs="Arial"/>
                <w:sz w:val="20"/>
                <w:szCs w:val="20"/>
              </w:rPr>
            </w:pPr>
            <w:r w:rsidRPr="00B725BF">
              <w:rPr>
                <w:rFonts w:ascii="Arial" w:hAnsi="Arial" w:cs="Arial"/>
                <w:sz w:val="20"/>
                <w:szCs w:val="20"/>
              </w:rPr>
              <w:t>The CGE notes the following :</w:t>
            </w:r>
          </w:p>
          <w:p w:rsidR="00B20871" w:rsidRPr="00B725BF" w:rsidRDefault="00B20871" w:rsidP="00B725BF">
            <w:pPr>
              <w:spacing w:line="360" w:lineRule="auto"/>
              <w:ind w:left="1035"/>
              <w:jc w:val="both"/>
              <w:rPr>
                <w:rFonts w:ascii="Arial" w:hAnsi="Arial" w:cs="Arial"/>
                <w:sz w:val="20"/>
                <w:szCs w:val="20"/>
              </w:rPr>
            </w:pPr>
          </w:p>
          <w:p w:rsidR="00B20871" w:rsidRPr="00B725BF" w:rsidRDefault="00B20871" w:rsidP="00B725BF">
            <w:pPr>
              <w:numPr>
                <w:ilvl w:val="0"/>
                <w:numId w:val="35"/>
              </w:numPr>
              <w:spacing w:line="360" w:lineRule="auto"/>
              <w:ind w:left="417" w:hanging="417"/>
              <w:jc w:val="both"/>
              <w:rPr>
                <w:rFonts w:ascii="Arial" w:hAnsi="Arial" w:cs="Arial"/>
                <w:sz w:val="20"/>
                <w:szCs w:val="20"/>
              </w:rPr>
            </w:pPr>
            <w:r w:rsidRPr="00B725BF">
              <w:rPr>
                <w:rFonts w:ascii="Arial" w:hAnsi="Arial" w:cs="Arial"/>
                <w:sz w:val="20"/>
                <w:szCs w:val="20"/>
              </w:rPr>
              <w:t xml:space="preserve">Reference is made to a prescribed period which is defined in Regulation 27 of 2014, which speaks to Section 32. The regulation is intended to deter foreign nationals from overstaying but seeks to achieve this in an unreasonable manner because repeat offenders are subjected to a period of two year sanction while a person who overstays for more than 30 days is given a sanction of five years. </w:t>
            </w:r>
          </w:p>
          <w:p w:rsidR="00B20871" w:rsidRPr="00B725BF" w:rsidRDefault="00B20871" w:rsidP="00B725BF">
            <w:pPr>
              <w:spacing w:line="360" w:lineRule="auto"/>
              <w:ind w:left="417" w:hanging="417"/>
              <w:jc w:val="both"/>
              <w:rPr>
                <w:rFonts w:ascii="Arial" w:hAnsi="Arial" w:cs="Arial"/>
                <w:sz w:val="20"/>
                <w:szCs w:val="20"/>
              </w:rPr>
            </w:pPr>
          </w:p>
          <w:p w:rsidR="00B20871" w:rsidRPr="00B725BF" w:rsidRDefault="00B20871" w:rsidP="00B725BF">
            <w:pPr>
              <w:numPr>
                <w:ilvl w:val="0"/>
                <w:numId w:val="35"/>
              </w:numPr>
              <w:spacing w:line="360" w:lineRule="auto"/>
              <w:ind w:left="417" w:hanging="417"/>
              <w:jc w:val="both"/>
              <w:rPr>
                <w:rFonts w:ascii="Arial" w:hAnsi="Arial" w:cs="Arial"/>
                <w:sz w:val="20"/>
                <w:szCs w:val="20"/>
              </w:rPr>
            </w:pPr>
            <w:r w:rsidRPr="00B725BF">
              <w:rPr>
                <w:rFonts w:ascii="Arial" w:hAnsi="Arial" w:cs="Arial"/>
                <w:sz w:val="20"/>
                <w:szCs w:val="20"/>
              </w:rPr>
              <w:t xml:space="preserve">In instances where an “illegal” foreigner is accompanied </w:t>
            </w:r>
          </w:p>
          <w:p w:rsidR="00B20871" w:rsidRPr="00B725BF" w:rsidRDefault="00B725BF" w:rsidP="00B725BF">
            <w:pPr>
              <w:spacing w:line="360" w:lineRule="auto"/>
              <w:ind w:left="417" w:hanging="417"/>
              <w:jc w:val="both"/>
              <w:rPr>
                <w:rFonts w:ascii="Arial" w:hAnsi="Arial" w:cs="Arial"/>
                <w:sz w:val="20"/>
                <w:szCs w:val="20"/>
              </w:rPr>
            </w:pPr>
            <w:r>
              <w:rPr>
                <w:rFonts w:ascii="Arial" w:hAnsi="Arial" w:cs="Arial"/>
                <w:sz w:val="20"/>
                <w:szCs w:val="20"/>
              </w:rPr>
              <w:t xml:space="preserve">       </w:t>
            </w:r>
            <w:r w:rsidR="00B20871" w:rsidRPr="00B725BF">
              <w:rPr>
                <w:rFonts w:ascii="Arial" w:hAnsi="Arial" w:cs="Arial"/>
                <w:sz w:val="20"/>
                <w:szCs w:val="20"/>
              </w:rPr>
              <w:t>by minor children, the minors are not excluded from the sanction. This may prejudice any minor who wishes to return to a parent resident in the Republic or for study purposes.</w:t>
            </w:r>
          </w:p>
          <w:p w:rsidR="00B20871" w:rsidRPr="00B725BF" w:rsidRDefault="00B20871" w:rsidP="00B725BF">
            <w:pPr>
              <w:spacing w:line="360" w:lineRule="auto"/>
              <w:jc w:val="both"/>
              <w:rPr>
                <w:rFonts w:ascii="Arial" w:hAnsi="Arial" w:cs="Arial"/>
                <w:sz w:val="20"/>
                <w:szCs w:val="20"/>
              </w:rPr>
            </w:pPr>
          </w:p>
          <w:p w:rsidR="00B20871" w:rsidRPr="00B725BF" w:rsidRDefault="00B20871" w:rsidP="00B725BF">
            <w:pPr>
              <w:spacing w:line="360" w:lineRule="auto"/>
              <w:jc w:val="both"/>
              <w:rPr>
                <w:rFonts w:ascii="Arial" w:hAnsi="Arial" w:cs="Arial"/>
                <w:sz w:val="20"/>
                <w:szCs w:val="20"/>
              </w:rPr>
            </w:pPr>
            <w:r w:rsidRPr="00B725BF">
              <w:rPr>
                <w:rFonts w:ascii="Arial" w:hAnsi="Arial" w:cs="Arial"/>
                <w:sz w:val="20"/>
                <w:szCs w:val="20"/>
              </w:rPr>
              <w:t>Accordingly, the CGE proposes a revision to the proposed amendment to Section 32 of Act 13 of 2002 as amended by Section 33 of Act 19 of 2004 to read as follows :</w:t>
            </w:r>
          </w:p>
          <w:p w:rsidR="00B20871" w:rsidRPr="00B725BF" w:rsidRDefault="00B20871" w:rsidP="00B725BF">
            <w:pPr>
              <w:spacing w:line="360" w:lineRule="auto"/>
              <w:ind w:left="1440"/>
              <w:jc w:val="both"/>
              <w:rPr>
                <w:rFonts w:ascii="Arial" w:hAnsi="Arial" w:cs="Arial"/>
                <w:sz w:val="20"/>
                <w:szCs w:val="20"/>
              </w:rPr>
            </w:pPr>
          </w:p>
          <w:p w:rsidR="00B20871" w:rsidRDefault="00B20871" w:rsidP="00760158">
            <w:pPr>
              <w:spacing w:line="360" w:lineRule="auto"/>
              <w:jc w:val="both"/>
              <w:rPr>
                <w:rFonts w:ascii="Arial" w:hAnsi="Arial" w:cs="Arial"/>
                <w:sz w:val="20"/>
                <w:szCs w:val="20"/>
                <w:u w:val="single"/>
              </w:rPr>
            </w:pPr>
            <w:r w:rsidRPr="00B725BF">
              <w:rPr>
                <w:rFonts w:ascii="Arial" w:hAnsi="Arial" w:cs="Arial"/>
                <w:sz w:val="20"/>
                <w:szCs w:val="20"/>
              </w:rPr>
              <w:t xml:space="preserve">(1A) </w:t>
            </w:r>
            <w:r w:rsidRPr="00B725BF">
              <w:rPr>
                <w:rFonts w:ascii="Arial" w:hAnsi="Arial" w:cs="Arial"/>
                <w:sz w:val="20"/>
                <w:szCs w:val="20"/>
                <w:u w:val="single"/>
              </w:rPr>
              <w:t xml:space="preserve">Illegal foreigners who have overstayed , as prescribed , do not qualify for a port of entry visa, a visa , admission into the Republic or a permanent residence permit during a </w:t>
            </w:r>
            <w:r w:rsidRPr="00B725BF">
              <w:rPr>
                <w:rFonts w:ascii="Arial" w:hAnsi="Arial" w:cs="Arial"/>
                <w:sz w:val="20"/>
                <w:szCs w:val="20"/>
                <w:u w:val="single"/>
              </w:rPr>
              <w:lastRenderedPageBreak/>
              <w:t>general period of two years and additional periods may be prescribed where necessary, which sanction is not applicable to any minor that is accompanied by any adult illegal foreigner.</w:t>
            </w:r>
          </w:p>
          <w:p w:rsidR="00A40E2E" w:rsidRDefault="00A40E2E" w:rsidP="00760158">
            <w:pPr>
              <w:spacing w:line="360" w:lineRule="auto"/>
              <w:jc w:val="both"/>
              <w:rPr>
                <w:rFonts w:ascii="Arial" w:hAnsi="Arial" w:cs="Arial"/>
                <w:sz w:val="20"/>
                <w:szCs w:val="20"/>
                <w:u w:val="single"/>
              </w:rPr>
            </w:pPr>
          </w:p>
          <w:p w:rsidR="00E23583" w:rsidRPr="00760158" w:rsidRDefault="00E23583" w:rsidP="00760158">
            <w:pPr>
              <w:spacing w:line="360" w:lineRule="auto"/>
              <w:jc w:val="both"/>
              <w:rPr>
                <w:rFonts w:ascii="Arial" w:hAnsi="Arial" w:cs="Arial"/>
                <w:sz w:val="20"/>
                <w:szCs w:val="20"/>
                <w:u w:val="single"/>
              </w:rPr>
            </w:pPr>
          </w:p>
        </w:tc>
        <w:tc>
          <w:tcPr>
            <w:tcW w:w="3388" w:type="dxa"/>
            <w:gridSpan w:val="2"/>
          </w:tcPr>
          <w:p w:rsidR="004717F8" w:rsidRDefault="004717F8" w:rsidP="000D196C">
            <w:pPr>
              <w:spacing w:line="360" w:lineRule="auto"/>
              <w:contextualSpacing/>
              <w:jc w:val="both"/>
              <w:rPr>
                <w:rFonts w:ascii="Arial" w:hAnsi="Arial" w:cs="Arial"/>
                <w:color w:val="FF0000"/>
                <w:sz w:val="20"/>
                <w:szCs w:val="20"/>
              </w:rPr>
            </w:pPr>
          </w:p>
          <w:p w:rsidR="003E327C" w:rsidRDefault="003E327C" w:rsidP="000D196C">
            <w:pPr>
              <w:spacing w:line="360" w:lineRule="auto"/>
              <w:contextualSpacing/>
              <w:jc w:val="both"/>
              <w:rPr>
                <w:rFonts w:ascii="Arial" w:hAnsi="Arial" w:cs="Arial"/>
                <w:color w:val="FF0000"/>
                <w:sz w:val="20"/>
                <w:szCs w:val="20"/>
              </w:rPr>
            </w:pPr>
          </w:p>
          <w:p w:rsidR="003E327C" w:rsidRDefault="003E327C" w:rsidP="000D196C">
            <w:pPr>
              <w:spacing w:line="360" w:lineRule="auto"/>
              <w:contextualSpacing/>
              <w:jc w:val="both"/>
              <w:rPr>
                <w:rFonts w:ascii="Arial" w:hAnsi="Arial" w:cs="Arial"/>
                <w:color w:val="FF0000"/>
                <w:sz w:val="20"/>
                <w:szCs w:val="20"/>
              </w:rPr>
            </w:pPr>
          </w:p>
          <w:p w:rsidR="003E327C" w:rsidRDefault="003E327C" w:rsidP="000D196C">
            <w:pPr>
              <w:spacing w:line="360" w:lineRule="auto"/>
              <w:contextualSpacing/>
              <w:jc w:val="both"/>
              <w:rPr>
                <w:rFonts w:ascii="Arial" w:hAnsi="Arial" w:cs="Arial"/>
                <w:color w:val="FF0000"/>
                <w:sz w:val="20"/>
                <w:szCs w:val="20"/>
              </w:rPr>
            </w:pPr>
          </w:p>
          <w:p w:rsidR="003E327C" w:rsidRDefault="003E327C" w:rsidP="000D196C">
            <w:pPr>
              <w:spacing w:line="360" w:lineRule="auto"/>
              <w:contextualSpacing/>
              <w:jc w:val="both"/>
              <w:rPr>
                <w:rFonts w:ascii="Arial" w:hAnsi="Arial" w:cs="Arial"/>
                <w:color w:val="FF0000"/>
                <w:sz w:val="20"/>
                <w:szCs w:val="20"/>
              </w:rPr>
            </w:pPr>
          </w:p>
          <w:p w:rsidR="003E327C" w:rsidRDefault="003E327C" w:rsidP="003E327C">
            <w:pPr>
              <w:spacing w:line="360" w:lineRule="auto"/>
              <w:contextualSpacing/>
              <w:jc w:val="both"/>
              <w:rPr>
                <w:rFonts w:ascii="Arial" w:hAnsi="Arial" w:cs="Arial"/>
                <w:color w:val="FF0000"/>
                <w:sz w:val="20"/>
                <w:szCs w:val="20"/>
              </w:rPr>
            </w:pPr>
            <w:r>
              <w:rPr>
                <w:rFonts w:ascii="Arial" w:hAnsi="Arial" w:cs="Arial"/>
                <w:color w:val="FF0000"/>
                <w:sz w:val="20"/>
                <w:szCs w:val="20"/>
              </w:rPr>
              <w:t>The current Regulations will be amended to be in line with the amendments to the Act as proposed by the Immigration Amendment Bill, 2015.</w:t>
            </w:r>
          </w:p>
          <w:p w:rsidR="009569C0" w:rsidRDefault="009569C0" w:rsidP="003E327C">
            <w:pPr>
              <w:spacing w:line="360" w:lineRule="auto"/>
              <w:contextualSpacing/>
              <w:jc w:val="both"/>
              <w:rPr>
                <w:rFonts w:ascii="Arial" w:hAnsi="Arial" w:cs="Arial"/>
                <w:color w:val="FF0000"/>
                <w:sz w:val="20"/>
                <w:szCs w:val="20"/>
              </w:rPr>
            </w:pPr>
          </w:p>
          <w:p w:rsidR="009569C0" w:rsidRDefault="009569C0" w:rsidP="003E327C">
            <w:pPr>
              <w:spacing w:line="360" w:lineRule="auto"/>
              <w:contextualSpacing/>
              <w:jc w:val="both"/>
              <w:rPr>
                <w:rFonts w:ascii="Arial" w:hAnsi="Arial" w:cs="Arial"/>
                <w:color w:val="FF0000"/>
                <w:sz w:val="20"/>
                <w:szCs w:val="20"/>
              </w:rPr>
            </w:pPr>
          </w:p>
          <w:p w:rsidR="009569C0" w:rsidRDefault="009569C0" w:rsidP="003E327C">
            <w:pPr>
              <w:spacing w:line="360" w:lineRule="auto"/>
              <w:contextualSpacing/>
              <w:jc w:val="both"/>
              <w:rPr>
                <w:rFonts w:ascii="Arial" w:hAnsi="Arial" w:cs="Arial"/>
                <w:color w:val="FF0000"/>
                <w:sz w:val="20"/>
                <w:szCs w:val="20"/>
              </w:rPr>
            </w:pPr>
          </w:p>
          <w:p w:rsidR="009569C0" w:rsidRDefault="009569C0" w:rsidP="00A65F7C">
            <w:pPr>
              <w:spacing w:line="360" w:lineRule="auto"/>
              <w:contextualSpacing/>
              <w:jc w:val="both"/>
              <w:rPr>
                <w:rFonts w:ascii="Arial" w:hAnsi="Arial" w:cs="Arial"/>
                <w:color w:val="FF0000"/>
                <w:sz w:val="20"/>
                <w:szCs w:val="20"/>
              </w:rPr>
            </w:pPr>
            <w:r>
              <w:rPr>
                <w:rFonts w:ascii="Arial" w:hAnsi="Arial" w:cs="Arial"/>
                <w:color w:val="FF0000"/>
                <w:sz w:val="20"/>
                <w:szCs w:val="20"/>
              </w:rPr>
              <w:t xml:space="preserve">There are challenges with this proposal in that it is going to encourage people not to apply for extensions or renewals of visas issued to minors knowing they will not have any consequences. </w:t>
            </w:r>
          </w:p>
        </w:tc>
      </w:tr>
      <w:tr w:rsidR="007F3C0E" w:rsidRPr="003135E7" w:rsidTr="004F58C6">
        <w:tc>
          <w:tcPr>
            <w:tcW w:w="1701" w:type="dxa"/>
          </w:tcPr>
          <w:p w:rsidR="007F3C0E" w:rsidRPr="003135E7" w:rsidRDefault="00221C40" w:rsidP="006A42E5">
            <w:pPr>
              <w:spacing w:line="360" w:lineRule="auto"/>
              <w:contextualSpacing/>
              <w:jc w:val="both"/>
              <w:rPr>
                <w:rFonts w:ascii="Arial" w:hAnsi="Arial" w:cs="Arial"/>
                <w:i/>
                <w:sz w:val="20"/>
                <w:szCs w:val="20"/>
              </w:rPr>
            </w:pPr>
            <w:r w:rsidRPr="003135E7">
              <w:rPr>
                <w:rFonts w:ascii="Arial" w:hAnsi="Arial" w:cs="Arial"/>
                <w:i/>
                <w:sz w:val="20"/>
                <w:szCs w:val="20"/>
              </w:rPr>
              <w:lastRenderedPageBreak/>
              <w:t>Clause 2</w:t>
            </w:r>
          </w:p>
        </w:tc>
        <w:tc>
          <w:tcPr>
            <w:tcW w:w="3686" w:type="dxa"/>
          </w:tcPr>
          <w:p w:rsidR="00CD3359" w:rsidRPr="003135E7" w:rsidRDefault="00CD3359" w:rsidP="006A42E5">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Section 50 of the principal Act is hereby amended by the substitution for subsection (1)</w:t>
            </w:r>
          </w:p>
          <w:p w:rsidR="00CD3359" w:rsidRPr="003135E7" w:rsidRDefault="00CD3359" w:rsidP="006A42E5">
            <w:pPr>
              <w:autoSpaceDE w:val="0"/>
              <w:autoSpaceDN w:val="0"/>
              <w:adjustRightInd w:val="0"/>
              <w:spacing w:line="360" w:lineRule="auto"/>
              <w:jc w:val="both"/>
              <w:rPr>
                <w:rFonts w:ascii="Arial" w:hAnsi="Arial" w:cs="Arial"/>
                <w:sz w:val="20"/>
                <w:szCs w:val="20"/>
              </w:rPr>
            </w:pPr>
            <w:r w:rsidRPr="003135E7">
              <w:rPr>
                <w:rFonts w:ascii="Arial" w:hAnsi="Arial" w:cs="Arial"/>
                <w:sz w:val="20"/>
                <w:szCs w:val="20"/>
              </w:rPr>
              <w:t>of the following subsection:</w:t>
            </w:r>
          </w:p>
          <w:p w:rsidR="00CD3359" w:rsidRPr="003135E7" w:rsidRDefault="00CD3359" w:rsidP="006A42E5">
            <w:pPr>
              <w:autoSpaceDE w:val="0"/>
              <w:autoSpaceDN w:val="0"/>
              <w:adjustRightInd w:val="0"/>
              <w:spacing w:line="360" w:lineRule="auto"/>
              <w:jc w:val="both"/>
              <w:rPr>
                <w:rFonts w:ascii="Arial" w:hAnsi="Arial" w:cs="Arial"/>
                <w:sz w:val="20"/>
                <w:szCs w:val="20"/>
              </w:rPr>
            </w:pPr>
          </w:p>
          <w:p w:rsidR="007F3C0E" w:rsidRPr="003135E7" w:rsidRDefault="00CD3359" w:rsidP="006A42E5">
            <w:pPr>
              <w:autoSpaceDE w:val="0"/>
              <w:autoSpaceDN w:val="0"/>
              <w:adjustRightInd w:val="0"/>
              <w:spacing w:line="360" w:lineRule="auto"/>
              <w:jc w:val="both"/>
              <w:rPr>
                <w:rFonts w:ascii="Arial" w:hAnsi="Arial" w:cs="Arial"/>
                <w:i/>
                <w:sz w:val="20"/>
                <w:szCs w:val="20"/>
              </w:rPr>
            </w:pPr>
            <w:r w:rsidRPr="003135E7">
              <w:rPr>
                <w:rFonts w:ascii="Arial" w:hAnsi="Arial" w:cs="Arial"/>
                <w:i/>
                <w:sz w:val="20"/>
                <w:szCs w:val="20"/>
              </w:rPr>
              <w:t xml:space="preserve">“(1) Any foreigner who leaves the Republic after the expiry of his or her visa shall be dealt with in terms of section </w:t>
            </w:r>
            <w:r w:rsidRPr="003135E7">
              <w:rPr>
                <w:rFonts w:ascii="Arial" w:hAnsi="Arial" w:cs="Arial"/>
                <w:b/>
                <w:bCs/>
                <w:i/>
                <w:sz w:val="20"/>
                <w:szCs w:val="20"/>
              </w:rPr>
              <w:t>[30(1</w:t>
            </w:r>
            <w:proofErr w:type="gramStart"/>
            <w:r w:rsidRPr="003135E7">
              <w:rPr>
                <w:rFonts w:ascii="Arial" w:hAnsi="Arial" w:cs="Arial"/>
                <w:b/>
                <w:bCs/>
                <w:i/>
                <w:sz w:val="20"/>
                <w:szCs w:val="20"/>
              </w:rPr>
              <w:t>)(</w:t>
            </w:r>
            <w:proofErr w:type="gramEnd"/>
            <w:r w:rsidRPr="003135E7">
              <w:rPr>
                <w:rFonts w:ascii="Arial" w:hAnsi="Arial" w:cs="Arial"/>
                <w:b/>
                <w:bCs/>
                <w:i/>
                <w:iCs/>
                <w:sz w:val="20"/>
                <w:szCs w:val="20"/>
              </w:rPr>
              <w:t>h</w:t>
            </w:r>
            <w:r w:rsidRPr="003135E7">
              <w:rPr>
                <w:rFonts w:ascii="Arial" w:hAnsi="Arial" w:cs="Arial"/>
                <w:b/>
                <w:bCs/>
                <w:i/>
                <w:sz w:val="20"/>
                <w:szCs w:val="20"/>
              </w:rPr>
              <w:t xml:space="preserve">)] </w:t>
            </w:r>
            <w:r w:rsidRPr="003135E7">
              <w:rPr>
                <w:rFonts w:ascii="Arial" w:hAnsi="Arial" w:cs="Arial"/>
                <w:i/>
                <w:sz w:val="20"/>
                <w:szCs w:val="20"/>
              </w:rPr>
              <w:t>32(1A).”.</w:t>
            </w:r>
          </w:p>
        </w:tc>
        <w:tc>
          <w:tcPr>
            <w:tcW w:w="5528" w:type="dxa"/>
          </w:tcPr>
          <w:p w:rsidR="00B20871" w:rsidRDefault="00B20871" w:rsidP="00D07400">
            <w:pPr>
              <w:widowControl w:val="0"/>
              <w:tabs>
                <w:tab w:val="left" w:pos="1500"/>
                <w:tab w:val="left" w:pos="3000"/>
              </w:tabs>
              <w:autoSpaceDE w:val="0"/>
              <w:autoSpaceDN w:val="0"/>
              <w:adjustRightInd w:val="0"/>
              <w:spacing w:line="360" w:lineRule="auto"/>
              <w:jc w:val="both"/>
              <w:rPr>
                <w:rFonts w:ascii="Arial" w:hAnsi="Arial" w:cs="Arial"/>
                <w:b/>
                <w:sz w:val="20"/>
                <w:szCs w:val="20"/>
              </w:rPr>
            </w:pPr>
            <w:r w:rsidRPr="008B1FE2">
              <w:rPr>
                <w:rFonts w:ascii="Arial" w:hAnsi="Arial" w:cs="Arial"/>
                <w:b/>
                <w:sz w:val="20"/>
                <w:szCs w:val="20"/>
              </w:rPr>
              <w:t>Commission or Gender Equality (CGE)</w:t>
            </w:r>
          </w:p>
          <w:p w:rsidR="008B1FE2" w:rsidRPr="008B1FE2" w:rsidRDefault="008B1FE2" w:rsidP="00D07400">
            <w:pPr>
              <w:widowControl w:val="0"/>
              <w:tabs>
                <w:tab w:val="left" w:pos="1500"/>
                <w:tab w:val="left" w:pos="3000"/>
              </w:tabs>
              <w:autoSpaceDE w:val="0"/>
              <w:autoSpaceDN w:val="0"/>
              <w:adjustRightInd w:val="0"/>
              <w:spacing w:line="360" w:lineRule="auto"/>
              <w:jc w:val="both"/>
              <w:rPr>
                <w:rFonts w:ascii="Arial" w:hAnsi="Arial" w:cs="Arial"/>
                <w:b/>
                <w:sz w:val="20"/>
                <w:szCs w:val="20"/>
              </w:rPr>
            </w:pPr>
          </w:p>
          <w:p w:rsidR="007D0E44" w:rsidRDefault="00B20871" w:rsidP="00D07400">
            <w:pPr>
              <w:spacing w:line="360" w:lineRule="auto"/>
              <w:jc w:val="both"/>
              <w:rPr>
                <w:rFonts w:ascii="Arial" w:hAnsi="Arial" w:cs="Arial"/>
                <w:sz w:val="20"/>
                <w:szCs w:val="20"/>
              </w:rPr>
            </w:pPr>
            <w:r w:rsidRPr="008B1FE2">
              <w:rPr>
                <w:rFonts w:ascii="Arial" w:hAnsi="Arial" w:cs="Arial"/>
                <w:sz w:val="20"/>
                <w:szCs w:val="20"/>
              </w:rPr>
              <w:t xml:space="preserve">The above proposed amendment is supported because the CGE does not support the exacting of an administrative fine on detection which is usually on departure as this may cause prejudice to the person concerned as well as any minor who accompanies the person concerned. Furthermore, legitimate reasons may exist, such as illness and injury. Therefore, an action such as imposing an administrative fine is tantamount to finding a person guilty without following due process and amounts to arbitrary action. </w:t>
            </w:r>
          </w:p>
          <w:p w:rsidR="00E23583" w:rsidRPr="00D07400" w:rsidRDefault="00E23583" w:rsidP="00D07400">
            <w:pPr>
              <w:spacing w:line="360" w:lineRule="auto"/>
              <w:jc w:val="both"/>
              <w:rPr>
                <w:rFonts w:ascii="Arial" w:hAnsi="Arial" w:cs="Arial"/>
                <w:sz w:val="20"/>
                <w:szCs w:val="20"/>
              </w:rPr>
            </w:pPr>
          </w:p>
        </w:tc>
        <w:tc>
          <w:tcPr>
            <w:tcW w:w="3388" w:type="dxa"/>
            <w:gridSpan w:val="2"/>
          </w:tcPr>
          <w:p w:rsidR="00402F38" w:rsidRPr="003135E7" w:rsidRDefault="00B20871" w:rsidP="006A42E5">
            <w:pPr>
              <w:spacing w:line="360" w:lineRule="auto"/>
              <w:contextualSpacing/>
              <w:jc w:val="both"/>
              <w:rPr>
                <w:rFonts w:ascii="Arial" w:hAnsi="Arial" w:cs="Arial"/>
                <w:sz w:val="20"/>
                <w:szCs w:val="20"/>
              </w:rPr>
            </w:pPr>
            <w:r w:rsidRPr="00B20871">
              <w:rPr>
                <w:rFonts w:ascii="Arial" w:hAnsi="Arial" w:cs="Arial"/>
                <w:color w:val="FF0000"/>
                <w:sz w:val="20"/>
                <w:szCs w:val="20"/>
              </w:rPr>
              <w:t>Noted</w:t>
            </w:r>
          </w:p>
        </w:tc>
      </w:tr>
      <w:tr w:rsidR="002F1446" w:rsidRPr="003135E7" w:rsidTr="004F58C6">
        <w:tc>
          <w:tcPr>
            <w:tcW w:w="1701" w:type="dxa"/>
          </w:tcPr>
          <w:p w:rsidR="002F1446" w:rsidRPr="003135E7" w:rsidRDefault="00221C40" w:rsidP="006A42E5">
            <w:pPr>
              <w:spacing w:line="360" w:lineRule="auto"/>
              <w:contextualSpacing/>
              <w:jc w:val="both"/>
              <w:rPr>
                <w:rFonts w:ascii="Arial" w:hAnsi="Arial" w:cs="Arial"/>
                <w:i/>
                <w:sz w:val="20"/>
                <w:szCs w:val="20"/>
              </w:rPr>
            </w:pPr>
            <w:r w:rsidRPr="003135E7">
              <w:rPr>
                <w:rFonts w:ascii="Arial" w:hAnsi="Arial" w:cs="Arial"/>
                <w:i/>
                <w:sz w:val="20"/>
                <w:szCs w:val="20"/>
              </w:rPr>
              <w:t>Short title and commencement</w:t>
            </w:r>
          </w:p>
        </w:tc>
        <w:tc>
          <w:tcPr>
            <w:tcW w:w="3686" w:type="dxa"/>
          </w:tcPr>
          <w:p w:rsidR="002F1446" w:rsidRDefault="00845F31" w:rsidP="006A42E5">
            <w:pPr>
              <w:spacing w:line="360" w:lineRule="auto"/>
              <w:contextualSpacing/>
              <w:jc w:val="both"/>
              <w:rPr>
                <w:rFonts w:ascii="Arial" w:hAnsi="Arial" w:cs="Arial"/>
                <w:i/>
                <w:sz w:val="20"/>
                <w:szCs w:val="20"/>
              </w:rPr>
            </w:pPr>
            <w:r w:rsidRPr="003135E7">
              <w:rPr>
                <w:rFonts w:ascii="Arial" w:hAnsi="Arial" w:cs="Arial"/>
                <w:i/>
                <w:sz w:val="20"/>
                <w:szCs w:val="20"/>
              </w:rPr>
              <w:t>This Act is called the Immigration Amendment Act, 2015, and comes into operation on a date determined by the President by proclamation in the Gazette.</w:t>
            </w:r>
          </w:p>
          <w:p w:rsidR="00E23583" w:rsidRPr="003135E7" w:rsidRDefault="00E23583" w:rsidP="006A42E5">
            <w:pPr>
              <w:spacing w:line="360" w:lineRule="auto"/>
              <w:contextualSpacing/>
              <w:jc w:val="both"/>
              <w:rPr>
                <w:rFonts w:ascii="Arial" w:hAnsi="Arial" w:cs="Arial"/>
                <w:i/>
                <w:sz w:val="20"/>
                <w:szCs w:val="20"/>
              </w:rPr>
            </w:pPr>
          </w:p>
        </w:tc>
        <w:tc>
          <w:tcPr>
            <w:tcW w:w="5528" w:type="dxa"/>
          </w:tcPr>
          <w:p w:rsidR="004E1331" w:rsidRPr="003135E7" w:rsidRDefault="00F309CF" w:rsidP="006A42E5">
            <w:pPr>
              <w:pStyle w:val="ListParagraph"/>
              <w:spacing w:line="360" w:lineRule="auto"/>
              <w:ind w:left="17"/>
              <w:jc w:val="both"/>
              <w:rPr>
                <w:rFonts w:ascii="Arial" w:hAnsi="Arial" w:cs="Arial"/>
                <w:sz w:val="20"/>
                <w:szCs w:val="20"/>
              </w:rPr>
            </w:pPr>
            <w:r>
              <w:rPr>
                <w:rFonts w:ascii="Arial" w:hAnsi="Arial" w:cs="Arial"/>
                <w:sz w:val="20"/>
                <w:szCs w:val="20"/>
              </w:rPr>
              <w:t xml:space="preserve">None </w:t>
            </w:r>
          </w:p>
        </w:tc>
        <w:tc>
          <w:tcPr>
            <w:tcW w:w="3388" w:type="dxa"/>
            <w:gridSpan w:val="2"/>
          </w:tcPr>
          <w:p w:rsidR="00823FD1" w:rsidRPr="003135E7" w:rsidRDefault="00823FD1" w:rsidP="006A42E5">
            <w:pPr>
              <w:spacing w:line="360" w:lineRule="auto"/>
              <w:contextualSpacing/>
              <w:jc w:val="both"/>
              <w:rPr>
                <w:rFonts w:ascii="Arial" w:hAnsi="Arial" w:cs="Arial"/>
                <w:sz w:val="20"/>
                <w:szCs w:val="20"/>
              </w:rPr>
            </w:pPr>
          </w:p>
        </w:tc>
      </w:tr>
      <w:tr w:rsidR="006A42E5" w:rsidRPr="003135E7" w:rsidTr="004F58C6">
        <w:tc>
          <w:tcPr>
            <w:tcW w:w="14303" w:type="dxa"/>
            <w:gridSpan w:val="5"/>
          </w:tcPr>
          <w:p w:rsidR="006A42E5" w:rsidRPr="003135E7" w:rsidRDefault="006A42E5" w:rsidP="006A42E5">
            <w:pPr>
              <w:spacing w:line="360" w:lineRule="auto"/>
              <w:contextualSpacing/>
              <w:jc w:val="both"/>
              <w:rPr>
                <w:rFonts w:ascii="Arial" w:hAnsi="Arial" w:cs="Arial"/>
                <w:sz w:val="20"/>
                <w:szCs w:val="20"/>
              </w:rPr>
            </w:pPr>
          </w:p>
        </w:tc>
      </w:tr>
      <w:tr w:rsidR="00501B4E" w:rsidRPr="003135E7" w:rsidTr="004F58C6">
        <w:tc>
          <w:tcPr>
            <w:tcW w:w="1701" w:type="dxa"/>
            <w:vMerge w:val="restart"/>
          </w:tcPr>
          <w:p w:rsidR="00501B4E" w:rsidRPr="003135E7" w:rsidRDefault="00501B4E" w:rsidP="006A42E5">
            <w:pPr>
              <w:spacing w:line="360" w:lineRule="auto"/>
              <w:contextualSpacing/>
              <w:jc w:val="both"/>
              <w:rPr>
                <w:rFonts w:ascii="Arial" w:hAnsi="Arial" w:cs="Arial"/>
                <w:i/>
                <w:sz w:val="20"/>
                <w:szCs w:val="20"/>
              </w:rPr>
            </w:pPr>
            <w:r w:rsidRPr="003135E7">
              <w:rPr>
                <w:rFonts w:ascii="Arial" w:hAnsi="Arial" w:cs="Arial"/>
                <w:i/>
                <w:sz w:val="20"/>
                <w:szCs w:val="20"/>
              </w:rPr>
              <w:lastRenderedPageBreak/>
              <w:t>General Comments</w:t>
            </w:r>
          </w:p>
        </w:tc>
        <w:tc>
          <w:tcPr>
            <w:tcW w:w="9447" w:type="dxa"/>
            <w:gridSpan w:val="3"/>
          </w:tcPr>
          <w:p w:rsidR="00501B4E" w:rsidRPr="003135E7" w:rsidRDefault="00501B4E" w:rsidP="006A42E5">
            <w:pPr>
              <w:widowControl w:val="0"/>
              <w:tabs>
                <w:tab w:val="left" w:pos="1500"/>
                <w:tab w:val="left" w:pos="3000"/>
              </w:tabs>
              <w:autoSpaceDE w:val="0"/>
              <w:autoSpaceDN w:val="0"/>
              <w:adjustRightInd w:val="0"/>
              <w:spacing w:line="360" w:lineRule="auto"/>
              <w:rPr>
                <w:rFonts w:ascii="Arial" w:hAnsi="Arial" w:cs="Arial"/>
                <w:b/>
                <w:color w:val="000000"/>
                <w:sz w:val="20"/>
                <w:szCs w:val="20"/>
              </w:rPr>
            </w:pPr>
            <w:proofErr w:type="spellStart"/>
            <w:r w:rsidRPr="003135E7">
              <w:rPr>
                <w:rFonts w:ascii="Arial" w:hAnsi="Arial" w:cs="Arial"/>
                <w:b/>
                <w:color w:val="000000"/>
                <w:sz w:val="20"/>
                <w:szCs w:val="20"/>
              </w:rPr>
              <w:t>Mongeze</w:t>
            </w:r>
            <w:proofErr w:type="spellEnd"/>
            <w:r w:rsidRPr="003135E7">
              <w:rPr>
                <w:rFonts w:ascii="Arial" w:hAnsi="Arial" w:cs="Arial"/>
                <w:b/>
                <w:color w:val="000000"/>
                <w:sz w:val="20"/>
                <w:szCs w:val="20"/>
              </w:rPr>
              <w:t xml:space="preserve"> </w:t>
            </w:r>
            <w:proofErr w:type="spellStart"/>
            <w:r w:rsidRPr="003135E7">
              <w:rPr>
                <w:rFonts w:ascii="Arial" w:hAnsi="Arial" w:cs="Arial"/>
                <w:b/>
                <w:color w:val="000000"/>
                <w:sz w:val="20"/>
                <w:szCs w:val="20"/>
              </w:rPr>
              <w:t>Bomela</w:t>
            </w:r>
            <w:proofErr w:type="spellEnd"/>
            <w:r w:rsidRPr="003135E7">
              <w:rPr>
                <w:rFonts w:ascii="Arial" w:hAnsi="Arial" w:cs="Arial"/>
                <w:b/>
                <w:color w:val="000000"/>
                <w:sz w:val="20"/>
                <w:szCs w:val="20"/>
              </w:rPr>
              <w:t xml:space="preserve"> </w:t>
            </w:r>
          </w:p>
          <w:p w:rsidR="00501B4E" w:rsidRPr="003135E7" w:rsidRDefault="00501B4E" w:rsidP="00E23583">
            <w:pPr>
              <w:widowControl w:val="0"/>
              <w:tabs>
                <w:tab w:val="left" w:pos="1500"/>
                <w:tab w:val="left" w:pos="3000"/>
              </w:tabs>
              <w:autoSpaceDE w:val="0"/>
              <w:autoSpaceDN w:val="0"/>
              <w:adjustRightInd w:val="0"/>
              <w:spacing w:line="276" w:lineRule="auto"/>
              <w:rPr>
                <w:rFonts w:ascii="Arial" w:hAnsi="Arial" w:cs="Arial"/>
                <w:color w:val="000000"/>
                <w:sz w:val="20"/>
                <w:szCs w:val="20"/>
              </w:rPr>
            </w:pPr>
          </w:p>
          <w:p w:rsidR="00501B4E" w:rsidRPr="003135E7" w:rsidRDefault="00501B4E" w:rsidP="00067623">
            <w:pPr>
              <w:widowControl w:val="0"/>
              <w:tabs>
                <w:tab w:val="left" w:pos="1500"/>
                <w:tab w:val="left" w:pos="3000"/>
              </w:tabs>
              <w:autoSpaceDE w:val="0"/>
              <w:autoSpaceDN w:val="0"/>
              <w:adjustRightInd w:val="0"/>
              <w:spacing w:line="360" w:lineRule="auto"/>
              <w:rPr>
                <w:rFonts w:ascii="Arial" w:hAnsi="Arial" w:cs="Arial"/>
                <w:color w:val="000000"/>
                <w:sz w:val="20"/>
                <w:szCs w:val="20"/>
              </w:rPr>
            </w:pPr>
            <w:r w:rsidRPr="003135E7">
              <w:rPr>
                <w:rFonts w:ascii="Arial" w:hAnsi="Arial" w:cs="Arial"/>
                <w:color w:val="000000"/>
                <w:sz w:val="20"/>
                <w:szCs w:val="20"/>
              </w:rPr>
              <w:t>I support the bill</w:t>
            </w:r>
          </w:p>
        </w:tc>
        <w:tc>
          <w:tcPr>
            <w:tcW w:w="3155" w:type="dxa"/>
          </w:tcPr>
          <w:p w:rsidR="00501B4E" w:rsidRPr="004F58C6" w:rsidRDefault="00501B4E" w:rsidP="006A42E5">
            <w:pPr>
              <w:spacing w:line="360" w:lineRule="auto"/>
              <w:contextualSpacing/>
              <w:jc w:val="both"/>
              <w:rPr>
                <w:rFonts w:ascii="Arial" w:hAnsi="Arial" w:cs="Arial"/>
                <w:sz w:val="20"/>
                <w:szCs w:val="20"/>
              </w:rPr>
            </w:pPr>
            <w:r w:rsidRPr="004F58C6">
              <w:rPr>
                <w:rFonts w:ascii="Arial" w:hAnsi="Arial" w:cs="Arial"/>
                <w:color w:val="FF0000"/>
                <w:sz w:val="20"/>
                <w:szCs w:val="20"/>
              </w:rPr>
              <w:t>Noted</w:t>
            </w:r>
          </w:p>
        </w:tc>
      </w:tr>
      <w:tr w:rsidR="00C65CF7" w:rsidRPr="003135E7" w:rsidTr="004F58C6">
        <w:tc>
          <w:tcPr>
            <w:tcW w:w="1701" w:type="dxa"/>
            <w:vMerge/>
          </w:tcPr>
          <w:p w:rsidR="00C65CF7" w:rsidRPr="003135E7" w:rsidRDefault="00C65CF7" w:rsidP="006A42E5">
            <w:pPr>
              <w:spacing w:line="360" w:lineRule="auto"/>
              <w:contextualSpacing/>
              <w:jc w:val="both"/>
              <w:rPr>
                <w:rFonts w:ascii="Arial" w:hAnsi="Arial" w:cs="Arial"/>
                <w:i/>
                <w:sz w:val="20"/>
                <w:szCs w:val="20"/>
              </w:rPr>
            </w:pPr>
          </w:p>
        </w:tc>
        <w:tc>
          <w:tcPr>
            <w:tcW w:w="9447" w:type="dxa"/>
            <w:gridSpan w:val="3"/>
          </w:tcPr>
          <w:p w:rsidR="00C65CF7" w:rsidRPr="003135E7" w:rsidRDefault="00C65CF7" w:rsidP="006A42E5">
            <w:pPr>
              <w:widowControl w:val="0"/>
              <w:tabs>
                <w:tab w:val="left" w:pos="1500"/>
                <w:tab w:val="left" w:pos="3000"/>
              </w:tabs>
              <w:autoSpaceDE w:val="0"/>
              <w:autoSpaceDN w:val="0"/>
              <w:adjustRightInd w:val="0"/>
              <w:spacing w:line="360" w:lineRule="auto"/>
              <w:rPr>
                <w:rFonts w:ascii="Arial" w:hAnsi="Arial" w:cs="Arial"/>
                <w:b/>
                <w:color w:val="000000"/>
                <w:sz w:val="20"/>
                <w:szCs w:val="20"/>
              </w:rPr>
            </w:pPr>
            <w:r w:rsidRPr="003135E7">
              <w:rPr>
                <w:rFonts w:ascii="Arial" w:hAnsi="Arial" w:cs="Arial"/>
                <w:b/>
                <w:color w:val="000000"/>
                <w:sz w:val="20"/>
                <w:szCs w:val="20"/>
              </w:rPr>
              <w:t>Law Society of South Africa</w:t>
            </w:r>
          </w:p>
          <w:p w:rsidR="006A42E5" w:rsidRPr="003135E7" w:rsidRDefault="006A42E5" w:rsidP="006A42E5">
            <w:pPr>
              <w:widowControl w:val="0"/>
              <w:tabs>
                <w:tab w:val="left" w:pos="1500"/>
                <w:tab w:val="left" w:pos="3000"/>
              </w:tabs>
              <w:autoSpaceDE w:val="0"/>
              <w:autoSpaceDN w:val="0"/>
              <w:adjustRightInd w:val="0"/>
              <w:spacing w:line="360" w:lineRule="auto"/>
              <w:rPr>
                <w:rFonts w:ascii="Arial" w:hAnsi="Arial" w:cs="Arial"/>
                <w:color w:val="000000"/>
                <w:sz w:val="20"/>
                <w:szCs w:val="20"/>
              </w:rPr>
            </w:pPr>
          </w:p>
          <w:p w:rsidR="00C65CF7" w:rsidRPr="003135E7" w:rsidRDefault="00C65CF7" w:rsidP="006A42E5">
            <w:pPr>
              <w:widowControl w:val="0"/>
              <w:tabs>
                <w:tab w:val="left" w:pos="1500"/>
                <w:tab w:val="left" w:pos="3000"/>
              </w:tabs>
              <w:autoSpaceDE w:val="0"/>
              <w:autoSpaceDN w:val="0"/>
              <w:adjustRightInd w:val="0"/>
              <w:spacing w:line="360" w:lineRule="auto"/>
              <w:rPr>
                <w:rFonts w:ascii="Arial" w:hAnsi="Arial" w:cs="Arial"/>
                <w:color w:val="000000"/>
                <w:sz w:val="20"/>
                <w:szCs w:val="20"/>
              </w:rPr>
            </w:pPr>
            <w:r w:rsidRPr="003135E7">
              <w:rPr>
                <w:rFonts w:ascii="Arial" w:hAnsi="Arial" w:cs="Arial"/>
                <w:color w:val="000000"/>
                <w:sz w:val="20"/>
                <w:szCs w:val="20"/>
              </w:rPr>
              <w:t>Having perused the draft Bill we have no comment at this time. The detail will obviously appear in the draft regulations, which we hopefully will have an opportunity to peruse and comment upon.</w:t>
            </w:r>
          </w:p>
        </w:tc>
        <w:tc>
          <w:tcPr>
            <w:tcW w:w="3155" w:type="dxa"/>
          </w:tcPr>
          <w:p w:rsidR="00C65CF7" w:rsidRPr="004F58C6" w:rsidRDefault="006A42E5" w:rsidP="006A42E5">
            <w:pPr>
              <w:spacing w:line="360" w:lineRule="auto"/>
              <w:contextualSpacing/>
              <w:jc w:val="both"/>
              <w:rPr>
                <w:rFonts w:ascii="Arial" w:hAnsi="Arial" w:cs="Arial"/>
                <w:color w:val="FF0000"/>
                <w:sz w:val="20"/>
                <w:szCs w:val="20"/>
              </w:rPr>
            </w:pPr>
            <w:r w:rsidRPr="004F58C6">
              <w:rPr>
                <w:rFonts w:ascii="Arial" w:hAnsi="Arial" w:cs="Arial"/>
                <w:color w:val="FF0000"/>
                <w:sz w:val="20"/>
                <w:szCs w:val="20"/>
              </w:rPr>
              <w:t>Noted</w:t>
            </w:r>
          </w:p>
        </w:tc>
      </w:tr>
      <w:tr w:rsidR="00501B4E" w:rsidRPr="003135E7" w:rsidTr="004F58C6">
        <w:tc>
          <w:tcPr>
            <w:tcW w:w="1701" w:type="dxa"/>
            <w:vMerge/>
          </w:tcPr>
          <w:p w:rsidR="00501B4E" w:rsidRPr="003135E7" w:rsidRDefault="00501B4E" w:rsidP="006A42E5">
            <w:pPr>
              <w:spacing w:line="360" w:lineRule="auto"/>
              <w:contextualSpacing/>
              <w:jc w:val="both"/>
              <w:rPr>
                <w:rFonts w:ascii="Arial" w:hAnsi="Arial" w:cs="Arial"/>
                <w:i/>
                <w:sz w:val="20"/>
                <w:szCs w:val="20"/>
              </w:rPr>
            </w:pPr>
          </w:p>
        </w:tc>
        <w:tc>
          <w:tcPr>
            <w:tcW w:w="9447" w:type="dxa"/>
            <w:gridSpan w:val="3"/>
          </w:tcPr>
          <w:p w:rsidR="00501B4E" w:rsidRPr="003135E7" w:rsidRDefault="00501B4E" w:rsidP="006A42E5">
            <w:pPr>
              <w:widowControl w:val="0"/>
              <w:tabs>
                <w:tab w:val="left" w:pos="1500"/>
                <w:tab w:val="left" w:pos="3000"/>
              </w:tabs>
              <w:autoSpaceDE w:val="0"/>
              <w:autoSpaceDN w:val="0"/>
              <w:adjustRightInd w:val="0"/>
              <w:spacing w:line="360" w:lineRule="auto"/>
              <w:jc w:val="both"/>
              <w:rPr>
                <w:rFonts w:ascii="Arial" w:hAnsi="Arial" w:cs="Arial"/>
                <w:b/>
                <w:color w:val="000000"/>
                <w:sz w:val="20"/>
                <w:szCs w:val="20"/>
              </w:rPr>
            </w:pPr>
            <w:proofErr w:type="spellStart"/>
            <w:r w:rsidRPr="003135E7">
              <w:rPr>
                <w:rFonts w:ascii="Arial" w:hAnsi="Arial" w:cs="Arial"/>
                <w:b/>
                <w:color w:val="000000"/>
                <w:sz w:val="20"/>
                <w:szCs w:val="20"/>
              </w:rPr>
              <w:t>Eben</w:t>
            </w:r>
            <w:proofErr w:type="spellEnd"/>
            <w:r w:rsidRPr="003135E7">
              <w:rPr>
                <w:rFonts w:ascii="Arial" w:hAnsi="Arial" w:cs="Arial"/>
                <w:b/>
                <w:color w:val="000000"/>
                <w:sz w:val="20"/>
                <w:szCs w:val="20"/>
              </w:rPr>
              <w:t xml:space="preserve"> </w:t>
            </w:r>
            <w:proofErr w:type="spellStart"/>
            <w:r w:rsidRPr="003135E7">
              <w:rPr>
                <w:rFonts w:ascii="Arial" w:hAnsi="Arial" w:cs="Arial"/>
                <w:b/>
                <w:color w:val="000000"/>
                <w:sz w:val="20"/>
                <w:szCs w:val="20"/>
              </w:rPr>
              <w:t>Spannenberg</w:t>
            </w:r>
            <w:proofErr w:type="spellEnd"/>
            <w:r w:rsidR="00067623" w:rsidRPr="003135E7">
              <w:rPr>
                <w:rFonts w:ascii="Arial" w:hAnsi="Arial" w:cs="Arial"/>
                <w:b/>
                <w:color w:val="000000"/>
                <w:sz w:val="20"/>
                <w:szCs w:val="20"/>
              </w:rPr>
              <w:t>, ACDP Witbank Chairperson</w:t>
            </w:r>
          </w:p>
          <w:p w:rsidR="00501B4E" w:rsidRPr="003135E7" w:rsidRDefault="00501B4E" w:rsidP="006A42E5">
            <w:pPr>
              <w:widowControl w:val="0"/>
              <w:tabs>
                <w:tab w:val="left" w:pos="1500"/>
                <w:tab w:val="left" w:pos="3000"/>
              </w:tabs>
              <w:autoSpaceDE w:val="0"/>
              <w:autoSpaceDN w:val="0"/>
              <w:adjustRightInd w:val="0"/>
              <w:spacing w:line="360" w:lineRule="auto"/>
              <w:jc w:val="both"/>
              <w:rPr>
                <w:rFonts w:ascii="Arial" w:hAnsi="Arial" w:cs="Arial"/>
                <w:b/>
                <w:color w:val="000000"/>
                <w:sz w:val="20"/>
                <w:szCs w:val="20"/>
              </w:rPr>
            </w:pPr>
          </w:p>
          <w:p w:rsidR="00501B4E" w:rsidRPr="00E23583" w:rsidRDefault="00501B4E" w:rsidP="00E23583">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color w:val="000000"/>
                <w:sz w:val="20"/>
                <w:szCs w:val="20"/>
              </w:rPr>
              <w:t xml:space="preserve">I hereby wish to also voice my concern regarding this </w:t>
            </w:r>
            <w:proofErr w:type="spellStart"/>
            <w:r w:rsidRPr="003135E7">
              <w:rPr>
                <w:rFonts w:ascii="Arial" w:hAnsi="Arial" w:cs="Arial"/>
                <w:color w:val="000000"/>
                <w:sz w:val="20"/>
                <w:szCs w:val="20"/>
              </w:rPr>
              <w:t>matter.I</w:t>
            </w:r>
            <w:proofErr w:type="spellEnd"/>
            <w:r w:rsidRPr="003135E7">
              <w:rPr>
                <w:rFonts w:ascii="Arial" w:hAnsi="Arial" w:cs="Arial"/>
                <w:color w:val="000000"/>
                <w:sz w:val="20"/>
                <w:szCs w:val="20"/>
              </w:rPr>
              <w:t xml:space="preserve"> am of firm believe that we should close all entrance into S A by immigrants who have overstayed by not re applying beforehand. My reason is because we are taking working opportunities from our own citizens and this does not help the course of us looking to wipe out unemployment as well as p</w:t>
            </w:r>
            <w:r w:rsidR="00067623" w:rsidRPr="003135E7">
              <w:rPr>
                <w:rFonts w:ascii="Arial" w:hAnsi="Arial" w:cs="Arial"/>
                <w:color w:val="000000"/>
                <w:sz w:val="20"/>
                <w:szCs w:val="20"/>
              </w:rPr>
              <w:t>overty amongst our own citizens</w:t>
            </w:r>
            <w:proofErr w:type="gramStart"/>
            <w:r w:rsidR="00067623" w:rsidRPr="003135E7">
              <w:rPr>
                <w:rFonts w:ascii="Arial" w:hAnsi="Arial" w:cs="Arial"/>
                <w:color w:val="000000"/>
                <w:sz w:val="20"/>
                <w:szCs w:val="20"/>
              </w:rPr>
              <w:t>.</w:t>
            </w:r>
            <w:r w:rsidRPr="003135E7">
              <w:rPr>
                <w:rFonts w:ascii="Arial" w:hAnsi="Arial" w:cs="Arial"/>
                <w:color w:val="000000"/>
                <w:sz w:val="20"/>
                <w:szCs w:val="20"/>
              </w:rPr>
              <w:t>.</w:t>
            </w:r>
            <w:proofErr w:type="gramEnd"/>
          </w:p>
        </w:tc>
        <w:tc>
          <w:tcPr>
            <w:tcW w:w="3155" w:type="dxa"/>
          </w:tcPr>
          <w:p w:rsidR="00501B4E" w:rsidRPr="004F58C6" w:rsidRDefault="00501B4E" w:rsidP="006A42E5">
            <w:pPr>
              <w:spacing w:line="360" w:lineRule="auto"/>
              <w:contextualSpacing/>
              <w:jc w:val="both"/>
              <w:rPr>
                <w:rFonts w:ascii="Arial" w:hAnsi="Arial" w:cs="Arial"/>
                <w:color w:val="FF0000"/>
                <w:sz w:val="20"/>
                <w:szCs w:val="20"/>
              </w:rPr>
            </w:pPr>
            <w:r w:rsidRPr="004F58C6">
              <w:rPr>
                <w:rFonts w:ascii="Arial" w:hAnsi="Arial" w:cs="Arial"/>
                <w:color w:val="FF0000"/>
                <w:sz w:val="20"/>
                <w:szCs w:val="20"/>
              </w:rPr>
              <w:t>Noted</w:t>
            </w:r>
          </w:p>
        </w:tc>
      </w:tr>
      <w:tr w:rsidR="006A42E5" w:rsidRPr="003135E7" w:rsidTr="004F58C6">
        <w:tc>
          <w:tcPr>
            <w:tcW w:w="1701" w:type="dxa"/>
            <w:vMerge/>
          </w:tcPr>
          <w:p w:rsidR="006A42E5" w:rsidRPr="003135E7" w:rsidRDefault="006A42E5" w:rsidP="006A42E5">
            <w:pPr>
              <w:spacing w:line="360" w:lineRule="auto"/>
              <w:contextualSpacing/>
              <w:jc w:val="both"/>
              <w:rPr>
                <w:rFonts w:ascii="Arial" w:hAnsi="Arial" w:cs="Arial"/>
                <w:i/>
                <w:sz w:val="20"/>
                <w:szCs w:val="20"/>
              </w:rPr>
            </w:pPr>
          </w:p>
        </w:tc>
        <w:tc>
          <w:tcPr>
            <w:tcW w:w="9447" w:type="dxa"/>
            <w:gridSpan w:val="3"/>
          </w:tcPr>
          <w:p w:rsidR="006A42E5" w:rsidRPr="006A42E5"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b/>
                <w:color w:val="000000"/>
                <w:sz w:val="20"/>
                <w:szCs w:val="20"/>
              </w:rPr>
            </w:pPr>
            <w:proofErr w:type="spellStart"/>
            <w:r w:rsidRPr="006A42E5">
              <w:rPr>
                <w:rFonts w:ascii="Arial" w:eastAsiaTheme="minorEastAsia" w:hAnsi="Arial" w:cs="Arial"/>
                <w:b/>
                <w:color w:val="000000"/>
                <w:sz w:val="20"/>
                <w:szCs w:val="20"/>
              </w:rPr>
              <w:t>Sisa</w:t>
            </w:r>
            <w:proofErr w:type="spellEnd"/>
            <w:r w:rsidRPr="006A42E5">
              <w:rPr>
                <w:rFonts w:ascii="Arial" w:eastAsiaTheme="minorEastAsia" w:hAnsi="Arial" w:cs="Arial"/>
                <w:b/>
                <w:color w:val="000000"/>
                <w:sz w:val="20"/>
                <w:szCs w:val="20"/>
              </w:rPr>
              <w:t xml:space="preserve"> </w:t>
            </w:r>
            <w:proofErr w:type="spellStart"/>
            <w:r w:rsidRPr="006A42E5">
              <w:rPr>
                <w:rFonts w:ascii="Arial" w:eastAsiaTheme="minorEastAsia" w:hAnsi="Arial" w:cs="Arial"/>
                <w:b/>
                <w:color w:val="000000"/>
                <w:sz w:val="20"/>
                <w:szCs w:val="20"/>
              </w:rPr>
              <w:t>Hlazo</w:t>
            </w:r>
            <w:proofErr w:type="spellEnd"/>
            <w:r w:rsidRPr="006A42E5">
              <w:rPr>
                <w:rFonts w:ascii="Arial" w:eastAsiaTheme="minorEastAsia" w:hAnsi="Arial" w:cs="Arial"/>
                <w:b/>
                <w:color w:val="000000"/>
                <w:sz w:val="20"/>
                <w:szCs w:val="20"/>
              </w:rPr>
              <w:t xml:space="preserve"> Thebe </w:t>
            </w:r>
          </w:p>
          <w:p w:rsidR="006A42E5" w:rsidRPr="003135E7"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p>
          <w:p w:rsidR="006A42E5" w:rsidRPr="006A42E5"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r w:rsidRPr="006A42E5">
              <w:rPr>
                <w:rFonts w:ascii="Arial" w:eastAsiaTheme="minorEastAsia" w:hAnsi="Arial" w:cs="Arial"/>
                <w:color w:val="000000"/>
                <w:sz w:val="20"/>
                <w:szCs w:val="20"/>
              </w:rPr>
              <w:t>In 2013 they was an introduction of Zimbabwe Special Permit</w:t>
            </w:r>
            <w:r w:rsidR="00067623"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[Section</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31(2</w:t>
            </w:r>
            <w:proofErr w:type="gramStart"/>
            <w:r w:rsidRPr="006A42E5">
              <w:rPr>
                <w:rFonts w:ascii="Arial" w:eastAsiaTheme="minorEastAsia" w:hAnsi="Arial" w:cs="Arial"/>
                <w:color w:val="000000"/>
                <w:sz w:val="20"/>
                <w:szCs w:val="20"/>
              </w:rPr>
              <w:t>)(</w:t>
            </w:r>
            <w:proofErr w:type="gramEnd"/>
            <w:r w:rsidRPr="006A42E5">
              <w:rPr>
                <w:rFonts w:ascii="Arial" w:eastAsiaTheme="minorEastAsia" w:hAnsi="Arial" w:cs="Arial"/>
                <w:color w:val="000000"/>
                <w:sz w:val="20"/>
                <w:szCs w:val="20"/>
              </w:rPr>
              <w:t>b)] which was an extension of DZP permits.</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On the re</w:t>
            </w:r>
            <w:r w:rsidRPr="006A42E5">
              <w:rPr>
                <w:rFonts w:ascii="Arial" w:eastAsiaTheme="minorEastAsia" w:hAnsi="Arial" w:cs="Arial"/>
                <w:color w:val="000000"/>
                <w:sz w:val="20"/>
                <w:szCs w:val="20"/>
              </w:rPr>
              <w:noBreakHyphen/>
              <w:t>application of the introduced ZSP in 2014 only DZP permit</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holders were supposed to apply for the new ZSP which meant our</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families(</w:t>
            </w:r>
            <w:proofErr w:type="spellStart"/>
            <w:r w:rsidRPr="006A42E5">
              <w:rPr>
                <w:rFonts w:ascii="Arial" w:eastAsiaTheme="minorEastAsia" w:hAnsi="Arial" w:cs="Arial"/>
                <w:color w:val="000000"/>
                <w:sz w:val="20"/>
                <w:szCs w:val="20"/>
              </w:rPr>
              <w:t>wifes</w:t>
            </w:r>
            <w:proofErr w:type="spellEnd"/>
            <w:r w:rsidRPr="006A42E5">
              <w:rPr>
                <w:rFonts w:ascii="Arial" w:eastAsiaTheme="minorEastAsia" w:hAnsi="Arial" w:cs="Arial"/>
                <w:color w:val="000000"/>
                <w:sz w:val="20"/>
                <w:szCs w:val="20"/>
              </w:rPr>
              <w:t xml:space="preserve"> &amp; children) could not apply since they were not DZP permit</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holders. They were under our permits (</w:t>
            </w:r>
            <w:proofErr w:type="spellStart"/>
            <w:r w:rsidRPr="006A42E5">
              <w:rPr>
                <w:rFonts w:ascii="Arial" w:eastAsiaTheme="minorEastAsia" w:hAnsi="Arial" w:cs="Arial"/>
                <w:color w:val="000000"/>
                <w:sz w:val="20"/>
                <w:szCs w:val="20"/>
              </w:rPr>
              <w:t>Accompaning</w:t>
            </w:r>
            <w:proofErr w:type="spellEnd"/>
            <w:r w:rsidRPr="006A42E5">
              <w:rPr>
                <w:rFonts w:ascii="Arial" w:eastAsiaTheme="minorEastAsia" w:hAnsi="Arial" w:cs="Arial"/>
                <w:color w:val="000000"/>
                <w:sz w:val="20"/>
                <w:szCs w:val="20"/>
              </w:rPr>
              <w:t xml:space="preserve"> Spouse).</w:t>
            </w:r>
          </w:p>
          <w:p w:rsidR="006A42E5" w:rsidRPr="006A42E5"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p>
          <w:p w:rsidR="006A42E5" w:rsidRPr="006A42E5"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r w:rsidRPr="006A42E5">
              <w:rPr>
                <w:rFonts w:ascii="Arial" w:eastAsiaTheme="minorEastAsia" w:hAnsi="Arial" w:cs="Arial"/>
                <w:color w:val="000000"/>
                <w:sz w:val="20"/>
                <w:szCs w:val="20"/>
              </w:rPr>
              <w:t xml:space="preserve">We thought they was going to be a </w:t>
            </w:r>
            <w:proofErr w:type="spellStart"/>
            <w:r w:rsidRPr="006A42E5">
              <w:rPr>
                <w:rFonts w:ascii="Arial" w:eastAsiaTheme="minorEastAsia" w:hAnsi="Arial" w:cs="Arial"/>
                <w:color w:val="000000"/>
                <w:sz w:val="20"/>
                <w:szCs w:val="20"/>
              </w:rPr>
              <w:t>privilage</w:t>
            </w:r>
            <w:proofErr w:type="spellEnd"/>
            <w:r w:rsidRPr="006A42E5">
              <w:rPr>
                <w:rFonts w:ascii="Arial" w:eastAsiaTheme="minorEastAsia" w:hAnsi="Arial" w:cs="Arial"/>
                <w:color w:val="000000"/>
                <w:sz w:val="20"/>
                <w:szCs w:val="20"/>
              </w:rPr>
              <w:t xml:space="preserve"> given to ZSP </w:t>
            </w:r>
            <w:r w:rsidRPr="003135E7">
              <w:rPr>
                <w:rFonts w:ascii="Arial" w:eastAsiaTheme="minorEastAsia" w:hAnsi="Arial" w:cs="Arial"/>
                <w:color w:val="000000"/>
                <w:sz w:val="20"/>
                <w:szCs w:val="20"/>
              </w:rPr>
              <w:t xml:space="preserve">accompanying  </w:t>
            </w:r>
            <w:r w:rsidRPr="006A42E5">
              <w:rPr>
                <w:rFonts w:ascii="Arial" w:eastAsiaTheme="minorEastAsia" w:hAnsi="Arial" w:cs="Arial"/>
                <w:color w:val="000000"/>
                <w:sz w:val="20"/>
                <w:szCs w:val="20"/>
              </w:rPr>
              <w:t>spouse permit holders to accommodate our families that we were already</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living with us here in South Africa but to date we don't know what to do</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with since they permits have expired.</w:t>
            </w:r>
          </w:p>
          <w:p w:rsidR="006A42E5" w:rsidRPr="006A42E5" w:rsidRDefault="006A42E5" w:rsidP="006A42E5">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p>
          <w:p w:rsidR="006A42E5" w:rsidRPr="003135E7" w:rsidRDefault="006A42E5" w:rsidP="003135E7">
            <w:pPr>
              <w:widowControl w:val="0"/>
              <w:tabs>
                <w:tab w:val="left" w:pos="1500"/>
                <w:tab w:val="left" w:pos="3000"/>
              </w:tabs>
              <w:autoSpaceDE w:val="0"/>
              <w:autoSpaceDN w:val="0"/>
              <w:adjustRightInd w:val="0"/>
              <w:spacing w:line="360" w:lineRule="auto"/>
              <w:jc w:val="both"/>
              <w:rPr>
                <w:rFonts w:ascii="Arial" w:eastAsiaTheme="minorEastAsia" w:hAnsi="Arial" w:cs="Arial"/>
                <w:color w:val="000000"/>
                <w:sz w:val="20"/>
                <w:szCs w:val="20"/>
              </w:rPr>
            </w:pPr>
            <w:r w:rsidRPr="006A42E5">
              <w:rPr>
                <w:rFonts w:ascii="Arial" w:eastAsiaTheme="minorEastAsia" w:hAnsi="Arial" w:cs="Arial"/>
                <w:color w:val="000000"/>
                <w:sz w:val="20"/>
                <w:szCs w:val="20"/>
              </w:rPr>
              <w:t>My submission and contribution to the Bill Amendment Section 32 of</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Immigration Act, 2002(Act No. 13 of 2002) is may they be pardon given to</w:t>
            </w:r>
            <w:r w:rsidRPr="003135E7">
              <w:rPr>
                <w:rFonts w:ascii="Arial" w:eastAsiaTheme="minorEastAsia" w:hAnsi="Arial" w:cs="Arial"/>
                <w:color w:val="000000"/>
                <w:sz w:val="20"/>
                <w:szCs w:val="20"/>
              </w:rPr>
              <w:t xml:space="preserve"> </w:t>
            </w:r>
            <w:r w:rsidRPr="006A42E5">
              <w:rPr>
                <w:rFonts w:ascii="Arial" w:eastAsiaTheme="minorEastAsia" w:hAnsi="Arial" w:cs="Arial"/>
                <w:color w:val="000000"/>
                <w:sz w:val="20"/>
                <w:szCs w:val="20"/>
              </w:rPr>
              <w:t>our Spouses and Child</w:t>
            </w:r>
            <w:r w:rsidR="003135E7" w:rsidRPr="003135E7">
              <w:rPr>
                <w:rFonts w:ascii="Arial" w:eastAsiaTheme="minorEastAsia" w:hAnsi="Arial" w:cs="Arial"/>
                <w:color w:val="000000"/>
                <w:sz w:val="20"/>
                <w:szCs w:val="20"/>
              </w:rPr>
              <w:t xml:space="preserve">ren in regard to </w:t>
            </w:r>
            <w:proofErr w:type="gramStart"/>
            <w:r w:rsidR="003135E7" w:rsidRPr="003135E7">
              <w:rPr>
                <w:rFonts w:ascii="Arial" w:eastAsiaTheme="minorEastAsia" w:hAnsi="Arial" w:cs="Arial"/>
                <w:color w:val="000000"/>
                <w:sz w:val="20"/>
                <w:szCs w:val="20"/>
              </w:rPr>
              <w:t>their overstay</w:t>
            </w:r>
            <w:proofErr w:type="gramEnd"/>
            <w:r w:rsidR="003135E7" w:rsidRPr="003135E7">
              <w:rPr>
                <w:rFonts w:ascii="Arial" w:eastAsiaTheme="minorEastAsia" w:hAnsi="Arial" w:cs="Arial"/>
                <w:color w:val="000000"/>
                <w:sz w:val="20"/>
                <w:szCs w:val="20"/>
              </w:rPr>
              <w:t>.</w:t>
            </w:r>
          </w:p>
        </w:tc>
        <w:tc>
          <w:tcPr>
            <w:tcW w:w="3155" w:type="dxa"/>
          </w:tcPr>
          <w:p w:rsidR="006A42E5" w:rsidRPr="003135E7" w:rsidRDefault="006A42E5" w:rsidP="006A42E5">
            <w:pPr>
              <w:spacing w:line="360" w:lineRule="auto"/>
              <w:contextualSpacing/>
              <w:jc w:val="both"/>
              <w:rPr>
                <w:rFonts w:ascii="Arial" w:hAnsi="Arial" w:cs="Arial"/>
                <w:i/>
                <w:color w:val="FF0000"/>
                <w:sz w:val="20"/>
                <w:szCs w:val="20"/>
              </w:rPr>
            </w:pPr>
            <w:r w:rsidRPr="003135E7">
              <w:rPr>
                <w:rFonts w:ascii="Arial" w:hAnsi="Arial" w:cs="Arial"/>
                <w:i/>
                <w:color w:val="FF0000"/>
                <w:sz w:val="20"/>
                <w:szCs w:val="20"/>
              </w:rPr>
              <w:t xml:space="preserve">The issue raised is irrelevant to the provisions of the Bill and may be dealt with outside of the </w:t>
            </w:r>
            <w:r w:rsidR="00173937">
              <w:rPr>
                <w:rFonts w:ascii="Arial" w:hAnsi="Arial" w:cs="Arial"/>
                <w:i/>
                <w:color w:val="FF0000"/>
                <w:sz w:val="20"/>
                <w:szCs w:val="20"/>
              </w:rPr>
              <w:t xml:space="preserve">Parliamentary </w:t>
            </w:r>
            <w:r w:rsidRPr="003135E7">
              <w:rPr>
                <w:rFonts w:ascii="Arial" w:hAnsi="Arial" w:cs="Arial"/>
                <w:i/>
                <w:color w:val="FF0000"/>
                <w:sz w:val="20"/>
                <w:szCs w:val="20"/>
              </w:rPr>
              <w:t>legislative process</w:t>
            </w:r>
          </w:p>
        </w:tc>
      </w:tr>
      <w:tr w:rsidR="00501B4E" w:rsidRPr="003135E7" w:rsidTr="004F58C6">
        <w:tc>
          <w:tcPr>
            <w:tcW w:w="1701" w:type="dxa"/>
            <w:vMerge/>
          </w:tcPr>
          <w:p w:rsidR="00501B4E" w:rsidRPr="003135E7" w:rsidRDefault="00501B4E" w:rsidP="006A42E5">
            <w:pPr>
              <w:spacing w:line="360" w:lineRule="auto"/>
              <w:contextualSpacing/>
              <w:jc w:val="both"/>
              <w:rPr>
                <w:rFonts w:ascii="Arial" w:hAnsi="Arial" w:cs="Arial"/>
                <w:i/>
                <w:sz w:val="20"/>
                <w:szCs w:val="20"/>
              </w:rPr>
            </w:pPr>
          </w:p>
        </w:tc>
        <w:tc>
          <w:tcPr>
            <w:tcW w:w="9447" w:type="dxa"/>
            <w:gridSpan w:val="3"/>
          </w:tcPr>
          <w:p w:rsidR="00501B4E" w:rsidRPr="003135E7" w:rsidRDefault="00501B4E" w:rsidP="006A42E5">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b/>
                <w:color w:val="000000"/>
                <w:sz w:val="20"/>
                <w:szCs w:val="20"/>
              </w:rPr>
              <w:t>Neville South, Imminent Travel and Immigration</w:t>
            </w:r>
            <w:r w:rsidRPr="003135E7">
              <w:rPr>
                <w:rFonts w:ascii="Arial" w:hAnsi="Arial" w:cs="Arial"/>
                <w:color w:val="000000"/>
                <w:sz w:val="20"/>
                <w:szCs w:val="20"/>
              </w:rPr>
              <w:t xml:space="preserve">      </w:t>
            </w:r>
          </w:p>
          <w:p w:rsidR="00501B4E" w:rsidRPr="003135E7" w:rsidRDefault="00501B4E" w:rsidP="00E23583">
            <w:pPr>
              <w:widowControl w:val="0"/>
              <w:tabs>
                <w:tab w:val="left" w:pos="1500"/>
                <w:tab w:val="left" w:pos="3000"/>
              </w:tabs>
              <w:autoSpaceDE w:val="0"/>
              <w:autoSpaceDN w:val="0"/>
              <w:adjustRightInd w:val="0"/>
              <w:spacing w:line="276" w:lineRule="auto"/>
              <w:jc w:val="both"/>
              <w:rPr>
                <w:rFonts w:ascii="Arial" w:hAnsi="Arial" w:cs="Arial"/>
                <w:color w:val="000000"/>
                <w:sz w:val="20"/>
                <w:szCs w:val="20"/>
              </w:rPr>
            </w:pPr>
          </w:p>
          <w:p w:rsidR="00501B4E" w:rsidRPr="003135E7" w:rsidRDefault="00501B4E" w:rsidP="006A42E5">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color w:val="000000"/>
                <w:sz w:val="20"/>
                <w:szCs w:val="20"/>
              </w:rPr>
              <w:t>The current Departmental Policy of being strict when adjudicating applications, in itself leads to more and more applicants becoming illegal whilst in SA. A balance of assisting and encouraging foreigners to remain legal whilst controlling the inflow of foreigners and protecting our own people, has to be found. The current Home Affairs policies miss this point totally and has directly resulted in many foreigners becoming illegal.</w:t>
            </w:r>
            <w:r w:rsidR="00E23583">
              <w:rPr>
                <w:rFonts w:ascii="Arial" w:hAnsi="Arial" w:cs="Arial"/>
                <w:color w:val="000000"/>
                <w:sz w:val="20"/>
                <w:szCs w:val="20"/>
              </w:rPr>
              <w:t xml:space="preserve"> </w:t>
            </w:r>
            <w:r w:rsidRPr="003135E7">
              <w:rPr>
                <w:rFonts w:ascii="Arial" w:hAnsi="Arial" w:cs="Arial"/>
                <w:color w:val="000000"/>
                <w:sz w:val="20"/>
                <w:szCs w:val="20"/>
              </w:rPr>
              <w:t>The procedure should be inclusive and clear as to the exact requirements and procedures to be followed by applicants. The procedure should be corruption free.</w:t>
            </w:r>
          </w:p>
          <w:p w:rsidR="00501B4E" w:rsidRPr="003135E7" w:rsidRDefault="00501B4E" w:rsidP="00E23583">
            <w:pPr>
              <w:widowControl w:val="0"/>
              <w:tabs>
                <w:tab w:val="left" w:pos="1500"/>
                <w:tab w:val="left" w:pos="3000"/>
              </w:tabs>
              <w:autoSpaceDE w:val="0"/>
              <w:autoSpaceDN w:val="0"/>
              <w:adjustRightInd w:val="0"/>
              <w:spacing w:line="276" w:lineRule="auto"/>
              <w:jc w:val="both"/>
              <w:rPr>
                <w:rFonts w:ascii="Arial" w:hAnsi="Arial" w:cs="Arial"/>
                <w:color w:val="000000"/>
                <w:sz w:val="20"/>
                <w:szCs w:val="20"/>
              </w:rPr>
            </w:pPr>
          </w:p>
          <w:p w:rsidR="00501B4E" w:rsidRPr="003135E7" w:rsidRDefault="00501B4E" w:rsidP="006A130E">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color w:val="000000"/>
                <w:sz w:val="20"/>
                <w:szCs w:val="20"/>
              </w:rPr>
              <w:t>More often than not it is the Departments own delays that cause foreigners to become illegal, this needs to be address as a whole within the Department and obviously the necessary allowances should be made in these cases.</w:t>
            </w:r>
            <w:r w:rsidR="00E23583">
              <w:rPr>
                <w:rFonts w:ascii="Arial" w:hAnsi="Arial" w:cs="Arial"/>
                <w:color w:val="000000"/>
                <w:sz w:val="20"/>
                <w:szCs w:val="20"/>
              </w:rPr>
              <w:t xml:space="preserve"> </w:t>
            </w:r>
            <w:r w:rsidRPr="003135E7">
              <w:rPr>
                <w:rFonts w:ascii="Arial" w:hAnsi="Arial" w:cs="Arial"/>
                <w:color w:val="000000"/>
                <w:sz w:val="20"/>
                <w:szCs w:val="20"/>
              </w:rPr>
              <w:t>It should be kept in mind that encouraging illegal foreigners to legalize their stays and be included in the recorded and controlled Home Affairs system should be an absolute priority of the Department. They are failing their own mandate but have systems that are not trying to include as many foreigners as possible in the controlled Home Affairs system. Illegal foreigners should not be scared to come forward and to have their details included in the controlled Home Affairs system.</w:t>
            </w:r>
          </w:p>
          <w:p w:rsidR="00501B4E" w:rsidRPr="003135E7" w:rsidRDefault="00501B4E" w:rsidP="00E23583">
            <w:pPr>
              <w:widowControl w:val="0"/>
              <w:tabs>
                <w:tab w:val="left" w:pos="1500"/>
                <w:tab w:val="left" w:pos="3000"/>
              </w:tabs>
              <w:autoSpaceDE w:val="0"/>
              <w:autoSpaceDN w:val="0"/>
              <w:adjustRightInd w:val="0"/>
              <w:spacing w:line="276" w:lineRule="auto"/>
              <w:jc w:val="both"/>
              <w:rPr>
                <w:rFonts w:ascii="Arial" w:hAnsi="Arial" w:cs="Arial"/>
                <w:color w:val="000000"/>
                <w:sz w:val="20"/>
                <w:szCs w:val="20"/>
              </w:rPr>
            </w:pPr>
          </w:p>
          <w:p w:rsidR="00501B4E" w:rsidRPr="003135E7" w:rsidRDefault="00501B4E" w:rsidP="006A42E5">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color w:val="000000"/>
                <w:sz w:val="20"/>
                <w:szCs w:val="20"/>
              </w:rPr>
              <w:t>Deportations and repatriations, as they are carried out now by Home Affairs are completely ineffective, often these illegal persons are back in the cities they were arrested in, before the deporting Immigration Officer.</w:t>
            </w:r>
            <w:r w:rsidR="00E23583">
              <w:rPr>
                <w:rFonts w:ascii="Arial" w:hAnsi="Arial" w:cs="Arial"/>
                <w:color w:val="000000"/>
                <w:sz w:val="20"/>
                <w:szCs w:val="20"/>
              </w:rPr>
              <w:t xml:space="preserve"> </w:t>
            </w:r>
            <w:r w:rsidRPr="003135E7">
              <w:rPr>
                <w:rFonts w:ascii="Arial" w:hAnsi="Arial" w:cs="Arial"/>
                <w:color w:val="000000"/>
                <w:sz w:val="20"/>
                <w:szCs w:val="20"/>
              </w:rPr>
              <w:t>The current growing illegal foreigner problem in SA should be weighed</w:t>
            </w:r>
            <w:r w:rsidRPr="003135E7">
              <w:rPr>
                <w:rFonts w:ascii="Arial" w:hAnsi="Arial" w:cs="Arial"/>
                <w:color w:val="000000"/>
                <w:sz w:val="20"/>
                <w:szCs w:val="20"/>
              </w:rPr>
              <w:noBreakHyphen/>
              <w:t>up against the lifting of travel restrictions in Africa and more specifically in the SADC Region and the introduction of an all</w:t>
            </w:r>
            <w:r w:rsidRPr="003135E7">
              <w:rPr>
                <w:rFonts w:ascii="Arial" w:hAnsi="Arial" w:cs="Arial"/>
                <w:color w:val="000000"/>
                <w:sz w:val="20"/>
                <w:szCs w:val="20"/>
              </w:rPr>
              <w:noBreakHyphen/>
              <w:t>African passport, being hard fought for by some.</w:t>
            </w:r>
            <w:r w:rsidR="00C60A07">
              <w:rPr>
                <w:rFonts w:ascii="Arial" w:hAnsi="Arial" w:cs="Arial"/>
                <w:color w:val="000000"/>
                <w:sz w:val="20"/>
                <w:szCs w:val="20"/>
              </w:rPr>
              <w:t xml:space="preserve"> </w:t>
            </w:r>
            <w:r w:rsidRPr="003135E7">
              <w:rPr>
                <w:rFonts w:ascii="Arial" w:hAnsi="Arial" w:cs="Arial"/>
                <w:color w:val="000000"/>
                <w:sz w:val="20"/>
                <w:szCs w:val="20"/>
              </w:rPr>
              <w:t>Immigration officers should be assisting illegal persons and encouraging them to have their details recorded and controlled on the Home Affairs system.</w:t>
            </w:r>
          </w:p>
          <w:p w:rsidR="00501B4E" w:rsidRPr="003135E7" w:rsidRDefault="00501B4E" w:rsidP="00E23583">
            <w:pPr>
              <w:widowControl w:val="0"/>
              <w:tabs>
                <w:tab w:val="left" w:pos="1500"/>
                <w:tab w:val="left" w:pos="3000"/>
              </w:tabs>
              <w:autoSpaceDE w:val="0"/>
              <w:autoSpaceDN w:val="0"/>
              <w:adjustRightInd w:val="0"/>
              <w:spacing w:line="276" w:lineRule="auto"/>
              <w:jc w:val="both"/>
              <w:rPr>
                <w:rFonts w:ascii="Arial" w:hAnsi="Arial" w:cs="Arial"/>
                <w:color w:val="000000"/>
                <w:sz w:val="20"/>
                <w:szCs w:val="20"/>
              </w:rPr>
            </w:pPr>
          </w:p>
          <w:p w:rsidR="00501B4E" w:rsidRPr="006A130E" w:rsidRDefault="00501B4E" w:rsidP="006A130E">
            <w:pPr>
              <w:widowControl w:val="0"/>
              <w:tabs>
                <w:tab w:val="left" w:pos="1500"/>
                <w:tab w:val="left" w:pos="3000"/>
              </w:tabs>
              <w:autoSpaceDE w:val="0"/>
              <w:autoSpaceDN w:val="0"/>
              <w:adjustRightInd w:val="0"/>
              <w:spacing w:line="360" w:lineRule="auto"/>
              <w:jc w:val="both"/>
              <w:rPr>
                <w:rFonts w:ascii="Arial" w:hAnsi="Arial" w:cs="Arial"/>
                <w:color w:val="000000"/>
                <w:sz w:val="20"/>
                <w:szCs w:val="20"/>
              </w:rPr>
            </w:pPr>
            <w:r w:rsidRPr="003135E7">
              <w:rPr>
                <w:rFonts w:ascii="Arial" w:hAnsi="Arial" w:cs="Arial"/>
                <w:color w:val="000000"/>
                <w:sz w:val="20"/>
                <w:szCs w:val="20"/>
              </w:rPr>
              <w:t>Financially it simply does not make any sense for the Department to follow these policies, the measure of results and the riding of SA, of illegals, is simply not happening, why then are we wasting massive amounts on these futile efforts</w:t>
            </w:r>
            <w:r w:rsidR="00E23583">
              <w:rPr>
                <w:rFonts w:ascii="Arial" w:hAnsi="Arial" w:cs="Arial"/>
                <w:color w:val="000000"/>
                <w:sz w:val="20"/>
                <w:szCs w:val="20"/>
              </w:rPr>
              <w:t>.</w:t>
            </w:r>
          </w:p>
        </w:tc>
        <w:tc>
          <w:tcPr>
            <w:tcW w:w="3155" w:type="dxa"/>
          </w:tcPr>
          <w:p w:rsidR="00501B4E" w:rsidRPr="003135E7" w:rsidRDefault="00501B4E" w:rsidP="006A42E5">
            <w:pPr>
              <w:spacing w:line="360" w:lineRule="auto"/>
              <w:contextualSpacing/>
              <w:jc w:val="both"/>
              <w:rPr>
                <w:rFonts w:ascii="Arial" w:hAnsi="Arial" w:cs="Arial"/>
                <w:i/>
                <w:sz w:val="20"/>
                <w:szCs w:val="20"/>
              </w:rPr>
            </w:pPr>
            <w:r w:rsidRPr="003135E7">
              <w:rPr>
                <w:rFonts w:ascii="Arial" w:hAnsi="Arial" w:cs="Arial"/>
                <w:i/>
                <w:color w:val="FF0000"/>
                <w:sz w:val="20"/>
                <w:szCs w:val="20"/>
              </w:rPr>
              <w:lastRenderedPageBreak/>
              <w:t xml:space="preserve">The issues raised are </w:t>
            </w:r>
            <w:r w:rsidRPr="003135E7">
              <w:rPr>
                <w:rFonts w:ascii="Arial" w:hAnsi="Arial" w:cs="Arial"/>
                <w:i/>
                <w:color w:val="FF0000"/>
                <w:sz w:val="20"/>
                <w:szCs w:val="20"/>
              </w:rPr>
              <w:lastRenderedPageBreak/>
              <w:t xml:space="preserve">administrative and irrelevant to the provisions of the Bill and may be dealt with outside of the </w:t>
            </w:r>
            <w:r w:rsidR="00BB76DC">
              <w:rPr>
                <w:rFonts w:ascii="Arial" w:hAnsi="Arial" w:cs="Arial"/>
                <w:i/>
                <w:color w:val="FF0000"/>
                <w:sz w:val="20"/>
                <w:szCs w:val="20"/>
              </w:rPr>
              <w:t>Parliamentary</w:t>
            </w:r>
            <w:r w:rsidR="00BB76DC" w:rsidRPr="003135E7">
              <w:rPr>
                <w:rFonts w:ascii="Arial" w:hAnsi="Arial" w:cs="Arial"/>
                <w:i/>
                <w:color w:val="FF0000"/>
                <w:sz w:val="20"/>
                <w:szCs w:val="20"/>
              </w:rPr>
              <w:t xml:space="preserve"> </w:t>
            </w:r>
            <w:r w:rsidRPr="003135E7">
              <w:rPr>
                <w:rFonts w:ascii="Arial" w:hAnsi="Arial" w:cs="Arial"/>
                <w:i/>
                <w:color w:val="FF0000"/>
                <w:sz w:val="20"/>
                <w:szCs w:val="20"/>
              </w:rPr>
              <w:t>legislative process</w:t>
            </w:r>
          </w:p>
        </w:tc>
      </w:tr>
    </w:tbl>
    <w:p w:rsidR="00276570" w:rsidRPr="003135E7" w:rsidRDefault="00276570" w:rsidP="00E23583">
      <w:pPr>
        <w:spacing w:after="0" w:line="360" w:lineRule="auto"/>
        <w:contextualSpacing/>
        <w:jc w:val="both"/>
        <w:rPr>
          <w:rFonts w:ascii="Arial" w:eastAsia="Times New Roman" w:hAnsi="Arial" w:cs="Arial"/>
          <w:sz w:val="20"/>
          <w:szCs w:val="20"/>
          <w:u w:val="single"/>
        </w:rPr>
      </w:pPr>
    </w:p>
    <w:sectPr w:rsidR="00276570" w:rsidRPr="003135E7" w:rsidSect="00AF330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C6" w:rsidRDefault="00FD53C6" w:rsidP="0029765A">
      <w:pPr>
        <w:spacing w:after="0" w:line="240" w:lineRule="auto"/>
      </w:pPr>
      <w:r>
        <w:separator/>
      </w:r>
    </w:p>
  </w:endnote>
  <w:endnote w:type="continuationSeparator" w:id="0">
    <w:p w:rsidR="00FD53C6" w:rsidRDefault="00FD53C6" w:rsidP="00297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573212"/>
      <w:docPartObj>
        <w:docPartGallery w:val="Page Numbers (Bottom of Page)"/>
        <w:docPartUnique/>
      </w:docPartObj>
    </w:sdtPr>
    <w:sdtEndPr>
      <w:rPr>
        <w:rFonts w:ascii="Arial" w:hAnsi="Arial" w:cs="Arial"/>
        <w:noProof/>
        <w:sz w:val="20"/>
        <w:szCs w:val="20"/>
      </w:rPr>
    </w:sdtEndPr>
    <w:sdtContent>
      <w:p w:rsidR="00245652" w:rsidRPr="0029765A" w:rsidRDefault="00AB3A6B">
        <w:pPr>
          <w:pStyle w:val="Footer"/>
          <w:jc w:val="center"/>
          <w:rPr>
            <w:rFonts w:ascii="Arial" w:hAnsi="Arial" w:cs="Arial"/>
            <w:sz w:val="20"/>
            <w:szCs w:val="20"/>
          </w:rPr>
        </w:pPr>
        <w:r w:rsidRPr="0029765A">
          <w:rPr>
            <w:rFonts w:ascii="Arial" w:hAnsi="Arial" w:cs="Arial"/>
            <w:sz w:val="20"/>
            <w:szCs w:val="20"/>
          </w:rPr>
          <w:fldChar w:fldCharType="begin"/>
        </w:r>
        <w:r w:rsidR="00245652" w:rsidRPr="0029765A">
          <w:rPr>
            <w:rFonts w:ascii="Arial" w:hAnsi="Arial" w:cs="Arial"/>
            <w:sz w:val="20"/>
            <w:szCs w:val="20"/>
          </w:rPr>
          <w:instrText xml:space="preserve"> PAGE   \* MERGEFORMAT </w:instrText>
        </w:r>
        <w:r w:rsidRPr="0029765A">
          <w:rPr>
            <w:rFonts w:ascii="Arial" w:hAnsi="Arial" w:cs="Arial"/>
            <w:sz w:val="20"/>
            <w:szCs w:val="20"/>
          </w:rPr>
          <w:fldChar w:fldCharType="separate"/>
        </w:r>
        <w:r w:rsidR="00387E30">
          <w:rPr>
            <w:rFonts w:ascii="Arial" w:hAnsi="Arial" w:cs="Arial"/>
            <w:noProof/>
            <w:sz w:val="20"/>
            <w:szCs w:val="20"/>
          </w:rPr>
          <w:t>1</w:t>
        </w:r>
        <w:r w:rsidRPr="0029765A">
          <w:rPr>
            <w:rFonts w:ascii="Arial" w:hAnsi="Arial" w:cs="Arial"/>
            <w:noProof/>
            <w:sz w:val="20"/>
            <w:szCs w:val="20"/>
          </w:rPr>
          <w:fldChar w:fldCharType="end"/>
        </w:r>
      </w:p>
    </w:sdtContent>
  </w:sdt>
  <w:p w:rsidR="00245652" w:rsidRDefault="00245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C6" w:rsidRDefault="00FD53C6" w:rsidP="0029765A">
      <w:pPr>
        <w:spacing w:after="0" w:line="240" w:lineRule="auto"/>
      </w:pPr>
      <w:r>
        <w:separator/>
      </w:r>
    </w:p>
  </w:footnote>
  <w:footnote w:type="continuationSeparator" w:id="0">
    <w:p w:rsidR="00FD53C6" w:rsidRDefault="00FD53C6" w:rsidP="00297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58"/>
    <w:multiLevelType w:val="hybridMultilevel"/>
    <w:tmpl w:val="890ABB8E"/>
    <w:lvl w:ilvl="0" w:tplc="B5C03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1529"/>
    <w:multiLevelType w:val="hybridMultilevel"/>
    <w:tmpl w:val="5D14217A"/>
    <w:lvl w:ilvl="0" w:tplc="1A2C8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0103"/>
    <w:multiLevelType w:val="hybridMultilevel"/>
    <w:tmpl w:val="61B492C4"/>
    <w:lvl w:ilvl="0" w:tplc="568EE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A5758"/>
    <w:multiLevelType w:val="hybridMultilevel"/>
    <w:tmpl w:val="DF0C4850"/>
    <w:lvl w:ilvl="0" w:tplc="23C80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50884"/>
    <w:multiLevelType w:val="hybridMultilevel"/>
    <w:tmpl w:val="F9D4EEF4"/>
    <w:lvl w:ilvl="0" w:tplc="24D2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36354"/>
    <w:multiLevelType w:val="multilevel"/>
    <w:tmpl w:val="B2BA1E44"/>
    <w:lvl w:ilvl="0">
      <w:start w:val="1"/>
      <w:numFmt w:val="decimal"/>
      <w:lvlText w:val="%1."/>
      <w:lvlJc w:val="left"/>
      <w:pPr>
        <w:ind w:left="63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310" w:hanging="2160"/>
      </w:pPr>
      <w:rPr>
        <w:rFonts w:hint="default"/>
      </w:rPr>
    </w:lvl>
  </w:abstractNum>
  <w:abstractNum w:abstractNumId="6">
    <w:nsid w:val="1DE634E9"/>
    <w:multiLevelType w:val="hybridMultilevel"/>
    <w:tmpl w:val="A4328092"/>
    <w:lvl w:ilvl="0" w:tplc="9710E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00810"/>
    <w:multiLevelType w:val="hybridMultilevel"/>
    <w:tmpl w:val="7A56AF08"/>
    <w:lvl w:ilvl="0" w:tplc="FC02A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0029F"/>
    <w:multiLevelType w:val="hybridMultilevel"/>
    <w:tmpl w:val="610676E2"/>
    <w:lvl w:ilvl="0" w:tplc="5D72762C">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2CB6017C"/>
    <w:multiLevelType w:val="hybridMultilevel"/>
    <w:tmpl w:val="D3BEAC9E"/>
    <w:lvl w:ilvl="0" w:tplc="0BE83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B3ADD"/>
    <w:multiLevelType w:val="hybridMultilevel"/>
    <w:tmpl w:val="D6F04B20"/>
    <w:lvl w:ilvl="0" w:tplc="A8901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15884"/>
    <w:multiLevelType w:val="hybridMultilevel"/>
    <w:tmpl w:val="BCD4BCF6"/>
    <w:lvl w:ilvl="0" w:tplc="98F8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D7258"/>
    <w:multiLevelType w:val="hybridMultilevel"/>
    <w:tmpl w:val="17B4AF86"/>
    <w:lvl w:ilvl="0" w:tplc="F588F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12C0B"/>
    <w:multiLevelType w:val="hybridMultilevel"/>
    <w:tmpl w:val="3CC00410"/>
    <w:lvl w:ilvl="0" w:tplc="DA98891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4">
    <w:nsid w:val="37462ABA"/>
    <w:multiLevelType w:val="hybridMultilevel"/>
    <w:tmpl w:val="F1803B06"/>
    <w:lvl w:ilvl="0" w:tplc="D8E66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B683A"/>
    <w:multiLevelType w:val="hybridMultilevel"/>
    <w:tmpl w:val="27C6555E"/>
    <w:lvl w:ilvl="0" w:tplc="72966EDA">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16">
    <w:nsid w:val="40DA2359"/>
    <w:multiLevelType w:val="hybridMultilevel"/>
    <w:tmpl w:val="FC0889B6"/>
    <w:lvl w:ilvl="0" w:tplc="ABC8B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524DF"/>
    <w:multiLevelType w:val="hybridMultilevel"/>
    <w:tmpl w:val="0F8CED34"/>
    <w:lvl w:ilvl="0" w:tplc="549AE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B4984"/>
    <w:multiLevelType w:val="hybridMultilevel"/>
    <w:tmpl w:val="1D1E71B2"/>
    <w:lvl w:ilvl="0" w:tplc="A8E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15ADE"/>
    <w:multiLevelType w:val="hybridMultilevel"/>
    <w:tmpl w:val="0CE027B4"/>
    <w:lvl w:ilvl="0" w:tplc="AF027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070D2"/>
    <w:multiLevelType w:val="hybridMultilevel"/>
    <w:tmpl w:val="1A1E6EC0"/>
    <w:lvl w:ilvl="0" w:tplc="A4AE1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631E4"/>
    <w:multiLevelType w:val="hybridMultilevel"/>
    <w:tmpl w:val="4C12D142"/>
    <w:lvl w:ilvl="0" w:tplc="08864E2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nsid w:val="514876B4"/>
    <w:multiLevelType w:val="hybridMultilevel"/>
    <w:tmpl w:val="9A7AA748"/>
    <w:lvl w:ilvl="0" w:tplc="40C2D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058B2"/>
    <w:multiLevelType w:val="hybridMultilevel"/>
    <w:tmpl w:val="FE627DBE"/>
    <w:lvl w:ilvl="0" w:tplc="47645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F21C6"/>
    <w:multiLevelType w:val="hybridMultilevel"/>
    <w:tmpl w:val="6B2869B2"/>
    <w:lvl w:ilvl="0" w:tplc="DFC05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66B05"/>
    <w:multiLevelType w:val="hybridMultilevel"/>
    <w:tmpl w:val="6EDA2882"/>
    <w:lvl w:ilvl="0" w:tplc="720CD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D0F20"/>
    <w:multiLevelType w:val="hybridMultilevel"/>
    <w:tmpl w:val="78E4696E"/>
    <w:lvl w:ilvl="0" w:tplc="EEDC25A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5AEE2AB0"/>
    <w:multiLevelType w:val="hybridMultilevel"/>
    <w:tmpl w:val="562E8276"/>
    <w:lvl w:ilvl="0" w:tplc="5D143C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65D86"/>
    <w:multiLevelType w:val="hybridMultilevel"/>
    <w:tmpl w:val="936871C0"/>
    <w:lvl w:ilvl="0" w:tplc="474A649E">
      <w:start w:val="1"/>
      <w:numFmt w:val="lowerLetter"/>
      <w:lvlText w:val="(%1)"/>
      <w:lvlJc w:val="left"/>
      <w:pPr>
        <w:ind w:left="612" w:hanging="360"/>
      </w:pPr>
      <w:rPr>
        <w:rFonts w:ascii="Arial" w:hAnsi="Arial" w:cs="Arial" w:hint="default"/>
        <w:b w:val="0"/>
        <w:sz w:val="18"/>
        <w:szCs w:val="18"/>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5AFE1786"/>
    <w:multiLevelType w:val="hybridMultilevel"/>
    <w:tmpl w:val="BC2A3E9A"/>
    <w:lvl w:ilvl="0" w:tplc="A422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3678"/>
    <w:multiLevelType w:val="hybridMultilevel"/>
    <w:tmpl w:val="3B325388"/>
    <w:lvl w:ilvl="0" w:tplc="DD603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072A2"/>
    <w:multiLevelType w:val="hybridMultilevel"/>
    <w:tmpl w:val="A0FEB7DC"/>
    <w:lvl w:ilvl="0" w:tplc="49943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D2A7D"/>
    <w:multiLevelType w:val="hybridMultilevel"/>
    <w:tmpl w:val="61B492C4"/>
    <w:lvl w:ilvl="0" w:tplc="568EE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760C1"/>
    <w:multiLevelType w:val="hybridMultilevel"/>
    <w:tmpl w:val="21E8295E"/>
    <w:lvl w:ilvl="0" w:tplc="724EB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E5A81"/>
    <w:multiLevelType w:val="hybridMultilevel"/>
    <w:tmpl w:val="197284D6"/>
    <w:lvl w:ilvl="0" w:tplc="E2022A74">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num w:numId="1">
    <w:abstractNumId w:val="30"/>
  </w:num>
  <w:num w:numId="2">
    <w:abstractNumId w:val="28"/>
  </w:num>
  <w:num w:numId="3">
    <w:abstractNumId w:val="20"/>
  </w:num>
  <w:num w:numId="4">
    <w:abstractNumId w:val="33"/>
  </w:num>
  <w:num w:numId="5">
    <w:abstractNumId w:val="18"/>
  </w:num>
  <w:num w:numId="6">
    <w:abstractNumId w:val="22"/>
  </w:num>
  <w:num w:numId="7">
    <w:abstractNumId w:val="32"/>
  </w:num>
  <w:num w:numId="8">
    <w:abstractNumId w:val="23"/>
  </w:num>
  <w:num w:numId="9">
    <w:abstractNumId w:val="16"/>
  </w:num>
  <w:num w:numId="10">
    <w:abstractNumId w:val="15"/>
  </w:num>
  <w:num w:numId="11">
    <w:abstractNumId w:val="29"/>
  </w:num>
  <w:num w:numId="12">
    <w:abstractNumId w:val="0"/>
  </w:num>
  <w:num w:numId="13">
    <w:abstractNumId w:val="26"/>
  </w:num>
  <w:num w:numId="14">
    <w:abstractNumId w:val="31"/>
  </w:num>
  <w:num w:numId="15">
    <w:abstractNumId w:val="3"/>
  </w:num>
  <w:num w:numId="16">
    <w:abstractNumId w:val="1"/>
  </w:num>
  <w:num w:numId="17">
    <w:abstractNumId w:val="34"/>
  </w:num>
  <w:num w:numId="18">
    <w:abstractNumId w:val="6"/>
  </w:num>
  <w:num w:numId="19">
    <w:abstractNumId w:val="17"/>
  </w:num>
  <w:num w:numId="20">
    <w:abstractNumId w:val="11"/>
  </w:num>
  <w:num w:numId="21">
    <w:abstractNumId w:val="10"/>
  </w:num>
  <w:num w:numId="22">
    <w:abstractNumId w:val="12"/>
  </w:num>
  <w:num w:numId="23">
    <w:abstractNumId w:val="24"/>
  </w:num>
  <w:num w:numId="24">
    <w:abstractNumId w:val="7"/>
  </w:num>
  <w:num w:numId="25">
    <w:abstractNumId w:val="14"/>
  </w:num>
  <w:num w:numId="26">
    <w:abstractNumId w:val="4"/>
  </w:num>
  <w:num w:numId="27">
    <w:abstractNumId w:val="19"/>
  </w:num>
  <w:num w:numId="28">
    <w:abstractNumId w:val="21"/>
  </w:num>
  <w:num w:numId="29">
    <w:abstractNumId w:val="2"/>
  </w:num>
  <w:num w:numId="30">
    <w:abstractNumId w:val="27"/>
  </w:num>
  <w:num w:numId="31">
    <w:abstractNumId w:val="8"/>
  </w:num>
  <w:num w:numId="32">
    <w:abstractNumId w:val="25"/>
  </w:num>
  <w:num w:numId="33">
    <w:abstractNumId w:val="9"/>
  </w:num>
  <w:num w:numId="34">
    <w:abstractNumId w:val="5"/>
  </w:num>
  <w:num w:numId="35">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C6CF8"/>
    <w:rsid w:val="00004E91"/>
    <w:rsid w:val="000065D2"/>
    <w:rsid w:val="00007127"/>
    <w:rsid w:val="00014F82"/>
    <w:rsid w:val="00017FAB"/>
    <w:rsid w:val="000225D7"/>
    <w:rsid w:val="0003293D"/>
    <w:rsid w:val="000335C5"/>
    <w:rsid w:val="00034809"/>
    <w:rsid w:val="00043371"/>
    <w:rsid w:val="00043450"/>
    <w:rsid w:val="000512C6"/>
    <w:rsid w:val="0005159E"/>
    <w:rsid w:val="000652A8"/>
    <w:rsid w:val="00067139"/>
    <w:rsid w:val="00067623"/>
    <w:rsid w:val="00071795"/>
    <w:rsid w:val="0007249C"/>
    <w:rsid w:val="0009615D"/>
    <w:rsid w:val="000C2334"/>
    <w:rsid w:val="000C6356"/>
    <w:rsid w:val="000D196C"/>
    <w:rsid w:val="000D4285"/>
    <w:rsid w:val="000D644B"/>
    <w:rsid w:val="000E2627"/>
    <w:rsid w:val="000E446F"/>
    <w:rsid w:val="00110B3E"/>
    <w:rsid w:val="00140F74"/>
    <w:rsid w:val="001456D7"/>
    <w:rsid w:val="00155CBB"/>
    <w:rsid w:val="00161CCB"/>
    <w:rsid w:val="001733D2"/>
    <w:rsid w:val="00173937"/>
    <w:rsid w:val="001824CF"/>
    <w:rsid w:val="00186DA1"/>
    <w:rsid w:val="001900B2"/>
    <w:rsid w:val="001B6C0E"/>
    <w:rsid w:val="001D3F25"/>
    <w:rsid w:val="001E3180"/>
    <w:rsid w:val="001F1A93"/>
    <w:rsid w:val="0020656F"/>
    <w:rsid w:val="002201F4"/>
    <w:rsid w:val="00221C40"/>
    <w:rsid w:val="0022402A"/>
    <w:rsid w:val="0022645B"/>
    <w:rsid w:val="0023752B"/>
    <w:rsid w:val="00243DEA"/>
    <w:rsid w:val="00245652"/>
    <w:rsid w:val="00245782"/>
    <w:rsid w:val="00251277"/>
    <w:rsid w:val="00256194"/>
    <w:rsid w:val="00276570"/>
    <w:rsid w:val="00276B06"/>
    <w:rsid w:val="00280DB2"/>
    <w:rsid w:val="00291476"/>
    <w:rsid w:val="002929B8"/>
    <w:rsid w:val="00294162"/>
    <w:rsid w:val="00294838"/>
    <w:rsid w:val="00295E40"/>
    <w:rsid w:val="00295EAB"/>
    <w:rsid w:val="0029765A"/>
    <w:rsid w:val="002A532A"/>
    <w:rsid w:val="002B7291"/>
    <w:rsid w:val="002C4170"/>
    <w:rsid w:val="002C557C"/>
    <w:rsid w:val="002D6432"/>
    <w:rsid w:val="002E2AC9"/>
    <w:rsid w:val="002E380D"/>
    <w:rsid w:val="002E396F"/>
    <w:rsid w:val="002E4F5B"/>
    <w:rsid w:val="002E5C52"/>
    <w:rsid w:val="002F0B48"/>
    <w:rsid w:val="002F1446"/>
    <w:rsid w:val="002F363C"/>
    <w:rsid w:val="002F77A2"/>
    <w:rsid w:val="003013C0"/>
    <w:rsid w:val="00303277"/>
    <w:rsid w:val="0030362B"/>
    <w:rsid w:val="003039C7"/>
    <w:rsid w:val="00306A8D"/>
    <w:rsid w:val="0031089F"/>
    <w:rsid w:val="003135E7"/>
    <w:rsid w:val="00322D50"/>
    <w:rsid w:val="0032545B"/>
    <w:rsid w:val="003364A7"/>
    <w:rsid w:val="0034351B"/>
    <w:rsid w:val="00343B06"/>
    <w:rsid w:val="0034666E"/>
    <w:rsid w:val="00370954"/>
    <w:rsid w:val="00377239"/>
    <w:rsid w:val="00387E30"/>
    <w:rsid w:val="003A74A7"/>
    <w:rsid w:val="003B37EA"/>
    <w:rsid w:val="003B40E3"/>
    <w:rsid w:val="003D0EAA"/>
    <w:rsid w:val="003D1EDD"/>
    <w:rsid w:val="003E31C9"/>
    <w:rsid w:val="003E327C"/>
    <w:rsid w:val="003E3E1A"/>
    <w:rsid w:val="003E5FAA"/>
    <w:rsid w:val="003E778C"/>
    <w:rsid w:val="003F076E"/>
    <w:rsid w:val="003F58BE"/>
    <w:rsid w:val="00402F38"/>
    <w:rsid w:val="0041373C"/>
    <w:rsid w:val="0041714D"/>
    <w:rsid w:val="00417287"/>
    <w:rsid w:val="0042441B"/>
    <w:rsid w:val="00427235"/>
    <w:rsid w:val="00427E30"/>
    <w:rsid w:val="00430D40"/>
    <w:rsid w:val="00433EE6"/>
    <w:rsid w:val="004461E6"/>
    <w:rsid w:val="00462821"/>
    <w:rsid w:val="00463EF9"/>
    <w:rsid w:val="004717F8"/>
    <w:rsid w:val="00476847"/>
    <w:rsid w:val="00485DED"/>
    <w:rsid w:val="00487907"/>
    <w:rsid w:val="0049169B"/>
    <w:rsid w:val="0049569A"/>
    <w:rsid w:val="004B19C7"/>
    <w:rsid w:val="004C7562"/>
    <w:rsid w:val="004D1ED2"/>
    <w:rsid w:val="004E1331"/>
    <w:rsid w:val="004E1EBB"/>
    <w:rsid w:val="004F58C6"/>
    <w:rsid w:val="004F5DB1"/>
    <w:rsid w:val="00501B4E"/>
    <w:rsid w:val="00517D18"/>
    <w:rsid w:val="005201CD"/>
    <w:rsid w:val="005321B5"/>
    <w:rsid w:val="0054154C"/>
    <w:rsid w:val="00565EA2"/>
    <w:rsid w:val="0058678B"/>
    <w:rsid w:val="005B6482"/>
    <w:rsid w:val="005B71C0"/>
    <w:rsid w:val="005C6CF8"/>
    <w:rsid w:val="005D194D"/>
    <w:rsid w:val="005D4138"/>
    <w:rsid w:val="005E7E0E"/>
    <w:rsid w:val="005E7E70"/>
    <w:rsid w:val="005E7F55"/>
    <w:rsid w:val="005F0265"/>
    <w:rsid w:val="005F2B08"/>
    <w:rsid w:val="0060366A"/>
    <w:rsid w:val="006037ED"/>
    <w:rsid w:val="00605A8F"/>
    <w:rsid w:val="0061735F"/>
    <w:rsid w:val="006269B3"/>
    <w:rsid w:val="00645977"/>
    <w:rsid w:val="006477C4"/>
    <w:rsid w:val="00653E48"/>
    <w:rsid w:val="00657643"/>
    <w:rsid w:val="006678FE"/>
    <w:rsid w:val="0067419B"/>
    <w:rsid w:val="00676430"/>
    <w:rsid w:val="00694216"/>
    <w:rsid w:val="00697F61"/>
    <w:rsid w:val="006A130E"/>
    <w:rsid w:val="006A42E5"/>
    <w:rsid w:val="006A4941"/>
    <w:rsid w:val="006B036E"/>
    <w:rsid w:val="006B219F"/>
    <w:rsid w:val="006B3AAE"/>
    <w:rsid w:val="006B5963"/>
    <w:rsid w:val="006C1EB1"/>
    <w:rsid w:val="006C5A6B"/>
    <w:rsid w:val="006D4D38"/>
    <w:rsid w:val="006D5310"/>
    <w:rsid w:val="006E6D6A"/>
    <w:rsid w:val="006F0CEF"/>
    <w:rsid w:val="00700BC5"/>
    <w:rsid w:val="007031D7"/>
    <w:rsid w:val="007048B0"/>
    <w:rsid w:val="00711F1B"/>
    <w:rsid w:val="007157A5"/>
    <w:rsid w:val="00716417"/>
    <w:rsid w:val="007274A9"/>
    <w:rsid w:val="00731BC2"/>
    <w:rsid w:val="00750096"/>
    <w:rsid w:val="00753288"/>
    <w:rsid w:val="00753BE0"/>
    <w:rsid w:val="00757CEA"/>
    <w:rsid w:val="00760158"/>
    <w:rsid w:val="0076169F"/>
    <w:rsid w:val="00777570"/>
    <w:rsid w:val="00787576"/>
    <w:rsid w:val="00795E7F"/>
    <w:rsid w:val="007B1B51"/>
    <w:rsid w:val="007B4A5B"/>
    <w:rsid w:val="007D0E44"/>
    <w:rsid w:val="007D4929"/>
    <w:rsid w:val="007E2427"/>
    <w:rsid w:val="007F0387"/>
    <w:rsid w:val="007F3C0E"/>
    <w:rsid w:val="00801CF9"/>
    <w:rsid w:val="008021B0"/>
    <w:rsid w:val="0080400E"/>
    <w:rsid w:val="00812ACF"/>
    <w:rsid w:val="008130DC"/>
    <w:rsid w:val="00815305"/>
    <w:rsid w:val="00823FD1"/>
    <w:rsid w:val="00833D4D"/>
    <w:rsid w:val="00845F31"/>
    <w:rsid w:val="0084614F"/>
    <w:rsid w:val="00864F56"/>
    <w:rsid w:val="00866F74"/>
    <w:rsid w:val="008703D1"/>
    <w:rsid w:val="00891ABA"/>
    <w:rsid w:val="00895803"/>
    <w:rsid w:val="008B144E"/>
    <w:rsid w:val="008B1FE2"/>
    <w:rsid w:val="008B2302"/>
    <w:rsid w:val="008B412D"/>
    <w:rsid w:val="008C6565"/>
    <w:rsid w:val="008D3A55"/>
    <w:rsid w:val="008D52D2"/>
    <w:rsid w:val="008D7982"/>
    <w:rsid w:val="008E0482"/>
    <w:rsid w:val="008E1EE1"/>
    <w:rsid w:val="008F5091"/>
    <w:rsid w:val="00901157"/>
    <w:rsid w:val="0090150B"/>
    <w:rsid w:val="00922EC0"/>
    <w:rsid w:val="0092546E"/>
    <w:rsid w:val="00931FA9"/>
    <w:rsid w:val="009339C5"/>
    <w:rsid w:val="009372EE"/>
    <w:rsid w:val="0094151E"/>
    <w:rsid w:val="00942199"/>
    <w:rsid w:val="009431A5"/>
    <w:rsid w:val="00945199"/>
    <w:rsid w:val="00950F32"/>
    <w:rsid w:val="009569C0"/>
    <w:rsid w:val="009621A8"/>
    <w:rsid w:val="00966C50"/>
    <w:rsid w:val="0097053F"/>
    <w:rsid w:val="00970D34"/>
    <w:rsid w:val="00976C24"/>
    <w:rsid w:val="009839D9"/>
    <w:rsid w:val="00984749"/>
    <w:rsid w:val="00985F50"/>
    <w:rsid w:val="00986B96"/>
    <w:rsid w:val="009A1362"/>
    <w:rsid w:val="009A7FEB"/>
    <w:rsid w:val="009C7608"/>
    <w:rsid w:val="009C7C67"/>
    <w:rsid w:val="009C7C94"/>
    <w:rsid w:val="009D08A0"/>
    <w:rsid w:val="009D2574"/>
    <w:rsid w:val="009D48F8"/>
    <w:rsid w:val="009D5DC0"/>
    <w:rsid w:val="00A03EEE"/>
    <w:rsid w:val="00A05A05"/>
    <w:rsid w:val="00A1394E"/>
    <w:rsid w:val="00A21E58"/>
    <w:rsid w:val="00A2795F"/>
    <w:rsid w:val="00A34206"/>
    <w:rsid w:val="00A40E2E"/>
    <w:rsid w:val="00A51E0E"/>
    <w:rsid w:val="00A60593"/>
    <w:rsid w:val="00A65F7C"/>
    <w:rsid w:val="00A72202"/>
    <w:rsid w:val="00A73576"/>
    <w:rsid w:val="00A74748"/>
    <w:rsid w:val="00A757C7"/>
    <w:rsid w:val="00A7616D"/>
    <w:rsid w:val="00A82780"/>
    <w:rsid w:val="00A82CEF"/>
    <w:rsid w:val="00A85D49"/>
    <w:rsid w:val="00A911CC"/>
    <w:rsid w:val="00A9164F"/>
    <w:rsid w:val="00AA07B1"/>
    <w:rsid w:val="00AB0562"/>
    <w:rsid w:val="00AB3A6B"/>
    <w:rsid w:val="00AC4704"/>
    <w:rsid w:val="00AD51BD"/>
    <w:rsid w:val="00AE1AA3"/>
    <w:rsid w:val="00AE6E1F"/>
    <w:rsid w:val="00AF330F"/>
    <w:rsid w:val="00B02F1D"/>
    <w:rsid w:val="00B12705"/>
    <w:rsid w:val="00B157BE"/>
    <w:rsid w:val="00B17029"/>
    <w:rsid w:val="00B20871"/>
    <w:rsid w:val="00B2431F"/>
    <w:rsid w:val="00B37ECB"/>
    <w:rsid w:val="00B41825"/>
    <w:rsid w:val="00B4521E"/>
    <w:rsid w:val="00B4772E"/>
    <w:rsid w:val="00B571BB"/>
    <w:rsid w:val="00B61CE8"/>
    <w:rsid w:val="00B63E4B"/>
    <w:rsid w:val="00B666FA"/>
    <w:rsid w:val="00B66E2B"/>
    <w:rsid w:val="00B71B17"/>
    <w:rsid w:val="00B725BF"/>
    <w:rsid w:val="00B8481D"/>
    <w:rsid w:val="00B85B71"/>
    <w:rsid w:val="00B86737"/>
    <w:rsid w:val="00B90328"/>
    <w:rsid w:val="00BA48B2"/>
    <w:rsid w:val="00BA4AD2"/>
    <w:rsid w:val="00BB2237"/>
    <w:rsid w:val="00BB2D17"/>
    <w:rsid w:val="00BB76DC"/>
    <w:rsid w:val="00BC3C12"/>
    <w:rsid w:val="00BD282C"/>
    <w:rsid w:val="00BF55B3"/>
    <w:rsid w:val="00C00D19"/>
    <w:rsid w:val="00C12048"/>
    <w:rsid w:val="00C3099D"/>
    <w:rsid w:val="00C3352C"/>
    <w:rsid w:val="00C40E40"/>
    <w:rsid w:val="00C42450"/>
    <w:rsid w:val="00C47BD9"/>
    <w:rsid w:val="00C56541"/>
    <w:rsid w:val="00C57FB0"/>
    <w:rsid w:val="00C60A07"/>
    <w:rsid w:val="00C65CF7"/>
    <w:rsid w:val="00C77DCF"/>
    <w:rsid w:val="00C8331E"/>
    <w:rsid w:val="00C83400"/>
    <w:rsid w:val="00C83C12"/>
    <w:rsid w:val="00C9603A"/>
    <w:rsid w:val="00C965FD"/>
    <w:rsid w:val="00CA0C04"/>
    <w:rsid w:val="00CA2C99"/>
    <w:rsid w:val="00CA4334"/>
    <w:rsid w:val="00CA72F2"/>
    <w:rsid w:val="00CB288F"/>
    <w:rsid w:val="00CC16E4"/>
    <w:rsid w:val="00CC1FA2"/>
    <w:rsid w:val="00CD089D"/>
    <w:rsid w:val="00CD3359"/>
    <w:rsid w:val="00CE1C04"/>
    <w:rsid w:val="00CE66DA"/>
    <w:rsid w:val="00CF68C9"/>
    <w:rsid w:val="00D07400"/>
    <w:rsid w:val="00D1482B"/>
    <w:rsid w:val="00D40150"/>
    <w:rsid w:val="00D4072B"/>
    <w:rsid w:val="00D4177E"/>
    <w:rsid w:val="00D41EA8"/>
    <w:rsid w:val="00D5327F"/>
    <w:rsid w:val="00D67578"/>
    <w:rsid w:val="00D72839"/>
    <w:rsid w:val="00D752EA"/>
    <w:rsid w:val="00D86DB0"/>
    <w:rsid w:val="00D90751"/>
    <w:rsid w:val="00D913E6"/>
    <w:rsid w:val="00DA3852"/>
    <w:rsid w:val="00DB522B"/>
    <w:rsid w:val="00DB5514"/>
    <w:rsid w:val="00DB6BC8"/>
    <w:rsid w:val="00DB7DD0"/>
    <w:rsid w:val="00DC6091"/>
    <w:rsid w:val="00DD583E"/>
    <w:rsid w:val="00E013E1"/>
    <w:rsid w:val="00E04770"/>
    <w:rsid w:val="00E0680B"/>
    <w:rsid w:val="00E1622C"/>
    <w:rsid w:val="00E23583"/>
    <w:rsid w:val="00E432D4"/>
    <w:rsid w:val="00E43CA9"/>
    <w:rsid w:val="00E444DD"/>
    <w:rsid w:val="00E57F9E"/>
    <w:rsid w:val="00E84462"/>
    <w:rsid w:val="00E91E7A"/>
    <w:rsid w:val="00E93768"/>
    <w:rsid w:val="00E94C7C"/>
    <w:rsid w:val="00EA245C"/>
    <w:rsid w:val="00EC610D"/>
    <w:rsid w:val="00EC649D"/>
    <w:rsid w:val="00EC6CA1"/>
    <w:rsid w:val="00EE033F"/>
    <w:rsid w:val="00EE09C1"/>
    <w:rsid w:val="00EE6815"/>
    <w:rsid w:val="00EF124E"/>
    <w:rsid w:val="00EF6937"/>
    <w:rsid w:val="00F006C5"/>
    <w:rsid w:val="00F00FD0"/>
    <w:rsid w:val="00F011CE"/>
    <w:rsid w:val="00F07A30"/>
    <w:rsid w:val="00F1037F"/>
    <w:rsid w:val="00F109E1"/>
    <w:rsid w:val="00F11C0A"/>
    <w:rsid w:val="00F20F16"/>
    <w:rsid w:val="00F309CF"/>
    <w:rsid w:val="00F369F2"/>
    <w:rsid w:val="00F456DA"/>
    <w:rsid w:val="00F514DF"/>
    <w:rsid w:val="00F51DB3"/>
    <w:rsid w:val="00F71099"/>
    <w:rsid w:val="00F81D94"/>
    <w:rsid w:val="00F83472"/>
    <w:rsid w:val="00F8506F"/>
    <w:rsid w:val="00F850D4"/>
    <w:rsid w:val="00FA6A27"/>
    <w:rsid w:val="00FB7CE5"/>
    <w:rsid w:val="00FC34FC"/>
    <w:rsid w:val="00FC7637"/>
    <w:rsid w:val="00FD00D1"/>
    <w:rsid w:val="00FD3EF4"/>
    <w:rsid w:val="00FD4539"/>
    <w:rsid w:val="00FD4D0A"/>
    <w:rsid w:val="00FD53C6"/>
    <w:rsid w:val="00FD7216"/>
    <w:rsid w:val="00FE7303"/>
    <w:rsid w:val="00FF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F8"/>
  </w:style>
  <w:style w:type="paragraph" w:styleId="Heading1">
    <w:name w:val="heading 1"/>
    <w:basedOn w:val="Normal"/>
    <w:next w:val="Normal"/>
    <w:link w:val="Heading1Char"/>
    <w:qFormat/>
    <w:rsid w:val="00950F32"/>
    <w:pPr>
      <w:keepNext/>
      <w:spacing w:after="0" w:line="240" w:lineRule="auto"/>
      <w:outlineLvl w:val="0"/>
    </w:pPr>
    <w:rPr>
      <w:rFonts w:ascii="Arial" w:eastAsia="Times New Roman" w:hAnsi="Arial" w:cs="Arial"/>
      <w:b/>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C12"/>
    <w:pPr>
      <w:ind w:left="720"/>
      <w:contextualSpacing/>
    </w:pPr>
  </w:style>
  <w:style w:type="paragraph" w:customStyle="1" w:styleId="Default">
    <w:name w:val="Default"/>
    <w:rsid w:val="00427E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14"/>
    <w:rPr>
      <w:rFonts w:ascii="Tahoma" w:hAnsi="Tahoma" w:cs="Tahoma"/>
      <w:sz w:val="16"/>
      <w:szCs w:val="16"/>
    </w:rPr>
  </w:style>
  <w:style w:type="paragraph" w:styleId="Header">
    <w:name w:val="header"/>
    <w:basedOn w:val="Normal"/>
    <w:link w:val="HeaderChar"/>
    <w:uiPriority w:val="99"/>
    <w:unhideWhenUsed/>
    <w:rsid w:val="0029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5A"/>
  </w:style>
  <w:style w:type="paragraph" w:styleId="Footer">
    <w:name w:val="footer"/>
    <w:basedOn w:val="Normal"/>
    <w:link w:val="FooterChar"/>
    <w:uiPriority w:val="99"/>
    <w:unhideWhenUsed/>
    <w:rsid w:val="0029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5A"/>
  </w:style>
  <w:style w:type="character" w:styleId="CommentReference">
    <w:name w:val="annotation reference"/>
    <w:basedOn w:val="DefaultParagraphFont"/>
    <w:uiPriority w:val="99"/>
    <w:semiHidden/>
    <w:unhideWhenUsed/>
    <w:rsid w:val="0041714D"/>
    <w:rPr>
      <w:sz w:val="16"/>
      <w:szCs w:val="16"/>
    </w:rPr>
  </w:style>
  <w:style w:type="paragraph" w:styleId="CommentText">
    <w:name w:val="annotation text"/>
    <w:basedOn w:val="Normal"/>
    <w:link w:val="CommentTextChar"/>
    <w:uiPriority w:val="99"/>
    <w:semiHidden/>
    <w:unhideWhenUsed/>
    <w:rsid w:val="0041714D"/>
    <w:pPr>
      <w:spacing w:line="240" w:lineRule="auto"/>
    </w:pPr>
    <w:rPr>
      <w:sz w:val="20"/>
      <w:szCs w:val="20"/>
    </w:rPr>
  </w:style>
  <w:style w:type="character" w:customStyle="1" w:styleId="CommentTextChar">
    <w:name w:val="Comment Text Char"/>
    <w:basedOn w:val="DefaultParagraphFont"/>
    <w:link w:val="CommentText"/>
    <w:uiPriority w:val="99"/>
    <w:semiHidden/>
    <w:rsid w:val="0041714D"/>
    <w:rPr>
      <w:sz w:val="20"/>
      <w:szCs w:val="20"/>
    </w:rPr>
  </w:style>
  <w:style w:type="paragraph" w:styleId="CommentSubject">
    <w:name w:val="annotation subject"/>
    <w:basedOn w:val="CommentText"/>
    <w:next w:val="CommentText"/>
    <w:link w:val="CommentSubjectChar"/>
    <w:uiPriority w:val="99"/>
    <w:semiHidden/>
    <w:unhideWhenUsed/>
    <w:rsid w:val="0041714D"/>
    <w:rPr>
      <w:b/>
      <w:bCs/>
    </w:rPr>
  </w:style>
  <w:style w:type="character" w:customStyle="1" w:styleId="CommentSubjectChar">
    <w:name w:val="Comment Subject Char"/>
    <w:basedOn w:val="CommentTextChar"/>
    <w:link w:val="CommentSubject"/>
    <w:uiPriority w:val="99"/>
    <w:semiHidden/>
    <w:rsid w:val="0041714D"/>
    <w:rPr>
      <w:b/>
      <w:bCs/>
      <w:sz w:val="20"/>
      <w:szCs w:val="20"/>
    </w:rPr>
  </w:style>
  <w:style w:type="character" w:customStyle="1" w:styleId="Heading1Char">
    <w:name w:val="Heading 1 Char"/>
    <w:basedOn w:val="DefaultParagraphFont"/>
    <w:link w:val="Heading1"/>
    <w:rsid w:val="00950F32"/>
    <w:rPr>
      <w:rFonts w:ascii="Arial" w:eastAsia="Times New Roman" w:hAnsi="Arial" w:cs="Arial"/>
      <w:b/>
      <w:bCs/>
      <w:sz w:val="24"/>
      <w:szCs w:val="24"/>
      <w:lang w:val="en-ZA"/>
    </w:rPr>
  </w:style>
</w:styles>
</file>

<file path=word/webSettings.xml><?xml version="1.0" encoding="utf-8"?>
<w:webSettings xmlns:r="http://schemas.openxmlformats.org/officeDocument/2006/relationships" xmlns:w="http://schemas.openxmlformats.org/wordprocessingml/2006/main">
  <w:divs>
    <w:div w:id="1460997722">
      <w:bodyDiv w:val="1"/>
      <w:marLeft w:val="60"/>
      <w:marRight w:val="60"/>
      <w:marTop w:val="60"/>
      <w:marBottom w:val="15"/>
      <w:divBdr>
        <w:top w:val="none" w:sz="0" w:space="0" w:color="auto"/>
        <w:left w:val="none" w:sz="0" w:space="0" w:color="auto"/>
        <w:bottom w:val="none" w:sz="0" w:space="0" w:color="auto"/>
        <w:right w:val="none" w:sz="0" w:space="0" w:color="auto"/>
      </w:divBdr>
      <w:divsChild>
        <w:div w:id="1346861801">
          <w:marLeft w:val="0"/>
          <w:marRight w:val="0"/>
          <w:marTop w:val="0"/>
          <w:marBottom w:val="0"/>
          <w:divBdr>
            <w:top w:val="none" w:sz="0" w:space="0" w:color="auto"/>
            <w:left w:val="none" w:sz="0" w:space="0" w:color="auto"/>
            <w:bottom w:val="none" w:sz="0" w:space="0" w:color="auto"/>
            <w:right w:val="none" w:sz="0" w:space="0" w:color="auto"/>
          </w:divBdr>
        </w:div>
        <w:div w:id="1830831490">
          <w:marLeft w:val="0"/>
          <w:marRight w:val="0"/>
          <w:marTop w:val="0"/>
          <w:marBottom w:val="0"/>
          <w:divBdr>
            <w:top w:val="none" w:sz="0" w:space="0" w:color="auto"/>
            <w:left w:val="none" w:sz="0" w:space="0" w:color="auto"/>
            <w:bottom w:val="none" w:sz="0" w:space="0" w:color="auto"/>
            <w:right w:val="none" w:sz="0" w:space="0" w:color="auto"/>
          </w:divBdr>
        </w:div>
        <w:div w:id="6016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2F93-EDBC-47D4-B29A-D1BDFAEC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MMalakate</dc:creator>
  <cp:lastModifiedBy>PUMZA</cp:lastModifiedBy>
  <cp:revision>2</cp:revision>
  <dcterms:created xsi:type="dcterms:W3CDTF">2016-02-18T09:30:00Z</dcterms:created>
  <dcterms:modified xsi:type="dcterms:W3CDTF">2016-02-18T09:30:00Z</dcterms:modified>
</cp:coreProperties>
</file>