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9F" w:rsidRDefault="00284284" w:rsidP="00284284">
      <w:pPr>
        <w:ind w:left="-993"/>
      </w:pPr>
      <w:bookmarkStart w:id="0" w:name="_GoBack"/>
      <w:bookmarkEnd w:id="0"/>
      <w:r>
        <w:rPr>
          <w:noProof/>
          <w:lang w:eastAsia="en-ZA"/>
        </w:rPr>
        <w:drawing>
          <wp:anchor distT="0" distB="0" distL="114300" distR="114300" simplePos="0" relativeHeight="251658240" behindDoc="1" locked="0" layoutInCell="1" allowOverlap="1">
            <wp:simplePos x="0" y="0"/>
            <wp:positionH relativeFrom="column">
              <wp:posOffset>-747132</wp:posOffset>
            </wp:positionH>
            <wp:positionV relativeFrom="paragraph">
              <wp:posOffset>-591016</wp:posOffset>
            </wp:positionV>
            <wp:extent cx="7304049" cy="1035948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0" cy="10366292"/>
                    </a:xfrm>
                    <a:prstGeom prst="rect">
                      <a:avLst/>
                    </a:prstGeom>
                    <a:noFill/>
                    <a:ln>
                      <a:noFill/>
                    </a:ln>
                  </pic:spPr>
                </pic:pic>
              </a:graphicData>
            </a:graphic>
          </wp:anchor>
        </w:drawing>
      </w:r>
    </w:p>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BA74DF" w:rsidRDefault="00BA74DF"/>
    <w:p w:rsidR="00084CB7" w:rsidRDefault="00005E9F" w:rsidP="00084CB7">
      <w:pPr>
        <w:tabs>
          <w:tab w:val="left" w:pos="2160"/>
        </w:tabs>
        <w:jc w:val="center"/>
        <w:rPr>
          <w:rFonts w:ascii="Century Gothic" w:hAnsi="Century Gothic"/>
          <w:b/>
          <w:color w:val="FFFFFF" w:themeColor="background1"/>
          <w:sz w:val="36"/>
          <w:szCs w:val="36"/>
        </w:rPr>
      </w:pPr>
      <w:r>
        <w:rPr>
          <w:rFonts w:ascii="Century Gothic" w:hAnsi="Century Gothic"/>
          <w:b/>
          <w:color w:val="FFFFFF" w:themeColor="background1"/>
          <w:sz w:val="36"/>
          <w:szCs w:val="36"/>
        </w:rPr>
        <w:t>Quarter 3</w:t>
      </w:r>
      <w:r w:rsidR="00284284" w:rsidRPr="00284284">
        <w:rPr>
          <w:rFonts w:ascii="Century Gothic" w:hAnsi="Century Gothic"/>
          <w:b/>
          <w:color w:val="FFFFFF" w:themeColor="background1"/>
          <w:sz w:val="36"/>
          <w:szCs w:val="36"/>
        </w:rPr>
        <w:t xml:space="preserve"> Performance Report 2015/16</w:t>
      </w:r>
    </w:p>
    <w:p w:rsidR="00BA74DF" w:rsidRPr="00284284" w:rsidRDefault="007928D6" w:rsidP="00084CB7">
      <w:pPr>
        <w:tabs>
          <w:tab w:val="left" w:pos="2160"/>
        </w:tabs>
        <w:jc w:val="center"/>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 </w:t>
      </w:r>
    </w:p>
    <w:p w:rsidR="00BA74DF" w:rsidRDefault="00BA74DF"/>
    <w:p w:rsidR="00BA74DF" w:rsidRDefault="00BA74DF"/>
    <w:p w:rsidR="00BA74DF" w:rsidRDefault="00BA74DF"/>
    <w:p w:rsidR="00BA74DF" w:rsidRDefault="00BA74DF"/>
    <w:p w:rsidR="00BA74DF" w:rsidRPr="006958C1" w:rsidRDefault="00BA74DF" w:rsidP="006958C1">
      <w:pPr>
        <w:spacing w:line="360" w:lineRule="auto"/>
        <w:jc w:val="center"/>
        <w:rPr>
          <w:rFonts w:ascii="Century Gothic" w:hAnsi="Century Gothic"/>
          <w:b/>
        </w:rPr>
      </w:pPr>
      <w:r w:rsidRPr="006958C1">
        <w:rPr>
          <w:rFonts w:ascii="Century Gothic" w:hAnsi="Century Gothic"/>
          <w:b/>
        </w:rPr>
        <w:t>VISION</w:t>
      </w:r>
    </w:p>
    <w:p w:rsidR="00BA74DF" w:rsidRDefault="00284284" w:rsidP="00284284">
      <w:pPr>
        <w:tabs>
          <w:tab w:val="center" w:pos="4513"/>
          <w:tab w:val="right" w:pos="9026"/>
        </w:tabs>
        <w:spacing w:line="360" w:lineRule="auto"/>
        <w:rPr>
          <w:rFonts w:ascii="Century Gothic" w:hAnsi="Century Gothic"/>
        </w:rPr>
      </w:pPr>
      <w:r>
        <w:rPr>
          <w:rFonts w:ascii="Century Gothic" w:hAnsi="Century Gothic"/>
        </w:rPr>
        <w:tab/>
      </w:r>
      <w:r w:rsidR="00F240EA">
        <w:rPr>
          <w:rFonts w:ascii="Century Gothic" w:hAnsi="Century Gothic"/>
        </w:rPr>
        <w:t>An accessible justice system that promotes constitutional values</w:t>
      </w:r>
      <w:r>
        <w:rPr>
          <w:rFonts w:ascii="Century Gothic" w:hAnsi="Century Gothic"/>
        </w:rPr>
        <w:tab/>
      </w:r>
    </w:p>
    <w:p w:rsidR="00F240EA" w:rsidRDefault="00F240EA" w:rsidP="006958C1">
      <w:pPr>
        <w:spacing w:line="360" w:lineRule="auto"/>
        <w:jc w:val="center"/>
        <w:rPr>
          <w:rFonts w:ascii="Century Gothic" w:hAnsi="Century Gothic"/>
        </w:rPr>
      </w:pPr>
    </w:p>
    <w:p w:rsidR="00F240EA" w:rsidRPr="006958C1" w:rsidRDefault="00F240EA" w:rsidP="006958C1">
      <w:pPr>
        <w:spacing w:line="360" w:lineRule="auto"/>
        <w:jc w:val="center"/>
        <w:rPr>
          <w:rFonts w:ascii="Century Gothic" w:hAnsi="Century Gothic"/>
          <w:b/>
        </w:rPr>
      </w:pPr>
      <w:r w:rsidRPr="006958C1">
        <w:rPr>
          <w:rFonts w:ascii="Century Gothic" w:hAnsi="Century Gothic"/>
          <w:b/>
        </w:rPr>
        <w:t>MISSION</w:t>
      </w:r>
    </w:p>
    <w:p w:rsidR="00F240EA" w:rsidRDefault="00F240EA" w:rsidP="006958C1">
      <w:pPr>
        <w:spacing w:line="360" w:lineRule="auto"/>
        <w:jc w:val="center"/>
        <w:rPr>
          <w:rFonts w:ascii="Century Gothic" w:hAnsi="Century Gothic"/>
        </w:rPr>
      </w:pPr>
      <w:r>
        <w:rPr>
          <w:rFonts w:ascii="Century Gothic" w:hAnsi="Century Gothic"/>
        </w:rPr>
        <w:t>To provide transparent, responsive and accountable justice services for all</w:t>
      </w:r>
    </w:p>
    <w:p w:rsidR="00F240EA" w:rsidRDefault="00F240EA" w:rsidP="006958C1">
      <w:pPr>
        <w:spacing w:line="360" w:lineRule="auto"/>
        <w:jc w:val="center"/>
        <w:rPr>
          <w:rFonts w:ascii="Century Gothic" w:hAnsi="Century Gothic"/>
        </w:rPr>
      </w:pPr>
    </w:p>
    <w:p w:rsidR="00F240EA" w:rsidRPr="006958C1" w:rsidRDefault="00F240EA" w:rsidP="006958C1">
      <w:pPr>
        <w:spacing w:line="360" w:lineRule="auto"/>
        <w:jc w:val="center"/>
        <w:rPr>
          <w:rFonts w:ascii="Century Gothic" w:hAnsi="Century Gothic"/>
          <w:b/>
        </w:rPr>
      </w:pPr>
      <w:r w:rsidRPr="006958C1">
        <w:rPr>
          <w:rFonts w:ascii="Century Gothic" w:hAnsi="Century Gothic"/>
          <w:b/>
        </w:rPr>
        <w:t>PRINCIPLES AND VALUES</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Commitment to constitutional values and a culture of human rights</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Promotion of the rule of law</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Batho Pele</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Good Governance</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Ubuntu</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Professionalism and continuous improvement</w:t>
      </w:r>
    </w:p>
    <w:p w:rsidR="00F240EA" w:rsidRDefault="00F240EA" w:rsidP="006958C1">
      <w:pPr>
        <w:pStyle w:val="ListParagraph"/>
        <w:numPr>
          <w:ilvl w:val="0"/>
          <w:numId w:val="1"/>
        </w:numPr>
        <w:spacing w:line="360" w:lineRule="auto"/>
        <w:rPr>
          <w:rFonts w:ascii="Century Gothic" w:hAnsi="Century Gothic"/>
        </w:rPr>
      </w:pPr>
      <w:r>
        <w:rPr>
          <w:rFonts w:ascii="Century Gothic" w:hAnsi="Century Gothic"/>
        </w:rPr>
        <w:t>Transparency</w:t>
      </w:r>
    </w:p>
    <w:p w:rsidR="00AE1EC8" w:rsidRPr="006958C1" w:rsidRDefault="00AE1EC8" w:rsidP="006958C1">
      <w:pPr>
        <w:spacing w:line="360" w:lineRule="auto"/>
        <w:jc w:val="center"/>
        <w:rPr>
          <w:rFonts w:ascii="Century Gothic" w:hAnsi="Century Gothic"/>
          <w:b/>
        </w:rPr>
      </w:pPr>
      <w:r w:rsidRPr="006958C1">
        <w:rPr>
          <w:rFonts w:ascii="Century Gothic" w:hAnsi="Century Gothic"/>
          <w:b/>
        </w:rPr>
        <w:t>STRATEGIC GOALS</w:t>
      </w:r>
    </w:p>
    <w:p w:rsidR="00AE1EC8" w:rsidRDefault="00AE1EC8" w:rsidP="006958C1">
      <w:pPr>
        <w:spacing w:line="360" w:lineRule="auto"/>
        <w:rPr>
          <w:rFonts w:ascii="Century Gothic" w:hAnsi="Century Gothic"/>
        </w:rPr>
      </w:pPr>
      <w:r>
        <w:rPr>
          <w:rFonts w:ascii="Century Gothic" w:hAnsi="Century Gothic"/>
        </w:rPr>
        <w:t>The strategic goals of the Department are as follows:</w:t>
      </w:r>
    </w:p>
    <w:p w:rsidR="00AE1EC8" w:rsidRDefault="00AE1EC8" w:rsidP="006958C1">
      <w:pPr>
        <w:pStyle w:val="ListParagraph"/>
        <w:numPr>
          <w:ilvl w:val="0"/>
          <w:numId w:val="2"/>
        </w:numPr>
        <w:spacing w:line="360" w:lineRule="auto"/>
        <w:rPr>
          <w:rFonts w:ascii="Century Gothic" w:hAnsi="Century Gothic"/>
        </w:rPr>
      </w:pPr>
      <w:r w:rsidRPr="00AE1EC8">
        <w:rPr>
          <w:rFonts w:ascii="Century Gothic" w:hAnsi="Century Gothic"/>
        </w:rPr>
        <w:t>An efficient, effective and development oriented administration.</w:t>
      </w:r>
    </w:p>
    <w:p w:rsidR="00AE1EC8" w:rsidRDefault="00AE1EC8" w:rsidP="006958C1">
      <w:pPr>
        <w:pStyle w:val="ListParagraph"/>
        <w:numPr>
          <w:ilvl w:val="0"/>
          <w:numId w:val="2"/>
        </w:numPr>
        <w:spacing w:line="360" w:lineRule="auto"/>
        <w:rPr>
          <w:rFonts w:ascii="Century Gothic" w:hAnsi="Century Gothic"/>
        </w:rPr>
      </w:pPr>
      <w:r>
        <w:rPr>
          <w:rFonts w:ascii="Century Gothic" w:hAnsi="Century Gothic"/>
        </w:rPr>
        <w:t>Improved administration support to the justice system enabling efficient resolution of cases. (civil, family law and criminal)</w:t>
      </w:r>
    </w:p>
    <w:p w:rsidR="00AE1EC8" w:rsidRDefault="00AE1EC8" w:rsidP="006958C1">
      <w:pPr>
        <w:pStyle w:val="ListParagraph"/>
        <w:numPr>
          <w:ilvl w:val="0"/>
          <w:numId w:val="2"/>
        </w:numPr>
        <w:spacing w:line="360" w:lineRule="auto"/>
        <w:rPr>
          <w:rFonts w:ascii="Century Gothic" w:hAnsi="Century Gothic"/>
        </w:rPr>
      </w:pPr>
      <w:r>
        <w:rPr>
          <w:rFonts w:ascii="Century Gothic" w:hAnsi="Century Gothic"/>
        </w:rPr>
        <w:t>Provision of quality legal services that strengthen the capacity of the State</w:t>
      </w:r>
    </w:p>
    <w:p w:rsidR="00AE1EC8" w:rsidRDefault="00AE1EC8" w:rsidP="006958C1">
      <w:pPr>
        <w:pStyle w:val="ListParagraph"/>
        <w:numPr>
          <w:ilvl w:val="0"/>
          <w:numId w:val="2"/>
        </w:numPr>
        <w:spacing w:line="360" w:lineRule="auto"/>
        <w:rPr>
          <w:rFonts w:ascii="Century Gothic" w:hAnsi="Century Gothic"/>
        </w:rPr>
      </w:pPr>
      <w:r>
        <w:rPr>
          <w:rFonts w:ascii="Century Gothic" w:hAnsi="Century Gothic"/>
        </w:rPr>
        <w:t>Promote constitutionalism and social justice to contribute to social cohesion</w:t>
      </w:r>
    </w:p>
    <w:p w:rsidR="00442033" w:rsidRDefault="00442033" w:rsidP="006958C1">
      <w:pPr>
        <w:pStyle w:val="ListParagraph"/>
        <w:numPr>
          <w:ilvl w:val="0"/>
          <w:numId w:val="2"/>
        </w:numPr>
        <w:spacing w:line="360" w:lineRule="auto"/>
        <w:rPr>
          <w:rFonts w:ascii="Century Gothic" w:hAnsi="Century Gothic"/>
        </w:rPr>
      </w:pPr>
      <w:r>
        <w:rPr>
          <w:rFonts w:ascii="Century Gothic" w:hAnsi="Century Gothic"/>
        </w:rPr>
        <w:t>Improved prosecution services (NPA)</w:t>
      </w:r>
    </w:p>
    <w:p w:rsidR="00BB4D67" w:rsidRDefault="00BB4D67" w:rsidP="006958C1">
      <w:pPr>
        <w:spacing w:line="360" w:lineRule="auto"/>
        <w:rPr>
          <w:rFonts w:ascii="Century Gothic" w:hAnsi="Century Gothic"/>
        </w:rPr>
      </w:pPr>
    </w:p>
    <w:p w:rsidR="00BB4D67" w:rsidRDefault="00BB4D67" w:rsidP="006958C1">
      <w:pPr>
        <w:spacing w:line="360" w:lineRule="auto"/>
        <w:rPr>
          <w:rFonts w:ascii="Century Gothic" w:hAnsi="Century Gothic"/>
        </w:rPr>
      </w:pPr>
    </w:p>
    <w:p w:rsidR="00BB4D67" w:rsidRDefault="00BB4D67" w:rsidP="00BB4D67">
      <w:pPr>
        <w:rPr>
          <w:rFonts w:ascii="Century Gothic" w:hAnsi="Century Gothic"/>
        </w:rPr>
      </w:pPr>
    </w:p>
    <w:p w:rsidR="00BB4D67" w:rsidRDefault="00BB4D67" w:rsidP="00BB4D67">
      <w:pPr>
        <w:rPr>
          <w:rFonts w:ascii="Century Gothic" w:hAnsi="Century Gothic"/>
        </w:rPr>
      </w:pPr>
    </w:p>
    <w:p w:rsidR="00BB4D67" w:rsidRDefault="00BB4D67" w:rsidP="00BB4D67">
      <w:pPr>
        <w:rPr>
          <w:rFonts w:ascii="Century Gothic" w:hAnsi="Century Gothic"/>
        </w:rPr>
      </w:pPr>
    </w:p>
    <w:p w:rsidR="00BB4D67" w:rsidRDefault="00BB4D67" w:rsidP="00BB4D67">
      <w:pPr>
        <w:rPr>
          <w:rFonts w:ascii="Century Gothic" w:hAnsi="Century Gothic"/>
        </w:rPr>
      </w:pPr>
    </w:p>
    <w:p w:rsidR="00BB4D67" w:rsidRPr="00BB4D67" w:rsidRDefault="00BB4D67" w:rsidP="00BB4D67">
      <w:pPr>
        <w:rPr>
          <w:rFonts w:ascii="Century Gothic" w:eastAsia="Times New Roman" w:hAnsi="Century Gothic" w:cs="Times New Roman"/>
          <w:b/>
          <w:lang w:eastAsia="en-ZA" w:bidi="en-US"/>
        </w:rPr>
      </w:pPr>
      <w:bookmarkStart w:id="1" w:name="_Toc319598769"/>
      <w:r w:rsidRPr="00BB4D67">
        <w:rPr>
          <w:rFonts w:ascii="Century Gothic" w:eastAsia="Times New Roman" w:hAnsi="Century Gothic" w:cs="Times New Roman"/>
          <w:b/>
          <w:lang w:eastAsia="en-ZA" w:bidi="en-US"/>
        </w:rPr>
        <w:t>OFFICIAL SIGN-OFF</w:t>
      </w:r>
      <w:bookmarkEnd w:id="1"/>
    </w:p>
    <w:p w:rsidR="00BB4D67" w:rsidRP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r w:rsidRPr="00BB4D67">
        <w:rPr>
          <w:rFonts w:ascii="Century Gothic" w:eastAsia="Times New Roman" w:hAnsi="Century Gothic" w:cs="Times New Roman"/>
          <w:lang w:eastAsia="en-ZA"/>
        </w:rPr>
        <w:t>It is hereby certified that this quarterly report reflects performance against the key performance indicators for the quarter under review as set out in the Departmental Annual performance Plan for 201</w:t>
      </w:r>
      <w:r>
        <w:rPr>
          <w:rFonts w:ascii="Century Gothic" w:eastAsia="Times New Roman" w:hAnsi="Century Gothic" w:cs="Times New Roman"/>
          <w:lang w:eastAsia="en-ZA"/>
        </w:rPr>
        <w:t>5</w:t>
      </w:r>
      <w:r w:rsidRPr="00BB4D67">
        <w:rPr>
          <w:rFonts w:ascii="Century Gothic" w:eastAsia="Times New Roman" w:hAnsi="Century Gothic" w:cs="Times New Roman"/>
          <w:lang w:eastAsia="en-ZA"/>
        </w:rPr>
        <w:t>/1</w:t>
      </w:r>
      <w:r>
        <w:rPr>
          <w:rFonts w:ascii="Century Gothic" w:eastAsia="Times New Roman" w:hAnsi="Century Gothic" w:cs="Times New Roman"/>
          <w:lang w:eastAsia="en-ZA"/>
        </w:rPr>
        <w:t>6</w:t>
      </w:r>
    </w:p>
    <w:p w:rsidR="00BB4D67" w:rsidRP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r w:rsidRPr="00BB4D67">
        <w:rPr>
          <w:rFonts w:ascii="Century Gothic" w:eastAsia="Times New Roman" w:hAnsi="Century Gothic" w:cs="Times New Roman"/>
          <w:b/>
          <w:lang w:eastAsia="en-ZA"/>
        </w:rPr>
        <w:t>Ms. Lebo Mphahlele-Ntsasa</w:t>
      </w:r>
      <w:r w:rsidRPr="00BB4D67">
        <w:rPr>
          <w:rFonts w:ascii="Century Gothic" w:eastAsia="Times New Roman" w:hAnsi="Century Gothic" w:cs="Times New Roman"/>
          <w:lang w:eastAsia="en-ZA"/>
        </w:rPr>
        <w:tab/>
      </w:r>
      <w:r w:rsidRPr="00BB4D67">
        <w:rPr>
          <w:rFonts w:ascii="Century Gothic" w:eastAsia="Times New Roman" w:hAnsi="Century Gothic" w:cs="Times New Roman"/>
          <w:lang w:eastAsia="en-ZA"/>
        </w:rPr>
        <w:tab/>
      </w:r>
      <w:r w:rsidRPr="00BB4D67">
        <w:rPr>
          <w:rFonts w:ascii="Century Gothic" w:eastAsia="Times New Roman" w:hAnsi="Century Gothic" w:cs="Times New Roman"/>
          <w:b/>
          <w:lang w:eastAsia="en-ZA"/>
        </w:rPr>
        <w:t>Signature:</w:t>
      </w:r>
      <w:r w:rsidRPr="00BB4D67">
        <w:rPr>
          <w:rFonts w:ascii="Century Gothic" w:eastAsia="Times New Roman" w:hAnsi="Century Gothic" w:cs="Times New Roman"/>
          <w:lang w:eastAsia="en-ZA"/>
        </w:rPr>
        <w:t xml:space="preserve"> ………………...........……………….</w:t>
      </w:r>
    </w:p>
    <w:p w:rsidR="00BB4D67" w:rsidRPr="00BB4D67" w:rsidRDefault="00BB4D67" w:rsidP="00BB4D67">
      <w:pPr>
        <w:spacing w:after="80"/>
        <w:jc w:val="both"/>
        <w:rPr>
          <w:rFonts w:ascii="Century Gothic" w:eastAsia="Times New Roman" w:hAnsi="Century Gothic" w:cs="Times New Roman"/>
          <w:lang w:eastAsia="en-ZA"/>
        </w:rPr>
      </w:pPr>
      <w:r w:rsidRPr="00BB4D67">
        <w:rPr>
          <w:rFonts w:ascii="Century Gothic" w:eastAsia="Times New Roman" w:hAnsi="Century Gothic" w:cs="Times New Roman"/>
          <w:lang w:eastAsia="en-ZA"/>
        </w:rPr>
        <w:t>Chief Director: Strategy, Monitoring and Evaluation</w:t>
      </w:r>
    </w:p>
    <w:p w:rsidR="00BB4D67" w:rsidRP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r w:rsidRPr="00BB4D67">
        <w:rPr>
          <w:rFonts w:ascii="Century Gothic" w:eastAsia="Times New Roman" w:hAnsi="Century Gothic" w:cs="Times New Roman"/>
          <w:b/>
          <w:lang w:eastAsia="en-ZA"/>
        </w:rPr>
        <w:t>Ms</w:t>
      </w:r>
      <w:r>
        <w:rPr>
          <w:rFonts w:ascii="Century Gothic" w:eastAsia="Times New Roman" w:hAnsi="Century Gothic" w:cs="Times New Roman"/>
          <w:b/>
          <w:lang w:eastAsia="en-ZA"/>
        </w:rPr>
        <w:t>.</w:t>
      </w:r>
      <w:r w:rsidRPr="00BB4D67">
        <w:rPr>
          <w:rFonts w:ascii="Century Gothic" w:eastAsia="Times New Roman" w:hAnsi="Century Gothic" w:cs="Times New Roman"/>
          <w:b/>
          <w:lang w:eastAsia="en-ZA"/>
        </w:rPr>
        <w:t xml:space="preserve"> Louraine Rossouw</w:t>
      </w:r>
      <w:r w:rsidRPr="00BB4D67">
        <w:rPr>
          <w:rFonts w:ascii="Century Gothic" w:eastAsia="Times New Roman" w:hAnsi="Century Gothic" w:cs="Times New Roman"/>
          <w:lang w:eastAsia="en-ZA"/>
        </w:rPr>
        <w:tab/>
      </w:r>
      <w:r w:rsidRPr="00BB4D67">
        <w:rPr>
          <w:rFonts w:ascii="Century Gothic" w:eastAsia="Times New Roman" w:hAnsi="Century Gothic" w:cs="Times New Roman"/>
          <w:lang w:eastAsia="en-ZA"/>
        </w:rPr>
        <w:tab/>
      </w:r>
      <w:r w:rsidRPr="00BB4D67">
        <w:rPr>
          <w:rFonts w:ascii="Century Gothic" w:eastAsia="Times New Roman" w:hAnsi="Century Gothic" w:cs="Times New Roman"/>
          <w:lang w:eastAsia="en-ZA"/>
        </w:rPr>
        <w:tab/>
      </w:r>
      <w:r w:rsidRPr="00BB4D67">
        <w:rPr>
          <w:rFonts w:ascii="Century Gothic" w:eastAsia="Times New Roman" w:hAnsi="Century Gothic" w:cs="Times New Roman"/>
          <w:b/>
          <w:lang w:eastAsia="en-ZA"/>
        </w:rPr>
        <w:t>Signature:</w:t>
      </w:r>
      <w:r w:rsidRPr="00BB4D67">
        <w:rPr>
          <w:rFonts w:ascii="Century Gothic" w:eastAsia="Times New Roman" w:hAnsi="Century Gothic" w:cs="Times New Roman"/>
          <w:lang w:eastAsia="en-ZA"/>
        </w:rPr>
        <w:t xml:space="preserve"> ………………………………………….</w:t>
      </w:r>
    </w:p>
    <w:p w:rsidR="00BE059E" w:rsidRDefault="00BB4D67" w:rsidP="00BB4D67">
      <w:pPr>
        <w:spacing w:after="80"/>
        <w:jc w:val="both"/>
        <w:rPr>
          <w:rFonts w:ascii="Century Gothic" w:eastAsia="Times New Roman" w:hAnsi="Century Gothic" w:cs="Times New Roman"/>
          <w:lang w:eastAsia="en-ZA"/>
        </w:rPr>
      </w:pPr>
      <w:r>
        <w:rPr>
          <w:rFonts w:ascii="Century Gothic" w:eastAsia="Times New Roman" w:hAnsi="Century Gothic" w:cs="Times New Roman"/>
          <w:lang w:eastAsia="en-ZA"/>
        </w:rPr>
        <w:t xml:space="preserve">Acting </w:t>
      </w:r>
      <w:r w:rsidRPr="00BB4D67">
        <w:rPr>
          <w:rFonts w:ascii="Century Gothic" w:eastAsia="Times New Roman" w:hAnsi="Century Gothic" w:cs="Times New Roman"/>
          <w:lang w:eastAsia="en-ZA"/>
        </w:rPr>
        <w:t xml:space="preserve">Chief Operations Officer </w:t>
      </w:r>
    </w:p>
    <w:p w:rsidR="00BB4D67" w:rsidRPr="00BB4D67" w:rsidRDefault="00BE059E" w:rsidP="00BB4D67">
      <w:pPr>
        <w:spacing w:after="80"/>
        <w:jc w:val="both"/>
        <w:rPr>
          <w:rFonts w:ascii="Century Gothic" w:eastAsia="Times New Roman" w:hAnsi="Century Gothic" w:cs="Times New Roman"/>
          <w:lang w:eastAsia="en-ZA"/>
        </w:rPr>
      </w:pPr>
      <w:r>
        <w:rPr>
          <w:rFonts w:ascii="Century Gothic" w:eastAsia="Times New Roman" w:hAnsi="Century Gothic" w:cs="Times New Roman"/>
          <w:lang w:eastAsia="en-ZA"/>
        </w:rPr>
        <w:t>Chief Financial Officer</w:t>
      </w:r>
      <w:r w:rsidR="00BB4D67" w:rsidRPr="00BB4D67">
        <w:rPr>
          <w:rFonts w:ascii="Century Gothic" w:eastAsia="Times New Roman" w:hAnsi="Century Gothic" w:cs="Times New Roman"/>
          <w:lang w:eastAsia="en-ZA"/>
        </w:rPr>
        <w:t xml:space="preserve"> </w:t>
      </w:r>
    </w:p>
    <w:p w:rsid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p>
    <w:p w:rsidR="00BB4D67" w:rsidRPr="00BB4D67" w:rsidRDefault="00BB4D67" w:rsidP="00BB4D67">
      <w:pPr>
        <w:spacing w:before="240" w:after="80"/>
        <w:jc w:val="both"/>
        <w:rPr>
          <w:rFonts w:ascii="Century Gothic" w:eastAsia="Times New Roman" w:hAnsi="Century Gothic" w:cs="Times New Roman"/>
          <w:lang w:eastAsia="en-ZA"/>
        </w:rPr>
      </w:pPr>
      <w:r w:rsidRPr="00BB4D67">
        <w:rPr>
          <w:rFonts w:ascii="Century Gothic" w:eastAsia="Times New Roman" w:hAnsi="Century Gothic" w:cs="Times New Roman"/>
          <w:b/>
          <w:lang w:eastAsia="en-ZA"/>
        </w:rPr>
        <w:t>Ms. Nonkululeko Sindane</w:t>
      </w:r>
      <w:r w:rsidRPr="00BB4D67">
        <w:rPr>
          <w:rFonts w:ascii="Century Gothic" w:eastAsia="Times New Roman" w:hAnsi="Century Gothic" w:cs="Times New Roman"/>
          <w:lang w:eastAsia="en-ZA"/>
        </w:rPr>
        <w:tab/>
      </w:r>
      <w:r w:rsidRPr="00BB4D67">
        <w:rPr>
          <w:rFonts w:ascii="Century Gothic" w:eastAsia="Times New Roman" w:hAnsi="Century Gothic" w:cs="Times New Roman"/>
          <w:lang w:eastAsia="en-ZA"/>
        </w:rPr>
        <w:tab/>
      </w:r>
      <w:r w:rsidRPr="00BB4D67">
        <w:rPr>
          <w:rFonts w:ascii="Century Gothic" w:eastAsia="Times New Roman" w:hAnsi="Century Gothic" w:cs="Times New Roman"/>
          <w:lang w:eastAsia="en-ZA"/>
        </w:rPr>
        <w:tab/>
      </w:r>
      <w:r w:rsidRPr="00BB4D67">
        <w:rPr>
          <w:rFonts w:ascii="Century Gothic" w:eastAsia="Times New Roman" w:hAnsi="Century Gothic" w:cs="Times New Roman"/>
          <w:b/>
          <w:lang w:eastAsia="en-ZA"/>
        </w:rPr>
        <w:t>Signature:</w:t>
      </w:r>
      <w:r w:rsidRPr="00BB4D67">
        <w:rPr>
          <w:rFonts w:ascii="Century Gothic" w:eastAsia="Times New Roman" w:hAnsi="Century Gothic" w:cs="Times New Roman"/>
          <w:lang w:eastAsia="en-ZA"/>
        </w:rPr>
        <w:t xml:space="preserve"> ………………………………………….</w:t>
      </w:r>
    </w:p>
    <w:p w:rsidR="00BB4D67" w:rsidRPr="00BB4D67" w:rsidRDefault="00BB4D67" w:rsidP="00BB4D67">
      <w:pPr>
        <w:spacing w:after="80"/>
        <w:jc w:val="both"/>
        <w:rPr>
          <w:rFonts w:ascii="Century Gothic" w:eastAsia="Times New Roman" w:hAnsi="Century Gothic" w:cs="Times New Roman"/>
          <w:lang w:eastAsia="en-ZA"/>
        </w:rPr>
      </w:pPr>
      <w:r w:rsidRPr="00BB4D67">
        <w:rPr>
          <w:rFonts w:ascii="Century Gothic" w:eastAsia="Times New Roman" w:hAnsi="Century Gothic" w:cs="Times New Roman"/>
          <w:lang w:eastAsia="en-ZA"/>
        </w:rPr>
        <w:t>Director-General</w:t>
      </w:r>
    </w:p>
    <w:p w:rsidR="00BB4D67" w:rsidRPr="00BB4D67" w:rsidDel="002E2179" w:rsidRDefault="00BB4D67" w:rsidP="00BB4D67">
      <w:pPr>
        <w:spacing w:before="240" w:after="80"/>
        <w:jc w:val="both"/>
        <w:rPr>
          <w:rFonts w:ascii="Century Gothic" w:eastAsia="Times New Roman" w:hAnsi="Century Gothic" w:cs="Times New Roman"/>
          <w:b/>
          <w:lang w:eastAsia="en-ZA"/>
        </w:rPr>
      </w:pPr>
      <w:r w:rsidRPr="00BB4D67">
        <w:rPr>
          <w:rFonts w:ascii="Century Gothic" w:eastAsia="Times New Roman" w:hAnsi="Century Gothic" w:cs="Times New Roman"/>
          <w:b/>
          <w:lang w:eastAsia="en-ZA"/>
        </w:rPr>
        <w:tab/>
      </w:r>
      <w:r w:rsidRPr="00BB4D67">
        <w:rPr>
          <w:rFonts w:ascii="Century Gothic" w:eastAsia="Times New Roman" w:hAnsi="Century Gothic" w:cs="Times New Roman"/>
          <w:b/>
          <w:lang w:eastAsia="en-ZA"/>
        </w:rPr>
        <w:tab/>
      </w:r>
      <w:r w:rsidRPr="00BB4D67">
        <w:rPr>
          <w:rFonts w:ascii="Century Gothic" w:eastAsia="Times New Roman" w:hAnsi="Century Gothic" w:cs="Times New Roman"/>
          <w:b/>
          <w:lang w:eastAsia="en-ZA"/>
        </w:rPr>
        <w:tab/>
      </w:r>
    </w:p>
    <w:p w:rsidR="00BB4D67" w:rsidRPr="00BB4D67" w:rsidRDefault="00BB4D67" w:rsidP="00BB4D67">
      <w:pPr>
        <w:rPr>
          <w:rFonts w:ascii="Century Gothic" w:hAnsi="Century Gothic"/>
        </w:rPr>
      </w:pPr>
    </w:p>
    <w:p w:rsidR="00AE1EC8" w:rsidRDefault="00AE1EC8" w:rsidP="00AE1EC8">
      <w:pPr>
        <w:rPr>
          <w:rFonts w:ascii="Century Gothic" w:hAnsi="Century Gothic"/>
        </w:rPr>
      </w:pPr>
    </w:p>
    <w:p w:rsidR="00BB4D67" w:rsidRDefault="00BB4D67" w:rsidP="00AE1EC8">
      <w:pPr>
        <w:rPr>
          <w:rFonts w:ascii="Century Gothic" w:hAnsi="Century Gothic"/>
        </w:rPr>
      </w:pPr>
    </w:p>
    <w:p w:rsidR="00BB4D67" w:rsidRDefault="00BB4D67" w:rsidP="00AE1EC8">
      <w:pPr>
        <w:rPr>
          <w:rFonts w:ascii="Century Gothic" w:hAnsi="Century Gothic"/>
        </w:rPr>
      </w:pPr>
    </w:p>
    <w:p w:rsidR="00BB4D67" w:rsidRDefault="00BB4D67" w:rsidP="00AE1EC8">
      <w:pPr>
        <w:rPr>
          <w:rFonts w:ascii="Century Gothic" w:hAnsi="Century Gothic"/>
        </w:rPr>
      </w:pPr>
    </w:p>
    <w:p w:rsidR="00BB4D67" w:rsidRDefault="00BB4D67" w:rsidP="00AE1EC8">
      <w:pPr>
        <w:rPr>
          <w:rFonts w:ascii="Century Gothic" w:hAnsi="Century Gothic"/>
        </w:rPr>
      </w:pPr>
    </w:p>
    <w:p w:rsidR="00BB4D67" w:rsidRDefault="00BB4D67" w:rsidP="00AE1EC8">
      <w:pPr>
        <w:rPr>
          <w:rFonts w:ascii="Century Gothic" w:hAnsi="Century Gothic"/>
        </w:rPr>
      </w:pPr>
    </w:p>
    <w:p w:rsidR="00BB4D67" w:rsidRDefault="00BB4D67" w:rsidP="00AE1EC8">
      <w:pPr>
        <w:rPr>
          <w:rFonts w:ascii="Century Gothic" w:hAnsi="Century Gothic"/>
        </w:rPr>
      </w:pPr>
    </w:p>
    <w:p w:rsidR="00BB4D67" w:rsidRDefault="006958C1" w:rsidP="00AE1EC8">
      <w:pPr>
        <w:rPr>
          <w:rFonts w:ascii="Century Gothic" w:hAnsi="Century Gothic"/>
          <w:b/>
        </w:rPr>
      </w:pPr>
      <w:r w:rsidRPr="00BB4D67">
        <w:rPr>
          <w:rFonts w:ascii="Century Gothic" w:hAnsi="Century Gothic"/>
          <w:b/>
        </w:rPr>
        <w:t>LIST OF ABBREVIATIONS</w:t>
      </w:r>
    </w:p>
    <w:p w:rsidR="00734116" w:rsidRDefault="00734116" w:rsidP="00AE1EC8">
      <w:pPr>
        <w:rPr>
          <w:rFonts w:ascii="Century Gothic" w:hAnsi="Century Gothic"/>
          <w:b/>
        </w:rPr>
      </w:pPr>
    </w:p>
    <w:p w:rsidR="001D7DD7" w:rsidRDefault="001D7DD7">
      <w:pPr>
        <w:rPr>
          <w:rFonts w:ascii="Century Gothic" w:hAnsi="Century Gothic"/>
        </w:rPr>
      </w:pPr>
      <w:r>
        <w:rPr>
          <w:rFonts w:ascii="Century Gothic" w:hAnsi="Century Gothic"/>
        </w:rPr>
        <w:t>ACTT</w:t>
      </w:r>
      <w:r>
        <w:rPr>
          <w:rFonts w:ascii="Century Gothic" w:hAnsi="Century Gothic"/>
        </w:rPr>
        <w:tab/>
      </w:r>
      <w:r>
        <w:rPr>
          <w:rFonts w:ascii="Century Gothic" w:hAnsi="Century Gothic"/>
        </w:rPr>
        <w:tab/>
        <w:t>: Anti-Corruption Task Team</w:t>
      </w:r>
    </w:p>
    <w:p w:rsidR="001D7DD7" w:rsidRDefault="001D7DD7">
      <w:pPr>
        <w:rPr>
          <w:rFonts w:ascii="Century Gothic" w:hAnsi="Century Gothic"/>
        </w:rPr>
      </w:pPr>
      <w:r>
        <w:rPr>
          <w:rFonts w:ascii="Century Gothic" w:hAnsi="Century Gothic"/>
        </w:rPr>
        <w:t>ADRM</w:t>
      </w:r>
      <w:r>
        <w:rPr>
          <w:rFonts w:ascii="Century Gothic" w:hAnsi="Century Gothic"/>
        </w:rPr>
        <w:tab/>
      </w:r>
      <w:r>
        <w:rPr>
          <w:rFonts w:ascii="Century Gothic" w:hAnsi="Century Gothic"/>
        </w:rPr>
        <w:tab/>
        <w:t>: Alternative Dispute Resolution Mechanism</w:t>
      </w:r>
    </w:p>
    <w:p w:rsidR="001D7DD7" w:rsidRDefault="001D7DD7">
      <w:pPr>
        <w:rPr>
          <w:rFonts w:ascii="Century Gothic" w:hAnsi="Century Gothic"/>
        </w:rPr>
      </w:pPr>
      <w:r>
        <w:rPr>
          <w:rFonts w:ascii="Century Gothic" w:hAnsi="Century Gothic"/>
        </w:rPr>
        <w:t>AFU</w:t>
      </w:r>
      <w:r>
        <w:rPr>
          <w:rFonts w:ascii="Century Gothic" w:hAnsi="Century Gothic"/>
        </w:rPr>
        <w:tab/>
      </w:r>
      <w:r>
        <w:rPr>
          <w:rFonts w:ascii="Century Gothic" w:hAnsi="Century Gothic"/>
        </w:rPr>
        <w:tab/>
        <w:t>: Asset Forfeiture Unit</w:t>
      </w:r>
    </w:p>
    <w:p w:rsidR="00323D52" w:rsidRDefault="00323D52">
      <w:pPr>
        <w:rPr>
          <w:rFonts w:ascii="Century Gothic" w:hAnsi="Century Gothic"/>
        </w:rPr>
      </w:pPr>
      <w:r w:rsidRPr="00734116">
        <w:rPr>
          <w:rFonts w:ascii="Century Gothic" w:hAnsi="Century Gothic"/>
        </w:rPr>
        <w:t>AVR</w:t>
      </w:r>
      <w:r w:rsidRPr="00734116">
        <w:rPr>
          <w:rFonts w:ascii="Century Gothic" w:hAnsi="Century Gothic"/>
        </w:rPr>
        <w:tab/>
      </w:r>
      <w:r w:rsidRPr="00734116">
        <w:rPr>
          <w:rFonts w:ascii="Century Gothic" w:hAnsi="Century Gothic"/>
        </w:rPr>
        <w:tab/>
        <w:t>: Audio-Visual Remand System</w:t>
      </w:r>
    </w:p>
    <w:p w:rsidR="00616B9D" w:rsidRPr="00734116" w:rsidRDefault="00616B9D">
      <w:pPr>
        <w:rPr>
          <w:rFonts w:ascii="Century Gothic" w:hAnsi="Century Gothic"/>
        </w:rPr>
      </w:pPr>
      <w:r>
        <w:rPr>
          <w:rFonts w:ascii="Century Gothic" w:hAnsi="Century Gothic"/>
        </w:rPr>
        <w:t>CAO</w:t>
      </w:r>
      <w:r>
        <w:rPr>
          <w:rFonts w:ascii="Century Gothic" w:hAnsi="Century Gothic"/>
        </w:rPr>
        <w:tab/>
      </w:r>
      <w:r>
        <w:rPr>
          <w:rFonts w:ascii="Century Gothic" w:hAnsi="Century Gothic"/>
        </w:rPr>
        <w:tab/>
        <w:t>: Community Advice Office</w:t>
      </w:r>
    </w:p>
    <w:p w:rsidR="00323D52" w:rsidRDefault="00323D52">
      <w:pPr>
        <w:rPr>
          <w:rFonts w:ascii="Century Gothic" w:hAnsi="Century Gothic"/>
        </w:rPr>
      </w:pPr>
      <w:r w:rsidRPr="00734116">
        <w:rPr>
          <w:rFonts w:ascii="Century Gothic" w:hAnsi="Century Gothic"/>
        </w:rPr>
        <w:t>CARA</w:t>
      </w:r>
      <w:r w:rsidRPr="00734116">
        <w:rPr>
          <w:rFonts w:ascii="Century Gothic" w:hAnsi="Century Gothic"/>
        </w:rPr>
        <w:tab/>
      </w:r>
      <w:r w:rsidRPr="00734116">
        <w:rPr>
          <w:rFonts w:ascii="Century Gothic" w:hAnsi="Century Gothic"/>
        </w:rPr>
        <w:tab/>
        <w:t>: Criminal Asset Recovery Account</w:t>
      </w:r>
    </w:p>
    <w:p w:rsidR="00323D52" w:rsidRDefault="00323D52">
      <w:pPr>
        <w:rPr>
          <w:rFonts w:ascii="Century Gothic" w:hAnsi="Century Gothic"/>
        </w:rPr>
      </w:pPr>
      <w:r w:rsidRPr="00734116">
        <w:rPr>
          <w:rFonts w:ascii="Century Gothic" w:hAnsi="Century Gothic"/>
        </w:rPr>
        <w:t>CJS</w:t>
      </w:r>
      <w:r w:rsidRPr="00734116">
        <w:rPr>
          <w:rFonts w:ascii="Century Gothic" w:hAnsi="Century Gothic"/>
        </w:rPr>
        <w:tab/>
      </w:r>
      <w:r w:rsidRPr="00734116">
        <w:rPr>
          <w:rFonts w:ascii="Century Gothic" w:hAnsi="Century Gothic"/>
        </w:rPr>
        <w:tab/>
        <w:t>: Criminal Justice System</w:t>
      </w:r>
    </w:p>
    <w:p w:rsidR="00616B9D" w:rsidRDefault="00616B9D">
      <w:pPr>
        <w:rPr>
          <w:rFonts w:ascii="Century Gothic" w:hAnsi="Century Gothic"/>
        </w:rPr>
      </w:pPr>
      <w:r>
        <w:rPr>
          <w:rFonts w:ascii="Century Gothic" w:hAnsi="Century Gothic"/>
        </w:rPr>
        <w:t>CSO</w:t>
      </w:r>
      <w:r>
        <w:rPr>
          <w:rFonts w:ascii="Century Gothic" w:hAnsi="Century Gothic"/>
        </w:rPr>
        <w:tab/>
      </w:r>
      <w:r>
        <w:rPr>
          <w:rFonts w:ascii="Century Gothic" w:hAnsi="Century Gothic"/>
        </w:rPr>
        <w:tab/>
        <w:t>: Civil Society Organisation</w:t>
      </w:r>
    </w:p>
    <w:p w:rsidR="001D7DD7" w:rsidRPr="00734116" w:rsidRDefault="001D7DD7">
      <w:pPr>
        <w:rPr>
          <w:rFonts w:ascii="Century Gothic" w:hAnsi="Century Gothic"/>
        </w:rPr>
      </w:pPr>
      <w:r>
        <w:rPr>
          <w:rFonts w:ascii="Century Gothic" w:hAnsi="Century Gothic"/>
        </w:rPr>
        <w:t>DOH</w:t>
      </w:r>
      <w:r>
        <w:rPr>
          <w:rFonts w:ascii="Century Gothic" w:hAnsi="Century Gothic"/>
        </w:rPr>
        <w:tab/>
      </w:r>
      <w:r>
        <w:rPr>
          <w:rFonts w:ascii="Century Gothic" w:hAnsi="Century Gothic"/>
        </w:rPr>
        <w:tab/>
        <w:t>: Department of Health</w:t>
      </w:r>
    </w:p>
    <w:p w:rsidR="00323D52" w:rsidRPr="00734116" w:rsidRDefault="00323D52">
      <w:pPr>
        <w:rPr>
          <w:rFonts w:ascii="Century Gothic" w:hAnsi="Century Gothic"/>
        </w:rPr>
      </w:pPr>
      <w:r w:rsidRPr="00734116">
        <w:rPr>
          <w:rFonts w:ascii="Century Gothic" w:hAnsi="Century Gothic"/>
        </w:rPr>
        <w:t>DOJ&amp;CD</w:t>
      </w:r>
      <w:r w:rsidRPr="00734116">
        <w:rPr>
          <w:rFonts w:ascii="Century Gothic" w:hAnsi="Century Gothic"/>
        </w:rPr>
        <w:tab/>
        <w:t>: Department of Justice and Constitutional Development</w:t>
      </w:r>
    </w:p>
    <w:p w:rsidR="00323D52" w:rsidRDefault="00323D52">
      <w:pPr>
        <w:rPr>
          <w:rFonts w:ascii="Century Gothic" w:hAnsi="Century Gothic"/>
        </w:rPr>
      </w:pPr>
      <w:r w:rsidRPr="00734116">
        <w:rPr>
          <w:rFonts w:ascii="Century Gothic" w:hAnsi="Century Gothic"/>
        </w:rPr>
        <w:t>ICMS</w:t>
      </w:r>
      <w:r w:rsidRPr="00734116">
        <w:rPr>
          <w:rFonts w:ascii="Century Gothic" w:hAnsi="Century Gothic"/>
        </w:rPr>
        <w:tab/>
      </w:r>
      <w:r w:rsidRPr="00734116">
        <w:rPr>
          <w:rFonts w:ascii="Century Gothic" w:hAnsi="Century Gothic"/>
        </w:rPr>
        <w:tab/>
        <w:t>: Integrated Case Management System</w:t>
      </w:r>
    </w:p>
    <w:p w:rsidR="00616B9D" w:rsidRPr="00734116" w:rsidRDefault="00616B9D">
      <w:pPr>
        <w:rPr>
          <w:rFonts w:ascii="Century Gothic" w:hAnsi="Century Gothic"/>
        </w:rPr>
      </w:pPr>
      <w:r>
        <w:rPr>
          <w:rFonts w:ascii="Century Gothic" w:hAnsi="Century Gothic"/>
        </w:rPr>
        <w:t>ICTS</w:t>
      </w:r>
      <w:r>
        <w:rPr>
          <w:rFonts w:ascii="Century Gothic" w:hAnsi="Century Gothic"/>
        </w:rPr>
        <w:tab/>
      </w:r>
      <w:r>
        <w:rPr>
          <w:rFonts w:ascii="Century Gothic" w:hAnsi="Century Gothic"/>
        </w:rPr>
        <w:tab/>
        <w:t>: International Cooperation, Trade and Security Cluster</w:t>
      </w:r>
    </w:p>
    <w:p w:rsidR="00323D52" w:rsidRPr="00734116" w:rsidRDefault="00323D52">
      <w:pPr>
        <w:rPr>
          <w:rFonts w:ascii="Century Gothic" w:hAnsi="Century Gothic"/>
        </w:rPr>
      </w:pPr>
      <w:r w:rsidRPr="00734116">
        <w:rPr>
          <w:rFonts w:ascii="Century Gothic" w:hAnsi="Century Gothic"/>
        </w:rPr>
        <w:t>IDT</w:t>
      </w:r>
      <w:r w:rsidRPr="00734116">
        <w:rPr>
          <w:rFonts w:ascii="Century Gothic" w:hAnsi="Century Gothic"/>
        </w:rPr>
        <w:tab/>
      </w:r>
      <w:r w:rsidRPr="00734116">
        <w:rPr>
          <w:rFonts w:ascii="Century Gothic" w:hAnsi="Century Gothic"/>
        </w:rPr>
        <w:tab/>
        <w:t>: Independent Development Trust</w:t>
      </w:r>
    </w:p>
    <w:p w:rsidR="00323D52" w:rsidRDefault="00323D52">
      <w:pPr>
        <w:rPr>
          <w:rFonts w:ascii="Century Gothic" w:hAnsi="Century Gothic"/>
        </w:rPr>
      </w:pPr>
      <w:r w:rsidRPr="00734116">
        <w:rPr>
          <w:rFonts w:ascii="Century Gothic" w:hAnsi="Century Gothic"/>
        </w:rPr>
        <w:t>IJS</w:t>
      </w:r>
      <w:r w:rsidRPr="00734116">
        <w:rPr>
          <w:rFonts w:ascii="Century Gothic" w:hAnsi="Century Gothic"/>
        </w:rPr>
        <w:tab/>
      </w:r>
      <w:r w:rsidRPr="00734116">
        <w:rPr>
          <w:rFonts w:ascii="Century Gothic" w:hAnsi="Century Gothic"/>
        </w:rPr>
        <w:tab/>
        <w:t>: Integrated Justice System</w:t>
      </w:r>
    </w:p>
    <w:p w:rsidR="00616B9D" w:rsidRPr="00734116" w:rsidRDefault="00616B9D">
      <w:pPr>
        <w:rPr>
          <w:rFonts w:ascii="Century Gothic" w:hAnsi="Century Gothic"/>
        </w:rPr>
      </w:pPr>
      <w:r>
        <w:rPr>
          <w:rFonts w:ascii="Century Gothic" w:hAnsi="Century Gothic"/>
        </w:rPr>
        <w:t>JCPS</w:t>
      </w:r>
      <w:r>
        <w:rPr>
          <w:rFonts w:ascii="Century Gothic" w:hAnsi="Century Gothic"/>
        </w:rPr>
        <w:tab/>
      </w:r>
      <w:r>
        <w:rPr>
          <w:rFonts w:ascii="Century Gothic" w:hAnsi="Century Gothic"/>
        </w:rPr>
        <w:tab/>
        <w:t>: Justice, Crime Prevention and Security Cluster</w:t>
      </w:r>
    </w:p>
    <w:p w:rsidR="00734116" w:rsidRPr="00734116" w:rsidRDefault="00734116">
      <w:pPr>
        <w:rPr>
          <w:rFonts w:ascii="Century Gothic" w:hAnsi="Century Gothic"/>
        </w:rPr>
      </w:pPr>
      <w:r w:rsidRPr="00734116">
        <w:rPr>
          <w:rFonts w:ascii="Century Gothic" w:hAnsi="Century Gothic"/>
        </w:rPr>
        <w:t>LGBTI</w:t>
      </w:r>
      <w:r w:rsidRPr="00734116">
        <w:rPr>
          <w:rFonts w:ascii="Century Gothic" w:hAnsi="Century Gothic"/>
        </w:rPr>
        <w:tab/>
      </w:r>
      <w:r w:rsidRPr="00734116">
        <w:rPr>
          <w:rFonts w:ascii="Century Gothic" w:hAnsi="Century Gothic"/>
        </w:rPr>
        <w:tab/>
        <w:t>: Lesbians, Gays, Bisexual, Transgendered, and Intersexes</w:t>
      </w:r>
    </w:p>
    <w:p w:rsidR="00734116" w:rsidRPr="00734116" w:rsidRDefault="00734116" w:rsidP="00734116">
      <w:pPr>
        <w:ind w:left="1440" w:hanging="1440"/>
        <w:rPr>
          <w:rFonts w:ascii="Century Gothic" w:hAnsi="Century Gothic"/>
        </w:rPr>
      </w:pPr>
      <w:r w:rsidRPr="00734116">
        <w:rPr>
          <w:rFonts w:ascii="Century Gothic" w:hAnsi="Century Gothic"/>
        </w:rPr>
        <w:t>NAP</w:t>
      </w:r>
      <w:r w:rsidRPr="00734116">
        <w:rPr>
          <w:rFonts w:ascii="Century Gothic" w:hAnsi="Century Gothic"/>
        </w:rPr>
        <w:tab/>
        <w:t>: National Action Plan to combat racism, racial discrimination,       xenophobia and related intolerance</w:t>
      </w:r>
    </w:p>
    <w:p w:rsidR="00734116" w:rsidRDefault="00734116" w:rsidP="00734116">
      <w:pPr>
        <w:ind w:left="1440" w:hanging="1440"/>
        <w:rPr>
          <w:rFonts w:ascii="Century Gothic" w:hAnsi="Century Gothic"/>
        </w:rPr>
      </w:pPr>
      <w:r w:rsidRPr="00734116">
        <w:rPr>
          <w:rFonts w:ascii="Century Gothic" w:hAnsi="Century Gothic"/>
        </w:rPr>
        <w:t>NPA</w:t>
      </w:r>
      <w:r w:rsidRPr="00734116">
        <w:rPr>
          <w:rFonts w:ascii="Century Gothic" w:hAnsi="Century Gothic"/>
        </w:rPr>
        <w:tab/>
        <w:t>: National Prosecuting Authority</w:t>
      </w:r>
    </w:p>
    <w:p w:rsidR="001D7DD7" w:rsidRPr="00734116" w:rsidRDefault="001D7DD7" w:rsidP="00734116">
      <w:pPr>
        <w:ind w:left="1440" w:hanging="1440"/>
        <w:rPr>
          <w:rFonts w:ascii="Century Gothic" w:hAnsi="Century Gothic"/>
        </w:rPr>
      </w:pPr>
      <w:r>
        <w:rPr>
          <w:rFonts w:ascii="Century Gothic" w:hAnsi="Century Gothic"/>
        </w:rPr>
        <w:t>NPS</w:t>
      </w:r>
      <w:r>
        <w:rPr>
          <w:rFonts w:ascii="Century Gothic" w:hAnsi="Century Gothic"/>
        </w:rPr>
        <w:tab/>
        <w:t>: National Prosecution Services</w:t>
      </w:r>
    </w:p>
    <w:p w:rsidR="00734116" w:rsidRPr="00734116" w:rsidRDefault="00734116" w:rsidP="00734116">
      <w:pPr>
        <w:ind w:left="1440" w:hanging="1440"/>
        <w:rPr>
          <w:rFonts w:ascii="Century Gothic" w:hAnsi="Century Gothic"/>
        </w:rPr>
      </w:pPr>
      <w:r w:rsidRPr="00734116">
        <w:rPr>
          <w:rFonts w:ascii="Century Gothic" w:hAnsi="Century Gothic"/>
        </w:rPr>
        <w:t>NRSO</w:t>
      </w:r>
      <w:r w:rsidRPr="00734116">
        <w:rPr>
          <w:rFonts w:ascii="Century Gothic" w:hAnsi="Century Gothic"/>
        </w:rPr>
        <w:tab/>
        <w:t>: National Register for Sex Offenders</w:t>
      </w:r>
    </w:p>
    <w:p w:rsidR="00734116" w:rsidRDefault="00734116" w:rsidP="00734116">
      <w:pPr>
        <w:ind w:left="1440" w:hanging="1440"/>
        <w:rPr>
          <w:rFonts w:ascii="Century Gothic" w:hAnsi="Century Gothic"/>
        </w:rPr>
      </w:pPr>
      <w:r w:rsidRPr="00734116">
        <w:rPr>
          <w:rFonts w:ascii="Century Gothic" w:hAnsi="Century Gothic"/>
        </w:rPr>
        <w:t>PAIA</w:t>
      </w:r>
      <w:r w:rsidRPr="00734116">
        <w:rPr>
          <w:rFonts w:ascii="Century Gothic" w:hAnsi="Century Gothic"/>
        </w:rPr>
        <w:tab/>
        <w:t>: Promotion of Access to Information Act of 2000</w:t>
      </w:r>
    </w:p>
    <w:p w:rsidR="001D7DD7" w:rsidRPr="00734116" w:rsidRDefault="001D7DD7" w:rsidP="00734116">
      <w:pPr>
        <w:ind w:left="1440" w:hanging="1440"/>
        <w:rPr>
          <w:rFonts w:ascii="Century Gothic" w:hAnsi="Century Gothic"/>
        </w:rPr>
      </w:pPr>
      <w:r>
        <w:rPr>
          <w:rFonts w:ascii="Century Gothic" w:hAnsi="Century Gothic"/>
        </w:rPr>
        <w:t>PCLU</w:t>
      </w:r>
      <w:r>
        <w:rPr>
          <w:rFonts w:ascii="Century Gothic" w:hAnsi="Century Gothic"/>
        </w:rPr>
        <w:tab/>
        <w:t>: Priority Crime Litigation Unit</w:t>
      </w:r>
    </w:p>
    <w:p w:rsidR="00734116" w:rsidRPr="00734116" w:rsidRDefault="00734116" w:rsidP="00734116">
      <w:pPr>
        <w:ind w:left="1440" w:hanging="1440"/>
        <w:rPr>
          <w:rFonts w:ascii="Century Gothic" w:hAnsi="Century Gothic"/>
        </w:rPr>
      </w:pPr>
      <w:r w:rsidRPr="00734116">
        <w:rPr>
          <w:rFonts w:ascii="Century Gothic" w:hAnsi="Century Gothic"/>
        </w:rPr>
        <w:t>PDI</w:t>
      </w:r>
      <w:r w:rsidRPr="00734116">
        <w:rPr>
          <w:rFonts w:ascii="Century Gothic" w:hAnsi="Century Gothic"/>
        </w:rPr>
        <w:tab/>
        <w:t>: Previously Disadvantaged Individuals</w:t>
      </w:r>
    </w:p>
    <w:p w:rsidR="00734116" w:rsidRDefault="00734116" w:rsidP="00734116">
      <w:pPr>
        <w:ind w:left="1440" w:hanging="1440"/>
        <w:rPr>
          <w:rFonts w:ascii="Century Gothic" w:hAnsi="Century Gothic"/>
        </w:rPr>
      </w:pPr>
      <w:r w:rsidRPr="00734116">
        <w:rPr>
          <w:rFonts w:ascii="Century Gothic" w:hAnsi="Century Gothic"/>
        </w:rPr>
        <w:lastRenderedPageBreak/>
        <w:t>PEAS</w:t>
      </w:r>
      <w:r w:rsidRPr="00734116">
        <w:rPr>
          <w:rFonts w:ascii="Century Gothic" w:hAnsi="Century Gothic"/>
        </w:rPr>
        <w:tab/>
        <w:t>: Paperless Estate Administration System</w:t>
      </w:r>
    </w:p>
    <w:p w:rsidR="001D7DD7" w:rsidRDefault="001D7DD7" w:rsidP="00734116">
      <w:pPr>
        <w:ind w:left="1440" w:hanging="1440"/>
        <w:rPr>
          <w:rFonts w:ascii="Century Gothic" w:hAnsi="Century Gothic"/>
        </w:rPr>
      </w:pPr>
      <w:r>
        <w:rPr>
          <w:rFonts w:ascii="Century Gothic" w:hAnsi="Century Gothic"/>
        </w:rPr>
        <w:t>PGI</w:t>
      </w:r>
      <w:r>
        <w:rPr>
          <w:rFonts w:ascii="Century Gothic" w:hAnsi="Century Gothic"/>
        </w:rPr>
        <w:tab/>
        <w:t>: Prosecutor Guided Investigation</w:t>
      </w:r>
    </w:p>
    <w:p w:rsidR="001D7DD7" w:rsidRDefault="001D7DD7" w:rsidP="00734116">
      <w:pPr>
        <w:ind w:left="1440" w:hanging="1440"/>
        <w:rPr>
          <w:rFonts w:ascii="Century Gothic" w:hAnsi="Century Gothic"/>
        </w:rPr>
      </w:pPr>
      <w:r>
        <w:rPr>
          <w:rFonts w:ascii="Century Gothic" w:hAnsi="Century Gothic"/>
        </w:rPr>
        <w:t>POCA</w:t>
      </w:r>
      <w:r>
        <w:rPr>
          <w:rFonts w:ascii="Century Gothic" w:hAnsi="Century Gothic"/>
        </w:rPr>
        <w:tab/>
        <w:t>: Prevention of Organised Crime Act</w:t>
      </w:r>
    </w:p>
    <w:p w:rsidR="00734116" w:rsidRDefault="00734116" w:rsidP="00734116">
      <w:pPr>
        <w:ind w:left="1440" w:hanging="1440"/>
        <w:rPr>
          <w:rFonts w:ascii="Century Gothic" w:hAnsi="Century Gothic"/>
        </w:rPr>
      </w:pPr>
      <w:r w:rsidRPr="00734116">
        <w:rPr>
          <w:rFonts w:ascii="Century Gothic" w:hAnsi="Century Gothic"/>
        </w:rPr>
        <w:t>SALRC</w:t>
      </w:r>
      <w:r w:rsidRPr="00734116">
        <w:rPr>
          <w:rFonts w:ascii="Century Gothic" w:hAnsi="Century Gothic"/>
        </w:rPr>
        <w:tab/>
        <w:t>: South African Law Reform Commission</w:t>
      </w:r>
    </w:p>
    <w:p w:rsidR="001D7DD7" w:rsidRDefault="001D7DD7" w:rsidP="00734116">
      <w:pPr>
        <w:ind w:left="1440" w:hanging="1440"/>
        <w:rPr>
          <w:rFonts w:ascii="Century Gothic" w:hAnsi="Century Gothic"/>
        </w:rPr>
      </w:pPr>
      <w:r>
        <w:rPr>
          <w:rFonts w:ascii="Century Gothic" w:hAnsi="Century Gothic"/>
        </w:rPr>
        <w:t>SAPS</w:t>
      </w:r>
      <w:r>
        <w:rPr>
          <w:rFonts w:ascii="Century Gothic" w:hAnsi="Century Gothic"/>
        </w:rPr>
        <w:tab/>
        <w:t>: South African Police Services</w:t>
      </w:r>
    </w:p>
    <w:p w:rsidR="00545E12" w:rsidRPr="00734116" w:rsidRDefault="00545E12" w:rsidP="00734116">
      <w:pPr>
        <w:ind w:left="1440" w:hanging="1440"/>
        <w:rPr>
          <w:rFonts w:ascii="Century Gothic" w:hAnsi="Century Gothic"/>
        </w:rPr>
      </w:pPr>
      <w:r>
        <w:rPr>
          <w:rFonts w:ascii="Century Gothic" w:hAnsi="Century Gothic"/>
        </w:rPr>
        <w:t>SASSETA</w:t>
      </w:r>
      <w:r>
        <w:rPr>
          <w:rFonts w:ascii="Century Gothic" w:hAnsi="Century Gothic"/>
        </w:rPr>
        <w:tab/>
        <w:t>: Safety and Security Sector Education and Training Authority</w:t>
      </w:r>
    </w:p>
    <w:p w:rsidR="00734116" w:rsidRPr="00734116" w:rsidRDefault="00734116" w:rsidP="00734116">
      <w:pPr>
        <w:ind w:left="1440" w:hanging="1440"/>
        <w:rPr>
          <w:rFonts w:ascii="Century Gothic" w:hAnsi="Century Gothic"/>
        </w:rPr>
      </w:pPr>
      <w:r w:rsidRPr="00734116">
        <w:rPr>
          <w:rFonts w:ascii="Century Gothic" w:hAnsi="Century Gothic"/>
        </w:rPr>
        <w:t>SIU</w:t>
      </w:r>
      <w:r w:rsidRPr="00734116">
        <w:rPr>
          <w:rFonts w:ascii="Century Gothic" w:hAnsi="Century Gothic"/>
        </w:rPr>
        <w:tab/>
        <w:t>: Special Investigating Unit</w:t>
      </w:r>
    </w:p>
    <w:p w:rsidR="00734116" w:rsidRDefault="00734116" w:rsidP="00734116">
      <w:pPr>
        <w:ind w:left="1440" w:hanging="1440"/>
        <w:rPr>
          <w:rFonts w:ascii="Century Gothic" w:hAnsi="Century Gothic"/>
        </w:rPr>
      </w:pPr>
      <w:r w:rsidRPr="00734116">
        <w:rPr>
          <w:rFonts w:ascii="Century Gothic" w:hAnsi="Century Gothic"/>
        </w:rPr>
        <w:t>SMS</w:t>
      </w:r>
      <w:r w:rsidRPr="00734116">
        <w:rPr>
          <w:rFonts w:ascii="Century Gothic" w:hAnsi="Century Gothic"/>
        </w:rPr>
        <w:tab/>
        <w:t>: Senior Management Services</w:t>
      </w:r>
    </w:p>
    <w:p w:rsidR="001D7DD7" w:rsidRDefault="001D7DD7" w:rsidP="00734116">
      <w:pPr>
        <w:ind w:left="1440" w:hanging="1440"/>
        <w:rPr>
          <w:rFonts w:ascii="Century Gothic" w:hAnsi="Century Gothic"/>
        </w:rPr>
      </w:pPr>
      <w:r>
        <w:rPr>
          <w:rFonts w:ascii="Century Gothic" w:hAnsi="Century Gothic"/>
        </w:rPr>
        <w:t>SOCA</w:t>
      </w:r>
      <w:r>
        <w:rPr>
          <w:rFonts w:ascii="Century Gothic" w:hAnsi="Century Gothic"/>
        </w:rPr>
        <w:tab/>
        <w:t>: Sexual Offences and Community Affairs</w:t>
      </w:r>
    </w:p>
    <w:p w:rsidR="001D7DD7" w:rsidRPr="00734116" w:rsidRDefault="001D7DD7" w:rsidP="00734116">
      <w:pPr>
        <w:ind w:left="1440" w:hanging="1440"/>
        <w:rPr>
          <w:rFonts w:ascii="Century Gothic" w:hAnsi="Century Gothic"/>
        </w:rPr>
      </w:pPr>
      <w:r>
        <w:rPr>
          <w:rFonts w:ascii="Century Gothic" w:hAnsi="Century Gothic"/>
        </w:rPr>
        <w:t>TCC</w:t>
      </w:r>
      <w:r>
        <w:rPr>
          <w:rFonts w:ascii="Century Gothic" w:hAnsi="Century Gothic"/>
        </w:rPr>
        <w:tab/>
        <w:t>: Thuthuzela Care Centres</w:t>
      </w:r>
    </w:p>
    <w:p w:rsidR="00734116" w:rsidRPr="00734116" w:rsidRDefault="00734116" w:rsidP="00734116">
      <w:pPr>
        <w:ind w:left="1440" w:hanging="1440"/>
        <w:rPr>
          <w:rFonts w:ascii="Century Gothic" w:hAnsi="Century Gothic"/>
        </w:rPr>
      </w:pPr>
      <w:r w:rsidRPr="00734116">
        <w:rPr>
          <w:rFonts w:ascii="Century Gothic" w:hAnsi="Century Gothic"/>
        </w:rPr>
        <w:t>TRC</w:t>
      </w:r>
      <w:r w:rsidRPr="00734116">
        <w:rPr>
          <w:rFonts w:ascii="Century Gothic" w:hAnsi="Century Gothic"/>
        </w:rPr>
        <w:tab/>
        <w:t>: Truth and Reconciliation Commission</w:t>
      </w:r>
    </w:p>
    <w:p w:rsidR="00734116" w:rsidRDefault="00734116">
      <w:pPr>
        <w:rPr>
          <w:rFonts w:ascii="Century Gothic" w:hAnsi="Century Gothic"/>
          <w:b/>
        </w:rPr>
      </w:pPr>
    </w:p>
    <w:p w:rsidR="00BB4D67" w:rsidRDefault="00BB4D67">
      <w:pPr>
        <w:rPr>
          <w:rFonts w:ascii="Century Gothic" w:hAnsi="Century Gothic"/>
          <w:b/>
        </w:rPr>
      </w:pPr>
      <w:r>
        <w:rPr>
          <w:rFonts w:ascii="Century Gothic" w:hAnsi="Century Gothic"/>
          <w:b/>
        </w:rPr>
        <w:br w:type="page"/>
      </w:r>
    </w:p>
    <w:sdt>
      <w:sdtPr>
        <w:rPr>
          <w:rFonts w:asciiTheme="minorHAnsi" w:eastAsiaTheme="minorHAnsi" w:hAnsiTheme="minorHAnsi" w:cstheme="minorBidi"/>
          <w:b w:val="0"/>
          <w:bCs w:val="0"/>
          <w:color w:val="auto"/>
          <w:sz w:val="22"/>
          <w:szCs w:val="22"/>
          <w:lang w:val="en-ZA" w:eastAsia="en-US"/>
        </w:rPr>
        <w:id w:val="1043327220"/>
        <w:docPartObj>
          <w:docPartGallery w:val="Table of Contents"/>
          <w:docPartUnique/>
        </w:docPartObj>
      </w:sdtPr>
      <w:sdtEndPr>
        <w:rPr>
          <w:noProof/>
        </w:rPr>
      </w:sdtEndPr>
      <w:sdtContent>
        <w:p w:rsidR="006B3C8E" w:rsidRDefault="00323D52">
          <w:pPr>
            <w:pStyle w:val="TOCHeading"/>
            <w:rPr>
              <w:rFonts w:ascii="Century Gothic" w:hAnsi="Century Gothic"/>
              <w:color w:val="auto"/>
            </w:rPr>
          </w:pPr>
          <w:r w:rsidRPr="00323D52">
            <w:rPr>
              <w:rFonts w:ascii="Century Gothic" w:hAnsi="Century Gothic"/>
              <w:color w:val="auto"/>
            </w:rPr>
            <w:t xml:space="preserve">Table of </w:t>
          </w:r>
          <w:r w:rsidR="006B3C8E" w:rsidRPr="00323D52">
            <w:rPr>
              <w:rFonts w:ascii="Century Gothic" w:hAnsi="Century Gothic"/>
              <w:color w:val="auto"/>
            </w:rPr>
            <w:t>Contents</w:t>
          </w:r>
        </w:p>
        <w:p w:rsidR="00323D52" w:rsidRPr="00323D52" w:rsidRDefault="00323D52" w:rsidP="00323D52">
          <w:pPr>
            <w:rPr>
              <w:lang w:val="en-US" w:eastAsia="ja-JP"/>
            </w:rPr>
          </w:pPr>
        </w:p>
        <w:p w:rsidR="001B1E51" w:rsidRDefault="005E63CE">
          <w:pPr>
            <w:pStyle w:val="TOC1"/>
            <w:rPr>
              <w:rFonts w:asciiTheme="minorHAnsi" w:eastAsiaTheme="minorEastAsia" w:hAnsiTheme="minorHAnsi"/>
              <w:b w:val="0"/>
              <w:lang w:eastAsia="en-ZA"/>
            </w:rPr>
          </w:pPr>
          <w:r w:rsidRPr="005E63CE">
            <w:fldChar w:fldCharType="begin"/>
          </w:r>
          <w:r w:rsidR="006B3C8E" w:rsidRPr="008162BD">
            <w:instrText xml:space="preserve"> TOC \o "1-3" \h \z \u </w:instrText>
          </w:r>
          <w:r w:rsidRPr="005E63CE">
            <w:fldChar w:fldCharType="separate"/>
          </w:r>
          <w:hyperlink w:anchor="_Toc442884157" w:history="1">
            <w:r w:rsidR="001B1E51" w:rsidRPr="00673145">
              <w:rPr>
                <w:rStyle w:val="Hyperlink"/>
              </w:rPr>
              <w:t>EXECUTIVE SUMMARY</w:t>
            </w:r>
            <w:r w:rsidR="001B1E51">
              <w:rPr>
                <w:webHidden/>
              </w:rPr>
              <w:tab/>
            </w:r>
            <w:r>
              <w:rPr>
                <w:webHidden/>
              </w:rPr>
              <w:fldChar w:fldCharType="begin"/>
            </w:r>
            <w:r w:rsidR="001B1E51">
              <w:rPr>
                <w:webHidden/>
              </w:rPr>
              <w:instrText xml:space="preserve"> PAGEREF _Toc442884157 \h </w:instrText>
            </w:r>
            <w:r>
              <w:rPr>
                <w:webHidden/>
              </w:rPr>
            </w:r>
            <w:r>
              <w:rPr>
                <w:webHidden/>
              </w:rPr>
              <w:fldChar w:fldCharType="separate"/>
            </w:r>
            <w:r w:rsidR="001B1E51">
              <w:rPr>
                <w:webHidden/>
              </w:rPr>
              <w:t>8</w:t>
            </w:r>
            <w:r>
              <w:rPr>
                <w:webHidden/>
              </w:rPr>
              <w:fldChar w:fldCharType="end"/>
            </w:r>
          </w:hyperlink>
        </w:p>
        <w:p w:rsidR="001B1E51" w:rsidRDefault="005E63CE">
          <w:pPr>
            <w:pStyle w:val="TOC1"/>
            <w:rPr>
              <w:rFonts w:asciiTheme="minorHAnsi" w:eastAsiaTheme="minorEastAsia" w:hAnsiTheme="minorHAnsi"/>
              <w:b w:val="0"/>
              <w:lang w:eastAsia="en-ZA"/>
            </w:rPr>
          </w:pPr>
          <w:hyperlink w:anchor="_Toc442884158" w:history="1">
            <w:r w:rsidR="001B1E51" w:rsidRPr="00673145">
              <w:rPr>
                <w:rStyle w:val="Hyperlink"/>
              </w:rPr>
              <w:t>1. INTRODUCTION</w:t>
            </w:r>
            <w:r w:rsidR="001B1E51">
              <w:rPr>
                <w:webHidden/>
              </w:rPr>
              <w:tab/>
            </w:r>
            <w:r>
              <w:rPr>
                <w:webHidden/>
              </w:rPr>
              <w:fldChar w:fldCharType="begin"/>
            </w:r>
            <w:r w:rsidR="001B1E51">
              <w:rPr>
                <w:webHidden/>
              </w:rPr>
              <w:instrText xml:space="preserve"> PAGEREF _Toc442884158 \h </w:instrText>
            </w:r>
            <w:r>
              <w:rPr>
                <w:webHidden/>
              </w:rPr>
            </w:r>
            <w:r>
              <w:rPr>
                <w:webHidden/>
              </w:rPr>
              <w:fldChar w:fldCharType="separate"/>
            </w:r>
            <w:r w:rsidR="001B1E51">
              <w:rPr>
                <w:webHidden/>
              </w:rPr>
              <w:t>13</w:t>
            </w:r>
            <w:r>
              <w:rPr>
                <w:webHidden/>
              </w:rPr>
              <w:fldChar w:fldCharType="end"/>
            </w:r>
          </w:hyperlink>
        </w:p>
        <w:p w:rsidR="001B1E51" w:rsidRDefault="005E63CE">
          <w:pPr>
            <w:pStyle w:val="TOC1"/>
            <w:rPr>
              <w:rFonts w:asciiTheme="minorHAnsi" w:eastAsiaTheme="minorEastAsia" w:hAnsiTheme="minorHAnsi"/>
              <w:b w:val="0"/>
              <w:lang w:eastAsia="en-ZA"/>
            </w:rPr>
          </w:pPr>
          <w:hyperlink w:anchor="_Toc442884159" w:history="1">
            <w:r w:rsidR="001B1E51" w:rsidRPr="00673145">
              <w:rPr>
                <w:rStyle w:val="Hyperlink"/>
              </w:rPr>
              <w:t>2. PROGRESS ON KEY POLICY AND LEGISLATIVE DEVELOPMENTS</w:t>
            </w:r>
            <w:r w:rsidR="001B1E51">
              <w:rPr>
                <w:webHidden/>
              </w:rPr>
              <w:tab/>
            </w:r>
            <w:r>
              <w:rPr>
                <w:webHidden/>
              </w:rPr>
              <w:fldChar w:fldCharType="begin"/>
            </w:r>
            <w:r w:rsidR="001B1E51">
              <w:rPr>
                <w:webHidden/>
              </w:rPr>
              <w:instrText xml:space="preserve"> PAGEREF _Toc442884159 \h </w:instrText>
            </w:r>
            <w:r>
              <w:rPr>
                <w:webHidden/>
              </w:rPr>
            </w:r>
            <w:r>
              <w:rPr>
                <w:webHidden/>
              </w:rPr>
              <w:fldChar w:fldCharType="separate"/>
            </w:r>
            <w:r w:rsidR="001B1E51">
              <w:rPr>
                <w:webHidden/>
              </w:rPr>
              <w:t>14</w:t>
            </w:r>
            <w:r>
              <w:rPr>
                <w:webHidden/>
              </w:rPr>
              <w:fldChar w:fldCharType="end"/>
            </w:r>
          </w:hyperlink>
        </w:p>
        <w:p w:rsidR="001B1E51" w:rsidRDefault="005E63CE">
          <w:pPr>
            <w:pStyle w:val="TOC1"/>
            <w:rPr>
              <w:rFonts w:asciiTheme="minorHAnsi" w:eastAsiaTheme="minorEastAsia" w:hAnsiTheme="minorHAnsi"/>
              <w:b w:val="0"/>
              <w:lang w:eastAsia="en-ZA"/>
            </w:rPr>
          </w:pPr>
          <w:hyperlink w:anchor="_Toc442884160" w:history="1">
            <w:r w:rsidR="001B1E51" w:rsidRPr="00673145">
              <w:rPr>
                <w:rStyle w:val="Hyperlink"/>
              </w:rPr>
              <w:t>3. PROGRAMME PERFORMANCE</w:t>
            </w:r>
            <w:r w:rsidR="001B1E51">
              <w:rPr>
                <w:webHidden/>
              </w:rPr>
              <w:tab/>
            </w:r>
            <w:r>
              <w:rPr>
                <w:webHidden/>
              </w:rPr>
              <w:fldChar w:fldCharType="begin"/>
            </w:r>
            <w:r w:rsidR="001B1E51">
              <w:rPr>
                <w:webHidden/>
              </w:rPr>
              <w:instrText xml:space="preserve"> PAGEREF _Toc442884160 \h </w:instrText>
            </w:r>
            <w:r>
              <w:rPr>
                <w:webHidden/>
              </w:rPr>
            </w:r>
            <w:r>
              <w:rPr>
                <w:webHidden/>
              </w:rPr>
              <w:fldChar w:fldCharType="separate"/>
            </w:r>
            <w:r w:rsidR="001B1E51">
              <w:rPr>
                <w:webHidden/>
              </w:rPr>
              <w:t>18</w:t>
            </w:r>
            <w:r>
              <w:rPr>
                <w:webHidden/>
              </w:rPr>
              <w:fldChar w:fldCharType="end"/>
            </w:r>
          </w:hyperlink>
        </w:p>
        <w:p w:rsidR="001B1E51" w:rsidRDefault="005E63CE">
          <w:pPr>
            <w:pStyle w:val="TOC2"/>
            <w:tabs>
              <w:tab w:val="right" w:leader="dot" w:pos="9016"/>
            </w:tabs>
            <w:rPr>
              <w:rFonts w:eastAsiaTheme="minorEastAsia"/>
              <w:noProof/>
              <w:lang w:eastAsia="en-ZA"/>
            </w:rPr>
          </w:pPr>
          <w:hyperlink w:anchor="_Toc442884161" w:history="1">
            <w:r w:rsidR="001B1E51" w:rsidRPr="00673145">
              <w:rPr>
                <w:rStyle w:val="Hyperlink"/>
                <w:rFonts w:ascii="Century Gothic" w:hAnsi="Century Gothic"/>
                <w:noProof/>
              </w:rPr>
              <w:t>3.1 PROGRAMME 1: ADMINISTRATION</w:t>
            </w:r>
            <w:r w:rsidR="001B1E51">
              <w:rPr>
                <w:noProof/>
                <w:webHidden/>
              </w:rPr>
              <w:tab/>
            </w:r>
            <w:r>
              <w:rPr>
                <w:noProof/>
                <w:webHidden/>
              </w:rPr>
              <w:fldChar w:fldCharType="begin"/>
            </w:r>
            <w:r w:rsidR="001B1E51">
              <w:rPr>
                <w:noProof/>
                <w:webHidden/>
              </w:rPr>
              <w:instrText xml:space="preserve"> PAGEREF _Toc442884161 \h </w:instrText>
            </w:r>
            <w:r>
              <w:rPr>
                <w:noProof/>
                <w:webHidden/>
              </w:rPr>
            </w:r>
            <w:r>
              <w:rPr>
                <w:noProof/>
                <w:webHidden/>
              </w:rPr>
              <w:fldChar w:fldCharType="separate"/>
            </w:r>
            <w:r w:rsidR="001B1E51">
              <w:rPr>
                <w:noProof/>
                <w:webHidden/>
              </w:rPr>
              <w:t>18</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2" w:history="1">
            <w:r w:rsidR="001B1E51" w:rsidRPr="00673145">
              <w:rPr>
                <w:rStyle w:val="Hyperlink"/>
                <w:rFonts w:ascii="Century Gothic" w:hAnsi="Century Gothic"/>
                <w:noProof/>
              </w:rPr>
              <w:t>Strategic Objective 1: Increased compliance with prescripts to achieve and sustain the unqualified audit opinions</w:t>
            </w:r>
            <w:r w:rsidR="001B1E51">
              <w:rPr>
                <w:noProof/>
                <w:webHidden/>
              </w:rPr>
              <w:tab/>
            </w:r>
            <w:r>
              <w:rPr>
                <w:noProof/>
                <w:webHidden/>
              </w:rPr>
              <w:fldChar w:fldCharType="begin"/>
            </w:r>
            <w:r w:rsidR="001B1E51">
              <w:rPr>
                <w:noProof/>
                <w:webHidden/>
              </w:rPr>
              <w:instrText xml:space="preserve"> PAGEREF _Toc442884162 \h </w:instrText>
            </w:r>
            <w:r>
              <w:rPr>
                <w:noProof/>
                <w:webHidden/>
              </w:rPr>
            </w:r>
            <w:r>
              <w:rPr>
                <w:noProof/>
                <w:webHidden/>
              </w:rPr>
              <w:fldChar w:fldCharType="separate"/>
            </w:r>
            <w:r w:rsidR="001B1E51">
              <w:rPr>
                <w:noProof/>
                <w:webHidden/>
              </w:rPr>
              <w:t>18</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3" w:history="1">
            <w:r w:rsidR="001B1E51" w:rsidRPr="00673145">
              <w:rPr>
                <w:rStyle w:val="Hyperlink"/>
                <w:rFonts w:ascii="Century Gothic" w:hAnsi="Century Gothic"/>
                <w:noProof/>
              </w:rPr>
              <w:t>Strategic Objective 2: Implementation of programmes aimed at creating employment opportunities for the youth</w:t>
            </w:r>
            <w:r w:rsidR="001B1E51">
              <w:rPr>
                <w:noProof/>
                <w:webHidden/>
              </w:rPr>
              <w:tab/>
            </w:r>
            <w:r>
              <w:rPr>
                <w:noProof/>
                <w:webHidden/>
              </w:rPr>
              <w:fldChar w:fldCharType="begin"/>
            </w:r>
            <w:r w:rsidR="001B1E51">
              <w:rPr>
                <w:noProof/>
                <w:webHidden/>
              </w:rPr>
              <w:instrText xml:space="preserve"> PAGEREF _Toc442884163 \h </w:instrText>
            </w:r>
            <w:r>
              <w:rPr>
                <w:noProof/>
                <w:webHidden/>
              </w:rPr>
            </w:r>
            <w:r>
              <w:rPr>
                <w:noProof/>
                <w:webHidden/>
              </w:rPr>
              <w:fldChar w:fldCharType="separate"/>
            </w:r>
            <w:r w:rsidR="001B1E51">
              <w:rPr>
                <w:noProof/>
                <w:webHidden/>
              </w:rPr>
              <w:t>20</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4" w:history="1">
            <w:r w:rsidR="001B1E51" w:rsidRPr="00673145">
              <w:rPr>
                <w:rStyle w:val="Hyperlink"/>
                <w:rFonts w:ascii="Century Gothic" w:hAnsi="Century Gothic"/>
                <w:noProof/>
              </w:rPr>
              <w:t>Strategic Objective 3: Reduction of fraud and corruption in the Department</w:t>
            </w:r>
            <w:r w:rsidR="001B1E51">
              <w:rPr>
                <w:noProof/>
                <w:webHidden/>
              </w:rPr>
              <w:tab/>
            </w:r>
            <w:r>
              <w:rPr>
                <w:noProof/>
                <w:webHidden/>
              </w:rPr>
              <w:fldChar w:fldCharType="begin"/>
            </w:r>
            <w:r w:rsidR="001B1E51">
              <w:rPr>
                <w:noProof/>
                <w:webHidden/>
              </w:rPr>
              <w:instrText xml:space="preserve"> PAGEREF _Toc442884164 \h </w:instrText>
            </w:r>
            <w:r>
              <w:rPr>
                <w:noProof/>
                <w:webHidden/>
              </w:rPr>
            </w:r>
            <w:r>
              <w:rPr>
                <w:noProof/>
                <w:webHidden/>
              </w:rPr>
              <w:fldChar w:fldCharType="separate"/>
            </w:r>
            <w:r w:rsidR="001B1E51">
              <w:rPr>
                <w:noProof/>
                <w:webHidden/>
              </w:rPr>
              <w:t>21</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5" w:history="1">
            <w:r w:rsidR="001B1E51" w:rsidRPr="00673145">
              <w:rPr>
                <w:rStyle w:val="Hyperlink"/>
                <w:rFonts w:ascii="Century Gothic" w:hAnsi="Century Gothic"/>
                <w:noProof/>
              </w:rPr>
              <w:t>Strategic Objective 4: Increased number of public bodies compliance with the Promotion of Access to Information Act (PAIA) of 2000</w:t>
            </w:r>
            <w:r w:rsidR="001B1E51">
              <w:rPr>
                <w:noProof/>
                <w:webHidden/>
              </w:rPr>
              <w:tab/>
            </w:r>
            <w:r>
              <w:rPr>
                <w:noProof/>
                <w:webHidden/>
              </w:rPr>
              <w:fldChar w:fldCharType="begin"/>
            </w:r>
            <w:r w:rsidR="001B1E51">
              <w:rPr>
                <w:noProof/>
                <w:webHidden/>
              </w:rPr>
              <w:instrText xml:space="preserve"> PAGEREF _Toc442884165 \h </w:instrText>
            </w:r>
            <w:r>
              <w:rPr>
                <w:noProof/>
                <w:webHidden/>
              </w:rPr>
            </w:r>
            <w:r>
              <w:rPr>
                <w:noProof/>
                <w:webHidden/>
              </w:rPr>
              <w:fldChar w:fldCharType="separate"/>
            </w:r>
            <w:r w:rsidR="001B1E51">
              <w:rPr>
                <w:noProof/>
                <w:webHidden/>
              </w:rPr>
              <w:t>22</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6" w:history="1">
            <w:r w:rsidR="001B1E51" w:rsidRPr="00673145">
              <w:rPr>
                <w:rStyle w:val="Hyperlink"/>
                <w:rFonts w:ascii="Century Gothic" w:hAnsi="Century Gothic"/>
                <w:noProof/>
              </w:rPr>
              <w:t>3.2 PROGRAMME 2: COURT SERVICES</w:t>
            </w:r>
            <w:r w:rsidR="001B1E51">
              <w:rPr>
                <w:noProof/>
                <w:webHidden/>
              </w:rPr>
              <w:tab/>
            </w:r>
            <w:r>
              <w:rPr>
                <w:noProof/>
                <w:webHidden/>
              </w:rPr>
              <w:fldChar w:fldCharType="begin"/>
            </w:r>
            <w:r w:rsidR="001B1E51">
              <w:rPr>
                <w:noProof/>
                <w:webHidden/>
              </w:rPr>
              <w:instrText xml:space="preserve"> PAGEREF _Toc442884166 \h </w:instrText>
            </w:r>
            <w:r>
              <w:rPr>
                <w:noProof/>
                <w:webHidden/>
              </w:rPr>
            </w:r>
            <w:r>
              <w:rPr>
                <w:noProof/>
                <w:webHidden/>
              </w:rPr>
              <w:fldChar w:fldCharType="separate"/>
            </w:r>
            <w:r w:rsidR="001B1E51">
              <w:rPr>
                <w:noProof/>
                <w:webHidden/>
              </w:rPr>
              <w:t>24</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7" w:history="1">
            <w:r w:rsidR="001B1E51" w:rsidRPr="00673145">
              <w:rPr>
                <w:rStyle w:val="Hyperlink"/>
                <w:rFonts w:ascii="Century Gothic" w:hAnsi="Century Gothic"/>
                <w:noProof/>
              </w:rPr>
              <w:t>Strategic Objective 5: Improved finalisation of criminal cases in support of Outcome 3: All People in South Africa are and feel safe</w:t>
            </w:r>
            <w:r w:rsidR="001B1E51">
              <w:rPr>
                <w:noProof/>
                <w:webHidden/>
              </w:rPr>
              <w:tab/>
            </w:r>
            <w:r>
              <w:rPr>
                <w:noProof/>
                <w:webHidden/>
              </w:rPr>
              <w:fldChar w:fldCharType="begin"/>
            </w:r>
            <w:r w:rsidR="001B1E51">
              <w:rPr>
                <w:noProof/>
                <w:webHidden/>
              </w:rPr>
              <w:instrText xml:space="preserve"> PAGEREF _Toc442884167 \h </w:instrText>
            </w:r>
            <w:r>
              <w:rPr>
                <w:noProof/>
                <w:webHidden/>
              </w:rPr>
            </w:r>
            <w:r>
              <w:rPr>
                <w:noProof/>
                <w:webHidden/>
              </w:rPr>
              <w:fldChar w:fldCharType="separate"/>
            </w:r>
            <w:r w:rsidR="001B1E51">
              <w:rPr>
                <w:noProof/>
                <w:webHidden/>
              </w:rPr>
              <w:t>25</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8" w:history="1">
            <w:r w:rsidR="001B1E51" w:rsidRPr="00673145">
              <w:rPr>
                <w:rStyle w:val="Hyperlink"/>
                <w:rFonts w:ascii="Century Gothic" w:hAnsi="Century Gothic"/>
                <w:noProof/>
              </w:rPr>
              <w:t>Strategic Objective 6: Provide improved court-based services to achieve clients’ satisfaction within the vulnerable group</w:t>
            </w:r>
            <w:r w:rsidR="001B1E51">
              <w:rPr>
                <w:noProof/>
                <w:webHidden/>
              </w:rPr>
              <w:tab/>
            </w:r>
            <w:r>
              <w:rPr>
                <w:noProof/>
                <w:webHidden/>
              </w:rPr>
              <w:fldChar w:fldCharType="begin"/>
            </w:r>
            <w:r w:rsidR="001B1E51">
              <w:rPr>
                <w:noProof/>
                <w:webHidden/>
              </w:rPr>
              <w:instrText xml:space="preserve"> PAGEREF _Toc442884168 \h </w:instrText>
            </w:r>
            <w:r>
              <w:rPr>
                <w:noProof/>
                <w:webHidden/>
              </w:rPr>
            </w:r>
            <w:r>
              <w:rPr>
                <w:noProof/>
                <w:webHidden/>
              </w:rPr>
              <w:fldChar w:fldCharType="separate"/>
            </w:r>
            <w:r w:rsidR="001B1E51">
              <w:rPr>
                <w:noProof/>
                <w:webHidden/>
              </w:rPr>
              <w:t>26</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69" w:history="1">
            <w:r w:rsidR="001B1E51" w:rsidRPr="00673145">
              <w:rPr>
                <w:rStyle w:val="Hyperlink"/>
                <w:rFonts w:ascii="Century Gothic" w:hAnsi="Century Gothic"/>
                <w:noProof/>
              </w:rPr>
              <w:t>Strategic Objective 7: Increased protection of the best interest of children and promotion of family cohesion through mediation services</w:t>
            </w:r>
            <w:r w:rsidR="001B1E51">
              <w:rPr>
                <w:noProof/>
                <w:webHidden/>
              </w:rPr>
              <w:tab/>
            </w:r>
            <w:r>
              <w:rPr>
                <w:noProof/>
                <w:webHidden/>
              </w:rPr>
              <w:fldChar w:fldCharType="begin"/>
            </w:r>
            <w:r w:rsidR="001B1E51">
              <w:rPr>
                <w:noProof/>
                <w:webHidden/>
              </w:rPr>
              <w:instrText xml:space="preserve"> PAGEREF _Toc442884169 \h </w:instrText>
            </w:r>
            <w:r>
              <w:rPr>
                <w:noProof/>
                <w:webHidden/>
              </w:rPr>
            </w:r>
            <w:r>
              <w:rPr>
                <w:noProof/>
                <w:webHidden/>
              </w:rPr>
              <w:fldChar w:fldCharType="separate"/>
            </w:r>
            <w:r w:rsidR="001B1E51">
              <w:rPr>
                <w:noProof/>
                <w:webHidden/>
              </w:rPr>
              <w:t>27</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0" w:history="1">
            <w:r w:rsidR="001B1E51" w:rsidRPr="00673145">
              <w:rPr>
                <w:rStyle w:val="Hyperlink"/>
                <w:rFonts w:ascii="Century Gothic" w:hAnsi="Century Gothic"/>
                <w:noProof/>
              </w:rPr>
              <w:t>Strategic Objective 8: Increased access to justice services to historically marginalised communities</w:t>
            </w:r>
            <w:r w:rsidR="001B1E51">
              <w:rPr>
                <w:noProof/>
                <w:webHidden/>
              </w:rPr>
              <w:tab/>
            </w:r>
            <w:r>
              <w:rPr>
                <w:noProof/>
                <w:webHidden/>
              </w:rPr>
              <w:fldChar w:fldCharType="begin"/>
            </w:r>
            <w:r w:rsidR="001B1E51">
              <w:rPr>
                <w:noProof/>
                <w:webHidden/>
              </w:rPr>
              <w:instrText xml:space="preserve"> PAGEREF _Toc442884170 \h </w:instrText>
            </w:r>
            <w:r>
              <w:rPr>
                <w:noProof/>
                <w:webHidden/>
              </w:rPr>
            </w:r>
            <w:r>
              <w:rPr>
                <w:noProof/>
                <w:webHidden/>
              </w:rPr>
              <w:fldChar w:fldCharType="separate"/>
            </w:r>
            <w:r w:rsidR="001B1E51">
              <w:rPr>
                <w:noProof/>
                <w:webHidden/>
              </w:rPr>
              <w:t>28</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1" w:history="1">
            <w:r w:rsidR="001B1E51" w:rsidRPr="00673145">
              <w:rPr>
                <w:rStyle w:val="Hyperlink"/>
                <w:rFonts w:ascii="Century Gothic" w:hAnsi="Century Gothic"/>
                <w:noProof/>
              </w:rPr>
              <w:t>Strategic Objective 9: Improved level of compliance with quasi-judicial standards of services</w:t>
            </w:r>
            <w:r w:rsidR="001B1E51">
              <w:rPr>
                <w:noProof/>
                <w:webHidden/>
              </w:rPr>
              <w:tab/>
            </w:r>
            <w:r>
              <w:rPr>
                <w:noProof/>
                <w:webHidden/>
              </w:rPr>
              <w:fldChar w:fldCharType="begin"/>
            </w:r>
            <w:r w:rsidR="001B1E51">
              <w:rPr>
                <w:noProof/>
                <w:webHidden/>
              </w:rPr>
              <w:instrText xml:space="preserve"> PAGEREF _Toc442884171 \h </w:instrText>
            </w:r>
            <w:r>
              <w:rPr>
                <w:noProof/>
                <w:webHidden/>
              </w:rPr>
            </w:r>
            <w:r>
              <w:rPr>
                <w:noProof/>
                <w:webHidden/>
              </w:rPr>
              <w:fldChar w:fldCharType="separate"/>
            </w:r>
            <w:r w:rsidR="001B1E51">
              <w:rPr>
                <w:noProof/>
                <w:webHidden/>
              </w:rPr>
              <w:t>29</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2" w:history="1">
            <w:r w:rsidR="001B1E51" w:rsidRPr="00673145">
              <w:rPr>
                <w:rStyle w:val="Hyperlink"/>
                <w:rFonts w:ascii="Century Gothic" w:hAnsi="Century Gothic"/>
                <w:noProof/>
              </w:rPr>
              <w:t>3.3. PROGRAMME 3: STATE LEGAL SERVICES</w:t>
            </w:r>
            <w:r w:rsidR="001B1E51">
              <w:rPr>
                <w:noProof/>
                <w:webHidden/>
              </w:rPr>
              <w:tab/>
            </w:r>
            <w:r>
              <w:rPr>
                <w:noProof/>
                <w:webHidden/>
              </w:rPr>
              <w:fldChar w:fldCharType="begin"/>
            </w:r>
            <w:r w:rsidR="001B1E51">
              <w:rPr>
                <w:noProof/>
                <w:webHidden/>
              </w:rPr>
              <w:instrText xml:space="preserve"> PAGEREF _Toc442884172 \h </w:instrText>
            </w:r>
            <w:r>
              <w:rPr>
                <w:noProof/>
                <w:webHidden/>
              </w:rPr>
            </w:r>
            <w:r>
              <w:rPr>
                <w:noProof/>
                <w:webHidden/>
              </w:rPr>
              <w:fldChar w:fldCharType="separate"/>
            </w:r>
            <w:r w:rsidR="001B1E51">
              <w:rPr>
                <w:noProof/>
                <w:webHidden/>
              </w:rPr>
              <w:t>31</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3" w:history="1">
            <w:r w:rsidR="001B1E51" w:rsidRPr="00673145">
              <w:rPr>
                <w:rStyle w:val="Hyperlink"/>
                <w:rFonts w:ascii="Century Gothic" w:hAnsi="Century Gothic"/>
                <w:noProof/>
              </w:rPr>
              <w:t>Strategic Objective 10: Increased efficiency in the provision of Masters services to all beneficiaries thereof</w:t>
            </w:r>
            <w:r w:rsidR="001B1E51">
              <w:rPr>
                <w:noProof/>
                <w:webHidden/>
              </w:rPr>
              <w:tab/>
            </w:r>
            <w:r>
              <w:rPr>
                <w:noProof/>
                <w:webHidden/>
              </w:rPr>
              <w:fldChar w:fldCharType="begin"/>
            </w:r>
            <w:r w:rsidR="001B1E51">
              <w:rPr>
                <w:noProof/>
                <w:webHidden/>
              </w:rPr>
              <w:instrText xml:space="preserve"> PAGEREF _Toc442884173 \h </w:instrText>
            </w:r>
            <w:r>
              <w:rPr>
                <w:noProof/>
                <w:webHidden/>
              </w:rPr>
            </w:r>
            <w:r>
              <w:rPr>
                <w:noProof/>
                <w:webHidden/>
              </w:rPr>
              <w:fldChar w:fldCharType="separate"/>
            </w:r>
            <w:r w:rsidR="001B1E51">
              <w:rPr>
                <w:noProof/>
                <w:webHidden/>
              </w:rPr>
              <w:t>32</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4" w:history="1">
            <w:r w:rsidR="001B1E51" w:rsidRPr="00673145">
              <w:rPr>
                <w:rStyle w:val="Hyperlink"/>
                <w:rFonts w:ascii="Century Gothic" w:hAnsi="Century Gothic"/>
                <w:noProof/>
              </w:rPr>
              <w:t>Strategic Objective 11: Improved management of litigation on behalf of the state to reduce litigation costs and transform the legal profession</w:t>
            </w:r>
            <w:r w:rsidR="001B1E51">
              <w:rPr>
                <w:noProof/>
                <w:webHidden/>
              </w:rPr>
              <w:tab/>
            </w:r>
            <w:r>
              <w:rPr>
                <w:noProof/>
                <w:webHidden/>
              </w:rPr>
              <w:fldChar w:fldCharType="begin"/>
            </w:r>
            <w:r w:rsidR="001B1E51">
              <w:rPr>
                <w:noProof/>
                <w:webHidden/>
              </w:rPr>
              <w:instrText xml:space="preserve"> PAGEREF _Toc442884174 \h </w:instrText>
            </w:r>
            <w:r>
              <w:rPr>
                <w:noProof/>
                <w:webHidden/>
              </w:rPr>
            </w:r>
            <w:r>
              <w:rPr>
                <w:noProof/>
                <w:webHidden/>
              </w:rPr>
              <w:fldChar w:fldCharType="separate"/>
            </w:r>
            <w:r w:rsidR="001B1E51">
              <w:rPr>
                <w:noProof/>
                <w:webHidden/>
              </w:rPr>
              <w:t>34</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5" w:history="1">
            <w:r w:rsidR="001B1E51" w:rsidRPr="00673145">
              <w:rPr>
                <w:rStyle w:val="Hyperlink"/>
                <w:rFonts w:ascii="Century Gothic" w:hAnsi="Century Gothic"/>
                <w:noProof/>
              </w:rPr>
              <w:t>Strategic Objective 12: Enhance re-integration of petty offenders into socio-economic environment</w:t>
            </w:r>
            <w:r w:rsidR="001B1E51">
              <w:rPr>
                <w:noProof/>
                <w:webHidden/>
              </w:rPr>
              <w:tab/>
            </w:r>
            <w:r>
              <w:rPr>
                <w:noProof/>
                <w:webHidden/>
              </w:rPr>
              <w:fldChar w:fldCharType="begin"/>
            </w:r>
            <w:r w:rsidR="001B1E51">
              <w:rPr>
                <w:noProof/>
                <w:webHidden/>
              </w:rPr>
              <w:instrText xml:space="preserve"> PAGEREF _Toc442884175 \h </w:instrText>
            </w:r>
            <w:r>
              <w:rPr>
                <w:noProof/>
                <w:webHidden/>
              </w:rPr>
            </w:r>
            <w:r>
              <w:rPr>
                <w:noProof/>
                <w:webHidden/>
              </w:rPr>
              <w:fldChar w:fldCharType="separate"/>
            </w:r>
            <w:r w:rsidR="001B1E51">
              <w:rPr>
                <w:noProof/>
                <w:webHidden/>
              </w:rPr>
              <w:t>36</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6" w:history="1">
            <w:r w:rsidR="001B1E51" w:rsidRPr="00673145">
              <w:rPr>
                <w:rStyle w:val="Hyperlink"/>
                <w:rFonts w:ascii="Century Gothic" w:hAnsi="Century Gothic"/>
                <w:noProof/>
              </w:rPr>
              <w:t>Strategic Objective 13: Provision of quality legal advisory services which pass Constitutional muster</w:t>
            </w:r>
            <w:r w:rsidR="001B1E51">
              <w:rPr>
                <w:noProof/>
                <w:webHidden/>
              </w:rPr>
              <w:tab/>
            </w:r>
            <w:r>
              <w:rPr>
                <w:noProof/>
                <w:webHidden/>
              </w:rPr>
              <w:fldChar w:fldCharType="begin"/>
            </w:r>
            <w:r w:rsidR="001B1E51">
              <w:rPr>
                <w:noProof/>
                <w:webHidden/>
              </w:rPr>
              <w:instrText xml:space="preserve"> PAGEREF _Toc442884176 \h </w:instrText>
            </w:r>
            <w:r>
              <w:rPr>
                <w:noProof/>
                <w:webHidden/>
              </w:rPr>
            </w:r>
            <w:r>
              <w:rPr>
                <w:noProof/>
                <w:webHidden/>
              </w:rPr>
              <w:fldChar w:fldCharType="separate"/>
            </w:r>
            <w:r w:rsidR="001B1E51">
              <w:rPr>
                <w:noProof/>
                <w:webHidden/>
              </w:rPr>
              <w:t>36</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7" w:history="1">
            <w:r w:rsidR="001B1E51" w:rsidRPr="00673145">
              <w:rPr>
                <w:rStyle w:val="Hyperlink"/>
                <w:rFonts w:ascii="Century Gothic" w:hAnsi="Century Gothic"/>
                <w:noProof/>
              </w:rPr>
              <w:t>Strategic Objective 14: Fulfilment of International Obligations by the Department</w:t>
            </w:r>
            <w:r w:rsidR="001B1E51">
              <w:rPr>
                <w:noProof/>
                <w:webHidden/>
              </w:rPr>
              <w:tab/>
            </w:r>
            <w:r>
              <w:rPr>
                <w:noProof/>
                <w:webHidden/>
              </w:rPr>
              <w:fldChar w:fldCharType="begin"/>
            </w:r>
            <w:r w:rsidR="001B1E51">
              <w:rPr>
                <w:noProof/>
                <w:webHidden/>
              </w:rPr>
              <w:instrText xml:space="preserve"> PAGEREF _Toc442884177 \h </w:instrText>
            </w:r>
            <w:r>
              <w:rPr>
                <w:noProof/>
                <w:webHidden/>
              </w:rPr>
            </w:r>
            <w:r>
              <w:rPr>
                <w:noProof/>
                <w:webHidden/>
              </w:rPr>
              <w:fldChar w:fldCharType="separate"/>
            </w:r>
            <w:r w:rsidR="001B1E51">
              <w:rPr>
                <w:noProof/>
                <w:webHidden/>
              </w:rPr>
              <w:t>38</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8" w:history="1">
            <w:r w:rsidR="001B1E51" w:rsidRPr="00673145">
              <w:rPr>
                <w:rStyle w:val="Hyperlink"/>
                <w:rFonts w:ascii="Century Gothic" w:hAnsi="Century Gothic"/>
                <w:noProof/>
              </w:rPr>
              <w:t>Strategic Objective 15: Development of legislative instruments that withstand Constitutional challenges</w:t>
            </w:r>
            <w:r w:rsidR="001B1E51">
              <w:rPr>
                <w:noProof/>
                <w:webHidden/>
              </w:rPr>
              <w:tab/>
            </w:r>
            <w:r>
              <w:rPr>
                <w:noProof/>
                <w:webHidden/>
              </w:rPr>
              <w:fldChar w:fldCharType="begin"/>
            </w:r>
            <w:r w:rsidR="001B1E51">
              <w:rPr>
                <w:noProof/>
                <w:webHidden/>
              </w:rPr>
              <w:instrText xml:space="preserve"> PAGEREF _Toc442884178 \h </w:instrText>
            </w:r>
            <w:r>
              <w:rPr>
                <w:noProof/>
                <w:webHidden/>
              </w:rPr>
            </w:r>
            <w:r>
              <w:rPr>
                <w:noProof/>
                <w:webHidden/>
              </w:rPr>
              <w:fldChar w:fldCharType="separate"/>
            </w:r>
            <w:r w:rsidR="001B1E51">
              <w:rPr>
                <w:noProof/>
                <w:webHidden/>
              </w:rPr>
              <w:t>39</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79" w:history="1">
            <w:r w:rsidR="001B1E51" w:rsidRPr="00673145">
              <w:rPr>
                <w:rStyle w:val="Hyperlink"/>
                <w:rFonts w:ascii="Century Gothic" w:hAnsi="Century Gothic"/>
                <w:noProof/>
              </w:rPr>
              <w:t>Strategic Objective 16: Promotion of the broad based knowledge about and support for values of equality, human dignity and fundamental human rights</w:t>
            </w:r>
            <w:r w:rsidR="001B1E51">
              <w:rPr>
                <w:noProof/>
                <w:webHidden/>
              </w:rPr>
              <w:tab/>
            </w:r>
            <w:r>
              <w:rPr>
                <w:noProof/>
                <w:webHidden/>
              </w:rPr>
              <w:fldChar w:fldCharType="begin"/>
            </w:r>
            <w:r w:rsidR="001B1E51">
              <w:rPr>
                <w:noProof/>
                <w:webHidden/>
              </w:rPr>
              <w:instrText xml:space="preserve"> PAGEREF _Toc442884179 \h </w:instrText>
            </w:r>
            <w:r>
              <w:rPr>
                <w:noProof/>
                <w:webHidden/>
              </w:rPr>
            </w:r>
            <w:r>
              <w:rPr>
                <w:noProof/>
                <w:webHidden/>
              </w:rPr>
              <w:fldChar w:fldCharType="separate"/>
            </w:r>
            <w:r w:rsidR="001B1E51">
              <w:rPr>
                <w:noProof/>
                <w:webHidden/>
              </w:rPr>
              <w:t>42</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0" w:history="1">
            <w:r w:rsidR="001B1E51" w:rsidRPr="00673145">
              <w:rPr>
                <w:rStyle w:val="Hyperlink"/>
                <w:rFonts w:ascii="Century Gothic" w:hAnsi="Century Gothic"/>
                <w:noProof/>
              </w:rPr>
              <w:t>Strategic Objective 17: Implementation of the TRC recommendations, as approved by Parliament for purpose of contributing to healing the wounds of the past and restoring human dignity</w:t>
            </w:r>
            <w:r w:rsidR="001B1E51">
              <w:rPr>
                <w:noProof/>
                <w:webHidden/>
              </w:rPr>
              <w:tab/>
            </w:r>
            <w:r>
              <w:rPr>
                <w:noProof/>
                <w:webHidden/>
              </w:rPr>
              <w:fldChar w:fldCharType="begin"/>
            </w:r>
            <w:r w:rsidR="001B1E51">
              <w:rPr>
                <w:noProof/>
                <w:webHidden/>
              </w:rPr>
              <w:instrText xml:space="preserve"> PAGEREF _Toc442884180 \h </w:instrText>
            </w:r>
            <w:r>
              <w:rPr>
                <w:noProof/>
                <w:webHidden/>
              </w:rPr>
            </w:r>
            <w:r>
              <w:rPr>
                <w:noProof/>
                <w:webHidden/>
              </w:rPr>
              <w:fldChar w:fldCharType="separate"/>
            </w:r>
            <w:r w:rsidR="001B1E51">
              <w:rPr>
                <w:noProof/>
                <w:webHidden/>
              </w:rPr>
              <w:t>44</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1" w:history="1">
            <w:r w:rsidR="001B1E51" w:rsidRPr="00673145">
              <w:rPr>
                <w:rStyle w:val="Hyperlink"/>
                <w:rFonts w:ascii="Century Gothic" w:hAnsi="Century Gothic"/>
                <w:noProof/>
              </w:rPr>
              <w:t>3.4. PROGRAMME 4: NATIONAL PROSECUTING AUTHORITY</w:t>
            </w:r>
            <w:r w:rsidR="001B1E51">
              <w:rPr>
                <w:noProof/>
                <w:webHidden/>
              </w:rPr>
              <w:tab/>
            </w:r>
            <w:r>
              <w:rPr>
                <w:noProof/>
                <w:webHidden/>
              </w:rPr>
              <w:fldChar w:fldCharType="begin"/>
            </w:r>
            <w:r w:rsidR="001B1E51">
              <w:rPr>
                <w:noProof/>
                <w:webHidden/>
              </w:rPr>
              <w:instrText xml:space="preserve"> PAGEREF _Toc442884181 \h </w:instrText>
            </w:r>
            <w:r>
              <w:rPr>
                <w:noProof/>
                <w:webHidden/>
              </w:rPr>
            </w:r>
            <w:r>
              <w:rPr>
                <w:noProof/>
                <w:webHidden/>
              </w:rPr>
              <w:fldChar w:fldCharType="separate"/>
            </w:r>
            <w:r w:rsidR="001B1E51">
              <w:rPr>
                <w:noProof/>
                <w:webHidden/>
              </w:rPr>
              <w:t>46</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2" w:history="1">
            <w:r w:rsidR="001B1E51" w:rsidRPr="00673145">
              <w:rPr>
                <w:rStyle w:val="Hyperlink"/>
                <w:rFonts w:ascii="Century Gothic" w:hAnsi="Century Gothic"/>
                <w:noProof/>
              </w:rPr>
              <w:t>Strategic Objective 1: Increased successful prosecution</w:t>
            </w:r>
            <w:r w:rsidR="001B1E51">
              <w:rPr>
                <w:noProof/>
                <w:webHidden/>
              </w:rPr>
              <w:tab/>
            </w:r>
            <w:r>
              <w:rPr>
                <w:noProof/>
                <w:webHidden/>
              </w:rPr>
              <w:fldChar w:fldCharType="begin"/>
            </w:r>
            <w:r w:rsidR="001B1E51">
              <w:rPr>
                <w:noProof/>
                <w:webHidden/>
              </w:rPr>
              <w:instrText xml:space="preserve"> PAGEREF _Toc442884182 \h </w:instrText>
            </w:r>
            <w:r>
              <w:rPr>
                <w:noProof/>
                <w:webHidden/>
              </w:rPr>
            </w:r>
            <w:r>
              <w:rPr>
                <w:noProof/>
                <w:webHidden/>
              </w:rPr>
              <w:fldChar w:fldCharType="separate"/>
            </w:r>
            <w:r w:rsidR="001B1E51">
              <w:rPr>
                <w:noProof/>
                <w:webHidden/>
              </w:rPr>
              <w:t>46</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3" w:history="1">
            <w:r w:rsidR="001B1E51" w:rsidRPr="00673145">
              <w:rPr>
                <w:rStyle w:val="Hyperlink"/>
                <w:rFonts w:ascii="Century Gothic" w:hAnsi="Century Gothic"/>
                <w:noProof/>
              </w:rPr>
              <w:t>Strategic Objective 2: Improved prosecution of cases that require specialised prosecution</w:t>
            </w:r>
            <w:r w:rsidR="001B1E51">
              <w:rPr>
                <w:noProof/>
                <w:webHidden/>
              </w:rPr>
              <w:tab/>
            </w:r>
            <w:r>
              <w:rPr>
                <w:noProof/>
                <w:webHidden/>
              </w:rPr>
              <w:fldChar w:fldCharType="begin"/>
            </w:r>
            <w:r w:rsidR="001B1E51">
              <w:rPr>
                <w:noProof/>
                <w:webHidden/>
              </w:rPr>
              <w:instrText xml:space="preserve"> PAGEREF _Toc442884183 \h </w:instrText>
            </w:r>
            <w:r>
              <w:rPr>
                <w:noProof/>
                <w:webHidden/>
              </w:rPr>
            </w:r>
            <w:r>
              <w:rPr>
                <w:noProof/>
                <w:webHidden/>
              </w:rPr>
              <w:fldChar w:fldCharType="separate"/>
            </w:r>
            <w:r w:rsidR="001B1E51">
              <w:rPr>
                <w:noProof/>
                <w:webHidden/>
              </w:rPr>
              <w:t>49</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4" w:history="1">
            <w:r w:rsidR="001B1E51" w:rsidRPr="00673145">
              <w:rPr>
                <w:rStyle w:val="Hyperlink"/>
                <w:rFonts w:ascii="Century Gothic" w:hAnsi="Century Gothic"/>
                <w:noProof/>
              </w:rPr>
              <w:t>Strategic Objective 3: Ensure that profit is removed from crime</w:t>
            </w:r>
            <w:r w:rsidR="001B1E51">
              <w:rPr>
                <w:noProof/>
                <w:webHidden/>
              </w:rPr>
              <w:tab/>
            </w:r>
            <w:r>
              <w:rPr>
                <w:noProof/>
                <w:webHidden/>
              </w:rPr>
              <w:fldChar w:fldCharType="begin"/>
            </w:r>
            <w:r w:rsidR="001B1E51">
              <w:rPr>
                <w:noProof/>
                <w:webHidden/>
              </w:rPr>
              <w:instrText xml:space="preserve"> PAGEREF _Toc442884184 \h </w:instrText>
            </w:r>
            <w:r>
              <w:rPr>
                <w:noProof/>
                <w:webHidden/>
              </w:rPr>
            </w:r>
            <w:r>
              <w:rPr>
                <w:noProof/>
                <w:webHidden/>
              </w:rPr>
              <w:fldChar w:fldCharType="separate"/>
            </w:r>
            <w:r w:rsidR="001B1E51">
              <w:rPr>
                <w:noProof/>
                <w:webHidden/>
              </w:rPr>
              <w:t>51</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5" w:history="1">
            <w:r w:rsidR="001B1E51" w:rsidRPr="00673145">
              <w:rPr>
                <w:rStyle w:val="Hyperlink"/>
                <w:rFonts w:ascii="Century Gothic" w:hAnsi="Century Gothic"/>
                <w:noProof/>
              </w:rPr>
              <w:t>Strategic Objective 4: Ensure threatened witnesses are successfully protected</w:t>
            </w:r>
            <w:r w:rsidR="001B1E51">
              <w:rPr>
                <w:noProof/>
                <w:webHidden/>
              </w:rPr>
              <w:tab/>
            </w:r>
            <w:r>
              <w:rPr>
                <w:noProof/>
                <w:webHidden/>
              </w:rPr>
              <w:fldChar w:fldCharType="begin"/>
            </w:r>
            <w:r w:rsidR="001B1E51">
              <w:rPr>
                <w:noProof/>
                <w:webHidden/>
              </w:rPr>
              <w:instrText xml:space="preserve"> PAGEREF _Toc442884185 \h </w:instrText>
            </w:r>
            <w:r>
              <w:rPr>
                <w:noProof/>
                <w:webHidden/>
              </w:rPr>
            </w:r>
            <w:r>
              <w:rPr>
                <w:noProof/>
                <w:webHidden/>
              </w:rPr>
              <w:fldChar w:fldCharType="separate"/>
            </w:r>
            <w:r w:rsidR="001B1E51">
              <w:rPr>
                <w:noProof/>
                <w:webHidden/>
              </w:rPr>
              <w:t>54</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6" w:history="1">
            <w:r w:rsidR="001B1E51" w:rsidRPr="00673145">
              <w:rPr>
                <w:rStyle w:val="Hyperlink"/>
                <w:rFonts w:ascii="Century Gothic" w:hAnsi="Century Gothic"/>
                <w:noProof/>
              </w:rPr>
              <w:t>3.5. PROGRAMME 5: AUXILLIARY AND ASSOCIATED SERVICES</w:t>
            </w:r>
            <w:r w:rsidR="001B1E51">
              <w:rPr>
                <w:noProof/>
                <w:webHidden/>
              </w:rPr>
              <w:tab/>
            </w:r>
            <w:r>
              <w:rPr>
                <w:noProof/>
                <w:webHidden/>
              </w:rPr>
              <w:fldChar w:fldCharType="begin"/>
            </w:r>
            <w:r w:rsidR="001B1E51">
              <w:rPr>
                <w:noProof/>
                <w:webHidden/>
              </w:rPr>
              <w:instrText xml:space="preserve"> PAGEREF _Toc442884186 \h </w:instrText>
            </w:r>
            <w:r>
              <w:rPr>
                <w:noProof/>
                <w:webHidden/>
              </w:rPr>
            </w:r>
            <w:r>
              <w:rPr>
                <w:noProof/>
                <w:webHidden/>
              </w:rPr>
              <w:fldChar w:fldCharType="separate"/>
            </w:r>
            <w:r w:rsidR="001B1E51">
              <w:rPr>
                <w:noProof/>
                <w:webHidden/>
              </w:rPr>
              <w:t>56</w:t>
            </w:r>
            <w:r>
              <w:rPr>
                <w:noProof/>
                <w:webHidden/>
              </w:rPr>
              <w:fldChar w:fldCharType="end"/>
            </w:r>
          </w:hyperlink>
        </w:p>
        <w:p w:rsidR="001B1E51" w:rsidRDefault="005E63CE">
          <w:pPr>
            <w:pStyle w:val="TOC2"/>
            <w:tabs>
              <w:tab w:val="right" w:leader="dot" w:pos="9016"/>
            </w:tabs>
            <w:rPr>
              <w:rFonts w:eastAsiaTheme="minorEastAsia"/>
              <w:noProof/>
              <w:lang w:eastAsia="en-ZA"/>
            </w:rPr>
          </w:pPr>
          <w:hyperlink w:anchor="_Toc442884187" w:history="1">
            <w:r w:rsidR="001B1E51" w:rsidRPr="00673145">
              <w:rPr>
                <w:rStyle w:val="Hyperlink"/>
                <w:rFonts w:ascii="Century Gothic" w:hAnsi="Century Gothic"/>
                <w:noProof/>
              </w:rPr>
              <w:t>Strategic Objective 18: Establishment of an integrated electronic Criminal Justice System (CJS) to modernise the management of the criminal justice information</w:t>
            </w:r>
            <w:r w:rsidR="001B1E51">
              <w:rPr>
                <w:noProof/>
                <w:webHidden/>
              </w:rPr>
              <w:tab/>
            </w:r>
            <w:r>
              <w:rPr>
                <w:noProof/>
                <w:webHidden/>
              </w:rPr>
              <w:fldChar w:fldCharType="begin"/>
            </w:r>
            <w:r w:rsidR="001B1E51">
              <w:rPr>
                <w:noProof/>
                <w:webHidden/>
              </w:rPr>
              <w:instrText xml:space="preserve"> PAGEREF _Toc442884187 \h </w:instrText>
            </w:r>
            <w:r>
              <w:rPr>
                <w:noProof/>
                <w:webHidden/>
              </w:rPr>
            </w:r>
            <w:r>
              <w:rPr>
                <w:noProof/>
                <w:webHidden/>
              </w:rPr>
              <w:fldChar w:fldCharType="separate"/>
            </w:r>
            <w:r w:rsidR="001B1E51">
              <w:rPr>
                <w:noProof/>
                <w:webHidden/>
              </w:rPr>
              <w:t>56</w:t>
            </w:r>
            <w:r>
              <w:rPr>
                <w:noProof/>
                <w:webHidden/>
              </w:rPr>
              <w:fldChar w:fldCharType="end"/>
            </w:r>
          </w:hyperlink>
        </w:p>
        <w:p w:rsidR="006B3C8E" w:rsidRDefault="005E63CE">
          <w:r>
            <w:rPr>
              <w:b/>
              <w:bCs/>
              <w:noProof/>
            </w:rPr>
            <w:fldChar w:fldCharType="end"/>
          </w:r>
        </w:p>
      </w:sdtContent>
    </w:sdt>
    <w:p w:rsidR="00BB4D67" w:rsidRDefault="00BB4D67" w:rsidP="00015559">
      <w:pPr>
        <w:rPr>
          <w:rFonts w:ascii="Century Gothic" w:hAnsi="Century Gothic"/>
          <w:b/>
        </w:rPr>
      </w:pPr>
      <w:r>
        <w:rPr>
          <w:rFonts w:ascii="Century Gothic" w:hAnsi="Century Gothic"/>
          <w:b/>
        </w:rPr>
        <w:br w:type="page"/>
      </w:r>
    </w:p>
    <w:p w:rsidR="00BB4D67" w:rsidRDefault="00BB4D67" w:rsidP="00015559">
      <w:pPr>
        <w:pStyle w:val="Heading1"/>
        <w:rPr>
          <w:rFonts w:ascii="Century Gothic" w:hAnsi="Century Gothic"/>
          <w:color w:val="auto"/>
          <w:sz w:val="24"/>
          <w:szCs w:val="24"/>
        </w:rPr>
      </w:pPr>
      <w:bookmarkStart w:id="2" w:name="_Toc442884157"/>
      <w:r w:rsidRPr="006625FC">
        <w:rPr>
          <w:rFonts w:ascii="Century Gothic" w:hAnsi="Century Gothic"/>
          <w:color w:val="auto"/>
          <w:sz w:val="24"/>
          <w:szCs w:val="24"/>
        </w:rPr>
        <w:lastRenderedPageBreak/>
        <w:t>EXECUTIVE SUMMARY</w:t>
      </w:r>
      <w:bookmarkEnd w:id="2"/>
    </w:p>
    <w:p w:rsidR="006625FC" w:rsidRPr="006625FC" w:rsidRDefault="006625FC" w:rsidP="006625FC"/>
    <w:p w:rsidR="00B62EDA" w:rsidRPr="00B62EDA" w:rsidRDefault="00B62EDA" w:rsidP="00B62EDA">
      <w:pPr>
        <w:spacing w:after="0"/>
        <w:jc w:val="both"/>
        <w:rPr>
          <w:rFonts w:ascii="Century Gothic" w:eastAsia="Times New Roman" w:hAnsi="Century Gothic" w:cs="Times New Roman"/>
          <w:lang w:eastAsia="en-ZA"/>
        </w:rPr>
      </w:pPr>
      <w:r>
        <w:rPr>
          <w:rFonts w:ascii="Century Gothic" w:eastAsia="Times New Roman" w:hAnsi="Century Gothic" w:cs="Times New Roman"/>
          <w:lang w:eastAsia="en-ZA"/>
        </w:rPr>
        <w:t>The Department seeks to provide a framework for the effective and efficient administration of justice</w:t>
      </w:r>
      <w:r w:rsidRPr="00B62EDA">
        <w:rPr>
          <w:rFonts w:ascii="Century Gothic" w:eastAsia="Times New Roman" w:hAnsi="Century Gothic" w:cs="Times New Roman"/>
          <w:lang w:eastAsia="en-ZA"/>
        </w:rPr>
        <w:t>.</w:t>
      </w:r>
      <w:r>
        <w:rPr>
          <w:rFonts w:ascii="Century Gothic" w:eastAsia="Times New Roman" w:hAnsi="Century Gothic" w:cs="Times New Roman"/>
          <w:lang w:eastAsia="en-ZA"/>
        </w:rPr>
        <w:t xml:space="preserve"> It also seeks to promote constitutional development through the development and implementation of legislation and programmes that seek to advance and sustain constitutionalism and the rule of law. </w:t>
      </w:r>
      <w:r w:rsidRPr="00B62EDA">
        <w:rPr>
          <w:rFonts w:ascii="Century Gothic" w:eastAsia="Times New Roman" w:hAnsi="Century Gothic" w:cs="Times New Roman"/>
          <w:lang w:eastAsia="en-ZA"/>
        </w:rPr>
        <w:t>Further, the Department endeavours to improve access to justice services and aims at providing effective support services that are in line with good governance.</w:t>
      </w:r>
    </w:p>
    <w:p w:rsidR="00B62EDA" w:rsidRPr="00B62EDA" w:rsidRDefault="00B62EDA" w:rsidP="00B62EDA">
      <w:pPr>
        <w:spacing w:after="0"/>
        <w:jc w:val="both"/>
        <w:rPr>
          <w:rFonts w:ascii="Century Gothic" w:eastAsia="Times New Roman" w:hAnsi="Century Gothic" w:cs="Times New Roman"/>
          <w:lang w:eastAsia="en-ZA"/>
        </w:rPr>
      </w:pPr>
    </w:p>
    <w:p w:rsidR="00B62EDA" w:rsidRPr="00B62EDA" w:rsidRDefault="00B62EDA" w:rsidP="00B62EDA">
      <w:pPr>
        <w:spacing w:after="0"/>
        <w:jc w:val="both"/>
        <w:rPr>
          <w:rFonts w:ascii="Century Gothic" w:eastAsia="Times New Roman" w:hAnsi="Century Gothic" w:cs="Times New Roman"/>
          <w:lang w:eastAsia="en-ZA"/>
        </w:rPr>
      </w:pPr>
      <w:r w:rsidRPr="00B62EDA">
        <w:rPr>
          <w:rFonts w:ascii="Century Gothic" w:eastAsia="Times New Roman" w:hAnsi="Century Gothic" w:cs="Times New Roman"/>
          <w:lang w:eastAsia="en-ZA"/>
        </w:rPr>
        <w:t xml:space="preserve">The Department has five programmes within which these objectives are achieved, namely Programme 1: Administration; Programme 2: Court Services; Programme 3: State Legal Services; Programme 4: The National Prosecuting Authority; and Programme 5: Auxiliary </w:t>
      </w:r>
      <w:r w:rsidR="0060594E" w:rsidRPr="00B62EDA">
        <w:rPr>
          <w:rFonts w:ascii="Century Gothic" w:eastAsia="Times New Roman" w:hAnsi="Century Gothic" w:cs="Times New Roman"/>
          <w:lang w:eastAsia="en-ZA"/>
        </w:rPr>
        <w:t>Services</w:t>
      </w:r>
      <w:r w:rsidR="0060594E">
        <w:rPr>
          <w:rFonts w:ascii="Century Gothic" w:eastAsia="Times New Roman" w:hAnsi="Century Gothic" w:cs="Times New Roman"/>
          <w:lang w:eastAsia="en-ZA"/>
        </w:rPr>
        <w:t xml:space="preserve"> (</w:t>
      </w:r>
      <w:r w:rsidR="00FF0DFE">
        <w:rPr>
          <w:rFonts w:ascii="Century Gothic" w:eastAsia="Times New Roman" w:hAnsi="Century Gothic" w:cs="Times New Roman"/>
          <w:lang w:eastAsia="en-ZA"/>
        </w:rPr>
        <w:t xml:space="preserve">funding </w:t>
      </w:r>
      <w:r w:rsidRPr="00B62EDA">
        <w:rPr>
          <w:rFonts w:ascii="Century Gothic" w:eastAsia="Times New Roman" w:hAnsi="Century Gothic" w:cs="Times New Roman"/>
          <w:lang w:eastAsia="en-ZA"/>
        </w:rPr>
        <w:t>public entities</w:t>
      </w:r>
      <w:r w:rsidR="003109EB">
        <w:rPr>
          <w:rFonts w:ascii="Century Gothic" w:eastAsia="Times New Roman" w:hAnsi="Century Gothic" w:cs="Times New Roman"/>
          <w:lang w:eastAsia="en-ZA"/>
        </w:rPr>
        <w:t>)</w:t>
      </w:r>
      <w:r w:rsidRPr="00B62EDA">
        <w:rPr>
          <w:rFonts w:ascii="Century Gothic" w:eastAsia="Times New Roman" w:hAnsi="Century Gothic" w:cs="Times New Roman"/>
          <w:lang w:eastAsia="en-ZA"/>
        </w:rPr>
        <w:t xml:space="preserve">. </w:t>
      </w:r>
      <w:r w:rsidR="003109EB">
        <w:rPr>
          <w:rFonts w:ascii="Century Gothic" w:eastAsia="Times New Roman" w:hAnsi="Century Gothic" w:cs="Times New Roman"/>
          <w:lang w:eastAsia="en-ZA"/>
        </w:rPr>
        <w:t xml:space="preserve">The </w:t>
      </w:r>
      <w:r w:rsidR="00A96BB5">
        <w:rPr>
          <w:rFonts w:ascii="Century Gothic" w:eastAsia="Times New Roman" w:hAnsi="Century Gothic" w:cs="Times New Roman"/>
          <w:lang w:eastAsia="en-ZA"/>
        </w:rPr>
        <w:t>Integrated</w:t>
      </w:r>
      <w:r w:rsidR="003109EB">
        <w:rPr>
          <w:rFonts w:ascii="Century Gothic" w:eastAsia="Times New Roman" w:hAnsi="Century Gothic" w:cs="Times New Roman"/>
          <w:lang w:eastAsia="en-ZA"/>
        </w:rPr>
        <w:t xml:space="preserve"> Justice System program is funded a</w:t>
      </w:r>
      <w:r w:rsidRPr="00B62EDA">
        <w:rPr>
          <w:rFonts w:ascii="Century Gothic" w:eastAsia="Times New Roman" w:hAnsi="Century Gothic" w:cs="Times New Roman"/>
          <w:lang w:eastAsia="en-ZA"/>
        </w:rPr>
        <w:t xml:space="preserve">s part of Programme 5, </w:t>
      </w:r>
      <w:r w:rsidR="003109EB">
        <w:rPr>
          <w:rFonts w:ascii="Century Gothic" w:eastAsia="Times New Roman" w:hAnsi="Century Gothic" w:cs="Times New Roman"/>
          <w:lang w:eastAsia="en-ZA"/>
        </w:rPr>
        <w:t xml:space="preserve">and </w:t>
      </w:r>
      <w:r w:rsidRPr="00B62EDA">
        <w:rPr>
          <w:rFonts w:ascii="Century Gothic" w:eastAsia="Times New Roman" w:hAnsi="Century Gothic" w:cs="Times New Roman"/>
          <w:lang w:eastAsia="en-ZA"/>
        </w:rPr>
        <w:t xml:space="preserve">the Department has included indicators to monitor </w:t>
      </w:r>
      <w:r w:rsidR="003109EB">
        <w:rPr>
          <w:rFonts w:ascii="Century Gothic" w:eastAsia="Times New Roman" w:hAnsi="Century Gothic" w:cs="Times New Roman"/>
          <w:lang w:eastAsia="en-ZA"/>
        </w:rPr>
        <w:t xml:space="preserve">its </w:t>
      </w:r>
      <w:r w:rsidRPr="00B62EDA">
        <w:rPr>
          <w:rFonts w:ascii="Century Gothic" w:eastAsia="Times New Roman" w:hAnsi="Century Gothic" w:cs="Times New Roman"/>
          <w:lang w:eastAsia="en-ZA"/>
        </w:rPr>
        <w:t xml:space="preserve">performance </w:t>
      </w:r>
      <w:r w:rsidR="003109EB">
        <w:rPr>
          <w:rFonts w:ascii="Century Gothic" w:eastAsia="Times New Roman" w:hAnsi="Century Gothic" w:cs="Times New Roman"/>
          <w:lang w:eastAsia="en-ZA"/>
        </w:rPr>
        <w:t xml:space="preserve">under this programme. </w:t>
      </w:r>
      <w:r w:rsidRPr="00B62EDA">
        <w:rPr>
          <w:rFonts w:ascii="Century Gothic" w:eastAsia="Times New Roman" w:hAnsi="Century Gothic" w:cs="Times New Roman"/>
          <w:lang w:eastAsia="en-ZA"/>
        </w:rPr>
        <w:t>The Department continues to put systems in place to ensure that reported performance information is verified and validated. The areas of underperformance are identified and measures are continuously being put in place to improve performance and address deficiencies.</w:t>
      </w:r>
    </w:p>
    <w:p w:rsidR="00B62EDA" w:rsidRPr="00B62EDA" w:rsidRDefault="00B62EDA" w:rsidP="00B62EDA">
      <w:pPr>
        <w:spacing w:after="0"/>
        <w:jc w:val="both"/>
        <w:rPr>
          <w:rFonts w:ascii="Century Gothic" w:eastAsia="Times New Roman" w:hAnsi="Century Gothic" w:cs="Times New Roman"/>
          <w:lang w:eastAsia="en-ZA"/>
        </w:rPr>
      </w:pPr>
    </w:p>
    <w:p w:rsidR="00B62EDA" w:rsidRPr="00D9170C" w:rsidRDefault="00B62EDA" w:rsidP="00B62EDA">
      <w:pPr>
        <w:spacing w:after="0"/>
        <w:jc w:val="both"/>
        <w:rPr>
          <w:rFonts w:ascii="Century Gothic" w:eastAsia="Times New Roman" w:hAnsi="Century Gothic" w:cs="Times New Roman"/>
          <w:lang w:eastAsia="en-ZA"/>
        </w:rPr>
      </w:pPr>
      <w:r w:rsidRPr="00D9170C">
        <w:rPr>
          <w:rFonts w:ascii="Century Gothic" w:eastAsia="Times New Roman" w:hAnsi="Century Gothic" w:cs="Times New Roman"/>
          <w:lang w:eastAsia="en-ZA"/>
        </w:rPr>
        <w:t xml:space="preserve">As at the end of the </w:t>
      </w:r>
      <w:r w:rsidR="00004A72" w:rsidRPr="00D9170C">
        <w:rPr>
          <w:rFonts w:ascii="Century Gothic" w:eastAsia="Times New Roman" w:hAnsi="Century Gothic" w:cs="Times New Roman"/>
          <w:lang w:eastAsia="en-ZA"/>
        </w:rPr>
        <w:t xml:space="preserve">third </w:t>
      </w:r>
      <w:r w:rsidRPr="00D9170C">
        <w:rPr>
          <w:rFonts w:ascii="Century Gothic" w:eastAsia="Times New Roman" w:hAnsi="Century Gothic" w:cs="Times New Roman"/>
          <w:lang w:eastAsia="en-ZA"/>
        </w:rPr>
        <w:t>quarter, the Department achieved targets on</w:t>
      </w:r>
      <w:r w:rsidR="00CB6674">
        <w:rPr>
          <w:rFonts w:ascii="Century Gothic" w:eastAsia="Times New Roman" w:hAnsi="Century Gothic" w:cs="Times New Roman"/>
          <w:lang w:eastAsia="en-ZA"/>
        </w:rPr>
        <w:t xml:space="preserve"> 47</w:t>
      </w:r>
      <w:r w:rsidR="00570694" w:rsidRPr="00D9170C">
        <w:rPr>
          <w:rFonts w:ascii="Century Gothic" w:eastAsia="Times New Roman" w:hAnsi="Century Gothic" w:cs="Times New Roman"/>
          <w:lang w:eastAsia="en-ZA"/>
        </w:rPr>
        <w:t xml:space="preserve"> </w:t>
      </w:r>
      <w:r w:rsidRPr="00D9170C">
        <w:rPr>
          <w:rFonts w:ascii="Century Gothic" w:eastAsia="Times New Roman" w:hAnsi="Century Gothic" w:cs="Times New Roman"/>
          <w:lang w:eastAsia="en-ZA"/>
        </w:rPr>
        <w:t>indicators against</w:t>
      </w:r>
      <w:r w:rsidR="00570694" w:rsidRPr="00D9170C">
        <w:rPr>
          <w:rFonts w:ascii="Century Gothic" w:eastAsia="Times New Roman" w:hAnsi="Century Gothic" w:cs="Times New Roman"/>
          <w:lang w:eastAsia="en-ZA"/>
        </w:rPr>
        <w:t xml:space="preserve"> </w:t>
      </w:r>
      <w:r w:rsidR="00D9170C" w:rsidRPr="00D9170C">
        <w:rPr>
          <w:rFonts w:ascii="Century Gothic" w:eastAsia="Times New Roman" w:hAnsi="Century Gothic" w:cs="Times New Roman"/>
          <w:lang w:eastAsia="en-ZA"/>
        </w:rPr>
        <w:t xml:space="preserve">77 </w:t>
      </w:r>
      <w:r w:rsidRPr="00D9170C">
        <w:rPr>
          <w:rFonts w:ascii="Century Gothic" w:eastAsia="Times New Roman" w:hAnsi="Century Gothic" w:cs="Times New Roman"/>
          <w:lang w:eastAsia="en-ZA"/>
        </w:rPr>
        <w:t>planned indicators. This performance translates to</w:t>
      </w:r>
      <w:r w:rsidR="00CB6674">
        <w:rPr>
          <w:rFonts w:ascii="Century Gothic" w:eastAsia="Times New Roman" w:hAnsi="Century Gothic" w:cs="Times New Roman"/>
          <w:lang w:eastAsia="en-ZA"/>
        </w:rPr>
        <w:t xml:space="preserve"> 61</w:t>
      </w:r>
      <w:r w:rsidR="00D9170C" w:rsidRPr="00D9170C">
        <w:rPr>
          <w:rFonts w:ascii="Century Gothic" w:eastAsia="Times New Roman" w:hAnsi="Century Gothic" w:cs="Times New Roman"/>
          <w:lang w:eastAsia="en-ZA"/>
        </w:rPr>
        <w:t>%</w:t>
      </w:r>
      <w:r w:rsidRPr="00D9170C">
        <w:rPr>
          <w:rFonts w:ascii="Century Gothic" w:eastAsia="Times New Roman" w:hAnsi="Century Gothic" w:cs="Times New Roman"/>
          <w:lang w:eastAsia="en-ZA"/>
        </w:rPr>
        <w:t xml:space="preserve"> of the indicators with targets achieved.  </w:t>
      </w:r>
    </w:p>
    <w:p w:rsidR="00BB4D67" w:rsidRDefault="00BB4D67" w:rsidP="00AE1EC8">
      <w:pPr>
        <w:rPr>
          <w:rFonts w:ascii="Century Gothic" w:hAnsi="Century Gothic"/>
          <w:b/>
        </w:rPr>
      </w:pPr>
    </w:p>
    <w:p w:rsidR="00B62EDA" w:rsidRPr="00D9170C" w:rsidRDefault="00B62EDA" w:rsidP="00AE1EC8">
      <w:pPr>
        <w:rPr>
          <w:rFonts w:ascii="Century Gothic" w:hAnsi="Century Gothic"/>
        </w:rPr>
      </w:pPr>
      <w:r w:rsidRPr="00D9170C">
        <w:rPr>
          <w:rFonts w:ascii="Century Gothic" w:hAnsi="Century Gothic"/>
        </w:rPr>
        <w:t>The graph below illustrate summary of performance per programme</w:t>
      </w:r>
    </w:p>
    <w:p w:rsidR="00B62EDA" w:rsidRDefault="00B62EDA" w:rsidP="00AE1EC8">
      <w:pPr>
        <w:rPr>
          <w:rFonts w:ascii="Century Gothic" w:hAnsi="Century Gothic"/>
        </w:rPr>
      </w:pPr>
    </w:p>
    <w:p w:rsidR="00B62EDA" w:rsidRDefault="00D75473" w:rsidP="00AE1EC8">
      <w:pPr>
        <w:rPr>
          <w:rFonts w:ascii="Century Gothic" w:hAnsi="Century Gothic"/>
        </w:rPr>
      </w:pPr>
      <w:r>
        <w:rPr>
          <w:noProof/>
          <w:lang w:eastAsia="en-ZA"/>
        </w:rPr>
        <w:drawing>
          <wp:inline distT="0" distB="0" distL="0" distR="0">
            <wp:extent cx="5731510" cy="2821054"/>
            <wp:effectExtent l="0" t="0" r="2159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2EDA" w:rsidRDefault="00B62EDA" w:rsidP="00AE1EC8">
      <w:pPr>
        <w:rPr>
          <w:rFonts w:ascii="Century Gothic" w:hAnsi="Century Gothic"/>
        </w:rPr>
      </w:pPr>
    </w:p>
    <w:p w:rsidR="00B62EDA" w:rsidRPr="00E650E8" w:rsidRDefault="00004A72" w:rsidP="00AE1EC8">
      <w:pPr>
        <w:rPr>
          <w:rFonts w:ascii="Century Gothic" w:hAnsi="Century Gothic"/>
          <w:b/>
        </w:rPr>
      </w:pPr>
      <w:r>
        <w:rPr>
          <w:rFonts w:ascii="Century Gothic" w:hAnsi="Century Gothic"/>
          <w:b/>
        </w:rPr>
        <w:br w:type="page"/>
      </w:r>
      <w:r w:rsidR="00B62EDA" w:rsidRPr="00E650E8">
        <w:rPr>
          <w:rFonts w:ascii="Century Gothic" w:hAnsi="Century Gothic"/>
          <w:b/>
        </w:rPr>
        <w:lastRenderedPageBreak/>
        <w:t>Within Programme 1, the following were, indicators where performance targets were not achieved</w:t>
      </w:r>
    </w:p>
    <w:p w:rsidR="00FE5B21" w:rsidRPr="00E650E8" w:rsidRDefault="00BD18D5" w:rsidP="00237D8B">
      <w:pPr>
        <w:jc w:val="both"/>
        <w:rPr>
          <w:rFonts w:ascii="Century Gothic" w:hAnsi="Century Gothic"/>
        </w:rPr>
      </w:pPr>
      <w:r w:rsidRPr="00E650E8">
        <w:rPr>
          <w:rFonts w:ascii="Century Gothic" w:hAnsi="Century Gothic"/>
        </w:rPr>
        <w:t>i.</w:t>
      </w:r>
      <w:r w:rsidR="000E4EF6" w:rsidRPr="00E650E8">
        <w:rPr>
          <w:rFonts w:ascii="Century Gothic" w:hAnsi="Century Gothic"/>
        </w:rPr>
        <w:t xml:space="preserve"> </w:t>
      </w:r>
      <w:r w:rsidR="00FE5B21" w:rsidRPr="00E650E8">
        <w:rPr>
          <w:rFonts w:ascii="Century Gothic" w:hAnsi="Century Gothic"/>
        </w:rPr>
        <w:t xml:space="preserve">A total of 181 audit projects were completed against the target of 214. The delay in the extension of the contracts for audit trainees which </w:t>
      </w:r>
      <w:r w:rsidR="003109EB">
        <w:rPr>
          <w:rFonts w:ascii="Century Gothic" w:hAnsi="Century Gothic"/>
        </w:rPr>
        <w:t>we</w:t>
      </w:r>
      <w:r w:rsidR="00FE5B21" w:rsidRPr="00E650E8">
        <w:rPr>
          <w:rFonts w:ascii="Century Gothic" w:hAnsi="Century Gothic"/>
        </w:rPr>
        <w:t xml:space="preserve">re included in the project teams contributed to the target not being achieved. The process to extend the contracts have since been concluded and the teams are now capacitated thus performance </w:t>
      </w:r>
      <w:r w:rsidR="003109EB">
        <w:rPr>
          <w:rFonts w:ascii="Century Gothic" w:hAnsi="Century Gothic"/>
        </w:rPr>
        <w:t xml:space="preserve">is expected to </w:t>
      </w:r>
      <w:r w:rsidR="00FE5B21" w:rsidRPr="00E650E8">
        <w:rPr>
          <w:rFonts w:ascii="Century Gothic" w:hAnsi="Century Gothic"/>
        </w:rPr>
        <w:t>improve in the fourth quarter.</w:t>
      </w:r>
    </w:p>
    <w:p w:rsidR="00FE5B21" w:rsidRPr="00E650E8" w:rsidRDefault="00FE5B21" w:rsidP="00237D8B">
      <w:pPr>
        <w:jc w:val="both"/>
        <w:rPr>
          <w:rFonts w:ascii="Century Gothic" w:hAnsi="Century Gothic"/>
        </w:rPr>
      </w:pPr>
      <w:r w:rsidRPr="00E650E8">
        <w:rPr>
          <w:rFonts w:ascii="Century Gothic" w:hAnsi="Century Gothic"/>
        </w:rPr>
        <w:t>ii. 59% of audit findings were addressed against the target of 60%.</w:t>
      </w:r>
    </w:p>
    <w:p w:rsidR="00BD18D5" w:rsidRPr="00E650E8" w:rsidRDefault="00FE5B21" w:rsidP="00237D8B">
      <w:pPr>
        <w:jc w:val="both"/>
        <w:rPr>
          <w:rFonts w:ascii="Century Gothic" w:hAnsi="Century Gothic"/>
        </w:rPr>
      </w:pPr>
      <w:r w:rsidRPr="00E650E8">
        <w:rPr>
          <w:rFonts w:ascii="Century Gothic" w:hAnsi="Century Gothic"/>
        </w:rPr>
        <w:t>iii. 2 quarterly reports against the target of 3</w:t>
      </w:r>
      <w:r w:rsidR="000E4EF6" w:rsidRPr="00E650E8">
        <w:rPr>
          <w:rFonts w:ascii="Century Gothic" w:hAnsi="Century Gothic"/>
        </w:rPr>
        <w:t xml:space="preserve"> quarterly rep</w:t>
      </w:r>
      <w:r w:rsidRPr="00E650E8">
        <w:rPr>
          <w:rFonts w:ascii="Century Gothic" w:hAnsi="Century Gothic"/>
        </w:rPr>
        <w:t>orts on allocated CARA funds were completed.</w:t>
      </w:r>
      <w:r w:rsidR="000E4EF6" w:rsidRPr="00E650E8">
        <w:rPr>
          <w:rFonts w:ascii="Century Gothic" w:hAnsi="Century Gothic"/>
        </w:rPr>
        <w:t xml:space="preserve"> It is envisaged that the target will be achieved by the end of the financial year.</w:t>
      </w:r>
    </w:p>
    <w:p w:rsidR="000E4EF6" w:rsidRPr="00E650E8" w:rsidRDefault="000E4EF6" w:rsidP="00237D8B">
      <w:pPr>
        <w:jc w:val="both"/>
        <w:rPr>
          <w:rFonts w:ascii="Century Gothic" w:hAnsi="Century Gothic"/>
        </w:rPr>
      </w:pPr>
      <w:r w:rsidRPr="00E650E8">
        <w:rPr>
          <w:rFonts w:ascii="Century Gothic" w:hAnsi="Century Gothic"/>
        </w:rPr>
        <w:t>i</w:t>
      </w:r>
      <w:r w:rsidR="00FE5B21" w:rsidRPr="00E650E8">
        <w:rPr>
          <w:rFonts w:ascii="Century Gothic" w:hAnsi="Century Gothic"/>
        </w:rPr>
        <w:t>v</w:t>
      </w:r>
      <w:r w:rsidRPr="00E650E8">
        <w:rPr>
          <w:rFonts w:ascii="Century Gothic" w:hAnsi="Century Gothic"/>
        </w:rPr>
        <w:t xml:space="preserve">. A total of 18 people were appointed on internship and learnership programmes against a target of 800. The Department </w:t>
      </w:r>
      <w:r w:rsidR="00FE5B21" w:rsidRPr="00E650E8">
        <w:rPr>
          <w:rFonts w:ascii="Century Gothic" w:hAnsi="Century Gothic"/>
        </w:rPr>
        <w:t xml:space="preserve">experienced challenges during the first two quarters of the financial year. The advert to recruit </w:t>
      </w:r>
      <w:r w:rsidR="003109EB">
        <w:rPr>
          <w:rFonts w:ascii="Century Gothic" w:hAnsi="Century Gothic"/>
        </w:rPr>
        <w:t>was published</w:t>
      </w:r>
      <w:r w:rsidR="00FE5B21" w:rsidRPr="00E650E8">
        <w:rPr>
          <w:rFonts w:ascii="Century Gothic" w:hAnsi="Century Gothic"/>
        </w:rPr>
        <w:t xml:space="preserve"> during the third quarter and it is anticipated that </w:t>
      </w:r>
      <w:r w:rsidR="00004A72">
        <w:rPr>
          <w:rFonts w:ascii="Century Gothic" w:hAnsi="Century Gothic"/>
        </w:rPr>
        <w:t>the process to appoint people on</w:t>
      </w:r>
      <w:r w:rsidR="00FE5B21" w:rsidRPr="00E650E8">
        <w:rPr>
          <w:rFonts w:ascii="Century Gothic" w:hAnsi="Century Gothic"/>
        </w:rPr>
        <w:t xml:space="preserve"> internship and learnership</w:t>
      </w:r>
      <w:r w:rsidR="00004A72">
        <w:rPr>
          <w:rFonts w:ascii="Century Gothic" w:hAnsi="Century Gothic"/>
        </w:rPr>
        <w:t xml:space="preserve"> programme</w:t>
      </w:r>
      <w:r w:rsidR="00FE5B21" w:rsidRPr="00E650E8">
        <w:rPr>
          <w:rFonts w:ascii="Century Gothic" w:hAnsi="Century Gothic"/>
        </w:rPr>
        <w:t xml:space="preserve"> will be finalised by the end of the financial year.</w:t>
      </w:r>
      <w:r w:rsidR="00237D8B" w:rsidRPr="00E650E8">
        <w:rPr>
          <w:rFonts w:ascii="Century Gothic" w:hAnsi="Century Gothic"/>
        </w:rPr>
        <w:t xml:space="preserve"> </w:t>
      </w:r>
    </w:p>
    <w:p w:rsidR="00FE5B21" w:rsidRPr="00E650E8" w:rsidRDefault="00FE5B21" w:rsidP="00237D8B">
      <w:pPr>
        <w:jc w:val="both"/>
        <w:rPr>
          <w:rFonts w:ascii="Century Gothic" w:hAnsi="Century Gothic"/>
        </w:rPr>
      </w:pPr>
      <w:r w:rsidRPr="00E650E8">
        <w:rPr>
          <w:rFonts w:ascii="Century Gothic" w:hAnsi="Century Gothic"/>
        </w:rPr>
        <w:t>v. A total of 34 workshops on anti-fraud and corruption were conducted against the target of 42. Capacity constraints contributed to the target not being achieved.</w:t>
      </w:r>
    </w:p>
    <w:p w:rsidR="00FE5B21" w:rsidRPr="00E650E8" w:rsidRDefault="00FE5B21" w:rsidP="00237D8B">
      <w:pPr>
        <w:jc w:val="both"/>
        <w:rPr>
          <w:rFonts w:ascii="Century Gothic" w:hAnsi="Century Gothic"/>
        </w:rPr>
      </w:pPr>
      <w:r w:rsidRPr="00E650E8">
        <w:rPr>
          <w:rFonts w:ascii="Century Gothic" w:hAnsi="Century Gothic"/>
        </w:rPr>
        <w:t xml:space="preserve">vi. As at the end of the third quarter, 161 senior management services members had their vetting certificates or vetting forms submitted against a target of 163. </w:t>
      </w:r>
    </w:p>
    <w:p w:rsidR="00237D8B" w:rsidRPr="00E650E8" w:rsidRDefault="00237D8B" w:rsidP="00AE1EC8">
      <w:pPr>
        <w:rPr>
          <w:rFonts w:ascii="Century Gothic" w:hAnsi="Century Gothic"/>
          <w:b/>
        </w:rPr>
      </w:pPr>
      <w:r w:rsidRPr="00E650E8">
        <w:rPr>
          <w:rFonts w:ascii="Century Gothic" w:hAnsi="Century Gothic"/>
          <w:b/>
        </w:rPr>
        <w:t>Within Programme 2, the following was the indicator where performance was not achieved</w:t>
      </w:r>
    </w:p>
    <w:p w:rsidR="00237D8B" w:rsidRPr="00E650E8" w:rsidRDefault="00237D8B" w:rsidP="00AE1EC8">
      <w:pPr>
        <w:rPr>
          <w:rFonts w:ascii="Century Gothic" w:hAnsi="Century Gothic"/>
        </w:rPr>
      </w:pPr>
      <w:r w:rsidRPr="00E650E8">
        <w:rPr>
          <w:rFonts w:ascii="Century Gothic" w:hAnsi="Century Gothic"/>
        </w:rPr>
        <w:t xml:space="preserve">i. </w:t>
      </w:r>
      <w:r w:rsidR="00E650E8" w:rsidRPr="00E650E8">
        <w:rPr>
          <w:rFonts w:ascii="Century Gothic" w:hAnsi="Century Gothic"/>
        </w:rPr>
        <w:t>The target to complete the CJS Business Plan by the end of the third quarter was not achieved as consultation with various stakeholders took longer than anticipated. The Department continues to engage various stakeholders.</w:t>
      </w:r>
    </w:p>
    <w:p w:rsidR="00E650E8" w:rsidRPr="00E650E8" w:rsidRDefault="00E650E8" w:rsidP="00AE1EC8">
      <w:pPr>
        <w:rPr>
          <w:rFonts w:ascii="Century Gothic" w:hAnsi="Century Gothic"/>
          <w:b/>
        </w:rPr>
      </w:pPr>
      <w:r w:rsidRPr="00E650E8">
        <w:rPr>
          <w:rFonts w:ascii="Century Gothic" w:hAnsi="Century Gothic"/>
        </w:rPr>
        <w:t>ii. The target to have 2 Divisions of High Courts aligned with provincial boundaries was not achieved. Although the target was not achieved, the process to publish the notice for the alignment of Limpopo and Gauteng Division of High Court was completed. The target will be achieved in the fourth quarter.</w:t>
      </w:r>
    </w:p>
    <w:p w:rsidR="00237D8B" w:rsidRPr="00D01334" w:rsidRDefault="00237D8B" w:rsidP="00AE1EC8">
      <w:pPr>
        <w:rPr>
          <w:rFonts w:ascii="Century Gothic" w:hAnsi="Century Gothic"/>
          <w:b/>
          <w:color w:val="FF0000"/>
        </w:rPr>
      </w:pPr>
    </w:p>
    <w:p w:rsidR="00B62EDA" w:rsidRPr="00E650E8" w:rsidRDefault="00B62EDA" w:rsidP="00AE1EC8">
      <w:pPr>
        <w:rPr>
          <w:rFonts w:ascii="Century Gothic" w:hAnsi="Century Gothic"/>
          <w:b/>
        </w:rPr>
      </w:pPr>
      <w:r w:rsidRPr="00E650E8">
        <w:rPr>
          <w:rFonts w:ascii="Century Gothic" w:hAnsi="Century Gothic"/>
          <w:b/>
        </w:rPr>
        <w:t>Within Programme 3, the following were</w:t>
      </w:r>
      <w:r w:rsidR="006958C1" w:rsidRPr="00E650E8">
        <w:rPr>
          <w:rFonts w:ascii="Century Gothic" w:hAnsi="Century Gothic"/>
          <w:b/>
        </w:rPr>
        <w:t xml:space="preserve"> </w:t>
      </w:r>
      <w:r w:rsidRPr="00E650E8">
        <w:rPr>
          <w:rFonts w:ascii="Century Gothic" w:hAnsi="Century Gothic"/>
          <w:b/>
        </w:rPr>
        <w:t>indicators where performance was not achieved</w:t>
      </w:r>
    </w:p>
    <w:p w:rsidR="00030234" w:rsidRPr="00E650E8" w:rsidRDefault="00004A72" w:rsidP="00E364BB">
      <w:pPr>
        <w:jc w:val="both"/>
        <w:rPr>
          <w:rFonts w:ascii="Century Gothic" w:hAnsi="Century Gothic"/>
        </w:rPr>
      </w:pPr>
      <w:r w:rsidRPr="00E650E8">
        <w:rPr>
          <w:rFonts w:ascii="Century Gothic" w:hAnsi="Century Gothic"/>
        </w:rPr>
        <w:t>i. 90</w:t>
      </w:r>
      <w:r w:rsidR="00EA1CB5" w:rsidRPr="00E650E8">
        <w:rPr>
          <w:rFonts w:ascii="Century Gothic" w:hAnsi="Century Gothic"/>
        </w:rPr>
        <w:t>% of letters of appointment in deceased estates were issued within 15 days of receipt of all required documents against a target of 95%. Network downtime contributed to target not being met</w:t>
      </w:r>
      <w:r w:rsidR="00030234" w:rsidRPr="00E650E8">
        <w:rPr>
          <w:rFonts w:ascii="Century Gothic" w:hAnsi="Century Gothic"/>
        </w:rPr>
        <w:t>.</w:t>
      </w:r>
    </w:p>
    <w:p w:rsidR="00E650E8" w:rsidRPr="00E650E8" w:rsidRDefault="00E650E8" w:rsidP="00E364BB">
      <w:pPr>
        <w:jc w:val="both"/>
        <w:rPr>
          <w:rFonts w:ascii="Century Gothic" w:hAnsi="Century Gothic"/>
        </w:rPr>
      </w:pPr>
      <w:r w:rsidRPr="00E650E8">
        <w:rPr>
          <w:rFonts w:ascii="Century Gothic" w:hAnsi="Century Gothic"/>
        </w:rPr>
        <w:lastRenderedPageBreak/>
        <w:t>ii. 95% of liquidation and distribution accounts in bankruptcy matters were examined within 15 days of receipt against a target of 96%. Capacity constraints contributed to target not being achieved.</w:t>
      </w:r>
    </w:p>
    <w:p w:rsidR="00E650E8" w:rsidRPr="00E650E8" w:rsidRDefault="00E650E8" w:rsidP="00E364BB">
      <w:pPr>
        <w:jc w:val="both"/>
        <w:rPr>
          <w:rFonts w:ascii="Century Gothic" w:hAnsi="Century Gothic"/>
        </w:rPr>
      </w:pPr>
      <w:r w:rsidRPr="00E650E8">
        <w:rPr>
          <w:rFonts w:ascii="Century Gothic" w:hAnsi="Century Gothic"/>
        </w:rPr>
        <w:t>iii. 84% of letters of authority were  issued in trusts within 14 days of receipt of all required documents against a target of 90%. The inability to cope with increased workload due to capacity constraints led to the target not being achieved.</w:t>
      </w:r>
    </w:p>
    <w:p w:rsidR="00030234" w:rsidRPr="005E0B18" w:rsidRDefault="00030234" w:rsidP="00E364BB">
      <w:pPr>
        <w:jc w:val="both"/>
        <w:rPr>
          <w:rFonts w:ascii="Century Gothic" w:hAnsi="Century Gothic"/>
        </w:rPr>
      </w:pPr>
      <w:r w:rsidRPr="005E0B18">
        <w:rPr>
          <w:rFonts w:ascii="Century Gothic" w:hAnsi="Century Gothic"/>
        </w:rPr>
        <w:t>i</w:t>
      </w:r>
      <w:r w:rsidR="00DE6A46" w:rsidRPr="005E0B18">
        <w:rPr>
          <w:rFonts w:ascii="Century Gothic" w:hAnsi="Century Gothic"/>
        </w:rPr>
        <w:t>v</w:t>
      </w:r>
      <w:r w:rsidRPr="005E0B18">
        <w:rPr>
          <w:rFonts w:ascii="Century Gothic" w:hAnsi="Century Gothic"/>
        </w:rPr>
        <w:t>.</w:t>
      </w:r>
      <w:r w:rsidR="00EA1CB5" w:rsidRPr="005E0B18">
        <w:rPr>
          <w:rFonts w:ascii="Century Gothic" w:hAnsi="Century Gothic"/>
        </w:rPr>
        <w:t xml:space="preserve"> The target to train 7 managers from the State Attorney offices on management was not achieved due to delay in appointment of the service provider</w:t>
      </w:r>
      <w:r w:rsidRPr="005E0B18">
        <w:rPr>
          <w:rFonts w:ascii="Century Gothic" w:hAnsi="Century Gothic"/>
        </w:rPr>
        <w:t>.</w:t>
      </w:r>
      <w:r w:rsidR="00EA1CB5" w:rsidRPr="005E0B18">
        <w:rPr>
          <w:rFonts w:ascii="Century Gothic" w:hAnsi="Century Gothic"/>
        </w:rPr>
        <w:t xml:space="preserve"> The service provider has since been appointed and the</w:t>
      </w:r>
      <w:r w:rsidR="00004A72">
        <w:rPr>
          <w:rFonts w:ascii="Century Gothic" w:hAnsi="Century Gothic"/>
        </w:rPr>
        <w:t xml:space="preserve"> training is scheduled to take place during the fourth quarter. The</w:t>
      </w:r>
      <w:r w:rsidR="00EA1CB5" w:rsidRPr="005E0B18">
        <w:rPr>
          <w:rFonts w:ascii="Century Gothic" w:hAnsi="Century Gothic"/>
        </w:rPr>
        <w:t xml:space="preserve"> target will be achieved by the end of the financial year.</w:t>
      </w:r>
    </w:p>
    <w:p w:rsidR="004C2C01" w:rsidRPr="00D01334" w:rsidRDefault="00DE6A46" w:rsidP="00E364BB">
      <w:pPr>
        <w:jc w:val="both"/>
        <w:rPr>
          <w:rFonts w:ascii="Century Gothic" w:hAnsi="Century Gothic"/>
          <w:color w:val="FF0000"/>
        </w:rPr>
      </w:pPr>
      <w:r w:rsidRPr="00DE6A46">
        <w:rPr>
          <w:rFonts w:ascii="Century Gothic" w:hAnsi="Century Gothic"/>
        </w:rPr>
        <w:t>v</w:t>
      </w:r>
      <w:r w:rsidR="00030234" w:rsidRPr="00DE6A46">
        <w:rPr>
          <w:rFonts w:ascii="Century Gothic" w:hAnsi="Century Gothic"/>
        </w:rPr>
        <w:t xml:space="preserve">. </w:t>
      </w:r>
      <w:r w:rsidR="00EA1CB5" w:rsidRPr="00DE6A46">
        <w:rPr>
          <w:rFonts w:ascii="Century Gothic" w:hAnsi="Century Gothic"/>
        </w:rPr>
        <w:t>7</w:t>
      </w:r>
      <w:r w:rsidRPr="00DE6A46">
        <w:rPr>
          <w:rFonts w:ascii="Century Gothic" w:hAnsi="Century Gothic"/>
        </w:rPr>
        <w:t>4</w:t>
      </w:r>
      <w:r w:rsidR="00EA1CB5" w:rsidRPr="00DE6A46">
        <w:rPr>
          <w:rFonts w:ascii="Century Gothic" w:hAnsi="Century Gothic"/>
        </w:rPr>
        <w:t xml:space="preserve">% </w:t>
      </w:r>
      <w:r w:rsidR="001E1E2C" w:rsidRPr="00DE6A46">
        <w:rPr>
          <w:rFonts w:ascii="Century Gothic" w:hAnsi="Century Gothic"/>
        </w:rPr>
        <w:t xml:space="preserve">of expungements were completed against a target of 80%. </w:t>
      </w:r>
      <w:r w:rsidR="00290DC7" w:rsidRPr="00DE6A46">
        <w:rPr>
          <w:rFonts w:ascii="Century Gothic" w:hAnsi="Century Gothic"/>
        </w:rPr>
        <w:t>The increase in the volume of work and capacity constraints contributed to the target not being achieved. The plans to undertake the work-study are underway.</w:t>
      </w:r>
    </w:p>
    <w:p w:rsidR="00DB23BC" w:rsidRDefault="00290DC7" w:rsidP="00E364BB">
      <w:pPr>
        <w:jc w:val="both"/>
        <w:rPr>
          <w:rFonts w:ascii="Century Gothic" w:hAnsi="Century Gothic"/>
        </w:rPr>
      </w:pPr>
      <w:r w:rsidRPr="00004A72">
        <w:rPr>
          <w:rFonts w:ascii="Century Gothic" w:hAnsi="Century Gothic"/>
        </w:rPr>
        <w:t>v</w:t>
      </w:r>
      <w:r w:rsidR="00DE6A46" w:rsidRPr="00004A72">
        <w:rPr>
          <w:rFonts w:ascii="Century Gothic" w:hAnsi="Century Gothic"/>
        </w:rPr>
        <w:t>i</w:t>
      </w:r>
      <w:r w:rsidRPr="00004A72">
        <w:rPr>
          <w:rFonts w:ascii="Century Gothic" w:hAnsi="Century Gothic"/>
        </w:rPr>
        <w:t xml:space="preserve">. </w:t>
      </w:r>
      <w:r w:rsidR="008F109A" w:rsidRPr="00004A72">
        <w:rPr>
          <w:rFonts w:ascii="Century Gothic" w:hAnsi="Century Gothic"/>
        </w:rPr>
        <w:t xml:space="preserve">The target to </w:t>
      </w:r>
      <w:r w:rsidR="00CB6674">
        <w:rPr>
          <w:rFonts w:ascii="Century Gothic" w:hAnsi="Century Gothic"/>
        </w:rPr>
        <w:t>achieve</w:t>
      </w:r>
      <w:r w:rsidR="008F109A" w:rsidRPr="00004A72">
        <w:rPr>
          <w:rFonts w:ascii="Century Gothic" w:hAnsi="Century Gothic"/>
        </w:rPr>
        <w:t xml:space="preserve"> 2 activities to improve sector co-ordination and </w:t>
      </w:r>
      <w:r w:rsidR="00FF0DFE" w:rsidRPr="00004A72">
        <w:rPr>
          <w:rFonts w:ascii="Century Gothic" w:hAnsi="Century Gothic"/>
        </w:rPr>
        <w:t xml:space="preserve">understanding </w:t>
      </w:r>
      <w:r w:rsidR="008F109A" w:rsidRPr="00004A72">
        <w:rPr>
          <w:rFonts w:ascii="Century Gothic" w:hAnsi="Century Gothic"/>
        </w:rPr>
        <w:t>socio-economic rights was not achieved</w:t>
      </w:r>
      <w:r w:rsidR="00CB6674">
        <w:rPr>
          <w:rFonts w:ascii="Century Gothic" w:hAnsi="Century Gothic"/>
        </w:rPr>
        <w:t xml:space="preserve"> as</w:t>
      </w:r>
      <w:r w:rsidR="00CB6674" w:rsidRPr="00CB6674">
        <w:t xml:space="preserve"> </w:t>
      </w:r>
      <w:r w:rsidR="00CB6674" w:rsidRPr="00CB6674">
        <w:rPr>
          <w:rFonts w:ascii="Century Gothic" w:hAnsi="Century Gothic"/>
        </w:rPr>
        <w:t xml:space="preserve">the </w:t>
      </w:r>
      <w:r w:rsidR="00CB6674">
        <w:rPr>
          <w:rFonts w:ascii="Century Gothic" w:hAnsi="Century Gothic"/>
        </w:rPr>
        <w:t>process</w:t>
      </w:r>
      <w:r w:rsidR="00DB23BC">
        <w:rPr>
          <w:rFonts w:ascii="Century Gothic" w:hAnsi="Century Gothic"/>
        </w:rPr>
        <w:t xml:space="preserve"> to obtain </w:t>
      </w:r>
      <w:r w:rsidR="00CB6674">
        <w:rPr>
          <w:rFonts w:ascii="Century Gothic" w:hAnsi="Century Gothic"/>
        </w:rPr>
        <w:t xml:space="preserve">approval for the </w:t>
      </w:r>
      <w:r w:rsidR="00CB6674" w:rsidRPr="00CB6674">
        <w:rPr>
          <w:rFonts w:ascii="Century Gothic" w:hAnsi="Century Gothic"/>
        </w:rPr>
        <w:t>request for Technical Assistance programme was</w:t>
      </w:r>
      <w:r w:rsidR="00CB6674">
        <w:rPr>
          <w:rFonts w:ascii="Century Gothic" w:hAnsi="Century Gothic"/>
        </w:rPr>
        <w:t xml:space="preserve"> not </w:t>
      </w:r>
      <w:r w:rsidR="00DB23BC" w:rsidRPr="00CB6674">
        <w:rPr>
          <w:rFonts w:ascii="Century Gothic" w:hAnsi="Century Gothic"/>
        </w:rPr>
        <w:t>complete</w:t>
      </w:r>
      <w:r w:rsidR="00DB23BC">
        <w:rPr>
          <w:rFonts w:ascii="Century Gothic" w:hAnsi="Century Gothic"/>
        </w:rPr>
        <w:t xml:space="preserve">d. </w:t>
      </w:r>
    </w:p>
    <w:p w:rsidR="008F109A" w:rsidRPr="00DE6A46" w:rsidRDefault="00004A72" w:rsidP="00E364BB">
      <w:pPr>
        <w:jc w:val="both"/>
        <w:rPr>
          <w:rFonts w:ascii="Century Gothic" w:hAnsi="Century Gothic"/>
        </w:rPr>
      </w:pPr>
      <w:r>
        <w:rPr>
          <w:rFonts w:ascii="Century Gothic" w:hAnsi="Century Gothic"/>
        </w:rPr>
        <w:t>vii</w:t>
      </w:r>
      <w:r w:rsidR="008F109A" w:rsidRPr="00DE6A46">
        <w:rPr>
          <w:rFonts w:ascii="Century Gothic" w:hAnsi="Century Gothic"/>
        </w:rPr>
        <w:t xml:space="preserve">. A total of </w:t>
      </w:r>
      <w:r w:rsidR="00DE6A46" w:rsidRPr="00DE6A46">
        <w:rPr>
          <w:rFonts w:ascii="Century Gothic" w:hAnsi="Century Gothic"/>
        </w:rPr>
        <w:t>19</w:t>
      </w:r>
      <w:r w:rsidR="008F109A" w:rsidRPr="00DE6A46">
        <w:rPr>
          <w:rFonts w:ascii="Century Gothic" w:hAnsi="Century Gothic"/>
        </w:rPr>
        <w:t xml:space="preserve"> municipalities participated in the NAP dialogues against a t</w:t>
      </w:r>
      <w:r w:rsidR="00DE6A46">
        <w:rPr>
          <w:rFonts w:ascii="Century Gothic" w:hAnsi="Century Gothic"/>
        </w:rPr>
        <w:t>arget of 55</w:t>
      </w:r>
      <w:r w:rsidR="008F109A" w:rsidRPr="00DE6A46">
        <w:rPr>
          <w:rFonts w:ascii="Century Gothic" w:hAnsi="Century Gothic"/>
        </w:rPr>
        <w:t xml:space="preserve">. </w:t>
      </w:r>
    </w:p>
    <w:p w:rsidR="00B138B8" w:rsidRPr="00DE6A46" w:rsidRDefault="00AF2029" w:rsidP="00E364BB">
      <w:pPr>
        <w:jc w:val="both"/>
        <w:rPr>
          <w:rFonts w:ascii="Century Gothic" w:hAnsi="Century Gothic"/>
        </w:rPr>
      </w:pPr>
      <w:r>
        <w:rPr>
          <w:rFonts w:ascii="Century Gothic" w:hAnsi="Century Gothic"/>
        </w:rPr>
        <w:t>viii</w:t>
      </w:r>
      <w:r w:rsidR="00B138B8" w:rsidRPr="00DE6A46">
        <w:rPr>
          <w:rFonts w:ascii="Century Gothic" w:hAnsi="Century Gothic"/>
        </w:rPr>
        <w:t xml:space="preserve">. </w:t>
      </w:r>
      <w:r w:rsidR="00E364BB" w:rsidRPr="00DE6A46">
        <w:rPr>
          <w:rFonts w:ascii="Century Gothic" w:hAnsi="Century Gothic"/>
        </w:rPr>
        <w:t xml:space="preserve">The target to complete needs analysis in </w:t>
      </w:r>
      <w:r w:rsidR="00DE6A46" w:rsidRPr="00DE6A46">
        <w:rPr>
          <w:rFonts w:ascii="Century Gothic" w:hAnsi="Century Gothic"/>
        </w:rPr>
        <w:t>4</w:t>
      </w:r>
      <w:r w:rsidR="00E364BB" w:rsidRPr="00DE6A46">
        <w:rPr>
          <w:rFonts w:ascii="Century Gothic" w:hAnsi="Century Gothic"/>
        </w:rPr>
        <w:t xml:space="preserve"> TRC listed communities was not achieved. Request for further consultations by the stakeholders contributes to the target not being achieved. </w:t>
      </w:r>
      <w:r w:rsidR="00DE6A46" w:rsidRPr="00DE6A46">
        <w:rPr>
          <w:rFonts w:ascii="Century Gothic" w:hAnsi="Century Gothic"/>
        </w:rPr>
        <w:t xml:space="preserve">The lack of understanding of the process by community members in the outstanding TRC identified communities has led to the some community members being disgruntled thus rejecting the community rehabilitation programme. </w:t>
      </w:r>
      <w:r w:rsidR="00E364BB" w:rsidRPr="00DE6A46">
        <w:rPr>
          <w:rFonts w:ascii="Century Gothic" w:hAnsi="Century Gothic"/>
        </w:rPr>
        <w:t>The Department continues to engage the relevant stakeholders in various communities.</w:t>
      </w:r>
    </w:p>
    <w:p w:rsidR="00784F23" w:rsidRPr="00772A1C" w:rsidRDefault="00784F23" w:rsidP="00AE1EC8">
      <w:pPr>
        <w:rPr>
          <w:rFonts w:ascii="Century Gothic" w:hAnsi="Century Gothic"/>
          <w:b/>
        </w:rPr>
      </w:pPr>
      <w:r w:rsidRPr="00772A1C">
        <w:rPr>
          <w:rFonts w:ascii="Century Gothic" w:hAnsi="Century Gothic"/>
          <w:b/>
        </w:rPr>
        <w:t>Within Programme 4, the following were indicators where performance was not achieved</w:t>
      </w:r>
    </w:p>
    <w:p w:rsidR="00D02195" w:rsidRDefault="00D02195" w:rsidP="00D02195">
      <w:pPr>
        <w:jc w:val="both"/>
        <w:rPr>
          <w:rFonts w:ascii="Century Gothic" w:hAnsi="Century Gothic"/>
        </w:rPr>
      </w:pPr>
      <w:r>
        <w:rPr>
          <w:rFonts w:ascii="Century Gothic" w:hAnsi="Century Gothic"/>
        </w:rPr>
        <w:t xml:space="preserve">i. The NPA finalised 111 476 criminal court cases including ADRM in the lower courts, 3% below the target of 114 884. The inefficient utilisation of courts coupled with a focused approach on quality of prosecutions to enhance service delivery, especially on cases suitable to be resolved through ADRM, contributed to this decline in performance. </w:t>
      </w:r>
    </w:p>
    <w:p w:rsidR="00D02195" w:rsidRDefault="00D02195" w:rsidP="00D02195">
      <w:pPr>
        <w:jc w:val="both"/>
        <w:rPr>
          <w:rFonts w:ascii="Century Gothic" w:hAnsi="Century Gothic"/>
        </w:rPr>
      </w:pPr>
      <w:r w:rsidRPr="009A0C2C">
        <w:rPr>
          <w:rFonts w:ascii="Century Gothic" w:hAnsi="Century Gothic"/>
        </w:rPr>
        <w:t xml:space="preserve">The NPA will continue to make contributions towards the improvement of case flow management at PEEC and NEEC. The DPPs established rescue teams in their respective regions to focus on indicators that are still below target and they render assistance where necessary. Senior Public Prosecutors continue to have regular meetings with prosecutors to identify issues hampering performance in order to be </w:t>
      </w:r>
      <w:r w:rsidRPr="009A0C2C">
        <w:rPr>
          <w:rFonts w:ascii="Century Gothic" w:hAnsi="Century Gothic"/>
        </w:rPr>
        <w:lastRenderedPageBreak/>
        <w:t>able to address them</w:t>
      </w:r>
      <w:r>
        <w:rPr>
          <w:rFonts w:ascii="Century Gothic" w:hAnsi="Century Gothic"/>
        </w:rPr>
        <w:t xml:space="preserve"> and a</w:t>
      </w:r>
      <w:r w:rsidRPr="009A0C2C">
        <w:rPr>
          <w:rFonts w:ascii="Century Gothic" w:hAnsi="Century Gothic"/>
        </w:rPr>
        <w:t>ll the regions have submitted actions plans to improve performance.</w:t>
      </w:r>
      <w:r>
        <w:rPr>
          <w:rFonts w:ascii="Century Gothic" w:hAnsi="Century Gothic"/>
        </w:rPr>
        <w:t xml:space="preserve"> </w:t>
      </w:r>
    </w:p>
    <w:p w:rsidR="00D02195" w:rsidRDefault="00D02195" w:rsidP="00D02195">
      <w:pPr>
        <w:jc w:val="both"/>
        <w:rPr>
          <w:rFonts w:ascii="Century Gothic" w:hAnsi="Century Gothic"/>
        </w:rPr>
      </w:pPr>
      <w:r>
        <w:rPr>
          <w:rFonts w:ascii="Century Gothic" w:hAnsi="Century Gothic"/>
        </w:rPr>
        <w:t xml:space="preserve">ii. </w:t>
      </w:r>
      <w:r w:rsidRPr="009A0C2C">
        <w:rPr>
          <w:rFonts w:ascii="Century Gothic" w:hAnsi="Century Gothic"/>
        </w:rPr>
        <w:t xml:space="preserve">The NPA finalised 73 875 criminal court cases with verdict in the lower courts, </w:t>
      </w:r>
      <w:r>
        <w:rPr>
          <w:rFonts w:ascii="Century Gothic" w:hAnsi="Century Gothic"/>
        </w:rPr>
        <w:t>6</w:t>
      </w:r>
      <w:r w:rsidRPr="009A0C2C">
        <w:rPr>
          <w:rFonts w:ascii="Century Gothic" w:hAnsi="Century Gothic"/>
        </w:rPr>
        <w:t xml:space="preserve">% below the target of 78 359. Fewer verdict cases were finalised due to a decline in court day utilisation. A reduced inflow of new cases also impacted further on the non-achievement of the quarterly target. </w:t>
      </w:r>
    </w:p>
    <w:p w:rsidR="00D02195" w:rsidRDefault="00D02195" w:rsidP="00D02195">
      <w:pPr>
        <w:jc w:val="both"/>
        <w:rPr>
          <w:rFonts w:ascii="Century Gothic" w:hAnsi="Century Gothic"/>
        </w:rPr>
      </w:pPr>
      <w:r w:rsidRPr="00316EF6">
        <w:rPr>
          <w:rFonts w:ascii="Century Gothic" w:hAnsi="Century Gothic"/>
        </w:rPr>
        <w:t xml:space="preserve">iii. The NPA achieved an 88% conviction rate in organised crime, 2% below the target of 90%. A lower percentage of cases finalised in which evidence was accepted by the court contributed to the non-achievement of this indicator. Due to the criteria on the seriousness of matters to be selected for organised crime, it mostly consists of complicated cases involving evidence of intricate nature. Most of the organised crime cases relate to racketeering and money laundering charges and very few cases are being finalised within a three year period. This indicator will be closely monitored and the focus enhanced in the regions. </w:t>
      </w:r>
    </w:p>
    <w:p w:rsidR="00D02195" w:rsidRPr="00A66985" w:rsidRDefault="00D02195" w:rsidP="00D02195">
      <w:pPr>
        <w:jc w:val="both"/>
        <w:rPr>
          <w:rFonts w:ascii="Century Gothic" w:hAnsi="Century Gothic"/>
        </w:rPr>
      </w:pPr>
      <w:r w:rsidRPr="00A66985">
        <w:rPr>
          <w:rFonts w:ascii="Century Gothic" w:hAnsi="Century Gothic"/>
        </w:rPr>
        <w:t xml:space="preserve">iv. The NPA achieved an 80% conviction rated in trio crimes, 5% below the target of 85%. A lower percentage of cases finalised in which evidence was accepted by the court contributed to the non-achievement of this indicator. The NPA will continue to make contributions towards the improvement of case flow management at PEEC and NEEC. The DPPs established rescue teams in their respective regions to focus on indicators that are still below target and they render assistance where necessary. </w:t>
      </w:r>
    </w:p>
    <w:p w:rsidR="00D02195" w:rsidRPr="00FC6826" w:rsidRDefault="00D02195" w:rsidP="00D02195">
      <w:pPr>
        <w:jc w:val="both"/>
        <w:rPr>
          <w:rFonts w:ascii="Century Gothic" w:hAnsi="Century Gothic"/>
        </w:rPr>
      </w:pPr>
      <w:r w:rsidRPr="00FC6826">
        <w:rPr>
          <w:rFonts w:ascii="Century Gothic" w:hAnsi="Century Gothic"/>
        </w:rPr>
        <w:t xml:space="preserve">iv. The NPA achieved a 67% conviction rate in violent protests and industrial actions, 7% below the target of 74%. A lower percentage of cases finalised in which evidence was accepted by the court contributed to the non-achievement of this indicator. </w:t>
      </w:r>
      <w:r>
        <w:rPr>
          <w:rFonts w:ascii="Century Gothic" w:hAnsi="Century Gothic"/>
        </w:rPr>
        <w:t xml:space="preserve">The cases are progressing slowly as investigations are often complicated and trial timeous with multiple accused. </w:t>
      </w:r>
      <w:r w:rsidRPr="00FC6826">
        <w:rPr>
          <w:rFonts w:ascii="Century Gothic" w:hAnsi="Century Gothic"/>
        </w:rPr>
        <w:t>The NPA will continue to make contributions towards the improvement of case flow management at PEEC and NEEC. A dedicated national joints task team is also closely monitoring these cases through integrated national meetings between various cluster departments.</w:t>
      </w:r>
      <w:r>
        <w:rPr>
          <w:rFonts w:ascii="Century Gothic" w:hAnsi="Century Gothic"/>
        </w:rPr>
        <w:t xml:space="preserve"> </w:t>
      </w:r>
    </w:p>
    <w:p w:rsidR="00D02195" w:rsidRPr="00BA18A2" w:rsidRDefault="00D02195" w:rsidP="00D02195">
      <w:pPr>
        <w:jc w:val="both"/>
        <w:rPr>
          <w:rFonts w:ascii="Century Gothic" w:hAnsi="Century Gothic"/>
        </w:rPr>
      </w:pPr>
      <w:r w:rsidRPr="00BA18A2">
        <w:rPr>
          <w:rFonts w:ascii="Century Gothic" w:hAnsi="Century Gothic"/>
        </w:rPr>
        <w:t>v. 2</w:t>
      </w:r>
      <w:r>
        <w:rPr>
          <w:rFonts w:ascii="Century Gothic" w:hAnsi="Century Gothic"/>
        </w:rPr>
        <w:t xml:space="preserve"> </w:t>
      </w:r>
      <w:r w:rsidRPr="007200E5">
        <w:rPr>
          <w:rFonts w:ascii="Century Gothic" w:hAnsi="Century Gothic"/>
        </w:rPr>
        <w:t>persons against a quarterly</w:t>
      </w:r>
      <w:r>
        <w:rPr>
          <w:rFonts w:ascii="Century Gothic" w:hAnsi="Century Gothic"/>
        </w:rPr>
        <w:t xml:space="preserve"> target of 5 persons (-60%) were</w:t>
      </w:r>
      <w:r w:rsidRPr="007200E5">
        <w:rPr>
          <w:rFonts w:ascii="Century Gothic" w:hAnsi="Century Gothic"/>
        </w:rPr>
        <w:t xml:space="preserve"> convicted of corruption or offences related to corruption where the amount benef</w:t>
      </w:r>
      <w:r>
        <w:rPr>
          <w:rFonts w:ascii="Century Gothic" w:hAnsi="Century Gothic"/>
        </w:rPr>
        <w:t>ited per case is more than R5m</w:t>
      </w:r>
      <w:r w:rsidRPr="0041386C">
        <w:rPr>
          <w:rFonts w:ascii="Century Gothic" w:hAnsi="Century Gothic"/>
        </w:rPr>
        <w:t>. The non-achievement of the target is due to the DPCI not having a representative at the ACTT in the Provincial level and the cases are complex and take a long time to investigate.</w:t>
      </w:r>
      <w:r w:rsidRPr="007200E5">
        <w:rPr>
          <w:rFonts w:ascii="Century Gothic" w:hAnsi="Century Gothic"/>
        </w:rPr>
        <w:t xml:space="preserve"> Often forensic accountant reports have to be obtained which are time-consuming.</w:t>
      </w:r>
      <w:r>
        <w:rPr>
          <w:rFonts w:ascii="Century Gothic" w:hAnsi="Century Gothic"/>
        </w:rPr>
        <w:t xml:space="preserve"> The operational delays in the investigation of matters were addressed with the stakeholders.</w:t>
      </w:r>
    </w:p>
    <w:p w:rsidR="00D02195" w:rsidRPr="00B66B2A" w:rsidRDefault="00D02195" w:rsidP="00D02195">
      <w:pPr>
        <w:jc w:val="both"/>
        <w:rPr>
          <w:rFonts w:ascii="Century Gothic" w:hAnsi="Century Gothic"/>
          <w:highlight w:val="yellow"/>
        </w:rPr>
      </w:pPr>
      <w:r w:rsidRPr="00EA7E0E">
        <w:rPr>
          <w:rFonts w:ascii="Century Gothic" w:hAnsi="Century Gothic"/>
        </w:rPr>
        <w:t xml:space="preserve">vi. During Q3 39.8% (1 803) of cases reported at TCCs were referred to court for prosecution. This performance was -11.2% below the quarterly target of 51%. A substantial number of non-arrest dockets contributed to this performance. It is important to note that these statistics only include data where case managers are appointed and excludes non-arrest dockets, since these dockets are not trial ready. </w:t>
      </w:r>
      <w:r w:rsidRPr="00EA7E0E">
        <w:rPr>
          <w:rFonts w:ascii="Century Gothic" w:hAnsi="Century Gothic"/>
        </w:rPr>
        <w:lastRenderedPageBreak/>
        <w:t>Stakeholder engagements are being conducted to address the performance within this indicator.</w:t>
      </w:r>
    </w:p>
    <w:p w:rsidR="00D02195" w:rsidRPr="0041386C" w:rsidRDefault="00D02195" w:rsidP="00D02195">
      <w:pPr>
        <w:jc w:val="both"/>
        <w:rPr>
          <w:rFonts w:ascii="Century Gothic" w:hAnsi="Century Gothic"/>
        </w:rPr>
      </w:pPr>
      <w:r w:rsidRPr="0041386C">
        <w:rPr>
          <w:rFonts w:ascii="Century Gothic" w:hAnsi="Century Gothic"/>
        </w:rPr>
        <w:t xml:space="preserve">viii. The NPA obtained 89 forfeiture orders, 18% below the target of 108. A number of cases were opposed, which resulted in delays in the finalisation of cases. </w:t>
      </w:r>
    </w:p>
    <w:p w:rsidR="00D02195" w:rsidRDefault="00D02195" w:rsidP="00D02195">
      <w:pPr>
        <w:spacing w:after="0"/>
        <w:jc w:val="both"/>
        <w:rPr>
          <w:rFonts w:ascii="Century Gothic" w:hAnsi="Century Gothic"/>
        </w:rPr>
      </w:pPr>
      <w:r w:rsidRPr="00370B1B">
        <w:rPr>
          <w:rFonts w:ascii="Century Gothic" w:hAnsi="Century Gothic"/>
        </w:rPr>
        <w:t>ix. Freezing orders to the value of R45</w:t>
      </w:r>
      <w:r>
        <w:rPr>
          <w:rFonts w:ascii="Century Gothic" w:hAnsi="Century Gothic"/>
        </w:rPr>
        <w:t xml:space="preserve">.4 </w:t>
      </w:r>
      <w:r w:rsidRPr="00370B1B">
        <w:rPr>
          <w:rFonts w:ascii="Century Gothic" w:hAnsi="Century Gothic"/>
        </w:rPr>
        <w:t>m</w:t>
      </w:r>
      <w:r>
        <w:rPr>
          <w:rFonts w:ascii="Century Gothic" w:hAnsi="Century Gothic"/>
        </w:rPr>
        <w:t>illion</w:t>
      </w:r>
      <w:r w:rsidRPr="00370B1B">
        <w:rPr>
          <w:rFonts w:ascii="Century Gothic" w:hAnsi="Century Gothic"/>
        </w:rPr>
        <w:t xml:space="preserve"> were obtained, 83% below the target of R270</w:t>
      </w:r>
      <w:r>
        <w:rPr>
          <w:rFonts w:ascii="Century Gothic" w:hAnsi="Century Gothic"/>
        </w:rPr>
        <w:t xml:space="preserve"> </w:t>
      </w:r>
      <w:r w:rsidRPr="00370B1B">
        <w:rPr>
          <w:rFonts w:ascii="Century Gothic" w:hAnsi="Century Gothic"/>
        </w:rPr>
        <w:t>m</w:t>
      </w:r>
      <w:r>
        <w:rPr>
          <w:rFonts w:ascii="Century Gothic" w:hAnsi="Century Gothic"/>
        </w:rPr>
        <w:t>illion</w:t>
      </w:r>
      <w:r w:rsidRPr="00370B1B">
        <w:rPr>
          <w:rFonts w:ascii="Century Gothic" w:hAnsi="Century Gothic"/>
        </w:rPr>
        <w:t xml:space="preserve">. The poor performance was caused by fewer high value cases that were obtained and slow finalisation of those cases. This is regarded as a normal fluctuation in performance.  </w:t>
      </w:r>
    </w:p>
    <w:p w:rsidR="00D02195" w:rsidRDefault="00D02195" w:rsidP="00D02195">
      <w:pPr>
        <w:spacing w:after="0"/>
        <w:jc w:val="both"/>
        <w:rPr>
          <w:rFonts w:ascii="Century Gothic" w:hAnsi="Century Gothic"/>
        </w:rPr>
      </w:pPr>
    </w:p>
    <w:p w:rsidR="00D02195" w:rsidRDefault="00D02195" w:rsidP="00D02195">
      <w:pPr>
        <w:spacing w:after="0"/>
        <w:jc w:val="both"/>
        <w:rPr>
          <w:rFonts w:ascii="Century Gothic" w:hAnsi="Century Gothic"/>
        </w:rPr>
      </w:pPr>
      <w:r w:rsidRPr="00F86293">
        <w:rPr>
          <w:rFonts w:ascii="Century Gothic" w:hAnsi="Century Gothic"/>
        </w:rPr>
        <w:t>x. The NPA obtained 51 freezing orders, 39% below the target of 83. The decline in performance is due to fewer cases referred to AFU.</w:t>
      </w:r>
    </w:p>
    <w:p w:rsidR="00D02195" w:rsidRDefault="00D02195" w:rsidP="00D02195">
      <w:pPr>
        <w:spacing w:after="0"/>
        <w:jc w:val="both"/>
        <w:rPr>
          <w:rFonts w:ascii="Century Gothic" w:hAnsi="Century Gothic"/>
        </w:rPr>
      </w:pPr>
    </w:p>
    <w:p w:rsidR="00D02195" w:rsidRDefault="00D02195" w:rsidP="00D02195">
      <w:pPr>
        <w:spacing w:after="0"/>
        <w:jc w:val="both"/>
        <w:rPr>
          <w:rFonts w:ascii="Century Gothic" w:hAnsi="Century Gothic"/>
        </w:rPr>
      </w:pPr>
      <w:r>
        <w:rPr>
          <w:rFonts w:ascii="Century Gothic" w:hAnsi="Century Gothic"/>
        </w:rPr>
        <w:t>xi. Forfeiture cases to the value of R38.3 million were completed, 33% below the target of R57 million. The performance decline due to fewer high value cases finalised.</w:t>
      </w:r>
    </w:p>
    <w:p w:rsidR="00D02195" w:rsidRDefault="00D02195" w:rsidP="00D02195">
      <w:pPr>
        <w:spacing w:after="0"/>
        <w:jc w:val="both"/>
        <w:rPr>
          <w:rFonts w:ascii="Century Gothic" w:hAnsi="Century Gothic"/>
        </w:rPr>
      </w:pPr>
    </w:p>
    <w:p w:rsidR="00D02195" w:rsidRDefault="00D02195" w:rsidP="00D02195">
      <w:pPr>
        <w:spacing w:after="0"/>
        <w:jc w:val="both"/>
        <w:rPr>
          <w:rFonts w:ascii="Century Gothic" w:hAnsi="Century Gothic"/>
        </w:rPr>
      </w:pPr>
      <w:r>
        <w:rPr>
          <w:rFonts w:ascii="Century Gothic" w:hAnsi="Century Gothic"/>
        </w:rPr>
        <w:t>xii. R6.9 million</w:t>
      </w:r>
      <w:r w:rsidRPr="0017579D">
        <w:rPr>
          <w:rFonts w:ascii="Century Gothic" w:hAnsi="Century Gothic"/>
        </w:rPr>
        <w:t xml:space="preserve"> freezing orders relating to corruption where the amount involved is</w:t>
      </w:r>
      <w:r>
        <w:rPr>
          <w:rFonts w:ascii="Century Gothic" w:hAnsi="Century Gothic"/>
        </w:rPr>
        <w:t xml:space="preserve"> more than R5m was obtained, 97% below the target of R216</w:t>
      </w:r>
      <w:r w:rsidRPr="0017579D">
        <w:rPr>
          <w:rFonts w:ascii="Century Gothic" w:hAnsi="Century Gothic"/>
        </w:rPr>
        <w:t xml:space="preserve">m. This is regarded as a normal fluctuation since the performance against value targets fluctuates significantly from month to month. </w:t>
      </w:r>
    </w:p>
    <w:p w:rsidR="00D02195" w:rsidRDefault="00D02195" w:rsidP="00D02195">
      <w:pPr>
        <w:spacing w:after="0"/>
        <w:jc w:val="both"/>
        <w:rPr>
          <w:rFonts w:ascii="Century Gothic" w:hAnsi="Century Gothic"/>
        </w:rPr>
      </w:pPr>
    </w:p>
    <w:p w:rsidR="00D02195" w:rsidRDefault="00D02195" w:rsidP="00D02195">
      <w:pPr>
        <w:spacing w:after="0"/>
        <w:jc w:val="both"/>
        <w:rPr>
          <w:rFonts w:ascii="Century Gothic" w:hAnsi="Century Gothic"/>
        </w:rPr>
      </w:pPr>
      <w:r>
        <w:rPr>
          <w:rFonts w:ascii="Century Gothic" w:hAnsi="Century Gothic"/>
        </w:rPr>
        <w:t xml:space="preserve">xiii. Recoveries in terms of POCA to the value of R9.6 million was obtained, 77% below the target of R41 million. There were no high value cases obtained during the reporting period. </w:t>
      </w:r>
    </w:p>
    <w:p w:rsidR="00D02195" w:rsidRDefault="00D02195" w:rsidP="00D02195">
      <w:pPr>
        <w:spacing w:after="0"/>
        <w:jc w:val="both"/>
        <w:rPr>
          <w:rFonts w:ascii="Century Gothic" w:hAnsi="Century Gothic"/>
        </w:rPr>
      </w:pPr>
      <w:r>
        <w:rPr>
          <w:rFonts w:ascii="Century Gothic" w:hAnsi="Century Gothic"/>
        </w:rPr>
        <w:t xml:space="preserve"> </w:t>
      </w:r>
    </w:p>
    <w:p w:rsidR="00D02195" w:rsidRPr="009E0E27" w:rsidRDefault="00D02195" w:rsidP="00D02195">
      <w:pPr>
        <w:spacing w:after="0"/>
        <w:jc w:val="both"/>
        <w:rPr>
          <w:rFonts w:ascii="Century Gothic" w:hAnsi="Century Gothic"/>
        </w:rPr>
      </w:pPr>
      <w:r>
        <w:rPr>
          <w:rFonts w:ascii="Century Gothic" w:hAnsi="Century Gothic"/>
        </w:rPr>
        <w:t>xv</w:t>
      </w:r>
      <w:r w:rsidRPr="009E0E27">
        <w:rPr>
          <w:rFonts w:ascii="Century Gothic" w:hAnsi="Century Gothic"/>
        </w:rPr>
        <w:t>. The NPA obtained recoveries for government officials convicted of corruption and other related offences (proceeds of crime and government losses), to the value</w:t>
      </w:r>
      <w:r>
        <w:rPr>
          <w:rFonts w:ascii="Century Gothic" w:hAnsi="Century Gothic"/>
        </w:rPr>
        <w:t xml:space="preserve"> of </w:t>
      </w:r>
      <w:r w:rsidRPr="009E0E27">
        <w:rPr>
          <w:rFonts w:ascii="Century Gothic" w:hAnsi="Century Gothic"/>
        </w:rPr>
        <w:t>R50 000. This performance is 7% below the target of R54 000. This is regarded as a normal fluctuation since the performance against value targets fluctuates sig</w:t>
      </w:r>
      <w:r>
        <w:rPr>
          <w:rFonts w:ascii="Century Gothic" w:hAnsi="Century Gothic"/>
        </w:rPr>
        <w:t>nificantly from month to month.</w:t>
      </w:r>
    </w:p>
    <w:p w:rsidR="00772A1C" w:rsidRPr="00D01334" w:rsidRDefault="00772A1C" w:rsidP="00AE1EC8">
      <w:pPr>
        <w:rPr>
          <w:rFonts w:ascii="Century Gothic" w:hAnsi="Century Gothic"/>
          <w:b/>
          <w:color w:val="FF0000"/>
        </w:rPr>
      </w:pPr>
    </w:p>
    <w:p w:rsidR="00DE6A46" w:rsidRPr="00DE6A46" w:rsidRDefault="00DE6A46" w:rsidP="00DE6A46">
      <w:pPr>
        <w:rPr>
          <w:rFonts w:ascii="Century Gothic" w:hAnsi="Century Gothic"/>
          <w:b/>
        </w:rPr>
      </w:pPr>
      <w:r w:rsidRPr="00DE6A46">
        <w:rPr>
          <w:rFonts w:ascii="Century Gothic" w:hAnsi="Century Gothic"/>
          <w:b/>
        </w:rPr>
        <w:t>Within Programme 5, the following was the indicator where performance was not achieved</w:t>
      </w:r>
    </w:p>
    <w:p w:rsidR="00DE6A46" w:rsidRPr="00DE6A46" w:rsidRDefault="00DE6A46" w:rsidP="00DE6A46">
      <w:pPr>
        <w:rPr>
          <w:rFonts w:ascii="Century Gothic" w:hAnsi="Century Gothic"/>
        </w:rPr>
      </w:pPr>
      <w:r w:rsidRPr="00DE6A46">
        <w:rPr>
          <w:rFonts w:ascii="Century Gothic" w:hAnsi="Century Gothic"/>
        </w:rPr>
        <w:t>i. 25% of ICMS criminal modernisation was completed against the target of 40%. All the challenges of system integration are currently being resolved and are to be finalised during the fourth quarter.</w:t>
      </w:r>
    </w:p>
    <w:p w:rsidR="00004A72" w:rsidRDefault="00BE059E">
      <w:pPr>
        <w:rPr>
          <w:rFonts w:ascii="Century Gothic" w:eastAsiaTheme="majorEastAsia" w:hAnsi="Century Gothic" w:cstheme="majorBidi"/>
          <w:b/>
          <w:bCs/>
          <w:sz w:val="24"/>
          <w:szCs w:val="24"/>
        </w:rPr>
      </w:pPr>
      <w:r>
        <w:rPr>
          <w:rFonts w:ascii="Century Gothic" w:hAnsi="Century Gothic"/>
          <w:sz w:val="24"/>
          <w:szCs w:val="24"/>
        </w:rPr>
        <w:t>There has been a decrease in the number of indicators achieved for the third quarter as compared to the second. Urgent interventions will be needed to improve performance for the fourth q</w:t>
      </w:r>
      <w:r w:rsidR="0060594E">
        <w:rPr>
          <w:rFonts w:ascii="Century Gothic" w:hAnsi="Century Gothic"/>
          <w:sz w:val="24"/>
          <w:szCs w:val="24"/>
        </w:rPr>
        <w:t>u</w:t>
      </w:r>
      <w:r>
        <w:rPr>
          <w:rFonts w:ascii="Century Gothic" w:hAnsi="Century Gothic"/>
          <w:sz w:val="24"/>
          <w:szCs w:val="24"/>
        </w:rPr>
        <w:t>arter.</w:t>
      </w:r>
    </w:p>
    <w:p w:rsidR="00D02195" w:rsidRDefault="00D02195">
      <w:pPr>
        <w:rPr>
          <w:rFonts w:ascii="Century Gothic" w:eastAsiaTheme="majorEastAsia" w:hAnsi="Century Gothic" w:cstheme="majorBidi"/>
          <w:b/>
          <w:bCs/>
          <w:sz w:val="24"/>
          <w:szCs w:val="24"/>
        </w:rPr>
      </w:pPr>
      <w:r>
        <w:rPr>
          <w:rFonts w:ascii="Century Gothic" w:hAnsi="Century Gothic"/>
          <w:sz w:val="24"/>
          <w:szCs w:val="24"/>
        </w:rPr>
        <w:br w:type="page"/>
      </w:r>
    </w:p>
    <w:p w:rsidR="00B62EDA" w:rsidRPr="00D62864" w:rsidRDefault="00015559" w:rsidP="00015559">
      <w:pPr>
        <w:pStyle w:val="Heading1"/>
        <w:rPr>
          <w:rFonts w:ascii="Century Gothic" w:hAnsi="Century Gothic"/>
          <w:color w:val="auto"/>
          <w:sz w:val="24"/>
          <w:szCs w:val="24"/>
        </w:rPr>
      </w:pPr>
      <w:bookmarkStart w:id="3" w:name="_Toc442884158"/>
      <w:r w:rsidRPr="00D62864">
        <w:rPr>
          <w:rFonts w:ascii="Century Gothic" w:hAnsi="Century Gothic"/>
          <w:color w:val="auto"/>
          <w:sz w:val="24"/>
          <w:szCs w:val="24"/>
        </w:rPr>
        <w:lastRenderedPageBreak/>
        <w:t xml:space="preserve">1. </w:t>
      </w:r>
      <w:r w:rsidR="0057647B" w:rsidRPr="00D62864">
        <w:rPr>
          <w:rFonts w:ascii="Century Gothic" w:hAnsi="Century Gothic"/>
          <w:color w:val="auto"/>
          <w:sz w:val="24"/>
          <w:szCs w:val="24"/>
        </w:rPr>
        <w:t>INTRODUCTION</w:t>
      </w:r>
      <w:bookmarkEnd w:id="3"/>
    </w:p>
    <w:p w:rsidR="0057647B" w:rsidRPr="00D62864" w:rsidRDefault="0057647B" w:rsidP="0057647B">
      <w:pPr>
        <w:rPr>
          <w:rFonts w:ascii="Century Gothic" w:hAnsi="Century Gothic"/>
        </w:rPr>
      </w:pPr>
    </w:p>
    <w:p w:rsidR="0057647B" w:rsidRPr="00D9170C" w:rsidRDefault="00B00B64" w:rsidP="006860DD">
      <w:pPr>
        <w:spacing w:line="480" w:lineRule="auto"/>
        <w:jc w:val="both"/>
        <w:rPr>
          <w:rFonts w:ascii="Century Gothic" w:hAnsi="Century Gothic"/>
        </w:rPr>
      </w:pPr>
      <w:r w:rsidRPr="00D9170C">
        <w:rPr>
          <w:rFonts w:ascii="Century Gothic" w:hAnsi="Century Gothic"/>
        </w:rPr>
        <w:t xml:space="preserve">During the </w:t>
      </w:r>
      <w:r w:rsidR="005503EC" w:rsidRPr="00D9170C">
        <w:rPr>
          <w:rFonts w:ascii="Century Gothic" w:hAnsi="Century Gothic"/>
        </w:rPr>
        <w:t>q</w:t>
      </w:r>
      <w:r w:rsidRPr="00D9170C">
        <w:rPr>
          <w:rFonts w:ascii="Century Gothic" w:hAnsi="Century Gothic"/>
        </w:rPr>
        <w:t>uarter</w:t>
      </w:r>
      <w:r w:rsidR="005503EC" w:rsidRPr="00D9170C">
        <w:rPr>
          <w:rFonts w:ascii="Century Gothic" w:hAnsi="Century Gothic"/>
        </w:rPr>
        <w:t xml:space="preserve"> under review</w:t>
      </w:r>
      <w:r w:rsidRPr="00D9170C">
        <w:rPr>
          <w:rFonts w:ascii="Century Gothic" w:hAnsi="Century Gothic"/>
        </w:rPr>
        <w:t xml:space="preserve">, the Department achieved </w:t>
      </w:r>
      <w:r w:rsidR="00442033">
        <w:rPr>
          <w:rFonts w:ascii="Century Gothic" w:hAnsi="Century Gothic"/>
        </w:rPr>
        <w:t>47</w:t>
      </w:r>
      <w:r w:rsidR="005503EC" w:rsidRPr="00D9170C">
        <w:rPr>
          <w:rFonts w:ascii="Century Gothic" w:hAnsi="Century Gothic"/>
        </w:rPr>
        <w:t xml:space="preserve"> of </w:t>
      </w:r>
      <w:r w:rsidR="00D9170C" w:rsidRPr="00D9170C">
        <w:rPr>
          <w:rFonts w:ascii="Century Gothic" w:hAnsi="Century Gothic"/>
        </w:rPr>
        <w:t xml:space="preserve">the </w:t>
      </w:r>
      <w:r w:rsidR="00AF2029">
        <w:rPr>
          <w:rFonts w:ascii="Century Gothic" w:hAnsi="Century Gothic"/>
        </w:rPr>
        <w:t xml:space="preserve">77 </w:t>
      </w:r>
      <w:r w:rsidR="00D9170C" w:rsidRPr="00D9170C">
        <w:rPr>
          <w:rFonts w:ascii="Century Gothic" w:hAnsi="Century Gothic"/>
        </w:rPr>
        <w:t>indicators</w:t>
      </w:r>
      <w:r w:rsidRPr="00D9170C">
        <w:rPr>
          <w:rFonts w:ascii="Century Gothic" w:hAnsi="Century Gothic"/>
        </w:rPr>
        <w:t xml:space="preserve"> reported on. This translates to </w:t>
      </w:r>
      <w:r w:rsidR="00442033">
        <w:rPr>
          <w:rFonts w:ascii="Century Gothic" w:hAnsi="Century Gothic"/>
        </w:rPr>
        <w:t>61</w:t>
      </w:r>
      <w:r w:rsidR="00D9170C" w:rsidRPr="00D9170C">
        <w:rPr>
          <w:rFonts w:ascii="Century Gothic" w:hAnsi="Century Gothic"/>
        </w:rPr>
        <w:t>%</w:t>
      </w:r>
      <w:r w:rsidRPr="00D9170C">
        <w:rPr>
          <w:rFonts w:ascii="Century Gothic" w:hAnsi="Century Gothic"/>
        </w:rPr>
        <w:t xml:space="preserve"> of targets achieved.</w:t>
      </w:r>
    </w:p>
    <w:p w:rsidR="00AF07B1" w:rsidRPr="003B7BBA" w:rsidRDefault="0057647B" w:rsidP="003B7BBA">
      <w:pPr>
        <w:spacing w:line="480" w:lineRule="auto"/>
        <w:jc w:val="both"/>
        <w:rPr>
          <w:rFonts w:ascii="Century Gothic" w:hAnsi="Century Gothic"/>
        </w:rPr>
      </w:pPr>
      <w:r w:rsidRPr="003B7BBA">
        <w:rPr>
          <w:rFonts w:ascii="Century Gothic" w:hAnsi="Century Gothic"/>
        </w:rPr>
        <w:t xml:space="preserve">The highlights for the quarter under review included </w:t>
      </w:r>
      <w:r w:rsidR="003B7BBA" w:rsidRPr="003B7BBA">
        <w:rPr>
          <w:rFonts w:ascii="Century Gothic" w:hAnsi="Century Gothic"/>
        </w:rPr>
        <w:t xml:space="preserve">the launch of </w:t>
      </w:r>
      <w:r w:rsidR="0018540A">
        <w:rPr>
          <w:rFonts w:ascii="Century Gothic" w:hAnsi="Century Gothic"/>
        </w:rPr>
        <w:t xml:space="preserve">small claims courts in </w:t>
      </w:r>
      <w:r w:rsidR="003B7BBA" w:rsidRPr="003B7BBA">
        <w:rPr>
          <w:rFonts w:ascii="Century Gothic" w:hAnsi="Century Gothic"/>
        </w:rPr>
        <w:t>Nsikazi</w:t>
      </w:r>
      <w:r w:rsidR="0018540A">
        <w:rPr>
          <w:rFonts w:ascii="Century Gothic" w:hAnsi="Century Gothic"/>
        </w:rPr>
        <w:t xml:space="preserve">, </w:t>
      </w:r>
      <w:r w:rsidR="003B7BBA" w:rsidRPr="003B7BBA">
        <w:rPr>
          <w:rFonts w:ascii="Century Gothic" w:hAnsi="Century Gothic"/>
        </w:rPr>
        <w:t>Mpumalanga and Tiyani</w:t>
      </w:r>
      <w:r w:rsidR="0018540A">
        <w:rPr>
          <w:rFonts w:ascii="Century Gothic" w:hAnsi="Century Gothic"/>
        </w:rPr>
        <w:t xml:space="preserve">, </w:t>
      </w:r>
      <w:r w:rsidR="003B7BBA" w:rsidRPr="003B7BBA">
        <w:rPr>
          <w:rFonts w:ascii="Century Gothic" w:hAnsi="Century Gothic"/>
        </w:rPr>
        <w:t>Limpopo. The launch of these courts brings to 95% coverage in terms of the formally established small claims courts</w:t>
      </w:r>
      <w:r w:rsidR="0068448B">
        <w:rPr>
          <w:rFonts w:ascii="Century Gothic" w:hAnsi="Century Gothic"/>
        </w:rPr>
        <w:t xml:space="preserve"> in the country</w:t>
      </w:r>
      <w:r w:rsidR="003B7BBA" w:rsidRPr="003B7BBA">
        <w:rPr>
          <w:rFonts w:ascii="Century Gothic" w:hAnsi="Century Gothic"/>
        </w:rPr>
        <w:t xml:space="preserve">. These courts ensure that the community members are able to institute minor civil claims in an affordable and simple manner without the services of the attorneys. </w:t>
      </w:r>
    </w:p>
    <w:p w:rsidR="00D62864" w:rsidRPr="003B7BBA" w:rsidRDefault="0068448B" w:rsidP="006860DD">
      <w:pPr>
        <w:spacing w:line="480" w:lineRule="auto"/>
        <w:jc w:val="both"/>
        <w:rPr>
          <w:rFonts w:ascii="Century Gothic" w:hAnsi="Century Gothic"/>
        </w:rPr>
      </w:pPr>
      <w:r>
        <w:rPr>
          <w:rFonts w:ascii="Century Gothic" w:hAnsi="Century Gothic"/>
        </w:rPr>
        <w:t>In responding to</w:t>
      </w:r>
      <w:r w:rsidR="00D62864" w:rsidRPr="003B7BBA">
        <w:rPr>
          <w:rFonts w:ascii="Century Gothic" w:hAnsi="Century Gothic"/>
        </w:rPr>
        <w:t xml:space="preserve"> the implementation of the Criminal Law (Sexual Offences and Related Matters) Amendment Act 32 of 2007, t</w:t>
      </w:r>
      <w:r w:rsidR="00F063D1" w:rsidRPr="003B7BBA">
        <w:rPr>
          <w:rFonts w:ascii="Century Gothic" w:hAnsi="Century Gothic"/>
        </w:rPr>
        <w:t xml:space="preserve">he </w:t>
      </w:r>
      <w:r w:rsidR="00FF70A1" w:rsidRPr="003B7BBA">
        <w:rPr>
          <w:rFonts w:ascii="Century Gothic" w:hAnsi="Century Gothic"/>
        </w:rPr>
        <w:t xml:space="preserve">Department </w:t>
      </w:r>
      <w:r w:rsidR="00AF07B1" w:rsidRPr="003B7BBA">
        <w:rPr>
          <w:rFonts w:ascii="Century Gothic" w:hAnsi="Century Gothic"/>
        </w:rPr>
        <w:t>launch</w:t>
      </w:r>
      <w:r w:rsidR="00D62864" w:rsidRPr="003B7BBA">
        <w:rPr>
          <w:rFonts w:ascii="Century Gothic" w:hAnsi="Century Gothic"/>
        </w:rPr>
        <w:t>ed</w:t>
      </w:r>
      <w:r w:rsidR="00AF07B1" w:rsidRPr="003B7BBA">
        <w:rPr>
          <w:rFonts w:ascii="Century Gothic" w:hAnsi="Century Gothic"/>
        </w:rPr>
        <w:t xml:space="preserve"> the </w:t>
      </w:r>
      <w:r w:rsidR="003B7BBA" w:rsidRPr="003B7BBA">
        <w:rPr>
          <w:rFonts w:ascii="Century Gothic" w:hAnsi="Century Gothic"/>
        </w:rPr>
        <w:t>Durban and Atlantis</w:t>
      </w:r>
      <w:r w:rsidR="00AF07B1" w:rsidRPr="003B7BBA">
        <w:rPr>
          <w:rFonts w:ascii="Century Gothic" w:hAnsi="Century Gothic"/>
        </w:rPr>
        <w:t xml:space="preserve"> sexual offences court</w:t>
      </w:r>
      <w:r w:rsidR="003B7BBA" w:rsidRPr="003B7BBA">
        <w:rPr>
          <w:rFonts w:ascii="Century Gothic" w:hAnsi="Century Gothic"/>
        </w:rPr>
        <w:t>s</w:t>
      </w:r>
      <w:r w:rsidR="00D62864" w:rsidRPr="003B7BBA">
        <w:rPr>
          <w:rFonts w:ascii="Century Gothic" w:hAnsi="Century Gothic"/>
        </w:rPr>
        <w:t xml:space="preserve">. </w:t>
      </w:r>
    </w:p>
    <w:p w:rsidR="00964E5D" w:rsidRPr="003B7BBA" w:rsidRDefault="003B7BBA" w:rsidP="006860DD">
      <w:pPr>
        <w:spacing w:line="480" w:lineRule="auto"/>
        <w:jc w:val="both"/>
        <w:rPr>
          <w:rFonts w:ascii="Century Gothic" w:hAnsi="Century Gothic"/>
        </w:rPr>
      </w:pPr>
      <w:r w:rsidRPr="003B7BBA">
        <w:rPr>
          <w:rFonts w:ascii="Century Gothic" w:hAnsi="Century Gothic"/>
        </w:rPr>
        <w:t>In keeping with its commitment to create</w:t>
      </w:r>
      <w:r w:rsidR="0018540A">
        <w:rPr>
          <w:rFonts w:ascii="Century Gothic" w:hAnsi="Century Gothic"/>
        </w:rPr>
        <w:t xml:space="preserve"> a</w:t>
      </w:r>
      <w:r w:rsidRPr="003B7BBA">
        <w:rPr>
          <w:rFonts w:ascii="Century Gothic" w:hAnsi="Century Gothic"/>
        </w:rPr>
        <w:t xml:space="preserve"> transformed and </w:t>
      </w:r>
      <w:r w:rsidR="0018540A">
        <w:rPr>
          <w:rFonts w:ascii="Century Gothic" w:hAnsi="Century Gothic"/>
        </w:rPr>
        <w:t xml:space="preserve">an </w:t>
      </w:r>
      <w:r w:rsidRPr="003B7BBA">
        <w:rPr>
          <w:rFonts w:ascii="Century Gothic" w:hAnsi="Century Gothic"/>
        </w:rPr>
        <w:t>efficient justice system, t</w:t>
      </w:r>
      <w:r w:rsidR="00D62864" w:rsidRPr="003B7BBA">
        <w:rPr>
          <w:rFonts w:ascii="Century Gothic" w:hAnsi="Century Gothic"/>
        </w:rPr>
        <w:t xml:space="preserve">he Department hosted </w:t>
      </w:r>
      <w:r w:rsidRPr="003B7BBA">
        <w:rPr>
          <w:rFonts w:ascii="Century Gothic" w:hAnsi="Century Gothic"/>
        </w:rPr>
        <w:t xml:space="preserve">the Women in Legal Profession dialogue. The dialogue was aimed at reflecting on the state litigation policy and mobilising the profession on the critical issue of gender transformation. </w:t>
      </w:r>
    </w:p>
    <w:p w:rsidR="00F063D1" w:rsidRPr="003B7BBA" w:rsidRDefault="00F063D1" w:rsidP="006860DD">
      <w:pPr>
        <w:spacing w:line="480" w:lineRule="auto"/>
        <w:jc w:val="both"/>
        <w:rPr>
          <w:rFonts w:ascii="Century Gothic" w:hAnsi="Century Gothic"/>
        </w:rPr>
      </w:pPr>
      <w:r w:rsidRPr="003B7BBA">
        <w:rPr>
          <w:rFonts w:ascii="Century Gothic" w:hAnsi="Century Gothic"/>
        </w:rPr>
        <w:t>This report provides a review of the Department’s performance against targets as detailed in the Annual Performance Plan 2015/16.</w:t>
      </w:r>
      <w:r w:rsidR="00964E5D" w:rsidRPr="003B7BBA">
        <w:rPr>
          <w:rFonts w:ascii="Century Gothic" w:hAnsi="Century Gothic"/>
        </w:rPr>
        <w:t xml:space="preserve"> This report </w:t>
      </w:r>
      <w:r w:rsidR="0068448B">
        <w:rPr>
          <w:rFonts w:ascii="Century Gothic" w:hAnsi="Century Gothic"/>
        </w:rPr>
        <w:t>also includes</w:t>
      </w:r>
      <w:r w:rsidR="00964E5D" w:rsidRPr="003B7BBA">
        <w:rPr>
          <w:rFonts w:ascii="Century Gothic" w:hAnsi="Century Gothic"/>
        </w:rPr>
        <w:t xml:space="preserve"> performance </w:t>
      </w:r>
      <w:r w:rsidR="007709E9" w:rsidRPr="003B7BBA">
        <w:rPr>
          <w:rFonts w:ascii="Century Gothic" w:hAnsi="Century Gothic"/>
        </w:rPr>
        <w:t xml:space="preserve">against the Annual </w:t>
      </w:r>
      <w:r w:rsidR="006860DD" w:rsidRPr="003B7BBA">
        <w:rPr>
          <w:rFonts w:ascii="Century Gothic" w:hAnsi="Century Gothic"/>
        </w:rPr>
        <w:t>Performance</w:t>
      </w:r>
      <w:r w:rsidR="007709E9" w:rsidRPr="003B7BBA">
        <w:rPr>
          <w:rFonts w:ascii="Century Gothic" w:hAnsi="Century Gothic"/>
        </w:rPr>
        <w:t xml:space="preserve"> Plan of the </w:t>
      </w:r>
      <w:r w:rsidR="00964E5D" w:rsidRPr="003B7BBA">
        <w:rPr>
          <w:rFonts w:ascii="Century Gothic" w:hAnsi="Century Gothic"/>
        </w:rPr>
        <w:t xml:space="preserve">National Prosecuting Authority, which remains a programme </w:t>
      </w:r>
      <w:r w:rsidR="007709E9" w:rsidRPr="003B7BBA">
        <w:rPr>
          <w:rFonts w:ascii="Century Gothic" w:hAnsi="Century Gothic"/>
        </w:rPr>
        <w:t xml:space="preserve">of the </w:t>
      </w:r>
      <w:r w:rsidR="00964E5D" w:rsidRPr="003B7BBA">
        <w:rPr>
          <w:rFonts w:ascii="Century Gothic" w:hAnsi="Century Gothic"/>
        </w:rPr>
        <w:t>DOJCD</w:t>
      </w:r>
      <w:r w:rsidR="007709E9" w:rsidRPr="003B7BBA">
        <w:rPr>
          <w:rFonts w:ascii="Century Gothic" w:hAnsi="Century Gothic"/>
        </w:rPr>
        <w:t xml:space="preserve"> under current administrative arrangements.</w:t>
      </w:r>
      <w:r w:rsidR="00964E5D" w:rsidRPr="003B7BBA">
        <w:rPr>
          <w:rFonts w:ascii="Century Gothic" w:hAnsi="Century Gothic"/>
        </w:rPr>
        <w:t xml:space="preserve"> </w:t>
      </w:r>
      <w:r w:rsidR="007709E9" w:rsidRPr="003B7BBA">
        <w:rPr>
          <w:rFonts w:ascii="Century Gothic" w:hAnsi="Century Gothic"/>
        </w:rPr>
        <w:t xml:space="preserve"> </w:t>
      </w:r>
    </w:p>
    <w:p w:rsidR="0057647B" w:rsidRDefault="0057647B">
      <w:pPr>
        <w:rPr>
          <w:rFonts w:ascii="Century Gothic" w:hAnsi="Century Gothic"/>
        </w:rPr>
      </w:pPr>
      <w:r>
        <w:rPr>
          <w:rFonts w:ascii="Century Gothic" w:hAnsi="Century Gothic"/>
        </w:rPr>
        <w:br w:type="page"/>
      </w:r>
    </w:p>
    <w:p w:rsidR="004E3A54" w:rsidRDefault="004E3A54" w:rsidP="00015559">
      <w:pPr>
        <w:pStyle w:val="Heading1"/>
        <w:rPr>
          <w:rFonts w:ascii="Century Gothic" w:hAnsi="Century Gothic"/>
          <w:color w:val="auto"/>
          <w:sz w:val="24"/>
          <w:szCs w:val="24"/>
        </w:rPr>
      </w:pPr>
      <w:bookmarkStart w:id="4" w:name="_Toc442884159"/>
      <w:r>
        <w:rPr>
          <w:rFonts w:ascii="Century Gothic" w:hAnsi="Century Gothic"/>
          <w:color w:val="auto"/>
          <w:sz w:val="24"/>
          <w:szCs w:val="24"/>
        </w:rPr>
        <w:lastRenderedPageBreak/>
        <w:t>2. PROGRESS ON KEY POLICY AND LEGISLATIVE DEVELOPMENTS</w:t>
      </w:r>
      <w:bookmarkEnd w:id="4"/>
    </w:p>
    <w:p w:rsidR="004E3A54" w:rsidRDefault="004E3A54" w:rsidP="004E3A54"/>
    <w:p w:rsidR="004E3A54" w:rsidRPr="00DE494C" w:rsidRDefault="004E3A54" w:rsidP="004E3A54">
      <w:pPr>
        <w:jc w:val="both"/>
        <w:rPr>
          <w:rFonts w:ascii="Century Gothic" w:eastAsia="Times New Roman" w:hAnsi="Century Gothic" w:cs="Times New Roman"/>
          <w:lang w:eastAsia="en-ZA"/>
        </w:rPr>
      </w:pPr>
      <w:r w:rsidRPr="00DE494C">
        <w:rPr>
          <w:rFonts w:ascii="Century Gothic" w:hAnsi="Century Gothic"/>
        </w:rPr>
        <w:t>In order to fulfil its mandate of providing</w:t>
      </w:r>
      <w:r w:rsidRPr="00DE494C">
        <w:rPr>
          <w:rFonts w:ascii="Century Gothic" w:eastAsia="Times New Roman" w:hAnsi="Century Gothic" w:cs="Times New Roman"/>
          <w:lang w:eastAsia="en-ZA"/>
        </w:rPr>
        <w:t xml:space="preserve"> a framework for the effective and efficient administration of justice, the Department continue to develop policies and legislation that seek to advance and sustain constitutionalism and the rule of law.</w:t>
      </w:r>
    </w:p>
    <w:p w:rsidR="004E3A54" w:rsidRPr="00DE494C" w:rsidRDefault="004E3A54" w:rsidP="004E3A54">
      <w:pPr>
        <w:rPr>
          <w:rFonts w:ascii="Century Gothic" w:eastAsia="Times New Roman" w:hAnsi="Century Gothic" w:cs="Times New Roman"/>
          <w:lang w:eastAsia="en-ZA"/>
        </w:rPr>
      </w:pPr>
      <w:r w:rsidRPr="00DE494C">
        <w:rPr>
          <w:rFonts w:ascii="Century Gothic" w:eastAsia="Times New Roman" w:hAnsi="Century Gothic" w:cs="Times New Roman"/>
          <w:lang w:eastAsia="en-ZA"/>
        </w:rPr>
        <w:t>The following is the progress on policy and legislative initiatives and updates that the Department is undertaking;</w:t>
      </w:r>
    </w:p>
    <w:tbl>
      <w:tblPr>
        <w:tblW w:w="9781" w:type="dxa"/>
        <w:tblInd w:w="-459" w:type="dxa"/>
        <w:tblLayout w:type="fixed"/>
        <w:tblLook w:val="04A0"/>
      </w:tblPr>
      <w:tblGrid>
        <w:gridCol w:w="425"/>
        <w:gridCol w:w="1560"/>
        <w:gridCol w:w="2551"/>
        <w:gridCol w:w="5245"/>
      </w:tblGrid>
      <w:tr w:rsidR="004E3A54" w:rsidRPr="004E3A54" w:rsidTr="002F5040">
        <w:trPr>
          <w:trHeight w:val="313"/>
          <w:tblHeader/>
        </w:trPr>
        <w:tc>
          <w:tcPr>
            <w:tcW w:w="425" w:type="dxa"/>
            <w:tcBorders>
              <w:top w:val="single" w:sz="4" w:space="0" w:color="auto"/>
              <w:left w:val="single" w:sz="4" w:space="0" w:color="auto"/>
              <w:bottom w:val="single" w:sz="4" w:space="0" w:color="auto"/>
              <w:right w:val="single" w:sz="4" w:space="0" w:color="auto"/>
            </w:tcBorders>
            <w:shd w:val="clear" w:color="auto" w:fill="F79646" w:themeFill="accent6"/>
            <w:noWrap/>
            <w:hideMark/>
          </w:tcPr>
          <w:p w:rsidR="004E3A54" w:rsidRPr="002F5040" w:rsidRDefault="004E3A54" w:rsidP="004E3A54">
            <w:pPr>
              <w:spacing w:after="0" w:line="240" w:lineRule="auto"/>
              <w:rPr>
                <w:rFonts w:ascii="Century Gothic" w:eastAsia="Times New Roman" w:hAnsi="Century Gothic" w:cs="Arial"/>
                <w:b/>
                <w:sz w:val="20"/>
                <w:szCs w:val="20"/>
                <w:lang w:eastAsia="en-ZA"/>
              </w:rPr>
            </w:pPr>
            <w:r w:rsidRPr="002F5040">
              <w:rPr>
                <w:rFonts w:ascii="Century Gothic" w:eastAsia="Times New Roman" w:hAnsi="Century Gothic" w:cs="Arial"/>
                <w:b/>
                <w:sz w:val="20"/>
                <w:szCs w:val="20"/>
                <w:lang w:eastAsia="en-ZA"/>
              </w:rPr>
              <w:t>#</w:t>
            </w:r>
          </w:p>
        </w:tc>
        <w:tc>
          <w:tcPr>
            <w:tcW w:w="1560" w:type="dxa"/>
            <w:tcBorders>
              <w:top w:val="single" w:sz="4" w:space="0" w:color="auto"/>
              <w:left w:val="nil"/>
              <w:bottom w:val="single" w:sz="4" w:space="0" w:color="auto"/>
              <w:right w:val="single" w:sz="4" w:space="0" w:color="auto"/>
            </w:tcBorders>
            <w:shd w:val="clear" w:color="auto" w:fill="F79646" w:themeFill="accent6"/>
            <w:noWrap/>
            <w:hideMark/>
          </w:tcPr>
          <w:p w:rsidR="004E3A54" w:rsidRPr="002F5040" w:rsidRDefault="004E3A54" w:rsidP="004E3A54">
            <w:pPr>
              <w:spacing w:after="0" w:line="240" w:lineRule="auto"/>
              <w:rPr>
                <w:rFonts w:ascii="Century Gothic" w:eastAsia="Times New Roman" w:hAnsi="Century Gothic" w:cs="Arial"/>
                <w:b/>
                <w:sz w:val="20"/>
                <w:szCs w:val="20"/>
                <w:lang w:eastAsia="en-ZA"/>
              </w:rPr>
            </w:pPr>
            <w:r w:rsidRPr="002F5040">
              <w:rPr>
                <w:rFonts w:ascii="Century Gothic" w:eastAsia="Times New Roman" w:hAnsi="Century Gothic" w:cs="Arial"/>
                <w:b/>
                <w:sz w:val="20"/>
                <w:szCs w:val="20"/>
                <w:lang w:eastAsia="en-ZA"/>
              </w:rPr>
              <w:t>Bill/ Policy</w:t>
            </w:r>
          </w:p>
        </w:tc>
        <w:tc>
          <w:tcPr>
            <w:tcW w:w="2551" w:type="dxa"/>
            <w:tcBorders>
              <w:top w:val="single" w:sz="4" w:space="0" w:color="auto"/>
              <w:left w:val="nil"/>
              <w:bottom w:val="single" w:sz="4" w:space="0" w:color="auto"/>
              <w:right w:val="single" w:sz="4" w:space="0" w:color="auto"/>
            </w:tcBorders>
            <w:shd w:val="clear" w:color="auto" w:fill="F79646" w:themeFill="accent6"/>
            <w:noWrap/>
            <w:hideMark/>
          </w:tcPr>
          <w:p w:rsidR="004E3A54" w:rsidRPr="002F5040" w:rsidRDefault="004E3A54" w:rsidP="004E3A54">
            <w:pPr>
              <w:spacing w:after="0" w:line="240" w:lineRule="auto"/>
              <w:rPr>
                <w:rFonts w:ascii="Century Gothic" w:eastAsia="Times New Roman" w:hAnsi="Century Gothic" w:cs="Arial"/>
                <w:b/>
                <w:sz w:val="20"/>
                <w:szCs w:val="20"/>
                <w:lang w:eastAsia="en-ZA"/>
              </w:rPr>
            </w:pPr>
            <w:r w:rsidRPr="002F5040">
              <w:rPr>
                <w:rFonts w:ascii="Century Gothic" w:eastAsia="Times New Roman" w:hAnsi="Century Gothic" w:cs="Arial"/>
                <w:b/>
                <w:sz w:val="20"/>
                <w:szCs w:val="20"/>
                <w:lang w:eastAsia="en-ZA"/>
              </w:rPr>
              <w:t>Objective</w:t>
            </w:r>
          </w:p>
        </w:tc>
        <w:tc>
          <w:tcPr>
            <w:tcW w:w="5245" w:type="dxa"/>
            <w:tcBorders>
              <w:top w:val="single" w:sz="4" w:space="0" w:color="auto"/>
              <w:left w:val="nil"/>
              <w:bottom w:val="single" w:sz="4" w:space="0" w:color="auto"/>
              <w:right w:val="single" w:sz="4" w:space="0" w:color="auto"/>
            </w:tcBorders>
            <w:shd w:val="clear" w:color="auto" w:fill="F79646" w:themeFill="accent6"/>
            <w:noWrap/>
            <w:hideMark/>
          </w:tcPr>
          <w:p w:rsidR="004E3A54" w:rsidRPr="002F5040" w:rsidRDefault="004E3A54" w:rsidP="004E3A54">
            <w:pPr>
              <w:spacing w:after="0" w:line="240" w:lineRule="auto"/>
              <w:rPr>
                <w:rFonts w:ascii="Century Gothic" w:eastAsia="Times New Roman" w:hAnsi="Century Gothic" w:cs="Arial"/>
                <w:b/>
                <w:sz w:val="20"/>
                <w:szCs w:val="20"/>
                <w:lang w:eastAsia="en-ZA"/>
              </w:rPr>
            </w:pPr>
            <w:r w:rsidRPr="002F5040">
              <w:rPr>
                <w:rFonts w:ascii="Century Gothic" w:eastAsia="Times New Roman" w:hAnsi="Century Gothic" w:cs="Arial"/>
                <w:b/>
                <w:sz w:val="20"/>
                <w:szCs w:val="20"/>
                <w:lang w:eastAsia="en-ZA"/>
              </w:rPr>
              <w:t>Performance update</w:t>
            </w:r>
          </w:p>
        </w:tc>
      </w:tr>
      <w:tr w:rsidR="004E3A54" w:rsidRPr="004E3A54" w:rsidTr="002F5040">
        <w:trPr>
          <w:trHeight w:val="3809"/>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1</w:t>
            </w:r>
          </w:p>
        </w:tc>
        <w:tc>
          <w:tcPr>
            <w:tcW w:w="1560" w:type="dxa"/>
            <w:tcBorders>
              <w:top w:val="single" w:sz="4" w:space="0" w:color="auto"/>
              <w:left w:val="nil"/>
              <w:bottom w:val="single" w:sz="4" w:space="0" w:color="auto"/>
              <w:right w:val="single" w:sz="4" w:space="0" w:color="auto"/>
            </w:tcBorders>
            <w:shd w:val="clear" w:color="auto" w:fill="auto"/>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Traditional Courts Bill</w:t>
            </w:r>
          </w:p>
        </w:tc>
        <w:tc>
          <w:tcPr>
            <w:tcW w:w="2551" w:type="dxa"/>
            <w:tcBorders>
              <w:top w:val="single" w:sz="4" w:space="0" w:color="auto"/>
              <w:left w:val="nil"/>
              <w:bottom w:val="single" w:sz="4" w:space="0" w:color="auto"/>
              <w:right w:val="single" w:sz="4" w:space="0" w:color="auto"/>
            </w:tcBorders>
            <w:shd w:val="clear" w:color="auto" w:fill="auto"/>
            <w:noWrap/>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sz w:val="20"/>
                <w:szCs w:val="20"/>
                <w:lang w:eastAsia="en-ZA"/>
              </w:rPr>
              <w:t>The Bill is intended to regulate the role and functions of traditional leaders in the administration of justice in accordance with constitutional imperatives.</w:t>
            </w:r>
          </w:p>
        </w:tc>
        <w:tc>
          <w:tcPr>
            <w:tcW w:w="5245" w:type="dxa"/>
            <w:tcBorders>
              <w:top w:val="single" w:sz="4" w:space="0" w:color="auto"/>
              <w:left w:val="nil"/>
              <w:bottom w:val="single" w:sz="4" w:space="0" w:color="auto"/>
              <w:right w:val="single" w:sz="4" w:space="0" w:color="auto"/>
            </w:tcBorders>
            <w:shd w:val="clear" w:color="auto" w:fill="auto"/>
            <w:noWrap/>
          </w:tcPr>
          <w:p w:rsidR="00E82CE1" w:rsidRPr="002F5040" w:rsidRDefault="00C26B25" w:rsidP="0068448B">
            <w:pPr>
              <w:pStyle w:val="ListParagraph"/>
              <w:numPr>
                <w:ilvl w:val="0"/>
                <w:numId w:val="23"/>
              </w:numPr>
              <w:ind w:left="377"/>
              <w:jc w:val="both"/>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The Department held consultative meetings with various stakeholders (representatives of the National House of Traditional Leaders</w:t>
            </w:r>
            <w:r w:rsidR="00C25E94" w:rsidRPr="002F5040">
              <w:rPr>
                <w:rFonts w:ascii="Century Gothic" w:eastAsia="Times New Roman" w:hAnsi="Century Gothic" w:cs="Arial"/>
                <w:color w:val="000000" w:themeColor="text1"/>
                <w:sz w:val="20"/>
                <w:szCs w:val="20"/>
                <w:lang w:eastAsia="en-ZA"/>
              </w:rPr>
              <w:t>, Contralesa</w:t>
            </w:r>
            <w:r w:rsidRPr="002F5040">
              <w:rPr>
                <w:rFonts w:ascii="Century Gothic" w:eastAsia="Times New Roman" w:hAnsi="Century Gothic" w:cs="Arial"/>
                <w:color w:val="000000" w:themeColor="text1"/>
                <w:sz w:val="20"/>
                <w:szCs w:val="20"/>
                <w:lang w:eastAsia="en-ZA"/>
              </w:rPr>
              <w:t xml:space="preserve"> and civil society)</w:t>
            </w:r>
            <w:r w:rsidR="00E82CE1" w:rsidRPr="002F5040">
              <w:rPr>
                <w:rFonts w:ascii="Century Gothic" w:eastAsia="Times New Roman" w:hAnsi="Century Gothic" w:cs="Arial"/>
                <w:color w:val="000000" w:themeColor="text1"/>
                <w:sz w:val="20"/>
                <w:szCs w:val="20"/>
                <w:lang w:eastAsia="en-ZA"/>
              </w:rPr>
              <w:t xml:space="preserve"> with the view of enlisting views from their respective constituencies and for the basis of draft legislation on the transformation of the traditional justice system.</w:t>
            </w:r>
          </w:p>
          <w:p w:rsidR="000026A9" w:rsidRPr="002F5040" w:rsidRDefault="000026A9" w:rsidP="000026A9">
            <w:pPr>
              <w:pStyle w:val="ListParagraph"/>
              <w:ind w:left="377"/>
              <w:jc w:val="both"/>
              <w:rPr>
                <w:rFonts w:ascii="Century Gothic" w:eastAsia="Times New Roman" w:hAnsi="Century Gothic" w:cs="Arial"/>
                <w:color w:val="000000" w:themeColor="text1"/>
                <w:sz w:val="20"/>
                <w:szCs w:val="20"/>
                <w:lang w:eastAsia="en-ZA"/>
              </w:rPr>
            </w:pPr>
          </w:p>
          <w:p w:rsidR="00C26B25" w:rsidRPr="002F5040" w:rsidRDefault="000026A9" w:rsidP="000026A9">
            <w:pPr>
              <w:pStyle w:val="ListParagraph"/>
              <w:numPr>
                <w:ilvl w:val="0"/>
                <w:numId w:val="23"/>
              </w:numPr>
              <w:ind w:left="377"/>
              <w:jc w:val="both"/>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A reference group chaired by the Deputy Ministers of Justice and Constitutional Development and Traditional Affairs and consisting of representatives from government, the institution of traditional leaders and civil society will be established to pave a way for introduction of the Bill.  The first meeting of the Reference Group is scheduled for the 26</w:t>
            </w:r>
            <w:r w:rsidRPr="002F5040">
              <w:rPr>
                <w:rFonts w:ascii="Century Gothic" w:eastAsia="Times New Roman" w:hAnsi="Century Gothic" w:cs="Arial"/>
                <w:color w:val="000000" w:themeColor="text1"/>
                <w:sz w:val="20"/>
                <w:szCs w:val="20"/>
                <w:vertAlign w:val="superscript"/>
                <w:lang w:eastAsia="en-ZA"/>
              </w:rPr>
              <w:t>th</w:t>
            </w:r>
            <w:r w:rsidRPr="002F5040">
              <w:rPr>
                <w:rFonts w:ascii="Century Gothic" w:eastAsia="Times New Roman" w:hAnsi="Century Gothic" w:cs="Arial"/>
                <w:color w:val="000000" w:themeColor="text1"/>
                <w:sz w:val="20"/>
                <w:szCs w:val="20"/>
                <w:lang w:eastAsia="en-ZA"/>
              </w:rPr>
              <w:t xml:space="preserve"> of February 2016. </w:t>
            </w:r>
          </w:p>
        </w:tc>
      </w:tr>
      <w:tr w:rsidR="004E3A54" w:rsidRPr="004E3A54" w:rsidTr="002F5040">
        <w:trPr>
          <w:trHeight w:val="368"/>
        </w:trPr>
        <w:tc>
          <w:tcPr>
            <w:tcW w:w="425" w:type="dxa"/>
            <w:tcBorders>
              <w:top w:val="nil"/>
              <w:left w:val="single" w:sz="4" w:space="0" w:color="auto"/>
              <w:bottom w:val="single" w:sz="4" w:space="0" w:color="auto"/>
              <w:right w:val="single" w:sz="4" w:space="0" w:color="auto"/>
            </w:tcBorders>
            <w:shd w:val="clear" w:color="auto" w:fill="auto"/>
            <w:noWrap/>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2</w:t>
            </w:r>
          </w:p>
        </w:tc>
        <w:tc>
          <w:tcPr>
            <w:tcW w:w="1560" w:type="dxa"/>
            <w:tcBorders>
              <w:top w:val="nil"/>
              <w:left w:val="nil"/>
              <w:bottom w:val="single" w:sz="4" w:space="0" w:color="auto"/>
              <w:right w:val="single" w:sz="4" w:space="0" w:color="auto"/>
            </w:tcBorders>
            <w:shd w:val="clear" w:color="auto" w:fill="auto"/>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Paralegals Policy and Bill</w:t>
            </w:r>
          </w:p>
        </w:tc>
        <w:tc>
          <w:tcPr>
            <w:tcW w:w="2551" w:type="dxa"/>
            <w:tcBorders>
              <w:top w:val="nil"/>
              <w:left w:val="nil"/>
              <w:bottom w:val="single" w:sz="4" w:space="0" w:color="auto"/>
              <w:right w:val="single" w:sz="4" w:space="0" w:color="auto"/>
            </w:tcBorders>
            <w:shd w:val="clear" w:color="auto" w:fill="auto"/>
            <w:noWrap/>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The Bill is intended to give statutory recognition to the role of paralegal and community advice centres,</w:t>
            </w:r>
          </w:p>
        </w:tc>
        <w:tc>
          <w:tcPr>
            <w:tcW w:w="5245" w:type="dxa"/>
            <w:tcBorders>
              <w:top w:val="nil"/>
              <w:left w:val="nil"/>
              <w:bottom w:val="single" w:sz="4" w:space="0" w:color="auto"/>
              <w:right w:val="single" w:sz="4" w:space="0" w:color="auto"/>
            </w:tcBorders>
            <w:shd w:val="clear" w:color="auto" w:fill="auto"/>
            <w:noWrap/>
          </w:tcPr>
          <w:p w:rsidR="000026A9" w:rsidRPr="002F5040" w:rsidRDefault="000026A9" w:rsidP="000026A9">
            <w:pPr>
              <w:pStyle w:val="ListParagraph"/>
              <w:numPr>
                <w:ilvl w:val="0"/>
                <w:numId w:val="33"/>
              </w:numPr>
              <w:ind w:left="317" w:hanging="141"/>
              <w:jc w:val="both"/>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 xml:space="preserve">The Legal Practice Act provides for the Legal Practice Council to make recommendations to the Minister for the regulation of Paralegals. The Council, once established, will deal comprehensively with the matter. </w:t>
            </w:r>
          </w:p>
          <w:p w:rsidR="004E3A54" w:rsidRPr="002F5040" w:rsidRDefault="000026A9" w:rsidP="000026A9">
            <w:pPr>
              <w:pStyle w:val="ListParagraph"/>
              <w:numPr>
                <w:ilvl w:val="0"/>
                <w:numId w:val="33"/>
              </w:numPr>
              <w:ind w:left="317" w:hanging="141"/>
              <w:jc w:val="both"/>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The main challenge of introducing legislation of paralegals at this point (outside the Legal Practice Act) is the question of funding for a regulatory body, as paralegals are largely volunteers and might not generate enough income to fund the body.</w:t>
            </w:r>
          </w:p>
        </w:tc>
      </w:tr>
      <w:tr w:rsidR="004E3A54" w:rsidRPr="004E3A54" w:rsidTr="002F5040">
        <w:trPr>
          <w:trHeight w:val="1218"/>
        </w:trPr>
        <w:tc>
          <w:tcPr>
            <w:tcW w:w="425" w:type="dxa"/>
            <w:tcBorders>
              <w:top w:val="nil"/>
              <w:left w:val="single" w:sz="4" w:space="0" w:color="auto"/>
              <w:bottom w:val="single" w:sz="4" w:space="0" w:color="auto"/>
              <w:right w:val="single" w:sz="4" w:space="0" w:color="auto"/>
            </w:tcBorders>
            <w:shd w:val="clear" w:color="auto" w:fill="auto"/>
            <w:noWrap/>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3</w:t>
            </w:r>
          </w:p>
        </w:tc>
        <w:tc>
          <w:tcPr>
            <w:tcW w:w="1560" w:type="dxa"/>
            <w:tcBorders>
              <w:top w:val="nil"/>
              <w:left w:val="nil"/>
              <w:bottom w:val="single" w:sz="4" w:space="0" w:color="auto"/>
              <w:right w:val="single" w:sz="4" w:space="0" w:color="auto"/>
            </w:tcBorders>
            <w:shd w:val="clear" w:color="auto" w:fill="auto"/>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t>Inclusion of Indigenous languages in the LLB Curriculum</w:t>
            </w:r>
          </w:p>
        </w:tc>
        <w:tc>
          <w:tcPr>
            <w:tcW w:w="2551" w:type="dxa"/>
            <w:tcBorders>
              <w:top w:val="nil"/>
              <w:left w:val="nil"/>
              <w:bottom w:val="single" w:sz="4" w:space="0" w:color="auto"/>
              <w:right w:val="single" w:sz="4" w:space="0" w:color="auto"/>
            </w:tcBorders>
            <w:shd w:val="clear" w:color="auto" w:fill="auto"/>
            <w:noWrap/>
          </w:tcPr>
          <w:p w:rsidR="004E3A54" w:rsidRPr="002F5040" w:rsidRDefault="004E3A54" w:rsidP="004E3A54">
            <w:pPr>
              <w:rPr>
                <w:rFonts w:ascii="Century Gothic" w:hAnsi="Century Gothic" w:cs="Arial"/>
                <w:color w:val="000000" w:themeColor="text1"/>
                <w:sz w:val="20"/>
                <w:szCs w:val="20"/>
              </w:rPr>
            </w:pPr>
            <w:r w:rsidRPr="002F5040">
              <w:rPr>
                <w:rFonts w:ascii="Century Gothic" w:hAnsi="Century Gothic" w:cs="Arial"/>
                <w:color w:val="000000" w:themeColor="text1"/>
                <w:sz w:val="20"/>
                <w:szCs w:val="20"/>
              </w:rPr>
              <w:t>The LLB curriculum must include the study of indigenous languages.</w:t>
            </w:r>
          </w:p>
        </w:tc>
        <w:tc>
          <w:tcPr>
            <w:tcW w:w="5245" w:type="dxa"/>
            <w:tcBorders>
              <w:top w:val="nil"/>
              <w:left w:val="nil"/>
              <w:bottom w:val="single" w:sz="4" w:space="0" w:color="auto"/>
              <w:right w:val="single" w:sz="4" w:space="0" w:color="auto"/>
            </w:tcBorders>
            <w:shd w:val="clear" w:color="auto" w:fill="auto"/>
            <w:noWrap/>
          </w:tcPr>
          <w:p w:rsidR="000026A9" w:rsidRPr="002F5040" w:rsidRDefault="00C24AC0" w:rsidP="000026A9">
            <w:pPr>
              <w:pStyle w:val="ListParagraph"/>
              <w:numPr>
                <w:ilvl w:val="0"/>
                <w:numId w:val="27"/>
              </w:numPr>
              <w:spacing w:after="120" w:line="240" w:lineRule="auto"/>
              <w:ind w:left="233" w:hanging="142"/>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 xml:space="preserve">A Task Team was established in 2013 following a summit convened by the Law Society of South Africa (LSSA), to look into the revision of the current 4 year LLB degree in its entirety. The Task Team consists of representatives of the LSSA, the deans of faculties of law of the various universities and representatives of the DOJCD and Higher Education. </w:t>
            </w:r>
          </w:p>
          <w:p w:rsidR="000026A9" w:rsidRPr="002F5040" w:rsidRDefault="000026A9" w:rsidP="000026A9">
            <w:pPr>
              <w:pStyle w:val="ListParagraph"/>
              <w:spacing w:after="120" w:line="240" w:lineRule="auto"/>
              <w:ind w:left="233"/>
              <w:rPr>
                <w:rFonts w:ascii="Century Gothic" w:eastAsia="Times New Roman" w:hAnsi="Century Gothic" w:cs="Arial"/>
                <w:color w:val="000000" w:themeColor="text1"/>
                <w:sz w:val="20"/>
                <w:szCs w:val="20"/>
              </w:rPr>
            </w:pPr>
          </w:p>
          <w:p w:rsidR="002F5040" w:rsidRPr="002F5040" w:rsidRDefault="000026A9" w:rsidP="002F5040">
            <w:pPr>
              <w:pStyle w:val="ListParagraph"/>
              <w:numPr>
                <w:ilvl w:val="0"/>
                <w:numId w:val="27"/>
              </w:numPr>
              <w:spacing w:after="120" w:line="240" w:lineRule="auto"/>
              <w:ind w:left="233" w:hanging="142"/>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lang w:val="en-GB"/>
              </w:rPr>
              <w:lastRenderedPageBreak/>
              <w:t xml:space="preserve">A meeting of this task team was held on the 20th January 2016 where the issue of the inclusion of indigenous languages in the LLB curriculum was tabled for inclusion as part of the process of developing the LLB curriculum.  It was decided that the Department must engage with the Departments of Higher Education and Basic Education, with a view to engaging on the development of the curriculum. </w:t>
            </w:r>
          </w:p>
          <w:p w:rsidR="002F5040" w:rsidRPr="002F5040" w:rsidRDefault="002F5040" w:rsidP="002F5040">
            <w:pPr>
              <w:pStyle w:val="ListParagraph"/>
              <w:rPr>
                <w:rFonts w:ascii="Century Gothic" w:eastAsia="Times New Roman" w:hAnsi="Century Gothic" w:cs="Arial"/>
                <w:color w:val="000000" w:themeColor="text1"/>
                <w:sz w:val="20"/>
                <w:szCs w:val="20"/>
              </w:rPr>
            </w:pPr>
          </w:p>
          <w:p w:rsidR="002F5040" w:rsidRPr="002F5040" w:rsidRDefault="00C24AC0" w:rsidP="002F5040">
            <w:pPr>
              <w:pStyle w:val="ListParagraph"/>
              <w:numPr>
                <w:ilvl w:val="0"/>
                <w:numId w:val="27"/>
              </w:numPr>
              <w:spacing w:after="120" w:line="240" w:lineRule="auto"/>
              <w:ind w:left="233" w:hanging="57"/>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 xml:space="preserve">It was noted also that progress has been made in the University of Kwa-Zulu Natal where there is already has a requirement that students must obtain a credit towards the study of isiZulu. </w:t>
            </w:r>
          </w:p>
          <w:p w:rsidR="002F5040" w:rsidRPr="002F5040" w:rsidRDefault="002F5040" w:rsidP="002F5040">
            <w:pPr>
              <w:pStyle w:val="ListParagraph"/>
              <w:rPr>
                <w:rFonts w:ascii="Century Gothic" w:eastAsia="Times New Roman" w:hAnsi="Century Gothic" w:cs="Arial"/>
                <w:color w:val="000000" w:themeColor="text1"/>
                <w:sz w:val="20"/>
                <w:szCs w:val="20"/>
              </w:rPr>
            </w:pPr>
          </w:p>
          <w:p w:rsidR="002F5040" w:rsidRPr="002F5040" w:rsidRDefault="002F5040" w:rsidP="002F5040">
            <w:pPr>
              <w:pStyle w:val="ListParagraph"/>
              <w:numPr>
                <w:ilvl w:val="0"/>
                <w:numId w:val="27"/>
              </w:numPr>
              <w:spacing w:after="120" w:line="240" w:lineRule="auto"/>
              <w:ind w:left="233" w:hanging="142"/>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It was also to be noted that the Council for Higher Education (CHE) has developed standards for the LLB degree, which recognises that “South Africa is a multilingual society with eleven official languages. The use and development of these languages are protected and promoted in the Constitution…. Graduates should thus be able to acknowledge and appreciate linguistic diversity, and programmes leading to the LLB ought to take this need into account, in order to prepare graduates to practice law competently in a context of such diversity.”</w:t>
            </w:r>
          </w:p>
          <w:p w:rsidR="002F5040" w:rsidRPr="002F5040" w:rsidRDefault="002F5040" w:rsidP="002F5040">
            <w:pPr>
              <w:pStyle w:val="ListParagraph"/>
              <w:spacing w:after="120" w:line="240" w:lineRule="auto"/>
              <w:ind w:left="233"/>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 xml:space="preserve">The standards referred to above have been approved by the CHE.  </w:t>
            </w:r>
          </w:p>
          <w:p w:rsidR="002F5040" w:rsidRPr="002F5040" w:rsidRDefault="002F5040" w:rsidP="002F5040">
            <w:pPr>
              <w:pStyle w:val="ListParagraph"/>
              <w:spacing w:after="120" w:line="240" w:lineRule="auto"/>
              <w:ind w:left="233"/>
              <w:rPr>
                <w:rFonts w:ascii="Century Gothic" w:eastAsia="Times New Roman" w:hAnsi="Century Gothic" w:cs="Arial"/>
                <w:color w:val="000000" w:themeColor="text1"/>
                <w:sz w:val="20"/>
                <w:szCs w:val="20"/>
              </w:rPr>
            </w:pPr>
          </w:p>
          <w:p w:rsidR="00C24AC0" w:rsidRPr="002F5040" w:rsidRDefault="002F5040" w:rsidP="002F5040">
            <w:pPr>
              <w:pStyle w:val="ListParagraph"/>
              <w:numPr>
                <w:ilvl w:val="0"/>
                <w:numId w:val="27"/>
              </w:numPr>
              <w:spacing w:after="120" w:line="240" w:lineRule="auto"/>
              <w:ind w:left="317" w:hanging="141"/>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It is expected that further development of LLB curricula of universities will be assessed against the CHE standards.</w:t>
            </w:r>
          </w:p>
        </w:tc>
      </w:tr>
      <w:tr w:rsidR="004E3A54" w:rsidRPr="004E3A54" w:rsidTr="002F5040">
        <w:trPr>
          <w:trHeight w:val="1668"/>
        </w:trPr>
        <w:tc>
          <w:tcPr>
            <w:tcW w:w="425" w:type="dxa"/>
            <w:tcBorders>
              <w:top w:val="nil"/>
              <w:left w:val="single" w:sz="4" w:space="0" w:color="auto"/>
              <w:bottom w:val="single" w:sz="4" w:space="0" w:color="auto"/>
              <w:right w:val="single" w:sz="4" w:space="0" w:color="auto"/>
            </w:tcBorders>
            <w:shd w:val="clear" w:color="auto" w:fill="auto"/>
            <w:noWrap/>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themeColor="text1"/>
                <w:sz w:val="20"/>
                <w:szCs w:val="20"/>
                <w:lang w:eastAsia="en-ZA"/>
              </w:rPr>
              <w:lastRenderedPageBreak/>
              <w:t>4</w:t>
            </w:r>
          </w:p>
        </w:tc>
        <w:tc>
          <w:tcPr>
            <w:tcW w:w="1560" w:type="dxa"/>
            <w:tcBorders>
              <w:top w:val="nil"/>
              <w:left w:val="nil"/>
              <w:bottom w:val="single" w:sz="4" w:space="0" w:color="auto"/>
              <w:right w:val="single" w:sz="4" w:space="0" w:color="auto"/>
            </w:tcBorders>
            <w:shd w:val="clear" w:color="auto" w:fill="auto"/>
          </w:tcPr>
          <w:p w:rsidR="004E3A54" w:rsidRPr="002F5040" w:rsidRDefault="004E3A54" w:rsidP="004E3A54">
            <w:pPr>
              <w:spacing w:after="0" w:line="240" w:lineRule="auto"/>
              <w:rPr>
                <w:rFonts w:ascii="Century Gothic" w:eastAsia="Times New Roman" w:hAnsi="Century Gothic" w:cs="Arial"/>
                <w:color w:val="000000" w:themeColor="text1"/>
                <w:sz w:val="20"/>
                <w:szCs w:val="20"/>
                <w:lang w:eastAsia="en-ZA"/>
              </w:rPr>
            </w:pPr>
            <w:r w:rsidRPr="002F5040">
              <w:rPr>
                <w:rFonts w:ascii="Century Gothic" w:eastAsia="Times New Roman" w:hAnsi="Century Gothic" w:cs="Arial"/>
                <w:color w:val="000000"/>
                <w:sz w:val="20"/>
                <w:szCs w:val="20"/>
                <w:lang w:eastAsia="en-ZA"/>
              </w:rPr>
              <w:t xml:space="preserve">Formulation of a Language Policy </w:t>
            </w:r>
          </w:p>
        </w:tc>
        <w:tc>
          <w:tcPr>
            <w:tcW w:w="2551" w:type="dxa"/>
            <w:tcBorders>
              <w:top w:val="nil"/>
              <w:left w:val="nil"/>
              <w:bottom w:val="single" w:sz="4" w:space="0" w:color="auto"/>
              <w:right w:val="single" w:sz="4" w:space="0" w:color="auto"/>
            </w:tcBorders>
            <w:shd w:val="clear" w:color="auto" w:fill="auto"/>
            <w:noWrap/>
          </w:tcPr>
          <w:p w:rsidR="004E3A54" w:rsidRPr="002F5040" w:rsidRDefault="004E3A54" w:rsidP="004E3A54">
            <w:pPr>
              <w:rPr>
                <w:rFonts w:ascii="Century Gothic" w:hAnsi="Century Gothic" w:cs="Arial"/>
                <w:color w:val="000000" w:themeColor="text1"/>
                <w:sz w:val="20"/>
                <w:szCs w:val="20"/>
              </w:rPr>
            </w:pPr>
            <w:r w:rsidRPr="002F5040">
              <w:rPr>
                <w:rFonts w:ascii="Century Gothic" w:eastAsia="Times New Roman" w:hAnsi="Century Gothic" w:cs="Arial"/>
                <w:color w:val="000000"/>
                <w:sz w:val="20"/>
                <w:szCs w:val="20"/>
                <w:lang w:eastAsia="en-ZA"/>
              </w:rPr>
              <w:t xml:space="preserve">To promote effective use of indigenous languages within the Department, in line with the Constitution.  </w:t>
            </w:r>
          </w:p>
        </w:tc>
        <w:tc>
          <w:tcPr>
            <w:tcW w:w="5245" w:type="dxa"/>
            <w:tcBorders>
              <w:top w:val="nil"/>
              <w:left w:val="nil"/>
              <w:bottom w:val="single" w:sz="4" w:space="0" w:color="auto"/>
              <w:right w:val="single" w:sz="4" w:space="0" w:color="auto"/>
            </w:tcBorders>
            <w:shd w:val="clear" w:color="auto" w:fill="auto"/>
            <w:noWrap/>
          </w:tcPr>
          <w:p w:rsidR="00672C01" w:rsidRPr="002F5040" w:rsidRDefault="00245AF6" w:rsidP="002F5040">
            <w:pPr>
              <w:pStyle w:val="ListParagraph"/>
              <w:numPr>
                <w:ilvl w:val="0"/>
                <w:numId w:val="20"/>
              </w:numPr>
              <w:ind w:left="426" w:hanging="283"/>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 xml:space="preserve">The Department has published a Policy Document as required by the Use of Official Languages Act, 2012 and comments on the Policy Document have been received.  </w:t>
            </w:r>
          </w:p>
          <w:p w:rsidR="00672C01" w:rsidRPr="002F5040" w:rsidRDefault="00245AF6" w:rsidP="002F5040">
            <w:pPr>
              <w:pStyle w:val="ListParagraph"/>
              <w:numPr>
                <w:ilvl w:val="0"/>
                <w:numId w:val="20"/>
              </w:numPr>
              <w:ind w:left="426" w:hanging="283"/>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The Department is currently preparing a report on comments received.</w:t>
            </w:r>
          </w:p>
          <w:p w:rsidR="004E3A54" w:rsidRPr="002F5040" w:rsidRDefault="002F5040" w:rsidP="002F5040">
            <w:pPr>
              <w:pStyle w:val="ListParagraph"/>
              <w:numPr>
                <w:ilvl w:val="0"/>
                <w:numId w:val="20"/>
              </w:numPr>
              <w:ind w:left="426" w:hanging="283"/>
              <w:jc w:val="both"/>
              <w:rPr>
                <w:rFonts w:ascii="Century Gothic" w:eastAsia="Times New Roman" w:hAnsi="Century Gothic" w:cs="Arial"/>
                <w:color w:val="000000" w:themeColor="text1"/>
                <w:sz w:val="20"/>
                <w:szCs w:val="20"/>
              </w:rPr>
            </w:pPr>
            <w:r w:rsidRPr="002F5040">
              <w:rPr>
                <w:rFonts w:ascii="Century Gothic" w:eastAsia="Times New Roman" w:hAnsi="Century Gothic" w:cs="Arial"/>
                <w:color w:val="000000" w:themeColor="text1"/>
                <w:sz w:val="20"/>
                <w:szCs w:val="20"/>
              </w:rPr>
              <w:t xml:space="preserve"> A detailed plan to give effect to the multilingualism policy in the justice service centres and the courts will be submitted to Parliament by the end of the 2015/16 financial year</w:t>
            </w:r>
          </w:p>
        </w:tc>
      </w:tr>
      <w:tr w:rsidR="004E3A54" w:rsidRPr="004E3A54" w:rsidTr="002F5040">
        <w:trPr>
          <w:trHeight w:val="2108"/>
        </w:trPr>
        <w:tc>
          <w:tcPr>
            <w:tcW w:w="425" w:type="dxa"/>
            <w:tcBorders>
              <w:top w:val="nil"/>
              <w:left w:val="single" w:sz="4" w:space="0" w:color="auto"/>
              <w:bottom w:val="single" w:sz="4" w:space="0" w:color="auto"/>
              <w:right w:val="single" w:sz="4" w:space="0" w:color="auto"/>
            </w:tcBorders>
            <w:shd w:val="clear" w:color="auto" w:fill="auto"/>
            <w:noWrap/>
          </w:tcPr>
          <w:p w:rsidR="004E3A54" w:rsidRPr="00C61154" w:rsidRDefault="004E3A54" w:rsidP="004E3A54">
            <w:pPr>
              <w:spacing w:after="0" w:line="240" w:lineRule="auto"/>
              <w:rPr>
                <w:rFonts w:ascii="Century Gothic" w:eastAsia="Times New Roman" w:hAnsi="Century Gothic" w:cs="Arial"/>
                <w:color w:val="000000" w:themeColor="text1"/>
                <w:sz w:val="20"/>
                <w:szCs w:val="20"/>
                <w:lang w:eastAsia="en-ZA"/>
              </w:rPr>
            </w:pPr>
            <w:r w:rsidRPr="00C61154">
              <w:rPr>
                <w:rFonts w:ascii="Century Gothic" w:eastAsia="Times New Roman" w:hAnsi="Century Gothic" w:cs="Arial"/>
                <w:color w:val="000000" w:themeColor="text1"/>
                <w:sz w:val="20"/>
                <w:szCs w:val="20"/>
                <w:lang w:eastAsia="en-ZA"/>
              </w:rPr>
              <w:lastRenderedPageBreak/>
              <w:t>5</w:t>
            </w:r>
          </w:p>
        </w:tc>
        <w:tc>
          <w:tcPr>
            <w:tcW w:w="1560" w:type="dxa"/>
            <w:tcBorders>
              <w:top w:val="nil"/>
              <w:left w:val="nil"/>
              <w:bottom w:val="single" w:sz="4" w:space="0" w:color="auto"/>
              <w:right w:val="single" w:sz="4" w:space="0" w:color="auto"/>
            </w:tcBorders>
            <w:shd w:val="clear" w:color="auto" w:fill="auto"/>
          </w:tcPr>
          <w:p w:rsidR="004E3A54" w:rsidRPr="00C61154" w:rsidRDefault="004E3A54" w:rsidP="004E3A54">
            <w:pPr>
              <w:spacing w:after="0" w:line="240" w:lineRule="auto"/>
              <w:rPr>
                <w:rFonts w:ascii="Century Gothic" w:eastAsia="Times New Roman" w:hAnsi="Century Gothic" w:cs="Arial"/>
                <w:color w:val="000000"/>
                <w:sz w:val="20"/>
                <w:szCs w:val="20"/>
                <w:lang w:eastAsia="en-ZA"/>
              </w:rPr>
            </w:pPr>
            <w:r w:rsidRPr="00C61154">
              <w:rPr>
                <w:rFonts w:ascii="Century Gothic" w:eastAsia="Times New Roman" w:hAnsi="Century Gothic" w:cs="Arial"/>
                <w:color w:val="000000"/>
                <w:sz w:val="20"/>
                <w:szCs w:val="20"/>
                <w:lang w:eastAsia="en-ZA"/>
              </w:rPr>
              <w:t>Policy on Language of Record</w:t>
            </w:r>
          </w:p>
        </w:tc>
        <w:tc>
          <w:tcPr>
            <w:tcW w:w="2551" w:type="dxa"/>
            <w:tcBorders>
              <w:top w:val="nil"/>
              <w:left w:val="nil"/>
              <w:bottom w:val="single" w:sz="4" w:space="0" w:color="auto"/>
              <w:right w:val="single" w:sz="4" w:space="0" w:color="auto"/>
            </w:tcBorders>
            <w:shd w:val="clear" w:color="auto" w:fill="auto"/>
            <w:noWrap/>
          </w:tcPr>
          <w:p w:rsidR="004E3A54" w:rsidRPr="00C61154" w:rsidRDefault="004E3A54" w:rsidP="00B2024C">
            <w:pPr>
              <w:rPr>
                <w:rFonts w:ascii="Century Gothic" w:hAnsi="Century Gothic" w:cs="Arial"/>
                <w:color w:val="000000" w:themeColor="text1"/>
                <w:sz w:val="20"/>
                <w:szCs w:val="20"/>
              </w:rPr>
            </w:pPr>
            <w:r w:rsidRPr="00C61154">
              <w:rPr>
                <w:rFonts w:ascii="Century Gothic" w:eastAsia="Times New Roman" w:hAnsi="Century Gothic" w:cs="Arial"/>
                <w:color w:val="000000"/>
                <w:sz w:val="20"/>
                <w:szCs w:val="20"/>
                <w:lang w:eastAsia="en-ZA"/>
              </w:rPr>
              <w:t xml:space="preserve">To promote effective use of indigenous languages in the courts including court proceedings as required by the Constitution </w:t>
            </w:r>
          </w:p>
        </w:tc>
        <w:tc>
          <w:tcPr>
            <w:tcW w:w="5245" w:type="dxa"/>
            <w:tcBorders>
              <w:top w:val="nil"/>
              <w:left w:val="nil"/>
              <w:bottom w:val="single" w:sz="4" w:space="0" w:color="auto"/>
              <w:right w:val="single" w:sz="4" w:space="0" w:color="auto"/>
            </w:tcBorders>
            <w:shd w:val="clear" w:color="auto" w:fill="auto"/>
            <w:noWrap/>
          </w:tcPr>
          <w:p w:rsidR="00672C01" w:rsidRPr="00C61154" w:rsidRDefault="00245AF6" w:rsidP="002F5040">
            <w:pPr>
              <w:numPr>
                <w:ilvl w:val="0"/>
                <w:numId w:val="37"/>
              </w:numPr>
              <w:tabs>
                <w:tab w:val="clear" w:pos="720"/>
                <w:tab w:val="num" w:pos="459"/>
              </w:tabs>
              <w:spacing w:after="0" w:line="240" w:lineRule="auto"/>
              <w:ind w:left="459" w:hanging="283"/>
              <w:rPr>
                <w:rFonts w:ascii="Century Gothic" w:hAnsi="Century Gothic" w:cs="Arial"/>
                <w:sz w:val="20"/>
                <w:szCs w:val="20"/>
                <w:lang w:eastAsia="en-ZA"/>
              </w:rPr>
            </w:pPr>
            <w:r w:rsidRPr="00C61154">
              <w:rPr>
                <w:rFonts w:ascii="Century Gothic" w:hAnsi="Century Gothic" w:cs="Arial"/>
                <w:sz w:val="20"/>
                <w:szCs w:val="20"/>
                <w:lang w:eastAsia="en-ZA"/>
              </w:rPr>
              <w:t xml:space="preserve">The Department had in 2009 introduced the use of the indigenous languages in courts.  </w:t>
            </w:r>
          </w:p>
          <w:p w:rsidR="00672C01" w:rsidRPr="00C61154" w:rsidRDefault="00245AF6" w:rsidP="002F5040">
            <w:pPr>
              <w:numPr>
                <w:ilvl w:val="0"/>
                <w:numId w:val="37"/>
              </w:numPr>
              <w:tabs>
                <w:tab w:val="clear" w:pos="720"/>
                <w:tab w:val="num" w:pos="459"/>
              </w:tabs>
              <w:spacing w:after="0" w:line="240" w:lineRule="auto"/>
              <w:ind w:left="459" w:hanging="283"/>
              <w:rPr>
                <w:rFonts w:ascii="Century Gothic" w:hAnsi="Century Gothic" w:cs="Arial"/>
                <w:sz w:val="20"/>
                <w:szCs w:val="20"/>
                <w:lang w:eastAsia="en-ZA"/>
              </w:rPr>
            </w:pPr>
            <w:r w:rsidRPr="00C61154">
              <w:rPr>
                <w:rFonts w:ascii="Century Gothic" w:hAnsi="Century Gothic" w:cs="Arial"/>
                <w:sz w:val="20"/>
                <w:szCs w:val="20"/>
                <w:lang w:eastAsia="en-ZA"/>
              </w:rPr>
              <w:t>Some of the issues that were identified during the pilot include:</w:t>
            </w:r>
          </w:p>
          <w:p w:rsidR="00672C01" w:rsidRPr="00C61154" w:rsidRDefault="00245AF6" w:rsidP="002F5040">
            <w:pPr>
              <w:numPr>
                <w:ilvl w:val="0"/>
                <w:numId w:val="38"/>
              </w:numPr>
              <w:tabs>
                <w:tab w:val="clear" w:pos="720"/>
                <w:tab w:val="num" w:pos="885"/>
              </w:tabs>
              <w:spacing w:after="0" w:line="240" w:lineRule="auto"/>
              <w:ind w:left="885" w:hanging="426"/>
              <w:rPr>
                <w:rFonts w:ascii="Century Gothic" w:hAnsi="Century Gothic" w:cs="Arial"/>
                <w:sz w:val="20"/>
                <w:szCs w:val="20"/>
                <w:lang w:eastAsia="en-ZA"/>
              </w:rPr>
            </w:pPr>
            <w:r w:rsidRPr="00C61154">
              <w:rPr>
                <w:rFonts w:ascii="Century Gothic" w:hAnsi="Century Gothic" w:cs="Arial"/>
                <w:sz w:val="20"/>
                <w:szCs w:val="20"/>
                <w:lang w:eastAsia="en-ZA"/>
              </w:rPr>
              <w:t>The need to establish standards for translation of records</w:t>
            </w:r>
          </w:p>
          <w:p w:rsidR="00672C01" w:rsidRPr="00C61154" w:rsidRDefault="00245AF6" w:rsidP="002F5040">
            <w:pPr>
              <w:numPr>
                <w:ilvl w:val="0"/>
                <w:numId w:val="38"/>
              </w:numPr>
              <w:tabs>
                <w:tab w:val="clear" w:pos="720"/>
                <w:tab w:val="num" w:pos="885"/>
              </w:tabs>
              <w:spacing w:after="0" w:line="240" w:lineRule="auto"/>
              <w:ind w:left="885" w:hanging="426"/>
              <w:rPr>
                <w:rFonts w:ascii="Century Gothic" w:hAnsi="Century Gothic" w:cs="Arial"/>
                <w:sz w:val="20"/>
                <w:szCs w:val="20"/>
                <w:lang w:eastAsia="en-ZA"/>
              </w:rPr>
            </w:pPr>
            <w:r w:rsidRPr="00C61154">
              <w:rPr>
                <w:rFonts w:ascii="Century Gothic" w:hAnsi="Century Gothic" w:cs="Arial"/>
                <w:sz w:val="20"/>
                <w:szCs w:val="20"/>
                <w:lang w:eastAsia="en-ZA"/>
              </w:rPr>
              <w:t>Establishment of a mechanism for objections/complaints associated with translated records.</w:t>
            </w:r>
          </w:p>
          <w:p w:rsidR="002F5040" w:rsidRPr="00C61154" w:rsidRDefault="002F5040" w:rsidP="002F5040">
            <w:pPr>
              <w:spacing w:after="0" w:line="240" w:lineRule="auto"/>
              <w:ind w:left="318" w:hanging="318"/>
              <w:rPr>
                <w:rFonts w:ascii="Century Gothic" w:hAnsi="Century Gothic" w:cs="Arial"/>
                <w:sz w:val="20"/>
                <w:szCs w:val="20"/>
                <w:lang w:eastAsia="en-ZA"/>
              </w:rPr>
            </w:pPr>
            <w:r w:rsidRPr="00C61154">
              <w:rPr>
                <w:rFonts w:ascii="Century Gothic" w:hAnsi="Century Gothic" w:cs="Arial"/>
                <w:sz w:val="20"/>
                <w:szCs w:val="20"/>
                <w:lang w:eastAsia="en-ZA"/>
              </w:rPr>
              <w:t>iii.    The Department will continue with consultative meetings with the Judiciary, Prosecution and other stakeholders in the courts before finalising an implementation plan.</w:t>
            </w:r>
          </w:p>
          <w:p w:rsidR="00642943" w:rsidRPr="00C61154" w:rsidRDefault="00642943" w:rsidP="00B2024C">
            <w:pPr>
              <w:spacing w:after="0" w:line="240" w:lineRule="auto"/>
              <w:jc w:val="both"/>
              <w:rPr>
                <w:rFonts w:ascii="Century Gothic" w:hAnsi="Century Gothic" w:cs="Arial"/>
                <w:sz w:val="20"/>
                <w:szCs w:val="20"/>
                <w:lang w:eastAsia="en-ZA"/>
              </w:rPr>
            </w:pPr>
          </w:p>
        </w:tc>
      </w:tr>
      <w:tr w:rsidR="004E3A54" w:rsidRPr="004E3A54" w:rsidTr="002F5040">
        <w:trPr>
          <w:trHeight w:val="1077"/>
        </w:trPr>
        <w:tc>
          <w:tcPr>
            <w:tcW w:w="425" w:type="dxa"/>
            <w:tcBorders>
              <w:top w:val="nil"/>
              <w:left w:val="single" w:sz="4" w:space="0" w:color="auto"/>
              <w:bottom w:val="single" w:sz="4" w:space="0" w:color="auto"/>
              <w:right w:val="single" w:sz="4" w:space="0" w:color="auto"/>
            </w:tcBorders>
            <w:shd w:val="clear" w:color="auto" w:fill="auto"/>
            <w:noWrap/>
          </w:tcPr>
          <w:p w:rsidR="004E3A54" w:rsidRPr="00C61154" w:rsidRDefault="004E3A54" w:rsidP="004E3A54">
            <w:pPr>
              <w:spacing w:after="0" w:line="240" w:lineRule="auto"/>
              <w:rPr>
                <w:rFonts w:ascii="Century Gothic" w:eastAsia="Times New Roman" w:hAnsi="Century Gothic" w:cs="Arial"/>
                <w:color w:val="000000" w:themeColor="text1"/>
                <w:sz w:val="20"/>
                <w:szCs w:val="20"/>
                <w:lang w:eastAsia="en-ZA"/>
              </w:rPr>
            </w:pPr>
            <w:r w:rsidRPr="00C61154">
              <w:rPr>
                <w:rFonts w:ascii="Century Gothic" w:eastAsia="Times New Roman" w:hAnsi="Century Gothic" w:cs="Arial"/>
                <w:color w:val="000000" w:themeColor="text1"/>
                <w:sz w:val="20"/>
                <w:szCs w:val="20"/>
                <w:lang w:eastAsia="en-ZA"/>
              </w:rPr>
              <w:t>6</w:t>
            </w:r>
          </w:p>
        </w:tc>
        <w:tc>
          <w:tcPr>
            <w:tcW w:w="1560" w:type="dxa"/>
            <w:tcBorders>
              <w:top w:val="nil"/>
              <w:left w:val="nil"/>
              <w:bottom w:val="single" w:sz="4" w:space="0" w:color="auto"/>
              <w:right w:val="single" w:sz="4" w:space="0" w:color="auto"/>
            </w:tcBorders>
            <w:shd w:val="clear" w:color="auto" w:fill="auto"/>
          </w:tcPr>
          <w:p w:rsidR="004E3A54" w:rsidRPr="00C61154" w:rsidRDefault="004E3A54" w:rsidP="004E3A54">
            <w:pPr>
              <w:spacing w:after="0" w:line="240" w:lineRule="auto"/>
              <w:rPr>
                <w:rFonts w:ascii="Century Gothic" w:eastAsia="Times New Roman" w:hAnsi="Century Gothic" w:cs="Arial"/>
                <w:color w:val="000000" w:themeColor="text1"/>
                <w:sz w:val="20"/>
                <w:szCs w:val="20"/>
                <w:lang w:eastAsia="en-ZA"/>
              </w:rPr>
            </w:pPr>
            <w:r w:rsidRPr="00C61154">
              <w:rPr>
                <w:rFonts w:ascii="Century Gothic" w:eastAsia="Times New Roman" w:hAnsi="Century Gothic" w:cs="Arial"/>
                <w:color w:val="000000"/>
                <w:sz w:val="20"/>
                <w:szCs w:val="20"/>
                <w:lang w:eastAsia="en-ZA"/>
              </w:rPr>
              <w:t>Implementation of Court-Annexed Mediation</w:t>
            </w:r>
          </w:p>
        </w:tc>
        <w:tc>
          <w:tcPr>
            <w:tcW w:w="2551" w:type="dxa"/>
            <w:tcBorders>
              <w:top w:val="nil"/>
              <w:left w:val="nil"/>
              <w:bottom w:val="single" w:sz="4" w:space="0" w:color="auto"/>
              <w:right w:val="single" w:sz="4" w:space="0" w:color="auto"/>
            </w:tcBorders>
            <w:shd w:val="clear" w:color="auto" w:fill="auto"/>
            <w:noWrap/>
          </w:tcPr>
          <w:p w:rsidR="004E3A54" w:rsidRPr="00C61154" w:rsidRDefault="004E3A54" w:rsidP="004E3A54">
            <w:pPr>
              <w:rPr>
                <w:rFonts w:ascii="Century Gothic" w:hAnsi="Century Gothic" w:cs="Arial"/>
                <w:color w:val="000000" w:themeColor="text1"/>
                <w:sz w:val="20"/>
                <w:szCs w:val="20"/>
              </w:rPr>
            </w:pPr>
            <w:r w:rsidRPr="00C61154">
              <w:rPr>
                <w:rFonts w:ascii="Century Gothic" w:eastAsia="Times New Roman" w:hAnsi="Century Gothic" w:cs="Arial"/>
                <w:color w:val="000000"/>
                <w:sz w:val="20"/>
                <w:szCs w:val="20"/>
                <w:lang w:eastAsia="en-ZA"/>
              </w:rPr>
              <w:t xml:space="preserve">Mediation project is intended to assist Case-Flow Management in the reduction of disputes appearing before court and to promote access to justice.  It adopts a flexible approach compared to the rigid and tedious legal processes which most often require services of a lawyer to present before court.  </w:t>
            </w:r>
          </w:p>
        </w:tc>
        <w:tc>
          <w:tcPr>
            <w:tcW w:w="5245" w:type="dxa"/>
            <w:tcBorders>
              <w:top w:val="nil"/>
              <w:left w:val="nil"/>
              <w:bottom w:val="single" w:sz="4" w:space="0" w:color="auto"/>
              <w:right w:val="single" w:sz="4" w:space="0" w:color="auto"/>
            </w:tcBorders>
            <w:shd w:val="clear" w:color="auto" w:fill="auto"/>
            <w:noWrap/>
          </w:tcPr>
          <w:p w:rsidR="00672C01" w:rsidRPr="00C61154" w:rsidRDefault="00245AF6" w:rsidP="002F5040">
            <w:pPr>
              <w:pStyle w:val="ListParagraph"/>
              <w:numPr>
                <w:ilvl w:val="0"/>
                <w:numId w:val="22"/>
              </w:numPr>
              <w:spacing w:after="0" w:line="240" w:lineRule="auto"/>
              <w:ind w:left="426" w:right="176" w:hanging="283"/>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 xml:space="preserve">A report on the Court-Annexed Mediation Programme has been prepared by the Ministerial Advisory Committee.  </w:t>
            </w:r>
          </w:p>
          <w:p w:rsidR="00672C01" w:rsidRPr="00C61154" w:rsidRDefault="00245AF6" w:rsidP="002F5040">
            <w:pPr>
              <w:pStyle w:val="ListParagraph"/>
              <w:numPr>
                <w:ilvl w:val="0"/>
                <w:numId w:val="22"/>
              </w:numPr>
              <w:spacing w:after="0" w:line="240" w:lineRule="auto"/>
              <w:ind w:left="426" w:right="176" w:hanging="283"/>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 xml:space="preserve">A workshop has been arranged to take place during the fourth quarter to discuss the report and the lessons learned through the pilot.  </w:t>
            </w:r>
          </w:p>
          <w:p w:rsidR="00672C01" w:rsidRPr="00C61154" w:rsidRDefault="00245AF6" w:rsidP="002F5040">
            <w:pPr>
              <w:pStyle w:val="ListParagraph"/>
              <w:numPr>
                <w:ilvl w:val="0"/>
                <w:numId w:val="22"/>
              </w:numPr>
              <w:spacing w:after="0" w:line="240" w:lineRule="auto"/>
              <w:ind w:left="426" w:right="176" w:hanging="283"/>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 xml:space="preserve">This workshop also aims to develop a rollout plan for implementation during the 2016/17 financial year, which will </w:t>
            </w:r>
            <w:r w:rsidR="00C61154" w:rsidRPr="00C61154">
              <w:rPr>
                <w:rFonts w:ascii="Century Gothic" w:eastAsia="Times New Roman" w:hAnsi="Century Gothic" w:cs="Arial"/>
                <w:color w:val="000000" w:themeColor="text1"/>
                <w:sz w:val="20"/>
                <w:szCs w:val="20"/>
              </w:rPr>
              <w:t xml:space="preserve">include </w:t>
            </w:r>
            <w:r w:rsidRPr="00C61154">
              <w:rPr>
                <w:rFonts w:ascii="Century Gothic" w:eastAsia="Times New Roman" w:hAnsi="Century Gothic" w:cs="Arial"/>
                <w:color w:val="000000" w:themeColor="text1"/>
                <w:sz w:val="20"/>
                <w:szCs w:val="20"/>
              </w:rPr>
              <w:t>the following:</w:t>
            </w:r>
          </w:p>
          <w:p w:rsidR="00672C01" w:rsidRPr="00C61154" w:rsidRDefault="00245AF6" w:rsidP="00C61154">
            <w:pPr>
              <w:pStyle w:val="ListParagraph"/>
              <w:numPr>
                <w:ilvl w:val="0"/>
                <w:numId w:val="41"/>
              </w:numPr>
              <w:spacing w:after="0" w:line="240" w:lineRule="auto"/>
              <w:ind w:right="176" w:hanging="261"/>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Highlight areas of immediate implementation;</w:t>
            </w:r>
          </w:p>
          <w:p w:rsidR="00672C01" w:rsidRPr="00C61154" w:rsidRDefault="00245AF6" w:rsidP="00C61154">
            <w:pPr>
              <w:pStyle w:val="ListParagraph"/>
              <w:numPr>
                <w:ilvl w:val="0"/>
                <w:numId w:val="41"/>
              </w:numPr>
              <w:spacing w:after="0" w:line="240" w:lineRule="auto"/>
              <w:ind w:right="176" w:hanging="261"/>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Identify interventions necessary in those areas having challenges and address these before implementation.</w:t>
            </w:r>
          </w:p>
          <w:p w:rsidR="004E3A54" w:rsidRPr="00C61154" w:rsidRDefault="004E3A54" w:rsidP="00C61154">
            <w:pPr>
              <w:pStyle w:val="ListParagraph"/>
              <w:spacing w:after="0" w:line="240" w:lineRule="auto"/>
              <w:ind w:left="426" w:right="176"/>
              <w:rPr>
                <w:rFonts w:ascii="Century Gothic" w:eastAsia="Times New Roman" w:hAnsi="Century Gothic" w:cs="Arial"/>
                <w:color w:val="000000" w:themeColor="text1"/>
                <w:sz w:val="20"/>
                <w:szCs w:val="20"/>
              </w:rPr>
            </w:pPr>
          </w:p>
        </w:tc>
      </w:tr>
      <w:tr w:rsidR="004E3A54" w:rsidRPr="004E3A54" w:rsidTr="002F5040">
        <w:trPr>
          <w:trHeight w:val="1927"/>
        </w:trPr>
        <w:tc>
          <w:tcPr>
            <w:tcW w:w="425" w:type="dxa"/>
            <w:tcBorders>
              <w:top w:val="nil"/>
              <w:left w:val="single" w:sz="4" w:space="0" w:color="auto"/>
              <w:bottom w:val="single" w:sz="4" w:space="0" w:color="auto"/>
              <w:right w:val="single" w:sz="4" w:space="0" w:color="auto"/>
            </w:tcBorders>
            <w:shd w:val="clear" w:color="auto" w:fill="auto"/>
            <w:noWrap/>
          </w:tcPr>
          <w:p w:rsidR="004E3A54" w:rsidRPr="00C61154" w:rsidRDefault="00643043" w:rsidP="004E3A54">
            <w:pPr>
              <w:spacing w:after="0" w:line="240" w:lineRule="auto"/>
              <w:rPr>
                <w:rFonts w:ascii="Century Gothic" w:eastAsia="Times New Roman" w:hAnsi="Century Gothic" w:cs="Arial"/>
                <w:color w:val="000000" w:themeColor="text1"/>
                <w:sz w:val="20"/>
                <w:szCs w:val="20"/>
                <w:lang w:eastAsia="en-ZA"/>
              </w:rPr>
            </w:pPr>
            <w:r w:rsidRPr="00C61154">
              <w:rPr>
                <w:rFonts w:ascii="Century Gothic" w:eastAsia="Times New Roman" w:hAnsi="Century Gothic" w:cs="Arial"/>
                <w:color w:val="000000" w:themeColor="text1"/>
                <w:sz w:val="20"/>
                <w:szCs w:val="20"/>
                <w:lang w:eastAsia="en-ZA"/>
              </w:rPr>
              <w:t>7</w:t>
            </w:r>
          </w:p>
        </w:tc>
        <w:tc>
          <w:tcPr>
            <w:tcW w:w="1560" w:type="dxa"/>
            <w:tcBorders>
              <w:top w:val="nil"/>
              <w:left w:val="nil"/>
              <w:bottom w:val="single" w:sz="4" w:space="0" w:color="auto"/>
              <w:right w:val="single" w:sz="4" w:space="0" w:color="auto"/>
            </w:tcBorders>
            <w:shd w:val="clear" w:color="auto" w:fill="auto"/>
          </w:tcPr>
          <w:p w:rsidR="004E3A54" w:rsidRPr="00C61154" w:rsidRDefault="004E3A54" w:rsidP="004E3A54">
            <w:pPr>
              <w:spacing w:after="0" w:line="240" w:lineRule="auto"/>
              <w:rPr>
                <w:rFonts w:ascii="Century Gothic" w:eastAsia="Times New Roman" w:hAnsi="Century Gothic" w:cs="Arial"/>
                <w:color w:val="000000"/>
                <w:sz w:val="20"/>
                <w:szCs w:val="20"/>
                <w:lang w:eastAsia="en-ZA"/>
              </w:rPr>
            </w:pPr>
            <w:r w:rsidRPr="00C61154">
              <w:rPr>
                <w:rFonts w:ascii="Century Gothic" w:eastAsia="Times New Roman" w:hAnsi="Century Gothic" w:cs="Arial"/>
                <w:color w:val="000000"/>
                <w:sz w:val="20"/>
                <w:szCs w:val="20"/>
                <w:lang w:eastAsia="en-ZA"/>
              </w:rPr>
              <w:t>The Lower Courts Bill</w:t>
            </w:r>
          </w:p>
        </w:tc>
        <w:tc>
          <w:tcPr>
            <w:tcW w:w="2551" w:type="dxa"/>
            <w:tcBorders>
              <w:top w:val="nil"/>
              <w:left w:val="nil"/>
              <w:bottom w:val="single" w:sz="4" w:space="0" w:color="auto"/>
              <w:right w:val="single" w:sz="4" w:space="0" w:color="auto"/>
            </w:tcBorders>
            <w:shd w:val="clear" w:color="auto" w:fill="auto"/>
            <w:noWrap/>
          </w:tcPr>
          <w:p w:rsidR="004E3A54" w:rsidRPr="00C61154" w:rsidRDefault="004E3A54" w:rsidP="004E3A54">
            <w:pPr>
              <w:rPr>
                <w:rFonts w:ascii="Century Gothic" w:hAnsi="Century Gothic" w:cs="Arial"/>
                <w:color w:val="000000" w:themeColor="text1"/>
                <w:sz w:val="20"/>
                <w:szCs w:val="20"/>
              </w:rPr>
            </w:pPr>
            <w:r w:rsidRPr="00C61154">
              <w:rPr>
                <w:rFonts w:ascii="Century Gothic" w:hAnsi="Century Gothic" w:cs="Arial"/>
                <w:color w:val="000000" w:themeColor="text1"/>
                <w:sz w:val="20"/>
                <w:szCs w:val="20"/>
                <w:lang w:val="en-US"/>
              </w:rPr>
              <w:t xml:space="preserve">The Bill is intended to rationalise and transform the legislative framework of the lower courts in line with the Constitution.  The legislation seeks to give effect to the Constitutional directive to rationalise all courts.  </w:t>
            </w:r>
          </w:p>
        </w:tc>
        <w:tc>
          <w:tcPr>
            <w:tcW w:w="5245" w:type="dxa"/>
            <w:tcBorders>
              <w:top w:val="nil"/>
              <w:left w:val="nil"/>
              <w:bottom w:val="single" w:sz="4" w:space="0" w:color="auto"/>
              <w:right w:val="single" w:sz="4" w:space="0" w:color="auto"/>
            </w:tcBorders>
            <w:shd w:val="clear" w:color="auto" w:fill="auto"/>
            <w:noWrap/>
          </w:tcPr>
          <w:p w:rsidR="00672C01" w:rsidRDefault="00245AF6" w:rsidP="00C61154">
            <w:pPr>
              <w:pStyle w:val="ListParagraph"/>
              <w:numPr>
                <w:ilvl w:val="0"/>
                <w:numId w:val="29"/>
              </w:numPr>
              <w:ind w:left="301" w:hanging="142"/>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It is envisaged that a provisional draft of the Lower Courts Bill would be prepared during the 2016/17 financial year, which draft would then be put on the table to form the basis of further consultation with all interested parties.</w:t>
            </w:r>
          </w:p>
          <w:p w:rsidR="00C61154" w:rsidRPr="00C61154" w:rsidRDefault="00C61154" w:rsidP="00C61154">
            <w:pPr>
              <w:pStyle w:val="ListParagraph"/>
              <w:ind w:left="301"/>
              <w:rPr>
                <w:rFonts w:ascii="Century Gothic" w:eastAsia="Times New Roman" w:hAnsi="Century Gothic" w:cs="Arial"/>
                <w:color w:val="000000" w:themeColor="text1"/>
                <w:sz w:val="20"/>
                <w:szCs w:val="20"/>
              </w:rPr>
            </w:pPr>
          </w:p>
          <w:p w:rsidR="00672C01" w:rsidRPr="00C61154" w:rsidRDefault="00245AF6" w:rsidP="00C61154">
            <w:pPr>
              <w:pStyle w:val="ListParagraph"/>
              <w:numPr>
                <w:ilvl w:val="0"/>
                <w:numId w:val="29"/>
              </w:numPr>
              <w:ind w:left="301" w:hanging="142"/>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The objective would be to pass the legislation during the term of the current administration and the aim is to develop the legislation sufficiently in order to approach Cabinet for approval thereof towards the end of 2016/17 financial year or in the first quarter of 2017, followed by the introduction into Parliament thereof during 2017/18 financial year.</w:t>
            </w:r>
          </w:p>
          <w:p w:rsidR="004E3A54" w:rsidRPr="00C61154" w:rsidRDefault="004E3A54" w:rsidP="00C61154">
            <w:pPr>
              <w:pStyle w:val="ListParagraph"/>
              <w:ind w:left="301"/>
              <w:rPr>
                <w:rFonts w:ascii="Century Gothic" w:eastAsia="Times New Roman" w:hAnsi="Century Gothic" w:cs="Arial"/>
                <w:color w:val="000000" w:themeColor="text1"/>
                <w:sz w:val="20"/>
                <w:szCs w:val="20"/>
              </w:rPr>
            </w:pPr>
          </w:p>
        </w:tc>
      </w:tr>
      <w:tr w:rsidR="004E3A54" w:rsidRPr="004E3A54" w:rsidTr="002F5040">
        <w:trPr>
          <w:trHeight w:val="1668"/>
        </w:trPr>
        <w:tc>
          <w:tcPr>
            <w:tcW w:w="425" w:type="dxa"/>
            <w:tcBorders>
              <w:top w:val="nil"/>
              <w:left w:val="single" w:sz="4" w:space="0" w:color="auto"/>
              <w:bottom w:val="single" w:sz="4" w:space="0" w:color="auto"/>
              <w:right w:val="single" w:sz="4" w:space="0" w:color="auto"/>
            </w:tcBorders>
            <w:shd w:val="clear" w:color="auto" w:fill="auto"/>
            <w:noWrap/>
          </w:tcPr>
          <w:p w:rsidR="004E3A54" w:rsidRPr="00C61154" w:rsidRDefault="00643043" w:rsidP="004E3A54">
            <w:pPr>
              <w:spacing w:after="0" w:line="240" w:lineRule="auto"/>
              <w:rPr>
                <w:rFonts w:ascii="Century Gothic" w:eastAsia="Times New Roman" w:hAnsi="Century Gothic" w:cs="Arial"/>
                <w:color w:val="000000" w:themeColor="text1"/>
                <w:sz w:val="20"/>
                <w:szCs w:val="20"/>
                <w:lang w:eastAsia="en-ZA"/>
              </w:rPr>
            </w:pPr>
            <w:r w:rsidRPr="00C61154">
              <w:rPr>
                <w:rFonts w:ascii="Century Gothic" w:eastAsia="Times New Roman" w:hAnsi="Century Gothic" w:cs="Arial"/>
                <w:color w:val="000000" w:themeColor="text1"/>
                <w:sz w:val="20"/>
                <w:szCs w:val="20"/>
                <w:lang w:eastAsia="en-ZA"/>
              </w:rPr>
              <w:lastRenderedPageBreak/>
              <w:t>8</w:t>
            </w:r>
          </w:p>
        </w:tc>
        <w:tc>
          <w:tcPr>
            <w:tcW w:w="1560" w:type="dxa"/>
            <w:tcBorders>
              <w:top w:val="nil"/>
              <w:left w:val="nil"/>
              <w:bottom w:val="single" w:sz="4" w:space="0" w:color="auto"/>
              <w:right w:val="single" w:sz="4" w:space="0" w:color="auto"/>
            </w:tcBorders>
            <w:shd w:val="clear" w:color="auto" w:fill="auto"/>
          </w:tcPr>
          <w:p w:rsidR="004E3A54" w:rsidRPr="00C61154" w:rsidRDefault="004E3A54" w:rsidP="004E3A54">
            <w:pPr>
              <w:spacing w:after="0" w:line="240" w:lineRule="auto"/>
              <w:rPr>
                <w:rFonts w:ascii="Century Gothic" w:eastAsia="Times New Roman" w:hAnsi="Century Gothic" w:cs="Arial"/>
                <w:color w:val="000000"/>
                <w:sz w:val="20"/>
                <w:szCs w:val="20"/>
                <w:lang w:eastAsia="en-ZA"/>
              </w:rPr>
            </w:pPr>
            <w:r w:rsidRPr="00C61154">
              <w:rPr>
                <w:rFonts w:ascii="Century Gothic" w:eastAsia="Times New Roman" w:hAnsi="Century Gothic" w:cs="Arial"/>
                <w:color w:val="000000"/>
                <w:sz w:val="20"/>
                <w:szCs w:val="20"/>
                <w:lang w:eastAsia="en-ZA"/>
              </w:rPr>
              <w:t xml:space="preserve">Legal Practice Forum </w:t>
            </w:r>
          </w:p>
        </w:tc>
        <w:tc>
          <w:tcPr>
            <w:tcW w:w="2551" w:type="dxa"/>
            <w:tcBorders>
              <w:top w:val="nil"/>
              <w:left w:val="nil"/>
              <w:bottom w:val="single" w:sz="4" w:space="0" w:color="auto"/>
              <w:right w:val="single" w:sz="4" w:space="0" w:color="auto"/>
            </w:tcBorders>
            <w:shd w:val="clear" w:color="auto" w:fill="auto"/>
            <w:noWrap/>
          </w:tcPr>
          <w:p w:rsidR="004E3A54" w:rsidRPr="00C61154" w:rsidRDefault="004E3A54" w:rsidP="004E3A54">
            <w:pPr>
              <w:rPr>
                <w:rFonts w:ascii="Century Gothic" w:hAnsi="Century Gothic" w:cs="Arial"/>
                <w:color w:val="000000" w:themeColor="text1"/>
                <w:sz w:val="20"/>
                <w:szCs w:val="20"/>
              </w:rPr>
            </w:pPr>
            <w:r w:rsidRPr="00C61154">
              <w:rPr>
                <w:rFonts w:ascii="Century Gothic" w:eastAsia="Times New Roman" w:hAnsi="Century Gothic" w:cs="Arial"/>
                <w:color w:val="000000"/>
                <w:sz w:val="20"/>
                <w:szCs w:val="20"/>
                <w:lang w:eastAsia="en-ZA"/>
              </w:rPr>
              <w:t>To transform the legal profession through the implementation of the Legal Practice Act</w:t>
            </w:r>
          </w:p>
        </w:tc>
        <w:tc>
          <w:tcPr>
            <w:tcW w:w="5245" w:type="dxa"/>
            <w:tcBorders>
              <w:top w:val="nil"/>
              <w:left w:val="nil"/>
              <w:bottom w:val="single" w:sz="4" w:space="0" w:color="auto"/>
              <w:right w:val="single" w:sz="4" w:space="0" w:color="auto"/>
            </w:tcBorders>
            <w:shd w:val="clear" w:color="auto" w:fill="auto"/>
            <w:noWrap/>
          </w:tcPr>
          <w:p w:rsidR="00C61154" w:rsidRPr="00C61154" w:rsidRDefault="00C61154" w:rsidP="00C61154">
            <w:pPr>
              <w:pStyle w:val="ListParagraph"/>
              <w:numPr>
                <w:ilvl w:val="0"/>
                <w:numId w:val="43"/>
              </w:numPr>
              <w:spacing w:after="0" w:line="240" w:lineRule="auto"/>
              <w:ind w:left="459" w:hanging="283"/>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 xml:space="preserve">The first report of the Legal Practice Forum reflected mainly on the inception of the Forum and organisational aspects. A number of committees such as the Executive Committee, The Administration and Human Resources Committee, the Governance Committee, the Education; Standard and Accreditation Committee were established. </w:t>
            </w:r>
          </w:p>
          <w:p w:rsidR="00C61154" w:rsidRPr="00C61154" w:rsidRDefault="00C61154" w:rsidP="00C61154">
            <w:pPr>
              <w:spacing w:after="0" w:line="240" w:lineRule="auto"/>
              <w:ind w:left="459" w:hanging="283"/>
              <w:rPr>
                <w:rFonts w:ascii="Century Gothic" w:eastAsia="Times New Roman" w:hAnsi="Century Gothic" w:cs="Arial"/>
                <w:color w:val="000000" w:themeColor="text1"/>
                <w:sz w:val="20"/>
                <w:szCs w:val="20"/>
              </w:rPr>
            </w:pPr>
          </w:p>
          <w:p w:rsidR="00C61154" w:rsidRPr="00C61154" w:rsidRDefault="00C61154" w:rsidP="00C61154">
            <w:pPr>
              <w:pStyle w:val="ListParagraph"/>
              <w:numPr>
                <w:ilvl w:val="0"/>
                <w:numId w:val="43"/>
              </w:numPr>
              <w:spacing w:after="0" w:line="240" w:lineRule="auto"/>
              <w:ind w:left="459" w:hanging="283"/>
              <w:rPr>
                <w:rFonts w:ascii="Century Gothic" w:eastAsia="Times New Roman" w:hAnsi="Century Gothic" w:cs="Arial"/>
                <w:color w:val="000000" w:themeColor="text1"/>
                <w:sz w:val="20"/>
                <w:szCs w:val="20"/>
              </w:rPr>
            </w:pPr>
            <w:r w:rsidRPr="00C61154">
              <w:rPr>
                <w:rFonts w:ascii="Century Gothic" w:eastAsia="Times New Roman" w:hAnsi="Century Gothic" w:cs="Arial"/>
                <w:color w:val="000000" w:themeColor="text1"/>
                <w:sz w:val="20"/>
                <w:szCs w:val="20"/>
              </w:rPr>
              <w:t xml:space="preserve">The second report </w:t>
            </w:r>
            <w:r w:rsidR="0053310B">
              <w:rPr>
                <w:rFonts w:ascii="Century Gothic" w:eastAsia="Times New Roman" w:hAnsi="Century Gothic" w:cs="Arial"/>
                <w:color w:val="000000" w:themeColor="text1"/>
                <w:sz w:val="20"/>
                <w:szCs w:val="20"/>
              </w:rPr>
              <w:t xml:space="preserve">of the Legal Forum </w:t>
            </w:r>
            <w:r w:rsidRPr="00C61154">
              <w:rPr>
                <w:rFonts w:ascii="Century Gothic" w:eastAsia="Times New Roman" w:hAnsi="Century Gothic" w:cs="Arial"/>
                <w:color w:val="000000" w:themeColor="text1"/>
                <w:sz w:val="20"/>
                <w:szCs w:val="20"/>
              </w:rPr>
              <w:t>is due for submission in the fourth quarter. It is expected that the report will reflect substantively on challenges that face the transformation of the legal profession which continue to deprive many citizens of the access to quality legal services.</w:t>
            </w:r>
          </w:p>
          <w:p w:rsidR="004E3A54" w:rsidRPr="00C61154" w:rsidRDefault="004E3A54" w:rsidP="00CE7A8A">
            <w:pPr>
              <w:spacing w:after="0" w:line="240" w:lineRule="auto"/>
              <w:rPr>
                <w:rFonts w:ascii="Century Gothic" w:eastAsia="Times New Roman" w:hAnsi="Century Gothic" w:cs="Arial"/>
                <w:color w:val="000000" w:themeColor="text1"/>
                <w:sz w:val="20"/>
                <w:szCs w:val="20"/>
              </w:rPr>
            </w:pPr>
          </w:p>
        </w:tc>
      </w:tr>
      <w:tr w:rsidR="004E3A54" w:rsidRPr="004E3A54" w:rsidTr="002F5040">
        <w:trPr>
          <w:trHeight w:val="3628"/>
        </w:trPr>
        <w:tc>
          <w:tcPr>
            <w:tcW w:w="425" w:type="dxa"/>
            <w:tcBorders>
              <w:top w:val="nil"/>
              <w:left w:val="single" w:sz="4" w:space="0" w:color="auto"/>
              <w:bottom w:val="single" w:sz="4" w:space="0" w:color="auto"/>
              <w:right w:val="single" w:sz="4" w:space="0" w:color="auto"/>
            </w:tcBorders>
            <w:shd w:val="clear" w:color="auto" w:fill="auto"/>
            <w:noWrap/>
            <w:hideMark/>
          </w:tcPr>
          <w:p w:rsidR="004E3A54" w:rsidRPr="00E971B6" w:rsidRDefault="00643043" w:rsidP="004E3A54">
            <w:pPr>
              <w:spacing w:after="0" w:line="240" w:lineRule="auto"/>
              <w:rPr>
                <w:rFonts w:ascii="Century Gothic" w:eastAsia="Times New Roman" w:hAnsi="Century Gothic" w:cs="Arial"/>
                <w:color w:val="000000" w:themeColor="text1"/>
                <w:sz w:val="20"/>
                <w:szCs w:val="20"/>
                <w:lang w:eastAsia="en-ZA"/>
              </w:rPr>
            </w:pPr>
            <w:r w:rsidRPr="00E971B6">
              <w:rPr>
                <w:rFonts w:ascii="Century Gothic" w:eastAsia="Times New Roman" w:hAnsi="Century Gothic" w:cs="Arial"/>
                <w:color w:val="000000" w:themeColor="text1"/>
                <w:sz w:val="20"/>
                <w:szCs w:val="20"/>
                <w:lang w:eastAsia="en-ZA"/>
              </w:rPr>
              <w:t>9</w:t>
            </w:r>
          </w:p>
        </w:tc>
        <w:tc>
          <w:tcPr>
            <w:tcW w:w="1560" w:type="dxa"/>
            <w:tcBorders>
              <w:top w:val="nil"/>
              <w:left w:val="nil"/>
              <w:bottom w:val="single" w:sz="4" w:space="0" w:color="auto"/>
              <w:right w:val="single" w:sz="4" w:space="0" w:color="auto"/>
            </w:tcBorders>
            <w:shd w:val="clear" w:color="auto" w:fill="auto"/>
            <w:hideMark/>
          </w:tcPr>
          <w:p w:rsidR="004E3A54" w:rsidRPr="00E971B6" w:rsidRDefault="004E3A54" w:rsidP="004E3A54">
            <w:pPr>
              <w:spacing w:after="0" w:line="240" w:lineRule="auto"/>
              <w:rPr>
                <w:rFonts w:ascii="Century Gothic" w:eastAsia="Times New Roman" w:hAnsi="Century Gothic" w:cs="Arial"/>
                <w:color w:val="000000" w:themeColor="text1"/>
                <w:sz w:val="20"/>
                <w:szCs w:val="20"/>
                <w:lang w:eastAsia="en-ZA"/>
              </w:rPr>
            </w:pPr>
            <w:r w:rsidRPr="00E971B6">
              <w:rPr>
                <w:rFonts w:ascii="Century Gothic" w:eastAsia="Times New Roman" w:hAnsi="Century Gothic" w:cs="Arial"/>
                <w:color w:val="000000" w:themeColor="text1"/>
                <w:sz w:val="20"/>
                <w:szCs w:val="20"/>
                <w:lang w:eastAsia="en-ZA"/>
              </w:rPr>
              <w:t>National Action Plan to Combat Racism, Racial Discrimination, Xenophobia and Related Intolerance (NAP)</w:t>
            </w:r>
          </w:p>
        </w:tc>
        <w:tc>
          <w:tcPr>
            <w:tcW w:w="2551" w:type="dxa"/>
            <w:tcBorders>
              <w:top w:val="nil"/>
              <w:left w:val="nil"/>
              <w:bottom w:val="single" w:sz="4" w:space="0" w:color="auto"/>
              <w:right w:val="single" w:sz="4" w:space="0" w:color="auto"/>
            </w:tcBorders>
            <w:shd w:val="clear" w:color="auto" w:fill="auto"/>
            <w:noWrap/>
            <w:hideMark/>
          </w:tcPr>
          <w:p w:rsidR="004E3A54" w:rsidRPr="00E971B6" w:rsidRDefault="004E3A54" w:rsidP="00DE2E59">
            <w:pPr>
              <w:rPr>
                <w:rFonts w:ascii="Century Gothic" w:eastAsia="Times New Roman" w:hAnsi="Century Gothic" w:cs="Arial"/>
                <w:color w:val="000000" w:themeColor="text1"/>
                <w:sz w:val="20"/>
                <w:szCs w:val="20"/>
                <w:lang w:eastAsia="en-ZA"/>
              </w:rPr>
            </w:pPr>
            <w:r w:rsidRPr="00E971B6">
              <w:rPr>
                <w:rFonts w:ascii="Century Gothic" w:eastAsia="Times New Roman" w:hAnsi="Century Gothic" w:cs="Arial"/>
                <w:color w:val="000000" w:themeColor="text1"/>
                <w:sz w:val="20"/>
                <w:szCs w:val="20"/>
                <w:lang w:eastAsia="en-ZA"/>
              </w:rPr>
              <w:t xml:space="preserve">To implement a National Action Plan in line with the DDPA (par. 66; 191) which urged "states to establish and implement without delay national policies and action plans to combat racism, racial discrimination, xenophobia and related intolerance, including their gender-based manifestations. </w:t>
            </w:r>
          </w:p>
        </w:tc>
        <w:tc>
          <w:tcPr>
            <w:tcW w:w="5245" w:type="dxa"/>
            <w:tcBorders>
              <w:top w:val="nil"/>
              <w:left w:val="nil"/>
              <w:bottom w:val="single" w:sz="4" w:space="0" w:color="auto"/>
              <w:right w:val="single" w:sz="4" w:space="0" w:color="auto"/>
            </w:tcBorders>
            <w:shd w:val="clear" w:color="auto" w:fill="auto"/>
            <w:noWrap/>
          </w:tcPr>
          <w:p w:rsidR="00672C01" w:rsidRDefault="00245AF6" w:rsidP="00E971B6">
            <w:pPr>
              <w:pStyle w:val="ListParagraph"/>
              <w:numPr>
                <w:ilvl w:val="0"/>
                <w:numId w:val="15"/>
              </w:numPr>
              <w:tabs>
                <w:tab w:val="center" w:pos="2089"/>
              </w:tabs>
              <w:ind w:left="302" w:hanging="142"/>
              <w:rPr>
                <w:rFonts w:ascii="Century Gothic" w:eastAsia="Times New Roman" w:hAnsi="Century Gothic" w:cs="Arial"/>
                <w:color w:val="000000" w:themeColor="text1"/>
                <w:sz w:val="20"/>
                <w:szCs w:val="20"/>
                <w:lang w:eastAsia="en-ZA"/>
              </w:rPr>
            </w:pPr>
            <w:r w:rsidRPr="00E971B6">
              <w:rPr>
                <w:rFonts w:ascii="Century Gothic" w:eastAsia="Times New Roman" w:hAnsi="Century Gothic" w:cs="Arial"/>
                <w:color w:val="000000" w:themeColor="text1"/>
                <w:sz w:val="20"/>
                <w:szCs w:val="20"/>
                <w:lang w:eastAsia="en-ZA"/>
              </w:rPr>
              <w:t>The Draft NAP was tabled to Cabinet during the third quarter.</w:t>
            </w:r>
          </w:p>
          <w:p w:rsidR="00E971B6" w:rsidRPr="00E971B6" w:rsidRDefault="00E971B6" w:rsidP="00E971B6">
            <w:pPr>
              <w:pStyle w:val="ListParagraph"/>
              <w:tabs>
                <w:tab w:val="center" w:pos="2089"/>
              </w:tabs>
              <w:ind w:left="302"/>
              <w:rPr>
                <w:rFonts w:ascii="Century Gothic" w:eastAsia="Times New Roman" w:hAnsi="Century Gothic" w:cs="Arial"/>
                <w:color w:val="000000" w:themeColor="text1"/>
                <w:sz w:val="20"/>
                <w:szCs w:val="20"/>
                <w:lang w:eastAsia="en-ZA"/>
              </w:rPr>
            </w:pPr>
          </w:p>
          <w:p w:rsidR="00672C01" w:rsidRDefault="00245AF6" w:rsidP="00E971B6">
            <w:pPr>
              <w:pStyle w:val="ListParagraph"/>
              <w:numPr>
                <w:ilvl w:val="0"/>
                <w:numId w:val="15"/>
              </w:numPr>
              <w:tabs>
                <w:tab w:val="center" w:pos="2089"/>
              </w:tabs>
              <w:ind w:left="302" w:hanging="142"/>
              <w:rPr>
                <w:rFonts w:ascii="Century Gothic" w:eastAsia="Times New Roman" w:hAnsi="Century Gothic" w:cs="Arial"/>
                <w:color w:val="000000" w:themeColor="text1"/>
                <w:sz w:val="20"/>
                <w:szCs w:val="20"/>
                <w:lang w:eastAsia="en-ZA"/>
              </w:rPr>
            </w:pPr>
            <w:r w:rsidRPr="00E971B6">
              <w:rPr>
                <w:rFonts w:ascii="Century Gothic" w:eastAsia="Times New Roman" w:hAnsi="Century Gothic" w:cs="Arial"/>
                <w:color w:val="000000" w:themeColor="text1"/>
                <w:sz w:val="20"/>
                <w:szCs w:val="20"/>
                <w:lang w:eastAsia="en-ZA"/>
              </w:rPr>
              <w:t>Cabinet granted the approval to commence with public consultations during the period under review.</w:t>
            </w:r>
          </w:p>
          <w:p w:rsidR="00E971B6" w:rsidRPr="00E971B6" w:rsidRDefault="00E971B6" w:rsidP="00E971B6">
            <w:pPr>
              <w:pStyle w:val="ListParagraph"/>
              <w:tabs>
                <w:tab w:val="center" w:pos="2089"/>
              </w:tabs>
              <w:ind w:left="302"/>
              <w:rPr>
                <w:rFonts w:ascii="Century Gothic" w:eastAsia="Times New Roman" w:hAnsi="Century Gothic" w:cs="Arial"/>
                <w:color w:val="000000" w:themeColor="text1"/>
                <w:sz w:val="20"/>
                <w:szCs w:val="20"/>
                <w:lang w:eastAsia="en-ZA"/>
              </w:rPr>
            </w:pPr>
          </w:p>
          <w:p w:rsidR="00672C01" w:rsidRDefault="00245AF6" w:rsidP="00E971B6">
            <w:pPr>
              <w:pStyle w:val="ListParagraph"/>
              <w:numPr>
                <w:ilvl w:val="0"/>
                <w:numId w:val="15"/>
              </w:numPr>
              <w:tabs>
                <w:tab w:val="center" w:pos="2089"/>
              </w:tabs>
              <w:ind w:left="302" w:hanging="142"/>
              <w:rPr>
                <w:rFonts w:ascii="Century Gothic" w:eastAsia="Times New Roman" w:hAnsi="Century Gothic" w:cs="Arial"/>
                <w:color w:val="000000" w:themeColor="text1"/>
                <w:sz w:val="20"/>
                <w:szCs w:val="20"/>
                <w:lang w:eastAsia="en-ZA"/>
              </w:rPr>
            </w:pPr>
            <w:r w:rsidRPr="00E971B6">
              <w:rPr>
                <w:rFonts w:ascii="Century Gothic" w:eastAsia="Times New Roman" w:hAnsi="Century Gothic" w:cs="Arial"/>
                <w:color w:val="000000" w:themeColor="text1"/>
                <w:sz w:val="20"/>
                <w:szCs w:val="20"/>
                <w:lang w:eastAsia="en-ZA"/>
              </w:rPr>
              <w:t>The broader public consultation on the Draft NAP is scheduled to commence during the fourth quarter of 2015/16 financial year. The Department will oversee these consultative fora and will compile reports for stakeholders.</w:t>
            </w:r>
          </w:p>
          <w:p w:rsidR="00587329" w:rsidRPr="00E971B6" w:rsidRDefault="0053310B" w:rsidP="0053310B">
            <w:pPr>
              <w:pStyle w:val="ListParagraph"/>
              <w:numPr>
                <w:ilvl w:val="0"/>
                <w:numId w:val="15"/>
              </w:numPr>
              <w:tabs>
                <w:tab w:val="center" w:pos="2089"/>
              </w:tabs>
              <w:ind w:left="302" w:hanging="142"/>
              <w:rPr>
                <w:rFonts w:ascii="Century Gothic" w:eastAsia="Times New Roman" w:hAnsi="Century Gothic" w:cs="Arial"/>
                <w:color w:val="000000" w:themeColor="text1"/>
                <w:sz w:val="20"/>
                <w:szCs w:val="20"/>
                <w:lang w:eastAsia="en-ZA"/>
              </w:rPr>
            </w:pPr>
            <w:r>
              <w:rPr>
                <w:rFonts w:ascii="Century Gothic" w:eastAsia="Times New Roman" w:hAnsi="Century Gothic" w:cs="Arial"/>
                <w:color w:val="000000" w:themeColor="text1"/>
                <w:sz w:val="20"/>
                <w:szCs w:val="20"/>
                <w:lang w:eastAsia="en-ZA"/>
              </w:rPr>
              <w:t>The first meeting attended by government departments, civil society and chapter 9 institutions took place in January 2016.</w:t>
            </w:r>
          </w:p>
        </w:tc>
      </w:tr>
      <w:tr w:rsidR="004E3A54" w:rsidRPr="004E3A54" w:rsidTr="002F5040">
        <w:trPr>
          <w:trHeight w:val="126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4E3A54" w:rsidRPr="004E3A54" w:rsidRDefault="00643043" w:rsidP="004E3A54">
            <w:pPr>
              <w:spacing w:after="0" w:line="240" w:lineRule="auto"/>
              <w:rPr>
                <w:rFonts w:ascii="Century Gothic" w:eastAsia="Times New Roman" w:hAnsi="Century Gothic" w:cs="Arial"/>
                <w:color w:val="000000" w:themeColor="text1"/>
                <w:sz w:val="18"/>
                <w:szCs w:val="18"/>
                <w:lang w:eastAsia="en-ZA"/>
              </w:rPr>
            </w:pPr>
            <w:r>
              <w:rPr>
                <w:rFonts w:ascii="Century Gothic" w:eastAsia="Times New Roman" w:hAnsi="Century Gothic" w:cs="Arial"/>
                <w:color w:val="000000" w:themeColor="text1"/>
                <w:sz w:val="18"/>
                <w:szCs w:val="18"/>
                <w:lang w:eastAsia="en-ZA"/>
              </w:rPr>
              <w:t>10</w:t>
            </w:r>
          </w:p>
        </w:tc>
        <w:tc>
          <w:tcPr>
            <w:tcW w:w="1560" w:type="dxa"/>
            <w:vMerge w:val="restart"/>
            <w:tcBorders>
              <w:top w:val="single" w:sz="4" w:space="0" w:color="auto"/>
              <w:left w:val="nil"/>
              <w:bottom w:val="single" w:sz="4" w:space="0" w:color="auto"/>
              <w:right w:val="single" w:sz="4" w:space="0" w:color="auto"/>
            </w:tcBorders>
            <w:shd w:val="clear" w:color="auto" w:fill="auto"/>
          </w:tcPr>
          <w:p w:rsidR="004E3A54" w:rsidRPr="004E3A54" w:rsidRDefault="004E3A54" w:rsidP="004E3A54">
            <w:pPr>
              <w:spacing w:after="0" w:line="240" w:lineRule="auto"/>
              <w:rPr>
                <w:rFonts w:ascii="Century Gothic" w:eastAsia="Times New Roman" w:hAnsi="Century Gothic" w:cs="Arial"/>
                <w:color w:val="000000" w:themeColor="text1"/>
                <w:sz w:val="18"/>
                <w:szCs w:val="18"/>
                <w:lang w:eastAsia="en-ZA"/>
              </w:rPr>
            </w:pPr>
            <w:r w:rsidRPr="004E3A54">
              <w:rPr>
                <w:rFonts w:ascii="Century Gothic" w:eastAsia="Times New Roman" w:hAnsi="Century Gothic" w:cs="Arial"/>
                <w:color w:val="000000" w:themeColor="text1"/>
                <w:sz w:val="18"/>
                <w:szCs w:val="18"/>
                <w:lang w:eastAsia="en-ZA"/>
              </w:rPr>
              <w:t>Transformation of State Legal Services</w:t>
            </w:r>
          </w:p>
        </w:tc>
        <w:tc>
          <w:tcPr>
            <w:tcW w:w="2551" w:type="dxa"/>
            <w:vMerge w:val="restart"/>
            <w:tcBorders>
              <w:top w:val="single" w:sz="4" w:space="0" w:color="auto"/>
              <w:left w:val="nil"/>
              <w:bottom w:val="single" w:sz="4" w:space="0" w:color="auto"/>
              <w:right w:val="single" w:sz="4" w:space="0" w:color="auto"/>
            </w:tcBorders>
            <w:shd w:val="clear" w:color="auto" w:fill="auto"/>
            <w:noWrap/>
          </w:tcPr>
          <w:p w:rsidR="004E3A54" w:rsidRPr="004E3A54" w:rsidRDefault="004E3A54" w:rsidP="004E3A54">
            <w:pPr>
              <w:spacing w:line="240" w:lineRule="auto"/>
              <w:rPr>
                <w:rFonts w:ascii="Century Gothic" w:eastAsia="Times New Roman" w:hAnsi="Century Gothic" w:cs="Arial"/>
                <w:color w:val="000000" w:themeColor="text1"/>
                <w:sz w:val="18"/>
                <w:szCs w:val="18"/>
                <w:lang w:eastAsia="en-ZA"/>
              </w:rPr>
            </w:pPr>
            <w:r w:rsidRPr="004E3A54">
              <w:rPr>
                <w:rFonts w:ascii="Century Gothic" w:eastAsia="Times New Roman" w:hAnsi="Century Gothic" w:cs="Arial"/>
                <w:color w:val="000000" w:themeColor="text1"/>
                <w:sz w:val="18"/>
                <w:szCs w:val="18"/>
                <w:lang w:val="en-GB" w:eastAsia="en-ZA"/>
              </w:rPr>
              <w:t>In particular it is aimed at addressing the apparent lack of effective coordination of legal services that has led to a number of operational challenges experienced across government</w:t>
            </w:r>
          </w:p>
        </w:tc>
        <w:tc>
          <w:tcPr>
            <w:tcW w:w="5245" w:type="dxa"/>
            <w:tcBorders>
              <w:top w:val="nil"/>
              <w:left w:val="nil"/>
              <w:bottom w:val="single" w:sz="4" w:space="0" w:color="auto"/>
              <w:right w:val="single" w:sz="4" w:space="0" w:color="auto"/>
            </w:tcBorders>
            <w:shd w:val="clear" w:color="auto" w:fill="auto"/>
            <w:noWrap/>
          </w:tcPr>
          <w:p w:rsidR="00DE494C" w:rsidRDefault="001B44D3" w:rsidP="004E3A54">
            <w:pPr>
              <w:pStyle w:val="ListParagraph"/>
              <w:spacing w:line="240" w:lineRule="auto"/>
              <w:ind w:left="34"/>
              <w:rPr>
                <w:rFonts w:ascii="Century Gothic" w:eastAsia="Times New Roman" w:hAnsi="Century Gothic" w:cs="Arial"/>
                <w:color w:val="000000" w:themeColor="text1"/>
                <w:sz w:val="18"/>
                <w:szCs w:val="18"/>
                <w:lang w:val="en-GB" w:eastAsia="en-ZA"/>
              </w:rPr>
            </w:pPr>
            <w:r w:rsidRPr="004E3A54">
              <w:rPr>
                <w:rFonts w:ascii="Century Gothic" w:eastAsia="Times New Roman" w:hAnsi="Century Gothic" w:cs="Arial"/>
                <w:color w:val="000000" w:themeColor="text1"/>
                <w:sz w:val="18"/>
                <w:szCs w:val="18"/>
                <w:lang w:val="en-GB" w:eastAsia="en-ZA"/>
              </w:rPr>
              <w:t>Progress on the Appointment of a Solicitor-General</w:t>
            </w:r>
            <w:r>
              <w:rPr>
                <w:rFonts w:ascii="Century Gothic" w:eastAsia="Times New Roman" w:hAnsi="Century Gothic" w:cs="Arial"/>
                <w:color w:val="000000" w:themeColor="text1"/>
                <w:sz w:val="18"/>
                <w:szCs w:val="18"/>
                <w:lang w:val="en-GB" w:eastAsia="en-ZA"/>
              </w:rPr>
              <w:t>:</w:t>
            </w:r>
          </w:p>
          <w:p w:rsidR="00DE494C" w:rsidRDefault="00DE494C" w:rsidP="004E3A54">
            <w:pPr>
              <w:pStyle w:val="ListParagraph"/>
              <w:spacing w:line="240" w:lineRule="auto"/>
              <w:ind w:left="34"/>
              <w:rPr>
                <w:rFonts w:ascii="Century Gothic" w:eastAsia="Times New Roman" w:hAnsi="Century Gothic" w:cs="Arial"/>
                <w:color w:val="000000" w:themeColor="text1"/>
                <w:sz w:val="18"/>
                <w:szCs w:val="18"/>
                <w:lang w:val="en-GB" w:eastAsia="en-ZA"/>
              </w:rPr>
            </w:pPr>
          </w:p>
          <w:p w:rsidR="004E3A54" w:rsidRPr="004E3A54" w:rsidRDefault="0053310B" w:rsidP="00763303">
            <w:pPr>
              <w:pStyle w:val="ListParagraph"/>
              <w:spacing w:line="240" w:lineRule="auto"/>
              <w:ind w:left="34"/>
              <w:rPr>
                <w:rFonts w:ascii="Century Gothic" w:eastAsia="Times New Roman" w:hAnsi="Century Gothic" w:cs="Arial"/>
                <w:color w:val="000000" w:themeColor="text1"/>
                <w:sz w:val="18"/>
                <w:szCs w:val="18"/>
                <w:lang w:val="en-GB" w:eastAsia="en-ZA"/>
              </w:rPr>
            </w:pPr>
            <w:r>
              <w:rPr>
                <w:rFonts w:ascii="Century Gothic" w:eastAsia="Times New Roman" w:hAnsi="Century Gothic" w:cs="Arial"/>
                <w:color w:val="000000" w:themeColor="text1"/>
                <w:sz w:val="18"/>
                <w:szCs w:val="18"/>
                <w:lang w:val="en-GB" w:eastAsia="en-ZA"/>
              </w:rPr>
              <w:t>The Department has initiated recruitment processes for this post. The advertisement for the post is expected to be published during the month of February 2016.</w:t>
            </w:r>
            <w:r w:rsidR="00763303">
              <w:rPr>
                <w:rFonts w:ascii="Century Gothic" w:eastAsia="Times New Roman" w:hAnsi="Century Gothic" w:cs="Arial"/>
                <w:color w:val="000000" w:themeColor="text1"/>
                <w:sz w:val="18"/>
                <w:szCs w:val="18"/>
                <w:lang w:val="en-GB" w:eastAsia="en-ZA"/>
              </w:rPr>
              <w:t xml:space="preserve"> </w:t>
            </w:r>
            <w:r w:rsidR="00D621AE">
              <w:rPr>
                <w:rFonts w:ascii="Century Gothic" w:eastAsia="Times New Roman" w:hAnsi="Century Gothic" w:cs="Arial"/>
                <w:color w:val="000000" w:themeColor="text1"/>
                <w:sz w:val="18"/>
                <w:szCs w:val="18"/>
                <w:lang w:val="en-GB" w:eastAsia="en-ZA"/>
              </w:rPr>
              <w:t xml:space="preserve"> </w:t>
            </w:r>
          </w:p>
        </w:tc>
      </w:tr>
      <w:tr w:rsidR="004E3A54" w:rsidRPr="004E3A54" w:rsidTr="002F5040">
        <w:trPr>
          <w:trHeight w:val="793"/>
        </w:trPr>
        <w:tc>
          <w:tcPr>
            <w:tcW w:w="425" w:type="dxa"/>
            <w:vMerge/>
            <w:tcBorders>
              <w:top w:val="single" w:sz="4" w:space="0" w:color="auto"/>
              <w:left w:val="single" w:sz="4" w:space="0" w:color="auto"/>
              <w:bottom w:val="single" w:sz="4" w:space="0" w:color="auto"/>
              <w:right w:val="single" w:sz="4" w:space="0" w:color="auto"/>
            </w:tcBorders>
            <w:shd w:val="clear" w:color="auto" w:fill="auto"/>
            <w:noWrap/>
          </w:tcPr>
          <w:p w:rsidR="004E3A54" w:rsidRPr="004E3A54" w:rsidRDefault="004E3A54" w:rsidP="004E3A54">
            <w:pPr>
              <w:spacing w:after="0" w:line="240" w:lineRule="auto"/>
              <w:rPr>
                <w:rFonts w:ascii="Century Gothic" w:eastAsia="Times New Roman" w:hAnsi="Century Gothic" w:cs="Arial"/>
                <w:color w:val="000000" w:themeColor="text1"/>
                <w:sz w:val="18"/>
                <w:szCs w:val="18"/>
                <w:lang w:eastAsia="en-ZA"/>
              </w:rPr>
            </w:pPr>
          </w:p>
        </w:tc>
        <w:tc>
          <w:tcPr>
            <w:tcW w:w="1560" w:type="dxa"/>
            <w:vMerge/>
            <w:tcBorders>
              <w:top w:val="single" w:sz="4" w:space="0" w:color="auto"/>
              <w:left w:val="nil"/>
              <w:bottom w:val="single" w:sz="4" w:space="0" w:color="auto"/>
              <w:right w:val="single" w:sz="4" w:space="0" w:color="auto"/>
            </w:tcBorders>
            <w:shd w:val="clear" w:color="auto" w:fill="auto"/>
          </w:tcPr>
          <w:p w:rsidR="004E3A54" w:rsidRPr="004E3A54" w:rsidRDefault="004E3A54" w:rsidP="004E3A54">
            <w:pPr>
              <w:spacing w:after="0" w:line="240" w:lineRule="auto"/>
              <w:rPr>
                <w:rFonts w:ascii="Century Gothic" w:eastAsia="Times New Roman" w:hAnsi="Century Gothic" w:cs="Arial"/>
                <w:color w:val="000000" w:themeColor="text1"/>
                <w:sz w:val="18"/>
                <w:szCs w:val="18"/>
                <w:lang w:eastAsia="en-ZA"/>
              </w:rPr>
            </w:pPr>
          </w:p>
        </w:tc>
        <w:tc>
          <w:tcPr>
            <w:tcW w:w="2551" w:type="dxa"/>
            <w:vMerge/>
            <w:tcBorders>
              <w:top w:val="single" w:sz="4" w:space="0" w:color="auto"/>
              <w:left w:val="nil"/>
              <w:bottom w:val="single" w:sz="4" w:space="0" w:color="auto"/>
              <w:right w:val="single" w:sz="4" w:space="0" w:color="auto"/>
            </w:tcBorders>
            <w:shd w:val="clear" w:color="auto" w:fill="auto"/>
            <w:noWrap/>
          </w:tcPr>
          <w:p w:rsidR="004E3A54" w:rsidRPr="004E3A54" w:rsidRDefault="004E3A54" w:rsidP="004E3A54">
            <w:pPr>
              <w:spacing w:line="240" w:lineRule="auto"/>
              <w:rPr>
                <w:rFonts w:ascii="Century Gothic" w:eastAsia="Times New Roman" w:hAnsi="Century Gothic" w:cs="Arial"/>
                <w:color w:val="000000" w:themeColor="text1"/>
                <w:sz w:val="18"/>
                <w:szCs w:val="18"/>
                <w:lang w:val="en-GB" w:eastAsia="en-ZA"/>
              </w:rPr>
            </w:pPr>
          </w:p>
        </w:tc>
        <w:tc>
          <w:tcPr>
            <w:tcW w:w="5245" w:type="dxa"/>
            <w:tcBorders>
              <w:top w:val="single" w:sz="4" w:space="0" w:color="auto"/>
              <w:left w:val="nil"/>
              <w:bottom w:val="single" w:sz="4" w:space="0" w:color="auto"/>
              <w:right w:val="single" w:sz="4" w:space="0" w:color="auto"/>
            </w:tcBorders>
            <w:shd w:val="clear" w:color="auto" w:fill="auto"/>
            <w:noWrap/>
          </w:tcPr>
          <w:p w:rsidR="00587329" w:rsidRDefault="00587329" w:rsidP="00587329">
            <w:pPr>
              <w:spacing w:line="240" w:lineRule="auto"/>
              <w:rPr>
                <w:rFonts w:ascii="Century Gothic" w:eastAsia="Times New Roman" w:hAnsi="Century Gothic" w:cs="Arial"/>
                <w:color w:val="000000" w:themeColor="text1"/>
                <w:sz w:val="18"/>
                <w:szCs w:val="18"/>
                <w:lang w:val="en-GB" w:eastAsia="en-ZA"/>
              </w:rPr>
            </w:pPr>
            <w:r w:rsidRPr="004E3A54">
              <w:rPr>
                <w:rFonts w:ascii="Century Gothic" w:eastAsia="Times New Roman" w:hAnsi="Century Gothic" w:cs="Arial"/>
                <w:color w:val="000000" w:themeColor="text1"/>
                <w:sz w:val="18"/>
                <w:szCs w:val="18"/>
                <w:lang w:val="en-GB" w:eastAsia="en-ZA"/>
              </w:rPr>
              <w:t xml:space="preserve">Development of a policy on Briefing Counsel and a </w:t>
            </w:r>
            <w:r w:rsidR="0019742C">
              <w:rPr>
                <w:rFonts w:ascii="Century Gothic" w:eastAsia="Times New Roman" w:hAnsi="Century Gothic" w:cs="Arial"/>
                <w:color w:val="000000" w:themeColor="text1"/>
                <w:sz w:val="18"/>
                <w:szCs w:val="18"/>
                <w:lang w:val="en-GB" w:eastAsia="en-ZA"/>
              </w:rPr>
              <w:t>f</w:t>
            </w:r>
            <w:r w:rsidRPr="004E3A54">
              <w:rPr>
                <w:rFonts w:ascii="Century Gothic" w:eastAsia="Times New Roman" w:hAnsi="Century Gothic" w:cs="Arial"/>
                <w:color w:val="000000" w:themeColor="text1"/>
                <w:sz w:val="18"/>
                <w:szCs w:val="18"/>
                <w:lang w:val="en-GB" w:eastAsia="en-ZA"/>
              </w:rPr>
              <w:t>ee parameter:</w:t>
            </w:r>
          </w:p>
          <w:p w:rsidR="004E3A54" w:rsidRPr="00587329" w:rsidRDefault="00587329" w:rsidP="001B44D3">
            <w:pPr>
              <w:spacing w:line="240" w:lineRule="auto"/>
              <w:rPr>
                <w:rFonts w:ascii="Century Gothic" w:eastAsia="Times New Roman" w:hAnsi="Century Gothic" w:cs="Arial"/>
                <w:b/>
                <w:color w:val="000000" w:themeColor="text1"/>
                <w:sz w:val="18"/>
                <w:szCs w:val="18"/>
                <w:lang w:val="en-GB" w:eastAsia="en-ZA"/>
              </w:rPr>
            </w:pPr>
            <w:r w:rsidRPr="001B44D3">
              <w:rPr>
                <w:rFonts w:ascii="Century Gothic" w:eastAsia="Times New Roman" w:hAnsi="Century Gothic" w:cs="Arial"/>
                <w:color w:val="000000" w:themeColor="text1"/>
                <w:sz w:val="18"/>
                <w:szCs w:val="18"/>
                <w:lang w:val="en-GB" w:eastAsia="en-ZA"/>
              </w:rPr>
              <w:t>The Draft Policy was drafted</w:t>
            </w:r>
            <w:r w:rsidR="001B44D3">
              <w:rPr>
                <w:rFonts w:ascii="Century Gothic" w:eastAsia="Times New Roman" w:hAnsi="Century Gothic" w:cs="Arial"/>
                <w:color w:val="000000" w:themeColor="text1"/>
                <w:sz w:val="18"/>
                <w:szCs w:val="18"/>
                <w:lang w:val="en-GB" w:eastAsia="en-ZA"/>
              </w:rPr>
              <w:t xml:space="preserve"> and is</w:t>
            </w:r>
            <w:r>
              <w:rPr>
                <w:rFonts w:ascii="Century Gothic" w:eastAsia="Times New Roman" w:hAnsi="Century Gothic" w:cs="Arial"/>
                <w:color w:val="000000" w:themeColor="text1"/>
                <w:sz w:val="18"/>
                <w:szCs w:val="18"/>
                <w:lang w:val="en-GB" w:eastAsia="en-ZA"/>
              </w:rPr>
              <w:t xml:space="preserve"> currently being </w:t>
            </w:r>
            <w:r w:rsidR="001B44D3">
              <w:rPr>
                <w:rFonts w:ascii="Century Gothic" w:eastAsia="Times New Roman" w:hAnsi="Century Gothic" w:cs="Arial"/>
                <w:color w:val="000000" w:themeColor="text1"/>
                <w:sz w:val="18"/>
                <w:szCs w:val="18"/>
                <w:lang w:val="en-GB" w:eastAsia="en-ZA"/>
              </w:rPr>
              <w:t xml:space="preserve">consulted </w:t>
            </w:r>
            <w:r w:rsidR="001B44D3" w:rsidRPr="00587329">
              <w:rPr>
                <w:rFonts w:ascii="Century Gothic" w:eastAsia="Times New Roman" w:hAnsi="Century Gothic" w:cs="Arial"/>
                <w:color w:val="000000" w:themeColor="text1"/>
                <w:sz w:val="18"/>
                <w:szCs w:val="18"/>
                <w:lang w:val="en-GB" w:eastAsia="en-ZA"/>
              </w:rPr>
              <w:t>with</w:t>
            </w:r>
            <w:r w:rsidRPr="00587329">
              <w:rPr>
                <w:rFonts w:ascii="Century Gothic" w:eastAsia="Times New Roman" w:hAnsi="Century Gothic" w:cs="Arial"/>
                <w:color w:val="000000" w:themeColor="text1"/>
                <w:sz w:val="18"/>
                <w:szCs w:val="18"/>
                <w:lang w:val="en-GB" w:eastAsia="en-ZA"/>
              </w:rPr>
              <w:t xml:space="preserve"> client departments and the profession</w:t>
            </w:r>
            <w:r w:rsidR="001B44D3">
              <w:rPr>
                <w:rFonts w:ascii="Century Gothic" w:eastAsia="Times New Roman" w:hAnsi="Century Gothic" w:cs="Arial"/>
                <w:color w:val="000000" w:themeColor="text1"/>
                <w:sz w:val="18"/>
                <w:szCs w:val="18"/>
                <w:lang w:val="en-GB" w:eastAsia="en-ZA"/>
              </w:rPr>
              <w:t>.</w:t>
            </w:r>
          </w:p>
        </w:tc>
      </w:tr>
      <w:tr w:rsidR="004E3A54" w:rsidRPr="004E3A54" w:rsidTr="002F5040">
        <w:trPr>
          <w:trHeight w:val="1218"/>
        </w:trPr>
        <w:tc>
          <w:tcPr>
            <w:tcW w:w="425" w:type="dxa"/>
            <w:vMerge/>
            <w:tcBorders>
              <w:top w:val="single" w:sz="4" w:space="0" w:color="auto"/>
              <w:left w:val="single" w:sz="4" w:space="0" w:color="auto"/>
              <w:bottom w:val="single" w:sz="4" w:space="0" w:color="auto"/>
              <w:right w:val="single" w:sz="4" w:space="0" w:color="auto"/>
            </w:tcBorders>
            <w:shd w:val="clear" w:color="auto" w:fill="auto"/>
            <w:noWrap/>
          </w:tcPr>
          <w:p w:rsidR="004E3A54" w:rsidRPr="004E3A54" w:rsidRDefault="004E3A54" w:rsidP="004E3A54">
            <w:pPr>
              <w:spacing w:after="0" w:line="240" w:lineRule="auto"/>
              <w:rPr>
                <w:rFonts w:ascii="Century Gothic" w:eastAsia="Times New Roman" w:hAnsi="Century Gothic" w:cs="Arial"/>
                <w:color w:val="000000" w:themeColor="text1"/>
                <w:sz w:val="18"/>
                <w:szCs w:val="18"/>
                <w:lang w:eastAsia="en-ZA"/>
              </w:rPr>
            </w:pPr>
          </w:p>
        </w:tc>
        <w:tc>
          <w:tcPr>
            <w:tcW w:w="1560" w:type="dxa"/>
            <w:vMerge/>
            <w:tcBorders>
              <w:top w:val="single" w:sz="4" w:space="0" w:color="auto"/>
              <w:left w:val="nil"/>
              <w:bottom w:val="single" w:sz="4" w:space="0" w:color="auto"/>
              <w:right w:val="single" w:sz="4" w:space="0" w:color="auto"/>
            </w:tcBorders>
            <w:shd w:val="clear" w:color="auto" w:fill="auto"/>
          </w:tcPr>
          <w:p w:rsidR="004E3A54" w:rsidRPr="004E3A54" w:rsidRDefault="004E3A54" w:rsidP="004E3A54">
            <w:pPr>
              <w:spacing w:after="0" w:line="240" w:lineRule="auto"/>
              <w:rPr>
                <w:rFonts w:ascii="Century Gothic" w:eastAsia="Times New Roman" w:hAnsi="Century Gothic" w:cs="Arial"/>
                <w:color w:val="000000" w:themeColor="text1"/>
                <w:sz w:val="18"/>
                <w:szCs w:val="18"/>
                <w:lang w:eastAsia="en-ZA"/>
              </w:rPr>
            </w:pPr>
          </w:p>
        </w:tc>
        <w:tc>
          <w:tcPr>
            <w:tcW w:w="2551" w:type="dxa"/>
            <w:vMerge/>
            <w:tcBorders>
              <w:top w:val="single" w:sz="4" w:space="0" w:color="auto"/>
              <w:left w:val="nil"/>
              <w:bottom w:val="single" w:sz="4" w:space="0" w:color="auto"/>
              <w:right w:val="single" w:sz="4" w:space="0" w:color="auto"/>
            </w:tcBorders>
            <w:shd w:val="clear" w:color="auto" w:fill="auto"/>
            <w:noWrap/>
          </w:tcPr>
          <w:p w:rsidR="004E3A54" w:rsidRPr="004E3A54" w:rsidRDefault="004E3A54" w:rsidP="004E3A54">
            <w:pPr>
              <w:rPr>
                <w:rFonts w:ascii="Century Gothic" w:eastAsia="Times New Roman" w:hAnsi="Century Gothic" w:cs="Arial"/>
                <w:color w:val="000000" w:themeColor="text1"/>
                <w:sz w:val="18"/>
                <w:szCs w:val="18"/>
                <w:lang w:eastAsia="en-Z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4E3A54" w:rsidRDefault="00B95156" w:rsidP="004E3A54">
            <w:pPr>
              <w:pStyle w:val="ListParagraph"/>
              <w:spacing w:after="0"/>
              <w:ind w:left="1"/>
              <w:rPr>
                <w:rFonts w:ascii="Century Gothic" w:eastAsia="Times New Roman" w:hAnsi="Century Gothic" w:cs="Arial"/>
                <w:color w:val="000000" w:themeColor="text1"/>
                <w:sz w:val="18"/>
                <w:szCs w:val="18"/>
                <w:lang w:eastAsia="en-ZA"/>
              </w:rPr>
            </w:pPr>
            <w:r w:rsidRPr="004E3A54">
              <w:rPr>
                <w:rFonts w:ascii="Century Gothic" w:eastAsia="Times New Roman" w:hAnsi="Century Gothic" w:cs="Arial"/>
                <w:color w:val="000000" w:themeColor="text1"/>
                <w:sz w:val="18"/>
                <w:szCs w:val="18"/>
                <w:lang w:eastAsia="en-ZA"/>
              </w:rPr>
              <w:t>State Litigation Policy</w:t>
            </w:r>
            <w:r w:rsidR="001B44D3">
              <w:rPr>
                <w:rFonts w:ascii="Century Gothic" w:eastAsia="Times New Roman" w:hAnsi="Century Gothic" w:cs="Arial"/>
                <w:color w:val="000000" w:themeColor="text1"/>
                <w:sz w:val="18"/>
                <w:szCs w:val="18"/>
                <w:lang w:eastAsia="en-ZA"/>
              </w:rPr>
              <w:t>:</w:t>
            </w:r>
          </w:p>
          <w:p w:rsidR="0078002C" w:rsidRPr="0078002C" w:rsidRDefault="0078002C" w:rsidP="0078002C">
            <w:pPr>
              <w:pStyle w:val="ListParagraph"/>
              <w:spacing w:after="0"/>
              <w:ind w:left="1"/>
              <w:rPr>
                <w:rFonts w:ascii="Century Gothic" w:eastAsia="Times New Roman" w:hAnsi="Century Gothic" w:cs="Arial"/>
                <w:color w:val="000000" w:themeColor="text1"/>
                <w:sz w:val="18"/>
                <w:szCs w:val="18"/>
                <w:lang w:eastAsia="en-ZA"/>
              </w:rPr>
            </w:pPr>
            <w:r w:rsidRPr="0078002C">
              <w:rPr>
                <w:rFonts w:ascii="Century Gothic" w:eastAsia="Times New Roman" w:hAnsi="Century Gothic" w:cs="Arial"/>
                <w:color w:val="000000" w:themeColor="text1"/>
                <w:sz w:val="18"/>
                <w:szCs w:val="18"/>
                <w:lang w:eastAsia="en-ZA"/>
              </w:rPr>
              <w:t xml:space="preserve">The Draft Policy was developed and is currently being consulted with the client departments, with a view of submitting it to cabinet during the fourth quarter. </w:t>
            </w:r>
          </w:p>
          <w:p w:rsidR="00B95156" w:rsidRPr="004E3A54" w:rsidRDefault="00B95156" w:rsidP="00DE494C">
            <w:pPr>
              <w:pStyle w:val="ListParagraph"/>
              <w:spacing w:after="0"/>
              <w:ind w:left="1"/>
              <w:rPr>
                <w:rFonts w:ascii="Century Gothic" w:eastAsia="Times New Roman" w:hAnsi="Century Gothic" w:cs="Arial"/>
                <w:color w:val="000000" w:themeColor="text1"/>
                <w:sz w:val="18"/>
                <w:szCs w:val="18"/>
                <w:lang w:eastAsia="en-ZA"/>
              </w:rPr>
            </w:pPr>
          </w:p>
        </w:tc>
      </w:tr>
    </w:tbl>
    <w:p w:rsidR="004E3A54" w:rsidRPr="004E3A54" w:rsidRDefault="004E3A54" w:rsidP="004E3A54"/>
    <w:p w:rsidR="004E3A54" w:rsidRDefault="004E3A54" w:rsidP="004E3A54"/>
    <w:p w:rsidR="0057647B" w:rsidRPr="006625FC" w:rsidRDefault="00643043" w:rsidP="00015559">
      <w:pPr>
        <w:pStyle w:val="Heading1"/>
        <w:rPr>
          <w:rFonts w:ascii="Century Gothic" w:hAnsi="Century Gothic"/>
          <w:color w:val="auto"/>
          <w:sz w:val="24"/>
          <w:szCs w:val="24"/>
        </w:rPr>
      </w:pPr>
      <w:bookmarkStart w:id="5" w:name="_Toc442884160"/>
      <w:r>
        <w:rPr>
          <w:rFonts w:ascii="Century Gothic" w:hAnsi="Century Gothic"/>
          <w:color w:val="auto"/>
          <w:sz w:val="24"/>
          <w:szCs w:val="24"/>
        </w:rPr>
        <w:lastRenderedPageBreak/>
        <w:t>3</w:t>
      </w:r>
      <w:r w:rsidR="00015559" w:rsidRPr="006625FC">
        <w:rPr>
          <w:rFonts w:ascii="Century Gothic" w:hAnsi="Century Gothic"/>
          <w:color w:val="auto"/>
          <w:sz w:val="24"/>
          <w:szCs w:val="24"/>
        </w:rPr>
        <w:t xml:space="preserve">. </w:t>
      </w:r>
      <w:r w:rsidR="0057647B" w:rsidRPr="006625FC">
        <w:rPr>
          <w:rFonts w:ascii="Century Gothic" w:hAnsi="Century Gothic"/>
          <w:color w:val="auto"/>
          <w:sz w:val="24"/>
          <w:szCs w:val="24"/>
        </w:rPr>
        <w:t>PROGRAMME PERFORMANCE</w:t>
      </w:r>
      <w:bookmarkEnd w:id="5"/>
    </w:p>
    <w:p w:rsidR="0057647B" w:rsidRDefault="00643043" w:rsidP="00DE2E59">
      <w:pPr>
        <w:pStyle w:val="Heading2"/>
        <w:spacing w:line="0" w:lineRule="atLeast"/>
        <w:rPr>
          <w:rFonts w:ascii="Century Gothic" w:hAnsi="Century Gothic"/>
          <w:color w:val="auto"/>
          <w:sz w:val="24"/>
          <w:szCs w:val="24"/>
        </w:rPr>
      </w:pPr>
      <w:bookmarkStart w:id="6" w:name="_Toc442884161"/>
      <w:r>
        <w:rPr>
          <w:rFonts w:ascii="Century Gothic" w:hAnsi="Century Gothic"/>
          <w:color w:val="auto"/>
          <w:sz w:val="24"/>
          <w:szCs w:val="24"/>
        </w:rPr>
        <w:t>3</w:t>
      </w:r>
      <w:r w:rsidR="0057647B" w:rsidRPr="006625FC">
        <w:rPr>
          <w:rFonts w:ascii="Century Gothic" w:hAnsi="Century Gothic"/>
          <w:color w:val="auto"/>
          <w:sz w:val="24"/>
          <w:szCs w:val="24"/>
        </w:rPr>
        <w:t>.1 PROGRAMME 1: ADMINISTRATION</w:t>
      </w:r>
      <w:bookmarkEnd w:id="6"/>
    </w:p>
    <w:p w:rsidR="006625FC" w:rsidRPr="006625FC" w:rsidRDefault="006625FC" w:rsidP="00DE2E59">
      <w:pPr>
        <w:spacing w:line="0" w:lineRule="atLeast"/>
      </w:pPr>
    </w:p>
    <w:p w:rsidR="0057647B" w:rsidRDefault="0057647B" w:rsidP="00DE2E59">
      <w:pPr>
        <w:spacing w:line="0" w:lineRule="atLeast"/>
        <w:jc w:val="both"/>
        <w:rPr>
          <w:rFonts w:ascii="Century Gothic" w:hAnsi="Century Gothic"/>
        </w:rPr>
      </w:pPr>
      <w:r>
        <w:rPr>
          <w:rFonts w:ascii="Century Gothic" w:hAnsi="Century Gothic"/>
        </w:rPr>
        <w:t>The purpose of this programme is to provide strategic leadership, management and support services to the Department. This Programme has the following sub-programmes;</w:t>
      </w:r>
    </w:p>
    <w:p w:rsidR="0057647B" w:rsidRDefault="0057647B" w:rsidP="006958C1">
      <w:pPr>
        <w:pStyle w:val="ListParagraph"/>
        <w:numPr>
          <w:ilvl w:val="0"/>
          <w:numId w:val="5"/>
        </w:numPr>
        <w:jc w:val="both"/>
        <w:rPr>
          <w:rFonts w:ascii="Century Gothic" w:hAnsi="Century Gothic"/>
        </w:rPr>
      </w:pPr>
      <w:r w:rsidRPr="0057647B">
        <w:rPr>
          <w:rFonts w:ascii="Century Gothic" w:hAnsi="Century Gothic"/>
        </w:rPr>
        <w:t>Ministry</w:t>
      </w:r>
    </w:p>
    <w:p w:rsidR="0057647B" w:rsidRDefault="0057647B" w:rsidP="006958C1">
      <w:pPr>
        <w:pStyle w:val="ListParagraph"/>
        <w:numPr>
          <w:ilvl w:val="0"/>
          <w:numId w:val="5"/>
        </w:numPr>
        <w:jc w:val="both"/>
        <w:rPr>
          <w:rFonts w:ascii="Century Gothic" w:hAnsi="Century Gothic"/>
        </w:rPr>
      </w:pPr>
      <w:r>
        <w:rPr>
          <w:rFonts w:ascii="Century Gothic" w:hAnsi="Century Gothic"/>
        </w:rPr>
        <w:t>Management</w:t>
      </w:r>
    </w:p>
    <w:p w:rsidR="0057647B" w:rsidRDefault="0057647B" w:rsidP="006958C1">
      <w:pPr>
        <w:pStyle w:val="ListParagraph"/>
        <w:numPr>
          <w:ilvl w:val="0"/>
          <w:numId w:val="5"/>
        </w:numPr>
        <w:jc w:val="both"/>
        <w:rPr>
          <w:rFonts w:ascii="Century Gothic" w:hAnsi="Century Gothic"/>
        </w:rPr>
      </w:pPr>
      <w:r>
        <w:rPr>
          <w:rFonts w:ascii="Century Gothic" w:hAnsi="Century Gothic"/>
        </w:rPr>
        <w:t>Corporate Services</w:t>
      </w:r>
    </w:p>
    <w:p w:rsidR="0057647B" w:rsidRDefault="0057647B" w:rsidP="006958C1">
      <w:pPr>
        <w:pStyle w:val="ListParagraph"/>
        <w:numPr>
          <w:ilvl w:val="0"/>
          <w:numId w:val="5"/>
        </w:numPr>
        <w:jc w:val="both"/>
        <w:rPr>
          <w:rFonts w:ascii="Century Gothic" w:hAnsi="Century Gothic"/>
        </w:rPr>
      </w:pPr>
      <w:r>
        <w:rPr>
          <w:rFonts w:ascii="Century Gothic" w:hAnsi="Century Gothic"/>
        </w:rPr>
        <w:t xml:space="preserve">Office </w:t>
      </w:r>
      <w:r w:rsidR="006646BC">
        <w:rPr>
          <w:rFonts w:ascii="Century Gothic" w:hAnsi="Century Gothic"/>
        </w:rPr>
        <w:t>Accommodation</w:t>
      </w:r>
    </w:p>
    <w:p w:rsidR="0057647B" w:rsidRPr="006958C1" w:rsidRDefault="0057647B" w:rsidP="006958C1">
      <w:pPr>
        <w:jc w:val="both"/>
        <w:rPr>
          <w:rFonts w:ascii="Century Gothic" w:hAnsi="Century Gothic"/>
          <w:b/>
        </w:rPr>
      </w:pPr>
      <w:r w:rsidRPr="006958C1">
        <w:rPr>
          <w:rFonts w:ascii="Century Gothic" w:hAnsi="Century Gothic"/>
          <w:b/>
        </w:rPr>
        <w:t>Strategic Objectives</w:t>
      </w:r>
    </w:p>
    <w:p w:rsidR="0057647B" w:rsidRDefault="0057647B" w:rsidP="006958C1">
      <w:pPr>
        <w:jc w:val="both"/>
        <w:rPr>
          <w:rFonts w:ascii="Century Gothic" w:hAnsi="Century Gothic"/>
        </w:rPr>
      </w:pPr>
      <w:r>
        <w:rPr>
          <w:rFonts w:ascii="Century Gothic" w:hAnsi="Century Gothic"/>
        </w:rPr>
        <w:t>The strategic objectives under this programme are as follows;</w:t>
      </w:r>
    </w:p>
    <w:p w:rsidR="0057647B" w:rsidRDefault="006646BC" w:rsidP="006958C1">
      <w:pPr>
        <w:jc w:val="both"/>
        <w:rPr>
          <w:rFonts w:ascii="Century Gothic" w:hAnsi="Century Gothic"/>
        </w:rPr>
      </w:pPr>
      <w:r>
        <w:rPr>
          <w:rFonts w:ascii="Century Gothic" w:hAnsi="Century Gothic"/>
        </w:rPr>
        <w:t xml:space="preserve">1. </w:t>
      </w:r>
      <w:r w:rsidR="0057647B" w:rsidRPr="006646BC">
        <w:rPr>
          <w:rFonts w:ascii="Century Gothic" w:hAnsi="Century Gothic"/>
        </w:rPr>
        <w:t>Increased compliance with prescripts to achieve and sustain the unqualified audit opinions</w:t>
      </w:r>
      <w:r>
        <w:rPr>
          <w:rFonts w:ascii="Century Gothic" w:hAnsi="Century Gothic"/>
        </w:rPr>
        <w:t>.</w:t>
      </w:r>
    </w:p>
    <w:p w:rsidR="006646BC" w:rsidRDefault="006646BC" w:rsidP="006958C1">
      <w:pPr>
        <w:jc w:val="both"/>
        <w:rPr>
          <w:rFonts w:ascii="Century Gothic" w:hAnsi="Century Gothic"/>
        </w:rPr>
      </w:pPr>
      <w:r>
        <w:rPr>
          <w:rFonts w:ascii="Century Gothic" w:hAnsi="Century Gothic"/>
        </w:rPr>
        <w:t>2. Implementation of programmes aimed at creating employment opportunities for the youth</w:t>
      </w:r>
    </w:p>
    <w:p w:rsidR="006646BC" w:rsidRDefault="006646BC" w:rsidP="006958C1">
      <w:pPr>
        <w:jc w:val="both"/>
        <w:rPr>
          <w:rFonts w:ascii="Century Gothic" w:hAnsi="Century Gothic"/>
        </w:rPr>
      </w:pPr>
      <w:r>
        <w:rPr>
          <w:rFonts w:ascii="Century Gothic" w:hAnsi="Century Gothic"/>
        </w:rPr>
        <w:t>3. Reduction of fraud and corruption in the Department</w:t>
      </w:r>
    </w:p>
    <w:p w:rsidR="006646BC" w:rsidRDefault="006646BC" w:rsidP="006958C1">
      <w:pPr>
        <w:jc w:val="both"/>
        <w:rPr>
          <w:rFonts w:ascii="Century Gothic" w:hAnsi="Century Gothic"/>
        </w:rPr>
      </w:pPr>
      <w:r>
        <w:rPr>
          <w:rFonts w:ascii="Century Gothic" w:hAnsi="Century Gothic"/>
        </w:rPr>
        <w:t>4. Increased number of public bodies compliance with the Promotion of Access to Information Act (PAIA) of 2000</w:t>
      </w:r>
    </w:p>
    <w:p w:rsidR="006646BC" w:rsidRPr="006958C1" w:rsidRDefault="006646BC" w:rsidP="006646BC">
      <w:pPr>
        <w:rPr>
          <w:rFonts w:ascii="Century Gothic" w:hAnsi="Century Gothic"/>
          <w:b/>
        </w:rPr>
      </w:pPr>
      <w:r w:rsidRPr="006958C1">
        <w:rPr>
          <w:rFonts w:ascii="Century Gothic" w:hAnsi="Century Gothic"/>
          <w:b/>
        </w:rPr>
        <w:t>Programme Performance Indicators</w:t>
      </w:r>
    </w:p>
    <w:tbl>
      <w:tblPr>
        <w:tblStyle w:val="TableGrid"/>
        <w:tblW w:w="5598" w:type="pct"/>
        <w:tblInd w:w="-459" w:type="dxa"/>
        <w:tblLayout w:type="fixed"/>
        <w:tblLook w:val="04A0"/>
      </w:tblPr>
      <w:tblGrid>
        <w:gridCol w:w="593"/>
        <w:gridCol w:w="986"/>
        <w:gridCol w:w="989"/>
        <w:gridCol w:w="966"/>
        <w:gridCol w:w="1076"/>
        <w:gridCol w:w="931"/>
        <w:gridCol w:w="989"/>
        <w:gridCol w:w="989"/>
        <w:gridCol w:w="989"/>
        <w:gridCol w:w="991"/>
        <w:gridCol w:w="848"/>
      </w:tblGrid>
      <w:tr w:rsidR="00D01334" w:rsidRPr="00790783" w:rsidTr="00D01334">
        <w:trPr>
          <w:tblHeader/>
        </w:trPr>
        <w:tc>
          <w:tcPr>
            <w:tcW w:w="5000" w:type="pct"/>
            <w:gridSpan w:val="11"/>
            <w:shd w:val="clear" w:color="auto" w:fill="FABF8F" w:themeFill="accent6" w:themeFillTint="99"/>
          </w:tcPr>
          <w:p w:rsidR="00D01334" w:rsidRPr="006B3C8E" w:rsidRDefault="00D01334" w:rsidP="006625FC">
            <w:pPr>
              <w:pStyle w:val="Heading2"/>
              <w:spacing w:before="0"/>
              <w:outlineLvl w:val="1"/>
              <w:rPr>
                <w:rFonts w:ascii="Century Gothic" w:hAnsi="Century Gothic"/>
                <w:color w:val="auto"/>
                <w:sz w:val="18"/>
                <w:szCs w:val="18"/>
              </w:rPr>
            </w:pPr>
            <w:bookmarkStart w:id="7" w:name="_Toc442884162"/>
            <w:r w:rsidRPr="006B3C8E">
              <w:rPr>
                <w:rFonts w:ascii="Century Gothic" w:hAnsi="Century Gothic"/>
                <w:color w:val="auto"/>
                <w:sz w:val="18"/>
                <w:szCs w:val="18"/>
              </w:rPr>
              <w:t>Strategic Objective</w:t>
            </w:r>
            <w:r>
              <w:rPr>
                <w:rFonts w:ascii="Century Gothic" w:hAnsi="Century Gothic"/>
                <w:color w:val="auto"/>
                <w:sz w:val="18"/>
                <w:szCs w:val="18"/>
              </w:rPr>
              <w:t xml:space="preserve"> 1</w:t>
            </w:r>
            <w:r w:rsidRPr="006B3C8E">
              <w:rPr>
                <w:rFonts w:ascii="Century Gothic" w:hAnsi="Century Gothic"/>
                <w:color w:val="auto"/>
                <w:sz w:val="18"/>
                <w:szCs w:val="18"/>
              </w:rPr>
              <w:t>: Increased compliance with prescripts to achieve and sustain the unqualified audit opinions</w:t>
            </w:r>
            <w:bookmarkEnd w:id="7"/>
          </w:p>
        </w:tc>
      </w:tr>
      <w:tr w:rsidR="00D01334" w:rsidRPr="00790783" w:rsidTr="00D01334">
        <w:trPr>
          <w:tblHeader/>
        </w:trPr>
        <w:tc>
          <w:tcPr>
            <w:tcW w:w="762" w:type="pct"/>
            <w:gridSpan w:val="2"/>
            <w:shd w:val="clear" w:color="auto" w:fill="FABF8F" w:themeFill="accent6" w:themeFillTint="99"/>
          </w:tcPr>
          <w:p w:rsidR="00D01334" w:rsidRPr="006A754B" w:rsidRDefault="00D01334" w:rsidP="006625FC">
            <w:pPr>
              <w:rPr>
                <w:rFonts w:ascii="Century Gothic" w:hAnsi="Century Gothic"/>
                <w:b/>
                <w:sz w:val="18"/>
                <w:szCs w:val="18"/>
              </w:rPr>
            </w:pPr>
            <w:r w:rsidRPr="006A754B">
              <w:rPr>
                <w:rFonts w:ascii="Century Gothic" w:hAnsi="Century Gothic"/>
                <w:b/>
                <w:sz w:val="18"/>
                <w:szCs w:val="18"/>
              </w:rPr>
              <w:t>Performance Indicator</w:t>
            </w:r>
          </w:p>
        </w:tc>
        <w:tc>
          <w:tcPr>
            <w:tcW w:w="478" w:type="pct"/>
            <w:shd w:val="clear" w:color="auto" w:fill="FABF8F" w:themeFill="accent6" w:themeFillTint="99"/>
          </w:tcPr>
          <w:p w:rsidR="00D01334" w:rsidRPr="006A754B" w:rsidRDefault="00D01334" w:rsidP="006625FC">
            <w:pPr>
              <w:rPr>
                <w:rFonts w:ascii="Century Gothic" w:hAnsi="Century Gothic"/>
                <w:b/>
                <w:sz w:val="18"/>
                <w:szCs w:val="18"/>
              </w:rPr>
            </w:pPr>
            <w:r w:rsidRPr="006A754B">
              <w:rPr>
                <w:rFonts w:ascii="Century Gothic" w:hAnsi="Century Gothic"/>
                <w:b/>
                <w:sz w:val="18"/>
                <w:szCs w:val="18"/>
              </w:rPr>
              <w:t>2015/16 Target as per APP</w:t>
            </w:r>
          </w:p>
        </w:tc>
        <w:tc>
          <w:tcPr>
            <w:tcW w:w="467" w:type="pct"/>
            <w:shd w:val="clear" w:color="auto" w:fill="FABF8F" w:themeFill="accent6" w:themeFillTint="99"/>
          </w:tcPr>
          <w:p w:rsidR="00D01334" w:rsidRPr="006A754B" w:rsidRDefault="00D01334" w:rsidP="006625FC">
            <w:pPr>
              <w:rPr>
                <w:rFonts w:ascii="Century Gothic" w:hAnsi="Century Gothic"/>
                <w:b/>
                <w:sz w:val="18"/>
                <w:szCs w:val="18"/>
              </w:rPr>
            </w:pPr>
            <w:r w:rsidRPr="006A754B">
              <w:rPr>
                <w:rFonts w:ascii="Century Gothic" w:hAnsi="Century Gothic"/>
                <w:b/>
                <w:sz w:val="18"/>
                <w:szCs w:val="18"/>
              </w:rPr>
              <w:t>Quarter 1 Target</w:t>
            </w:r>
          </w:p>
        </w:tc>
        <w:tc>
          <w:tcPr>
            <w:tcW w:w="520" w:type="pct"/>
            <w:shd w:val="clear" w:color="auto" w:fill="FABF8F" w:themeFill="accent6" w:themeFillTint="99"/>
          </w:tcPr>
          <w:p w:rsidR="00D01334" w:rsidRPr="006A754B" w:rsidRDefault="00D01334" w:rsidP="006625FC">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50" w:type="pct"/>
            <w:shd w:val="clear" w:color="auto" w:fill="FABF8F" w:themeFill="accent6" w:themeFillTint="99"/>
          </w:tcPr>
          <w:p w:rsidR="00D01334" w:rsidRPr="006A754B" w:rsidRDefault="00D01334" w:rsidP="006625FC">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78" w:type="pct"/>
            <w:shd w:val="clear" w:color="auto" w:fill="FABF8F" w:themeFill="accent6" w:themeFillTint="99"/>
          </w:tcPr>
          <w:p w:rsidR="00D01334" w:rsidRPr="006A754B" w:rsidRDefault="00D01334" w:rsidP="00D01334">
            <w:pPr>
              <w:rPr>
                <w:rFonts w:ascii="Century Gothic" w:hAnsi="Century Gothic"/>
                <w:b/>
                <w:sz w:val="18"/>
                <w:szCs w:val="18"/>
              </w:rPr>
            </w:pPr>
            <w:r>
              <w:rPr>
                <w:rFonts w:ascii="Century Gothic" w:hAnsi="Century Gothic"/>
                <w:b/>
                <w:sz w:val="18"/>
                <w:szCs w:val="18"/>
              </w:rPr>
              <w:t>Quarter 2</w:t>
            </w:r>
            <w:r w:rsidRPr="006657FD">
              <w:rPr>
                <w:rFonts w:ascii="Century Gothic" w:hAnsi="Century Gothic"/>
                <w:b/>
                <w:sz w:val="18"/>
                <w:szCs w:val="18"/>
              </w:rPr>
              <w:t xml:space="preserve"> </w:t>
            </w:r>
            <w:r>
              <w:rPr>
                <w:rFonts w:ascii="Century Gothic" w:hAnsi="Century Gothic"/>
                <w:b/>
                <w:sz w:val="18"/>
                <w:szCs w:val="18"/>
              </w:rPr>
              <w:t>actual</w:t>
            </w:r>
            <w:r w:rsidRPr="006657FD">
              <w:rPr>
                <w:rFonts w:ascii="Century Gothic" w:hAnsi="Century Gothic"/>
                <w:b/>
                <w:sz w:val="18"/>
                <w:szCs w:val="18"/>
              </w:rPr>
              <w:t xml:space="preserve"> Output</w:t>
            </w:r>
          </w:p>
        </w:tc>
        <w:tc>
          <w:tcPr>
            <w:tcW w:w="478" w:type="pct"/>
            <w:shd w:val="clear" w:color="auto" w:fill="FABF8F" w:themeFill="accent6" w:themeFillTint="99"/>
          </w:tcPr>
          <w:p w:rsidR="00D01334" w:rsidRPr="006A754B" w:rsidRDefault="00D01334" w:rsidP="006625FC">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Target</w:t>
            </w:r>
          </w:p>
        </w:tc>
        <w:tc>
          <w:tcPr>
            <w:tcW w:w="478" w:type="pct"/>
            <w:shd w:val="clear" w:color="auto" w:fill="FABF8F" w:themeFill="accent6" w:themeFillTint="99"/>
          </w:tcPr>
          <w:p w:rsidR="00D01334" w:rsidRPr="006A754B" w:rsidRDefault="00D01334" w:rsidP="00C86467">
            <w:pPr>
              <w:rPr>
                <w:rFonts w:ascii="Century Gothic" w:hAnsi="Century Gothic"/>
                <w:b/>
                <w:sz w:val="18"/>
                <w:szCs w:val="18"/>
              </w:rPr>
            </w:pPr>
            <w:r>
              <w:rPr>
                <w:rFonts w:ascii="Century Gothic" w:hAnsi="Century Gothic"/>
                <w:b/>
                <w:sz w:val="18"/>
                <w:szCs w:val="18"/>
              </w:rPr>
              <w:t>Quarter 3</w:t>
            </w:r>
            <w:r w:rsidRPr="006657FD">
              <w:rPr>
                <w:rFonts w:ascii="Century Gothic" w:hAnsi="Century Gothic"/>
                <w:b/>
                <w:sz w:val="18"/>
                <w:szCs w:val="18"/>
              </w:rPr>
              <w:t xml:space="preserve"> </w:t>
            </w:r>
            <w:r w:rsidR="00C86467">
              <w:rPr>
                <w:rFonts w:ascii="Century Gothic" w:hAnsi="Century Gothic"/>
                <w:b/>
                <w:sz w:val="18"/>
                <w:szCs w:val="18"/>
              </w:rPr>
              <w:t>preliminary</w:t>
            </w:r>
            <w:r w:rsidRPr="006657FD">
              <w:rPr>
                <w:rFonts w:ascii="Century Gothic" w:hAnsi="Century Gothic"/>
                <w:b/>
                <w:sz w:val="18"/>
                <w:szCs w:val="18"/>
              </w:rPr>
              <w:t xml:space="preserve"> Output</w:t>
            </w:r>
          </w:p>
        </w:tc>
        <w:tc>
          <w:tcPr>
            <w:tcW w:w="479" w:type="pct"/>
            <w:shd w:val="clear" w:color="auto" w:fill="FABF8F" w:themeFill="accent6" w:themeFillTint="99"/>
          </w:tcPr>
          <w:p w:rsidR="00D01334" w:rsidRPr="006A754B" w:rsidRDefault="00D01334" w:rsidP="006625FC">
            <w:pPr>
              <w:rPr>
                <w:rFonts w:ascii="Century Gothic" w:hAnsi="Century Gothic"/>
                <w:b/>
                <w:sz w:val="18"/>
                <w:szCs w:val="18"/>
              </w:rPr>
            </w:pPr>
            <w:r w:rsidRPr="006A754B">
              <w:rPr>
                <w:rFonts w:ascii="Century Gothic" w:hAnsi="Century Gothic"/>
                <w:b/>
                <w:sz w:val="18"/>
                <w:szCs w:val="18"/>
              </w:rPr>
              <w:t>Deviation from planned target</w:t>
            </w:r>
          </w:p>
        </w:tc>
        <w:tc>
          <w:tcPr>
            <w:tcW w:w="410" w:type="pct"/>
            <w:shd w:val="clear" w:color="auto" w:fill="FABF8F" w:themeFill="accent6" w:themeFillTint="99"/>
          </w:tcPr>
          <w:p w:rsidR="00D01334" w:rsidRPr="006A754B" w:rsidRDefault="00D01334" w:rsidP="006625FC">
            <w:pPr>
              <w:rPr>
                <w:rFonts w:ascii="Century Gothic" w:hAnsi="Century Gothic"/>
                <w:b/>
                <w:sz w:val="18"/>
                <w:szCs w:val="18"/>
              </w:rPr>
            </w:pPr>
            <w:r>
              <w:rPr>
                <w:rFonts w:ascii="Century Gothic" w:hAnsi="Century Gothic"/>
                <w:b/>
                <w:sz w:val="18"/>
                <w:szCs w:val="18"/>
              </w:rPr>
              <w:t>Progress indicator (green/ red)</w:t>
            </w:r>
          </w:p>
        </w:tc>
      </w:tr>
      <w:tr w:rsidR="00D01334" w:rsidRPr="00790783" w:rsidTr="00D01334">
        <w:tc>
          <w:tcPr>
            <w:tcW w:w="286" w:type="pct"/>
          </w:tcPr>
          <w:p w:rsidR="00D01334" w:rsidRPr="00790783" w:rsidRDefault="00D01334" w:rsidP="006625FC">
            <w:pPr>
              <w:rPr>
                <w:rFonts w:ascii="Century Gothic" w:hAnsi="Century Gothic"/>
                <w:sz w:val="18"/>
                <w:szCs w:val="18"/>
              </w:rPr>
            </w:pPr>
            <w:r w:rsidRPr="00790783">
              <w:rPr>
                <w:rFonts w:ascii="Century Gothic" w:hAnsi="Century Gothic"/>
                <w:sz w:val="18"/>
                <w:szCs w:val="18"/>
              </w:rPr>
              <w:t>1.1</w:t>
            </w:r>
          </w:p>
        </w:tc>
        <w:tc>
          <w:tcPr>
            <w:tcW w:w="476" w:type="pct"/>
          </w:tcPr>
          <w:p w:rsidR="00D01334" w:rsidRPr="00790783" w:rsidRDefault="00D01334" w:rsidP="006625FC">
            <w:pPr>
              <w:rPr>
                <w:rFonts w:ascii="Century Gothic" w:hAnsi="Century Gothic" w:cs="Arial"/>
                <w:bCs/>
                <w:color w:val="000000"/>
                <w:sz w:val="18"/>
                <w:szCs w:val="18"/>
              </w:rPr>
            </w:pPr>
            <w:r w:rsidRPr="00790783">
              <w:rPr>
                <w:rFonts w:ascii="Century Gothic" w:hAnsi="Century Gothic" w:cs="Arial"/>
                <w:bCs/>
                <w:color w:val="000000"/>
                <w:sz w:val="18"/>
                <w:szCs w:val="18"/>
              </w:rPr>
              <w:t xml:space="preserve"> Number of audit projects completed by Internal Audit</w:t>
            </w:r>
          </w:p>
        </w:tc>
        <w:tc>
          <w:tcPr>
            <w:tcW w:w="478"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285</w:t>
            </w:r>
          </w:p>
        </w:tc>
        <w:tc>
          <w:tcPr>
            <w:tcW w:w="467"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71</w:t>
            </w:r>
          </w:p>
        </w:tc>
        <w:tc>
          <w:tcPr>
            <w:tcW w:w="520"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41</w:t>
            </w:r>
          </w:p>
        </w:tc>
        <w:tc>
          <w:tcPr>
            <w:tcW w:w="450" w:type="pct"/>
          </w:tcPr>
          <w:p w:rsidR="00D01334" w:rsidRDefault="00D01334" w:rsidP="006625FC">
            <w:pPr>
              <w:rPr>
                <w:rFonts w:ascii="Century Gothic" w:hAnsi="Century Gothic"/>
                <w:sz w:val="18"/>
                <w:szCs w:val="18"/>
              </w:rPr>
            </w:pPr>
            <w:r>
              <w:rPr>
                <w:rFonts w:ascii="Century Gothic" w:hAnsi="Century Gothic"/>
                <w:sz w:val="18"/>
                <w:szCs w:val="18"/>
              </w:rPr>
              <w:t>143</w:t>
            </w:r>
          </w:p>
        </w:tc>
        <w:tc>
          <w:tcPr>
            <w:tcW w:w="478" w:type="pct"/>
          </w:tcPr>
          <w:p w:rsidR="00D01334" w:rsidRDefault="00D01334" w:rsidP="006625FC">
            <w:pPr>
              <w:rPr>
                <w:rFonts w:ascii="Century Gothic" w:hAnsi="Century Gothic"/>
                <w:sz w:val="18"/>
                <w:szCs w:val="18"/>
              </w:rPr>
            </w:pPr>
            <w:r>
              <w:rPr>
                <w:rFonts w:ascii="Century Gothic" w:hAnsi="Century Gothic"/>
                <w:sz w:val="18"/>
                <w:szCs w:val="18"/>
              </w:rPr>
              <w:t>143</w:t>
            </w:r>
          </w:p>
        </w:tc>
        <w:tc>
          <w:tcPr>
            <w:tcW w:w="478" w:type="pct"/>
          </w:tcPr>
          <w:p w:rsidR="00D01334" w:rsidRDefault="00D01334" w:rsidP="006625FC">
            <w:pPr>
              <w:rPr>
                <w:rFonts w:ascii="Century Gothic" w:hAnsi="Century Gothic"/>
                <w:sz w:val="18"/>
                <w:szCs w:val="18"/>
              </w:rPr>
            </w:pPr>
            <w:r>
              <w:rPr>
                <w:rFonts w:ascii="Century Gothic" w:hAnsi="Century Gothic"/>
                <w:sz w:val="18"/>
                <w:szCs w:val="18"/>
              </w:rPr>
              <w:t>214</w:t>
            </w:r>
          </w:p>
        </w:tc>
        <w:tc>
          <w:tcPr>
            <w:tcW w:w="478" w:type="pct"/>
          </w:tcPr>
          <w:p w:rsidR="00D01334" w:rsidRDefault="00B448C3" w:rsidP="006625FC">
            <w:pPr>
              <w:rPr>
                <w:rFonts w:ascii="Century Gothic" w:hAnsi="Century Gothic"/>
                <w:sz w:val="18"/>
                <w:szCs w:val="18"/>
              </w:rPr>
            </w:pPr>
            <w:r>
              <w:rPr>
                <w:rFonts w:ascii="Century Gothic" w:hAnsi="Century Gothic"/>
                <w:sz w:val="18"/>
                <w:szCs w:val="18"/>
              </w:rPr>
              <w:t>181</w:t>
            </w:r>
          </w:p>
        </w:tc>
        <w:tc>
          <w:tcPr>
            <w:tcW w:w="479" w:type="pct"/>
          </w:tcPr>
          <w:p w:rsidR="00D01334" w:rsidRPr="00790783" w:rsidRDefault="0019742C" w:rsidP="006625FC">
            <w:pPr>
              <w:rPr>
                <w:rFonts w:ascii="Century Gothic" w:hAnsi="Century Gothic"/>
                <w:sz w:val="18"/>
                <w:szCs w:val="18"/>
              </w:rPr>
            </w:pPr>
            <w:r>
              <w:rPr>
                <w:rFonts w:ascii="Century Gothic" w:hAnsi="Century Gothic"/>
                <w:sz w:val="18"/>
                <w:szCs w:val="18"/>
              </w:rPr>
              <w:t>(</w:t>
            </w:r>
            <w:r w:rsidR="00B448C3">
              <w:rPr>
                <w:rFonts w:ascii="Century Gothic" w:hAnsi="Century Gothic"/>
                <w:sz w:val="18"/>
                <w:szCs w:val="18"/>
              </w:rPr>
              <w:t>15</w:t>
            </w:r>
            <w:r w:rsidR="00D01334">
              <w:rPr>
                <w:rFonts w:ascii="Century Gothic" w:hAnsi="Century Gothic"/>
                <w:sz w:val="18"/>
                <w:szCs w:val="18"/>
              </w:rPr>
              <w:t>%</w:t>
            </w:r>
            <w:r>
              <w:rPr>
                <w:rFonts w:ascii="Century Gothic" w:hAnsi="Century Gothic"/>
                <w:sz w:val="18"/>
                <w:szCs w:val="18"/>
              </w:rPr>
              <w:t>)</w:t>
            </w:r>
          </w:p>
        </w:tc>
        <w:tc>
          <w:tcPr>
            <w:tcW w:w="410" w:type="pct"/>
            <w:shd w:val="clear" w:color="auto" w:fill="FF0000"/>
          </w:tcPr>
          <w:p w:rsidR="00D01334" w:rsidRPr="00790783" w:rsidRDefault="00D01334" w:rsidP="006625FC">
            <w:pPr>
              <w:rPr>
                <w:rFonts w:ascii="Century Gothic" w:hAnsi="Century Gothic"/>
                <w:sz w:val="18"/>
                <w:szCs w:val="18"/>
              </w:rPr>
            </w:pPr>
          </w:p>
        </w:tc>
      </w:tr>
      <w:tr w:rsidR="00D01334" w:rsidRPr="00790783" w:rsidTr="00651C5D">
        <w:tc>
          <w:tcPr>
            <w:tcW w:w="286" w:type="pct"/>
          </w:tcPr>
          <w:p w:rsidR="00D01334" w:rsidRPr="00790783" w:rsidRDefault="00D01334" w:rsidP="006625FC">
            <w:pPr>
              <w:rPr>
                <w:rFonts w:ascii="Century Gothic" w:hAnsi="Century Gothic"/>
                <w:sz w:val="18"/>
                <w:szCs w:val="18"/>
              </w:rPr>
            </w:pPr>
            <w:r w:rsidRPr="00790783">
              <w:rPr>
                <w:rFonts w:ascii="Century Gothic" w:hAnsi="Century Gothic"/>
                <w:sz w:val="18"/>
                <w:szCs w:val="18"/>
              </w:rPr>
              <w:t>1.2</w:t>
            </w:r>
          </w:p>
        </w:tc>
        <w:tc>
          <w:tcPr>
            <w:tcW w:w="476" w:type="pct"/>
          </w:tcPr>
          <w:p w:rsidR="00D01334" w:rsidRPr="00790783" w:rsidRDefault="00D01334" w:rsidP="006625FC">
            <w:pPr>
              <w:rPr>
                <w:rFonts w:ascii="Century Gothic" w:hAnsi="Century Gothic" w:cs="Arial"/>
                <w:bCs/>
                <w:color w:val="000000"/>
                <w:sz w:val="18"/>
                <w:szCs w:val="18"/>
              </w:rPr>
            </w:pPr>
            <w:r w:rsidRPr="00790783">
              <w:rPr>
                <w:rFonts w:ascii="Century Gothic" w:hAnsi="Century Gothic" w:cs="Arial"/>
                <w:bCs/>
                <w:color w:val="000000"/>
                <w:sz w:val="18"/>
                <w:szCs w:val="18"/>
              </w:rPr>
              <w:t xml:space="preserve">Percentage of Audit findings addressed to resolve internal and external audit </w:t>
            </w:r>
            <w:r w:rsidRPr="00790783">
              <w:rPr>
                <w:rFonts w:ascii="Century Gothic" w:hAnsi="Century Gothic" w:cs="Arial"/>
                <w:bCs/>
                <w:color w:val="000000"/>
                <w:sz w:val="18"/>
                <w:szCs w:val="18"/>
              </w:rPr>
              <w:lastRenderedPageBreak/>
              <w:t>findings</w:t>
            </w:r>
          </w:p>
        </w:tc>
        <w:tc>
          <w:tcPr>
            <w:tcW w:w="478"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lastRenderedPageBreak/>
              <w:t>90%</w:t>
            </w:r>
          </w:p>
        </w:tc>
        <w:tc>
          <w:tcPr>
            <w:tcW w:w="467"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Not applicable for this quarter</w:t>
            </w:r>
          </w:p>
        </w:tc>
        <w:tc>
          <w:tcPr>
            <w:tcW w:w="520"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450" w:type="pct"/>
          </w:tcPr>
          <w:p w:rsidR="00D01334" w:rsidRPr="00790783" w:rsidRDefault="00D01334" w:rsidP="006625FC">
            <w:pPr>
              <w:rPr>
                <w:rFonts w:ascii="Century Gothic" w:hAnsi="Century Gothic"/>
                <w:sz w:val="18"/>
                <w:szCs w:val="18"/>
              </w:rPr>
            </w:pPr>
            <w:r>
              <w:rPr>
                <w:rFonts w:ascii="Century Gothic" w:hAnsi="Century Gothic"/>
                <w:sz w:val="18"/>
                <w:szCs w:val="18"/>
              </w:rPr>
              <w:t>35%</w:t>
            </w:r>
          </w:p>
        </w:tc>
        <w:tc>
          <w:tcPr>
            <w:tcW w:w="478" w:type="pct"/>
          </w:tcPr>
          <w:p w:rsidR="00D01334" w:rsidRPr="00790783" w:rsidRDefault="00D01334" w:rsidP="006625FC">
            <w:pPr>
              <w:rPr>
                <w:rFonts w:ascii="Century Gothic" w:hAnsi="Century Gothic"/>
                <w:sz w:val="18"/>
                <w:szCs w:val="18"/>
              </w:rPr>
            </w:pPr>
            <w:r>
              <w:rPr>
                <w:rFonts w:ascii="Century Gothic" w:hAnsi="Century Gothic"/>
                <w:sz w:val="18"/>
                <w:szCs w:val="18"/>
              </w:rPr>
              <w:t>37%</w:t>
            </w:r>
          </w:p>
        </w:tc>
        <w:tc>
          <w:tcPr>
            <w:tcW w:w="478" w:type="pct"/>
          </w:tcPr>
          <w:p w:rsidR="00D01334" w:rsidRDefault="00876F6A" w:rsidP="006625FC">
            <w:pPr>
              <w:rPr>
                <w:rFonts w:ascii="Century Gothic" w:hAnsi="Century Gothic"/>
                <w:sz w:val="18"/>
                <w:szCs w:val="18"/>
              </w:rPr>
            </w:pPr>
            <w:r>
              <w:rPr>
                <w:rFonts w:ascii="Century Gothic" w:hAnsi="Century Gothic"/>
                <w:sz w:val="18"/>
                <w:szCs w:val="18"/>
              </w:rPr>
              <w:t>60%</w:t>
            </w:r>
          </w:p>
        </w:tc>
        <w:tc>
          <w:tcPr>
            <w:tcW w:w="478" w:type="pct"/>
          </w:tcPr>
          <w:p w:rsidR="00D01334" w:rsidRDefault="000F1CDF" w:rsidP="006625FC">
            <w:pPr>
              <w:rPr>
                <w:rFonts w:ascii="Century Gothic" w:hAnsi="Century Gothic"/>
                <w:sz w:val="18"/>
                <w:szCs w:val="18"/>
              </w:rPr>
            </w:pPr>
            <w:r>
              <w:rPr>
                <w:rFonts w:ascii="Century Gothic" w:hAnsi="Century Gothic"/>
                <w:sz w:val="18"/>
                <w:szCs w:val="18"/>
              </w:rPr>
              <w:t>75</w:t>
            </w:r>
            <w:r w:rsidR="00876F6A">
              <w:rPr>
                <w:rFonts w:ascii="Century Gothic" w:hAnsi="Century Gothic"/>
                <w:sz w:val="18"/>
                <w:szCs w:val="18"/>
              </w:rPr>
              <w:t>%</w:t>
            </w:r>
          </w:p>
        </w:tc>
        <w:tc>
          <w:tcPr>
            <w:tcW w:w="479" w:type="pct"/>
          </w:tcPr>
          <w:p w:rsidR="00D01334" w:rsidRPr="00790783" w:rsidRDefault="00651C5D" w:rsidP="00651C5D">
            <w:pPr>
              <w:rPr>
                <w:rFonts w:ascii="Century Gothic" w:hAnsi="Century Gothic"/>
                <w:sz w:val="18"/>
                <w:szCs w:val="18"/>
              </w:rPr>
            </w:pPr>
            <w:r>
              <w:rPr>
                <w:rFonts w:ascii="Century Gothic" w:hAnsi="Century Gothic"/>
                <w:sz w:val="18"/>
                <w:szCs w:val="18"/>
              </w:rPr>
              <w:t>25%</w:t>
            </w:r>
          </w:p>
        </w:tc>
        <w:tc>
          <w:tcPr>
            <w:tcW w:w="410" w:type="pct"/>
            <w:shd w:val="clear" w:color="auto" w:fill="00B050"/>
          </w:tcPr>
          <w:p w:rsidR="00D01334" w:rsidRPr="00790783" w:rsidRDefault="00D01334" w:rsidP="006625FC">
            <w:pPr>
              <w:rPr>
                <w:rFonts w:ascii="Century Gothic" w:hAnsi="Century Gothic"/>
                <w:sz w:val="18"/>
                <w:szCs w:val="18"/>
              </w:rPr>
            </w:pPr>
          </w:p>
        </w:tc>
      </w:tr>
      <w:tr w:rsidR="00D01334" w:rsidRPr="00790783" w:rsidTr="00D01334">
        <w:tc>
          <w:tcPr>
            <w:tcW w:w="286" w:type="pct"/>
          </w:tcPr>
          <w:p w:rsidR="00D01334" w:rsidRPr="00790783" w:rsidRDefault="00D01334" w:rsidP="006625FC">
            <w:pPr>
              <w:rPr>
                <w:rFonts w:ascii="Century Gothic" w:hAnsi="Century Gothic"/>
                <w:sz w:val="18"/>
                <w:szCs w:val="18"/>
              </w:rPr>
            </w:pPr>
            <w:r w:rsidRPr="00790783">
              <w:rPr>
                <w:rFonts w:ascii="Century Gothic" w:hAnsi="Century Gothic"/>
                <w:sz w:val="18"/>
                <w:szCs w:val="18"/>
              </w:rPr>
              <w:lastRenderedPageBreak/>
              <w:t>1.3</w:t>
            </w:r>
          </w:p>
        </w:tc>
        <w:tc>
          <w:tcPr>
            <w:tcW w:w="476" w:type="pct"/>
          </w:tcPr>
          <w:p w:rsidR="00D01334" w:rsidRPr="00790783" w:rsidRDefault="00D01334" w:rsidP="006625FC">
            <w:pPr>
              <w:rPr>
                <w:rFonts w:ascii="Century Gothic" w:hAnsi="Century Gothic" w:cs="Arial"/>
                <w:bCs/>
                <w:color w:val="000000"/>
                <w:sz w:val="18"/>
                <w:szCs w:val="18"/>
              </w:rPr>
            </w:pPr>
            <w:r w:rsidRPr="00790783">
              <w:rPr>
                <w:rFonts w:ascii="Century Gothic" w:hAnsi="Century Gothic" w:cs="Arial"/>
                <w:bCs/>
                <w:color w:val="000000"/>
                <w:sz w:val="18"/>
                <w:szCs w:val="18"/>
              </w:rPr>
              <w:t xml:space="preserve"> Number of quarterly reports on allocated CARA funds completed</w:t>
            </w:r>
          </w:p>
        </w:tc>
        <w:tc>
          <w:tcPr>
            <w:tcW w:w="478"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4</w:t>
            </w:r>
          </w:p>
        </w:tc>
        <w:tc>
          <w:tcPr>
            <w:tcW w:w="467"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Not applicable for this quarter</w:t>
            </w:r>
          </w:p>
        </w:tc>
        <w:tc>
          <w:tcPr>
            <w:tcW w:w="520" w:type="pct"/>
          </w:tcPr>
          <w:p w:rsidR="00D01334" w:rsidRPr="005E74E9" w:rsidRDefault="00D01334" w:rsidP="006625FC">
            <w:pPr>
              <w:rPr>
                <w:rFonts w:ascii="Century Gothic" w:hAnsi="Century Gothic"/>
                <w:sz w:val="18"/>
                <w:szCs w:val="18"/>
              </w:rPr>
            </w:pPr>
            <w:r w:rsidRPr="005E74E9">
              <w:rPr>
                <w:rFonts w:ascii="Century Gothic" w:hAnsi="Century Gothic"/>
                <w:sz w:val="18"/>
                <w:szCs w:val="18"/>
              </w:rPr>
              <w:t xml:space="preserve"> Not applicable for this quarter</w:t>
            </w:r>
          </w:p>
        </w:tc>
        <w:tc>
          <w:tcPr>
            <w:tcW w:w="450" w:type="pct"/>
          </w:tcPr>
          <w:p w:rsidR="00D01334" w:rsidRPr="00790783" w:rsidRDefault="00D01334" w:rsidP="006625FC">
            <w:pPr>
              <w:rPr>
                <w:rFonts w:ascii="Century Gothic" w:hAnsi="Century Gothic"/>
                <w:sz w:val="18"/>
                <w:szCs w:val="18"/>
              </w:rPr>
            </w:pPr>
            <w:r>
              <w:rPr>
                <w:rFonts w:ascii="Century Gothic" w:hAnsi="Century Gothic"/>
                <w:sz w:val="18"/>
                <w:szCs w:val="18"/>
              </w:rPr>
              <w:t>2</w:t>
            </w:r>
          </w:p>
        </w:tc>
        <w:tc>
          <w:tcPr>
            <w:tcW w:w="478" w:type="pct"/>
          </w:tcPr>
          <w:p w:rsidR="00D01334" w:rsidRPr="00790783" w:rsidRDefault="00D01334" w:rsidP="006625FC">
            <w:pPr>
              <w:rPr>
                <w:rFonts w:ascii="Century Gothic" w:hAnsi="Century Gothic"/>
                <w:sz w:val="18"/>
                <w:szCs w:val="18"/>
              </w:rPr>
            </w:pPr>
            <w:r>
              <w:rPr>
                <w:rFonts w:ascii="Century Gothic" w:hAnsi="Century Gothic"/>
                <w:sz w:val="18"/>
                <w:szCs w:val="18"/>
              </w:rPr>
              <w:t>1</w:t>
            </w:r>
          </w:p>
        </w:tc>
        <w:tc>
          <w:tcPr>
            <w:tcW w:w="478" w:type="pct"/>
          </w:tcPr>
          <w:p w:rsidR="00D01334" w:rsidRDefault="001F4F33" w:rsidP="006625FC">
            <w:pPr>
              <w:rPr>
                <w:rFonts w:ascii="Century Gothic" w:hAnsi="Century Gothic"/>
                <w:sz w:val="18"/>
                <w:szCs w:val="18"/>
              </w:rPr>
            </w:pPr>
            <w:r>
              <w:rPr>
                <w:rFonts w:ascii="Century Gothic" w:hAnsi="Century Gothic"/>
                <w:sz w:val="18"/>
                <w:szCs w:val="18"/>
              </w:rPr>
              <w:t>3</w:t>
            </w:r>
          </w:p>
        </w:tc>
        <w:tc>
          <w:tcPr>
            <w:tcW w:w="478" w:type="pct"/>
          </w:tcPr>
          <w:p w:rsidR="00D01334" w:rsidRDefault="001F4F33" w:rsidP="006625FC">
            <w:pPr>
              <w:rPr>
                <w:rFonts w:ascii="Century Gothic" w:hAnsi="Century Gothic"/>
                <w:sz w:val="18"/>
                <w:szCs w:val="18"/>
              </w:rPr>
            </w:pPr>
            <w:r>
              <w:rPr>
                <w:rFonts w:ascii="Century Gothic" w:hAnsi="Century Gothic"/>
                <w:sz w:val="18"/>
                <w:szCs w:val="18"/>
              </w:rPr>
              <w:t>2</w:t>
            </w:r>
          </w:p>
        </w:tc>
        <w:tc>
          <w:tcPr>
            <w:tcW w:w="479" w:type="pct"/>
          </w:tcPr>
          <w:p w:rsidR="00D01334" w:rsidRPr="00790783" w:rsidRDefault="0019742C" w:rsidP="006625FC">
            <w:pPr>
              <w:rPr>
                <w:rFonts w:ascii="Century Gothic" w:hAnsi="Century Gothic"/>
                <w:sz w:val="18"/>
                <w:szCs w:val="18"/>
              </w:rPr>
            </w:pPr>
            <w:r>
              <w:rPr>
                <w:rFonts w:ascii="Century Gothic" w:hAnsi="Century Gothic"/>
                <w:sz w:val="18"/>
                <w:szCs w:val="18"/>
              </w:rPr>
              <w:t>(</w:t>
            </w:r>
            <w:r w:rsidR="001F4F33">
              <w:rPr>
                <w:rFonts w:ascii="Century Gothic" w:hAnsi="Century Gothic"/>
                <w:sz w:val="18"/>
                <w:szCs w:val="18"/>
              </w:rPr>
              <w:t>33%</w:t>
            </w:r>
            <w:r>
              <w:rPr>
                <w:rFonts w:ascii="Century Gothic" w:hAnsi="Century Gothic"/>
                <w:sz w:val="18"/>
                <w:szCs w:val="18"/>
              </w:rPr>
              <w:t>)</w:t>
            </w:r>
          </w:p>
        </w:tc>
        <w:tc>
          <w:tcPr>
            <w:tcW w:w="410" w:type="pct"/>
            <w:shd w:val="clear" w:color="auto" w:fill="FF0000"/>
          </w:tcPr>
          <w:p w:rsidR="00D01334" w:rsidRPr="00790783" w:rsidRDefault="00D01334" w:rsidP="006625FC">
            <w:pPr>
              <w:rPr>
                <w:rFonts w:ascii="Century Gothic" w:hAnsi="Century Gothic"/>
                <w:sz w:val="18"/>
                <w:szCs w:val="18"/>
              </w:rPr>
            </w:pPr>
          </w:p>
        </w:tc>
      </w:tr>
    </w:tbl>
    <w:p w:rsidR="006646BC" w:rsidRDefault="006646BC" w:rsidP="006646BC">
      <w:pPr>
        <w:rPr>
          <w:rFonts w:ascii="Century Gothic" w:hAnsi="Century Gothic"/>
        </w:rPr>
      </w:pPr>
    </w:p>
    <w:p w:rsidR="006958C1" w:rsidRPr="00C50AC5" w:rsidRDefault="005E74E9" w:rsidP="006958C1">
      <w:pPr>
        <w:jc w:val="both"/>
        <w:rPr>
          <w:rFonts w:ascii="Century Gothic" w:hAnsi="Century Gothic"/>
        </w:rPr>
      </w:pPr>
      <w:r w:rsidRPr="00C50AC5">
        <w:rPr>
          <w:rFonts w:ascii="Century Gothic" w:hAnsi="Century Gothic"/>
        </w:rPr>
        <w:t xml:space="preserve">1.1 To assist the Department to achieve its mandate, goals and objectives, </w:t>
      </w:r>
      <w:r w:rsidR="00FF70A1">
        <w:rPr>
          <w:rFonts w:ascii="Century Gothic" w:hAnsi="Century Gothic"/>
        </w:rPr>
        <w:t xml:space="preserve">the </w:t>
      </w:r>
      <w:r w:rsidRPr="00C50AC5">
        <w:rPr>
          <w:rFonts w:ascii="Century Gothic" w:hAnsi="Century Gothic"/>
        </w:rPr>
        <w:t xml:space="preserve">Internal Audit </w:t>
      </w:r>
      <w:r w:rsidR="00FF70A1">
        <w:rPr>
          <w:rFonts w:ascii="Century Gothic" w:hAnsi="Century Gothic"/>
        </w:rPr>
        <w:t xml:space="preserve">unit </w:t>
      </w:r>
      <w:r w:rsidRPr="00C50AC5">
        <w:rPr>
          <w:rFonts w:ascii="Century Gothic" w:hAnsi="Century Gothic"/>
        </w:rPr>
        <w:t xml:space="preserve">on an annual basis develops an Audit Plan. This plan comprises of audit activities which are carried out to provide management and audit committee with </w:t>
      </w:r>
      <w:r w:rsidR="00FF70A1">
        <w:rPr>
          <w:rFonts w:ascii="Century Gothic" w:hAnsi="Century Gothic"/>
        </w:rPr>
        <w:t xml:space="preserve">feedback on </w:t>
      </w:r>
      <w:r w:rsidR="006A754B" w:rsidRPr="00C50AC5">
        <w:rPr>
          <w:rFonts w:ascii="Century Gothic" w:hAnsi="Century Gothic"/>
        </w:rPr>
        <w:t xml:space="preserve">controls and governance processes. </w:t>
      </w:r>
    </w:p>
    <w:p w:rsidR="001F4F33" w:rsidRDefault="006A754B" w:rsidP="006958C1">
      <w:pPr>
        <w:jc w:val="both"/>
        <w:rPr>
          <w:rFonts w:ascii="Century Gothic" w:hAnsi="Century Gothic"/>
        </w:rPr>
      </w:pPr>
      <w:r w:rsidRPr="00C50AC5">
        <w:rPr>
          <w:rFonts w:ascii="Century Gothic" w:hAnsi="Century Gothic"/>
        </w:rPr>
        <w:t xml:space="preserve">For the 2015/16 financial year, an Audit Plan comprising of 285 audit projects was approved. </w:t>
      </w:r>
      <w:r w:rsidR="004444FF" w:rsidRPr="00C50AC5">
        <w:rPr>
          <w:rFonts w:ascii="Century Gothic" w:hAnsi="Century Gothic"/>
        </w:rPr>
        <w:t xml:space="preserve">As at the end of the </w:t>
      </w:r>
      <w:r w:rsidR="001F4F33">
        <w:rPr>
          <w:rFonts w:ascii="Century Gothic" w:hAnsi="Century Gothic"/>
        </w:rPr>
        <w:t>third</w:t>
      </w:r>
      <w:r w:rsidR="004444FF" w:rsidRPr="00C50AC5">
        <w:rPr>
          <w:rFonts w:ascii="Century Gothic" w:hAnsi="Century Gothic"/>
        </w:rPr>
        <w:t xml:space="preserve"> quarter</w:t>
      </w:r>
      <w:r w:rsidRPr="00C50AC5">
        <w:rPr>
          <w:rFonts w:ascii="Century Gothic" w:hAnsi="Century Gothic"/>
        </w:rPr>
        <w:t xml:space="preserve">, </w:t>
      </w:r>
      <w:r w:rsidR="00FE66D5">
        <w:rPr>
          <w:rFonts w:ascii="Century Gothic" w:hAnsi="Century Gothic"/>
        </w:rPr>
        <w:t>18</w:t>
      </w:r>
      <w:r w:rsidR="00B448C3">
        <w:rPr>
          <w:rFonts w:ascii="Century Gothic" w:hAnsi="Century Gothic"/>
        </w:rPr>
        <w:t>1</w:t>
      </w:r>
      <w:r w:rsidR="001F4F33">
        <w:rPr>
          <w:rFonts w:ascii="Century Gothic" w:hAnsi="Century Gothic"/>
        </w:rPr>
        <w:t xml:space="preserve"> audit</w:t>
      </w:r>
      <w:r w:rsidRPr="00C50AC5">
        <w:rPr>
          <w:rFonts w:ascii="Century Gothic" w:hAnsi="Century Gothic"/>
        </w:rPr>
        <w:t xml:space="preserve"> projects were completed</w:t>
      </w:r>
      <w:r w:rsidR="001F4F33">
        <w:rPr>
          <w:rFonts w:ascii="Century Gothic" w:hAnsi="Century Gothic"/>
        </w:rPr>
        <w:t xml:space="preserve">. </w:t>
      </w:r>
    </w:p>
    <w:p w:rsidR="006646BC" w:rsidRPr="00C50AC5" w:rsidRDefault="001F4F33" w:rsidP="006958C1">
      <w:pPr>
        <w:jc w:val="both"/>
        <w:rPr>
          <w:rFonts w:ascii="Century Gothic" w:hAnsi="Century Gothic"/>
        </w:rPr>
      </w:pPr>
      <w:r>
        <w:rPr>
          <w:rFonts w:ascii="Century Gothic" w:hAnsi="Century Gothic"/>
        </w:rPr>
        <w:t>The Internal Audit unit relies on trainees to supplement its human resource capacity and the number of projects on the Audit Plan</w:t>
      </w:r>
      <w:r w:rsidRPr="00C50AC5">
        <w:rPr>
          <w:rFonts w:ascii="Century Gothic" w:hAnsi="Century Gothic"/>
        </w:rPr>
        <w:t xml:space="preserve"> </w:t>
      </w:r>
      <w:r>
        <w:rPr>
          <w:rFonts w:ascii="Century Gothic" w:hAnsi="Century Gothic"/>
        </w:rPr>
        <w:t xml:space="preserve">is projected having considered the trainees for the period under review. However, the </w:t>
      </w:r>
      <w:r w:rsidR="003E739D">
        <w:rPr>
          <w:rFonts w:ascii="Century Gothic" w:hAnsi="Century Gothic"/>
        </w:rPr>
        <w:t>Department experienced a delay in the extension of contracts for trainees thus affected the completion of the audit projects. The process to extend the contracts for the trainees has been concluded and the trainees will be available during the fourth quarter which will increase the performance. The target is expected to be achieved by the end of the financial year.</w:t>
      </w:r>
    </w:p>
    <w:p w:rsidR="006A754B" w:rsidRPr="006A1D94" w:rsidRDefault="006A754B" w:rsidP="006958C1">
      <w:pPr>
        <w:jc w:val="both"/>
        <w:rPr>
          <w:rFonts w:ascii="Century Gothic" w:hAnsi="Century Gothic"/>
        </w:rPr>
      </w:pPr>
      <w:r w:rsidRPr="006A1D94">
        <w:rPr>
          <w:rFonts w:ascii="Century Gothic" w:hAnsi="Century Gothic"/>
        </w:rPr>
        <w:t xml:space="preserve">1.2 </w:t>
      </w:r>
      <w:r w:rsidR="004444FF" w:rsidRPr="006A1D94">
        <w:rPr>
          <w:rFonts w:ascii="Century Gothic" w:hAnsi="Century Gothic"/>
        </w:rPr>
        <w:t xml:space="preserve">The Department strives to improve on good governance by implementing mechanisms which ensure that its components follow established policies and processes. As part of these mechanisms, an Audit Action Plan to resolve findings raised by the Internal Audit and Auditor General during the preceding financial year is developed. This plan assists the Department to formulate interventions to avoid repeat findings in the current and succeeding financial years. As at the end of the </w:t>
      </w:r>
      <w:r w:rsidR="003E739D" w:rsidRPr="006A1D94">
        <w:rPr>
          <w:rFonts w:ascii="Century Gothic" w:hAnsi="Century Gothic"/>
        </w:rPr>
        <w:t>third</w:t>
      </w:r>
      <w:r w:rsidR="004444FF" w:rsidRPr="006A1D94">
        <w:rPr>
          <w:rFonts w:ascii="Century Gothic" w:hAnsi="Century Gothic"/>
        </w:rPr>
        <w:t xml:space="preserve"> quarter, the Department</w:t>
      </w:r>
      <w:r w:rsidR="00FF70A1" w:rsidRPr="006A1D94">
        <w:rPr>
          <w:rFonts w:ascii="Century Gothic" w:hAnsi="Century Gothic"/>
        </w:rPr>
        <w:t xml:space="preserve"> finalised</w:t>
      </w:r>
      <w:r w:rsidR="00FE66D5">
        <w:rPr>
          <w:rFonts w:ascii="Century Gothic" w:hAnsi="Century Gothic"/>
        </w:rPr>
        <w:t xml:space="preserve"> 75</w:t>
      </w:r>
      <w:r w:rsidR="004444FF" w:rsidRPr="006A1D94">
        <w:rPr>
          <w:rFonts w:ascii="Century Gothic" w:hAnsi="Century Gothic"/>
        </w:rPr>
        <w:t xml:space="preserve">% of interventions to resolve internal and external audit findings.  </w:t>
      </w:r>
    </w:p>
    <w:p w:rsidR="00C50AC5" w:rsidRPr="00C50AC5" w:rsidRDefault="006A754B" w:rsidP="00C50AC5">
      <w:pPr>
        <w:jc w:val="both"/>
        <w:rPr>
          <w:rFonts w:ascii="Century Gothic" w:hAnsi="Century Gothic"/>
        </w:rPr>
      </w:pPr>
      <w:r w:rsidRPr="00C50AC5">
        <w:rPr>
          <w:rFonts w:ascii="Century Gothic" w:hAnsi="Century Gothic"/>
        </w:rPr>
        <w:t xml:space="preserve">1.3 </w:t>
      </w:r>
      <w:r w:rsidR="00C50AC5" w:rsidRPr="00C50AC5">
        <w:rPr>
          <w:rFonts w:ascii="Century Gothic" w:hAnsi="Century Gothic"/>
        </w:rPr>
        <w:t>The purpose of CARA report is to inform Cabinet, the Criminal Assets Recovery Committee and oversight bodies about the utilisation of CARA funds and assets. The report presents the history and current status of the Criminal Assets Recovery Account.</w:t>
      </w:r>
    </w:p>
    <w:p w:rsidR="006A754B" w:rsidRDefault="00C50AC5" w:rsidP="00C50AC5">
      <w:pPr>
        <w:jc w:val="both"/>
        <w:rPr>
          <w:rFonts w:ascii="Century Gothic" w:hAnsi="Century Gothic"/>
        </w:rPr>
      </w:pPr>
      <w:r w:rsidRPr="00C50AC5">
        <w:rPr>
          <w:rFonts w:ascii="Century Gothic" w:hAnsi="Century Gothic"/>
        </w:rPr>
        <w:lastRenderedPageBreak/>
        <w:t xml:space="preserve">As at the end of the </w:t>
      </w:r>
      <w:r w:rsidR="003E739D">
        <w:rPr>
          <w:rFonts w:ascii="Century Gothic" w:hAnsi="Century Gothic"/>
        </w:rPr>
        <w:t>third</w:t>
      </w:r>
      <w:r w:rsidRPr="00C50AC5">
        <w:rPr>
          <w:rFonts w:ascii="Century Gothic" w:hAnsi="Century Gothic"/>
        </w:rPr>
        <w:t xml:space="preserve"> quarter, the Department completed </w:t>
      </w:r>
      <w:r w:rsidR="003E739D">
        <w:rPr>
          <w:rFonts w:ascii="Century Gothic" w:hAnsi="Century Gothic"/>
        </w:rPr>
        <w:t>2</w:t>
      </w:r>
      <w:r w:rsidRPr="00C50AC5">
        <w:rPr>
          <w:rFonts w:ascii="Century Gothic" w:hAnsi="Century Gothic"/>
        </w:rPr>
        <w:t xml:space="preserve"> quarterly report</w:t>
      </w:r>
      <w:r w:rsidR="003E739D">
        <w:rPr>
          <w:rFonts w:ascii="Century Gothic" w:hAnsi="Century Gothic"/>
        </w:rPr>
        <w:t>s</w:t>
      </w:r>
      <w:r w:rsidRPr="00C50AC5">
        <w:rPr>
          <w:rFonts w:ascii="Century Gothic" w:hAnsi="Century Gothic"/>
        </w:rPr>
        <w:t xml:space="preserve"> relating to the utilisation of CARA funds and assets</w:t>
      </w:r>
      <w:r w:rsidR="006A754B" w:rsidRPr="00C50AC5">
        <w:rPr>
          <w:rFonts w:ascii="Century Gothic" w:hAnsi="Century Gothic"/>
        </w:rPr>
        <w:t>.</w:t>
      </w:r>
      <w:r w:rsidR="003E739D">
        <w:rPr>
          <w:rFonts w:ascii="Century Gothic" w:hAnsi="Century Gothic"/>
        </w:rPr>
        <w:t xml:space="preserve"> </w:t>
      </w:r>
      <w:r w:rsidR="006A1D94">
        <w:rPr>
          <w:rFonts w:ascii="Century Gothic" w:hAnsi="Century Gothic"/>
        </w:rPr>
        <w:t>These</w:t>
      </w:r>
      <w:r w:rsidR="006A1D94" w:rsidRPr="00C50AC5">
        <w:rPr>
          <w:rFonts w:ascii="Century Gothic" w:hAnsi="Century Gothic"/>
        </w:rPr>
        <w:t xml:space="preserve"> report</w:t>
      </w:r>
      <w:r w:rsidR="006A1D94">
        <w:rPr>
          <w:rFonts w:ascii="Century Gothic" w:hAnsi="Century Gothic"/>
        </w:rPr>
        <w:t>s</w:t>
      </w:r>
      <w:r w:rsidR="006A1D94" w:rsidRPr="00C50AC5">
        <w:rPr>
          <w:rFonts w:ascii="Century Gothic" w:hAnsi="Century Gothic"/>
        </w:rPr>
        <w:t xml:space="preserve"> indicate</w:t>
      </w:r>
      <w:r w:rsidRPr="00C50AC5">
        <w:rPr>
          <w:rFonts w:ascii="Century Gothic" w:hAnsi="Century Gothic"/>
        </w:rPr>
        <w:t xml:space="preserve"> that beneficiaries are implementing projects as per the approved business plans. </w:t>
      </w:r>
      <w:r w:rsidR="00331C5D">
        <w:rPr>
          <w:rFonts w:ascii="Century Gothic" w:hAnsi="Century Gothic"/>
        </w:rPr>
        <w:t>The reports from beneficiaries of CARA funds was delayed thus the target was not ach</w:t>
      </w:r>
      <w:r w:rsidR="00FF70A1">
        <w:rPr>
          <w:rFonts w:ascii="Century Gothic" w:hAnsi="Century Gothic"/>
        </w:rPr>
        <w:t>ieved. The target will however b</w:t>
      </w:r>
      <w:r w:rsidR="00331C5D">
        <w:rPr>
          <w:rFonts w:ascii="Century Gothic" w:hAnsi="Century Gothic"/>
        </w:rPr>
        <w:t>e achieved by the end of the financial year.</w:t>
      </w:r>
    </w:p>
    <w:tbl>
      <w:tblPr>
        <w:tblStyle w:val="TableGrid"/>
        <w:tblW w:w="5675" w:type="pct"/>
        <w:tblInd w:w="-459" w:type="dxa"/>
        <w:tblLayout w:type="fixed"/>
        <w:tblLook w:val="04A0"/>
      </w:tblPr>
      <w:tblGrid>
        <w:gridCol w:w="571"/>
        <w:gridCol w:w="1427"/>
        <w:gridCol w:w="990"/>
        <w:gridCol w:w="988"/>
        <w:gridCol w:w="1135"/>
        <w:gridCol w:w="988"/>
        <w:gridCol w:w="927"/>
        <w:gridCol w:w="911"/>
        <w:gridCol w:w="992"/>
        <w:gridCol w:w="852"/>
        <w:gridCol w:w="709"/>
      </w:tblGrid>
      <w:tr w:rsidR="003E739D" w:rsidRPr="00790783" w:rsidTr="00C86467">
        <w:tc>
          <w:tcPr>
            <w:tcW w:w="5000" w:type="pct"/>
            <w:gridSpan w:val="11"/>
            <w:shd w:val="clear" w:color="auto" w:fill="FABF8F" w:themeFill="accent6" w:themeFillTint="99"/>
          </w:tcPr>
          <w:p w:rsidR="003E739D" w:rsidRPr="006B3C8E" w:rsidRDefault="003E739D" w:rsidP="006625FC">
            <w:pPr>
              <w:pStyle w:val="Heading2"/>
              <w:spacing w:before="0"/>
              <w:outlineLvl w:val="1"/>
              <w:rPr>
                <w:rFonts w:ascii="Century Gothic" w:hAnsi="Century Gothic"/>
                <w:sz w:val="18"/>
                <w:szCs w:val="18"/>
              </w:rPr>
            </w:pPr>
            <w:bookmarkStart w:id="8" w:name="_Toc442884163"/>
            <w:r w:rsidRPr="006B3C8E">
              <w:rPr>
                <w:rFonts w:ascii="Century Gothic" w:hAnsi="Century Gothic"/>
                <w:color w:val="auto"/>
                <w:sz w:val="18"/>
                <w:szCs w:val="18"/>
              </w:rPr>
              <w:t>Strategic Objective</w:t>
            </w:r>
            <w:r>
              <w:rPr>
                <w:rFonts w:ascii="Century Gothic" w:hAnsi="Century Gothic"/>
                <w:color w:val="auto"/>
                <w:sz w:val="18"/>
                <w:szCs w:val="18"/>
              </w:rPr>
              <w:t xml:space="preserve"> 2</w:t>
            </w:r>
            <w:r w:rsidRPr="006B3C8E">
              <w:rPr>
                <w:rFonts w:ascii="Century Gothic" w:hAnsi="Century Gothic"/>
                <w:color w:val="auto"/>
                <w:sz w:val="18"/>
                <w:szCs w:val="18"/>
              </w:rPr>
              <w:t>: Implementation of programmes aimed at creating employment opportunities for the youth</w:t>
            </w:r>
            <w:bookmarkEnd w:id="8"/>
          </w:p>
        </w:tc>
      </w:tr>
      <w:tr w:rsidR="00C86467" w:rsidRPr="00790783" w:rsidTr="00C86467">
        <w:tc>
          <w:tcPr>
            <w:tcW w:w="952" w:type="pct"/>
            <w:gridSpan w:val="2"/>
            <w:shd w:val="clear" w:color="auto" w:fill="FABF8F" w:themeFill="accent6" w:themeFillTint="99"/>
          </w:tcPr>
          <w:p w:rsidR="00C86467" w:rsidRPr="006A754B" w:rsidRDefault="00C86467" w:rsidP="005061CF">
            <w:pPr>
              <w:rPr>
                <w:rFonts w:ascii="Century Gothic" w:hAnsi="Century Gothic"/>
                <w:b/>
                <w:sz w:val="18"/>
                <w:szCs w:val="18"/>
              </w:rPr>
            </w:pPr>
            <w:r w:rsidRPr="006A754B">
              <w:rPr>
                <w:rFonts w:ascii="Century Gothic" w:hAnsi="Century Gothic"/>
                <w:b/>
                <w:sz w:val="18"/>
                <w:szCs w:val="18"/>
              </w:rPr>
              <w:t>Performance Indicator</w:t>
            </w:r>
          </w:p>
        </w:tc>
        <w:tc>
          <w:tcPr>
            <w:tcW w:w="472" w:type="pct"/>
            <w:shd w:val="clear" w:color="auto" w:fill="FABF8F" w:themeFill="accent6" w:themeFillTint="99"/>
          </w:tcPr>
          <w:p w:rsidR="00C86467" w:rsidRPr="006A754B" w:rsidRDefault="00C86467" w:rsidP="005061CF">
            <w:pPr>
              <w:rPr>
                <w:rFonts w:ascii="Century Gothic" w:hAnsi="Century Gothic"/>
                <w:b/>
                <w:sz w:val="18"/>
                <w:szCs w:val="18"/>
              </w:rPr>
            </w:pPr>
            <w:r w:rsidRPr="006A754B">
              <w:rPr>
                <w:rFonts w:ascii="Century Gothic" w:hAnsi="Century Gothic"/>
                <w:b/>
                <w:sz w:val="18"/>
                <w:szCs w:val="18"/>
              </w:rPr>
              <w:t>2015/16 Target as per APP</w:t>
            </w:r>
          </w:p>
        </w:tc>
        <w:tc>
          <w:tcPr>
            <w:tcW w:w="471" w:type="pct"/>
            <w:shd w:val="clear" w:color="auto" w:fill="FABF8F" w:themeFill="accent6" w:themeFillTint="99"/>
          </w:tcPr>
          <w:p w:rsidR="00C86467" w:rsidRPr="006A754B" w:rsidRDefault="00C86467" w:rsidP="005061CF">
            <w:pPr>
              <w:rPr>
                <w:rFonts w:ascii="Century Gothic" w:hAnsi="Century Gothic"/>
                <w:b/>
                <w:sz w:val="18"/>
                <w:szCs w:val="18"/>
              </w:rPr>
            </w:pPr>
            <w:r w:rsidRPr="006A754B">
              <w:rPr>
                <w:rFonts w:ascii="Century Gothic" w:hAnsi="Century Gothic"/>
                <w:b/>
                <w:sz w:val="18"/>
                <w:szCs w:val="18"/>
              </w:rPr>
              <w:t>Quarter 1 Target</w:t>
            </w:r>
          </w:p>
        </w:tc>
        <w:tc>
          <w:tcPr>
            <w:tcW w:w="541" w:type="pct"/>
            <w:shd w:val="clear" w:color="auto" w:fill="FABF8F" w:themeFill="accent6" w:themeFillTint="99"/>
          </w:tcPr>
          <w:p w:rsidR="00C86467" w:rsidRPr="006A754B" w:rsidRDefault="00C86467" w:rsidP="005061CF">
            <w:pPr>
              <w:rPr>
                <w:rFonts w:ascii="Century Gothic" w:hAnsi="Century Gothic"/>
                <w:b/>
                <w:sz w:val="18"/>
                <w:szCs w:val="18"/>
              </w:rPr>
            </w:pPr>
            <w:r>
              <w:rPr>
                <w:rFonts w:ascii="Century Gothic" w:hAnsi="Century Gothic"/>
                <w:b/>
                <w:sz w:val="18"/>
                <w:szCs w:val="18"/>
              </w:rPr>
              <w:t xml:space="preserve">Quarter 1 actual </w:t>
            </w:r>
            <w:r w:rsidRPr="006A754B">
              <w:rPr>
                <w:rFonts w:ascii="Century Gothic" w:hAnsi="Century Gothic"/>
                <w:b/>
                <w:sz w:val="18"/>
                <w:szCs w:val="18"/>
              </w:rPr>
              <w:t>Output</w:t>
            </w:r>
          </w:p>
        </w:tc>
        <w:tc>
          <w:tcPr>
            <w:tcW w:w="471" w:type="pct"/>
            <w:shd w:val="clear" w:color="auto" w:fill="FABF8F" w:themeFill="accent6" w:themeFillTint="99"/>
          </w:tcPr>
          <w:p w:rsidR="00C86467" w:rsidRPr="006A754B" w:rsidRDefault="00C86467" w:rsidP="005061CF">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42" w:type="pct"/>
            <w:shd w:val="clear" w:color="auto" w:fill="FABF8F" w:themeFill="accent6" w:themeFillTint="99"/>
          </w:tcPr>
          <w:p w:rsidR="00C86467" w:rsidRPr="006A754B" w:rsidRDefault="00C86467" w:rsidP="003E739D">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34" w:type="pct"/>
            <w:shd w:val="clear" w:color="auto" w:fill="FABF8F" w:themeFill="accent6" w:themeFillTint="99"/>
          </w:tcPr>
          <w:p w:rsidR="00C86467" w:rsidRPr="006A754B" w:rsidRDefault="00C86467"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473" w:type="pct"/>
            <w:shd w:val="clear" w:color="auto" w:fill="FABF8F" w:themeFill="accent6" w:themeFillTint="99"/>
          </w:tcPr>
          <w:p w:rsidR="00C86467" w:rsidRPr="006A754B" w:rsidRDefault="00C86467" w:rsidP="00C86467">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w:t>
            </w:r>
            <w:r>
              <w:rPr>
                <w:rFonts w:ascii="Century Gothic" w:hAnsi="Century Gothic"/>
                <w:b/>
                <w:sz w:val="18"/>
                <w:szCs w:val="18"/>
              </w:rPr>
              <w:t>preliminary</w:t>
            </w:r>
            <w:r w:rsidRPr="006A754B">
              <w:rPr>
                <w:rFonts w:ascii="Century Gothic" w:hAnsi="Century Gothic"/>
                <w:b/>
                <w:sz w:val="18"/>
                <w:szCs w:val="18"/>
              </w:rPr>
              <w:t xml:space="preserve"> Output</w:t>
            </w:r>
          </w:p>
        </w:tc>
        <w:tc>
          <w:tcPr>
            <w:tcW w:w="406" w:type="pct"/>
            <w:shd w:val="clear" w:color="auto" w:fill="FABF8F" w:themeFill="accent6" w:themeFillTint="99"/>
          </w:tcPr>
          <w:p w:rsidR="00C86467" w:rsidRPr="006A754B" w:rsidRDefault="00C86467"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338" w:type="pct"/>
            <w:shd w:val="clear" w:color="auto" w:fill="FABF8F" w:themeFill="accent6" w:themeFillTint="99"/>
          </w:tcPr>
          <w:p w:rsidR="00C86467" w:rsidRPr="006A754B" w:rsidRDefault="00C86467" w:rsidP="005061CF">
            <w:pPr>
              <w:rPr>
                <w:rFonts w:ascii="Century Gothic" w:hAnsi="Century Gothic"/>
                <w:b/>
                <w:sz w:val="18"/>
                <w:szCs w:val="18"/>
              </w:rPr>
            </w:pPr>
            <w:r>
              <w:rPr>
                <w:rFonts w:ascii="Century Gothic" w:hAnsi="Century Gothic"/>
                <w:b/>
                <w:sz w:val="18"/>
                <w:szCs w:val="18"/>
              </w:rPr>
              <w:t>Progress indicator (green/ red)</w:t>
            </w:r>
          </w:p>
        </w:tc>
      </w:tr>
      <w:tr w:rsidR="00C86467" w:rsidRPr="00790783" w:rsidTr="00C86467">
        <w:tc>
          <w:tcPr>
            <w:tcW w:w="272" w:type="pct"/>
          </w:tcPr>
          <w:p w:rsidR="00C86467" w:rsidRPr="00790783" w:rsidRDefault="00C86467" w:rsidP="005061CF">
            <w:pPr>
              <w:rPr>
                <w:rFonts w:ascii="Century Gothic" w:hAnsi="Century Gothic"/>
                <w:sz w:val="18"/>
                <w:szCs w:val="18"/>
              </w:rPr>
            </w:pPr>
            <w:r>
              <w:rPr>
                <w:rFonts w:ascii="Century Gothic" w:hAnsi="Century Gothic"/>
                <w:sz w:val="18"/>
                <w:szCs w:val="18"/>
              </w:rPr>
              <w:t>2.1</w:t>
            </w:r>
          </w:p>
        </w:tc>
        <w:tc>
          <w:tcPr>
            <w:tcW w:w="680" w:type="pct"/>
          </w:tcPr>
          <w:p w:rsidR="00C86467" w:rsidRPr="00CF1AD1" w:rsidRDefault="00C86467" w:rsidP="005061CF">
            <w:pPr>
              <w:rPr>
                <w:rFonts w:ascii="Century Gothic" w:hAnsi="Century Gothic" w:cs="Arial"/>
                <w:bCs/>
                <w:color w:val="000000"/>
                <w:sz w:val="18"/>
                <w:szCs w:val="18"/>
              </w:rPr>
            </w:pPr>
            <w:r w:rsidRPr="00CF1AD1">
              <w:rPr>
                <w:rFonts w:ascii="Century Gothic" w:hAnsi="Century Gothic" w:cs="Arial"/>
                <w:bCs/>
                <w:color w:val="000000"/>
                <w:sz w:val="18"/>
                <w:szCs w:val="18"/>
              </w:rPr>
              <w:t>Number of people appointed on internship and learnership programmes.</w:t>
            </w:r>
          </w:p>
        </w:tc>
        <w:tc>
          <w:tcPr>
            <w:tcW w:w="472" w:type="pct"/>
          </w:tcPr>
          <w:p w:rsidR="00C86467" w:rsidRPr="00CF1AD1" w:rsidRDefault="00C86467" w:rsidP="00CF1AD1">
            <w:pPr>
              <w:rPr>
                <w:rFonts w:ascii="Century Gothic" w:hAnsi="Century Gothic" w:cs="Arial"/>
                <w:sz w:val="18"/>
                <w:szCs w:val="18"/>
                <w:lang w:val="en-GB"/>
              </w:rPr>
            </w:pPr>
            <w:r w:rsidRPr="00CF1AD1">
              <w:rPr>
                <w:rFonts w:ascii="Century Gothic" w:hAnsi="Century Gothic" w:cs="Arial"/>
                <w:sz w:val="18"/>
                <w:szCs w:val="18"/>
                <w:lang w:val="en-GB"/>
              </w:rPr>
              <w:t>800</w:t>
            </w:r>
          </w:p>
        </w:tc>
        <w:tc>
          <w:tcPr>
            <w:tcW w:w="471" w:type="pct"/>
          </w:tcPr>
          <w:p w:rsidR="00C86467" w:rsidRPr="005E74E9" w:rsidRDefault="00C86467" w:rsidP="005061CF">
            <w:pPr>
              <w:rPr>
                <w:rFonts w:ascii="Century Gothic" w:hAnsi="Century Gothic"/>
                <w:sz w:val="18"/>
                <w:szCs w:val="18"/>
              </w:rPr>
            </w:pPr>
            <w:r w:rsidRPr="005E74E9">
              <w:rPr>
                <w:rFonts w:ascii="Century Gothic" w:hAnsi="Century Gothic"/>
                <w:sz w:val="18"/>
                <w:szCs w:val="18"/>
              </w:rPr>
              <w:t>Not applicable for this quarter</w:t>
            </w:r>
          </w:p>
        </w:tc>
        <w:tc>
          <w:tcPr>
            <w:tcW w:w="541" w:type="pct"/>
          </w:tcPr>
          <w:p w:rsidR="00C86467" w:rsidRPr="005E74E9" w:rsidRDefault="00C86467" w:rsidP="005061CF">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471" w:type="pct"/>
          </w:tcPr>
          <w:p w:rsidR="00C86467" w:rsidRPr="00790783" w:rsidRDefault="00C86467" w:rsidP="005061CF">
            <w:pPr>
              <w:rPr>
                <w:rFonts w:ascii="Century Gothic" w:hAnsi="Century Gothic"/>
                <w:sz w:val="18"/>
                <w:szCs w:val="18"/>
              </w:rPr>
            </w:pPr>
            <w:r>
              <w:rPr>
                <w:rFonts w:ascii="Century Gothic" w:hAnsi="Century Gothic"/>
                <w:sz w:val="18"/>
                <w:szCs w:val="18"/>
              </w:rPr>
              <w:t>800</w:t>
            </w:r>
          </w:p>
        </w:tc>
        <w:tc>
          <w:tcPr>
            <w:tcW w:w="442" w:type="pct"/>
          </w:tcPr>
          <w:p w:rsidR="00C86467" w:rsidRPr="00790783" w:rsidRDefault="00C86467" w:rsidP="005061CF">
            <w:pPr>
              <w:rPr>
                <w:rFonts w:ascii="Century Gothic" w:hAnsi="Century Gothic"/>
                <w:sz w:val="18"/>
                <w:szCs w:val="18"/>
              </w:rPr>
            </w:pPr>
            <w:r>
              <w:rPr>
                <w:rFonts w:ascii="Century Gothic" w:hAnsi="Century Gothic"/>
                <w:sz w:val="18"/>
                <w:szCs w:val="18"/>
              </w:rPr>
              <w:t>18</w:t>
            </w:r>
          </w:p>
        </w:tc>
        <w:tc>
          <w:tcPr>
            <w:tcW w:w="434" w:type="pct"/>
          </w:tcPr>
          <w:p w:rsidR="00C86467" w:rsidRDefault="00C86467" w:rsidP="005061CF">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473" w:type="pct"/>
          </w:tcPr>
          <w:p w:rsidR="00C86467" w:rsidRDefault="00C86467" w:rsidP="005061CF">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406" w:type="pct"/>
            <w:shd w:val="clear" w:color="auto" w:fill="auto"/>
          </w:tcPr>
          <w:p w:rsidR="00C86467" w:rsidRPr="00790783" w:rsidRDefault="00C86467" w:rsidP="005061CF">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338" w:type="pct"/>
            <w:shd w:val="clear" w:color="auto" w:fill="FF0000"/>
          </w:tcPr>
          <w:p w:rsidR="00C86467" w:rsidRPr="00CF1AD1" w:rsidRDefault="00C86467" w:rsidP="005061CF">
            <w:pPr>
              <w:rPr>
                <w:rFonts w:ascii="Century Gothic" w:hAnsi="Century Gothic" w:cs="Arial"/>
                <w:bCs/>
                <w:color w:val="000000"/>
                <w:sz w:val="18"/>
                <w:szCs w:val="18"/>
              </w:rPr>
            </w:pPr>
          </w:p>
        </w:tc>
      </w:tr>
      <w:tr w:rsidR="00C86467" w:rsidRPr="00790783" w:rsidTr="00C86467">
        <w:tc>
          <w:tcPr>
            <w:tcW w:w="272" w:type="pct"/>
          </w:tcPr>
          <w:p w:rsidR="00C86467" w:rsidRPr="00790783" w:rsidRDefault="00C86467" w:rsidP="005061CF">
            <w:pPr>
              <w:rPr>
                <w:rFonts w:ascii="Century Gothic" w:hAnsi="Century Gothic"/>
                <w:sz w:val="18"/>
                <w:szCs w:val="18"/>
              </w:rPr>
            </w:pPr>
            <w:r>
              <w:rPr>
                <w:rFonts w:ascii="Century Gothic" w:hAnsi="Century Gothic"/>
                <w:sz w:val="18"/>
                <w:szCs w:val="18"/>
              </w:rPr>
              <w:t>2.2</w:t>
            </w:r>
          </w:p>
        </w:tc>
        <w:tc>
          <w:tcPr>
            <w:tcW w:w="680" w:type="pct"/>
          </w:tcPr>
          <w:p w:rsidR="00C86467" w:rsidRPr="00CF1AD1" w:rsidRDefault="00C86467" w:rsidP="005061CF">
            <w:pPr>
              <w:rPr>
                <w:rFonts w:ascii="Century Gothic" w:hAnsi="Century Gothic" w:cs="Arial"/>
                <w:bCs/>
                <w:color w:val="000000"/>
                <w:sz w:val="18"/>
                <w:szCs w:val="18"/>
              </w:rPr>
            </w:pPr>
            <w:r w:rsidRPr="00CF1AD1">
              <w:rPr>
                <w:rFonts w:ascii="Century Gothic" w:hAnsi="Century Gothic" w:cs="Arial"/>
                <w:bCs/>
                <w:color w:val="000000"/>
                <w:sz w:val="18"/>
                <w:szCs w:val="18"/>
              </w:rPr>
              <w:t>Percentage of procurement spending on the youth.</w:t>
            </w:r>
          </w:p>
        </w:tc>
        <w:tc>
          <w:tcPr>
            <w:tcW w:w="472" w:type="pct"/>
          </w:tcPr>
          <w:p w:rsidR="00C86467" w:rsidRPr="00CF1AD1" w:rsidRDefault="00C86467" w:rsidP="00CF1AD1">
            <w:pPr>
              <w:rPr>
                <w:rFonts w:ascii="Century Gothic" w:hAnsi="Century Gothic" w:cs="Arial"/>
                <w:sz w:val="18"/>
                <w:szCs w:val="18"/>
                <w:lang w:val="en-GB"/>
              </w:rPr>
            </w:pPr>
            <w:r w:rsidRPr="00CF1AD1">
              <w:rPr>
                <w:rFonts w:ascii="Century Gothic" w:hAnsi="Century Gothic" w:cs="Arial"/>
                <w:sz w:val="18"/>
                <w:szCs w:val="18"/>
                <w:lang w:val="en-GB"/>
              </w:rPr>
              <w:t>Baseline Report</w:t>
            </w:r>
          </w:p>
        </w:tc>
        <w:tc>
          <w:tcPr>
            <w:tcW w:w="471" w:type="pct"/>
          </w:tcPr>
          <w:p w:rsidR="00C86467" w:rsidRPr="005E74E9" w:rsidRDefault="00C86467" w:rsidP="005061CF">
            <w:pPr>
              <w:rPr>
                <w:rFonts w:ascii="Century Gothic" w:hAnsi="Century Gothic"/>
                <w:sz w:val="18"/>
                <w:szCs w:val="18"/>
              </w:rPr>
            </w:pPr>
            <w:r w:rsidRPr="005E74E9">
              <w:rPr>
                <w:rFonts w:ascii="Century Gothic" w:hAnsi="Century Gothic"/>
                <w:sz w:val="18"/>
                <w:szCs w:val="18"/>
              </w:rPr>
              <w:t>Not applicable for this quarter</w:t>
            </w:r>
          </w:p>
        </w:tc>
        <w:tc>
          <w:tcPr>
            <w:tcW w:w="541" w:type="pct"/>
          </w:tcPr>
          <w:p w:rsidR="00C86467" w:rsidRPr="005E74E9" w:rsidRDefault="00C86467" w:rsidP="005061CF">
            <w:pPr>
              <w:rPr>
                <w:rFonts w:ascii="Century Gothic" w:hAnsi="Century Gothic"/>
                <w:sz w:val="18"/>
                <w:szCs w:val="18"/>
              </w:rPr>
            </w:pPr>
            <w:r w:rsidRPr="005E74E9">
              <w:rPr>
                <w:rFonts w:ascii="Century Gothic" w:hAnsi="Century Gothic"/>
                <w:sz w:val="18"/>
                <w:szCs w:val="18"/>
              </w:rPr>
              <w:t xml:space="preserve"> Not applicable for this quarter</w:t>
            </w:r>
          </w:p>
        </w:tc>
        <w:tc>
          <w:tcPr>
            <w:tcW w:w="471" w:type="pct"/>
          </w:tcPr>
          <w:p w:rsidR="00C86467" w:rsidRPr="00790783" w:rsidRDefault="00C86467" w:rsidP="005061CF">
            <w:pPr>
              <w:rPr>
                <w:rFonts w:ascii="Century Gothic" w:hAnsi="Century Gothic"/>
                <w:sz w:val="18"/>
                <w:szCs w:val="18"/>
              </w:rPr>
            </w:pPr>
            <w:r w:rsidRPr="005E74E9">
              <w:rPr>
                <w:rFonts w:ascii="Century Gothic" w:hAnsi="Century Gothic"/>
                <w:sz w:val="18"/>
                <w:szCs w:val="18"/>
              </w:rPr>
              <w:t xml:space="preserve"> Not applicable for this quarter</w:t>
            </w:r>
          </w:p>
        </w:tc>
        <w:tc>
          <w:tcPr>
            <w:tcW w:w="442" w:type="pct"/>
          </w:tcPr>
          <w:p w:rsidR="00C86467" w:rsidRPr="00790783" w:rsidRDefault="00C86467" w:rsidP="005061CF">
            <w:pPr>
              <w:rPr>
                <w:rFonts w:ascii="Century Gothic" w:hAnsi="Century Gothic"/>
                <w:sz w:val="18"/>
                <w:szCs w:val="18"/>
              </w:rPr>
            </w:pPr>
            <w:r w:rsidRPr="005E74E9">
              <w:rPr>
                <w:rFonts w:ascii="Century Gothic" w:hAnsi="Century Gothic"/>
                <w:sz w:val="18"/>
                <w:szCs w:val="18"/>
              </w:rPr>
              <w:t xml:space="preserve"> Not applicable for this quarter</w:t>
            </w:r>
          </w:p>
        </w:tc>
        <w:tc>
          <w:tcPr>
            <w:tcW w:w="434" w:type="pct"/>
          </w:tcPr>
          <w:p w:rsidR="00C86467" w:rsidRPr="005E74E9" w:rsidRDefault="00C86467" w:rsidP="005061CF">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473" w:type="pct"/>
          </w:tcPr>
          <w:p w:rsidR="00C86467" w:rsidRPr="005E74E9" w:rsidRDefault="00C86467" w:rsidP="005061CF">
            <w:pPr>
              <w:rPr>
                <w:rFonts w:ascii="Century Gothic" w:hAnsi="Century Gothic"/>
                <w:sz w:val="18"/>
                <w:szCs w:val="18"/>
              </w:rPr>
            </w:pPr>
            <w:r w:rsidRPr="005E74E9">
              <w:rPr>
                <w:rFonts w:ascii="Century Gothic" w:hAnsi="Century Gothic"/>
                <w:sz w:val="18"/>
                <w:szCs w:val="18"/>
              </w:rPr>
              <w:t xml:space="preserve">Not applicable for this quarter </w:t>
            </w:r>
          </w:p>
        </w:tc>
        <w:tc>
          <w:tcPr>
            <w:tcW w:w="406" w:type="pct"/>
          </w:tcPr>
          <w:p w:rsidR="00C86467" w:rsidRPr="00790783" w:rsidRDefault="00C86467" w:rsidP="005061CF">
            <w:pPr>
              <w:rPr>
                <w:rFonts w:ascii="Century Gothic" w:hAnsi="Century Gothic"/>
                <w:sz w:val="18"/>
                <w:szCs w:val="18"/>
              </w:rPr>
            </w:pPr>
            <w:r w:rsidRPr="005E74E9">
              <w:rPr>
                <w:rFonts w:ascii="Century Gothic" w:hAnsi="Century Gothic"/>
                <w:sz w:val="18"/>
                <w:szCs w:val="18"/>
              </w:rPr>
              <w:t xml:space="preserve"> Not applicable for this quarter</w:t>
            </w:r>
          </w:p>
        </w:tc>
        <w:tc>
          <w:tcPr>
            <w:tcW w:w="338" w:type="pct"/>
          </w:tcPr>
          <w:p w:rsidR="00C86467" w:rsidRPr="00790783" w:rsidRDefault="00C86467" w:rsidP="005061CF">
            <w:pPr>
              <w:rPr>
                <w:rFonts w:ascii="Century Gothic" w:hAnsi="Century Gothic"/>
                <w:sz w:val="18"/>
                <w:szCs w:val="18"/>
              </w:rPr>
            </w:pPr>
          </w:p>
        </w:tc>
      </w:tr>
    </w:tbl>
    <w:p w:rsidR="006A754B" w:rsidRPr="006646BC" w:rsidRDefault="006A754B" w:rsidP="006646BC">
      <w:pPr>
        <w:rPr>
          <w:rFonts w:ascii="Century Gothic" w:hAnsi="Century Gothic"/>
        </w:rPr>
      </w:pPr>
    </w:p>
    <w:p w:rsidR="0057647B" w:rsidRDefault="00CF1AD1" w:rsidP="006958C1">
      <w:pPr>
        <w:jc w:val="both"/>
        <w:rPr>
          <w:rFonts w:ascii="Century Gothic" w:hAnsi="Century Gothic"/>
        </w:rPr>
      </w:pPr>
      <w:r w:rsidRPr="00D73104">
        <w:rPr>
          <w:rFonts w:ascii="Century Gothic" w:hAnsi="Century Gothic"/>
        </w:rPr>
        <w:t xml:space="preserve">2.1 </w:t>
      </w:r>
      <w:r w:rsidR="00D73104" w:rsidRPr="00D73104">
        <w:rPr>
          <w:rFonts w:ascii="Century Gothic" w:hAnsi="Century Gothic"/>
        </w:rPr>
        <w:t>The Department has put programmes in place to contribute positively towards the country’s plan of reducing the unemployment rate. As part of the initiative towards addressing the challenge of unemployment, the Department is committed to creating employment opportunities for the youth</w:t>
      </w:r>
      <w:r w:rsidRPr="00D73104">
        <w:rPr>
          <w:rFonts w:ascii="Century Gothic" w:hAnsi="Century Gothic"/>
        </w:rPr>
        <w:t>.</w:t>
      </w:r>
      <w:r w:rsidR="00D73104" w:rsidRPr="00D73104">
        <w:rPr>
          <w:rFonts w:ascii="Century Gothic" w:hAnsi="Century Gothic"/>
        </w:rPr>
        <w:t xml:space="preserve"> As at t</w:t>
      </w:r>
      <w:r w:rsidR="00331C5D">
        <w:rPr>
          <w:rFonts w:ascii="Century Gothic" w:hAnsi="Century Gothic"/>
        </w:rPr>
        <w:t>he end of the second quarter, 18</w:t>
      </w:r>
      <w:r w:rsidR="00D73104" w:rsidRPr="00D73104">
        <w:rPr>
          <w:rFonts w:ascii="Century Gothic" w:hAnsi="Century Gothic"/>
        </w:rPr>
        <w:t xml:space="preserve"> youths were employed on internship programme. </w:t>
      </w:r>
    </w:p>
    <w:p w:rsidR="00331C5D" w:rsidRPr="00D73104" w:rsidRDefault="007E17E9" w:rsidP="006958C1">
      <w:pPr>
        <w:jc w:val="both"/>
        <w:rPr>
          <w:rFonts w:ascii="Century Gothic" w:hAnsi="Century Gothic"/>
        </w:rPr>
      </w:pPr>
      <w:r>
        <w:rPr>
          <w:rFonts w:ascii="Century Gothic" w:hAnsi="Century Gothic"/>
        </w:rPr>
        <w:t>The target to appoint 800 people on internship and learnership programme by the end of the third quarter was not achieved</w:t>
      </w:r>
      <w:r w:rsidR="00783D4E">
        <w:rPr>
          <w:rFonts w:ascii="Century Gothic" w:hAnsi="Century Gothic"/>
        </w:rPr>
        <w:t xml:space="preserve"> due to challenges experienced during the first two quarters of the financial year</w:t>
      </w:r>
      <w:r>
        <w:rPr>
          <w:rFonts w:ascii="Century Gothic" w:hAnsi="Century Gothic"/>
        </w:rPr>
        <w:t xml:space="preserve">. The Department has however </w:t>
      </w:r>
      <w:r w:rsidR="00783D4E">
        <w:rPr>
          <w:rFonts w:ascii="Century Gothic" w:hAnsi="Century Gothic"/>
        </w:rPr>
        <w:t>issued out an advert during the third quarter as the first phase of the recruitment and it is anticipated that the appointment of people on internship and learnership programme will be concluded by the end of the fourth quarter.</w:t>
      </w:r>
    </w:p>
    <w:p w:rsidR="00CF1AD1" w:rsidRDefault="00CF1AD1" w:rsidP="006958C1">
      <w:pPr>
        <w:jc w:val="both"/>
        <w:rPr>
          <w:rFonts w:ascii="Century Gothic" w:hAnsi="Century Gothic"/>
        </w:rPr>
      </w:pPr>
      <w:r w:rsidRPr="00D73104">
        <w:rPr>
          <w:rFonts w:ascii="Century Gothic" w:hAnsi="Century Gothic"/>
        </w:rPr>
        <w:t>2.2 There was no target set for this indicator for the quarter under review. Progress is however underway.</w:t>
      </w:r>
    </w:p>
    <w:p w:rsidR="00331C5D" w:rsidRDefault="00331C5D" w:rsidP="006958C1">
      <w:pPr>
        <w:jc w:val="both"/>
        <w:rPr>
          <w:rFonts w:ascii="Century Gothic" w:hAnsi="Century Gothic"/>
        </w:rPr>
      </w:pPr>
    </w:p>
    <w:p w:rsidR="00FF70A1" w:rsidRDefault="00FF70A1">
      <w:pPr>
        <w:rPr>
          <w:rFonts w:ascii="Century Gothic" w:hAnsi="Century Gothic"/>
        </w:rPr>
      </w:pPr>
      <w:r>
        <w:rPr>
          <w:rFonts w:ascii="Century Gothic" w:hAnsi="Century Gothic"/>
        </w:rPr>
        <w:br w:type="page"/>
      </w:r>
    </w:p>
    <w:tbl>
      <w:tblPr>
        <w:tblStyle w:val="TableGrid"/>
        <w:tblW w:w="5445" w:type="pct"/>
        <w:tblInd w:w="-318" w:type="dxa"/>
        <w:tblLayout w:type="fixed"/>
        <w:tblLook w:val="04A0"/>
      </w:tblPr>
      <w:tblGrid>
        <w:gridCol w:w="577"/>
        <w:gridCol w:w="1418"/>
        <w:gridCol w:w="815"/>
        <w:gridCol w:w="781"/>
        <w:gridCol w:w="781"/>
        <w:gridCol w:w="781"/>
        <w:gridCol w:w="946"/>
        <w:gridCol w:w="1135"/>
        <w:gridCol w:w="994"/>
        <w:gridCol w:w="992"/>
        <w:gridCol w:w="845"/>
      </w:tblGrid>
      <w:tr w:rsidR="00783D4E" w:rsidRPr="00790783" w:rsidTr="00783D4E">
        <w:tc>
          <w:tcPr>
            <w:tcW w:w="5000" w:type="pct"/>
            <w:gridSpan w:val="11"/>
            <w:shd w:val="clear" w:color="auto" w:fill="FABF8F" w:themeFill="accent6" w:themeFillTint="99"/>
          </w:tcPr>
          <w:p w:rsidR="00783D4E" w:rsidRPr="006B3C8E" w:rsidRDefault="00783D4E" w:rsidP="006625FC">
            <w:pPr>
              <w:pStyle w:val="Heading2"/>
              <w:spacing w:before="0"/>
              <w:outlineLvl w:val="1"/>
              <w:rPr>
                <w:rFonts w:ascii="Century Gothic" w:hAnsi="Century Gothic"/>
                <w:color w:val="auto"/>
                <w:sz w:val="18"/>
                <w:szCs w:val="18"/>
              </w:rPr>
            </w:pPr>
            <w:bookmarkStart w:id="9" w:name="_Toc442884164"/>
            <w:r w:rsidRPr="006B3C8E">
              <w:rPr>
                <w:rFonts w:ascii="Century Gothic" w:hAnsi="Century Gothic"/>
                <w:color w:val="auto"/>
                <w:sz w:val="18"/>
                <w:szCs w:val="18"/>
              </w:rPr>
              <w:lastRenderedPageBreak/>
              <w:t>Strategic Objective</w:t>
            </w:r>
            <w:r>
              <w:rPr>
                <w:rFonts w:ascii="Century Gothic" w:hAnsi="Century Gothic"/>
                <w:color w:val="auto"/>
                <w:sz w:val="18"/>
                <w:szCs w:val="18"/>
              </w:rPr>
              <w:t xml:space="preserve"> 3</w:t>
            </w:r>
            <w:r w:rsidRPr="006B3C8E">
              <w:rPr>
                <w:rFonts w:ascii="Century Gothic" w:hAnsi="Century Gothic"/>
                <w:color w:val="auto"/>
                <w:sz w:val="18"/>
                <w:szCs w:val="18"/>
              </w:rPr>
              <w:t>: Reduction of fraud and corruption in the Department</w:t>
            </w:r>
            <w:bookmarkEnd w:id="9"/>
          </w:p>
        </w:tc>
      </w:tr>
      <w:tr w:rsidR="00783D4E" w:rsidRPr="00790783" w:rsidTr="00DE2E59">
        <w:tc>
          <w:tcPr>
            <w:tcW w:w="990" w:type="pct"/>
            <w:gridSpan w:val="2"/>
            <w:shd w:val="clear" w:color="auto" w:fill="FABF8F" w:themeFill="accent6" w:themeFillTint="99"/>
          </w:tcPr>
          <w:p w:rsidR="00783D4E" w:rsidRPr="006A754B" w:rsidRDefault="00783D4E" w:rsidP="005061CF">
            <w:pPr>
              <w:rPr>
                <w:rFonts w:ascii="Century Gothic" w:hAnsi="Century Gothic"/>
                <w:b/>
                <w:sz w:val="18"/>
                <w:szCs w:val="18"/>
              </w:rPr>
            </w:pPr>
            <w:r w:rsidRPr="006A754B">
              <w:rPr>
                <w:rFonts w:ascii="Century Gothic" w:hAnsi="Century Gothic"/>
                <w:b/>
                <w:sz w:val="18"/>
                <w:szCs w:val="18"/>
              </w:rPr>
              <w:t>Performance Indicator</w:t>
            </w:r>
          </w:p>
        </w:tc>
        <w:tc>
          <w:tcPr>
            <w:tcW w:w="405" w:type="pct"/>
            <w:shd w:val="clear" w:color="auto" w:fill="FABF8F" w:themeFill="accent6" w:themeFillTint="99"/>
          </w:tcPr>
          <w:p w:rsidR="00783D4E" w:rsidRPr="006A754B" w:rsidRDefault="00783D4E" w:rsidP="005061CF">
            <w:pPr>
              <w:rPr>
                <w:rFonts w:ascii="Century Gothic" w:hAnsi="Century Gothic"/>
                <w:b/>
                <w:sz w:val="18"/>
                <w:szCs w:val="18"/>
              </w:rPr>
            </w:pPr>
            <w:r w:rsidRPr="006A754B">
              <w:rPr>
                <w:rFonts w:ascii="Century Gothic" w:hAnsi="Century Gothic"/>
                <w:b/>
                <w:sz w:val="18"/>
                <w:szCs w:val="18"/>
              </w:rPr>
              <w:t>2015/16 Target as per APP</w:t>
            </w:r>
          </w:p>
        </w:tc>
        <w:tc>
          <w:tcPr>
            <w:tcW w:w="388" w:type="pct"/>
            <w:shd w:val="clear" w:color="auto" w:fill="FABF8F" w:themeFill="accent6" w:themeFillTint="99"/>
          </w:tcPr>
          <w:p w:rsidR="00783D4E" w:rsidRPr="006A754B" w:rsidRDefault="00783D4E" w:rsidP="005061CF">
            <w:pPr>
              <w:rPr>
                <w:rFonts w:ascii="Century Gothic" w:hAnsi="Century Gothic"/>
                <w:b/>
                <w:sz w:val="18"/>
                <w:szCs w:val="18"/>
              </w:rPr>
            </w:pPr>
            <w:r w:rsidRPr="006A754B">
              <w:rPr>
                <w:rFonts w:ascii="Century Gothic" w:hAnsi="Century Gothic"/>
                <w:b/>
                <w:sz w:val="18"/>
                <w:szCs w:val="18"/>
              </w:rPr>
              <w:t>Quarter 1 Target</w:t>
            </w:r>
          </w:p>
        </w:tc>
        <w:tc>
          <w:tcPr>
            <w:tcW w:w="388" w:type="pct"/>
            <w:shd w:val="clear" w:color="auto" w:fill="FABF8F" w:themeFill="accent6" w:themeFillTint="99"/>
          </w:tcPr>
          <w:p w:rsidR="00783D4E" w:rsidRPr="006A754B" w:rsidRDefault="00783D4E" w:rsidP="006657FD">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388" w:type="pct"/>
            <w:shd w:val="clear" w:color="auto" w:fill="FABF8F" w:themeFill="accent6" w:themeFillTint="99"/>
          </w:tcPr>
          <w:p w:rsidR="00783D4E" w:rsidRPr="006A754B" w:rsidRDefault="00783D4E" w:rsidP="005061CF">
            <w:pPr>
              <w:rPr>
                <w:rFonts w:ascii="Century Gothic" w:hAnsi="Century Gothic"/>
                <w:b/>
                <w:sz w:val="18"/>
                <w:szCs w:val="18"/>
              </w:rPr>
            </w:pPr>
            <w:r>
              <w:rPr>
                <w:rFonts w:ascii="Century Gothic" w:hAnsi="Century Gothic"/>
                <w:b/>
                <w:sz w:val="18"/>
                <w:szCs w:val="18"/>
              </w:rPr>
              <w:t xml:space="preserve">Quarter 2 </w:t>
            </w:r>
            <w:r w:rsidRPr="006A754B">
              <w:rPr>
                <w:rFonts w:ascii="Century Gothic" w:hAnsi="Century Gothic"/>
                <w:b/>
                <w:sz w:val="18"/>
                <w:szCs w:val="18"/>
              </w:rPr>
              <w:t>Target</w:t>
            </w:r>
          </w:p>
        </w:tc>
        <w:tc>
          <w:tcPr>
            <w:tcW w:w="470" w:type="pct"/>
            <w:shd w:val="clear" w:color="auto" w:fill="FABF8F" w:themeFill="accent6" w:themeFillTint="99"/>
          </w:tcPr>
          <w:p w:rsidR="00783D4E" w:rsidRPr="006A754B" w:rsidRDefault="00783D4E" w:rsidP="00783D4E">
            <w:pPr>
              <w:rPr>
                <w:rFonts w:ascii="Century Gothic" w:hAnsi="Century Gothic"/>
                <w:b/>
                <w:sz w:val="18"/>
                <w:szCs w:val="18"/>
              </w:rPr>
            </w:pPr>
            <w:r>
              <w:rPr>
                <w:rFonts w:ascii="Century Gothic" w:hAnsi="Century Gothic"/>
                <w:b/>
                <w:sz w:val="18"/>
                <w:szCs w:val="18"/>
              </w:rPr>
              <w:t>Quarter 2 actual</w:t>
            </w:r>
            <w:r w:rsidRPr="006A754B">
              <w:rPr>
                <w:rFonts w:ascii="Century Gothic" w:hAnsi="Century Gothic"/>
                <w:b/>
                <w:sz w:val="18"/>
                <w:szCs w:val="18"/>
              </w:rPr>
              <w:t xml:space="preserve"> Output</w:t>
            </w:r>
          </w:p>
        </w:tc>
        <w:tc>
          <w:tcPr>
            <w:tcW w:w="564" w:type="pct"/>
            <w:shd w:val="clear" w:color="auto" w:fill="FABF8F" w:themeFill="accent6" w:themeFillTint="99"/>
          </w:tcPr>
          <w:p w:rsidR="00783D4E" w:rsidRPr="006A754B" w:rsidRDefault="00783D4E"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Target</w:t>
            </w:r>
          </w:p>
        </w:tc>
        <w:tc>
          <w:tcPr>
            <w:tcW w:w="494" w:type="pct"/>
            <w:shd w:val="clear" w:color="auto" w:fill="FABF8F" w:themeFill="accent6" w:themeFillTint="99"/>
          </w:tcPr>
          <w:p w:rsidR="00783D4E" w:rsidRPr="006A754B" w:rsidRDefault="00783D4E"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493" w:type="pct"/>
            <w:shd w:val="clear" w:color="auto" w:fill="FABF8F" w:themeFill="accent6" w:themeFillTint="99"/>
          </w:tcPr>
          <w:p w:rsidR="00783D4E" w:rsidRPr="006A754B" w:rsidRDefault="00783D4E"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421" w:type="pct"/>
            <w:shd w:val="clear" w:color="auto" w:fill="FABF8F" w:themeFill="accent6" w:themeFillTint="99"/>
          </w:tcPr>
          <w:p w:rsidR="00783D4E" w:rsidRPr="006A754B" w:rsidRDefault="00783D4E" w:rsidP="005061CF">
            <w:pPr>
              <w:rPr>
                <w:rFonts w:ascii="Century Gothic" w:hAnsi="Century Gothic"/>
                <w:b/>
                <w:sz w:val="18"/>
                <w:szCs w:val="18"/>
              </w:rPr>
            </w:pPr>
            <w:r>
              <w:rPr>
                <w:rFonts w:ascii="Century Gothic" w:hAnsi="Century Gothic"/>
                <w:b/>
                <w:sz w:val="18"/>
                <w:szCs w:val="18"/>
              </w:rPr>
              <w:t>Progress indicator (green/ red)</w:t>
            </w:r>
          </w:p>
        </w:tc>
      </w:tr>
      <w:tr w:rsidR="00783D4E" w:rsidRPr="00790783" w:rsidTr="00DE2E59">
        <w:tc>
          <w:tcPr>
            <w:tcW w:w="286" w:type="pct"/>
          </w:tcPr>
          <w:p w:rsidR="00783D4E" w:rsidRPr="00790783" w:rsidRDefault="00783D4E" w:rsidP="005061CF">
            <w:pPr>
              <w:rPr>
                <w:rFonts w:ascii="Century Gothic" w:hAnsi="Century Gothic"/>
                <w:sz w:val="18"/>
                <w:szCs w:val="18"/>
              </w:rPr>
            </w:pPr>
            <w:r>
              <w:rPr>
                <w:rFonts w:ascii="Century Gothic" w:hAnsi="Century Gothic"/>
                <w:sz w:val="18"/>
                <w:szCs w:val="18"/>
              </w:rPr>
              <w:t>3.1</w:t>
            </w:r>
          </w:p>
        </w:tc>
        <w:tc>
          <w:tcPr>
            <w:tcW w:w="704" w:type="pct"/>
          </w:tcPr>
          <w:p w:rsidR="00783D4E" w:rsidRPr="00CF1AD1" w:rsidRDefault="00783D4E" w:rsidP="00CF1AD1">
            <w:pPr>
              <w:rPr>
                <w:rFonts w:ascii="Century Gothic" w:hAnsi="Century Gothic" w:cs="Arial"/>
                <w:bCs/>
                <w:color w:val="000000"/>
                <w:sz w:val="18"/>
                <w:szCs w:val="18"/>
              </w:rPr>
            </w:pPr>
            <w:r w:rsidRPr="00CF1AD1">
              <w:rPr>
                <w:rFonts w:ascii="Century Gothic" w:hAnsi="Century Gothic" w:cs="Arial"/>
                <w:bCs/>
                <w:color w:val="000000"/>
                <w:sz w:val="18"/>
                <w:szCs w:val="18"/>
              </w:rPr>
              <w:t xml:space="preserve"> Number of fraud and corruption staff awareness workshops conducted</w:t>
            </w:r>
          </w:p>
        </w:tc>
        <w:tc>
          <w:tcPr>
            <w:tcW w:w="405"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55</w:t>
            </w:r>
          </w:p>
        </w:tc>
        <w:tc>
          <w:tcPr>
            <w:tcW w:w="388"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12</w:t>
            </w:r>
          </w:p>
        </w:tc>
        <w:tc>
          <w:tcPr>
            <w:tcW w:w="388"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20</w:t>
            </w:r>
          </w:p>
        </w:tc>
        <w:tc>
          <w:tcPr>
            <w:tcW w:w="388" w:type="pct"/>
          </w:tcPr>
          <w:p w:rsidR="00783D4E" w:rsidRDefault="00783D4E" w:rsidP="005061CF">
            <w:pPr>
              <w:rPr>
                <w:rFonts w:ascii="Century Gothic" w:hAnsi="Century Gothic"/>
                <w:sz w:val="18"/>
                <w:szCs w:val="18"/>
              </w:rPr>
            </w:pPr>
            <w:r>
              <w:rPr>
                <w:rFonts w:ascii="Century Gothic" w:hAnsi="Century Gothic"/>
                <w:sz w:val="18"/>
                <w:szCs w:val="18"/>
              </w:rPr>
              <w:t>28</w:t>
            </w:r>
          </w:p>
        </w:tc>
        <w:tc>
          <w:tcPr>
            <w:tcW w:w="470" w:type="pct"/>
          </w:tcPr>
          <w:p w:rsidR="00783D4E" w:rsidRDefault="00783D4E" w:rsidP="005061CF">
            <w:pPr>
              <w:rPr>
                <w:rFonts w:ascii="Century Gothic" w:hAnsi="Century Gothic"/>
                <w:sz w:val="18"/>
                <w:szCs w:val="18"/>
              </w:rPr>
            </w:pPr>
            <w:r>
              <w:rPr>
                <w:rFonts w:ascii="Century Gothic" w:hAnsi="Century Gothic"/>
                <w:sz w:val="18"/>
                <w:szCs w:val="18"/>
              </w:rPr>
              <w:t>30</w:t>
            </w:r>
          </w:p>
        </w:tc>
        <w:tc>
          <w:tcPr>
            <w:tcW w:w="564" w:type="pct"/>
          </w:tcPr>
          <w:p w:rsidR="00783D4E" w:rsidRDefault="00783D4E" w:rsidP="005061CF">
            <w:pPr>
              <w:rPr>
                <w:rFonts w:ascii="Century Gothic" w:hAnsi="Century Gothic"/>
                <w:sz w:val="18"/>
                <w:szCs w:val="18"/>
              </w:rPr>
            </w:pPr>
            <w:r>
              <w:rPr>
                <w:rFonts w:ascii="Century Gothic" w:hAnsi="Century Gothic"/>
                <w:sz w:val="18"/>
                <w:szCs w:val="18"/>
              </w:rPr>
              <w:t>42</w:t>
            </w:r>
          </w:p>
        </w:tc>
        <w:tc>
          <w:tcPr>
            <w:tcW w:w="494" w:type="pct"/>
          </w:tcPr>
          <w:p w:rsidR="00783D4E" w:rsidRDefault="00783D4E" w:rsidP="005061CF">
            <w:pPr>
              <w:rPr>
                <w:rFonts w:ascii="Century Gothic" w:hAnsi="Century Gothic"/>
                <w:sz w:val="18"/>
                <w:szCs w:val="18"/>
              </w:rPr>
            </w:pPr>
            <w:r>
              <w:rPr>
                <w:rFonts w:ascii="Century Gothic" w:hAnsi="Century Gothic"/>
                <w:sz w:val="18"/>
                <w:szCs w:val="18"/>
              </w:rPr>
              <w:t>34</w:t>
            </w:r>
          </w:p>
        </w:tc>
        <w:tc>
          <w:tcPr>
            <w:tcW w:w="493" w:type="pct"/>
          </w:tcPr>
          <w:p w:rsidR="00783D4E" w:rsidRPr="00790783" w:rsidRDefault="00FE66D5" w:rsidP="005061CF">
            <w:pPr>
              <w:rPr>
                <w:rFonts w:ascii="Century Gothic" w:hAnsi="Century Gothic"/>
                <w:sz w:val="18"/>
                <w:szCs w:val="18"/>
              </w:rPr>
            </w:pPr>
            <w:r>
              <w:rPr>
                <w:rFonts w:ascii="Century Gothic" w:hAnsi="Century Gothic"/>
                <w:sz w:val="18"/>
                <w:szCs w:val="18"/>
              </w:rPr>
              <w:t>(</w:t>
            </w:r>
            <w:r w:rsidR="00220E17">
              <w:rPr>
                <w:rFonts w:ascii="Century Gothic" w:hAnsi="Century Gothic"/>
                <w:sz w:val="18"/>
                <w:szCs w:val="18"/>
              </w:rPr>
              <w:t>19</w:t>
            </w:r>
            <w:r w:rsidR="00783D4E">
              <w:rPr>
                <w:rFonts w:ascii="Century Gothic" w:hAnsi="Century Gothic"/>
                <w:sz w:val="18"/>
                <w:szCs w:val="18"/>
              </w:rPr>
              <w:t>%</w:t>
            </w:r>
            <w:r>
              <w:rPr>
                <w:rFonts w:ascii="Century Gothic" w:hAnsi="Century Gothic"/>
                <w:sz w:val="18"/>
                <w:szCs w:val="18"/>
              </w:rPr>
              <w:t>)</w:t>
            </w:r>
          </w:p>
        </w:tc>
        <w:tc>
          <w:tcPr>
            <w:tcW w:w="421" w:type="pct"/>
            <w:shd w:val="clear" w:color="auto" w:fill="FF0000"/>
          </w:tcPr>
          <w:p w:rsidR="00783D4E" w:rsidRPr="00CF1AD1" w:rsidRDefault="00783D4E" w:rsidP="005061CF">
            <w:pPr>
              <w:rPr>
                <w:rFonts w:ascii="Century Gothic" w:hAnsi="Century Gothic" w:cs="Arial"/>
                <w:bCs/>
                <w:color w:val="000000"/>
                <w:sz w:val="18"/>
                <w:szCs w:val="18"/>
              </w:rPr>
            </w:pPr>
          </w:p>
        </w:tc>
      </w:tr>
      <w:tr w:rsidR="00783D4E" w:rsidRPr="00790783" w:rsidTr="00DE2E59">
        <w:tc>
          <w:tcPr>
            <w:tcW w:w="286" w:type="pct"/>
          </w:tcPr>
          <w:p w:rsidR="00783D4E" w:rsidRPr="00790783" w:rsidRDefault="00783D4E" w:rsidP="005061CF">
            <w:pPr>
              <w:rPr>
                <w:rFonts w:ascii="Century Gothic" w:hAnsi="Century Gothic"/>
                <w:sz w:val="18"/>
                <w:szCs w:val="18"/>
              </w:rPr>
            </w:pPr>
            <w:r>
              <w:rPr>
                <w:rFonts w:ascii="Century Gothic" w:hAnsi="Century Gothic"/>
                <w:sz w:val="18"/>
                <w:szCs w:val="18"/>
              </w:rPr>
              <w:t>3.2</w:t>
            </w:r>
          </w:p>
        </w:tc>
        <w:tc>
          <w:tcPr>
            <w:tcW w:w="704" w:type="pct"/>
          </w:tcPr>
          <w:p w:rsidR="00783D4E" w:rsidRPr="00CF1AD1" w:rsidRDefault="00783D4E" w:rsidP="00CF1AD1">
            <w:pPr>
              <w:rPr>
                <w:rFonts w:ascii="Century Gothic" w:hAnsi="Century Gothic" w:cs="Arial"/>
                <w:bCs/>
                <w:color w:val="000000"/>
                <w:sz w:val="18"/>
                <w:szCs w:val="18"/>
              </w:rPr>
            </w:pPr>
            <w:r w:rsidRPr="00CF1AD1">
              <w:rPr>
                <w:rFonts w:ascii="Century Gothic" w:hAnsi="Century Gothic" w:cs="Arial"/>
                <w:bCs/>
                <w:color w:val="000000"/>
                <w:sz w:val="18"/>
                <w:szCs w:val="18"/>
              </w:rPr>
              <w:t>Percentage of forensic investigations finalised</w:t>
            </w:r>
          </w:p>
        </w:tc>
        <w:tc>
          <w:tcPr>
            <w:tcW w:w="405"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92%</w:t>
            </w:r>
          </w:p>
        </w:tc>
        <w:tc>
          <w:tcPr>
            <w:tcW w:w="388"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35%</w:t>
            </w:r>
          </w:p>
        </w:tc>
        <w:tc>
          <w:tcPr>
            <w:tcW w:w="388"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57%</w:t>
            </w:r>
          </w:p>
        </w:tc>
        <w:tc>
          <w:tcPr>
            <w:tcW w:w="388" w:type="pct"/>
          </w:tcPr>
          <w:p w:rsidR="00783D4E" w:rsidRDefault="00783D4E" w:rsidP="005061CF">
            <w:pPr>
              <w:rPr>
                <w:rFonts w:ascii="Century Gothic" w:hAnsi="Century Gothic"/>
                <w:sz w:val="18"/>
                <w:szCs w:val="18"/>
              </w:rPr>
            </w:pPr>
            <w:r>
              <w:rPr>
                <w:rFonts w:ascii="Century Gothic" w:hAnsi="Century Gothic"/>
                <w:sz w:val="18"/>
                <w:szCs w:val="18"/>
              </w:rPr>
              <w:t>58%</w:t>
            </w:r>
          </w:p>
        </w:tc>
        <w:tc>
          <w:tcPr>
            <w:tcW w:w="470" w:type="pct"/>
          </w:tcPr>
          <w:p w:rsidR="00783D4E" w:rsidRDefault="00783D4E" w:rsidP="005061CF">
            <w:pPr>
              <w:rPr>
                <w:rFonts w:ascii="Century Gothic" w:hAnsi="Century Gothic"/>
                <w:sz w:val="18"/>
                <w:szCs w:val="18"/>
              </w:rPr>
            </w:pPr>
            <w:r>
              <w:rPr>
                <w:rFonts w:ascii="Century Gothic" w:hAnsi="Century Gothic"/>
                <w:sz w:val="18"/>
                <w:szCs w:val="18"/>
              </w:rPr>
              <w:t>78%</w:t>
            </w:r>
          </w:p>
        </w:tc>
        <w:tc>
          <w:tcPr>
            <w:tcW w:w="564" w:type="pct"/>
          </w:tcPr>
          <w:p w:rsidR="00783D4E" w:rsidRDefault="00220E17" w:rsidP="005061CF">
            <w:pPr>
              <w:rPr>
                <w:rFonts w:ascii="Century Gothic" w:hAnsi="Century Gothic"/>
                <w:sz w:val="18"/>
                <w:szCs w:val="18"/>
              </w:rPr>
            </w:pPr>
            <w:r>
              <w:rPr>
                <w:rFonts w:ascii="Century Gothic" w:hAnsi="Century Gothic"/>
                <w:sz w:val="18"/>
                <w:szCs w:val="18"/>
              </w:rPr>
              <w:t>75%</w:t>
            </w:r>
          </w:p>
        </w:tc>
        <w:tc>
          <w:tcPr>
            <w:tcW w:w="494" w:type="pct"/>
          </w:tcPr>
          <w:p w:rsidR="00783D4E" w:rsidRDefault="00E523AC" w:rsidP="005061CF">
            <w:pPr>
              <w:rPr>
                <w:rFonts w:ascii="Century Gothic" w:hAnsi="Century Gothic"/>
                <w:sz w:val="18"/>
                <w:szCs w:val="18"/>
              </w:rPr>
            </w:pPr>
            <w:r>
              <w:rPr>
                <w:rFonts w:ascii="Century Gothic" w:hAnsi="Century Gothic"/>
                <w:sz w:val="18"/>
                <w:szCs w:val="18"/>
              </w:rPr>
              <w:t>87</w:t>
            </w:r>
            <w:r w:rsidR="00220E17">
              <w:rPr>
                <w:rFonts w:ascii="Century Gothic" w:hAnsi="Century Gothic"/>
                <w:sz w:val="18"/>
                <w:szCs w:val="18"/>
              </w:rPr>
              <w:t>%</w:t>
            </w:r>
          </w:p>
        </w:tc>
        <w:tc>
          <w:tcPr>
            <w:tcW w:w="493" w:type="pct"/>
          </w:tcPr>
          <w:p w:rsidR="00783D4E" w:rsidRPr="00790783" w:rsidRDefault="005C11FE" w:rsidP="005061CF">
            <w:pPr>
              <w:rPr>
                <w:rFonts w:ascii="Century Gothic" w:hAnsi="Century Gothic"/>
                <w:sz w:val="18"/>
                <w:szCs w:val="18"/>
              </w:rPr>
            </w:pPr>
            <w:r w:rsidRPr="005C11FE">
              <w:rPr>
                <w:rFonts w:ascii="Century Gothic" w:hAnsi="Century Gothic"/>
                <w:sz w:val="18"/>
                <w:szCs w:val="18"/>
              </w:rPr>
              <w:t>16</w:t>
            </w:r>
            <w:r w:rsidR="00220E17" w:rsidRPr="005C11FE">
              <w:rPr>
                <w:rFonts w:ascii="Century Gothic" w:hAnsi="Century Gothic"/>
                <w:sz w:val="18"/>
                <w:szCs w:val="18"/>
              </w:rPr>
              <w:t>%</w:t>
            </w:r>
          </w:p>
        </w:tc>
        <w:tc>
          <w:tcPr>
            <w:tcW w:w="421" w:type="pct"/>
            <w:shd w:val="clear" w:color="auto" w:fill="00B050"/>
          </w:tcPr>
          <w:p w:rsidR="00783D4E" w:rsidRPr="00790783" w:rsidRDefault="00783D4E" w:rsidP="005061CF">
            <w:pPr>
              <w:rPr>
                <w:rFonts w:ascii="Century Gothic" w:hAnsi="Century Gothic"/>
                <w:sz w:val="18"/>
                <w:szCs w:val="18"/>
              </w:rPr>
            </w:pPr>
          </w:p>
        </w:tc>
      </w:tr>
      <w:tr w:rsidR="00783D4E" w:rsidRPr="00790783" w:rsidTr="00DE2E59">
        <w:tc>
          <w:tcPr>
            <w:tcW w:w="286" w:type="pct"/>
          </w:tcPr>
          <w:p w:rsidR="00783D4E" w:rsidRDefault="00783D4E" w:rsidP="005061CF">
            <w:pPr>
              <w:rPr>
                <w:rFonts w:ascii="Century Gothic" w:hAnsi="Century Gothic"/>
                <w:sz w:val="18"/>
                <w:szCs w:val="18"/>
              </w:rPr>
            </w:pPr>
            <w:r>
              <w:rPr>
                <w:rFonts w:ascii="Century Gothic" w:hAnsi="Century Gothic"/>
                <w:sz w:val="18"/>
                <w:szCs w:val="18"/>
              </w:rPr>
              <w:t>3.3</w:t>
            </w:r>
          </w:p>
        </w:tc>
        <w:tc>
          <w:tcPr>
            <w:tcW w:w="704" w:type="pct"/>
          </w:tcPr>
          <w:p w:rsidR="00783D4E" w:rsidRPr="00CF1AD1" w:rsidRDefault="00783D4E" w:rsidP="00CF1AD1">
            <w:pPr>
              <w:rPr>
                <w:rFonts w:ascii="Century Gothic" w:hAnsi="Century Gothic" w:cs="Arial"/>
                <w:bCs/>
                <w:color w:val="000000"/>
                <w:sz w:val="18"/>
                <w:szCs w:val="18"/>
              </w:rPr>
            </w:pPr>
            <w:r w:rsidRPr="00CF1AD1">
              <w:rPr>
                <w:rFonts w:ascii="Century Gothic" w:hAnsi="Century Gothic" w:cs="Arial"/>
                <w:bCs/>
                <w:color w:val="000000"/>
                <w:sz w:val="18"/>
                <w:szCs w:val="18"/>
              </w:rPr>
              <w:t>Number of Integrity Competence Assessments of Senior Management Services (SMS) completed</w:t>
            </w:r>
          </w:p>
        </w:tc>
        <w:tc>
          <w:tcPr>
            <w:tcW w:w="405"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165</w:t>
            </w:r>
          </w:p>
        </w:tc>
        <w:tc>
          <w:tcPr>
            <w:tcW w:w="388" w:type="pct"/>
          </w:tcPr>
          <w:p w:rsidR="00783D4E" w:rsidRPr="00CF1AD1" w:rsidRDefault="00783D4E" w:rsidP="00CF1AD1">
            <w:pPr>
              <w:rPr>
                <w:rFonts w:ascii="Century Gothic" w:hAnsi="Century Gothic" w:cs="Arial"/>
                <w:sz w:val="18"/>
                <w:szCs w:val="18"/>
                <w:lang w:val="en-GB"/>
              </w:rPr>
            </w:pPr>
            <w:r w:rsidRPr="00CF1AD1">
              <w:rPr>
                <w:rFonts w:ascii="Century Gothic" w:hAnsi="Century Gothic" w:cs="Arial"/>
                <w:sz w:val="18"/>
                <w:szCs w:val="18"/>
                <w:lang w:val="en-GB"/>
              </w:rPr>
              <w:t>157</w:t>
            </w:r>
          </w:p>
        </w:tc>
        <w:tc>
          <w:tcPr>
            <w:tcW w:w="388" w:type="pct"/>
          </w:tcPr>
          <w:p w:rsidR="00783D4E" w:rsidRPr="00CF1AD1" w:rsidRDefault="00783D4E" w:rsidP="00CF1AD1">
            <w:pPr>
              <w:rPr>
                <w:rFonts w:ascii="Century Gothic" w:hAnsi="Century Gothic"/>
                <w:sz w:val="18"/>
                <w:szCs w:val="18"/>
                <w:lang w:val="en-GB"/>
              </w:rPr>
            </w:pPr>
            <w:r w:rsidRPr="00CF1AD1">
              <w:rPr>
                <w:rFonts w:ascii="Century Gothic" w:hAnsi="Century Gothic"/>
                <w:sz w:val="18"/>
                <w:szCs w:val="18"/>
                <w:lang w:val="en-GB"/>
              </w:rPr>
              <w:t>158</w:t>
            </w:r>
          </w:p>
        </w:tc>
        <w:tc>
          <w:tcPr>
            <w:tcW w:w="388" w:type="pct"/>
          </w:tcPr>
          <w:p w:rsidR="00783D4E" w:rsidRDefault="00783D4E" w:rsidP="005061CF">
            <w:pPr>
              <w:rPr>
                <w:rFonts w:ascii="Century Gothic" w:hAnsi="Century Gothic"/>
                <w:sz w:val="18"/>
                <w:szCs w:val="18"/>
              </w:rPr>
            </w:pPr>
            <w:r>
              <w:rPr>
                <w:rFonts w:ascii="Century Gothic" w:hAnsi="Century Gothic"/>
                <w:sz w:val="18"/>
                <w:szCs w:val="18"/>
              </w:rPr>
              <w:t>160</w:t>
            </w:r>
          </w:p>
        </w:tc>
        <w:tc>
          <w:tcPr>
            <w:tcW w:w="470" w:type="pct"/>
          </w:tcPr>
          <w:p w:rsidR="00783D4E" w:rsidRDefault="003F53D7" w:rsidP="005061CF">
            <w:pPr>
              <w:rPr>
                <w:rFonts w:ascii="Century Gothic" w:hAnsi="Century Gothic"/>
                <w:sz w:val="18"/>
                <w:szCs w:val="18"/>
              </w:rPr>
            </w:pPr>
            <w:r>
              <w:rPr>
                <w:rFonts w:ascii="Century Gothic" w:hAnsi="Century Gothic"/>
                <w:sz w:val="18"/>
                <w:szCs w:val="18"/>
              </w:rPr>
              <w:t>161</w:t>
            </w:r>
          </w:p>
        </w:tc>
        <w:tc>
          <w:tcPr>
            <w:tcW w:w="564" w:type="pct"/>
          </w:tcPr>
          <w:p w:rsidR="00783D4E" w:rsidRDefault="00017CDA" w:rsidP="005061CF">
            <w:pPr>
              <w:rPr>
                <w:rFonts w:ascii="Century Gothic" w:hAnsi="Century Gothic"/>
                <w:sz w:val="18"/>
                <w:szCs w:val="18"/>
              </w:rPr>
            </w:pPr>
            <w:r>
              <w:rPr>
                <w:rFonts w:ascii="Century Gothic" w:hAnsi="Century Gothic"/>
                <w:sz w:val="18"/>
                <w:szCs w:val="18"/>
              </w:rPr>
              <w:t>163</w:t>
            </w:r>
          </w:p>
        </w:tc>
        <w:tc>
          <w:tcPr>
            <w:tcW w:w="494" w:type="pct"/>
          </w:tcPr>
          <w:p w:rsidR="00783D4E" w:rsidRDefault="003F53D7" w:rsidP="005061CF">
            <w:pPr>
              <w:rPr>
                <w:rFonts w:ascii="Century Gothic" w:hAnsi="Century Gothic"/>
                <w:sz w:val="18"/>
                <w:szCs w:val="18"/>
              </w:rPr>
            </w:pPr>
            <w:r>
              <w:rPr>
                <w:rFonts w:ascii="Century Gothic" w:hAnsi="Century Gothic"/>
                <w:sz w:val="18"/>
                <w:szCs w:val="18"/>
              </w:rPr>
              <w:t>161</w:t>
            </w:r>
          </w:p>
        </w:tc>
        <w:tc>
          <w:tcPr>
            <w:tcW w:w="493" w:type="pct"/>
          </w:tcPr>
          <w:p w:rsidR="00783D4E" w:rsidRPr="00790783" w:rsidRDefault="00FE66D5" w:rsidP="005061CF">
            <w:pPr>
              <w:rPr>
                <w:rFonts w:ascii="Century Gothic" w:hAnsi="Century Gothic"/>
                <w:sz w:val="18"/>
                <w:szCs w:val="18"/>
              </w:rPr>
            </w:pPr>
            <w:r>
              <w:rPr>
                <w:rFonts w:ascii="Century Gothic" w:hAnsi="Century Gothic"/>
                <w:sz w:val="18"/>
                <w:szCs w:val="18"/>
              </w:rPr>
              <w:t>(</w:t>
            </w:r>
            <w:r w:rsidR="005C11FE">
              <w:rPr>
                <w:rFonts w:ascii="Century Gothic" w:hAnsi="Century Gothic"/>
                <w:sz w:val="18"/>
                <w:szCs w:val="18"/>
              </w:rPr>
              <w:t>1</w:t>
            </w:r>
            <w:r w:rsidR="00783D4E">
              <w:rPr>
                <w:rFonts w:ascii="Century Gothic" w:hAnsi="Century Gothic"/>
                <w:sz w:val="18"/>
                <w:szCs w:val="18"/>
              </w:rPr>
              <w:t>%</w:t>
            </w:r>
            <w:r>
              <w:rPr>
                <w:rFonts w:ascii="Century Gothic" w:hAnsi="Century Gothic"/>
                <w:sz w:val="18"/>
                <w:szCs w:val="18"/>
              </w:rPr>
              <w:t>)</w:t>
            </w:r>
          </w:p>
        </w:tc>
        <w:tc>
          <w:tcPr>
            <w:tcW w:w="421" w:type="pct"/>
            <w:shd w:val="clear" w:color="auto" w:fill="FF0000"/>
          </w:tcPr>
          <w:p w:rsidR="00783D4E" w:rsidRPr="00790783" w:rsidRDefault="00783D4E" w:rsidP="005061CF">
            <w:pPr>
              <w:rPr>
                <w:rFonts w:ascii="Century Gothic" w:hAnsi="Century Gothic"/>
                <w:sz w:val="18"/>
                <w:szCs w:val="18"/>
              </w:rPr>
            </w:pPr>
          </w:p>
        </w:tc>
      </w:tr>
    </w:tbl>
    <w:p w:rsidR="00CF1AD1" w:rsidRDefault="00CF1AD1" w:rsidP="0057647B">
      <w:pPr>
        <w:rPr>
          <w:rFonts w:ascii="Century Gothic" w:hAnsi="Century Gothic"/>
        </w:rPr>
      </w:pPr>
    </w:p>
    <w:p w:rsidR="0057647B" w:rsidRPr="00D73104" w:rsidRDefault="00984EF2" w:rsidP="006958C1">
      <w:pPr>
        <w:jc w:val="both"/>
        <w:rPr>
          <w:rFonts w:ascii="Century Gothic" w:hAnsi="Century Gothic"/>
        </w:rPr>
      </w:pPr>
      <w:r w:rsidRPr="00D73104">
        <w:rPr>
          <w:rFonts w:ascii="Century Gothic" w:hAnsi="Century Gothic"/>
        </w:rPr>
        <w:t xml:space="preserve">3.1 The Department has a Fraud Prevention Plan which is being implemented to encourage a culture of ethics </w:t>
      </w:r>
      <w:r w:rsidR="00FF70A1">
        <w:rPr>
          <w:rFonts w:ascii="Century Gothic" w:hAnsi="Century Gothic"/>
        </w:rPr>
        <w:t>and deal with any unethical behaviour by officials</w:t>
      </w:r>
      <w:r w:rsidRPr="00D73104">
        <w:rPr>
          <w:rFonts w:ascii="Century Gothic" w:hAnsi="Century Gothic"/>
        </w:rPr>
        <w:t xml:space="preserve">. </w:t>
      </w:r>
      <w:r w:rsidR="00017CDA">
        <w:rPr>
          <w:rFonts w:ascii="Century Gothic" w:hAnsi="Century Gothic"/>
        </w:rPr>
        <w:t xml:space="preserve">Therefore included in this plan are the workshops on prevention of fraud and corruption. These workshops seeks to assist in the prevention, detection and reporting of fraud and corruption by raising awareness as to how fraud and corruption is manifested in the workplace. </w:t>
      </w:r>
      <w:r w:rsidR="00D73104" w:rsidRPr="00D73104">
        <w:rPr>
          <w:rFonts w:ascii="Century Gothic" w:hAnsi="Century Gothic"/>
        </w:rPr>
        <w:t xml:space="preserve">As at the end of the </w:t>
      </w:r>
      <w:r w:rsidR="00017CDA">
        <w:rPr>
          <w:rFonts w:ascii="Century Gothic" w:hAnsi="Century Gothic"/>
        </w:rPr>
        <w:t>third</w:t>
      </w:r>
      <w:r w:rsidR="00D73104" w:rsidRPr="00D73104">
        <w:rPr>
          <w:rFonts w:ascii="Century Gothic" w:hAnsi="Century Gothic"/>
        </w:rPr>
        <w:t xml:space="preserve"> quarter, </w:t>
      </w:r>
      <w:r w:rsidR="00017CDA">
        <w:rPr>
          <w:rFonts w:ascii="Century Gothic" w:hAnsi="Century Gothic"/>
        </w:rPr>
        <w:t>34</w:t>
      </w:r>
      <w:r w:rsidRPr="00D73104">
        <w:rPr>
          <w:rFonts w:ascii="Century Gothic" w:hAnsi="Century Gothic"/>
        </w:rPr>
        <w:t xml:space="preserve"> awareness workshops </w:t>
      </w:r>
      <w:r w:rsidR="00FF70A1">
        <w:rPr>
          <w:rFonts w:ascii="Century Gothic" w:hAnsi="Century Gothic"/>
        </w:rPr>
        <w:t>on anti-</w:t>
      </w:r>
      <w:r w:rsidRPr="00D73104">
        <w:rPr>
          <w:rFonts w:ascii="Century Gothic" w:hAnsi="Century Gothic"/>
        </w:rPr>
        <w:t xml:space="preserve">fraud and corruption were conducted. </w:t>
      </w:r>
      <w:r w:rsidR="00017CDA">
        <w:rPr>
          <w:rFonts w:ascii="Century Gothic" w:hAnsi="Century Gothic"/>
        </w:rPr>
        <w:t>The target to conduct 42 workshops was not achieved due to the capacity constraints within the area responsible for the operation</w:t>
      </w:r>
      <w:r w:rsidRPr="00D73104">
        <w:rPr>
          <w:rFonts w:ascii="Century Gothic" w:hAnsi="Century Gothic"/>
        </w:rPr>
        <w:t>.</w:t>
      </w:r>
    </w:p>
    <w:p w:rsidR="00984EF2" w:rsidRPr="00D73104" w:rsidRDefault="00984EF2" w:rsidP="006958C1">
      <w:pPr>
        <w:jc w:val="both"/>
        <w:rPr>
          <w:rFonts w:ascii="Century Gothic" w:hAnsi="Century Gothic"/>
        </w:rPr>
      </w:pPr>
      <w:r w:rsidRPr="00D73104">
        <w:rPr>
          <w:rFonts w:ascii="Century Gothic" w:hAnsi="Century Gothic"/>
        </w:rPr>
        <w:t xml:space="preserve">3.2. To address the </w:t>
      </w:r>
      <w:r w:rsidR="00B17A96" w:rsidRPr="00D73104">
        <w:rPr>
          <w:rFonts w:ascii="Century Gothic" w:hAnsi="Century Gothic"/>
        </w:rPr>
        <w:t xml:space="preserve">challenge </w:t>
      </w:r>
      <w:r w:rsidRPr="00D73104">
        <w:rPr>
          <w:rFonts w:ascii="Century Gothic" w:hAnsi="Century Gothic"/>
        </w:rPr>
        <w:t xml:space="preserve">of fraud and corruption within the Public Service, the Department continues to undertake investigations </w:t>
      </w:r>
      <w:r w:rsidR="00017CDA">
        <w:rPr>
          <w:rFonts w:ascii="Century Gothic" w:hAnsi="Century Gothic"/>
        </w:rPr>
        <w:t xml:space="preserve">within the reasonable </w:t>
      </w:r>
      <w:r w:rsidR="00B23735">
        <w:rPr>
          <w:rFonts w:ascii="Century Gothic" w:hAnsi="Century Gothic"/>
        </w:rPr>
        <w:t>timeframes</w:t>
      </w:r>
      <w:r w:rsidR="00F53B57">
        <w:rPr>
          <w:rFonts w:ascii="Century Gothic" w:hAnsi="Century Gothic"/>
        </w:rPr>
        <w:t xml:space="preserve"> to</w:t>
      </w:r>
      <w:r w:rsidR="00B23735">
        <w:rPr>
          <w:rFonts w:ascii="Century Gothic" w:hAnsi="Century Gothic"/>
        </w:rPr>
        <w:t xml:space="preserve"> eradicate</w:t>
      </w:r>
      <w:r w:rsidR="00017CDA">
        <w:rPr>
          <w:rFonts w:ascii="Century Gothic" w:hAnsi="Century Gothic"/>
        </w:rPr>
        <w:t xml:space="preserve"> incidences of fraud and corruption as well as </w:t>
      </w:r>
      <w:r w:rsidRPr="00D73104">
        <w:rPr>
          <w:rFonts w:ascii="Century Gothic" w:hAnsi="Century Gothic"/>
        </w:rPr>
        <w:t>bring the perpetrators of such behaviour to book</w:t>
      </w:r>
      <w:r w:rsidR="00B23735">
        <w:rPr>
          <w:rFonts w:ascii="Century Gothic" w:hAnsi="Century Gothic"/>
        </w:rPr>
        <w:t xml:space="preserve">. </w:t>
      </w:r>
      <w:r w:rsidR="00D73104" w:rsidRPr="00D73104">
        <w:rPr>
          <w:rFonts w:ascii="Century Gothic" w:hAnsi="Century Gothic"/>
        </w:rPr>
        <w:t xml:space="preserve">As at the end of the </w:t>
      </w:r>
      <w:r w:rsidR="00017CDA">
        <w:rPr>
          <w:rFonts w:ascii="Century Gothic" w:hAnsi="Century Gothic"/>
        </w:rPr>
        <w:t>third</w:t>
      </w:r>
      <w:r w:rsidR="00D73104" w:rsidRPr="00D73104">
        <w:rPr>
          <w:rFonts w:ascii="Century Gothic" w:hAnsi="Century Gothic"/>
        </w:rPr>
        <w:t xml:space="preserve"> quarter</w:t>
      </w:r>
      <w:r w:rsidRPr="00D73104">
        <w:rPr>
          <w:rFonts w:ascii="Century Gothic" w:hAnsi="Century Gothic"/>
        </w:rPr>
        <w:t xml:space="preserve">, the Department recorded </w:t>
      </w:r>
      <w:r w:rsidR="00017CDA">
        <w:rPr>
          <w:rFonts w:ascii="Century Gothic" w:hAnsi="Century Gothic"/>
        </w:rPr>
        <w:t>160</w:t>
      </w:r>
      <w:r w:rsidRPr="00D73104">
        <w:rPr>
          <w:rFonts w:ascii="Century Gothic" w:hAnsi="Century Gothic"/>
        </w:rPr>
        <w:t xml:space="preserve"> cases of fraud and corruption and </w:t>
      </w:r>
      <w:r w:rsidR="00D73104" w:rsidRPr="00D73104">
        <w:rPr>
          <w:rFonts w:ascii="Century Gothic" w:hAnsi="Century Gothic"/>
        </w:rPr>
        <w:t>1</w:t>
      </w:r>
      <w:r w:rsidR="00017CDA">
        <w:rPr>
          <w:rFonts w:ascii="Century Gothic" w:hAnsi="Century Gothic"/>
        </w:rPr>
        <w:t>39</w:t>
      </w:r>
      <w:r w:rsidRPr="00D73104">
        <w:rPr>
          <w:rFonts w:ascii="Century Gothic" w:hAnsi="Century Gothic"/>
        </w:rPr>
        <w:t xml:space="preserve"> of these cases were finalised</w:t>
      </w:r>
      <w:r w:rsidR="00D73104" w:rsidRPr="00D73104">
        <w:rPr>
          <w:rFonts w:ascii="Century Gothic" w:hAnsi="Century Gothic"/>
        </w:rPr>
        <w:t>, translating to 8</w:t>
      </w:r>
      <w:r w:rsidR="00017CDA">
        <w:rPr>
          <w:rFonts w:ascii="Century Gothic" w:hAnsi="Century Gothic"/>
        </w:rPr>
        <w:t>7</w:t>
      </w:r>
      <w:r w:rsidR="00D73104" w:rsidRPr="00D73104">
        <w:rPr>
          <w:rFonts w:ascii="Century Gothic" w:hAnsi="Century Gothic"/>
        </w:rPr>
        <w:t>% performance achieved</w:t>
      </w:r>
      <w:r w:rsidRPr="00D73104">
        <w:rPr>
          <w:rFonts w:ascii="Century Gothic" w:hAnsi="Century Gothic"/>
        </w:rPr>
        <w:t>.</w:t>
      </w:r>
    </w:p>
    <w:p w:rsidR="00984EF2" w:rsidRDefault="00984EF2" w:rsidP="006958C1">
      <w:pPr>
        <w:jc w:val="both"/>
        <w:rPr>
          <w:rFonts w:ascii="Century Gothic" w:hAnsi="Century Gothic"/>
        </w:rPr>
      </w:pPr>
      <w:r w:rsidRPr="00D73104">
        <w:rPr>
          <w:rFonts w:ascii="Century Gothic" w:hAnsi="Century Gothic"/>
        </w:rPr>
        <w:t xml:space="preserve">3.3 The Department continues with its commitment of ensuring that senior managers are vetted. The aim of this vetting process is to ensure that the Department’s classified information is protected. As at the end of the </w:t>
      </w:r>
      <w:r w:rsidR="00B23735">
        <w:rPr>
          <w:rFonts w:ascii="Century Gothic" w:hAnsi="Century Gothic"/>
        </w:rPr>
        <w:t>third</w:t>
      </w:r>
      <w:r w:rsidR="00D73104" w:rsidRPr="00D73104">
        <w:rPr>
          <w:rFonts w:ascii="Century Gothic" w:hAnsi="Century Gothic"/>
        </w:rPr>
        <w:t xml:space="preserve"> </w:t>
      </w:r>
      <w:r w:rsidRPr="00D73104">
        <w:rPr>
          <w:rFonts w:ascii="Century Gothic" w:hAnsi="Century Gothic"/>
        </w:rPr>
        <w:t>quarter</w:t>
      </w:r>
      <w:r w:rsidR="00D73104" w:rsidRPr="00D73104">
        <w:rPr>
          <w:rFonts w:ascii="Century Gothic" w:hAnsi="Century Gothic"/>
        </w:rPr>
        <w:t xml:space="preserve">, </w:t>
      </w:r>
      <w:r w:rsidR="003F53D7" w:rsidRPr="003F53D7">
        <w:rPr>
          <w:rFonts w:ascii="Century Gothic" w:hAnsi="Century Gothic"/>
          <w:color w:val="000000" w:themeColor="text1"/>
        </w:rPr>
        <w:t>161</w:t>
      </w:r>
      <w:r w:rsidRPr="003F53D7">
        <w:rPr>
          <w:rFonts w:ascii="Century Gothic" w:hAnsi="Century Gothic"/>
          <w:color w:val="000000" w:themeColor="text1"/>
        </w:rPr>
        <w:t xml:space="preserve"> </w:t>
      </w:r>
      <w:r w:rsidRPr="00D73104">
        <w:rPr>
          <w:rFonts w:ascii="Century Gothic" w:hAnsi="Century Gothic"/>
        </w:rPr>
        <w:t>senio</w:t>
      </w:r>
      <w:r w:rsidR="001A478F" w:rsidRPr="00D73104">
        <w:rPr>
          <w:rFonts w:ascii="Century Gothic" w:hAnsi="Century Gothic"/>
        </w:rPr>
        <w:t>r management services members either had their vetting certificates or vetting forms submitted to the State Security Agency.</w:t>
      </w:r>
      <w:r w:rsidR="00B23735">
        <w:rPr>
          <w:rFonts w:ascii="Century Gothic" w:hAnsi="Century Gothic"/>
        </w:rPr>
        <w:t xml:space="preserve"> The target was not achieved, follow-ups are being made to expedite the submission of required documents to conclude the </w:t>
      </w:r>
      <w:r w:rsidR="00B23735">
        <w:rPr>
          <w:rFonts w:ascii="Century Gothic" w:hAnsi="Century Gothic"/>
        </w:rPr>
        <w:lastRenderedPageBreak/>
        <w:t xml:space="preserve">process and it is envisaged that the target will be achieved by the end of the fourth quarter. </w:t>
      </w:r>
    </w:p>
    <w:tbl>
      <w:tblPr>
        <w:tblStyle w:val="TableGrid"/>
        <w:tblW w:w="5675" w:type="pct"/>
        <w:tblInd w:w="-601" w:type="dxa"/>
        <w:tblLayout w:type="fixed"/>
        <w:tblLook w:val="04A0"/>
      </w:tblPr>
      <w:tblGrid>
        <w:gridCol w:w="567"/>
        <w:gridCol w:w="1140"/>
        <w:gridCol w:w="993"/>
        <w:gridCol w:w="992"/>
        <w:gridCol w:w="992"/>
        <w:gridCol w:w="992"/>
        <w:gridCol w:w="1137"/>
        <w:gridCol w:w="990"/>
        <w:gridCol w:w="990"/>
        <w:gridCol w:w="854"/>
        <w:gridCol w:w="843"/>
      </w:tblGrid>
      <w:tr w:rsidR="00B23735" w:rsidRPr="00790783" w:rsidTr="00B23735">
        <w:tc>
          <w:tcPr>
            <w:tcW w:w="5000" w:type="pct"/>
            <w:gridSpan w:val="11"/>
            <w:shd w:val="clear" w:color="auto" w:fill="FABF8F" w:themeFill="accent6" w:themeFillTint="99"/>
          </w:tcPr>
          <w:p w:rsidR="00B23735" w:rsidRPr="006625FC" w:rsidRDefault="00B23735" w:rsidP="006625FC">
            <w:pPr>
              <w:pStyle w:val="Heading2"/>
              <w:spacing w:before="0"/>
              <w:outlineLvl w:val="1"/>
              <w:rPr>
                <w:rFonts w:ascii="Century Gothic" w:hAnsi="Century Gothic"/>
                <w:color w:val="auto"/>
                <w:sz w:val="18"/>
                <w:szCs w:val="18"/>
              </w:rPr>
            </w:pPr>
            <w:bookmarkStart w:id="10" w:name="_Toc442884165"/>
            <w:r w:rsidRPr="006625FC">
              <w:rPr>
                <w:rFonts w:ascii="Century Gothic" w:hAnsi="Century Gothic"/>
                <w:color w:val="auto"/>
                <w:sz w:val="18"/>
                <w:szCs w:val="18"/>
              </w:rPr>
              <w:t>Strategic Objective 4: Increased number of public bodies compliance with the Promotion of Access to Information Act (PAIA) of 2000</w:t>
            </w:r>
            <w:bookmarkEnd w:id="10"/>
          </w:p>
        </w:tc>
      </w:tr>
      <w:tr w:rsidR="00B23735" w:rsidRPr="00790783" w:rsidTr="00B23735">
        <w:tc>
          <w:tcPr>
            <w:tcW w:w="813" w:type="pct"/>
            <w:gridSpan w:val="2"/>
            <w:shd w:val="clear" w:color="auto" w:fill="FABF8F" w:themeFill="accent6" w:themeFillTint="99"/>
          </w:tcPr>
          <w:p w:rsidR="00B23735" w:rsidRPr="006A754B" w:rsidRDefault="00B23735" w:rsidP="005061CF">
            <w:pPr>
              <w:rPr>
                <w:rFonts w:ascii="Century Gothic" w:hAnsi="Century Gothic"/>
                <w:b/>
                <w:sz w:val="18"/>
                <w:szCs w:val="18"/>
              </w:rPr>
            </w:pPr>
            <w:r w:rsidRPr="006A754B">
              <w:rPr>
                <w:rFonts w:ascii="Century Gothic" w:hAnsi="Century Gothic"/>
                <w:b/>
                <w:sz w:val="18"/>
                <w:szCs w:val="18"/>
              </w:rPr>
              <w:t>Performance Indicator</w:t>
            </w:r>
          </w:p>
        </w:tc>
        <w:tc>
          <w:tcPr>
            <w:tcW w:w="473" w:type="pct"/>
            <w:shd w:val="clear" w:color="auto" w:fill="FABF8F" w:themeFill="accent6" w:themeFillTint="99"/>
          </w:tcPr>
          <w:p w:rsidR="00B23735" w:rsidRPr="006A754B" w:rsidRDefault="00B23735" w:rsidP="005061CF">
            <w:pPr>
              <w:rPr>
                <w:rFonts w:ascii="Century Gothic" w:hAnsi="Century Gothic"/>
                <w:b/>
                <w:sz w:val="18"/>
                <w:szCs w:val="18"/>
              </w:rPr>
            </w:pPr>
            <w:r w:rsidRPr="006A754B">
              <w:rPr>
                <w:rFonts w:ascii="Century Gothic" w:hAnsi="Century Gothic"/>
                <w:b/>
                <w:sz w:val="18"/>
                <w:szCs w:val="18"/>
              </w:rPr>
              <w:t>2015/16 Target as per APP</w:t>
            </w:r>
          </w:p>
        </w:tc>
        <w:tc>
          <w:tcPr>
            <w:tcW w:w="473" w:type="pct"/>
            <w:shd w:val="clear" w:color="auto" w:fill="FABF8F" w:themeFill="accent6" w:themeFillTint="99"/>
          </w:tcPr>
          <w:p w:rsidR="00B23735" w:rsidRPr="006A754B" w:rsidRDefault="00B23735" w:rsidP="005061CF">
            <w:pPr>
              <w:rPr>
                <w:rFonts w:ascii="Century Gothic" w:hAnsi="Century Gothic"/>
                <w:b/>
                <w:sz w:val="18"/>
                <w:szCs w:val="18"/>
              </w:rPr>
            </w:pPr>
            <w:r w:rsidRPr="006A754B">
              <w:rPr>
                <w:rFonts w:ascii="Century Gothic" w:hAnsi="Century Gothic"/>
                <w:b/>
                <w:sz w:val="18"/>
                <w:szCs w:val="18"/>
              </w:rPr>
              <w:t>Quarter 1 Target</w:t>
            </w:r>
          </w:p>
        </w:tc>
        <w:tc>
          <w:tcPr>
            <w:tcW w:w="473" w:type="pct"/>
            <w:shd w:val="clear" w:color="auto" w:fill="FABF8F" w:themeFill="accent6" w:themeFillTint="99"/>
          </w:tcPr>
          <w:p w:rsidR="00B23735" w:rsidRPr="006A754B" w:rsidRDefault="00B23735" w:rsidP="00D4119F">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73" w:type="pct"/>
            <w:shd w:val="clear" w:color="auto" w:fill="FABF8F" w:themeFill="accent6" w:themeFillTint="99"/>
          </w:tcPr>
          <w:p w:rsidR="00B23735" w:rsidRPr="006A754B" w:rsidRDefault="00B23735" w:rsidP="005061CF">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542" w:type="pct"/>
            <w:shd w:val="clear" w:color="auto" w:fill="FABF8F" w:themeFill="accent6" w:themeFillTint="99"/>
          </w:tcPr>
          <w:p w:rsidR="00B23735" w:rsidRPr="006A754B" w:rsidRDefault="00B23735" w:rsidP="00F53B57">
            <w:pPr>
              <w:rPr>
                <w:rFonts w:ascii="Century Gothic" w:hAnsi="Century Gothic"/>
                <w:b/>
                <w:sz w:val="18"/>
                <w:szCs w:val="18"/>
              </w:rPr>
            </w:pPr>
            <w:r>
              <w:rPr>
                <w:rFonts w:ascii="Century Gothic" w:hAnsi="Century Gothic"/>
                <w:b/>
                <w:sz w:val="18"/>
                <w:szCs w:val="18"/>
              </w:rPr>
              <w:t xml:space="preserve">Quarter 2 </w:t>
            </w:r>
            <w:r w:rsidR="00F53B57">
              <w:rPr>
                <w:rFonts w:ascii="Century Gothic" w:hAnsi="Century Gothic"/>
                <w:b/>
                <w:sz w:val="18"/>
                <w:szCs w:val="18"/>
              </w:rPr>
              <w:t>actual</w:t>
            </w:r>
            <w:r w:rsidRPr="006A754B">
              <w:rPr>
                <w:rFonts w:ascii="Century Gothic" w:hAnsi="Century Gothic"/>
                <w:b/>
                <w:sz w:val="18"/>
                <w:szCs w:val="18"/>
              </w:rPr>
              <w:t xml:space="preserve"> Output</w:t>
            </w:r>
          </w:p>
        </w:tc>
        <w:tc>
          <w:tcPr>
            <w:tcW w:w="472" w:type="pct"/>
            <w:shd w:val="clear" w:color="auto" w:fill="FABF8F" w:themeFill="accent6" w:themeFillTint="99"/>
          </w:tcPr>
          <w:p w:rsidR="00B23735" w:rsidRPr="006A754B" w:rsidRDefault="00B23735"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472" w:type="pct"/>
            <w:shd w:val="clear" w:color="auto" w:fill="FABF8F" w:themeFill="accent6" w:themeFillTint="99"/>
          </w:tcPr>
          <w:p w:rsidR="00B23735" w:rsidRPr="006A754B" w:rsidRDefault="00B23735"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407" w:type="pct"/>
            <w:shd w:val="clear" w:color="auto" w:fill="FABF8F" w:themeFill="accent6" w:themeFillTint="99"/>
          </w:tcPr>
          <w:p w:rsidR="00B23735" w:rsidRPr="006A754B" w:rsidRDefault="00B23735"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403" w:type="pct"/>
            <w:shd w:val="clear" w:color="auto" w:fill="FABF8F" w:themeFill="accent6" w:themeFillTint="99"/>
          </w:tcPr>
          <w:p w:rsidR="00B23735" w:rsidRPr="006A754B" w:rsidRDefault="00B23735" w:rsidP="005061CF">
            <w:pPr>
              <w:rPr>
                <w:rFonts w:ascii="Century Gothic" w:hAnsi="Century Gothic"/>
                <w:b/>
                <w:sz w:val="18"/>
                <w:szCs w:val="18"/>
              </w:rPr>
            </w:pPr>
            <w:r>
              <w:rPr>
                <w:rFonts w:ascii="Century Gothic" w:hAnsi="Century Gothic"/>
                <w:b/>
                <w:sz w:val="18"/>
                <w:szCs w:val="18"/>
              </w:rPr>
              <w:t>Progress indicator (green/ red)</w:t>
            </w:r>
          </w:p>
        </w:tc>
      </w:tr>
      <w:tr w:rsidR="00B23735" w:rsidRPr="00790783" w:rsidTr="00B23735">
        <w:tc>
          <w:tcPr>
            <w:tcW w:w="270" w:type="pct"/>
          </w:tcPr>
          <w:p w:rsidR="00B23735" w:rsidRPr="00790783" w:rsidRDefault="00B23735" w:rsidP="005061CF">
            <w:pPr>
              <w:rPr>
                <w:rFonts w:ascii="Century Gothic" w:hAnsi="Century Gothic"/>
                <w:sz w:val="18"/>
                <w:szCs w:val="18"/>
              </w:rPr>
            </w:pPr>
            <w:r>
              <w:rPr>
                <w:rFonts w:ascii="Century Gothic" w:hAnsi="Century Gothic"/>
                <w:sz w:val="18"/>
                <w:szCs w:val="18"/>
              </w:rPr>
              <w:t>4.1</w:t>
            </w:r>
          </w:p>
        </w:tc>
        <w:tc>
          <w:tcPr>
            <w:tcW w:w="542" w:type="pct"/>
          </w:tcPr>
          <w:p w:rsidR="00B23735" w:rsidRPr="001A478F" w:rsidRDefault="00B23735" w:rsidP="001A478F">
            <w:pPr>
              <w:rPr>
                <w:rFonts w:ascii="Century Gothic" w:hAnsi="Century Gothic" w:cs="Arial"/>
                <w:bCs/>
                <w:color w:val="000000"/>
                <w:sz w:val="18"/>
                <w:szCs w:val="18"/>
              </w:rPr>
            </w:pPr>
            <w:r w:rsidRPr="001A478F">
              <w:rPr>
                <w:rFonts w:ascii="Century Gothic" w:hAnsi="Century Gothic" w:cs="Arial"/>
                <w:bCs/>
                <w:color w:val="000000"/>
                <w:sz w:val="18"/>
                <w:szCs w:val="18"/>
              </w:rPr>
              <w:t>Number of PAIA requests processed  within 60 days</w:t>
            </w:r>
          </w:p>
        </w:tc>
        <w:tc>
          <w:tcPr>
            <w:tcW w:w="473" w:type="pct"/>
          </w:tcPr>
          <w:p w:rsidR="00B23735" w:rsidRPr="001A478F" w:rsidRDefault="00B23735" w:rsidP="001A478F">
            <w:pPr>
              <w:rPr>
                <w:rFonts w:ascii="Century Gothic" w:hAnsi="Century Gothic" w:cs="Arial"/>
                <w:sz w:val="18"/>
                <w:szCs w:val="18"/>
                <w:lang w:val="en-GB"/>
              </w:rPr>
            </w:pPr>
            <w:r w:rsidRPr="001A478F">
              <w:rPr>
                <w:rFonts w:ascii="Century Gothic" w:hAnsi="Century Gothic" w:cs="Arial"/>
                <w:sz w:val="18"/>
                <w:szCs w:val="18"/>
                <w:lang w:val="en-GB"/>
              </w:rPr>
              <w:t>75%</w:t>
            </w:r>
          </w:p>
        </w:tc>
        <w:tc>
          <w:tcPr>
            <w:tcW w:w="473" w:type="pct"/>
          </w:tcPr>
          <w:p w:rsidR="00B23735" w:rsidRPr="001A478F" w:rsidRDefault="00B23735" w:rsidP="001A478F">
            <w:pPr>
              <w:rPr>
                <w:rFonts w:ascii="Century Gothic" w:hAnsi="Century Gothic" w:cs="Arial"/>
                <w:sz w:val="18"/>
                <w:szCs w:val="18"/>
                <w:lang w:val="en-GB"/>
              </w:rPr>
            </w:pPr>
            <w:r w:rsidRPr="001A478F">
              <w:rPr>
                <w:rFonts w:ascii="Century Gothic" w:hAnsi="Century Gothic" w:cs="Arial"/>
                <w:sz w:val="18"/>
                <w:szCs w:val="18"/>
                <w:lang w:val="en-GB"/>
              </w:rPr>
              <w:t>75%</w:t>
            </w:r>
          </w:p>
        </w:tc>
        <w:tc>
          <w:tcPr>
            <w:tcW w:w="473" w:type="pct"/>
          </w:tcPr>
          <w:p w:rsidR="00B23735" w:rsidRPr="001A478F" w:rsidRDefault="00B23735" w:rsidP="001A478F">
            <w:pPr>
              <w:rPr>
                <w:rFonts w:ascii="Century Gothic" w:hAnsi="Century Gothic" w:cs="Arial"/>
                <w:sz w:val="18"/>
                <w:szCs w:val="18"/>
                <w:lang w:val="en-GB"/>
              </w:rPr>
            </w:pPr>
            <w:r w:rsidRPr="001A478F">
              <w:rPr>
                <w:rFonts w:ascii="Century Gothic" w:hAnsi="Century Gothic" w:cs="Arial"/>
                <w:sz w:val="18"/>
                <w:szCs w:val="18"/>
                <w:lang w:val="en-GB"/>
              </w:rPr>
              <w:t>100%</w:t>
            </w:r>
          </w:p>
        </w:tc>
        <w:tc>
          <w:tcPr>
            <w:tcW w:w="473" w:type="pct"/>
          </w:tcPr>
          <w:p w:rsidR="00B23735" w:rsidRDefault="00B23735" w:rsidP="005061CF">
            <w:pPr>
              <w:rPr>
                <w:rFonts w:ascii="Century Gothic" w:hAnsi="Century Gothic"/>
                <w:sz w:val="18"/>
                <w:szCs w:val="18"/>
              </w:rPr>
            </w:pPr>
            <w:r>
              <w:rPr>
                <w:rFonts w:ascii="Century Gothic" w:hAnsi="Century Gothic"/>
                <w:sz w:val="18"/>
                <w:szCs w:val="18"/>
              </w:rPr>
              <w:t>75%</w:t>
            </w:r>
          </w:p>
        </w:tc>
        <w:tc>
          <w:tcPr>
            <w:tcW w:w="542" w:type="pct"/>
          </w:tcPr>
          <w:p w:rsidR="00B23735" w:rsidRDefault="00B23735" w:rsidP="005061CF">
            <w:pPr>
              <w:rPr>
                <w:rFonts w:ascii="Century Gothic" w:hAnsi="Century Gothic"/>
                <w:sz w:val="18"/>
                <w:szCs w:val="18"/>
              </w:rPr>
            </w:pPr>
            <w:r>
              <w:rPr>
                <w:rFonts w:ascii="Century Gothic" w:hAnsi="Century Gothic"/>
                <w:sz w:val="18"/>
                <w:szCs w:val="18"/>
              </w:rPr>
              <w:t>100%</w:t>
            </w:r>
          </w:p>
        </w:tc>
        <w:tc>
          <w:tcPr>
            <w:tcW w:w="472" w:type="pct"/>
          </w:tcPr>
          <w:p w:rsidR="00B23735" w:rsidRDefault="00B23735" w:rsidP="005061CF">
            <w:pPr>
              <w:rPr>
                <w:rFonts w:ascii="Century Gothic" w:hAnsi="Century Gothic"/>
                <w:sz w:val="18"/>
                <w:szCs w:val="18"/>
              </w:rPr>
            </w:pPr>
            <w:r>
              <w:rPr>
                <w:rFonts w:ascii="Century Gothic" w:hAnsi="Century Gothic"/>
                <w:sz w:val="18"/>
                <w:szCs w:val="18"/>
              </w:rPr>
              <w:t>75%</w:t>
            </w:r>
          </w:p>
        </w:tc>
        <w:tc>
          <w:tcPr>
            <w:tcW w:w="472" w:type="pct"/>
          </w:tcPr>
          <w:p w:rsidR="00B23735" w:rsidRDefault="00B23735" w:rsidP="005061CF">
            <w:pPr>
              <w:rPr>
                <w:rFonts w:ascii="Century Gothic" w:hAnsi="Century Gothic"/>
                <w:sz w:val="18"/>
                <w:szCs w:val="18"/>
              </w:rPr>
            </w:pPr>
            <w:r>
              <w:rPr>
                <w:rFonts w:ascii="Century Gothic" w:hAnsi="Century Gothic"/>
                <w:sz w:val="18"/>
                <w:szCs w:val="18"/>
              </w:rPr>
              <w:t>100%</w:t>
            </w:r>
          </w:p>
        </w:tc>
        <w:tc>
          <w:tcPr>
            <w:tcW w:w="407" w:type="pct"/>
          </w:tcPr>
          <w:p w:rsidR="00B23735" w:rsidRPr="00790783" w:rsidRDefault="00B23735" w:rsidP="005061CF">
            <w:pPr>
              <w:rPr>
                <w:rFonts w:ascii="Century Gothic" w:hAnsi="Century Gothic"/>
                <w:sz w:val="18"/>
                <w:szCs w:val="18"/>
              </w:rPr>
            </w:pPr>
            <w:r>
              <w:rPr>
                <w:rFonts w:ascii="Century Gothic" w:hAnsi="Century Gothic"/>
                <w:sz w:val="18"/>
                <w:szCs w:val="18"/>
              </w:rPr>
              <w:t>33%</w:t>
            </w:r>
          </w:p>
        </w:tc>
        <w:tc>
          <w:tcPr>
            <w:tcW w:w="403" w:type="pct"/>
            <w:shd w:val="clear" w:color="auto" w:fill="00B050"/>
          </w:tcPr>
          <w:p w:rsidR="00B23735" w:rsidRPr="00CF1AD1" w:rsidRDefault="00B23735" w:rsidP="005061CF">
            <w:pPr>
              <w:rPr>
                <w:rFonts w:ascii="Century Gothic" w:hAnsi="Century Gothic" w:cs="Arial"/>
                <w:bCs/>
                <w:color w:val="000000"/>
                <w:sz w:val="18"/>
                <w:szCs w:val="18"/>
              </w:rPr>
            </w:pPr>
          </w:p>
        </w:tc>
      </w:tr>
      <w:tr w:rsidR="00B23735" w:rsidRPr="00790783" w:rsidTr="00B23735">
        <w:tc>
          <w:tcPr>
            <w:tcW w:w="270" w:type="pct"/>
          </w:tcPr>
          <w:p w:rsidR="00B23735" w:rsidRPr="00790783" w:rsidRDefault="00B23735" w:rsidP="005061CF">
            <w:pPr>
              <w:rPr>
                <w:rFonts w:ascii="Century Gothic" w:hAnsi="Century Gothic"/>
                <w:sz w:val="18"/>
                <w:szCs w:val="18"/>
              </w:rPr>
            </w:pPr>
            <w:r>
              <w:rPr>
                <w:rFonts w:ascii="Century Gothic" w:hAnsi="Century Gothic"/>
                <w:sz w:val="18"/>
                <w:szCs w:val="18"/>
              </w:rPr>
              <w:t>4.2</w:t>
            </w:r>
          </w:p>
        </w:tc>
        <w:tc>
          <w:tcPr>
            <w:tcW w:w="542" w:type="pct"/>
          </w:tcPr>
          <w:p w:rsidR="00B23735" w:rsidRPr="001A478F" w:rsidRDefault="00B23735" w:rsidP="001A478F">
            <w:pPr>
              <w:rPr>
                <w:rFonts w:ascii="Century Gothic" w:hAnsi="Century Gothic" w:cs="Arial"/>
                <w:bCs/>
                <w:color w:val="000000"/>
                <w:sz w:val="18"/>
                <w:szCs w:val="18"/>
              </w:rPr>
            </w:pPr>
            <w:r w:rsidRPr="001A478F">
              <w:rPr>
                <w:rFonts w:ascii="Century Gothic" w:hAnsi="Century Gothic" w:cs="Arial"/>
                <w:bCs/>
                <w:color w:val="000000"/>
                <w:sz w:val="18"/>
                <w:szCs w:val="18"/>
              </w:rPr>
              <w:t>Number of Public Bodies  trained  on implementing PAIA</w:t>
            </w:r>
          </w:p>
        </w:tc>
        <w:tc>
          <w:tcPr>
            <w:tcW w:w="473" w:type="pct"/>
          </w:tcPr>
          <w:p w:rsidR="00B23735" w:rsidRPr="001A478F" w:rsidRDefault="00B23735" w:rsidP="001A478F">
            <w:pPr>
              <w:rPr>
                <w:rFonts w:ascii="Century Gothic" w:hAnsi="Century Gothic"/>
                <w:sz w:val="18"/>
                <w:szCs w:val="18"/>
              </w:rPr>
            </w:pPr>
            <w:r w:rsidRPr="001A478F">
              <w:rPr>
                <w:rFonts w:ascii="Century Gothic" w:hAnsi="Century Gothic"/>
                <w:sz w:val="18"/>
                <w:szCs w:val="18"/>
              </w:rPr>
              <w:t>50</w:t>
            </w:r>
          </w:p>
        </w:tc>
        <w:tc>
          <w:tcPr>
            <w:tcW w:w="473" w:type="pct"/>
          </w:tcPr>
          <w:p w:rsidR="00B23735" w:rsidRPr="001A478F" w:rsidRDefault="00B23735" w:rsidP="001A478F">
            <w:pPr>
              <w:rPr>
                <w:rFonts w:ascii="Century Gothic" w:hAnsi="Century Gothic"/>
                <w:sz w:val="18"/>
                <w:szCs w:val="18"/>
              </w:rPr>
            </w:pPr>
            <w:r w:rsidRPr="001A478F">
              <w:rPr>
                <w:rFonts w:ascii="Century Gothic" w:hAnsi="Century Gothic"/>
                <w:sz w:val="18"/>
                <w:szCs w:val="18"/>
              </w:rPr>
              <w:t>10</w:t>
            </w:r>
          </w:p>
        </w:tc>
        <w:tc>
          <w:tcPr>
            <w:tcW w:w="473" w:type="pct"/>
          </w:tcPr>
          <w:p w:rsidR="00B23735" w:rsidRPr="001A478F" w:rsidRDefault="00B23735" w:rsidP="001A478F">
            <w:pPr>
              <w:rPr>
                <w:rFonts w:ascii="Century Gothic" w:hAnsi="Century Gothic" w:cs="Arial"/>
                <w:sz w:val="18"/>
                <w:szCs w:val="18"/>
                <w:lang w:val="en-GB"/>
              </w:rPr>
            </w:pPr>
            <w:r>
              <w:rPr>
                <w:rFonts w:ascii="Century Gothic" w:hAnsi="Century Gothic" w:cs="Arial"/>
                <w:sz w:val="18"/>
                <w:szCs w:val="18"/>
                <w:lang w:val="en-GB"/>
              </w:rPr>
              <w:t>14</w:t>
            </w:r>
          </w:p>
        </w:tc>
        <w:tc>
          <w:tcPr>
            <w:tcW w:w="473" w:type="pct"/>
          </w:tcPr>
          <w:p w:rsidR="00B23735" w:rsidRDefault="00B23735" w:rsidP="005061CF">
            <w:pPr>
              <w:rPr>
                <w:rFonts w:ascii="Century Gothic" w:hAnsi="Century Gothic"/>
                <w:sz w:val="18"/>
                <w:szCs w:val="18"/>
              </w:rPr>
            </w:pPr>
            <w:r>
              <w:rPr>
                <w:rFonts w:ascii="Century Gothic" w:hAnsi="Century Gothic"/>
                <w:sz w:val="18"/>
                <w:szCs w:val="18"/>
              </w:rPr>
              <w:t>25</w:t>
            </w:r>
          </w:p>
        </w:tc>
        <w:tc>
          <w:tcPr>
            <w:tcW w:w="542" w:type="pct"/>
          </w:tcPr>
          <w:p w:rsidR="00B23735" w:rsidRDefault="00B23735" w:rsidP="005061CF">
            <w:pPr>
              <w:rPr>
                <w:rFonts w:ascii="Century Gothic" w:hAnsi="Century Gothic"/>
                <w:sz w:val="18"/>
                <w:szCs w:val="18"/>
              </w:rPr>
            </w:pPr>
            <w:r>
              <w:rPr>
                <w:rFonts w:ascii="Century Gothic" w:hAnsi="Century Gothic"/>
                <w:sz w:val="18"/>
                <w:szCs w:val="18"/>
              </w:rPr>
              <w:t>33</w:t>
            </w:r>
          </w:p>
        </w:tc>
        <w:tc>
          <w:tcPr>
            <w:tcW w:w="472" w:type="pct"/>
          </w:tcPr>
          <w:p w:rsidR="00B23735" w:rsidRDefault="00B23735" w:rsidP="005061CF">
            <w:pPr>
              <w:rPr>
                <w:rFonts w:ascii="Century Gothic" w:hAnsi="Century Gothic"/>
                <w:sz w:val="18"/>
                <w:szCs w:val="18"/>
              </w:rPr>
            </w:pPr>
            <w:r>
              <w:rPr>
                <w:rFonts w:ascii="Century Gothic" w:hAnsi="Century Gothic"/>
                <w:sz w:val="18"/>
                <w:szCs w:val="18"/>
              </w:rPr>
              <w:t>37</w:t>
            </w:r>
          </w:p>
        </w:tc>
        <w:tc>
          <w:tcPr>
            <w:tcW w:w="472" w:type="pct"/>
          </w:tcPr>
          <w:p w:rsidR="00B23735" w:rsidRDefault="00B23735" w:rsidP="005061CF">
            <w:pPr>
              <w:rPr>
                <w:rFonts w:ascii="Century Gothic" w:hAnsi="Century Gothic"/>
                <w:sz w:val="18"/>
                <w:szCs w:val="18"/>
              </w:rPr>
            </w:pPr>
            <w:r>
              <w:rPr>
                <w:rFonts w:ascii="Century Gothic" w:hAnsi="Century Gothic"/>
                <w:sz w:val="18"/>
                <w:szCs w:val="18"/>
              </w:rPr>
              <w:t>41</w:t>
            </w:r>
          </w:p>
        </w:tc>
        <w:tc>
          <w:tcPr>
            <w:tcW w:w="407" w:type="pct"/>
          </w:tcPr>
          <w:p w:rsidR="00B23735" w:rsidRPr="00790783" w:rsidRDefault="00B23735" w:rsidP="005061CF">
            <w:pPr>
              <w:rPr>
                <w:rFonts w:ascii="Century Gothic" w:hAnsi="Century Gothic"/>
                <w:sz w:val="18"/>
                <w:szCs w:val="18"/>
              </w:rPr>
            </w:pPr>
            <w:r>
              <w:rPr>
                <w:rFonts w:ascii="Century Gothic" w:hAnsi="Century Gothic"/>
                <w:sz w:val="18"/>
                <w:szCs w:val="18"/>
              </w:rPr>
              <w:t>11%</w:t>
            </w:r>
          </w:p>
        </w:tc>
        <w:tc>
          <w:tcPr>
            <w:tcW w:w="403" w:type="pct"/>
            <w:shd w:val="clear" w:color="auto" w:fill="00B050"/>
          </w:tcPr>
          <w:p w:rsidR="00B23735" w:rsidRPr="00790783" w:rsidRDefault="00B23735" w:rsidP="005061CF">
            <w:pPr>
              <w:rPr>
                <w:rFonts w:ascii="Century Gothic" w:hAnsi="Century Gothic"/>
                <w:sz w:val="18"/>
                <w:szCs w:val="18"/>
              </w:rPr>
            </w:pPr>
          </w:p>
        </w:tc>
      </w:tr>
    </w:tbl>
    <w:p w:rsidR="001A478F" w:rsidRPr="0057647B" w:rsidRDefault="001A478F" w:rsidP="0057647B">
      <w:pPr>
        <w:rPr>
          <w:rFonts w:ascii="Century Gothic" w:hAnsi="Century Gothic"/>
        </w:rPr>
      </w:pPr>
    </w:p>
    <w:p w:rsidR="005375DA" w:rsidRDefault="00251145" w:rsidP="00251145">
      <w:pPr>
        <w:jc w:val="both"/>
        <w:rPr>
          <w:rFonts w:ascii="Century Gothic" w:hAnsi="Century Gothic"/>
        </w:rPr>
      </w:pPr>
      <w:r w:rsidRPr="00280668">
        <w:rPr>
          <w:rFonts w:ascii="Century Gothic" w:hAnsi="Century Gothic"/>
        </w:rPr>
        <w:t xml:space="preserve">4.1 </w:t>
      </w:r>
      <w:r w:rsidR="00B23735">
        <w:rPr>
          <w:rFonts w:ascii="Century Gothic" w:hAnsi="Century Gothic"/>
        </w:rPr>
        <w:t xml:space="preserve">The Department through the Office of the Deputy Information Officer ensures that </w:t>
      </w:r>
      <w:r w:rsidR="005375DA">
        <w:rPr>
          <w:rFonts w:ascii="Century Gothic" w:hAnsi="Century Gothic"/>
        </w:rPr>
        <w:t>all applications for access to information in its custody from all persons or institutions are processed within the prescribed timeframes.</w:t>
      </w:r>
    </w:p>
    <w:p w:rsidR="00251145" w:rsidRPr="00280668" w:rsidRDefault="00251145" w:rsidP="00251145">
      <w:pPr>
        <w:jc w:val="both"/>
        <w:rPr>
          <w:rFonts w:ascii="Century Gothic" w:hAnsi="Century Gothic"/>
        </w:rPr>
      </w:pPr>
      <w:r w:rsidRPr="00280668">
        <w:rPr>
          <w:rFonts w:ascii="Century Gothic" w:hAnsi="Century Gothic"/>
        </w:rPr>
        <w:t xml:space="preserve">The applications of requests for access to information </w:t>
      </w:r>
      <w:r w:rsidR="00FF70A1">
        <w:rPr>
          <w:rFonts w:ascii="Century Gothic" w:hAnsi="Century Gothic"/>
        </w:rPr>
        <w:t>are</w:t>
      </w:r>
      <w:r w:rsidRPr="00280668">
        <w:rPr>
          <w:rFonts w:ascii="Century Gothic" w:hAnsi="Century Gothic"/>
        </w:rPr>
        <w:t xml:space="preserve"> processed in accordance </w:t>
      </w:r>
      <w:r w:rsidR="003900BA">
        <w:rPr>
          <w:rFonts w:ascii="Century Gothic" w:hAnsi="Century Gothic"/>
        </w:rPr>
        <w:t>with</w:t>
      </w:r>
      <w:r w:rsidRPr="00280668">
        <w:rPr>
          <w:rFonts w:ascii="Century Gothic" w:hAnsi="Century Gothic"/>
        </w:rPr>
        <w:t xml:space="preserve"> time prescribed by Section 25 of the Promotion of Access to Information Act, 2000 (Act No. 2 of 2000) (PAIA).</w:t>
      </w:r>
    </w:p>
    <w:p w:rsidR="00251145" w:rsidRPr="00280668" w:rsidRDefault="005375DA" w:rsidP="00251145">
      <w:pPr>
        <w:jc w:val="both"/>
        <w:rPr>
          <w:rFonts w:ascii="Century Gothic" w:hAnsi="Century Gothic"/>
        </w:rPr>
      </w:pPr>
      <w:r>
        <w:rPr>
          <w:rFonts w:ascii="Century Gothic" w:hAnsi="Century Gothic"/>
        </w:rPr>
        <w:t>During the third quarter</w:t>
      </w:r>
      <w:r w:rsidR="00251145" w:rsidRPr="00280668">
        <w:rPr>
          <w:rFonts w:ascii="Century Gothic" w:hAnsi="Century Gothic"/>
        </w:rPr>
        <w:t xml:space="preserve">, the Department received and finalised </w:t>
      </w:r>
      <w:r>
        <w:rPr>
          <w:rFonts w:ascii="Century Gothic" w:hAnsi="Century Gothic"/>
        </w:rPr>
        <w:t>69</w:t>
      </w:r>
      <w:r w:rsidR="00251145" w:rsidRPr="00280668">
        <w:rPr>
          <w:rFonts w:ascii="Century Gothic" w:hAnsi="Century Gothic"/>
        </w:rPr>
        <w:t xml:space="preserve"> requests within the prescribed period</w:t>
      </w:r>
      <w:r w:rsidR="00280668" w:rsidRPr="00280668">
        <w:rPr>
          <w:rFonts w:ascii="Century Gothic" w:hAnsi="Century Gothic"/>
        </w:rPr>
        <w:t>, translating to 100% performance achieved</w:t>
      </w:r>
      <w:r w:rsidR="00251145" w:rsidRPr="00280668">
        <w:rPr>
          <w:rFonts w:ascii="Century Gothic" w:hAnsi="Century Gothic"/>
        </w:rPr>
        <w:t>.</w:t>
      </w:r>
    </w:p>
    <w:p w:rsidR="00251145" w:rsidRPr="00280668" w:rsidRDefault="00251145" w:rsidP="00251145">
      <w:pPr>
        <w:jc w:val="both"/>
        <w:rPr>
          <w:rFonts w:ascii="Century Gothic" w:hAnsi="Century Gothic"/>
        </w:rPr>
      </w:pPr>
      <w:r w:rsidRPr="00280668">
        <w:rPr>
          <w:rFonts w:ascii="Century Gothic" w:hAnsi="Century Gothic"/>
        </w:rPr>
        <w:t xml:space="preserve">4.2   To ensure compliance with the Promotion of Access to Information Act, 2000 (Act No. 2 of 2000), the Deputy Information Officer of the Department </w:t>
      </w:r>
      <w:r w:rsidR="00B17A96" w:rsidRPr="00280668">
        <w:rPr>
          <w:rFonts w:ascii="Century Gothic" w:hAnsi="Century Gothic"/>
        </w:rPr>
        <w:t xml:space="preserve">is expected to </w:t>
      </w:r>
      <w:r w:rsidRPr="00280668">
        <w:rPr>
          <w:rFonts w:ascii="Century Gothic" w:hAnsi="Century Gothic"/>
        </w:rPr>
        <w:t>provide training with</w:t>
      </w:r>
      <w:r w:rsidR="00B17A96" w:rsidRPr="00280668">
        <w:rPr>
          <w:rFonts w:ascii="Century Gothic" w:hAnsi="Century Gothic"/>
        </w:rPr>
        <w:t>in</w:t>
      </w:r>
      <w:r w:rsidRPr="00280668">
        <w:rPr>
          <w:rFonts w:ascii="Century Gothic" w:hAnsi="Century Gothic"/>
        </w:rPr>
        <w:t xml:space="preserve"> various Public Bodies. </w:t>
      </w:r>
    </w:p>
    <w:p w:rsidR="00B62EDA" w:rsidRPr="00280668" w:rsidRDefault="005375DA" w:rsidP="00251145">
      <w:pPr>
        <w:jc w:val="both"/>
        <w:rPr>
          <w:rFonts w:ascii="Century Gothic" w:hAnsi="Century Gothic"/>
        </w:rPr>
      </w:pPr>
      <w:r>
        <w:rPr>
          <w:rFonts w:ascii="Century Gothic" w:hAnsi="Century Gothic"/>
        </w:rPr>
        <w:t>As at the end of the third</w:t>
      </w:r>
      <w:r w:rsidR="00251145" w:rsidRPr="00280668">
        <w:rPr>
          <w:rFonts w:ascii="Century Gothic" w:hAnsi="Century Gothic"/>
        </w:rPr>
        <w:t xml:space="preserve"> quarter, the Department through the Office of the Deputy Information Officer conducted PAIA training session to </w:t>
      </w:r>
      <w:r w:rsidR="003956F5">
        <w:rPr>
          <w:rFonts w:ascii="Century Gothic" w:hAnsi="Century Gothic"/>
        </w:rPr>
        <w:t>41</w:t>
      </w:r>
      <w:r w:rsidR="00251145" w:rsidRPr="00280668">
        <w:rPr>
          <w:rFonts w:ascii="Century Gothic" w:hAnsi="Century Gothic"/>
        </w:rPr>
        <w:t xml:space="preserve"> Public Bodies.</w:t>
      </w:r>
    </w:p>
    <w:p w:rsidR="00331C5D" w:rsidRDefault="00331C5D">
      <w:pPr>
        <w:rPr>
          <w:rFonts w:ascii="Century Gothic" w:hAnsi="Century Gothic"/>
        </w:rPr>
      </w:pPr>
      <w:r>
        <w:rPr>
          <w:rFonts w:ascii="Century Gothic" w:hAnsi="Century Gothic"/>
        </w:rPr>
        <w:br w:type="page"/>
      </w:r>
    </w:p>
    <w:p w:rsidR="00992D4A" w:rsidRPr="00310186" w:rsidRDefault="00B00B64" w:rsidP="006958C1">
      <w:pPr>
        <w:jc w:val="both"/>
        <w:rPr>
          <w:rFonts w:ascii="Century Gothic" w:hAnsi="Century Gothic"/>
          <w:b/>
        </w:rPr>
      </w:pPr>
      <w:r w:rsidRPr="00310186">
        <w:rPr>
          <w:rFonts w:ascii="Century Gothic" w:hAnsi="Century Gothic"/>
          <w:b/>
        </w:rPr>
        <w:lastRenderedPageBreak/>
        <w:t>Expenditure Report</w:t>
      </w:r>
    </w:p>
    <w:p w:rsidR="00734D9C" w:rsidRPr="00734D9C" w:rsidRDefault="00734D9C" w:rsidP="00734D9C">
      <w:pPr>
        <w:jc w:val="both"/>
        <w:rPr>
          <w:rFonts w:ascii="Century Gothic" w:hAnsi="Century Gothic"/>
        </w:rPr>
      </w:pPr>
      <w:r w:rsidRPr="00734D9C">
        <w:rPr>
          <w:rFonts w:ascii="Century Gothic" w:hAnsi="Century Gothic"/>
        </w:rPr>
        <w:t xml:space="preserve">The </w:t>
      </w:r>
      <w:r w:rsidR="00F53B57">
        <w:rPr>
          <w:rFonts w:ascii="Century Gothic" w:hAnsi="Century Gothic"/>
        </w:rPr>
        <w:t>expenditure</w:t>
      </w:r>
      <w:r w:rsidRPr="00734D9C">
        <w:rPr>
          <w:rFonts w:ascii="Century Gothic" w:hAnsi="Century Gothic"/>
        </w:rPr>
        <w:t xml:space="preserve"> for Programme 1 for the period ended 31 December </w:t>
      </w:r>
      <w:r w:rsidR="00F53B57" w:rsidRPr="00734D9C">
        <w:rPr>
          <w:rFonts w:ascii="Century Gothic" w:hAnsi="Century Gothic"/>
        </w:rPr>
        <w:t>2015 amounted</w:t>
      </w:r>
      <w:r w:rsidRPr="00734D9C">
        <w:rPr>
          <w:rFonts w:ascii="Century Gothic" w:hAnsi="Century Gothic"/>
        </w:rPr>
        <w:t xml:space="preserve"> to R1.219 billion against a budget of R1.873 billion, thus recording a performance of 65%. The reported expenditure is R28, 3 million below the approved drawings on the National Revenue Fund of R1.247 billion.  The under spending can be attributed to </w:t>
      </w:r>
      <w:r w:rsidR="00F53B57">
        <w:rPr>
          <w:rFonts w:ascii="Century Gothic" w:hAnsi="Century Gothic"/>
        </w:rPr>
        <w:t xml:space="preserve">the third quarter </w:t>
      </w:r>
      <w:r w:rsidRPr="00734D9C">
        <w:rPr>
          <w:rFonts w:ascii="Century Gothic" w:hAnsi="Century Gothic"/>
        </w:rPr>
        <w:t xml:space="preserve">outstanding payment for office accommodation which are expected to be fully paid during the fourth quarter. </w:t>
      </w:r>
    </w:p>
    <w:p w:rsidR="00992D4A" w:rsidRDefault="00992D4A" w:rsidP="00AE1EC8">
      <w:pPr>
        <w:rPr>
          <w:rFonts w:ascii="Century Gothic" w:hAnsi="Century Gothic"/>
        </w:rPr>
      </w:pPr>
    </w:p>
    <w:tbl>
      <w:tblPr>
        <w:tblpPr w:leftFromText="180" w:rightFromText="180" w:vertAnchor="text" w:horzAnchor="margin" w:tblpX="-318"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1211"/>
        <w:gridCol w:w="1349"/>
        <w:gridCol w:w="1135"/>
        <w:gridCol w:w="1135"/>
        <w:gridCol w:w="1135"/>
        <w:gridCol w:w="1135"/>
      </w:tblGrid>
      <w:tr w:rsidR="00734D9C" w:rsidRPr="00B0373A" w:rsidTr="00734D9C">
        <w:trPr>
          <w:trHeight w:val="493"/>
        </w:trPr>
        <w:tc>
          <w:tcPr>
            <w:tcW w:w="1159" w:type="pct"/>
            <w:shd w:val="clear" w:color="auto" w:fill="F79646" w:themeFill="accent6"/>
          </w:tcPr>
          <w:p w:rsidR="00734D9C" w:rsidRPr="00B0373A" w:rsidRDefault="00734D9C"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Sub-programme</w:t>
            </w:r>
          </w:p>
        </w:tc>
        <w:tc>
          <w:tcPr>
            <w:tcW w:w="655" w:type="pct"/>
            <w:shd w:val="clear" w:color="auto" w:fill="F79646" w:themeFill="accent6"/>
          </w:tcPr>
          <w:p w:rsidR="00734D9C" w:rsidRPr="00B0373A" w:rsidRDefault="00734D9C"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 xml:space="preserve">2015/16 </w:t>
            </w:r>
            <w:r w:rsidRPr="00B0373A">
              <w:rPr>
                <w:rFonts w:ascii="Century Gothic" w:eastAsia="Times New Roman" w:hAnsi="Century Gothic" w:cs="Times New Roman"/>
                <w:b/>
                <w:sz w:val="16"/>
                <w:szCs w:val="16"/>
                <w:lang w:eastAsia="en-ZA"/>
              </w:rPr>
              <w:t>Budget</w:t>
            </w:r>
          </w:p>
          <w:p w:rsidR="00734D9C" w:rsidRPr="00B0373A" w:rsidRDefault="00734D9C"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p>
        </w:tc>
        <w:tc>
          <w:tcPr>
            <w:tcW w:w="730" w:type="pct"/>
            <w:shd w:val="clear" w:color="auto" w:fill="F79646" w:themeFill="accent6"/>
          </w:tcPr>
          <w:p w:rsidR="00734D9C" w:rsidRPr="00B0373A" w:rsidRDefault="00734D9C"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Expenditure ‘000 (Q1)</w:t>
            </w:r>
          </w:p>
        </w:tc>
        <w:tc>
          <w:tcPr>
            <w:tcW w:w="614" w:type="pct"/>
            <w:shd w:val="clear" w:color="auto" w:fill="F79646" w:themeFill="accent6"/>
          </w:tcPr>
          <w:p w:rsidR="00734D9C" w:rsidRDefault="00734D9C"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Expenditure</w:t>
            </w:r>
          </w:p>
          <w:p w:rsidR="00734D9C" w:rsidRPr="00B0373A" w:rsidRDefault="00734D9C"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r>
              <w:rPr>
                <w:rFonts w:ascii="Century Gothic" w:eastAsia="Times New Roman" w:hAnsi="Century Gothic" w:cs="Times New Roman"/>
                <w:b/>
                <w:sz w:val="16"/>
                <w:szCs w:val="16"/>
                <w:lang w:eastAsia="en-ZA"/>
              </w:rPr>
              <w:t>(Q2)</w:t>
            </w:r>
          </w:p>
        </w:tc>
        <w:tc>
          <w:tcPr>
            <w:tcW w:w="614" w:type="pct"/>
            <w:shd w:val="clear" w:color="auto" w:fill="F79646" w:themeFill="accent6"/>
          </w:tcPr>
          <w:p w:rsidR="00734D9C" w:rsidRDefault="00734D9C"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Expenditure</w:t>
            </w:r>
          </w:p>
          <w:p w:rsidR="00734D9C" w:rsidRPr="00B0373A" w:rsidRDefault="00734D9C"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r>
              <w:rPr>
                <w:rFonts w:ascii="Century Gothic" w:eastAsia="Times New Roman" w:hAnsi="Century Gothic" w:cs="Times New Roman"/>
                <w:b/>
                <w:sz w:val="16"/>
                <w:szCs w:val="16"/>
                <w:lang w:eastAsia="en-ZA"/>
              </w:rPr>
              <w:t>(Q3)</w:t>
            </w:r>
          </w:p>
        </w:tc>
        <w:tc>
          <w:tcPr>
            <w:tcW w:w="614" w:type="pct"/>
            <w:shd w:val="clear" w:color="auto" w:fill="F79646" w:themeFill="accent6"/>
          </w:tcPr>
          <w:p w:rsidR="00734D9C" w:rsidRDefault="00734D9C"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Expenditure to date (April to December)</w:t>
            </w:r>
          </w:p>
          <w:p w:rsidR="00734D9C" w:rsidRPr="00B0373A" w:rsidRDefault="00734D9C"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p>
        </w:tc>
        <w:tc>
          <w:tcPr>
            <w:tcW w:w="614" w:type="pct"/>
            <w:shd w:val="clear" w:color="auto" w:fill="F79646" w:themeFill="accent6"/>
          </w:tcPr>
          <w:p w:rsidR="00734D9C" w:rsidRDefault="00734D9C"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 Actual Expenditure to date</w:t>
            </w:r>
          </w:p>
          <w:p w:rsidR="00734D9C" w:rsidRPr="00B0373A" w:rsidRDefault="00734D9C"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(April to December)</w:t>
            </w:r>
          </w:p>
        </w:tc>
      </w:tr>
      <w:tr w:rsidR="00734D9C" w:rsidRPr="00B0373A" w:rsidTr="005E0B18">
        <w:trPr>
          <w:trHeight w:val="393"/>
        </w:trPr>
        <w:tc>
          <w:tcPr>
            <w:tcW w:w="1159" w:type="pct"/>
          </w:tcPr>
          <w:p w:rsidR="00734D9C" w:rsidRPr="00B0373A" w:rsidRDefault="00734D9C"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Ministry</w:t>
            </w:r>
          </w:p>
        </w:tc>
        <w:tc>
          <w:tcPr>
            <w:tcW w:w="655" w:type="pct"/>
          </w:tcPr>
          <w:p w:rsidR="00734D9C" w:rsidRPr="002F29DE" w:rsidRDefault="00734D9C" w:rsidP="005E0B18">
            <w:pPr>
              <w:jc w:val="right"/>
              <w:rPr>
                <w:rFonts w:ascii="Century Gothic" w:hAnsi="Century Gothic" w:cs="Arial"/>
                <w:sz w:val="16"/>
                <w:szCs w:val="16"/>
              </w:rPr>
            </w:pPr>
            <w:r w:rsidRPr="002F29DE">
              <w:rPr>
                <w:rFonts w:ascii="Century Gothic" w:hAnsi="Century Gothic" w:cs="Arial"/>
                <w:sz w:val="16"/>
                <w:szCs w:val="16"/>
              </w:rPr>
              <w:t xml:space="preserve"> </w:t>
            </w:r>
            <w:r>
              <w:rPr>
                <w:rFonts w:ascii="Century Gothic" w:hAnsi="Century Gothic" w:cs="Arial"/>
                <w:sz w:val="16"/>
                <w:szCs w:val="16"/>
              </w:rPr>
              <w:t xml:space="preserve">        </w:t>
            </w:r>
            <w:r w:rsidRPr="002F29DE">
              <w:rPr>
                <w:rFonts w:ascii="Century Gothic" w:hAnsi="Century Gothic" w:cs="Arial"/>
                <w:sz w:val="16"/>
                <w:szCs w:val="16"/>
              </w:rPr>
              <w:t xml:space="preserve"> 32 643 </w:t>
            </w:r>
          </w:p>
        </w:tc>
        <w:tc>
          <w:tcPr>
            <w:tcW w:w="730" w:type="pct"/>
          </w:tcPr>
          <w:p w:rsidR="00734D9C" w:rsidRPr="00023DD8" w:rsidRDefault="00734D9C" w:rsidP="005E0B18">
            <w:pPr>
              <w:jc w:val="right"/>
              <w:rPr>
                <w:rFonts w:ascii="Century Gothic" w:hAnsi="Century Gothic" w:cs="Arial"/>
                <w:sz w:val="16"/>
                <w:szCs w:val="16"/>
              </w:rPr>
            </w:pPr>
            <w:r w:rsidRPr="00023DD8">
              <w:rPr>
                <w:rFonts w:ascii="Century Gothic" w:hAnsi="Century Gothic" w:cs="Arial"/>
                <w:sz w:val="16"/>
                <w:szCs w:val="16"/>
              </w:rPr>
              <w:t xml:space="preserve"> 7 179 </w:t>
            </w:r>
          </w:p>
        </w:tc>
        <w:tc>
          <w:tcPr>
            <w:tcW w:w="614" w:type="pct"/>
          </w:tcPr>
          <w:p w:rsidR="00734D9C" w:rsidRPr="00BE75FD" w:rsidRDefault="00734D9C" w:rsidP="005E0B18">
            <w:pPr>
              <w:jc w:val="right"/>
              <w:rPr>
                <w:rFonts w:ascii="Century Gothic" w:hAnsi="Century Gothic"/>
                <w:sz w:val="16"/>
                <w:szCs w:val="16"/>
              </w:rPr>
            </w:pPr>
            <w:r w:rsidRPr="00BE75FD">
              <w:rPr>
                <w:rFonts w:ascii="Century Gothic" w:hAnsi="Century Gothic"/>
                <w:sz w:val="16"/>
                <w:szCs w:val="16"/>
              </w:rPr>
              <w:t>7 329</w:t>
            </w:r>
          </w:p>
        </w:tc>
        <w:tc>
          <w:tcPr>
            <w:tcW w:w="614" w:type="pct"/>
          </w:tcPr>
          <w:p w:rsidR="00734D9C" w:rsidRPr="00B428C1" w:rsidRDefault="00734D9C" w:rsidP="005E0B18">
            <w:pPr>
              <w:jc w:val="right"/>
              <w:rPr>
                <w:rFonts w:ascii="Century Gothic" w:hAnsi="Century Gothic" w:cs="Arial"/>
                <w:sz w:val="16"/>
                <w:szCs w:val="16"/>
              </w:rPr>
            </w:pPr>
            <w:r>
              <w:rPr>
                <w:rFonts w:ascii="Century Gothic" w:hAnsi="Century Gothic" w:cs="Arial"/>
                <w:sz w:val="16"/>
                <w:szCs w:val="16"/>
              </w:rPr>
              <w:t>8 969</w:t>
            </w:r>
          </w:p>
        </w:tc>
        <w:tc>
          <w:tcPr>
            <w:tcW w:w="614" w:type="pct"/>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 23 477 </w:t>
            </w:r>
          </w:p>
        </w:tc>
        <w:tc>
          <w:tcPr>
            <w:tcW w:w="614" w:type="pct"/>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72</w:t>
            </w:r>
            <w:r w:rsidRPr="002F29DE">
              <w:rPr>
                <w:rFonts w:ascii="Century Gothic" w:hAnsi="Century Gothic" w:cs="Arial"/>
                <w:sz w:val="16"/>
                <w:szCs w:val="16"/>
              </w:rPr>
              <w:t>%</w:t>
            </w:r>
          </w:p>
        </w:tc>
      </w:tr>
      <w:tr w:rsidR="00734D9C" w:rsidRPr="00B0373A" w:rsidTr="005E0B18">
        <w:trPr>
          <w:trHeight w:val="270"/>
        </w:trPr>
        <w:tc>
          <w:tcPr>
            <w:tcW w:w="1159" w:type="pct"/>
          </w:tcPr>
          <w:p w:rsidR="00734D9C" w:rsidRPr="00B0373A" w:rsidRDefault="00734D9C"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Management</w:t>
            </w:r>
          </w:p>
        </w:tc>
        <w:tc>
          <w:tcPr>
            <w:tcW w:w="655" w:type="pct"/>
          </w:tcPr>
          <w:p w:rsidR="00734D9C" w:rsidRPr="002F29DE" w:rsidRDefault="00734D9C" w:rsidP="005E0B18">
            <w:pPr>
              <w:jc w:val="right"/>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  59 338 </w:t>
            </w:r>
          </w:p>
        </w:tc>
        <w:tc>
          <w:tcPr>
            <w:tcW w:w="730" w:type="pct"/>
          </w:tcPr>
          <w:p w:rsidR="00734D9C" w:rsidRPr="00023DD8" w:rsidRDefault="00734D9C" w:rsidP="005E0B18">
            <w:pPr>
              <w:jc w:val="right"/>
              <w:rPr>
                <w:rFonts w:ascii="Century Gothic" w:hAnsi="Century Gothic" w:cs="Arial"/>
                <w:sz w:val="16"/>
                <w:szCs w:val="16"/>
              </w:rPr>
            </w:pPr>
            <w:r w:rsidRPr="00023DD8">
              <w:rPr>
                <w:rFonts w:ascii="Century Gothic" w:hAnsi="Century Gothic" w:cs="Arial"/>
                <w:sz w:val="16"/>
                <w:szCs w:val="16"/>
              </w:rPr>
              <w:t xml:space="preserve"> 14 986 </w:t>
            </w:r>
          </w:p>
        </w:tc>
        <w:tc>
          <w:tcPr>
            <w:tcW w:w="614" w:type="pct"/>
          </w:tcPr>
          <w:p w:rsidR="00734D9C" w:rsidRPr="00BE75FD" w:rsidRDefault="00734D9C" w:rsidP="005E0B18">
            <w:pPr>
              <w:jc w:val="right"/>
              <w:rPr>
                <w:rFonts w:ascii="Century Gothic" w:hAnsi="Century Gothic"/>
                <w:sz w:val="16"/>
                <w:szCs w:val="16"/>
              </w:rPr>
            </w:pPr>
            <w:r w:rsidRPr="00BE75FD">
              <w:rPr>
                <w:rFonts w:ascii="Century Gothic" w:hAnsi="Century Gothic"/>
                <w:sz w:val="16"/>
                <w:szCs w:val="16"/>
              </w:rPr>
              <w:t>9 278</w:t>
            </w:r>
          </w:p>
        </w:tc>
        <w:tc>
          <w:tcPr>
            <w:tcW w:w="614" w:type="pct"/>
          </w:tcPr>
          <w:p w:rsidR="00734D9C" w:rsidRPr="00B428C1" w:rsidRDefault="00734D9C" w:rsidP="005E0B18">
            <w:pPr>
              <w:jc w:val="right"/>
              <w:rPr>
                <w:rFonts w:ascii="Century Gothic" w:hAnsi="Century Gothic" w:cs="Arial"/>
                <w:sz w:val="16"/>
                <w:szCs w:val="16"/>
              </w:rPr>
            </w:pPr>
            <w:r>
              <w:rPr>
                <w:rFonts w:ascii="Century Gothic" w:hAnsi="Century Gothic" w:cs="Arial"/>
                <w:sz w:val="16"/>
                <w:szCs w:val="16"/>
              </w:rPr>
              <w:t>8 727</w:t>
            </w:r>
          </w:p>
        </w:tc>
        <w:tc>
          <w:tcPr>
            <w:tcW w:w="614" w:type="pct"/>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32 991 </w:t>
            </w:r>
          </w:p>
        </w:tc>
        <w:tc>
          <w:tcPr>
            <w:tcW w:w="614" w:type="pct"/>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56</w:t>
            </w:r>
            <w:r w:rsidRPr="002F29DE">
              <w:rPr>
                <w:rFonts w:ascii="Century Gothic" w:hAnsi="Century Gothic" w:cs="Arial"/>
                <w:sz w:val="16"/>
                <w:szCs w:val="16"/>
              </w:rPr>
              <w:t>%</w:t>
            </w:r>
          </w:p>
        </w:tc>
      </w:tr>
      <w:tr w:rsidR="00734D9C" w:rsidRPr="00B0373A" w:rsidTr="005E0B18">
        <w:trPr>
          <w:trHeight w:val="230"/>
        </w:trPr>
        <w:tc>
          <w:tcPr>
            <w:tcW w:w="1159" w:type="pct"/>
          </w:tcPr>
          <w:p w:rsidR="00734D9C" w:rsidRPr="00B0373A" w:rsidRDefault="00734D9C"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Corporate Services</w:t>
            </w:r>
          </w:p>
        </w:tc>
        <w:tc>
          <w:tcPr>
            <w:tcW w:w="655" w:type="pct"/>
          </w:tcPr>
          <w:p w:rsidR="00734D9C" w:rsidRPr="002F29DE" w:rsidRDefault="00734D9C" w:rsidP="005E0B18">
            <w:pPr>
              <w:jc w:val="right"/>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   748 017 </w:t>
            </w:r>
          </w:p>
        </w:tc>
        <w:tc>
          <w:tcPr>
            <w:tcW w:w="730" w:type="pct"/>
          </w:tcPr>
          <w:p w:rsidR="00734D9C" w:rsidRPr="00023DD8" w:rsidRDefault="00734D9C" w:rsidP="005E0B18">
            <w:pPr>
              <w:jc w:val="right"/>
              <w:rPr>
                <w:rFonts w:ascii="Century Gothic" w:hAnsi="Century Gothic" w:cs="Arial"/>
                <w:sz w:val="16"/>
                <w:szCs w:val="16"/>
              </w:rPr>
            </w:pPr>
            <w:r w:rsidRPr="00023DD8">
              <w:rPr>
                <w:rFonts w:ascii="Century Gothic" w:hAnsi="Century Gothic" w:cs="Arial"/>
                <w:sz w:val="16"/>
                <w:szCs w:val="16"/>
              </w:rPr>
              <w:t xml:space="preserve"> 154 113 </w:t>
            </w:r>
          </w:p>
        </w:tc>
        <w:tc>
          <w:tcPr>
            <w:tcW w:w="614" w:type="pct"/>
          </w:tcPr>
          <w:p w:rsidR="00734D9C" w:rsidRPr="00BE75FD" w:rsidRDefault="00734D9C" w:rsidP="005E0B18">
            <w:pPr>
              <w:jc w:val="right"/>
              <w:rPr>
                <w:rFonts w:ascii="Century Gothic" w:hAnsi="Century Gothic"/>
                <w:sz w:val="16"/>
                <w:szCs w:val="16"/>
              </w:rPr>
            </w:pPr>
            <w:r w:rsidRPr="00BE75FD">
              <w:rPr>
                <w:rFonts w:ascii="Century Gothic" w:hAnsi="Century Gothic"/>
                <w:sz w:val="16"/>
                <w:szCs w:val="16"/>
              </w:rPr>
              <w:t>175 635</w:t>
            </w:r>
          </w:p>
        </w:tc>
        <w:tc>
          <w:tcPr>
            <w:tcW w:w="614" w:type="pct"/>
          </w:tcPr>
          <w:p w:rsidR="00734D9C" w:rsidRPr="00B428C1" w:rsidRDefault="00734D9C" w:rsidP="005E0B18">
            <w:pPr>
              <w:jc w:val="right"/>
              <w:rPr>
                <w:rFonts w:ascii="Century Gothic" w:hAnsi="Century Gothic" w:cs="Arial"/>
                <w:sz w:val="16"/>
                <w:szCs w:val="16"/>
              </w:rPr>
            </w:pPr>
            <w:r>
              <w:rPr>
                <w:rFonts w:ascii="Century Gothic" w:hAnsi="Century Gothic" w:cs="Arial"/>
                <w:sz w:val="16"/>
                <w:szCs w:val="16"/>
              </w:rPr>
              <w:t>188 228</w:t>
            </w:r>
          </w:p>
        </w:tc>
        <w:tc>
          <w:tcPr>
            <w:tcW w:w="614" w:type="pct"/>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517 976 </w:t>
            </w:r>
          </w:p>
        </w:tc>
        <w:tc>
          <w:tcPr>
            <w:tcW w:w="614" w:type="pct"/>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69</w:t>
            </w:r>
            <w:r w:rsidRPr="002F29DE">
              <w:rPr>
                <w:rFonts w:ascii="Century Gothic" w:hAnsi="Century Gothic" w:cs="Arial"/>
                <w:sz w:val="16"/>
                <w:szCs w:val="16"/>
              </w:rPr>
              <w:t>%</w:t>
            </w:r>
          </w:p>
        </w:tc>
      </w:tr>
      <w:tr w:rsidR="00734D9C" w:rsidRPr="00B0373A" w:rsidTr="005E0B18">
        <w:trPr>
          <w:trHeight w:val="247"/>
        </w:trPr>
        <w:tc>
          <w:tcPr>
            <w:tcW w:w="1159" w:type="pct"/>
            <w:tcBorders>
              <w:bottom w:val="single" w:sz="4" w:space="0" w:color="auto"/>
            </w:tcBorders>
          </w:tcPr>
          <w:p w:rsidR="00734D9C" w:rsidRPr="00B0373A" w:rsidRDefault="00734D9C"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Office Accommodation</w:t>
            </w:r>
          </w:p>
        </w:tc>
        <w:tc>
          <w:tcPr>
            <w:tcW w:w="655" w:type="pct"/>
            <w:tcBorders>
              <w:bottom w:val="single" w:sz="4" w:space="0" w:color="auto"/>
            </w:tcBorders>
          </w:tcPr>
          <w:p w:rsidR="00734D9C" w:rsidRPr="002F29DE" w:rsidRDefault="00734D9C" w:rsidP="005E0B18">
            <w:pPr>
              <w:jc w:val="right"/>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 1 032 886 </w:t>
            </w:r>
          </w:p>
        </w:tc>
        <w:tc>
          <w:tcPr>
            <w:tcW w:w="730" w:type="pct"/>
            <w:tcBorders>
              <w:bottom w:val="single" w:sz="4" w:space="0" w:color="auto"/>
            </w:tcBorders>
          </w:tcPr>
          <w:p w:rsidR="00734D9C" w:rsidRPr="00023DD8" w:rsidRDefault="00734D9C" w:rsidP="005E0B18">
            <w:pPr>
              <w:jc w:val="right"/>
              <w:rPr>
                <w:rFonts w:ascii="Century Gothic" w:hAnsi="Century Gothic" w:cs="Arial"/>
                <w:sz w:val="16"/>
                <w:szCs w:val="16"/>
              </w:rPr>
            </w:pPr>
            <w:r w:rsidRPr="00023DD8">
              <w:rPr>
                <w:rFonts w:ascii="Century Gothic" w:hAnsi="Century Gothic" w:cs="Arial"/>
                <w:sz w:val="16"/>
                <w:szCs w:val="16"/>
              </w:rPr>
              <w:t xml:space="preserve"> 24 316 </w:t>
            </w:r>
          </w:p>
        </w:tc>
        <w:tc>
          <w:tcPr>
            <w:tcW w:w="614" w:type="pct"/>
            <w:tcBorders>
              <w:bottom w:val="single" w:sz="4" w:space="0" w:color="auto"/>
            </w:tcBorders>
          </w:tcPr>
          <w:p w:rsidR="00734D9C" w:rsidRPr="00BE75FD" w:rsidRDefault="00734D9C" w:rsidP="005E0B18">
            <w:pPr>
              <w:jc w:val="right"/>
              <w:rPr>
                <w:rFonts w:ascii="Century Gothic" w:hAnsi="Century Gothic"/>
                <w:sz w:val="16"/>
                <w:szCs w:val="16"/>
              </w:rPr>
            </w:pPr>
            <w:r w:rsidRPr="00BE75FD">
              <w:rPr>
                <w:rFonts w:ascii="Century Gothic" w:hAnsi="Century Gothic"/>
                <w:sz w:val="16"/>
                <w:szCs w:val="16"/>
              </w:rPr>
              <w:t>426 981</w:t>
            </w:r>
          </w:p>
        </w:tc>
        <w:tc>
          <w:tcPr>
            <w:tcW w:w="614" w:type="pct"/>
            <w:tcBorders>
              <w:bottom w:val="single" w:sz="4" w:space="0" w:color="auto"/>
            </w:tcBorders>
          </w:tcPr>
          <w:p w:rsidR="00734D9C" w:rsidRPr="00B428C1" w:rsidRDefault="00734D9C" w:rsidP="005E0B18">
            <w:pPr>
              <w:jc w:val="right"/>
              <w:rPr>
                <w:rFonts w:ascii="Century Gothic" w:hAnsi="Century Gothic" w:cs="Arial"/>
                <w:sz w:val="16"/>
                <w:szCs w:val="16"/>
              </w:rPr>
            </w:pPr>
            <w:r>
              <w:rPr>
                <w:rFonts w:ascii="Century Gothic" w:hAnsi="Century Gothic" w:cs="Arial"/>
                <w:sz w:val="16"/>
                <w:szCs w:val="16"/>
              </w:rPr>
              <w:t>193 246</w:t>
            </w:r>
          </w:p>
        </w:tc>
        <w:tc>
          <w:tcPr>
            <w:tcW w:w="614" w:type="pct"/>
            <w:tcBorders>
              <w:bottom w:val="single" w:sz="4" w:space="0" w:color="auto"/>
            </w:tcBorders>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 xml:space="preserve">      </w:t>
            </w:r>
            <w:r w:rsidRPr="002F29DE">
              <w:rPr>
                <w:rFonts w:ascii="Century Gothic" w:hAnsi="Century Gothic" w:cs="Arial"/>
                <w:sz w:val="16"/>
                <w:szCs w:val="16"/>
              </w:rPr>
              <w:t xml:space="preserve"> 644 543 </w:t>
            </w:r>
          </w:p>
        </w:tc>
        <w:tc>
          <w:tcPr>
            <w:tcW w:w="614" w:type="pct"/>
            <w:tcBorders>
              <w:bottom w:val="single" w:sz="4" w:space="0" w:color="auto"/>
            </w:tcBorders>
          </w:tcPr>
          <w:p w:rsidR="00734D9C" w:rsidRPr="002F29DE" w:rsidRDefault="00734D9C" w:rsidP="005E0B18">
            <w:pPr>
              <w:rPr>
                <w:rFonts w:ascii="Century Gothic" w:hAnsi="Century Gothic" w:cs="Arial"/>
                <w:sz w:val="16"/>
                <w:szCs w:val="16"/>
              </w:rPr>
            </w:pPr>
            <w:r>
              <w:rPr>
                <w:rFonts w:ascii="Century Gothic" w:hAnsi="Century Gothic" w:cs="Arial"/>
                <w:sz w:val="16"/>
                <w:szCs w:val="16"/>
              </w:rPr>
              <w:t>62</w:t>
            </w:r>
            <w:r w:rsidRPr="002F29DE">
              <w:rPr>
                <w:rFonts w:ascii="Century Gothic" w:hAnsi="Century Gothic" w:cs="Arial"/>
                <w:sz w:val="16"/>
                <w:szCs w:val="16"/>
              </w:rPr>
              <w:t>%</w:t>
            </w:r>
          </w:p>
        </w:tc>
      </w:tr>
      <w:tr w:rsidR="00734D9C" w:rsidRPr="00B0373A" w:rsidTr="00734D9C">
        <w:trPr>
          <w:trHeight w:val="325"/>
        </w:trPr>
        <w:tc>
          <w:tcPr>
            <w:tcW w:w="1159" w:type="pct"/>
            <w:shd w:val="clear" w:color="auto" w:fill="F79646" w:themeFill="accent6"/>
            <w:vAlign w:val="center"/>
          </w:tcPr>
          <w:p w:rsidR="00734D9C" w:rsidRPr="00B0373A" w:rsidRDefault="00734D9C" w:rsidP="005E0B18">
            <w:pPr>
              <w:spacing w:after="0"/>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TOTAL</w:t>
            </w:r>
          </w:p>
        </w:tc>
        <w:tc>
          <w:tcPr>
            <w:tcW w:w="655" w:type="pct"/>
            <w:shd w:val="clear" w:color="auto" w:fill="F79646" w:themeFill="accent6"/>
          </w:tcPr>
          <w:p w:rsidR="00734D9C" w:rsidRPr="00BE75FD" w:rsidRDefault="00734D9C" w:rsidP="005E0B18">
            <w:pPr>
              <w:jc w:val="right"/>
              <w:rPr>
                <w:rFonts w:ascii="Century Gothic" w:hAnsi="Century Gothic" w:cs="Arial"/>
                <w:b/>
                <w:sz w:val="16"/>
                <w:szCs w:val="16"/>
              </w:rPr>
            </w:pPr>
            <w:r w:rsidRPr="002F29DE">
              <w:rPr>
                <w:rFonts w:ascii="Century Gothic" w:hAnsi="Century Gothic" w:cs="Arial"/>
                <w:b/>
                <w:sz w:val="16"/>
                <w:szCs w:val="16"/>
              </w:rPr>
              <w:t>1 872 884</w:t>
            </w:r>
          </w:p>
        </w:tc>
        <w:tc>
          <w:tcPr>
            <w:tcW w:w="730" w:type="pct"/>
            <w:shd w:val="clear" w:color="auto" w:fill="F79646" w:themeFill="accent6"/>
          </w:tcPr>
          <w:p w:rsidR="00734D9C" w:rsidRPr="00BE75FD" w:rsidRDefault="00734D9C" w:rsidP="005E0B18">
            <w:pPr>
              <w:jc w:val="right"/>
              <w:rPr>
                <w:rFonts w:ascii="Century Gothic" w:hAnsi="Century Gothic" w:cs="Arial"/>
                <w:b/>
                <w:sz w:val="16"/>
                <w:szCs w:val="16"/>
              </w:rPr>
            </w:pPr>
            <w:r w:rsidRPr="00BE75FD">
              <w:rPr>
                <w:rFonts w:ascii="Century Gothic" w:hAnsi="Century Gothic" w:cs="Arial"/>
                <w:b/>
                <w:sz w:val="16"/>
                <w:szCs w:val="16"/>
              </w:rPr>
              <w:t xml:space="preserve"> 200 594 </w:t>
            </w:r>
          </w:p>
        </w:tc>
        <w:tc>
          <w:tcPr>
            <w:tcW w:w="614" w:type="pct"/>
            <w:shd w:val="clear" w:color="auto" w:fill="F79646" w:themeFill="accent6"/>
          </w:tcPr>
          <w:p w:rsidR="00734D9C" w:rsidRPr="00BE75FD" w:rsidRDefault="00734D9C" w:rsidP="005E0B18">
            <w:pPr>
              <w:jc w:val="right"/>
              <w:rPr>
                <w:rFonts w:ascii="Century Gothic" w:hAnsi="Century Gothic"/>
                <w:b/>
                <w:sz w:val="16"/>
                <w:szCs w:val="16"/>
              </w:rPr>
            </w:pPr>
            <w:r w:rsidRPr="00BE75FD">
              <w:rPr>
                <w:rFonts w:ascii="Century Gothic" w:hAnsi="Century Gothic"/>
                <w:b/>
                <w:sz w:val="16"/>
                <w:szCs w:val="16"/>
              </w:rPr>
              <w:t>619 223</w:t>
            </w:r>
          </w:p>
        </w:tc>
        <w:tc>
          <w:tcPr>
            <w:tcW w:w="614" w:type="pct"/>
            <w:shd w:val="clear" w:color="auto" w:fill="F79646" w:themeFill="accent6"/>
          </w:tcPr>
          <w:p w:rsidR="00734D9C" w:rsidRPr="00BE75FD" w:rsidRDefault="00734D9C" w:rsidP="005E0B18">
            <w:pPr>
              <w:jc w:val="right"/>
              <w:rPr>
                <w:rFonts w:ascii="Century Gothic" w:hAnsi="Century Gothic" w:cs="Arial"/>
                <w:b/>
                <w:bCs/>
                <w:sz w:val="16"/>
                <w:szCs w:val="16"/>
              </w:rPr>
            </w:pPr>
            <w:r>
              <w:rPr>
                <w:rFonts w:ascii="Century Gothic" w:hAnsi="Century Gothic" w:cs="Arial"/>
                <w:b/>
                <w:bCs/>
                <w:sz w:val="16"/>
                <w:szCs w:val="16"/>
              </w:rPr>
              <w:t>399 170</w:t>
            </w:r>
          </w:p>
        </w:tc>
        <w:tc>
          <w:tcPr>
            <w:tcW w:w="614" w:type="pct"/>
            <w:shd w:val="clear" w:color="auto" w:fill="F79646" w:themeFill="accent6"/>
          </w:tcPr>
          <w:p w:rsidR="00734D9C" w:rsidRPr="002F29DE" w:rsidRDefault="00734D9C" w:rsidP="005E0B18">
            <w:pPr>
              <w:jc w:val="right"/>
              <w:rPr>
                <w:rFonts w:ascii="Century Gothic" w:hAnsi="Century Gothic" w:cs="Arial"/>
                <w:b/>
                <w:bCs/>
                <w:sz w:val="16"/>
                <w:szCs w:val="16"/>
              </w:rPr>
            </w:pPr>
            <w:r w:rsidRPr="002F29DE">
              <w:rPr>
                <w:rFonts w:ascii="Century Gothic" w:hAnsi="Century Gothic" w:cs="Arial"/>
                <w:b/>
                <w:bCs/>
                <w:sz w:val="16"/>
                <w:szCs w:val="16"/>
              </w:rPr>
              <w:t>1 218 987</w:t>
            </w:r>
          </w:p>
        </w:tc>
        <w:tc>
          <w:tcPr>
            <w:tcW w:w="614" w:type="pct"/>
            <w:shd w:val="clear" w:color="auto" w:fill="F79646" w:themeFill="accent6"/>
          </w:tcPr>
          <w:p w:rsidR="00734D9C" w:rsidRPr="00BE75FD" w:rsidRDefault="00734D9C" w:rsidP="005E0B18">
            <w:pPr>
              <w:rPr>
                <w:rFonts w:ascii="Century Gothic" w:hAnsi="Century Gothic" w:cs="Arial"/>
                <w:b/>
                <w:bCs/>
                <w:sz w:val="16"/>
                <w:szCs w:val="16"/>
              </w:rPr>
            </w:pPr>
            <w:r>
              <w:rPr>
                <w:rFonts w:ascii="Century Gothic" w:hAnsi="Century Gothic" w:cs="Arial"/>
                <w:b/>
                <w:bCs/>
                <w:sz w:val="16"/>
                <w:szCs w:val="16"/>
              </w:rPr>
              <w:t>65</w:t>
            </w:r>
            <w:r w:rsidRPr="002F29DE">
              <w:rPr>
                <w:rFonts w:ascii="Century Gothic" w:hAnsi="Century Gothic" w:cs="Arial"/>
                <w:b/>
                <w:bCs/>
                <w:sz w:val="16"/>
                <w:szCs w:val="16"/>
              </w:rPr>
              <w:t>%</w:t>
            </w:r>
          </w:p>
        </w:tc>
      </w:tr>
    </w:tbl>
    <w:p w:rsidR="0028720C" w:rsidRDefault="0028720C" w:rsidP="00AE1EC8">
      <w:pPr>
        <w:rPr>
          <w:rFonts w:ascii="Century Gothic" w:hAnsi="Century Gothic"/>
        </w:rPr>
      </w:pPr>
    </w:p>
    <w:p w:rsidR="0028720C" w:rsidRPr="00992D4A" w:rsidRDefault="0028720C" w:rsidP="00AE1EC8">
      <w:pPr>
        <w:rPr>
          <w:rFonts w:ascii="Century Gothic" w:hAnsi="Century Gothic"/>
        </w:rPr>
      </w:pPr>
    </w:p>
    <w:p w:rsidR="00992D4A" w:rsidRDefault="00992D4A" w:rsidP="00AE1EC8">
      <w:pPr>
        <w:rPr>
          <w:rFonts w:ascii="Century Gothic" w:hAnsi="Century Gothic"/>
        </w:rPr>
      </w:pPr>
    </w:p>
    <w:p w:rsidR="00992D4A" w:rsidRDefault="00992D4A" w:rsidP="00AE1EC8">
      <w:pPr>
        <w:rPr>
          <w:rFonts w:ascii="Century Gothic" w:hAnsi="Century Gothic"/>
        </w:rPr>
      </w:pPr>
    </w:p>
    <w:p w:rsidR="00992D4A" w:rsidRDefault="00992D4A" w:rsidP="00AE1EC8">
      <w:pPr>
        <w:rPr>
          <w:rFonts w:ascii="Century Gothic" w:hAnsi="Century Gothic"/>
        </w:rPr>
      </w:pPr>
    </w:p>
    <w:p w:rsidR="00992D4A" w:rsidRDefault="00992D4A" w:rsidP="00AE1EC8">
      <w:pPr>
        <w:rPr>
          <w:rFonts w:ascii="Century Gothic" w:hAnsi="Century Gothic"/>
        </w:rPr>
      </w:pPr>
    </w:p>
    <w:p w:rsidR="00992D4A" w:rsidRDefault="00992D4A" w:rsidP="00AE1EC8">
      <w:pPr>
        <w:rPr>
          <w:rFonts w:ascii="Century Gothic" w:hAnsi="Century Gothic"/>
        </w:rPr>
      </w:pPr>
    </w:p>
    <w:p w:rsidR="00992D4A" w:rsidRDefault="00992D4A" w:rsidP="00AE1EC8">
      <w:pPr>
        <w:rPr>
          <w:rFonts w:ascii="Century Gothic" w:hAnsi="Century Gothic"/>
        </w:rPr>
      </w:pPr>
    </w:p>
    <w:p w:rsidR="00992D4A" w:rsidRDefault="00992D4A" w:rsidP="00AE1EC8">
      <w:pPr>
        <w:rPr>
          <w:rFonts w:ascii="Century Gothic" w:hAnsi="Century Gothic"/>
        </w:rPr>
      </w:pPr>
    </w:p>
    <w:p w:rsidR="0028720C" w:rsidRDefault="0028720C" w:rsidP="00AE1EC8">
      <w:pPr>
        <w:rPr>
          <w:rFonts w:ascii="Century Gothic" w:hAnsi="Century Gothic"/>
        </w:rPr>
      </w:pPr>
    </w:p>
    <w:p w:rsidR="00331C5D" w:rsidRDefault="00331C5D">
      <w:pPr>
        <w:rPr>
          <w:rFonts w:ascii="Century Gothic" w:hAnsi="Century Gothic"/>
        </w:rPr>
      </w:pPr>
      <w:r>
        <w:rPr>
          <w:rFonts w:ascii="Century Gothic" w:hAnsi="Century Gothic"/>
        </w:rPr>
        <w:br w:type="page"/>
      </w:r>
    </w:p>
    <w:p w:rsidR="00992D4A" w:rsidRDefault="00643043" w:rsidP="00015559">
      <w:pPr>
        <w:pStyle w:val="Heading2"/>
        <w:rPr>
          <w:rFonts w:ascii="Century Gothic" w:hAnsi="Century Gothic"/>
          <w:color w:val="auto"/>
          <w:sz w:val="22"/>
          <w:szCs w:val="22"/>
        </w:rPr>
      </w:pPr>
      <w:bookmarkStart w:id="11" w:name="_Toc442884166"/>
      <w:r>
        <w:rPr>
          <w:rFonts w:ascii="Century Gothic" w:hAnsi="Century Gothic"/>
          <w:color w:val="auto"/>
          <w:sz w:val="22"/>
          <w:szCs w:val="22"/>
        </w:rPr>
        <w:lastRenderedPageBreak/>
        <w:t>3</w:t>
      </w:r>
      <w:r w:rsidR="00992D4A" w:rsidRPr="006625FC">
        <w:rPr>
          <w:rFonts w:ascii="Century Gothic" w:hAnsi="Century Gothic"/>
          <w:color w:val="auto"/>
          <w:sz w:val="22"/>
          <w:szCs w:val="22"/>
        </w:rPr>
        <w:t>.</w:t>
      </w:r>
      <w:r w:rsidR="00251145" w:rsidRPr="006625FC">
        <w:rPr>
          <w:rFonts w:ascii="Century Gothic" w:hAnsi="Century Gothic"/>
          <w:color w:val="auto"/>
          <w:sz w:val="22"/>
          <w:szCs w:val="22"/>
        </w:rPr>
        <w:t>2</w:t>
      </w:r>
      <w:r w:rsidR="00992D4A" w:rsidRPr="006625FC">
        <w:rPr>
          <w:rFonts w:ascii="Century Gothic" w:hAnsi="Century Gothic"/>
          <w:color w:val="auto"/>
          <w:sz w:val="22"/>
          <w:szCs w:val="22"/>
        </w:rPr>
        <w:t xml:space="preserve"> </w:t>
      </w:r>
      <w:r w:rsidR="0028720C" w:rsidRPr="006625FC">
        <w:rPr>
          <w:rFonts w:ascii="Century Gothic" w:hAnsi="Century Gothic"/>
          <w:color w:val="auto"/>
          <w:sz w:val="22"/>
          <w:szCs w:val="22"/>
        </w:rPr>
        <w:t>PROGRAMME 2: COURT SERVICES</w:t>
      </w:r>
      <w:bookmarkEnd w:id="11"/>
    </w:p>
    <w:p w:rsidR="006625FC" w:rsidRPr="006625FC" w:rsidRDefault="006625FC" w:rsidP="006625FC"/>
    <w:p w:rsidR="0028720C" w:rsidRDefault="0028720C" w:rsidP="00251145">
      <w:pPr>
        <w:jc w:val="both"/>
        <w:rPr>
          <w:rFonts w:ascii="Century Gothic" w:hAnsi="Century Gothic"/>
        </w:rPr>
      </w:pPr>
      <w:r>
        <w:rPr>
          <w:rFonts w:ascii="Century Gothic" w:hAnsi="Century Gothic"/>
        </w:rPr>
        <w:t xml:space="preserve">The purpose of this Programme is to facilitate the resolution of criminal and civil cases, and family disputes by providing accessible, efficient and quality administrative support to the courts. </w:t>
      </w:r>
      <w:r w:rsidR="007B0754">
        <w:rPr>
          <w:rFonts w:ascii="Century Gothic" w:hAnsi="Century Gothic"/>
        </w:rPr>
        <w:t>This P</w:t>
      </w:r>
      <w:r>
        <w:rPr>
          <w:rFonts w:ascii="Century Gothic" w:hAnsi="Century Gothic"/>
        </w:rPr>
        <w:t>rogramme has the following sub-programmes;</w:t>
      </w:r>
    </w:p>
    <w:p w:rsidR="0028720C" w:rsidRDefault="00E508A5" w:rsidP="00251145">
      <w:pPr>
        <w:pStyle w:val="ListParagraph"/>
        <w:numPr>
          <w:ilvl w:val="0"/>
          <w:numId w:val="6"/>
        </w:numPr>
        <w:jc w:val="both"/>
        <w:rPr>
          <w:rFonts w:ascii="Century Gothic" w:hAnsi="Century Gothic"/>
        </w:rPr>
      </w:pPr>
      <w:r>
        <w:rPr>
          <w:rFonts w:ascii="Century Gothic" w:hAnsi="Century Gothic"/>
        </w:rPr>
        <w:t>Lower Courts</w:t>
      </w:r>
    </w:p>
    <w:p w:rsidR="00E508A5" w:rsidRDefault="00E508A5" w:rsidP="00251145">
      <w:pPr>
        <w:pStyle w:val="ListParagraph"/>
        <w:numPr>
          <w:ilvl w:val="0"/>
          <w:numId w:val="6"/>
        </w:numPr>
        <w:jc w:val="both"/>
        <w:rPr>
          <w:rFonts w:ascii="Century Gothic" w:hAnsi="Century Gothic"/>
        </w:rPr>
      </w:pPr>
      <w:r>
        <w:rPr>
          <w:rFonts w:ascii="Century Gothic" w:hAnsi="Century Gothic"/>
        </w:rPr>
        <w:t>Family Advocate</w:t>
      </w:r>
    </w:p>
    <w:p w:rsidR="00E508A5" w:rsidRDefault="00E508A5" w:rsidP="00251145">
      <w:pPr>
        <w:pStyle w:val="ListParagraph"/>
        <w:numPr>
          <w:ilvl w:val="0"/>
          <w:numId w:val="6"/>
        </w:numPr>
        <w:jc w:val="both"/>
        <w:rPr>
          <w:rFonts w:ascii="Century Gothic" w:hAnsi="Century Gothic"/>
        </w:rPr>
      </w:pPr>
      <w:r>
        <w:rPr>
          <w:rFonts w:ascii="Century Gothic" w:hAnsi="Century Gothic"/>
        </w:rPr>
        <w:t>Magistrates’ Commission</w:t>
      </w:r>
    </w:p>
    <w:p w:rsidR="00E508A5" w:rsidRDefault="00E508A5" w:rsidP="00251145">
      <w:pPr>
        <w:pStyle w:val="ListParagraph"/>
        <w:numPr>
          <w:ilvl w:val="0"/>
          <w:numId w:val="6"/>
        </w:numPr>
        <w:jc w:val="both"/>
        <w:rPr>
          <w:rFonts w:ascii="Century Gothic" w:hAnsi="Century Gothic"/>
        </w:rPr>
      </w:pPr>
      <w:r>
        <w:rPr>
          <w:rFonts w:ascii="Century Gothic" w:hAnsi="Century Gothic"/>
        </w:rPr>
        <w:t>Government Motor Transport</w:t>
      </w:r>
    </w:p>
    <w:p w:rsidR="00E508A5" w:rsidRDefault="00E508A5" w:rsidP="00251145">
      <w:pPr>
        <w:pStyle w:val="ListParagraph"/>
        <w:numPr>
          <w:ilvl w:val="0"/>
          <w:numId w:val="6"/>
        </w:numPr>
        <w:jc w:val="both"/>
        <w:rPr>
          <w:rFonts w:ascii="Century Gothic" w:hAnsi="Century Gothic"/>
        </w:rPr>
      </w:pPr>
      <w:r>
        <w:rPr>
          <w:rFonts w:ascii="Century Gothic" w:hAnsi="Century Gothic"/>
        </w:rPr>
        <w:t>Facilities Management</w:t>
      </w:r>
    </w:p>
    <w:p w:rsidR="00E508A5" w:rsidRDefault="00E508A5" w:rsidP="00251145">
      <w:pPr>
        <w:pStyle w:val="ListParagraph"/>
        <w:numPr>
          <w:ilvl w:val="0"/>
          <w:numId w:val="6"/>
        </w:numPr>
        <w:jc w:val="both"/>
        <w:rPr>
          <w:rFonts w:ascii="Century Gothic" w:hAnsi="Century Gothic"/>
        </w:rPr>
      </w:pPr>
      <w:r>
        <w:rPr>
          <w:rFonts w:ascii="Century Gothic" w:hAnsi="Century Gothic"/>
        </w:rPr>
        <w:t>Administration of Courts</w:t>
      </w:r>
    </w:p>
    <w:p w:rsidR="00E508A5" w:rsidRDefault="00E508A5" w:rsidP="00251145">
      <w:pPr>
        <w:jc w:val="both"/>
        <w:rPr>
          <w:rFonts w:ascii="Century Gothic" w:hAnsi="Century Gothic"/>
        </w:rPr>
      </w:pPr>
    </w:p>
    <w:p w:rsidR="00E508A5" w:rsidRPr="00251145" w:rsidRDefault="00E508A5" w:rsidP="00251145">
      <w:pPr>
        <w:jc w:val="both"/>
        <w:rPr>
          <w:rFonts w:ascii="Century Gothic" w:hAnsi="Century Gothic"/>
          <w:b/>
        </w:rPr>
      </w:pPr>
      <w:r w:rsidRPr="00251145">
        <w:rPr>
          <w:rFonts w:ascii="Century Gothic" w:hAnsi="Century Gothic"/>
          <w:b/>
        </w:rPr>
        <w:t>Strategic Objectives</w:t>
      </w:r>
    </w:p>
    <w:p w:rsidR="00E508A5" w:rsidRDefault="00E508A5" w:rsidP="00251145">
      <w:pPr>
        <w:jc w:val="both"/>
        <w:rPr>
          <w:rFonts w:ascii="Century Gothic" w:hAnsi="Century Gothic"/>
        </w:rPr>
      </w:pPr>
      <w:r w:rsidRPr="00E508A5">
        <w:rPr>
          <w:rFonts w:ascii="Century Gothic" w:hAnsi="Century Gothic"/>
        </w:rPr>
        <w:t>The strategic objectives under this programme are as follows</w:t>
      </w:r>
      <w:r w:rsidR="003900BA">
        <w:rPr>
          <w:rFonts w:ascii="Century Gothic" w:hAnsi="Century Gothic"/>
        </w:rPr>
        <w:t>:</w:t>
      </w:r>
    </w:p>
    <w:p w:rsidR="00E508A5" w:rsidRDefault="00E508A5" w:rsidP="00251145">
      <w:pPr>
        <w:jc w:val="both"/>
        <w:rPr>
          <w:rFonts w:ascii="Century Gothic" w:hAnsi="Century Gothic"/>
        </w:rPr>
      </w:pPr>
      <w:r>
        <w:rPr>
          <w:rFonts w:ascii="Century Gothic" w:hAnsi="Century Gothic"/>
        </w:rPr>
        <w:t>5. Improved finalisation of criminal cases in support of Outcome 3: All People in South Africa are and feel safe</w:t>
      </w:r>
    </w:p>
    <w:p w:rsidR="00E508A5" w:rsidRDefault="00E508A5" w:rsidP="00251145">
      <w:pPr>
        <w:jc w:val="both"/>
        <w:rPr>
          <w:rFonts w:ascii="Century Gothic" w:hAnsi="Century Gothic"/>
        </w:rPr>
      </w:pPr>
      <w:r>
        <w:rPr>
          <w:rFonts w:ascii="Century Gothic" w:hAnsi="Century Gothic"/>
        </w:rPr>
        <w:t xml:space="preserve">6. </w:t>
      </w:r>
      <w:r w:rsidR="003900BA">
        <w:rPr>
          <w:rFonts w:ascii="Century Gothic" w:hAnsi="Century Gothic"/>
        </w:rPr>
        <w:t>I</w:t>
      </w:r>
      <w:r>
        <w:rPr>
          <w:rFonts w:ascii="Century Gothic" w:hAnsi="Century Gothic"/>
        </w:rPr>
        <w:t>mproved court-based services to achieve clients’ satisfaction within the vulnerable group</w:t>
      </w:r>
      <w:r w:rsidR="00AB6B45">
        <w:rPr>
          <w:rFonts w:ascii="Century Gothic" w:hAnsi="Century Gothic"/>
        </w:rPr>
        <w:t>s</w:t>
      </w:r>
    </w:p>
    <w:p w:rsidR="00E508A5" w:rsidRDefault="00E508A5" w:rsidP="00251145">
      <w:pPr>
        <w:jc w:val="both"/>
        <w:rPr>
          <w:rFonts w:ascii="Century Gothic" w:hAnsi="Century Gothic"/>
        </w:rPr>
      </w:pPr>
      <w:r>
        <w:rPr>
          <w:rFonts w:ascii="Century Gothic" w:hAnsi="Century Gothic"/>
        </w:rPr>
        <w:t>7. Increase</w:t>
      </w:r>
      <w:r w:rsidR="003900BA">
        <w:rPr>
          <w:rFonts w:ascii="Century Gothic" w:hAnsi="Century Gothic"/>
        </w:rPr>
        <w:t>d</w:t>
      </w:r>
      <w:r>
        <w:rPr>
          <w:rFonts w:ascii="Century Gothic" w:hAnsi="Century Gothic"/>
        </w:rPr>
        <w:t xml:space="preserve"> protection of the best interest of children and promotion of family cohesion through mediation services</w:t>
      </w:r>
    </w:p>
    <w:p w:rsidR="00E508A5" w:rsidRDefault="00E508A5" w:rsidP="00251145">
      <w:pPr>
        <w:jc w:val="both"/>
        <w:rPr>
          <w:rFonts w:ascii="Century Gothic" w:hAnsi="Century Gothic"/>
        </w:rPr>
      </w:pPr>
      <w:r>
        <w:rPr>
          <w:rFonts w:ascii="Century Gothic" w:hAnsi="Century Gothic"/>
        </w:rPr>
        <w:t xml:space="preserve">8. Increased access to justice services to historically marginalised communities </w:t>
      </w:r>
    </w:p>
    <w:p w:rsidR="00E508A5" w:rsidRDefault="00E508A5" w:rsidP="00251145">
      <w:pPr>
        <w:jc w:val="both"/>
        <w:rPr>
          <w:rFonts w:ascii="Century Gothic" w:hAnsi="Century Gothic"/>
        </w:rPr>
      </w:pPr>
      <w:r>
        <w:rPr>
          <w:rFonts w:ascii="Century Gothic" w:hAnsi="Century Gothic"/>
        </w:rPr>
        <w:t>9. Improved level of compliance with quasi-judicial standards of service</w:t>
      </w:r>
    </w:p>
    <w:p w:rsidR="00E508A5" w:rsidRDefault="00E508A5" w:rsidP="00251145">
      <w:pPr>
        <w:jc w:val="both"/>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Default="00E508A5" w:rsidP="00E508A5">
      <w:pPr>
        <w:rPr>
          <w:rFonts w:ascii="Century Gothic" w:hAnsi="Century Gothic"/>
        </w:rPr>
      </w:pPr>
    </w:p>
    <w:p w:rsidR="00E508A5" w:rsidRPr="00251145" w:rsidRDefault="00E508A5" w:rsidP="00251145">
      <w:pPr>
        <w:jc w:val="both"/>
        <w:rPr>
          <w:rFonts w:ascii="Century Gothic" w:hAnsi="Century Gothic"/>
          <w:b/>
        </w:rPr>
      </w:pPr>
      <w:r w:rsidRPr="00251145">
        <w:rPr>
          <w:rFonts w:ascii="Century Gothic" w:hAnsi="Century Gothic"/>
          <w:b/>
        </w:rPr>
        <w:t>Programme Performance Indicators</w:t>
      </w:r>
    </w:p>
    <w:tbl>
      <w:tblPr>
        <w:tblStyle w:val="TableGrid"/>
        <w:tblW w:w="5095" w:type="pct"/>
        <w:tblInd w:w="-176" w:type="dxa"/>
        <w:tblLayout w:type="fixed"/>
        <w:tblLook w:val="04A0"/>
      </w:tblPr>
      <w:tblGrid>
        <w:gridCol w:w="613"/>
        <w:gridCol w:w="1083"/>
        <w:gridCol w:w="925"/>
        <w:gridCol w:w="930"/>
        <w:gridCol w:w="904"/>
        <w:gridCol w:w="746"/>
        <w:gridCol w:w="947"/>
        <w:gridCol w:w="827"/>
        <w:gridCol w:w="827"/>
        <w:gridCol w:w="827"/>
        <w:gridCol w:w="789"/>
      </w:tblGrid>
      <w:tr w:rsidR="008C4E4A" w:rsidRPr="00790783" w:rsidTr="008C4E4A">
        <w:tc>
          <w:tcPr>
            <w:tcW w:w="5000" w:type="pct"/>
            <w:gridSpan w:val="11"/>
            <w:shd w:val="clear" w:color="auto" w:fill="FABF8F" w:themeFill="accent6" w:themeFillTint="99"/>
          </w:tcPr>
          <w:p w:rsidR="008C4E4A" w:rsidRPr="00332ADB" w:rsidRDefault="008C4E4A" w:rsidP="00332ADB">
            <w:pPr>
              <w:pStyle w:val="Heading2"/>
              <w:spacing w:before="0"/>
              <w:outlineLvl w:val="1"/>
              <w:rPr>
                <w:rFonts w:ascii="Century Gothic" w:hAnsi="Century Gothic"/>
                <w:color w:val="auto"/>
                <w:sz w:val="18"/>
                <w:szCs w:val="18"/>
              </w:rPr>
            </w:pPr>
            <w:bookmarkStart w:id="12" w:name="_Toc442884167"/>
            <w:r w:rsidRPr="00332ADB">
              <w:rPr>
                <w:rFonts w:ascii="Century Gothic" w:hAnsi="Century Gothic"/>
                <w:color w:val="auto"/>
                <w:sz w:val="18"/>
                <w:szCs w:val="18"/>
              </w:rPr>
              <w:t>Strategic Objective 5: Improved finalisation of criminal cases in support of Outcome 3: All People in South Africa are and feel safe</w:t>
            </w:r>
            <w:bookmarkEnd w:id="12"/>
          </w:p>
        </w:tc>
      </w:tr>
      <w:tr w:rsidR="008C4E4A" w:rsidRPr="00790783" w:rsidTr="008C4E4A">
        <w:tc>
          <w:tcPr>
            <w:tcW w:w="900" w:type="pct"/>
            <w:gridSpan w:val="2"/>
            <w:shd w:val="clear" w:color="auto" w:fill="FABF8F" w:themeFill="accent6" w:themeFillTint="99"/>
          </w:tcPr>
          <w:p w:rsidR="008C4E4A" w:rsidRPr="006A754B" w:rsidRDefault="008C4E4A" w:rsidP="005061CF">
            <w:pPr>
              <w:rPr>
                <w:rFonts w:ascii="Century Gothic" w:hAnsi="Century Gothic"/>
                <w:b/>
                <w:sz w:val="18"/>
                <w:szCs w:val="18"/>
              </w:rPr>
            </w:pPr>
            <w:r w:rsidRPr="006A754B">
              <w:rPr>
                <w:rFonts w:ascii="Century Gothic" w:hAnsi="Century Gothic"/>
                <w:b/>
                <w:sz w:val="18"/>
                <w:szCs w:val="18"/>
              </w:rPr>
              <w:t>Performance Indicator</w:t>
            </w:r>
          </w:p>
        </w:tc>
        <w:tc>
          <w:tcPr>
            <w:tcW w:w="491" w:type="pct"/>
            <w:shd w:val="clear" w:color="auto" w:fill="FABF8F" w:themeFill="accent6" w:themeFillTint="99"/>
          </w:tcPr>
          <w:p w:rsidR="008C4E4A" w:rsidRPr="006A754B" w:rsidRDefault="008C4E4A" w:rsidP="005061CF">
            <w:pPr>
              <w:rPr>
                <w:rFonts w:ascii="Century Gothic" w:hAnsi="Century Gothic"/>
                <w:b/>
                <w:sz w:val="18"/>
                <w:szCs w:val="18"/>
              </w:rPr>
            </w:pPr>
            <w:r w:rsidRPr="006A754B">
              <w:rPr>
                <w:rFonts w:ascii="Century Gothic" w:hAnsi="Century Gothic"/>
                <w:b/>
                <w:sz w:val="18"/>
                <w:szCs w:val="18"/>
              </w:rPr>
              <w:t>2015/16 Target as per APP</w:t>
            </w:r>
          </w:p>
        </w:tc>
        <w:tc>
          <w:tcPr>
            <w:tcW w:w="494" w:type="pct"/>
            <w:shd w:val="clear" w:color="auto" w:fill="FABF8F" w:themeFill="accent6" w:themeFillTint="99"/>
          </w:tcPr>
          <w:p w:rsidR="008C4E4A" w:rsidRPr="006A754B" w:rsidRDefault="008C4E4A" w:rsidP="005061CF">
            <w:pPr>
              <w:rPr>
                <w:rFonts w:ascii="Century Gothic" w:hAnsi="Century Gothic"/>
                <w:b/>
                <w:sz w:val="18"/>
                <w:szCs w:val="18"/>
              </w:rPr>
            </w:pPr>
            <w:r w:rsidRPr="006A754B">
              <w:rPr>
                <w:rFonts w:ascii="Century Gothic" w:hAnsi="Century Gothic"/>
                <w:b/>
                <w:sz w:val="18"/>
                <w:szCs w:val="18"/>
              </w:rPr>
              <w:t>Quarter 1 Target</w:t>
            </w:r>
          </w:p>
        </w:tc>
        <w:tc>
          <w:tcPr>
            <w:tcW w:w="480" w:type="pct"/>
            <w:shd w:val="clear" w:color="auto" w:fill="FABF8F" w:themeFill="accent6" w:themeFillTint="99"/>
          </w:tcPr>
          <w:p w:rsidR="008C4E4A" w:rsidRPr="006A754B" w:rsidRDefault="008C4E4A" w:rsidP="005061CF">
            <w:pPr>
              <w:rPr>
                <w:rFonts w:ascii="Century Gothic" w:hAnsi="Century Gothic"/>
                <w:b/>
                <w:sz w:val="18"/>
                <w:szCs w:val="18"/>
              </w:rPr>
            </w:pPr>
            <w:r>
              <w:rPr>
                <w:rFonts w:ascii="Century Gothic" w:hAnsi="Century Gothic"/>
                <w:b/>
                <w:sz w:val="18"/>
                <w:szCs w:val="18"/>
              </w:rPr>
              <w:t xml:space="preserve">Quarter 1 actual </w:t>
            </w:r>
            <w:r w:rsidRPr="006A754B">
              <w:rPr>
                <w:rFonts w:ascii="Century Gothic" w:hAnsi="Century Gothic"/>
                <w:b/>
                <w:sz w:val="18"/>
                <w:szCs w:val="18"/>
              </w:rPr>
              <w:t>Output</w:t>
            </w:r>
          </w:p>
        </w:tc>
        <w:tc>
          <w:tcPr>
            <w:tcW w:w="396" w:type="pct"/>
            <w:shd w:val="clear" w:color="auto" w:fill="FABF8F" w:themeFill="accent6" w:themeFillTint="99"/>
          </w:tcPr>
          <w:p w:rsidR="008C4E4A" w:rsidRPr="006A754B" w:rsidRDefault="008C4E4A" w:rsidP="005061CF">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503" w:type="pct"/>
            <w:shd w:val="clear" w:color="auto" w:fill="FABF8F" w:themeFill="accent6" w:themeFillTint="99"/>
          </w:tcPr>
          <w:p w:rsidR="008C4E4A" w:rsidRPr="006A754B" w:rsidRDefault="008C4E4A" w:rsidP="008C4E4A">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39" w:type="pct"/>
            <w:shd w:val="clear" w:color="auto" w:fill="FABF8F" w:themeFill="accent6" w:themeFillTint="99"/>
          </w:tcPr>
          <w:p w:rsidR="008C4E4A" w:rsidRPr="006A754B" w:rsidRDefault="008C4E4A"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Target</w:t>
            </w:r>
          </w:p>
        </w:tc>
        <w:tc>
          <w:tcPr>
            <w:tcW w:w="439" w:type="pct"/>
            <w:shd w:val="clear" w:color="auto" w:fill="FABF8F" w:themeFill="accent6" w:themeFillTint="99"/>
          </w:tcPr>
          <w:p w:rsidR="008C4E4A" w:rsidRPr="006A754B" w:rsidRDefault="008C4E4A"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439" w:type="pct"/>
            <w:shd w:val="clear" w:color="auto" w:fill="FABF8F" w:themeFill="accent6" w:themeFillTint="99"/>
          </w:tcPr>
          <w:p w:rsidR="008C4E4A" w:rsidRPr="006A754B" w:rsidRDefault="008C4E4A"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419" w:type="pct"/>
            <w:shd w:val="clear" w:color="auto" w:fill="FABF8F" w:themeFill="accent6" w:themeFillTint="99"/>
          </w:tcPr>
          <w:p w:rsidR="008C4E4A" w:rsidRPr="006A754B" w:rsidRDefault="008C4E4A" w:rsidP="005061CF">
            <w:pPr>
              <w:rPr>
                <w:rFonts w:ascii="Century Gothic" w:hAnsi="Century Gothic"/>
                <w:b/>
                <w:sz w:val="18"/>
                <w:szCs w:val="18"/>
              </w:rPr>
            </w:pPr>
            <w:r>
              <w:rPr>
                <w:rFonts w:ascii="Century Gothic" w:hAnsi="Century Gothic"/>
                <w:b/>
                <w:sz w:val="18"/>
                <w:szCs w:val="18"/>
              </w:rPr>
              <w:t>Progress indicator (green/ red)</w:t>
            </w:r>
          </w:p>
        </w:tc>
      </w:tr>
      <w:tr w:rsidR="008C4E4A" w:rsidRPr="00790783" w:rsidTr="008C4E4A">
        <w:tc>
          <w:tcPr>
            <w:tcW w:w="325" w:type="pct"/>
          </w:tcPr>
          <w:p w:rsidR="008C4E4A" w:rsidRPr="00790783" w:rsidRDefault="008C4E4A" w:rsidP="005061CF">
            <w:pPr>
              <w:rPr>
                <w:rFonts w:ascii="Century Gothic" w:hAnsi="Century Gothic"/>
                <w:sz w:val="18"/>
                <w:szCs w:val="18"/>
              </w:rPr>
            </w:pPr>
            <w:r>
              <w:rPr>
                <w:rFonts w:ascii="Century Gothic" w:hAnsi="Century Gothic"/>
                <w:sz w:val="18"/>
                <w:szCs w:val="18"/>
              </w:rPr>
              <w:t>5.1</w:t>
            </w:r>
          </w:p>
        </w:tc>
        <w:tc>
          <w:tcPr>
            <w:tcW w:w="575" w:type="pct"/>
          </w:tcPr>
          <w:p w:rsidR="008C4E4A" w:rsidRPr="00E508A5" w:rsidRDefault="008C4E4A" w:rsidP="00E508A5">
            <w:pPr>
              <w:rPr>
                <w:rFonts w:ascii="Century Gothic" w:hAnsi="Century Gothic" w:cs="Arial"/>
                <w:bCs/>
                <w:color w:val="000000"/>
                <w:sz w:val="18"/>
                <w:szCs w:val="18"/>
              </w:rPr>
            </w:pPr>
            <w:r w:rsidRPr="00E508A5">
              <w:rPr>
                <w:rFonts w:ascii="Century Gothic" w:hAnsi="Century Gothic" w:cs="Arial"/>
                <w:bCs/>
                <w:color w:val="000000"/>
                <w:sz w:val="18"/>
                <w:szCs w:val="18"/>
              </w:rPr>
              <w:t xml:space="preserve"> CJS Business Plan completed by target date</w:t>
            </w:r>
          </w:p>
        </w:tc>
        <w:tc>
          <w:tcPr>
            <w:tcW w:w="491" w:type="pct"/>
          </w:tcPr>
          <w:p w:rsidR="008C4E4A" w:rsidRPr="00E508A5" w:rsidRDefault="008C4E4A" w:rsidP="00E508A5">
            <w:pPr>
              <w:rPr>
                <w:rFonts w:ascii="Century Gothic" w:hAnsi="Century Gothic" w:cs="Arial"/>
                <w:sz w:val="18"/>
                <w:szCs w:val="18"/>
                <w:lang w:val="en-GB"/>
              </w:rPr>
            </w:pPr>
            <w:r w:rsidRPr="00E508A5">
              <w:rPr>
                <w:rFonts w:ascii="Century Gothic" w:hAnsi="Century Gothic" w:cs="Arial"/>
                <w:sz w:val="18"/>
                <w:szCs w:val="18"/>
                <w:lang w:val="en-GB"/>
              </w:rPr>
              <w:t>31 December 2015</w:t>
            </w:r>
          </w:p>
        </w:tc>
        <w:tc>
          <w:tcPr>
            <w:tcW w:w="494" w:type="pct"/>
          </w:tcPr>
          <w:p w:rsidR="008C4E4A" w:rsidRPr="00E508A5" w:rsidRDefault="008C4E4A" w:rsidP="00E508A5">
            <w:pPr>
              <w:rPr>
                <w:rFonts w:ascii="Century Gothic" w:hAnsi="Century Gothic" w:cs="Arial"/>
                <w:sz w:val="18"/>
                <w:szCs w:val="18"/>
                <w:lang w:val="en-GB"/>
              </w:rPr>
            </w:pPr>
            <w:r w:rsidRPr="00E508A5">
              <w:rPr>
                <w:rFonts w:ascii="Century Gothic" w:hAnsi="Century Gothic" w:cs="Arial"/>
                <w:sz w:val="18"/>
                <w:szCs w:val="18"/>
                <w:lang w:val="en-GB"/>
              </w:rPr>
              <w:t>Not applicable for this quarter</w:t>
            </w:r>
          </w:p>
        </w:tc>
        <w:tc>
          <w:tcPr>
            <w:tcW w:w="480" w:type="pct"/>
          </w:tcPr>
          <w:p w:rsidR="008C4E4A" w:rsidRPr="00E508A5" w:rsidRDefault="008C4E4A" w:rsidP="00E508A5">
            <w:pPr>
              <w:rPr>
                <w:rFonts w:ascii="Century Gothic" w:hAnsi="Century Gothic" w:cs="Arial"/>
                <w:sz w:val="18"/>
                <w:szCs w:val="18"/>
                <w:lang w:val="en-GB"/>
              </w:rPr>
            </w:pPr>
            <w:r w:rsidRPr="00E508A5">
              <w:rPr>
                <w:rFonts w:ascii="Century Gothic" w:hAnsi="Century Gothic" w:cs="Arial"/>
                <w:sz w:val="18"/>
                <w:szCs w:val="18"/>
                <w:lang w:val="en-GB"/>
              </w:rPr>
              <w:t>Not applicable for this quarter</w:t>
            </w:r>
          </w:p>
        </w:tc>
        <w:tc>
          <w:tcPr>
            <w:tcW w:w="396" w:type="pct"/>
          </w:tcPr>
          <w:p w:rsidR="008C4E4A" w:rsidRPr="00790783" w:rsidRDefault="008C4E4A" w:rsidP="005061CF">
            <w:pPr>
              <w:rPr>
                <w:rFonts w:ascii="Century Gothic" w:hAnsi="Century Gothic"/>
                <w:sz w:val="18"/>
                <w:szCs w:val="18"/>
              </w:rPr>
            </w:pPr>
            <w:r w:rsidRPr="00E508A5">
              <w:rPr>
                <w:rFonts w:ascii="Century Gothic" w:hAnsi="Century Gothic" w:cs="Arial"/>
                <w:sz w:val="18"/>
                <w:szCs w:val="18"/>
                <w:lang w:val="en-GB"/>
              </w:rPr>
              <w:t>Not applicable for this quarter</w:t>
            </w:r>
          </w:p>
        </w:tc>
        <w:tc>
          <w:tcPr>
            <w:tcW w:w="503" w:type="pct"/>
          </w:tcPr>
          <w:p w:rsidR="008C4E4A" w:rsidRPr="00790783" w:rsidRDefault="008C4E4A" w:rsidP="005061CF">
            <w:pPr>
              <w:rPr>
                <w:rFonts w:ascii="Century Gothic" w:hAnsi="Century Gothic"/>
                <w:sz w:val="18"/>
                <w:szCs w:val="18"/>
              </w:rPr>
            </w:pPr>
            <w:r w:rsidRPr="00E508A5">
              <w:rPr>
                <w:rFonts w:ascii="Century Gothic" w:hAnsi="Century Gothic" w:cs="Arial"/>
                <w:sz w:val="18"/>
                <w:szCs w:val="18"/>
                <w:lang w:val="en-GB"/>
              </w:rPr>
              <w:t>Not applicable for this quarter</w:t>
            </w:r>
          </w:p>
        </w:tc>
        <w:tc>
          <w:tcPr>
            <w:tcW w:w="439" w:type="pct"/>
          </w:tcPr>
          <w:p w:rsidR="008C4E4A" w:rsidRPr="00E508A5" w:rsidRDefault="008C4E4A" w:rsidP="008C4E4A">
            <w:pPr>
              <w:rPr>
                <w:rFonts w:ascii="Century Gothic" w:hAnsi="Century Gothic" w:cs="Arial"/>
                <w:sz w:val="18"/>
                <w:szCs w:val="18"/>
                <w:lang w:val="en-GB"/>
              </w:rPr>
            </w:pPr>
            <w:r w:rsidRPr="00E508A5">
              <w:rPr>
                <w:rFonts w:ascii="Century Gothic" w:hAnsi="Century Gothic" w:cs="Arial"/>
                <w:bCs/>
                <w:color w:val="000000"/>
                <w:sz w:val="18"/>
                <w:szCs w:val="18"/>
              </w:rPr>
              <w:t xml:space="preserve"> CJS Business Plan completed by </w:t>
            </w:r>
            <w:r>
              <w:rPr>
                <w:rFonts w:ascii="Century Gothic" w:hAnsi="Century Gothic" w:cs="Arial"/>
                <w:bCs/>
                <w:color w:val="000000"/>
                <w:sz w:val="18"/>
                <w:szCs w:val="18"/>
              </w:rPr>
              <w:t>31 December 2015</w:t>
            </w:r>
          </w:p>
        </w:tc>
        <w:tc>
          <w:tcPr>
            <w:tcW w:w="439" w:type="pct"/>
          </w:tcPr>
          <w:p w:rsidR="008C4E4A" w:rsidRPr="00E508A5" w:rsidRDefault="008C4E4A" w:rsidP="008C4E4A">
            <w:pPr>
              <w:rPr>
                <w:rFonts w:ascii="Century Gothic" w:hAnsi="Century Gothic" w:cs="Arial"/>
                <w:sz w:val="18"/>
                <w:szCs w:val="18"/>
                <w:lang w:val="en-GB"/>
              </w:rPr>
            </w:pPr>
            <w:r>
              <w:rPr>
                <w:rFonts w:ascii="Century Gothic" w:hAnsi="Century Gothic" w:cs="Arial"/>
                <w:bCs/>
                <w:color w:val="000000"/>
                <w:sz w:val="18"/>
                <w:szCs w:val="18"/>
              </w:rPr>
              <w:t xml:space="preserve"> Draft</w:t>
            </w:r>
            <w:r w:rsidRPr="00E508A5">
              <w:rPr>
                <w:rFonts w:ascii="Century Gothic" w:hAnsi="Century Gothic" w:cs="Arial"/>
                <w:bCs/>
                <w:color w:val="000000"/>
                <w:sz w:val="18"/>
                <w:szCs w:val="18"/>
              </w:rPr>
              <w:t xml:space="preserve"> CJS Business Plan completed </w:t>
            </w:r>
          </w:p>
        </w:tc>
        <w:tc>
          <w:tcPr>
            <w:tcW w:w="439" w:type="pct"/>
          </w:tcPr>
          <w:p w:rsidR="008C4E4A" w:rsidRPr="00790783" w:rsidRDefault="008C4E4A" w:rsidP="005061CF">
            <w:pPr>
              <w:rPr>
                <w:rFonts w:ascii="Century Gothic" w:hAnsi="Century Gothic"/>
                <w:sz w:val="18"/>
                <w:szCs w:val="18"/>
              </w:rPr>
            </w:pPr>
          </w:p>
        </w:tc>
        <w:tc>
          <w:tcPr>
            <w:tcW w:w="419" w:type="pct"/>
            <w:shd w:val="clear" w:color="auto" w:fill="FF0000"/>
          </w:tcPr>
          <w:p w:rsidR="008C4E4A" w:rsidRPr="00CF1AD1" w:rsidRDefault="008C4E4A" w:rsidP="005061CF">
            <w:pPr>
              <w:rPr>
                <w:rFonts w:ascii="Century Gothic" w:hAnsi="Century Gothic" w:cs="Arial"/>
                <w:bCs/>
                <w:color w:val="000000"/>
                <w:sz w:val="18"/>
                <w:szCs w:val="18"/>
              </w:rPr>
            </w:pPr>
          </w:p>
        </w:tc>
      </w:tr>
      <w:tr w:rsidR="008C4E4A" w:rsidRPr="00790783" w:rsidTr="008C4E4A">
        <w:tc>
          <w:tcPr>
            <w:tcW w:w="325" w:type="pct"/>
          </w:tcPr>
          <w:p w:rsidR="008C4E4A" w:rsidRPr="00790783" w:rsidRDefault="008C4E4A" w:rsidP="005061CF">
            <w:pPr>
              <w:rPr>
                <w:rFonts w:ascii="Century Gothic" w:hAnsi="Century Gothic"/>
                <w:sz w:val="18"/>
                <w:szCs w:val="18"/>
              </w:rPr>
            </w:pPr>
            <w:r>
              <w:rPr>
                <w:rFonts w:ascii="Century Gothic" w:hAnsi="Century Gothic"/>
                <w:sz w:val="18"/>
                <w:szCs w:val="18"/>
              </w:rPr>
              <w:t>5.2</w:t>
            </w:r>
          </w:p>
        </w:tc>
        <w:tc>
          <w:tcPr>
            <w:tcW w:w="575" w:type="pct"/>
          </w:tcPr>
          <w:p w:rsidR="008C4E4A" w:rsidRPr="00E508A5" w:rsidRDefault="008C4E4A" w:rsidP="00E508A5">
            <w:pPr>
              <w:rPr>
                <w:rFonts w:ascii="Century Gothic" w:hAnsi="Century Gothic" w:cs="Arial"/>
                <w:bCs/>
                <w:color w:val="000000"/>
                <w:sz w:val="18"/>
                <w:szCs w:val="18"/>
              </w:rPr>
            </w:pPr>
            <w:r w:rsidRPr="00E508A5">
              <w:rPr>
                <w:rFonts w:ascii="Century Gothic" w:hAnsi="Century Gothic" w:cs="Arial"/>
                <w:bCs/>
                <w:color w:val="000000"/>
                <w:sz w:val="18"/>
                <w:szCs w:val="18"/>
              </w:rPr>
              <w:t>Percentage of criminal cases postponed due to unavailability of court administration staff</w:t>
            </w:r>
          </w:p>
        </w:tc>
        <w:tc>
          <w:tcPr>
            <w:tcW w:w="491" w:type="pct"/>
          </w:tcPr>
          <w:p w:rsidR="008C4E4A" w:rsidRPr="00E508A5" w:rsidRDefault="008C4E4A" w:rsidP="00E508A5">
            <w:pPr>
              <w:rPr>
                <w:rFonts w:ascii="Century Gothic" w:hAnsi="Century Gothic" w:cs="Arial"/>
                <w:sz w:val="18"/>
                <w:szCs w:val="18"/>
                <w:lang w:val="en-GB"/>
              </w:rPr>
            </w:pPr>
            <w:r w:rsidRPr="00E508A5">
              <w:rPr>
                <w:rFonts w:ascii="Century Gothic" w:hAnsi="Century Gothic" w:cs="Arial"/>
                <w:sz w:val="18"/>
                <w:szCs w:val="18"/>
                <w:lang w:val="en-GB"/>
              </w:rPr>
              <w:t>3%</w:t>
            </w:r>
          </w:p>
        </w:tc>
        <w:tc>
          <w:tcPr>
            <w:tcW w:w="494" w:type="pct"/>
          </w:tcPr>
          <w:p w:rsidR="008C4E4A" w:rsidRPr="00E508A5" w:rsidRDefault="008C4E4A" w:rsidP="00E508A5">
            <w:pPr>
              <w:rPr>
                <w:rFonts w:ascii="Century Gothic" w:hAnsi="Century Gothic" w:cs="Arial"/>
                <w:sz w:val="18"/>
                <w:szCs w:val="18"/>
                <w:lang w:val="en-GB"/>
              </w:rPr>
            </w:pPr>
            <w:r w:rsidRPr="00E508A5">
              <w:rPr>
                <w:rFonts w:ascii="Century Gothic" w:hAnsi="Century Gothic" w:cs="Arial"/>
                <w:sz w:val="18"/>
                <w:szCs w:val="18"/>
                <w:lang w:val="en-GB"/>
              </w:rPr>
              <w:t>3%</w:t>
            </w:r>
          </w:p>
        </w:tc>
        <w:tc>
          <w:tcPr>
            <w:tcW w:w="480" w:type="pct"/>
          </w:tcPr>
          <w:p w:rsidR="008C4E4A" w:rsidRPr="00E508A5" w:rsidRDefault="008C4E4A" w:rsidP="00E508A5">
            <w:pPr>
              <w:rPr>
                <w:rFonts w:ascii="Century Gothic" w:hAnsi="Century Gothic" w:cs="Arial"/>
                <w:sz w:val="18"/>
                <w:szCs w:val="18"/>
                <w:lang w:val="en-GB"/>
              </w:rPr>
            </w:pPr>
            <w:r w:rsidRPr="00E508A5">
              <w:rPr>
                <w:rFonts w:ascii="Century Gothic" w:hAnsi="Century Gothic" w:cs="Arial"/>
                <w:sz w:val="18"/>
                <w:szCs w:val="18"/>
                <w:lang w:val="en-GB"/>
              </w:rPr>
              <w:t>0.20%</w:t>
            </w:r>
          </w:p>
        </w:tc>
        <w:tc>
          <w:tcPr>
            <w:tcW w:w="396" w:type="pct"/>
          </w:tcPr>
          <w:p w:rsidR="008C4E4A" w:rsidRDefault="008C4E4A" w:rsidP="005061CF">
            <w:pPr>
              <w:rPr>
                <w:rFonts w:ascii="Century Gothic" w:hAnsi="Century Gothic"/>
                <w:sz w:val="18"/>
                <w:szCs w:val="18"/>
              </w:rPr>
            </w:pPr>
            <w:r>
              <w:rPr>
                <w:rFonts w:ascii="Century Gothic" w:hAnsi="Century Gothic"/>
                <w:sz w:val="18"/>
                <w:szCs w:val="18"/>
              </w:rPr>
              <w:t>3%</w:t>
            </w:r>
          </w:p>
        </w:tc>
        <w:tc>
          <w:tcPr>
            <w:tcW w:w="503" w:type="pct"/>
          </w:tcPr>
          <w:p w:rsidR="008C4E4A" w:rsidRDefault="008C4E4A" w:rsidP="005061CF">
            <w:pPr>
              <w:rPr>
                <w:rFonts w:ascii="Century Gothic" w:hAnsi="Century Gothic"/>
                <w:sz w:val="18"/>
                <w:szCs w:val="18"/>
              </w:rPr>
            </w:pPr>
            <w:r>
              <w:rPr>
                <w:rFonts w:ascii="Century Gothic" w:hAnsi="Century Gothic"/>
                <w:sz w:val="18"/>
                <w:szCs w:val="18"/>
              </w:rPr>
              <w:t>0.19%</w:t>
            </w:r>
          </w:p>
        </w:tc>
        <w:tc>
          <w:tcPr>
            <w:tcW w:w="439" w:type="pct"/>
          </w:tcPr>
          <w:p w:rsidR="008C4E4A" w:rsidRDefault="006A4209" w:rsidP="005061CF">
            <w:pPr>
              <w:rPr>
                <w:rFonts w:ascii="Century Gothic" w:hAnsi="Century Gothic"/>
                <w:sz w:val="18"/>
                <w:szCs w:val="18"/>
              </w:rPr>
            </w:pPr>
            <w:r>
              <w:rPr>
                <w:rFonts w:ascii="Century Gothic" w:hAnsi="Century Gothic"/>
                <w:sz w:val="18"/>
                <w:szCs w:val="18"/>
              </w:rPr>
              <w:t>3%</w:t>
            </w:r>
          </w:p>
        </w:tc>
        <w:tc>
          <w:tcPr>
            <w:tcW w:w="439" w:type="pct"/>
          </w:tcPr>
          <w:p w:rsidR="008C4E4A" w:rsidRDefault="006A4209" w:rsidP="005061CF">
            <w:pPr>
              <w:rPr>
                <w:rFonts w:ascii="Century Gothic" w:hAnsi="Century Gothic"/>
                <w:sz w:val="18"/>
                <w:szCs w:val="18"/>
              </w:rPr>
            </w:pPr>
            <w:r>
              <w:rPr>
                <w:rFonts w:ascii="Century Gothic" w:hAnsi="Century Gothic"/>
                <w:sz w:val="18"/>
                <w:szCs w:val="18"/>
              </w:rPr>
              <w:t>0.17%</w:t>
            </w:r>
          </w:p>
        </w:tc>
        <w:tc>
          <w:tcPr>
            <w:tcW w:w="439" w:type="pct"/>
          </w:tcPr>
          <w:p w:rsidR="008C4E4A" w:rsidRPr="00790783" w:rsidRDefault="008C4E4A" w:rsidP="005061CF">
            <w:pPr>
              <w:rPr>
                <w:rFonts w:ascii="Century Gothic" w:hAnsi="Century Gothic"/>
                <w:sz w:val="18"/>
                <w:szCs w:val="18"/>
              </w:rPr>
            </w:pPr>
            <w:r>
              <w:rPr>
                <w:rFonts w:ascii="Century Gothic" w:hAnsi="Century Gothic"/>
                <w:sz w:val="18"/>
                <w:szCs w:val="18"/>
              </w:rPr>
              <w:t>94%</w:t>
            </w:r>
          </w:p>
        </w:tc>
        <w:tc>
          <w:tcPr>
            <w:tcW w:w="419" w:type="pct"/>
            <w:shd w:val="clear" w:color="auto" w:fill="00B050"/>
          </w:tcPr>
          <w:p w:rsidR="008C4E4A" w:rsidRPr="00790783" w:rsidRDefault="008C4E4A" w:rsidP="005061CF">
            <w:pPr>
              <w:rPr>
                <w:rFonts w:ascii="Century Gothic" w:hAnsi="Century Gothic"/>
                <w:sz w:val="18"/>
                <w:szCs w:val="18"/>
              </w:rPr>
            </w:pPr>
          </w:p>
        </w:tc>
      </w:tr>
    </w:tbl>
    <w:p w:rsidR="00E508A5" w:rsidRDefault="00E508A5" w:rsidP="00E508A5">
      <w:pPr>
        <w:rPr>
          <w:rFonts w:ascii="Century Gothic" w:hAnsi="Century Gothic"/>
        </w:rPr>
      </w:pPr>
    </w:p>
    <w:p w:rsidR="00A80906" w:rsidRDefault="003A61D1" w:rsidP="00251145">
      <w:pPr>
        <w:jc w:val="both"/>
        <w:rPr>
          <w:rFonts w:ascii="Century Gothic" w:hAnsi="Century Gothic"/>
        </w:rPr>
      </w:pPr>
      <w:r w:rsidRPr="00E133D2">
        <w:rPr>
          <w:rFonts w:ascii="Century Gothic" w:hAnsi="Century Gothic"/>
        </w:rPr>
        <w:t xml:space="preserve">5.1 </w:t>
      </w:r>
      <w:r w:rsidR="009664AF">
        <w:rPr>
          <w:rFonts w:ascii="Century Gothic" w:hAnsi="Century Gothic"/>
        </w:rPr>
        <w:t xml:space="preserve">The government is committed to the criminal justice system that is </w:t>
      </w:r>
      <w:r w:rsidR="00A80906">
        <w:rPr>
          <w:rFonts w:ascii="Century Gothic" w:hAnsi="Century Gothic"/>
        </w:rPr>
        <w:t>transformed,</w:t>
      </w:r>
      <w:r w:rsidR="00A80906" w:rsidRPr="00A80906">
        <w:rPr>
          <w:rFonts w:ascii="Century Gothic" w:hAnsi="Century Gothic"/>
        </w:rPr>
        <w:t xml:space="preserve"> focussed, coordinated and well-managed at every level and that addresses community needs and concerns.</w:t>
      </w:r>
      <w:r w:rsidR="00A80906">
        <w:rPr>
          <w:rFonts w:ascii="Century Gothic" w:hAnsi="Century Gothic"/>
        </w:rPr>
        <w:t xml:space="preserve"> To this effect a decision was undertaken as per the MTSF to develop an integrated CJS Business Plan. The CJS Integrated Business Plan aims to guide process of ensuring that the CJS Seven Point Plan is implemented across the value chain of the criminal justice system and is included in the Strategic Plans of all cluster departments.</w:t>
      </w:r>
    </w:p>
    <w:p w:rsidR="00E508A5" w:rsidRPr="00E133D2" w:rsidRDefault="00A80906" w:rsidP="00251145">
      <w:pPr>
        <w:jc w:val="both"/>
        <w:rPr>
          <w:rFonts w:ascii="Century Gothic" w:hAnsi="Century Gothic"/>
        </w:rPr>
      </w:pPr>
      <w:r>
        <w:rPr>
          <w:rFonts w:ascii="Century Gothic" w:hAnsi="Century Gothic"/>
        </w:rPr>
        <w:t xml:space="preserve">During the third quarter, the draft CJS </w:t>
      </w:r>
      <w:r w:rsidR="006A1D94">
        <w:rPr>
          <w:rFonts w:ascii="Century Gothic" w:hAnsi="Century Gothic"/>
        </w:rPr>
        <w:t xml:space="preserve">Business </w:t>
      </w:r>
      <w:r>
        <w:rPr>
          <w:rFonts w:ascii="Century Gothic" w:hAnsi="Century Gothic"/>
        </w:rPr>
        <w:t xml:space="preserve">Plan was developed. The target was not achieved as the consultative process with stakeholders took longer than anticipated. The engagement with various departments at high level continues.  </w:t>
      </w:r>
    </w:p>
    <w:p w:rsidR="003A61D1" w:rsidRPr="00E133D2" w:rsidRDefault="003A61D1" w:rsidP="00251145">
      <w:pPr>
        <w:jc w:val="both"/>
        <w:rPr>
          <w:rFonts w:ascii="Century Gothic" w:hAnsi="Century Gothic"/>
        </w:rPr>
      </w:pPr>
      <w:r w:rsidRPr="00E133D2">
        <w:rPr>
          <w:rFonts w:ascii="Century Gothic" w:hAnsi="Century Gothic"/>
        </w:rPr>
        <w:t xml:space="preserve">5.2 The Department is committed to ensuring that the necessary administrative support required for the functioning of the courts is available at all times. </w:t>
      </w:r>
      <w:r w:rsidR="00E133D2" w:rsidRPr="00E133D2">
        <w:rPr>
          <w:rFonts w:ascii="Century Gothic" w:hAnsi="Century Gothic"/>
        </w:rPr>
        <w:t xml:space="preserve">As at the end of the </w:t>
      </w:r>
      <w:r w:rsidR="006A4209">
        <w:rPr>
          <w:rFonts w:ascii="Century Gothic" w:hAnsi="Century Gothic"/>
        </w:rPr>
        <w:t xml:space="preserve">third </w:t>
      </w:r>
      <w:r w:rsidR="00E133D2" w:rsidRPr="00E133D2">
        <w:rPr>
          <w:rFonts w:ascii="Century Gothic" w:hAnsi="Century Gothic"/>
        </w:rPr>
        <w:t>quarter</w:t>
      </w:r>
      <w:r w:rsidRPr="00E133D2">
        <w:rPr>
          <w:rFonts w:ascii="Century Gothic" w:hAnsi="Century Gothic"/>
        </w:rPr>
        <w:t xml:space="preserve">, </w:t>
      </w:r>
      <w:r w:rsidR="00E133D2" w:rsidRPr="00E133D2">
        <w:rPr>
          <w:rFonts w:ascii="Century Gothic" w:hAnsi="Century Gothic"/>
        </w:rPr>
        <w:t>3</w:t>
      </w:r>
      <w:r w:rsidR="006A4209">
        <w:rPr>
          <w:rFonts w:ascii="Century Gothic" w:hAnsi="Century Gothic"/>
        </w:rPr>
        <w:t>12</w:t>
      </w:r>
      <w:r w:rsidRPr="00E133D2">
        <w:rPr>
          <w:rFonts w:ascii="Century Gothic" w:hAnsi="Century Gothic"/>
        </w:rPr>
        <w:t xml:space="preserve"> cases from the outstanding roll of 1</w:t>
      </w:r>
      <w:r w:rsidR="003956F5">
        <w:rPr>
          <w:rFonts w:ascii="Century Gothic" w:hAnsi="Century Gothic"/>
        </w:rPr>
        <w:t>79 861</w:t>
      </w:r>
      <w:r w:rsidR="00E133D2" w:rsidRPr="00E133D2">
        <w:rPr>
          <w:rFonts w:ascii="Century Gothic" w:hAnsi="Century Gothic"/>
        </w:rPr>
        <w:t xml:space="preserve"> cases</w:t>
      </w:r>
      <w:r w:rsidRPr="00E133D2">
        <w:rPr>
          <w:rFonts w:ascii="Century Gothic" w:hAnsi="Century Gothic"/>
        </w:rPr>
        <w:t xml:space="preserve"> were postponed due to the unavailability of court administration staff.</w:t>
      </w:r>
      <w:r w:rsidR="00F53B57">
        <w:rPr>
          <w:rFonts w:ascii="Century Gothic" w:hAnsi="Century Gothic"/>
        </w:rPr>
        <w:t xml:space="preserve"> </w:t>
      </w:r>
      <w:r w:rsidR="00F03770">
        <w:rPr>
          <w:rFonts w:ascii="Century Gothic" w:hAnsi="Century Gothic"/>
        </w:rPr>
        <w:t xml:space="preserve">It can further be indicated that 99% of these postponements are due to unavailability of court interpreters which indicates an increase in the demand for foreign language interpreters at lower courts. </w:t>
      </w:r>
    </w:p>
    <w:tbl>
      <w:tblPr>
        <w:tblStyle w:val="TableGrid"/>
        <w:tblW w:w="5598" w:type="pct"/>
        <w:tblInd w:w="-459" w:type="dxa"/>
        <w:tblLayout w:type="fixed"/>
        <w:tblLook w:val="04A0"/>
      </w:tblPr>
      <w:tblGrid>
        <w:gridCol w:w="568"/>
        <w:gridCol w:w="1281"/>
        <w:gridCol w:w="851"/>
        <w:gridCol w:w="993"/>
        <w:gridCol w:w="991"/>
        <w:gridCol w:w="991"/>
        <w:gridCol w:w="987"/>
        <w:gridCol w:w="848"/>
        <w:gridCol w:w="853"/>
        <w:gridCol w:w="993"/>
        <w:gridCol w:w="991"/>
      </w:tblGrid>
      <w:tr w:rsidR="005830A9" w:rsidRPr="00790783" w:rsidTr="005830A9">
        <w:tc>
          <w:tcPr>
            <w:tcW w:w="5000" w:type="pct"/>
            <w:gridSpan w:val="11"/>
            <w:shd w:val="clear" w:color="auto" w:fill="FABF8F" w:themeFill="accent6" w:themeFillTint="99"/>
          </w:tcPr>
          <w:p w:rsidR="005830A9" w:rsidRPr="00332ADB" w:rsidRDefault="005830A9" w:rsidP="00332ADB">
            <w:pPr>
              <w:pStyle w:val="Heading2"/>
              <w:spacing w:before="0"/>
              <w:outlineLvl w:val="1"/>
              <w:rPr>
                <w:rFonts w:ascii="Century Gothic" w:hAnsi="Century Gothic"/>
                <w:color w:val="auto"/>
                <w:sz w:val="18"/>
                <w:szCs w:val="18"/>
              </w:rPr>
            </w:pPr>
            <w:bookmarkStart w:id="13" w:name="_Toc442884168"/>
            <w:r w:rsidRPr="00332ADB">
              <w:rPr>
                <w:rFonts w:ascii="Century Gothic" w:hAnsi="Century Gothic"/>
                <w:color w:val="auto"/>
                <w:sz w:val="18"/>
                <w:szCs w:val="18"/>
              </w:rPr>
              <w:lastRenderedPageBreak/>
              <w:t>Strategic Objective 6: Provide improved court-based services to achieve clients’ satisfaction within the vulnerable group</w:t>
            </w:r>
            <w:bookmarkEnd w:id="13"/>
          </w:p>
        </w:tc>
      </w:tr>
      <w:tr w:rsidR="005830A9" w:rsidRPr="00790783" w:rsidTr="005830A9">
        <w:tc>
          <w:tcPr>
            <w:tcW w:w="893" w:type="pct"/>
            <w:gridSpan w:val="2"/>
            <w:shd w:val="clear" w:color="auto" w:fill="FABF8F" w:themeFill="accent6" w:themeFillTint="99"/>
          </w:tcPr>
          <w:p w:rsidR="005830A9" w:rsidRPr="006A754B" w:rsidRDefault="005830A9" w:rsidP="005061CF">
            <w:pPr>
              <w:rPr>
                <w:rFonts w:ascii="Century Gothic" w:hAnsi="Century Gothic"/>
                <w:b/>
                <w:sz w:val="18"/>
                <w:szCs w:val="18"/>
              </w:rPr>
            </w:pPr>
            <w:r w:rsidRPr="006A754B">
              <w:rPr>
                <w:rFonts w:ascii="Century Gothic" w:hAnsi="Century Gothic"/>
                <w:b/>
                <w:sz w:val="18"/>
                <w:szCs w:val="18"/>
              </w:rPr>
              <w:t>Performance Indicator</w:t>
            </w:r>
          </w:p>
        </w:tc>
        <w:tc>
          <w:tcPr>
            <w:tcW w:w="411" w:type="pct"/>
            <w:shd w:val="clear" w:color="auto" w:fill="FABF8F" w:themeFill="accent6" w:themeFillTint="99"/>
          </w:tcPr>
          <w:p w:rsidR="005830A9" w:rsidRPr="006A754B" w:rsidRDefault="005830A9" w:rsidP="005061CF">
            <w:pPr>
              <w:rPr>
                <w:rFonts w:ascii="Century Gothic" w:hAnsi="Century Gothic"/>
                <w:b/>
                <w:sz w:val="18"/>
                <w:szCs w:val="18"/>
              </w:rPr>
            </w:pPr>
            <w:r w:rsidRPr="006A754B">
              <w:rPr>
                <w:rFonts w:ascii="Century Gothic" w:hAnsi="Century Gothic"/>
                <w:b/>
                <w:sz w:val="18"/>
                <w:szCs w:val="18"/>
              </w:rPr>
              <w:t>2015/16 Target as per APP</w:t>
            </w:r>
          </w:p>
        </w:tc>
        <w:tc>
          <w:tcPr>
            <w:tcW w:w="480" w:type="pct"/>
            <w:shd w:val="clear" w:color="auto" w:fill="FABF8F" w:themeFill="accent6" w:themeFillTint="99"/>
          </w:tcPr>
          <w:p w:rsidR="005830A9" w:rsidRPr="006A754B" w:rsidRDefault="005830A9" w:rsidP="005061CF">
            <w:pPr>
              <w:rPr>
                <w:rFonts w:ascii="Century Gothic" w:hAnsi="Century Gothic"/>
                <w:b/>
                <w:sz w:val="18"/>
                <w:szCs w:val="18"/>
              </w:rPr>
            </w:pPr>
            <w:r w:rsidRPr="006A754B">
              <w:rPr>
                <w:rFonts w:ascii="Century Gothic" w:hAnsi="Century Gothic"/>
                <w:b/>
                <w:sz w:val="18"/>
                <w:szCs w:val="18"/>
              </w:rPr>
              <w:t>Quarter 1 Target</w:t>
            </w:r>
          </w:p>
        </w:tc>
        <w:tc>
          <w:tcPr>
            <w:tcW w:w="479" w:type="pct"/>
            <w:shd w:val="clear" w:color="auto" w:fill="FABF8F" w:themeFill="accent6" w:themeFillTint="99"/>
          </w:tcPr>
          <w:p w:rsidR="005830A9" w:rsidRPr="006A754B" w:rsidRDefault="005830A9" w:rsidP="00D4119F">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79" w:type="pct"/>
            <w:shd w:val="clear" w:color="auto" w:fill="FABF8F" w:themeFill="accent6" w:themeFillTint="99"/>
          </w:tcPr>
          <w:p w:rsidR="005830A9" w:rsidRPr="006A754B" w:rsidRDefault="005830A9" w:rsidP="005061CF">
            <w:pPr>
              <w:rPr>
                <w:rFonts w:ascii="Century Gothic" w:hAnsi="Century Gothic"/>
                <w:b/>
                <w:sz w:val="18"/>
                <w:szCs w:val="18"/>
              </w:rPr>
            </w:pPr>
            <w:r>
              <w:rPr>
                <w:rFonts w:ascii="Century Gothic" w:hAnsi="Century Gothic"/>
                <w:b/>
                <w:sz w:val="18"/>
                <w:szCs w:val="18"/>
              </w:rPr>
              <w:t xml:space="preserve">Quarter 2 </w:t>
            </w:r>
            <w:r w:rsidRPr="006A754B">
              <w:rPr>
                <w:rFonts w:ascii="Century Gothic" w:hAnsi="Century Gothic"/>
                <w:b/>
                <w:sz w:val="18"/>
                <w:szCs w:val="18"/>
              </w:rPr>
              <w:t>Target</w:t>
            </w:r>
          </w:p>
        </w:tc>
        <w:tc>
          <w:tcPr>
            <w:tcW w:w="477" w:type="pct"/>
            <w:shd w:val="clear" w:color="auto" w:fill="FABF8F" w:themeFill="accent6" w:themeFillTint="99"/>
          </w:tcPr>
          <w:p w:rsidR="005830A9" w:rsidRPr="006A754B" w:rsidRDefault="005830A9" w:rsidP="005830A9">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10" w:type="pct"/>
            <w:shd w:val="clear" w:color="auto" w:fill="FABF8F" w:themeFill="accent6" w:themeFillTint="99"/>
          </w:tcPr>
          <w:p w:rsidR="005830A9" w:rsidRPr="006A754B" w:rsidRDefault="005830A9"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Target</w:t>
            </w:r>
          </w:p>
        </w:tc>
        <w:tc>
          <w:tcPr>
            <w:tcW w:w="412" w:type="pct"/>
            <w:shd w:val="clear" w:color="auto" w:fill="FABF8F" w:themeFill="accent6" w:themeFillTint="99"/>
          </w:tcPr>
          <w:p w:rsidR="005830A9" w:rsidRPr="006A754B" w:rsidRDefault="005830A9"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480" w:type="pct"/>
            <w:shd w:val="clear" w:color="auto" w:fill="FABF8F" w:themeFill="accent6" w:themeFillTint="99"/>
          </w:tcPr>
          <w:p w:rsidR="005830A9" w:rsidRPr="006A754B" w:rsidRDefault="005830A9"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479" w:type="pct"/>
            <w:shd w:val="clear" w:color="auto" w:fill="FABF8F" w:themeFill="accent6" w:themeFillTint="99"/>
          </w:tcPr>
          <w:p w:rsidR="005830A9" w:rsidRPr="006A754B" w:rsidRDefault="005830A9" w:rsidP="005061CF">
            <w:pPr>
              <w:rPr>
                <w:rFonts w:ascii="Century Gothic" w:hAnsi="Century Gothic"/>
                <w:b/>
                <w:sz w:val="18"/>
                <w:szCs w:val="18"/>
              </w:rPr>
            </w:pPr>
            <w:r>
              <w:rPr>
                <w:rFonts w:ascii="Century Gothic" w:hAnsi="Century Gothic"/>
                <w:b/>
                <w:sz w:val="18"/>
                <w:szCs w:val="18"/>
              </w:rPr>
              <w:t>Progress indicator (green/ red)</w:t>
            </w:r>
          </w:p>
        </w:tc>
      </w:tr>
      <w:tr w:rsidR="005830A9" w:rsidRPr="00790783" w:rsidTr="005830A9">
        <w:tc>
          <w:tcPr>
            <w:tcW w:w="274" w:type="pct"/>
          </w:tcPr>
          <w:p w:rsidR="005830A9" w:rsidRPr="00790783" w:rsidRDefault="005830A9" w:rsidP="005061CF">
            <w:pPr>
              <w:rPr>
                <w:rFonts w:ascii="Century Gothic" w:hAnsi="Century Gothic"/>
                <w:sz w:val="18"/>
                <w:szCs w:val="18"/>
              </w:rPr>
            </w:pPr>
            <w:r>
              <w:rPr>
                <w:rFonts w:ascii="Century Gothic" w:hAnsi="Century Gothic"/>
                <w:sz w:val="18"/>
                <w:szCs w:val="18"/>
              </w:rPr>
              <w:t>6.1</w:t>
            </w:r>
          </w:p>
        </w:tc>
        <w:tc>
          <w:tcPr>
            <w:tcW w:w="619" w:type="pct"/>
          </w:tcPr>
          <w:p w:rsidR="005830A9" w:rsidRPr="003A61D1" w:rsidRDefault="005830A9" w:rsidP="003A61D1">
            <w:pPr>
              <w:rPr>
                <w:rFonts w:ascii="Century Gothic" w:hAnsi="Century Gothic" w:cs="Arial"/>
                <w:bCs/>
                <w:color w:val="000000"/>
                <w:sz w:val="18"/>
                <w:szCs w:val="18"/>
              </w:rPr>
            </w:pPr>
            <w:r w:rsidRPr="003A61D1">
              <w:rPr>
                <w:rFonts w:ascii="Century Gothic" w:hAnsi="Century Gothic" w:cs="Arial"/>
                <w:bCs/>
                <w:color w:val="000000"/>
                <w:sz w:val="18"/>
                <w:szCs w:val="18"/>
              </w:rPr>
              <w:t>Percentage of maintenance matters finalised within 90 days after proper service of process</w:t>
            </w:r>
            <w:r>
              <w:rPr>
                <w:rFonts w:ascii="Century Gothic" w:hAnsi="Century Gothic" w:cs="Arial"/>
                <w:bCs/>
                <w:color w:val="000000"/>
                <w:sz w:val="18"/>
                <w:szCs w:val="18"/>
              </w:rPr>
              <w:t xml:space="preserve"> </w:t>
            </w:r>
            <w:r w:rsidRPr="00FF70A1">
              <w:rPr>
                <w:rFonts w:ascii="Century Gothic" w:hAnsi="Century Gothic" w:cs="Arial"/>
                <w:b/>
                <w:bCs/>
                <w:color w:val="000000"/>
                <w:sz w:val="18"/>
                <w:szCs w:val="18"/>
              </w:rPr>
              <w:t>(9 pilot sites)</w:t>
            </w:r>
          </w:p>
        </w:tc>
        <w:tc>
          <w:tcPr>
            <w:tcW w:w="411"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55%</w:t>
            </w:r>
          </w:p>
        </w:tc>
        <w:tc>
          <w:tcPr>
            <w:tcW w:w="480"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55%</w:t>
            </w:r>
          </w:p>
        </w:tc>
        <w:tc>
          <w:tcPr>
            <w:tcW w:w="479" w:type="pct"/>
          </w:tcPr>
          <w:p w:rsidR="005830A9" w:rsidRPr="003A61D1" w:rsidRDefault="005830A9" w:rsidP="003A61D1">
            <w:pPr>
              <w:rPr>
                <w:rFonts w:ascii="Century Gothic" w:eastAsia="Calibri" w:hAnsi="Century Gothic" w:cs="Arial"/>
                <w:sz w:val="18"/>
                <w:szCs w:val="18"/>
                <w:lang w:val="en-GB"/>
              </w:rPr>
            </w:pPr>
            <w:r w:rsidRPr="003A61D1">
              <w:rPr>
                <w:rFonts w:ascii="Century Gothic" w:eastAsia="Calibri" w:hAnsi="Century Gothic" w:cs="Arial"/>
                <w:sz w:val="18"/>
                <w:szCs w:val="18"/>
                <w:lang w:val="en-GB"/>
              </w:rPr>
              <w:t>100%</w:t>
            </w:r>
          </w:p>
        </w:tc>
        <w:tc>
          <w:tcPr>
            <w:tcW w:w="479" w:type="pct"/>
          </w:tcPr>
          <w:p w:rsidR="005830A9" w:rsidRDefault="005830A9" w:rsidP="005061CF">
            <w:pPr>
              <w:rPr>
                <w:rFonts w:ascii="Century Gothic" w:hAnsi="Century Gothic"/>
                <w:sz w:val="18"/>
                <w:szCs w:val="18"/>
              </w:rPr>
            </w:pPr>
            <w:r>
              <w:rPr>
                <w:rFonts w:ascii="Century Gothic" w:hAnsi="Century Gothic"/>
                <w:sz w:val="18"/>
                <w:szCs w:val="18"/>
              </w:rPr>
              <w:t>55%</w:t>
            </w:r>
          </w:p>
        </w:tc>
        <w:tc>
          <w:tcPr>
            <w:tcW w:w="477" w:type="pct"/>
          </w:tcPr>
          <w:p w:rsidR="005830A9" w:rsidRDefault="005830A9" w:rsidP="005061CF">
            <w:pPr>
              <w:rPr>
                <w:rFonts w:ascii="Century Gothic" w:hAnsi="Century Gothic"/>
                <w:sz w:val="18"/>
                <w:szCs w:val="18"/>
              </w:rPr>
            </w:pPr>
            <w:r>
              <w:rPr>
                <w:rFonts w:ascii="Century Gothic" w:hAnsi="Century Gothic"/>
                <w:sz w:val="18"/>
                <w:szCs w:val="18"/>
              </w:rPr>
              <w:t>95%</w:t>
            </w:r>
          </w:p>
        </w:tc>
        <w:tc>
          <w:tcPr>
            <w:tcW w:w="410" w:type="pct"/>
          </w:tcPr>
          <w:p w:rsidR="005830A9" w:rsidRDefault="005830A9" w:rsidP="005061CF">
            <w:pPr>
              <w:rPr>
                <w:rFonts w:ascii="Century Gothic" w:hAnsi="Century Gothic"/>
                <w:sz w:val="18"/>
                <w:szCs w:val="18"/>
              </w:rPr>
            </w:pPr>
            <w:r>
              <w:rPr>
                <w:rFonts w:ascii="Century Gothic" w:hAnsi="Century Gothic"/>
                <w:sz w:val="18"/>
                <w:szCs w:val="18"/>
              </w:rPr>
              <w:t>55%</w:t>
            </w:r>
          </w:p>
        </w:tc>
        <w:tc>
          <w:tcPr>
            <w:tcW w:w="412" w:type="pct"/>
          </w:tcPr>
          <w:p w:rsidR="005830A9" w:rsidRDefault="005830A9" w:rsidP="005061CF">
            <w:pPr>
              <w:rPr>
                <w:rFonts w:ascii="Century Gothic" w:hAnsi="Century Gothic"/>
                <w:sz w:val="18"/>
                <w:szCs w:val="18"/>
              </w:rPr>
            </w:pPr>
            <w:r>
              <w:rPr>
                <w:rFonts w:ascii="Century Gothic" w:hAnsi="Century Gothic"/>
                <w:sz w:val="18"/>
                <w:szCs w:val="18"/>
              </w:rPr>
              <w:t>90%</w:t>
            </w:r>
          </w:p>
        </w:tc>
        <w:tc>
          <w:tcPr>
            <w:tcW w:w="480" w:type="pct"/>
          </w:tcPr>
          <w:p w:rsidR="005830A9" w:rsidRPr="00790783" w:rsidRDefault="005830A9" w:rsidP="005061CF">
            <w:pPr>
              <w:rPr>
                <w:rFonts w:ascii="Century Gothic" w:hAnsi="Century Gothic"/>
                <w:sz w:val="18"/>
                <w:szCs w:val="18"/>
              </w:rPr>
            </w:pPr>
            <w:r>
              <w:rPr>
                <w:rFonts w:ascii="Century Gothic" w:hAnsi="Century Gothic"/>
                <w:sz w:val="18"/>
                <w:szCs w:val="18"/>
              </w:rPr>
              <w:t>64%</w:t>
            </w:r>
          </w:p>
        </w:tc>
        <w:tc>
          <w:tcPr>
            <w:tcW w:w="479" w:type="pct"/>
            <w:shd w:val="clear" w:color="auto" w:fill="00B050"/>
          </w:tcPr>
          <w:p w:rsidR="005830A9" w:rsidRPr="00CF1AD1" w:rsidRDefault="005830A9" w:rsidP="005061CF">
            <w:pPr>
              <w:rPr>
                <w:rFonts w:ascii="Century Gothic" w:hAnsi="Century Gothic" w:cs="Arial"/>
                <w:bCs/>
                <w:color w:val="000000"/>
                <w:sz w:val="18"/>
                <w:szCs w:val="18"/>
              </w:rPr>
            </w:pPr>
          </w:p>
        </w:tc>
      </w:tr>
      <w:tr w:rsidR="005830A9" w:rsidRPr="00790783" w:rsidTr="005830A9">
        <w:tc>
          <w:tcPr>
            <w:tcW w:w="274" w:type="pct"/>
          </w:tcPr>
          <w:p w:rsidR="005830A9" w:rsidRPr="00790783" w:rsidRDefault="005830A9" w:rsidP="005061CF">
            <w:pPr>
              <w:rPr>
                <w:rFonts w:ascii="Century Gothic" w:hAnsi="Century Gothic"/>
                <w:sz w:val="18"/>
                <w:szCs w:val="18"/>
              </w:rPr>
            </w:pPr>
            <w:r>
              <w:rPr>
                <w:rFonts w:ascii="Century Gothic" w:hAnsi="Century Gothic"/>
                <w:sz w:val="18"/>
                <w:szCs w:val="18"/>
              </w:rPr>
              <w:t>6.2</w:t>
            </w:r>
          </w:p>
        </w:tc>
        <w:tc>
          <w:tcPr>
            <w:tcW w:w="619" w:type="pct"/>
          </w:tcPr>
          <w:p w:rsidR="005830A9" w:rsidRPr="003A61D1" w:rsidRDefault="005830A9" w:rsidP="003A61D1">
            <w:pPr>
              <w:rPr>
                <w:rFonts w:ascii="Century Gothic" w:hAnsi="Century Gothic" w:cs="Arial"/>
                <w:bCs/>
                <w:color w:val="000000"/>
                <w:sz w:val="18"/>
                <w:szCs w:val="18"/>
              </w:rPr>
            </w:pPr>
            <w:r w:rsidRPr="003A61D1">
              <w:rPr>
                <w:rFonts w:ascii="Century Gothic" w:hAnsi="Century Gothic" w:cs="Arial"/>
                <w:bCs/>
                <w:color w:val="000000"/>
                <w:sz w:val="18"/>
                <w:szCs w:val="18"/>
              </w:rPr>
              <w:t>Percentage of convictions recorded electronically on the NRSO[1]</w:t>
            </w:r>
          </w:p>
        </w:tc>
        <w:tc>
          <w:tcPr>
            <w:tcW w:w="411"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92%</w:t>
            </w:r>
          </w:p>
        </w:tc>
        <w:tc>
          <w:tcPr>
            <w:tcW w:w="480"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92%</w:t>
            </w:r>
          </w:p>
        </w:tc>
        <w:tc>
          <w:tcPr>
            <w:tcW w:w="479"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100%</w:t>
            </w:r>
          </w:p>
        </w:tc>
        <w:tc>
          <w:tcPr>
            <w:tcW w:w="479" w:type="pct"/>
          </w:tcPr>
          <w:p w:rsidR="005830A9" w:rsidRDefault="005830A9" w:rsidP="005061CF">
            <w:pPr>
              <w:rPr>
                <w:rFonts w:ascii="Century Gothic" w:hAnsi="Century Gothic"/>
                <w:sz w:val="18"/>
                <w:szCs w:val="18"/>
              </w:rPr>
            </w:pPr>
            <w:r>
              <w:rPr>
                <w:rFonts w:ascii="Century Gothic" w:hAnsi="Century Gothic"/>
                <w:sz w:val="18"/>
                <w:szCs w:val="18"/>
              </w:rPr>
              <w:t>92%</w:t>
            </w:r>
          </w:p>
        </w:tc>
        <w:tc>
          <w:tcPr>
            <w:tcW w:w="477" w:type="pct"/>
          </w:tcPr>
          <w:p w:rsidR="005830A9" w:rsidRDefault="005830A9" w:rsidP="005061CF">
            <w:pPr>
              <w:rPr>
                <w:rFonts w:ascii="Century Gothic" w:hAnsi="Century Gothic"/>
                <w:sz w:val="18"/>
                <w:szCs w:val="18"/>
              </w:rPr>
            </w:pPr>
            <w:r>
              <w:rPr>
                <w:rFonts w:ascii="Century Gothic" w:hAnsi="Century Gothic"/>
                <w:sz w:val="18"/>
                <w:szCs w:val="18"/>
              </w:rPr>
              <w:t>100%</w:t>
            </w:r>
          </w:p>
        </w:tc>
        <w:tc>
          <w:tcPr>
            <w:tcW w:w="410" w:type="pct"/>
          </w:tcPr>
          <w:p w:rsidR="005830A9" w:rsidRDefault="005830A9" w:rsidP="005061CF">
            <w:pPr>
              <w:rPr>
                <w:rFonts w:ascii="Century Gothic" w:hAnsi="Century Gothic"/>
                <w:sz w:val="18"/>
                <w:szCs w:val="18"/>
              </w:rPr>
            </w:pPr>
            <w:r>
              <w:rPr>
                <w:rFonts w:ascii="Century Gothic" w:hAnsi="Century Gothic"/>
                <w:sz w:val="18"/>
                <w:szCs w:val="18"/>
              </w:rPr>
              <w:t>92%</w:t>
            </w:r>
          </w:p>
        </w:tc>
        <w:tc>
          <w:tcPr>
            <w:tcW w:w="412" w:type="pct"/>
          </w:tcPr>
          <w:p w:rsidR="005830A9" w:rsidRDefault="005830A9" w:rsidP="005061CF">
            <w:pPr>
              <w:rPr>
                <w:rFonts w:ascii="Century Gothic" w:hAnsi="Century Gothic"/>
                <w:sz w:val="18"/>
                <w:szCs w:val="18"/>
              </w:rPr>
            </w:pPr>
            <w:r>
              <w:rPr>
                <w:rFonts w:ascii="Century Gothic" w:hAnsi="Century Gothic"/>
                <w:sz w:val="18"/>
                <w:szCs w:val="18"/>
              </w:rPr>
              <w:t>100%</w:t>
            </w:r>
          </w:p>
        </w:tc>
        <w:tc>
          <w:tcPr>
            <w:tcW w:w="480" w:type="pct"/>
          </w:tcPr>
          <w:p w:rsidR="005830A9" w:rsidRPr="00790783" w:rsidRDefault="005830A9" w:rsidP="005061CF">
            <w:pPr>
              <w:rPr>
                <w:rFonts w:ascii="Century Gothic" w:hAnsi="Century Gothic"/>
                <w:sz w:val="18"/>
                <w:szCs w:val="18"/>
              </w:rPr>
            </w:pPr>
            <w:r>
              <w:rPr>
                <w:rFonts w:ascii="Century Gothic" w:hAnsi="Century Gothic"/>
                <w:sz w:val="18"/>
                <w:szCs w:val="18"/>
              </w:rPr>
              <w:t>9%</w:t>
            </w:r>
          </w:p>
        </w:tc>
        <w:tc>
          <w:tcPr>
            <w:tcW w:w="479" w:type="pct"/>
            <w:shd w:val="clear" w:color="auto" w:fill="00B050"/>
          </w:tcPr>
          <w:p w:rsidR="005830A9" w:rsidRPr="00790783" w:rsidRDefault="005830A9" w:rsidP="005061CF">
            <w:pPr>
              <w:rPr>
                <w:rFonts w:ascii="Century Gothic" w:hAnsi="Century Gothic"/>
                <w:sz w:val="18"/>
                <w:szCs w:val="18"/>
              </w:rPr>
            </w:pPr>
          </w:p>
        </w:tc>
      </w:tr>
      <w:tr w:rsidR="005830A9" w:rsidRPr="00790783" w:rsidTr="005830A9">
        <w:tc>
          <w:tcPr>
            <w:tcW w:w="274" w:type="pct"/>
          </w:tcPr>
          <w:p w:rsidR="005830A9" w:rsidRDefault="005830A9" w:rsidP="005061CF">
            <w:pPr>
              <w:rPr>
                <w:rFonts w:ascii="Century Gothic" w:hAnsi="Century Gothic"/>
                <w:sz w:val="18"/>
                <w:szCs w:val="18"/>
              </w:rPr>
            </w:pPr>
            <w:r>
              <w:rPr>
                <w:rFonts w:ascii="Century Gothic" w:hAnsi="Century Gothic"/>
                <w:sz w:val="18"/>
                <w:szCs w:val="18"/>
              </w:rPr>
              <w:t>6.3</w:t>
            </w:r>
          </w:p>
        </w:tc>
        <w:tc>
          <w:tcPr>
            <w:tcW w:w="619" w:type="pct"/>
          </w:tcPr>
          <w:p w:rsidR="005830A9" w:rsidRPr="003A61D1" w:rsidRDefault="005830A9" w:rsidP="003A61D1">
            <w:pPr>
              <w:rPr>
                <w:rFonts w:ascii="Century Gothic" w:hAnsi="Century Gothic" w:cs="Arial"/>
                <w:bCs/>
                <w:color w:val="000000"/>
                <w:sz w:val="18"/>
                <w:szCs w:val="18"/>
              </w:rPr>
            </w:pPr>
            <w:r w:rsidRPr="003A61D1">
              <w:rPr>
                <w:rFonts w:ascii="Century Gothic" w:hAnsi="Century Gothic" w:cs="Arial"/>
                <w:bCs/>
                <w:color w:val="000000"/>
                <w:sz w:val="18"/>
                <w:szCs w:val="18"/>
              </w:rPr>
              <w:t>Number of  sexual offences court rooms established</w:t>
            </w:r>
          </w:p>
        </w:tc>
        <w:tc>
          <w:tcPr>
            <w:tcW w:w="411"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12</w:t>
            </w:r>
          </w:p>
        </w:tc>
        <w:tc>
          <w:tcPr>
            <w:tcW w:w="480" w:type="pct"/>
          </w:tcPr>
          <w:p w:rsidR="005830A9" w:rsidRPr="003A61D1" w:rsidRDefault="005830A9" w:rsidP="003A61D1">
            <w:pPr>
              <w:rPr>
                <w:rFonts w:ascii="Century Gothic" w:hAnsi="Century Gothic" w:cs="Arial"/>
                <w:sz w:val="18"/>
                <w:szCs w:val="18"/>
                <w:lang w:val="en-GB"/>
              </w:rPr>
            </w:pPr>
            <w:r w:rsidRPr="003A61D1">
              <w:rPr>
                <w:rFonts w:ascii="Century Gothic" w:hAnsi="Century Gothic" w:cs="Arial"/>
                <w:sz w:val="18"/>
                <w:szCs w:val="18"/>
                <w:lang w:val="en-GB"/>
              </w:rPr>
              <w:t>2</w:t>
            </w:r>
          </w:p>
        </w:tc>
        <w:tc>
          <w:tcPr>
            <w:tcW w:w="479" w:type="pct"/>
          </w:tcPr>
          <w:p w:rsidR="005830A9" w:rsidRPr="003A61D1" w:rsidRDefault="005830A9" w:rsidP="003A61D1">
            <w:pPr>
              <w:rPr>
                <w:rFonts w:ascii="Century Gothic" w:eastAsia="Calibri" w:hAnsi="Century Gothic" w:cs="Arial"/>
                <w:sz w:val="18"/>
                <w:szCs w:val="18"/>
                <w:lang w:val="en-GB"/>
              </w:rPr>
            </w:pPr>
            <w:r w:rsidRPr="003A61D1">
              <w:rPr>
                <w:rFonts w:ascii="Century Gothic" w:eastAsia="Calibri" w:hAnsi="Century Gothic" w:cs="Arial"/>
                <w:sz w:val="18"/>
                <w:szCs w:val="18"/>
                <w:lang w:val="en-GB"/>
              </w:rPr>
              <w:t>6</w:t>
            </w:r>
          </w:p>
        </w:tc>
        <w:tc>
          <w:tcPr>
            <w:tcW w:w="479" w:type="pct"/>
          </w:tcPr>
          <w:p w:rsidR="005830A9" w:rsidRDefault="005830A9" w:rsidP="005061CF">
            <w:pPr>
              <w:rPr>
                <w:rFonts w:ascii="Century Gothic" w:hAnsi="Century Gothic"/>
                <w:sz w:val="18"/>
                <w:szCs w:val="18"/>
              </w:rPr>
            </w:pPr>
            <w:r>
              <w:rPr>
                <w:rFonts w:ascii="Century Gothic" w:hAnsi="Century Gothic"/>
                <w:sz w:val="18"/>
                <w:szCs w:val="18"/>
              </w:rPr>
              <w:t>7</w:t>
            </w:r>
          </w:p>
        </w:tc>
        <w:tc>
          <w:tcPr>
            <w:tcW w:w="477" w:type="pct"/>
          </w:tcPr>
          <w:p w:rsidR="005830A9" w:rsidRDefault="005830A9" w:rsidP="005061CF">
            <w:pPr>
              <w:rPr>
                <w:rFonts w:ascii="Century Gothic" w:hAnsi="Century Gothic"/>
                <w:sz w:val="18"/>
                <w:szCs w:val="18"/>
              </w:rPr>
            </w:pPr>
            <w:r>
              <w:rPr>
                <w:rFonts w:ascii="Century Gothic" w:hAnsi="Century Gothic"/>
                <w:sz w:val="18"/>
                <w:szCs w:val="18"/>
              </w:rPr>
              <w:t>6</w:t>
            </w:r>
          </w:p>
        </w:tc>
        <w:tc>
          <w:tcPr>
            <w:tcW w:w="410" w:type="pct"/>
          </w:tcPr>
          <w:p w:rsidR="005830A9" w:rsidRDefault="005830A9" w:rsidP="005061CF">
            <w:pPr>
              <w:rPr>
                <w:rFonts w:ascii="Century Gothic" w:hAnsi="Century Gothic"/>
                <w:sz w:val="18"/>
                <w:szCs w:val="18"/>
              </w:rPr>
            </w:pPr>
            <w:r>
              <w:rPr>
                <w:rFonts w:ascii="Century Gothic" w:hAnsi="Century Gothic"/>
                <w:sz w:val="18"/>
                <w:szCs w:val="18"/>
              </w:rPr>
              <w:t>10</w:t>
            </w:r>
          </w:p>
        </w:tc>
        <w:tc>
          <w:tcPr>
            <w:tcW w:w="412" w:type="pct"/>
          </w:tcPr>
          <w:p w:rsidR="005830A9" w:rsidRDefault="005830A9" w:rsidP="005061CF">
            <w:pPr>
              <w:rPr>
                <w:rFonts w:ascii="Century Gothic" w:hAnsi="Century Gothic"/>
                <w:sz w:val="18"/>
                <w:szCs w:val="18"/>
              </w:rPr>
            </w:pPr>
            <w:r>
              <w:rPr>
                <w:rFonts w:ascii="Century Gothic" w:hAnsi="Century Gothic"/>
                <w:sz w:val="18"/>
                <w:szCs w:val="18"/>
              </w:rPr>
              <w:t>10</w:t>
            </w:r>
          </w:p>
        </w:tc>
        <w:tc>
          <w:tcPr>
            <w:tcW w:w="480" w:type="pct"/>
          </w:tcPr>
          <w:p w:rsidR="005830A9" w:rsidRDefault="005830A9" w:rsidP="005061CF">
            <w:pPr>
              <w:rPr>
                <w:rFonts w:ascii="Century Gothic" w:hAnsi="Century Gothic"/>
                <w:sz w:val="18"/>
                <w:szCs w:val="18"/>
              </w:rPr>
            </w:pPr>
            <w:r>
              <w:rPr>
                <w:rFonts w:ascii="Century Gothic" w:hAnsi="Century Gothic"/>
                <w:sz w:val="18"/>
                <w:szCs w:val="18"/>
              </w:rPr>
              <w:t>-</w:t>
            </w:r>
          </w:p>
        </w:tc>
        <w:tc>
          <w:tcPr>
            <w:tcW w:w="479" w:type="pct"/>
            <w:shd w:val="clear" w:color="auto" w:fill="00B050"/>
          </w:tcPr>
          <w:p w:rsidR="005830A9" w:rsidRPr="00790783" w:rsidRDefault="005830A9" w:rsidP="005061CF">
            <w:pPr>
              <w:rPr>
                <w:rFonts w:ascii="Century Gothic" w:hAnsi="Century Gothic"/>
                <w:sz w:val="18"/>
                <w:szCs w:val="18"/>
              </w:rPr>
            </w:pPr>
          </w:p>
        </w:tc>
      </w:tr>
    </w:tbl>
    <w:p w:rsidR="003A61D1" w:rsidRDefault="003A61D1" w:rsidP="00E508A5">
      <w:pPr>
        <w:rPr>
          <w:rFonts w:ascii="Century Gothic" w:hAnsi="Century Gothic"/>
        </w:rPr>
      </w:pPr>
    </w:p>
    <w:p w:rsidR="007A2E0F" w:rsidRPr="00133647" w:rsidRDefault="006A0202" w:rsidP="00251145">
      <w:pPr>
        <w:jc w:val="both"/>
        <w:rPr>
          <w:rFonts w:ascii="Century Gothic" w:hAnsi="Century Gothic"/>
        </w:rPr>
      </w:pPr>
      <w:r w:rsidRPr="00133647">
        <w:rPr>
          <w:rFonts w:ascii="Century Gothic" w:hAnsi="Century Gothic"/>
        </w:rPr>
        <w:t xml:space="preserve">6.1 </w:t>
      </w:r>
      <w:r w:rsidR="007A2E0F" w:rsidRPr="00133647">
        <w:rPr>
          <w:rFonts w:ascii="Century Gothic" w:hAnsi="Century Gothic"/>
        </w:rPr>
        <w:t xml:space="preserve">In order to ensure that beneficiaries of maintenance receive </w:t>
      </w:r>
      <w:r w:rsidR="00B00B64" w:rsidRPr="00133647">
        <w:rPr>
          <w:rFonts w:ascii="Century Gothic" w:hAnsi="Century Gothic"/>
        </w:rPr>
        <w:t>what is</w:t>
      </w:r>
      <w:r w:rsidR="007A2E0F" w:rsidRPr="00133647">
        <w:rPr>
          <w:rFonts w:ascii="Century Gothic" w:hAnsi="Century Gothic"/>
        </w:rPr>
        <w:t xml:space="preserve"> due to them within a reasonable tim</w:t>
      </w:r>
      <w:r w:rsidRPr="00133647">
        <w:rPr>
          <w:rFonts w:ascii="Century Gothic" w:hAnsi="Century Gothic"/>
        </w:rPr>
        <w:t>e, the Department has developed performance standards for maintenance services. These standards are being piloted at 9 pilot sites</w:t>
      </w:r>
      <w:r w:rsidR="00F03770">
        <w:rPr>
          <w:rFonts w:ascii="Century Gothic" w:hAnsi="Century Gothic"/>
        </w:rPr>
        <w:t xml:space="preserve"> across the country</w:t>
      </w:r>
      <w:r w:rsidRPr="00133647">
        <w:rPr>
          <w:rFonts w:ascii="Century Gothic" w:hAnsi="Century Gothic"/>
        </w:rPr>
        <w:t xml:space="preserve">. </w:t>
      </w:r>
      <w:r w:rsidR="00E133D2" w:rsidRPr="00133647">
        <w:rPr>
          <w:rFonts w:ascii="Century Gothic" w:hAnsi="Century Gothic"/>
        </w:rPr>
        <w:t xml:space="preserve">As at the end of the </w:t>
      </w:r>
      <w:r w:rsidR="005830A9">
        <w:rPr>
          <w:rFonts w:ascii="Century Gothic" w:hAnsi="Century Gothic"/>
        </w:rPr>
        <w:t>third</w:t>
      </w:r>
      <w:r w:rsidR="00E133D2" w:rsidRPr="00133647">
        <w:rPr>
          <w:rFonts w:ascii="Century Gothic" w:hAnsi="Century Gothic"/>
        </w:rPr>
        <w:t xml:space="preserve"> quarter</w:t>
      </w:r>
      <w:r w:rsidRPr="00133647">
        <w:rPr>
          <w:rFonts w:ascii="Century Gothic" w:hAnsi="Century Gothic"/>
        </w:rPr>
        <w:t xml:space="preserve">, the Department recorded </w:t>
      </w:r>
      <w:r w:rsidR="005830A9">
        <w:rPr>
          <w:rFonts w:ascii="Century Gothic" w:hAnsi="Century Gothic"/>
        </w:rPr>
        <w:t>4 332 maintenance</w:t>
      </w:r>
      <w:r w:rsidRPr="00133647">
        <w:rPr>
          <w:rFonts w:ascii="Century Gothic" w:hAnsi="Century Gothic"/>
        </w:rPr>
        <w:t xml:space="preserve"> cases where defendants were served with proper service of process at these 9 pilot sites </w:t>
      </w:r>
      <w:r w:rsidR="00D9170C" w:rsidRPr="00133647">
        <w:rPr>
          <w:rFonts w:ascii="Century Gothic" w:hAnsi="Century Gothic"/>
        </w:rPr>
        <w:t>and 3</w:t>
      </w:r>
      <w:r w:rsidR="005C11FE">
        <w:rPr>
          <w:rFonts w:ascii="Century Gothic" w:hAnsi="Century Gothic"/>
        </w:rPr>
        <w:t xml:space="preserve"> 902</w:t>
      </w:r>
      <w:r w:rsidRPr="00133647">
        <w:rPr>
          <w:rFonts w:ascii="Century Gothic" w:hAnsi="Century Gothic"/>
        </w:rPr>
        <w:t xml:space="preserve"> cases were finalised within 90 days after proper servic</w:t>
      </w:r>
      <w:r w:rsidR="005830A9">
        <w:rPr>
          <w:rFonts w:ascii="Century Gothic" w:hAnsi="Century Gothic"/>
        </w:rPr>
        <w:t>e of process, translating to 90</w:t>
      </w:r>
      <w:r w:rsidRPr="00133647">
        <w:rPr>
          <w:rFonts w:ascii="Century Gothic" w:hAnsi="Century Gothic"/>
        </w:rPr>
        <w:t>% performance achieved.</w:t>
      </w:r>
    </w:p>
    <w:p w:rsidR="006A0202" w:rsidRPr="00133647" w:rsidRDefault="006A0202" w:rsidP="00251145">
      <w:pPr>
        <w:jc w:val="both"/>
        <w:rPr>
          <w:rFonts w:ascii="Century Gothic" w:hAnsi="Century Gothic"/>
        </w:rPr>
      </w:pPr>
      <w:r w:rsidRPr="00133647">
        <w:rPr>
          <w:rFonts w:ascii="Century Gothic" w:hAnsi="Century Gothic"/>
        </w:rPr>
        <w:t xml:space="preserve">6.2 The National Register for Sex Offenders aims to protect children and persons who are mentally disabled </w:t>
      </w:r>
      <w:r w:rsidR="00D9170C" w:rsidRPr="00133647">
        <w:rPr>
          <w:rFonts w:ascii="Century Gothic" w:hAnsi="Century Gothic"/>
        </w:rPr>
        <w:t>against sex</w:t>
      </w:r>
      <w:r w:rsidRPr="00133647">
        <w:rPr>
          <w:rFonts w:ascii="Century Gothic" w:hAnsi="Century Gothic"/>
        </w:rPr>
        <w:t xml:space="preserve"> offenders by establishing and maintaining the record of persons who have been convicted of a sexual offence against children and persons who are mentally disabled. Durin</w:t>
      </w:r>
      <w:r w:rsidR="00133647" w:rsidRPr="00133647">
        <w:rPr>
          <w:rFonts w:ascii="Century Gothic" w:hAnsi="Century Gothic"/>
        </w:rPr>
        <w:t>g</w:t>
      </w:r>
      <w:r w:rsidR="005830A9">
        <w:rPr>
          <w:rFonts w:ascii="Century Gothic" w:hAnsi="Century Gothic"/>
        </w:rPr>
        <w:t xml:space="preserve"> the quarter under review, 1 171</w:t>
      </w:r>
      <w:r w:rsidRPr="00133647">
        <w:rPr>
          <w:rFonts w:ascii="Century Gothic" w:hAnsi="Century Gothic"/>
        </w:rPr>
        <w:t xml:space="preserve"> new convictions were recorded electronically on the NRSO. This has increased the total number of registered sex offenders from </w:t>
      </w:r>
      <w:r w:rsidR="00133647" w:rsidRPr="00133647">
        <w:rPr>
          <w:rFonts w:ascii="Century Gothic" w:hAnsi="Century Gothic"/>
        </w:rPr>
        <w:t>20</w:t>
      </w:r>
      <w:r w:rsidR="005830A9">
        <w:rPr>
          <w:rFonts w:ascii="Century Gothic" w:hAnsi="Century Gothic"/>
        </w:rPr>
        <w:t> </w:t>
      </w:r>
      <w:r w:rsidR="00133647" w:rsidRPr="00133647">
        <w:rPr>
          <w:rFonts w:ascii="Century Gothic" w:hAnsi="Century Gothic"/>
        </w:rPr>
        <w:t>864</w:t>
      </w:r>
      <w:r w:rsidR="005830A9">
        <w:rPr>
          <w:rFonts w:ascii="Century Gothic" w:hAnsi="Century Gothic"/>
        </w:rPr>
        <w:t xml:space="preserve"> to 22 035</w:t>
      </w:r>
      <w:r w:rsidRPr="00133647">
        <w:rPr>
          <w:rFonts w:ascii="Century Gothic" w:hAnsi="Century Gothic"/>
        </w:rPr>
        <w:t>.</w:t>
      </w:r>
    </w:p>
    <w:p w:rsidR="006A0202" w:rsidRDefault="006A0202" w:rsidP="00251145">
      <w:pPr>
        <w:jc w:val="both"/>
        <w:rPr>
          <w:rFonts w:ascii="Century Gothic" w:hAnsi="Century Gothic"/>
        </w:rPr>
      </w:pPr>
      <w:r w:rsidRPr="00133647">
        <w:rPr>
          <w:rFonts w:ascii="Century Gothic" w:hAnsi="Century Gothic"/>
        </w:rPr>
        <w:t xml:space="preserve">6.3 </w:t>
      </w:r>
      <w:r w:rsidR="005830A9">
        <w:rPr>
          <w:rFonts w:ascii="Century Gothic" w:hAnsi="Century Gothic"/>
        </w:rPr>
        <w:t xml:space="preserve">The Department is committed to improving service to the victims of sexual offences by upgrading and establishing sexual offences court rooms across the country. </w:t>
      </w:r>
      <w:r w:rsidR="00133647" w:rsidRPr="00133647">
        <w:rPr>
          <w:rFonts w:ascii="Century Gothic" w:hAnsi="Century Gothic"/>
        </w:rPr>
        <w:t xml:space="preserve">As at the end of the </w:t>
      </w:r>
      <w:r w:rsidR="005830A9">
        <w:rPr>
          <w:rFonts w:ascii="Century Gothic" w:hAnsi="Century Gothic"/>
        </w:rPr>
        <w:t>third</w:t>
      </w:r>
      <w:r w:rsidR="00133647" w:rsidRPr="00133647">
        <w:rPr>
          <w:rFonts w:ascii="Century Gothic" w:hAnsi="Century Gothic"/>
        </w:rPr>
        <w:t xml:space="preserve"> quarter</w:t>
      </w:r>
      <w:r w:rsidRPr="00133647">
        <w:rPr>
          <w:rFonts w:ascii="Century Gothic" w:hAnsi="Century Gothic"/>
        </w:rPr>
        <w:t xml:space="preserve">, the Department upgraded </w:t>
      </w:r>
      <w:r w:rsidR="00924A0F">
        <w:rPr>
          <w:rFonts w:ascii="Century Gothic" w:hAnsi="Century Gothic"/>
        </w:rPr>
        <w:t>10</w:t>
      </w:r>
      <w:r w:rsidRPr="00133647">
        <w:rPr>
          <w:rFonts w:ascii="Century Gothic" w:hAnsi="Century Gothic"/>
        </w:rPr>
        <w:t xml:space="preserve"> regional courts into dedicated sexual offences court</w:t>
      </w:r>
      <w:r w:rsidR="00C950E8" w:rsidRPr="00133647">
        <w:rPr>
          <w:rFonts w:ascii="Century Gothic" w:hAnsi="Century Gothic"/>
        </w:rPr>
        <w:t>rooms</w:t>
      </w:r>
      <w:r w:rsidR="00924A0F">
        <w:rPr>
          <w:rFonts w:ascii="Century Gothic" w:hAnsi="Century Gothic"/>
        </w:rPr>
        <w:t xml:space="preserve">. </w:t>
      </w:r>
      <w:r w:rsidR="00237C15">
        <w:rPr>
          <w:rFonts w:ascii="Century Gothic" w:hAnsi="Century Gothic"/>
        </w:rPr>
        <w:t>These are situated at</w:t>
      </w:r>
      <w:r w:rsidR="00C950E8" w:rsidRPr="00133647">
        <w:rPr>
          <w:rFonts w:ascii="Century Gothic" w:hAnsi="Century Gothic"/>
        </w:rPr>
        <w:t xml:space="preserve"> Johannesburg Court (</w:t>
      </w:r>
      <w:r w:rsidR="00924A0F">
        <w:rPr>
          <w:rFonts w:ascii="Century Gothic" w:hAnsi="Century Gothic"/>
        </w:rPr>
        <w:t xml:space="preserve">three </w:t>
      </w:r>
      <w:r w:rsidR="00C950E8" w:rsidRPr="00133647">
        <w:rPr>
          <w:rFonts w:ascii="Century Gothic" w:hAnsi="Century Gothic"/>
        </w:rPr>
        <w:t>courtrooms) in Gauteng province, Atlantis Court (</w:t>
      </w:r>
      <w:r w:rsidR="00924A0F">
        <w:rPr>
          <w:rFonts w:ascii="Century Gothic" w:hAnsi="Century Gothic"/>
        </w:rPr>
        <w:t xml:space="preserve">two </w:t>
      </w:r>
      <w:r w:rsidR="00C950E8" w:rsidRPr="00133647">
        <w:rPr>
          <w:rFonts w:ascii="Century Gothic" w:hAnsi="Century Gothic"/>
        </w:rPr>
        <w:t>courtroom</w:t>
      </w:r>
      <w:r w:rsidR="00924A0F">
        <w:rPr>
          <w:rFonts w:ascii="Century Gothic" w:hAnsi="Century Gothic"/>
        </w:rPr>
        <w:t>s</w:t>
      </w:r>
      <w:r w:rsidR="00C950E8" w:rsidRPr="00133647">
        <w:rPr>
          <w:rFonts w:ascii="Century Gothic" w:hAnsi="Century Gothic"/>
        </w:rPr>
        <w:t xml:space="preserve">) in the Western Cape </w:t>
      </w:r>
      <w:r w:rsidR="00C52BC4" w:rsidRPr="00133647">
        <w:rPr>
          <w:rFonts w:ascii="Century Gothic" w:hAnsi="Century Gothic"/>
        </w:rPr>
        <w:t>Province</w:t>
      </w:r>
      <w:r w:rsidR="00C950E8" w:rsidRPr="00133647">
        <w:rPr>
          <w:rFonts w:ascii="Century Gothic" w:hAnsi="Century Gothic"/>
        </w:rPr>
        <w:t xml:space="preserve">, Eerstehoek Court </w:t>
      </w:r>
      <w:r w:rsidR="00924A0F" w:rsidRPr="00133647">
        <w:rPr>
          <w:rFonts w:ascii="Century Gothic" w:hAnsi="Century Gothic"/>
        </w:rPr>
        <w:t>(</w:t>
      </w:r>
      <w:r w:rsidR="00924A0F">
        <w:rPr>
          <w:rFonts w:ascii="Century Gothic" w:hAnsi="Century Gothic"/>
        </w:rPr>
        <w:t xml:space="preserve">one </w:t>
      </w:r>
      <w:r w:rsidR="00C950E8" w:rsidRPr="00133647">
        <w:rPr>
          <w:rFonts w:ascii="Century Gothic" w:hAnsi="Century Gothic"/>
        </w:rPr>
        <w:t>courtroom) in Mpumalanga province</w:t>
      </w:r>
      <w:r w:rsidR="00924A0F">
        <w:rPr>
          <w:rFonts w:ascii="Century Gothic" w:hAnsi="Century Gothic"/>
        </w:rPr>
        <w:t>,</w:t>
      </w:r>
      <w:r w:rsidR="00C950E8" w:rsidRPr="00133647">
        <w:rPr>
          <w:rFonts w:ascii="Century Gothic" w:hAnsi="Century Gothic"/>
        </w:rPr>
        <w:t xml:space="preserve"> Mankwe</w:t>
      </w:r>
      <w:r w:rsidR="00F72B05" w:rsidRPr="00133647">
        <w:rPr>
          <w:rFonts w:ascii="Century Gothic" w:hAnsi="Century Gothic"/>
        </w:rPr>
        <w:t xml:space="preserve"> Court (</w:t>
      </w:r>
      <w:r w:rsidR="00924A0F">
        <w:rPr>
          <w:rFonts w:ascii="Century Gothic" w:hAnsi="Century Gothic"/>
        </w:rPr>
        <w:t xml:space="preserve">one </w:t>
      </w:r>
      <w:r w:rsidR="00F72B05" w:rsidRPr="00133647">
        <w:rPr>
          <w:rFonts w:ascii="Century Gothic" w:hAnsi="Century Gothic"/>
        </w:rPr>
        <w:t>courtroom) in</w:t>
      </w:r>
      <w:r w:rsidR="00C950E8" w:rsidRPr="00133647">
        <w:rPr>
          <w:rFonts w:ascii="Century Gothic" w:hAnsi="Century Gothic"/>
        </w:rPr>
        <w:t xml:space="preserve"> North West province</w:t>
      </w:r>
      <w:r w:rsidR="00924A0F">
        <w:rPr>
          <w:rFonts w:ascii="Century Gothic" w:hAnsi="Century Gothic"/>
        </w:rPr>
        <w:t xml:space="preserve">, </w:t>
      </w:r>
      <w:r w:rsidR="00924A0F">
        <w:rPr>
          <w:rFonts w:ascii="Century Gothic" w:hAnsi="Century Gothic"/>
        </w:rPr>
        <w:lastRenderedPageBreak/>
        <w:t>Durban Court (two courtrooms) in KwaZulu Natal and Phuthaditjhaba Court (one courtroom) in Free State province</w:t>
      </w:r>
      <w:r w:rsidR="00237C15">
        <w:rPr>
          <w:rFonts w:ascii="Century Gothic" w:hAnsi="Century Gothic"/>
        </w:rPr>
        <w:t>.</w:t>
      </w:r>
      <w:r w:rsidR="00C950E8" w:rsidRPr="00133647">
        <w:rPr>
          <w:rFonts w:ascii="Century Gothic" w:hAnsi="Century Gothic"/>
        </w:rPr>
        <w:t xml:space="preserve"> </w:t>
      </w:r>
    </w:p>
    <w:p w:rsidR="00924A0F" w:rsidRPr="00133647" w:rsidRDefault="00924A0F" w:rsidP="00251145">
      <w:pPr>
        <w:jc w:val="both"/>
        <w:rPr>
          <w:rFonts w:ascii="Century Gothic" w:hAnsi="Century Gothic"/>
        </w:rPr>
      </w:pPr>
      <w:r>
        <w:rPr>
          <w:rFonts w:ascii="Century Gothic" w:hAnsi="Century Gothic"/>
        </w:rPr>
        <w:t>These courts will improve the conviction rates of sexual crimes and decrease the turnaround time in finalising sexual offences cases.</w:t>
      </w:r>
    </w:p>
    <w:tbl>
      <w:tblPr>
        <w:tblStyle w:val="TableGrid"/>
        <w:tblW w:w="5445" w:type="pct"/>
        <w:tblInd w:w="-318" w:type="dxa"/>
        <w:tblLayout w:type="fixed"/>
        <w:tblLook w:val="04A0"/>
      </w:tblPr>
      <w:tblGrid>
        <w:gridCol w:w="583"/>
        <w:gridCol w:w="1001"/>
        <w:gridCol w:w="820"/>
        <w:gridCol w:w="797"/>
        <w:gridCol w:w="1057"/>
        <w:gridCol w:w="996"/>
        <w:gridCol w:w="994"/>
        <w:gridCol w:w="994"/>
        <w:gridCol w:w="996"/>
        <w:gridCol w:w="994"/>
        <w:gridCol w:w="833"/>
      </w:tblGrid>
      <w:tr w:rsidR="00924A0F" w:rsidRPr="00790783" w:rsidTr="00924A0F">
        <w:tc>
          <w:tcPr>
            <w:tcW w:w="5000" w:type="pct"/>
            <w:gridSpan w:val="11"/>
            <w:shd w:val="clear" w:color="auto" w:fill="FABF8F" w:themeFill="accent6" w:themeFillTint="99"/>
          </w:tcPr>
          <w:p w:rsidR="00924A0F" w:rsidRPr="002B0F72" w:rsidRDefault="00924A0F" w:rsidP="00332ADB">
            <w:pPr>
              <w:pStyle w:val="Heading2"/>
              <w:spacing w:before="0"/>
              <w:outlineLvl w:val="1"/>
              <w:rPr>
                <w:rFonts w:ascii="Century Gothic" w:hAnsi="Century Gothic"/>
                <w:color w:val="auto"/>
                <w:sz w:val="18"/>
                <w:szCs w:val="18"/>
              </w:rPr>
            </w:pPr>
            <w:bookmarkStart w:id="14" w:name="_Toc442884169"/>
            <w:r w:rsidRPr="002B0F72">
              <w:rPr>
                <w:rFonts w:ascii="Century Gothic" w:hAnsi="Century Gothic"/>
                <w:color w:val="auto"/>
                <w:sz w:val="18"/>
                <w:szCs w:val="18"/>
              </w:rPr>
              <w:t>Strategic Objective 7: Increased protection of the best interest of children and promotion of family cohesion through mediation services</w:t>
            </w:r>
            <w:bookmarkEnd w:id="14"/>
          </w:p>
        </w:tc>
      </w:tr>
      <w:tr w:rsidR="00924A0F" w:rsidRPr="00790783" w:rsidTr="0058082E">
        <w:tc>
          <w:tcPr>
            <w:tcW w:w="786" w:type="pct"/>
            <w:gridSpan w:val="2"/>
            <w:shd w:val="clear" w:color="auto" w:fill="FABF8F" w:themeFill="accent6" w:themeFillTint="99"/>
          </w:tcPr>
          <w:p w:rsidR="00924A0F" w:rsidRPr="006A754B" w:rsidRDefault="00924A0F" w:rsidP="005061CF">
            <w:pPr>
              <w:rPr>
                <w:rFonts w:ascii="Century Gothic" w:hAnsi="Century Gothic"/>
                <w:b/>
                <w:sz w:val="18"/>
                <w:szCs w:val="18"/>
              </w:rPr>
            </w:pPr>
            <w:r w:rsidRPr="006A754B">
              <w:rPr>
                <w:rFonts w:ascii="Century Gothic" w:hAnsi="Century Gothic"/>
                <w:b/>
                <w:sz w:val="18"/>
                <w:szCs w:val="18"/>
              </w:rPr>
              <w:t>Performance Indicator</w:t>
            </w:r>
          </w:p>
        </w:tc>
        <w:tc>
          <w:tcPr>
            <w:tcW w:w="407" w:type="pct"/>
            <w:shd w:val="clear" w:color="auto" w:fill="FABF8F" w:themeFill="accent6" w:themeFillTint="99"/>
          </w:tcPr>
          <w:p w:rsidR="00924A0F" w:rsidRPr="006A754B" w:rsidRDefault="00924A0F" w:rsidP="005061CF">
            <w:pPr>
              <w:rPr>
                <w:rFonts w:ascii="Century Gothic" w:hAnsi="Century Gothic"/>
                <w:b/>
                <w:sz w:val="18"/>
                <w:szCs w:val="18"/>
              </w:rPr>
            </w:pPr>
            <w:r w:rsidRPr="006A754B">
              <w:rPr>
                <w:rFonts w:ascii="Century Gothic" w:hAnsi="Century Gothic"/>
                <w:b/>
                <w:sz w:val="18"/>
                <w:szCs w:val="18"/>
              </w:rPr>
              <w:t>2015/16 Target as per APP</w:t>
            </w:r>
          </w:p>
        </w:tc>
        <w:tc>
          <w:tcPr>
            <w:tcW w:w="396" w:type="pct"/>
            <w:shd w:val="clear" w:color="auto" w:fill="FABF8F" w:themeFill="accent6" w:themeFillTint="99"/>
          </w:tcPr>
          <w:p w:rsidR="00924A0F" w:rsidRPr="006A754B" w:rsidRDefault="00924A0F" w:rsidP="005061CF">
            <w:pPr>
              <w:rPr>
                <w:rFonts w:ascii="Century Gothic" w:hAnsi="Century Gothic"/>
                <w:b/>
                <w:sz w:val="18"/>
                <w:szCs w:val="18"/>
              </w:rPr>
            </w:pPr>
            <w:r w:rsidRPr="006A754B">
              <w:rPr>
                <w:rFonts w:ascii="Century Gothic" w:hAnsi="Century Gothic"/>
                <w:b/>
                <w:sz w:val="18"/>
                <w:szCs w:val="18"/>
              </w:rPr>
              <w:t>Quarter 1 Target</w:t>
            </w:r>
          </w:p>
        </w:tc>
        <w:tc>
          <w:tcPr>
            <w:tcW w:w="525" w:type="pct"/>
            <w:shd w:val="clear" w:color="auto" w:fill="FABF8F" w:themeFill="accent6" w:themeFillTint="99"/>
          </w:tcPr>
          <w:p w:rsidR="00924A0F" w:rsidRPr="006A754B" w:rsidRDefault="00924A0F" w:rsidP="00D4119F">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95" w:type="pct"/>
            <w:shd w:val="clear" w:color="auto" w:fill="FABF8F" w:themeFill="accent6" w:themeFillTint="99"/>
          </w:tcPr>
          <w:p w:rsidR="00924A0F" w:rsidRPr="006A754B" w:rsidRDefault="00924A0F" w:rsidP="005061CF">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94" w:type="pct"/>
            <w:shd w:val="clear" w:color="auto" w:fill="FABF8F" w:themeFill="accent6" w:themeFillTint="99"/>
          </w:tcPr>
          <w:p w:rsidR="00924A0F" w:rsidRPr="006A754B" w:rsidRDefault="00924A0F" w:rsidP="0058082E">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sidR="0058082E">
              <w:rPr>
                <w:rFonts w:ascii="Century Gothic" w:hAnsi="Century Gothic"/>
                <w:b/>
                <w:sz w:val="18"/>
                <w:szCs w:val="18"/>
              </w:rPr>
              <w:t>actual</w:t>
            </w:r>
            <w:r w:rsidRPr="006A754B">
              <w:rPr>
                <w:rFonts w:ascii="Century Gothic" w:hAnsi="Century Gothic"/>
                <w:b/>
                <w:sz w:val="18"/>
                <w:szCs w:val="18"/>
              </w:rPr>
              <w:t xml:space="preserve"> Output</w:t>
            </w:r>
          </w:p>
        </w:tc>
        <w:tc>
          <w:tcPr>
            <w:tcW w:w="494" w:type="pct"/>
            <w:shd w:val="clear" w:color="auto" w:fill="FABF8F" w:themeFill="accent6" w:themeFillTint="99"/>
          </w:tcPr>
          <w:p w:rsidR="00924A0F" w:rsidRPr="006A754B" w:rsidRDefault="00924A0F"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495" w:type="pct"/>
            <w:shd w:val="clear" w:color="auto" w:fill="FABF8F" w:themeFill="accent6" w:themeFillTint="99"/>
          </w:tcPr>
          <w:p w:rsidR="00924A0F" w:rsidRPr="006A754B" w:rsidRDefault="00924A0F"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94" w:type="pct"/>
            <w:shd w:val="clear" w:color="auto" w:fill="FABF8F" w:themeFill="accent6" w:themeFillTint="99"/>
          </w:tcPr>
          <w:p w:rsidR="00924A0F" w:rsidRPr="006A754B" w:rsidRDefault="00924A0F"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416" w:type="pct"/>
            <w:shd w:val="clear" w:color="auto" w:fill="FABF8F" w:themeFill="accent6" w:themeFillTint="99"/>
          </w:tcPr>
          <w:p w:rsidR="00924A0F" w:rsidRPr="006A754B" w:rsidRDefault="00924A0F" w:rsidP="005061CF">
            <w:pPr>
              <w:rPr>
                <w:rFonts w:ascii="Century Gothic" w:hAnsi="Century Gothic"/>
                <w:b/>
                <w:sz w:val="18"/>
                <w:szCs w:val="18"/>
              </w:rPr>
            </w:pPr>
            <w:r>
              <w:rPr>
                <w:rFonts w:ascii="Century Gothic" w:hAnsi="Century Gothic"/>
                <w:b/>
                <w:sz w:val="18"/>
                <w:szCs w:val="18"/>
              </w:rPr>
              <w:t>Progress indicator (green/ red)</w:t>
            </w:r>
          </w:p>
        </w:tc>
      </w:tr>
      <w:tr w:rsidR="0058082E" w:rsidRPr="00790783" w:rsidTr="0058082E">
        <w:tc>
          <w:tcPr>
            <w:tcW w:w="289" w:type="pct"/>
          </w:tcPr>
          <w:p w:rsidR="00924A0F" w:rsidRPr="00790783" w:rsidRDefault="00924A0F" w:rsidP="005061CF">
            <w:pPr>
              <w:rPr>
                <w:rFonts w:ascii="Century Gothic" w:hAnsi="Century Gothic"/>
                <w:sz w:val="18"/>
                <w:szCs w:val="18"/>
              </w:rPr>
            </w:pPr>
            <w:r>
              <w:rPr>
                <w:rFonts w:ascii="Century Gothic" w:hAnsi="Century Gothic"/>
                <w:sz w:val="18"/>
                <w:szCs w:val="18"/>
              </w:rPr>
              <w:t>7.1</w:t>
            </w:r>
          </w:p>
        </w:tc>
        <w:tc>
          <w:tcPr>
            <w:tcW w:w="497" w:type="pct"/>
          </w:tcPr>
          <w:p w:rsidR="00924A0F" w:rsidRPr="00F72B05" w:rsidRDefault="00924A0F" w:rsidP="00F72B05">
            <w:pPr>
              <w:rPr>
                <w:rFonts w:ascii="Century Gothic" w:hAnsi="Century Gothic" w:cs="Arial"/>
                <w:bCs/>
                <w:color w:val="000000"/>
                <w:sz w:val="18"/>
                <w:szCs w:val="18"/>
              </w:rPr>
            </w:pPr>
            <w:r w:rsidRPr="00F72B05">
              <w:rPr>
                <w:rFonts w:ascii="Century Gothic" w:hAnsi="Century Gothic" w:cs="Arial"/>
                <w:bCs/>
                <w:color w:val="000000"/>
                <w:sz w:val="18"/>
                <w:szCs w:val="18"/>
              </w:rPr>
              <w:t>Percentage of non-litigation family law matters finalised</w:t>
            </w:r>
          </w:p>
        </w:tc>
        <w:tc>
          <w:tcPr>
            <w:tcW w:w="407" w:type="pct"/>
          </w:tcPr>
          <w:p w:rsidR="00924A0F" w:rsidRPr="00F72B05" w:rsidRDefault="00924A0F" w:rsidP="00F72B05">
            <w:pPr>
              <w:rPr>
                <w:rFonts w:ascii="Century Gothic" w:hAnsi="Century Gothic" w:cs="Arial"/>
                <w:sz w:val="18"/>
                <w:szCs w:val="18"/>
                <w:lang w:val="en-GB"/>
              </w:rPr>
            </w:pPr>
            <w:r w:rsidRPr="00F72B05">
              <w:rPr>
                <w:rFonts w:ascii="Century Gothic" w:hAnsi="Century Gothic" w:cs="Arial"/>
                <w:sz w:val="18"/>
                <w:szCs w:val="18"/>
                <w:lang w:val="en-GB"/>
              </w:rPr>
              <w:t>30%</w:t>
            </w:r>
          </w:p>
        </w:tc>
        <w:tc>
          <w:tcPr>
            <w:tcW w:w="396" w:type="pct"/>
          </w:tcPr>
          <w:p w:rsidR="00924A0F" w:rsidRPr="00F72B05" w:rsidRDefault="00924A0F" w:rsidP="00F72B05">
            <w:pPr>
              <w:rPr>
                <w:rFonts w:ascii="Century Gothic" w:hAnsi="Century Gothic" w:cs="Arial"/>
                <w:sz w:val="18"/>
                <w:szCs w:val="18"/>
                <w:lang w:val="en-GB"/>
              </w:rPr>
            </w:pPr>
            <w:r w:rsidRPr="00F72B05">
              <w:rPr>
                <w:rFonts w:ascii="Century Gothic" w:hAnsi="Century Gothic" w:cs="Arial"/>
                <w:sz w:val="18"/>
                <w:szCs w:val="18"/>
                <w:lang w:val="en-GB"/>
              </w:rPr>
              <w:t>30%</w:t>
            </w:r>
          </w:p>
        </w:tc>
        <w:tc>
          <w:tcPr>
            <w:tcW w:w="525" w:type="pct"/>
          </w:tcPr>
          <w:p w:rsidR="00924A0F" w:rsidRPr="00F72B05" w:rsidRDefault="00924A0F" w:rsidP="00F72B05">
            <w:pPr>
              <w:rPr>
                <w:rFonts w:ascii="Century Gothic" w:hAnsi="Century Gothic" w:cs="Arial"/>
                <w:sz w:val="18"/>
                <w:szCs w:val="18"/>
                <w:lang w:val="en-GB"/>
              </w:rPr>
            </w:pPr>
            <w:r w:rsidRPr="00F72B05">
              <w:rPr>
                <w:rFonts w:ascii="Century Gothic" w:hAnsi="Century Gothic" w:cs="Arial"/>
                <w:sz w:val="18"/>
                <w:szCs w:val="18"/>
                <w:lang w:val="en-GB"/>
              </w:rPr>
              <w:t>64%</w:t>
            </w:r>
          </w:p>
        </w:tc>
        <w:tc>
          <w:tcPr>
            <w:tcW w:w="495" w:type="pct"/>
          </w:tcPr>
          <w:p w:rsidR="00924A0F" w:rsidRDefault="00924A0F" w:rsidP="005061CF">
            <w:pPr>
              <w:rPr>
                <w:rFonts w:ascii="Century Gothic" w:hAnsi="Century Gothic"/>
                <w:sz w:val="18"/>
                <w:szCs w:val="18"/>
              </w:rPr>
            </w:pPr>
            <w:r>
              <w:rPr>
                <w:rFonts w:ascii="Century Gothic" w:hAnsi="Century Gothic"/>
                <w:sz w:val="18"/>
                <w:szCs w:val="18"/>
              </w:rPr>
              <w:t>30%</w:t>
            </w:r>
          </w:p>
        </w:tc>
        <w:tc>
          <w:tcPr>
            <w:tcW w:w="494" w:type="pct"/>
          </w:tcPr>
          <w:p w:rsidR="00924A0F" w:rsidRDefault="00924A0F" w:rsidP="005061CF">
            <w:pPr>
              <w:rPr>
                <w:rFonts w:ascii="Century Gothic" w:hAnsi="Century Gothic"/>
                <w:sz w:val="18"/>
                <w:szCs w:val="18"/>
              </w:rPr>
            </w:pPr>
            <w:r>
              <w:rPr>
                <w:rFonts w:ascii="Century Gothic" w:hAnsi="Century Gothic"/>
                <w:sz w:val="18"/>
                <w:szCs w:val="18"/>
              </w:rPr>
              <w:t>37%</w:t>
            </w:r>
          </w:p>
        </w:tc>
        <w:tc>
          <w:tcPr>
            <w:tcW w:w="494" w:type="pct"/>
          </w:tcPr>
          <w:p w:rsidR="00924A0F" w:rsidRDefault="0058082E" w:rsidP="005061CF">
            <w:pPr>
              <w:rPr>
                <w:rFonts w:ascii="Century Gothic" w:hAnsi="Century Gothic"/>
                <w:sz w:val="18"/>
                <w:szCs w:val="18"/>
              </w:rPr>
            </w:pPr>
            <w:r>
              <w:rPr>
                <w:rFonts w:ascii="Century Gothic" w:hAnsi="Century Gothic"/>
                <w:sz w:val="18"/>
                <w:szCs w:val="18"/>
              </w:rPr>
              <w:t>30%</w:t>
            </w:r>
          </w:p>
        </w:tc>
        <w:tc>
          <w:tcPr>
            <w:tcW w:w="495" w:type="pct"/>
          </w:tcPr>
          <w:p w:rsidR="00924A0F" w:rsidRDefault="0058082E" w:rsidP="005061CF">
            <w:pPr>
              <w:rPr>
                <w:rFonts w:ascii="Century Gothic" w:hAnsi="Century Gothic"/>
                <w:sz w:val="18"/>
                <w:szCs w:val="18"/>
              </w:rPr>
            </w:pPr>
            <w:r>
              <w:rPr>
                <w:rFonts w:ascii="Century Gothic" w:hAnsi="Century Gothic"/>
                <w:sz w:val="18"/>
                <w:szCs w:val="18"/>
              </w:rPr>
              <w:t>67%</w:t>
            </w:r>
          </w:p>
        </w:tc>
        <w:tc>
          <w:tcPr>
            <w:tcW w:w="494" w:type="pct"/>
          </w:tcPr>
          <w:p w:rsidR="00924A0F" w:rsidRPr="00790783" w:rsidRDefault="0058082E" w:rsidP="005061CF">
            <w:pPr>
              <w:rPr>
                <w:rFonts w:ascii="Century Gothic" w:hAnsi="Century Gothic"/>
                <w:sz w:val="18"/>
                <w:szCs w:val="18"/>
              </w:rPr>
            </w:pPr>
            <w:r>
              <w:rPr>
                <w:rFonts w:ascii="Century Gothic" w:hAnsi="Century Gothic"/>
                <w:sz w:val="18"/>
                <w:szCs w:val="18"/>
              </w:rPr>
              <w:t>1</w:t>
            </w:r>
            <w:r w:rsidR="00924A0F">
              <w:rPr>
                <w:rFonts w:ascii="Century Gothic" w:hAnsi="Century Gothic"/>
                <w:sz w:val="18"/>
                <w:szCs w:val="18"/>
              </w:rPr>
              <w:t>23%</w:t>
            </w:r>
          </w:p>
        </w:tc>
        <w:tc>
          <w:tcPr>
            <w:tcW w:w="416" w:type="pct"/>
            <w:shd w:val="clear" w:color="auto" w:fill="00B050"/>
          </w:tcPr>
          <w:p w:rsidR="00924A0F" w:rsidRPr="00CF1AD1" w:rsidRDefault="00924A0F" w:rsidP="005061CF">
            <w:pPr>
              <w:rPr>
                <w:rFonts w:ascii="Century Gothic" w:hAnsi="Century Gothic" w:cs="Arial"/>
                <w:bCs/>
                <w:color w:val="000000"/>
                <w:sz w:val="18"/>
                <w:szCs w:val="18"/>
              </w:rPr>
            </w:pPr>
          </w:p>
        </w:tc>
      </w:tr>
      <w:tr w:rsidR="0058082E" w:rsidRPr="00790783" w:rsidTr="0058082E">
        <w:tc>
          <w:tcPr>
            <w:tcW w:w="289" w:type="pct"/>
          </w:tcPr>
          <w:p w:rsidR="00924A0F" w:rsidRPr="00790783" w:rsidRDefault="00924A0F" w:rsidP="005061CF">
            <w:pPr>
              <w:rPr>
                <w:rFonts w:ascii="Century Gothic" w:hAnsi="Century Gothic"/>
                <w:sz w:val="18"/>
                <w:szCs w:val="18"/>
              </w:rPr>
            </w:pPr>
            <w:r>
              <w:rPr>
                <w:rFonts w:ascii="Century Gothic" w:hAnsi="Century Gothic"/>
                <w:sz w:val="18"/>
                <w:szCs w:val="18"/>
              </w:rPr>
              <w:t>7.2</w:t>
            </w:r>
          </w:p>
        </w:tc>
        <w:tc>
          <w:tcPr>
            <w:tcW w:w="497" w:type="pct"/>
          </w:tcPr>
          <w:p w:rsidR="00924A0F" w:rsidRPr="00F72B05" w:rsidRDefault="00924A0F" w:rsidP="00F72B05">
            <w:pPr>
              <w:rPr>
                <w:rFonts w:ascii="Century Gothic" w:hAnsi="Century Gothic" w:cs="Arial"/>
                <w:bCs/>
                <w:color w:val="000000"/>
                <w:sz w:val="18"/>
                <w:szCs w:val="18"/>
              </w:rPr>
            </w:pPr>
            <w:r w:rsidRPr="00F72B05">
              <w:rPr>
                <w:rFonts w:ascii="Century Gothic" w:hAnsi="Century Gothic" w:cs="Arial"/>
                <w:bCs/>
                <w:color w:val="000000"/>
                <w:sz w:val="18"/>
                <w:szCs w:val="18"/>
              </w:rPr>
              <w:t xml:space="preserve"> Percentage of family advocates’ court reports filed within 15 days of completion of enquiry</w:t>
            </w:r>
          </w:p>
        </w:tc>
        <w:tc>
          <w:tcPr>
            <w:tcW w:w="407" w:type="pct"/>
          </w:tcPr>
          <w:p w:rsidR="00924A0F" w:rsidRPr="00F72B05" w:rsidRDefault="00924A0F" w:rsidP="00F72B05">
            <w:pPr>
              <w:rPr>
                <w:rFonts w:ascii="Century Gothic" w:hAnsi="Century Gothic" w:cs="Arial"/>
                <w:sz w:val="18"/>
                <w:szCs w:val="18"/>
                <w:lang w:val="en-GB"/>
              </w:rPr>
            </w:pPr>
            <w:r w:rsidRPr="00F72B05">
              <w:rPr>
                <w:rFonts w:ascii="Century Gothic" w:hAnsi="Century Gothic" w:cs="Arial"/>
                <w:sz w:val="18"/>
                <w:szCs w:val="18"/>
                <w:lang w:val="en-GB"/>
              </w:rPr>
              <w:t>85%</w:t>
            </w:r>
          </w:p>
        </w:tc>
        <w:tc>
          <w:tcPr>
            <w:tcW w:w="396" w:type="pct"/>
          </w:tcPr>
          <w:p w:rsidR="00924A0F" w:rsidRPr="00F72B05" w:rsidRDefault="00924A0F" w:rsidP="00F72B05">
            <w:pPr>
              <w:rPr>
                <w:rFonts w:ascii="Century Gothic" w:hAnsi="Century Gothic" w:cs="Arial"/>
                <w:sz w:val="18"/>
                <w:szCs w:val="18"/>
                <w:lang w:val="en-GB"/>
              </w:rPr>
            </w:pPr>
            <w:r w:rsidRPr="00F72B05">
              <w:rPr>
                <w:rFonts w:ascii="Century Gothic" w:hAnsi="Century Gothic" w:cs="Arial"/>
                <w:sz w:val="18"/>
                <w:szCs w:val="18"/>
                <w:lang w:val="en-GB"/>
              </w:rPr>
              <w:t>85%</w:t>
            </w:r>
          </w:p>
        </w:tc>
        <w:tc>
          <w:tcPr>
            <w:tcW w:w="525" w:type="pct"/>
          </w:tcPr>
          <w:p w:rsidR="00924A0F" w:rsidRPr="00F72B05" w:rsidRDefault="00924A0F" w:rsidP="00F72B05">
            <w:pPr>
              <w:rPr>
                <w:rFonts w:ascii="Century Gothic" w:hAnsi="Century Gothic" w:cs="Arial"/>
                <w:sz w:val="18"/>
                <w:szCs w:val="18"/>
                <w:lang w:val="en-GB"/>
              </w:rPr>
            </w:pPr>
            <w:r w:rsidRPr="00F72B05">
              <w:rPr>
                <w:rFonts w:ascii="Century Gothic" w:hAnsi="Century Gothic" w:cs="Arial"/>
                <w:sz w:val="18"/>
                <w:szCs w:val="18"/>
                <w:lang w:val="en-GB"/>
              </w:rPr>
              <w:t>90%</w:t>
            </w:r>
          </w:p>
        </w:tc>
        <w:tc>
          <w:tcPr>
            <w:tcW w:w="495" w:type="pct"/>
          </w:tcPr>
          <w:p w:rsidR="00924A0F" w:rsidRDefault="00924A0F" w:rsidP="005061CF">
            <w:pPr>
              <w:rPr>
                <w:rFonts w:ascii="Century Gothic" w:hAnsi="Century Gothic"/>
                <w:sz w:val="18"/>
                <w:szCs w:val="18"/>
              </w:rPr>
            </w:pPr>
            <w:r>
              <w:rPr>
                <w:rFonts w:ascii="Century Gothic" w:hAnsi="Century Gothic"/>
                <w:sz w:val="18"/>
                <w:szCs w:val="18"/>
              </w:rPr>
              <w:t>85%</w:t>
            </w:r>
          </w:p>
        </w:tc>
        <w:tc>
          <w:tcPr>
            <w:tcW w:w="494" w:type="pct"/>
          </w:tcPr>
          <w:p w:rsidR="00924A0F" w:rsidRDefault="00924A0F" w:rsidP="005061CF">
            <w:pPr>
              <w:rPr>
                <w:rFonts w:ascii="Century Gothic" w:hAnsi="Century Gothic"/>
                <w:sz w:val="18"/>
                <w:szCs w:val="18"/>
              </w:rPr>
            </w:pPr>
            <w:r>
              <w:rPr>
                <w:rFonts w:ascii="Century Gothic" w:hAnsi="Century Gothic"/>
                <w:sz w:val="18"/>
                <w:szCs w:val="18"/>
              </w:rPr>
              <w:t>93%</w:t>
            </w:r>
          </w:p>
        </w:tc>
        <w:tc>
          <w:tcPr>
            <w:tcW w:w="494" w:type="pct"/>
          </w:tcPr>
          <w:p w:rsidR="00924A0F" w:rsidRDefault="0058082E" w:rsidP="005061CF">
            <w:pPr>
              <w:rPr>
                <w:rFonts w:ascii="Century Gothic" w:hAnsi="Century Gothic"/>
                <w:sz w:val="18"/>
                <w:szCs w:val="18"/>
              </w:rPr>
            </w:pPr>
            <w:r>
              <w:rPr>
                <w:rFonts w:ascii="Century Gothic" w:hAnsi="Century Gothic"/>
                <w:sz w:val="18"/>
                <w:szCs w:val="18"/>
              </w:rPr>
              <w:t>85%</w:t>
            </w:r>
          </w:p>
        </w:tc>
        <w:tc>
          <w:tcPr>
            <w:tcW w:w="495" w:type="pct"/>
          </w:tcPr>
          <w:p w:rsidR="00924A0F" w:rsidRDefault="0058082E" w:rsidP="005061CF">
            <w:pPr>
              <w:rPr>
                <w:rFonts w:ascii="Century Gothic" w:hAnsi="Century Gothic"/>
                <w:sz w:val="18"/>
                <w:szCs w:val="18"/>
              </w:rPr>
            </w:pPr>
            <w:r>
              <w:rPr>
                <w:rFonts w:ascii="Century Gothic" w:hAnsi="Century Gothic"/>
                <w:sz w:val="18"/>
                <w:szCs w:val="18"/>
              </w:rPr>
              <w:t>94%</w:t>
            </w:r>
          </w:p>
        </w:tc>
        <w:tc>
          <w:tcPr>
            <w:tcW w:w="494" w:type="pct"/>
          </w:tcPr>
          <w:p w:rsidR="00924A0F" w:rsidRPr="00790783" w:rsidRDefault="0058082E" w:rsidP="005061CF">
            <w:pPr>
              <w:rPr>
                <w:rFonts w:ascii="Century Gothic" w:hAnsi="Century Gothic"/>
                <w:sz w:val="18"/>
                <w:szCs w:val="18"/>
              </w:rPr>
            </w:pPr>
            <w:r>
              <w:rPr>
                <w:rFonts w:ascii="Century Gothic" w:hAnsi="Century Gothic"/>
                <w:sz w:val="18"/>
                <w:szCs w:val="18"/>
              </w:rPr>
              <w:t>10</w:t>
            </w:r>
            <w:r w:rsidR="00924A0F">
              <w:rPr>
                <w:rFonts w:ascii="Century Gothic" w:hAnsi="Century Gothic"/>
                <w:sz w:val="18"/>
                <w:szCs w:val="18"/>
              </w:rPr>
              <w:t>%</w:t>
            </w:r>
          </w:p>
        </w:tc>
        <w:tc>
          <w:tcPr>
            <w:tcW w:w="416" w:type="pct"/>
            <w:shd w:val="clear" w:color="auto" w:fill="00B050"/>
          </w:tcPr>
          <w:p w:rsidR="00924A0F" w:rsidRPr="00790783" w:rsidRDefault="00924A0F" w:rsidP="005061CF">
            <w:pPr>
              <w:rPr>
                <w:rFonts w:ascii="Century Gothic" w:hAnsi="Century Gothic"/>
                <w:sz w:val="18"/>
                <w:szCs w:val="18"/>
              </w:rPr>
            </w:pPr>
          </w:p>
        </w:tc>
      </w:tr>
    </w:tbl>
    <w:p w:rsidR="00C950E8" w:rsidRDefault="00C950E8" w:rsidP="00E508A5">
      <w:pPr>
        <w:rPr>
          <w:rFonts w:ascii="Century Gothic" w:hAnsi="Century Gothic"/>
        </w:rPr>
      </w:pPr>
    </w:p>
    <w:p w:rsidR="005E4275" w:rsidRPr="00331C5D" w:rsidRDefault="005E4275" w:rsidP="00251145">
      <w:pPr>
        <w:jc w:val="both"/>
        <w:rPr>
          <w:rFonts w:ascii="Century Gothic" w:hAnsi="Century Gothic"/>
        </w:rPr>
      </w:pPr>
      <w:r w:rsidRPr="00331C5D">
        <w:rPr>
          <w:rFonts w:ascii="Century Gothic" w:hAnsi="Century Gothic"/>
        </w:rPr>
        <w:t xml:space="preserve">7.1 The Department </w:t>
      </w:r>
      <w:r w:rsidR="00416415">
        <w:rPr>
          <w:rFonts w:ascii="Century Gothic" w:hAnsi="Century Gothic"/>
        </w:rPr>
        <w:t xml:space="preserve">through the Office of the Chief Family Advocate </w:t>
      </w:r>
      <w:r w:rsidRPr="00331C5D">
        <w:rPr>
          <w:rFonts w:ascii="Century Gothic" w:hAnsi="Century Gothic"/>
        </w:rPr>
        <w:t>continues to provide professional services to</w:t>
      </w:r>
      <w:r w:rsidR="00C85BD2" w:rsidRPr="00331C5D">
        <w:rPr>
          <w:rFonts w:ascii="Century Gothic" w:hAnsi="Century Gothic"/>
        </w:rPr>
        <w:t xml:space="preserve"> children in families dealing with conflict and other difficulties. </w:t>
      </w:r>
      <w:r w:rsidRPr="00331C5D">
        <w:rPr>
          <w:rFonts w:ascii="Century Gothic" w:hAnsi="Century Gothic"/>
        </w:rPr>
        <w:t>During the quarter under revie</w:t>
      </w:r>
      <w:r w:rsidR="00133647" w:rsidRPr="00331C5D">
        <w:rPr>
          <w:rFonts w:ascii="Century Gothic" w:hAnsi="Century Gothic"/>
        </w:rPr>
        <w:t xml:space="preserve">w, the Department recorded </w:t>
      </w:r>
      <w:r w:rsidR="00395EF4">
        <w:rPr>
          <w:rFonts w:ascii="Century Gothic" w:hAnsi="Century Gothic"/>
        </w:rPr>
        <w:t>2 877</w:t>
      </w:r>
      <w:r w:rsidRPr="00331C5D">
        <w:rPr>
          <w:rFonts w:ascii="Century Gothic" w:hAnsi="Century Gothic"/>
        </w:rPr>
        <w:t xml:space="preserve"> non-litigat</w:t>
      </w:r>
      <w:r w:rsidR="00133647" w:rsidRPr="00331C5D">
        <w:rPr>
          <w:rFonts w:ascii="Century Gothic" w:hAnsi="Century Gothic"/>
        </w:rPr>
        <w:t xml:space="preserve">ion family law matters and </w:t>
      </w:r>
      <w:r w:rsidR="00395EF4">
        <w:rPr>
          <w:rFonts w:ascii="Century Gothic" w:hAnsi="Century Gothic"/>
        </w:rPr>
        <w:t>1 940</w:t>
      </w:r>
      <w:r w:rsidRPr="00331C5D">
        <w:rPr>
          <w:rFonts w:ascii="Century Gothic" w:hAnsi="Century Gothic"/>
        </w:rPr>
        <w:t xml:space="preserve"> of these matters were finalised.</w:t>
      </w:r>
      <w:r w:rsidR="00C9528F">
        <w:rPr>
          <w:rFonts w:ascii="Century Gothic" w:hAnsi="Century Gothic"/>
        </w:rPr>
        <w:t xml:space="preserve"> </w:t>
      </w:r>
      <w:r w:rsidR="00DB6164">
        <w:rPr>
          <w:rFonts w:ascii="Century Gothic" w:hAnsi="Century Gothic"/>
        </w:rPr>
        <w:t xml:space="preserve">The Department conducted awareness campaigns in </w:t>
      </w:r>
      <w:r w:rsidR="00FC08EF">
        <w:rPr>
          <w:rFonts w:ascii="Century Gothic" w:hAnsi="Century Gothic"/>
        </w:rPr>
        <w:t>various</w:t>
      </w:r>
      <w:r w:rsidR="00DB6164">
        <w:rPr>
          <w:rFonts w:ascii="Century Gothic" w:hAnsi="Century Gothic"/>
        </w:rPr>
        <w:t xml:space="preserve"> regions. These campaigns led to the citizens being aware of the services offered by the Office of the Family Advocate </w:t>
      </w:r>
      <w:r w:rsidR="00FC08EF">
        <w:rPr>
          <w:rFonts w:ascii="Century Gothic" w:hAnsi="Century Gothic"/>
        </w:rPr>
        <w:t>hence an increase in the number of request for services.</w:t>
      </w:r>
    </w:p>
    <w:p w:rsidR="005E4275" w:rsidRDefault="005E4275" w:rsidP="00251145">
      <w:pPr>
        <w:jc w:val="both"/>
        <w:rPr>
          <w:rFonts w:ascii="Century Gothic" w:hAnsi="Century Gothic"/>
        </w:rPr>
      </w:pPr>
      <w:r w:rsidRPr="00331C5D">
        <w:rPr>
          <w:rFonts w:ascii="Century Gothic" w:hAnsi="Century Gothic"/>
        </w:rPr>
        <w:t>7.2 With regard to litigation cases</w:t>
      </w:r>
      <w:r w:rsidR="00133647" w:rsidRPr="00331C5D">
        <w:rPr>
          <w:rFonts w:ascii="Century Gothic" w:hAnsi="Century Gothic"/>
        </w:rPr>
        <w:t xml:space="preserve"> where reports </w:t>
      </w:r>
      <w:r w:rsidR="00395EF4">
        <w:rPr>
          <w:rFonts w:ascii="Century Gothic" w:hAnsi="Century Gothic"/>
        </w:rPr>
        <w:t xml:space="preserve">are </w:t>
      </w:r>
      <w:r w:rsidR="00133647" w:rsidRPr="00331C5D">
        <w:rPr>
          <w:rFonts w:ascii="Century Gothic" w:hAnsi="Century Gothic"/>
        </w:rPr>
        <w:t>neede</w:t>
      </w:r>
      <w:r w:rsidR="00734C76">
        <w:rPr>
          <w:rFonts w:ascii="Century Gothic" w:hAnsi="Century Gothic"/>
        </w:rPr>
        <w:t>d to be filed at courts, 2 </w:t>
      </w:r>
      <w:r w:rsidR="00395EF4">
        <w:rPr>
          <w:rFonts w:ascii="Century Gothic" w:hAnsi="Century Gothic"/>
        </w:rPr>
        <w:t>389</w:t>
      </w:r>
      <w:r w:rsidR="00734C76">
        <w:rPr>
          <w:rFonts w:ascii="Century Gothic" w:hAnsi="Century Gothic"/>
        </w:rPr>
        <w:t xml:space="preserve"> </w:t>
      </w:r>
      <w:r w:rsidRPr="00331C5D">
        <w:rPr>
          <w:rFonts w:ascii="Century Gothic" w:hAnsi="Century Gothic"/>
        </w:rPr>
        <w:t>family advocates</w:t>
      </w:r>
      <w:r w:rsidR="00F03770">
        <w:rPr>
          <w:rFonts w:ascii="Century Gothic" w:hAnsi="Century Gothic"/>
        </w:rPr>
        <w:t>’</w:t>
      </w:r>
      <w:r w:rsidRPr="00331C5D">
        <w:rPr>
          <w:rFonts w:ascii="Century Gothic" w:hAnsi="Century Gothic"/>
        </w:rPr>
        <w:t xml:space="preserve"> court report</w:t>
      </w:r>
      <w:r w:rsidR="00263DA1">
        <w:rPr>
          <w:rFonts w:ascii="Century Gothic" w:hAnsi="Century Gothic"/>
        </w:rPr>
        <w:t xml:space="preserve">s were filed at courts and 2 </w:t>
      </w:r>
      <w:r w:rsidR="00395EF4">
        <w:rPr>
          <w:rFonts w:ascii="Century Gothic" w:hAnsi="Century Gothic"/>
        </w:rPr>
        <w:t>245</w:t>
      </w:r>
      <w:r w:rsidRPr="00331C5D">
        <w:rPr>
          <w:rFonts w:ascii="Century Gothic" w:hAnsi="Century Gothic"/>
        </w:rPr>
        <w:t xml:space="preserve"> reports were filed within 15 days of completion of</w:t>
      </w:r>
      <w:r w:rsidR="00980E89" w:rsidRPr="00331C5D">
        <w:rPr>
          <w:rFonts w:ascii="Century Gothic" w:hAnsi="Century Gothic"/>
        </w:rPr>
        <w:t xml:space="preserve"> an enquiry, translating into 9</w:t>
      </w:r>
      <w:r w:rsidR="00FC08EF">
        <w:rPr>
          <w:rFonts w:ascii="Century Gothic" w:hAnsi="Century Gothic"/>
        </w:rPr>
        <w:t>4</w:t>
      </w:r>
      <w:r w:rsidRPr="00331C5D">
        <w:rPr>
          <w:rFonts w:ascii="Century Gothic" w:hAnsi="Century Gothic"/>
        </w:rPr>
        <w:t>% performance.</w:t>
      </w:r>
    </w:p>
    <w:p w:rsidR="00DE2E59" w:rsidRPr="00331C5D" w:rsidRDefault="00DE2E59" w:rsidP="00251145">
      <w:pPr>
        <w:jc w:val="both"/>
        <w:rPr>
          <w:rFonts w:ascii="Century Gothic" w:hAnsi="Century Gothic"/>
        </w:rPr>
      </w:pPr>
    </w:p>
    <w:p w:rsidR="005E4275" w:rsidRDefault="005E4275" w:rsidP="00E508A5">
      <w:pPr>
        <w:rPr>
          <w:rFonts w:ascii="Century Gothic" w:hAnsi="Century Gothic"/>
        </w:rPr>
      </w:pPr>
    </w:p>
    <w:p w:rsidR="005E4275" w:rsidRDefault="005E4275" w:rsidP="00E508A5">
      <w:pPr>
        <w:rPr>
          <w:rFonts w:ascii="Century Gothic" w:hAnsi="Century Gothic"/>
        </w:rPr>
      </w:pPr>
    </w:p>
    <w:tbl>
      <w:tblPr>
        <w:tblStyle w:val="TableGrid"/>
        <w:tblW w:w="5598" w:type="pct"/>
        <w:tblInd w:w="-459" w:type="dxa"/>
        <w:tblLayout w:type="fixed"/>
        <w:tblLook w:val="04A0"/>
      </w:tblPr>
      <w:tblGrid>
        <w:gridCol w:w="710"/>
        <w:gridCol w:w="1277"/>
        <w:gridCol w:w="708"/>
        <w:gridCol w:w="809"/>
        <w:gridCol w:w="950"/>
        <w:gridCol w:w="950"/>
        <w:gridCol w:w="1120"/>
        <w:gridCol w:w="991"/>
        <w:gridCol w:w="997"/>
        <w:gridCol w:w="995"/>
        <w:gridCol w:w="840"/>
      </w:tblGrid>
      <w:tr w:rsidR="00395EF4" w:rsidRPr="00790783" w:rsidTr="00395EF4">
        <w:tc>
          <w:tcPr>
            <w:tcW w:w="5000" w:type="pct"/>
            <w:gridSpan w:val="11"/>
            <w:shd w:val="clear" w:color="auto" w:fill="FABF8F" w:themeFill="accent6" w:themeFillTint="99"/>
          </w:tcPr>
          <w:p w:rsidR="00395EF4" w:rsidRPr="00332ADB" w:rsidRDefault="00395EF4" w:rsidP="00332ADB">
            <w:pPr>
              <w:pStyle w:val="Heading2"/>
              <w:spacing w:before="0"/>
              <w:outlineLvl w:val="1"/>
              <w:rPr>
                <w:rFonts w:ascii="Century Gothic" w:hAnsi="Century Gothic"/>
                <w:color w:val="auto"/>
                <w:sz w:val="18"/>
                <w:szCs w:val="18"/>
              </w:rPr>
            </w:pPr>
            <w:bookmarkStart w:id="15" w:name="_Toc442884170"/>
            <w:r w:rsidRPr="00332ADB">
              <w:rPr>
                <w:rFonts w:ascii="Century Gothic" w:hAnsi="Century Gothic"/>
                <w:color w:val="auto"/>
                <w:sz w:val="18"/>
                <w:szCs w:val="18"/>
              </w:rPr>
              <w:lastRenderedPageBreak/>
              <w:t>Strategic Objective 8: Increased access to justice services to historically marginalised communities</w:t>
            </w:r>
            <w:bookmarkEnd w:id="15"/>
          </w:p>
        </w:tc>
      </w:tr>
      <w:tr w:rsidR="00395EF4" w:rsidRPr="00790783" w:rsidTr="00395EF4">
        <w:tc>
          <w:tcPr>
            <w:tcW w:w="960" w:type="pct"/>
            <w:gridSpan w:val="2"/>
            <w:shd w:val="clear" w:color="auto" w:fill="FABF8F" w:themeFill="accent6" w:themeFillTint="99"/>
          </w:tcPr>
          <w:p w:rsidR="00395EF4" w:rsidRPr="006A754B" w:rsidRDefault="00395EF4" w:rsidP="005061CF">
            <w:pPr>
              <w:rPr>
                <w:rFonts w:ascii="Century Gothic" w:hAnsi="Century Gothic"/>
                <w:b/>
                <w:sz w:val="18"/>
                <w:szCs w:val="18"/>
              </w:rPr>
            </w:pPr>
            <w:r w:rsidRPr="006A754B">
              <w:rPr>
                <w:rFonts w:ascii="Century Gothic" w:hAnsi="Century Gothic"/>
                <w:b/>
                <w:sz w:val="18"/>
                <w:szCs w:val="18"/>
              </w:rPr>
              <w:t>Performance Indicator</w:t>
            </w:r>
          </w:p>
        </w:tc>
        <w:tc>
          <w:tcPr>
            <w:tcW w:w="342" w:type="pct"/>
            <w:shd w:val="clear" w:color="auto" w:fill="FABF8F" w:themeFill="accent6" w:themeFillTint="99"/>
          </w:tcPr>
          <w:p w:rsidR="00395EF4" w:rsidRPr="006A754B" w:rsidRDefault="00395EF4" w:rsidP="005061CF">
            <w:pPr>
              <w:rPr>
                <w:rFonts w:ascii="Century Gothic" w:hAnsi="Century Gothic"/>
                <w:b/>
                <w:sz w:val="18"/>
                <w:szCs w:val="18"/>
              </w:rPr>
            </w:pPr>
            <w:r w:rsidRPr="006A754B">
              <w:rPr>
                <w:rFonts w:ascii="Century Gothic" w:hAnsi="Century Gothic"/>
                <w:b/>
                <w:sz w:val="18"/>
                <w:szCs w:val="18"/>
              </w:rPr>
              <w:t>2015/16 Target as per APP</w:t>
            </w:r>
          </w:p>
        </w:tc>
        <w:tc>
          <w:tcPr>
            <w:tcW w:w="391" w:type="pct"/>
            <w:shd w:val="clear" w:color="auto" w:fill="FABF8F" w:themeFill="accent6" w:themeFillTint="99"/>
          </w:tcPr>
          <w:p w:rsidR="00395EF4" w:rsidRPr="006A754B" w:rsidRDefault="00395EF4" w:rsidP="005061CF">
            <w:pPr>
              <w:rPr>
                <w:rFonts w:ascii="Century Gothic" w:hAnsi="Century Gothic"/>
                <w:b/>
                <w:sz w:val="18"/>
                <w:szCs w:val="18"/>
              </w:rPr>
            </w:pPr>
            <w:r w:rsidRPr="006A754B">
              <w:rPr>
                <w:rFonts w:ascii="Century Gothic" w:hAnsi="Century Gothic"/>
                <w:b/>
                <w:sz w:val="18"/>
                <w:szCs w:val="18"/>
              </w:rPr>
              <w:t>Quarter 1 Target</w:t>
            </w:r>
          </w:p>
        </w:tc>
        <w:tc>
          <w:tcPr>
            <w:tcW w:w="459" w:type="pct"/>
            <w:shd w:val="clear" w:color="auto" w:fill="FABF8F" w:themeFill="accent6" w:themeFillTint="99"/>
          </w:tcPr>
          <w:p w:rsidR="00395EF4" w:rsidRPr="006A754B" w:rsidRDefault="00395EF4" w:rsidP="00D4119F">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59" w:type="pct"/>
            <w:shd w:val="clear" w:color="auto" w:fill="FABF8F" w:themeFill="accent6" w:themeFillTint="99"/>
          </w:tcPr>
          <w:p w:rsidR="00395EF4" w:rsidRPr="006A754B" w:rsidRDefault="00395EF4" w:rsidP="005061CF">
            <w:pPr>
              <w:rPr>
                <w:rFonts w:ascii="Century Gothic" w:hAnsi="Century Gothic"/>
                <w:b/>
                <w:sz w:val="18"/>
                <w:szCs w:val="18"/>
              </w:rPr>
            </w:pPr>
            <w:r>
              <w:rPr>
                <w:rFonts w:ascii="Century Gothic" w:hAnsi="Century Gothic"/>
                <w:b/>
                <w:sz w:val="18"/>
                <w:szCs w:val="18"/>
              </w:rPr>
              <w:t xml:space="preserve">Quarter 2 </w:t>
            </w:r>
            <w:r w:rsidRPr="006A754B">
              <w:rPr>
                <w:rFonts w:ascii="Century Gothic" w:hAnsi="Century Gothic"/>
                <w:b/>
                <w:sz w:val="18"/>
                <w:szCs w:val="18"/>
              </w:rPr>
              <w:t>Target</w:t>
            </w:r>
          </w:p>
        </w:tc>
        <w:tc>
          <w:tcPr>
            <w:tcW w:w="541" w:type="pct"/>
            <w:shd w:val="clear" w:color="auto" w:fill="FABF8F" w:themeFill="accent6" w:themeFillTint="99"/>
          </w:tcPr>
          <w:p w:rsidR="00395EF4" w:rsidRPr="006A754B" w:rsidRDefault="00395EF4" w:rsidP="00395EF4">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79" w:type="pct"/>
            <w:shd w:val="clear" w:color="auto" w:fill="FABF8F" w:themeFill="accent6" w:themeFillTint="99"/>
          </w:tcPr>
          <w:p w:rsidR="00395EF4" w:rsidRPr="006A754B" w:rsidRDefault="00395EF4"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Target</w:t>
            </w:r>
          </w:p>
        </w:tc>
        <w:tc>
          <w:tcPr>
            <w:tcW w:w="482" w:type="pct"/>
            <w:shd w:val="clear" w:color="auto" w:fill="FABF8F" w:themeFill="accent6" w:themeFillTint="99"/>
          </w:tcPr>
          <w:p w:rsidR="00395EF4" w:rsidRPr="006A754B" w:rsidRDefault="00395EF4"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81" w:type="pct"/>
            <w:shd w:val="clear" w:color="auto" w:fill="FABF8F" w:themeFill="accent6" w:themeFillTint="99"/>
          </w:tcPr>
          <w:p w:rsidR="00395EF4" w:rsidRPr="006A754B" w:rsidRDefault="00395EF4"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406" w:type="pct"/>
            <w:shd w:val="clear" w:color="auto" w:fill="FABF8F" w:themeFill="accent6" w:themeFillTint="99"/>
          </w:tcPr>
          <w:p w:rsidR="00395EF4" w:rsidRPr="006A754B" w:rsidRDefault="00395EF4" w:rsidP="005061CF">
            <w:pPr>
              <w:rPr>
                <w:rFonts w:ascii="Century Gothic" w:hAnsi="Century Gothic"/>
                <w:b/>
                <w:sz w:val="18"/>
                <w:szCs w:val="18"/>
              </w:rPr>
            </w:pPr>
            <w:r>
              <w:rPr>
                <w:rFonts w:ascii="Century Gothic" w:hAnsi="Century Gothic"/>
                <w:b/>
                <w:sz w:val="18"/>
                <w:szCs w:val="18"/>
              </w:rPr>
              <w:t>Progress indicator (green/ red)</w:t>
            </w:r>
          </w:p>
        </w:tc>
      </w:tr>
      <w:tr w:rsidR="00395EF4" w:rsidRPr="00790783" w:rsidTr="00395EF4">
        <w:tc>
          <w:tcPr>
            <w:tcW w:w="343" w:type="pct"/>
          </w:tcPr>
          <w:p w:rsidR="00395EF4" w:rsidRPr="00790783" w:rsidRDefault="00395EF4" w:rsidP="005061CF">
            <w:pPr>
              <w:rPr>
                <w:rFonts w:ascii="Century Gothic" w:hAnsi="Century Gothic"/>
                <w:sz w:val="18"/>
                <w:szCs w:val="18"/>
              </w:rPr>
            </w:pPr>
            <w:r>
              <w:rPr>
                <w:rFonts w:ascii="Century Gothic" w:hAnsi="Century Gothic"/>
                <w:sz w:val="18"/>
                <w:szCs w:val="18"/>
              </w:rPr>
              <w:t>8.1</w:t>
            </w:r>
          </w:p>
        </w:tc>
        <w:tc>
          <w:tcPr>
            <w:tcW w:w="617" w:type="pct"/>
          </w:tcPr>
          <w:p w:rsidR="00395EF4" w:rsidRPr="005E4275" w:rsidRDefault="00395EF4" w:rsidP="005E4275">
            <w:pPr>
              <w:rPr>
                <w:rFonts w:ascii="Century Gothic" w:hAnsi="Century Gothic" w:cs="Arial"/>
                <w:bCs/>
                <w:color w:val="000000"/>
                <w:sz w:val="18"/>
                <w:szCs w:val="18"/>
              </w:rPr>
            </w:pPr>
            <w:r w:rsidRPr="005E4275">
              <w:rPr>
                <w:rFonts w:ascii="Century Gothic" w:hAnsi="Century Gothic" w:cs="Arial"/>
                <w:bCs/>
                <w:color w:val="000000"/>
                <w:sz w:val="18"/>
                <w:szCs w:val="18"/>
              </w:rPr>
              <w:t>Number of Small Claims Courts established</w:t>
            </w:r>
          </w:p>
        </w:tc>
        <w:tc>
          <w:tcPr>
            <w:tcW w:w="342" w:type="pct"/>
          </w:tcPr>
          <w:p w:rsidR="00395EF4" w:rsidRPr="005E4275" w:rsidRDefault="00395EF4" w:rsidP="005E4275">
            <w:pPr>
              <w:rPr>
                <w:rFonts w:ascii="Century Gothic" w:hAnsi="Century Gothic" w:cs="Arial"/>
                <w:sz w:val="18"/>
                <w:szCs w:val="18"/>
                <w:lang w:val="en-GB"/>
              </w:rPr>
            </w:pPr>
            <w:r w:rsidRPr="005E4275">
              <w:rPr>
                <w:rFonts w:ascii="Century Gothic" w:hAnsi="Century Gothic" w:cs="Arial"/>
                <w:sz w:val="18"/>
                <w:szCs w:val="18"/>
                <w:lang w:val="en-GB"/>
              </w:rPr>
              <w:t>30</w:t>
            </w:r>
          </w:p>
        </w:tc>
        <w:tc>
          <w:tcPr>
            <w:tcW w:w="391" w:type="pct"/>
          </w:tcPr>
          <w:p w:rsidR="00395EF4" w:rsidRPr="005E4275" w:rsidRDefault="00395EF4" w:rsidP="005E4275">
            <w:pPr>
              <w:rPr>
                <w:rFonts w:ascii="Century Gothic" w:hAnsi="Century Gothic" w:cs="Arial"/>
                <w:sz w:val="18"/>
                <w:szCs w:val="18"/>
                <w:lang w:val="en-GB"/>
              </w:rPr>
            </w:pPr>
            <w:r w:rsidRPr="005E4275">
              <w:rPr>
                <w:rFonts w:ascii="Century Gothic" w:hAnsi="Century Gothic" w:cs="Arial"/>
                <w:sz w:val="18"/>
                <w:szCs w:val="18"/>
                <w:lang w:val="en-GB"/>
              </w:rPr>
              <w:t>-</w:t>
            </w:r>
          </w:p>
        </w:tc>
        <w:tc>
          <w:tcPr>
            <w:tcW w:w="459" w:type="pct"/>
          </w:tcPr>
          <w:p w:rsidR="00395EF4" w:rsidRPr="005E4275" w:rsidRDefault="00395EF4" w:rsidP="005E4275">
            <w:pPr>
              <w:rPr>
                <w:rFonts w:ascii="Century Gothic" w:hAnsi="Century Gothic" w:cs="Arial"/>
                <w:sz w:val="18"/>
                <w:szCs w:val="18"/>
                <w:lang w:val="en-GB"/>
              </w:rPr>
            </w:pPr>
            <w:r w:rsidRPr="005E4275">
              <w:rPr>
                <w:rFonts w:ascii="Century Gothic" w:hAnsi="Century Gothic" w:cs="Arial"/>
                <w:sz w:val="18"/>
                <w:szCs w:val="18"/>
                <w:lang w:val="en-GB"/>
              </w:rPr>
              <w:t>14</w:t>
            </w:r>
          </w:p>
        </w:tc>
        <w:tc>
          <w:tcPr>
            <w:tcW w:w="459" w:type="pct"/>
          </w:tcPr>
          <w:p w:rsidR="00395EF4" w:rsidRDefault="00395EF4" w:rsidP="005061CF">
            <w:pPr>
              <w:rPr>
                <w:rFonts w:ascii="Century Gothic" w:hAnsi="Century Gothic"/>
                <w:sz w:val="18"/>
                <w:szCs w:val="18"/>
              </w:rPr>
            </w:pPr>
            <w:r>
              <w:rPr>
                <w:rFonts w:ascii="Century Gothic" w:hAnsi="Century Gothic"/>
                <w:sz w:val="18"/>
                <w:szCs w:val="18"/>
              </w:rPr>
              <w:t>-</w:t>
            </w:r>
          </w:p>
        </w:tc>
        <w:tc>
          <w:tcPr>
            <w:tcW w:w="541" w:type="pct"/>
          </w:tcPr>
          <w:p w:rsidR="00395EF4" w:rsidRDefault="00395EF4" w:rsidP="005061CF">
            <w:pPr>
              <w:rPr>
                <w:rFonts w:ascii="Century Gothic" w:hAnsi="Century Gothic"/>
                <w:sz w:val="18"/>
                <w:szCs w:val="18"/>
              </w:rPr>
            </w:pPr>
            <w:r>
              <w:rPr>
                <w:rFonts w:ascii="Century Gothic" w:hAnsi="Century Gothic"/>
                <w:sz w:val="18"/>
                <w:szCs w:val="18"/>
              </w:rPr>
              <w:t>31</w:t>
            </w:r>
          </w:p>
        </w:tc>
        <w:tc>
          <w:tcPr>
            <w:tcW w:w="479" w:type="pct"/>
          </w:tcPr>
          <w:p w:rsidR="00395EF4" w:rsidRPr="00790783" w:rsidRDefault="00395EF4" w:rsidP="005061CF">
            <w:pPr>
              <w:rPr>
                <w:rFonts w:ascii="Century Gothic" w:hAnsi="Century Gothic"/>
                <w:sz w:val="18"/>
                <w:szCs w:val="18"/>
              </w:rPr>
            </w:pPr>
            <w:r>
              <w:rPr>
                <w:rFonts w:ascii="Century Gothic" w:hAnsi="Century Gothic"/>
                <w:sz w:val="18"/>
                <w:szCs w:val="18"/>
              </w:rPr>
              <w:t>-</w:t>
            </w:r>
          </w:p>
        </w:tc>
        <w:tc>
          <w:tcPr>
            <w:tcW w:w="482" w:type="pct"/>
          </w:tcPr>
          <w:p w:rsidR="00395EF4" w:rsidRPr="00790783" w:rsidRDefault="00395EF4" w:rsidP="005061CF">
            <w:pPr>
              <w:rPr>
                <w:rFonts w:ascii="Century Gothic" w:hAnsi="Century Gothic"/>
                <w:sz w:val="18"/>
                <w:szCs w:val="18"/>
              </w:rPr>
            </w:pPr>
            <w:r>
              <w:rPr>
                <w:rFonts w:ascii="Century Gothic" w:hAnsi="Century Gothic"/>
                <w:sz w:val="18"/>
                <w:szCs w:val="18"/>
              </w:rPr>
              <w:t>34</w:t>
            </w:r>
          </w:p>
        </w:tc>
        <w:tc>
          <w:tcPr>
            <w:tcW w:w="481" w:type="pct"/>
          </w:tcPr>
          <w:p w:rsidR="00395EF4" w:rsidRPr="00790783" w:rsidRDefault="00395EF4" w:rsidP="005061CF">
            <w:pPr>
              <w:rPr>
                <w:rFonts w:ascii="Century Gothic" w:hAnsi="Century Gothic"/>
                <w:sz w:val="18"/>
                <w:szCs w:val="18"/>
              </w:rPr>
            </w:pPr>
            <w:r>
              <w:rPr>
                <w:rFonts w:ascii="Century Gothic" w:hAnsi="Century Gothic"/>
                <w:sz w:val="18"/>
                <w:szCs w:val="18"/>
              </w:rPr>
              <w:t>-</w:t>
            </w:r>
          </w:p>
        </w:tc>
        <w:tc>
          <w:tcPr>
            <w:tcW w:w="406" w:type="pct"/>
            <w:shd w:val="clear" w:color="auto" w:fill="00B050"/>
          </w:tcPr>
          <w:p w:rsidR="00395EF4" w:rsidRPr="00CF1AD1" w:rsidRDefault="00395EF4" w:rsidP="005061CF">
            <w:pPr>
              <w:rPr>
                <w:rFonts w:ascii="Century Gothic" w:hAnsi="Century Gothic" w:cs="Arial"/>
                <w:bCs/>
                <w:color w:val="000000"/>
                <w:sz w:val="18"/>
                <w:szCs w:val="18"/>
              </w:rPr>
            </w:pPr>
          </w:p>
        </w:tc>
      </w:tr>
      <w:tr w:rsidR="0047788B" w:rsidRPr="00790783" w:rsidTr="00395EF4">
        <w:trPr>
          <w:trHeight w:val="1036"/>
        </w:trPr>
        <w:tc>
          <w:tcPr>
            <w:tcW w:w="343" w:type="pct"/>
          </w:tcPr>
          <w:p w:rsidR="0047788B" w:rsidRPr="00790783" w:rsidRDefault="0047788B" w:rsidP="005061CF">
            <w:pPr>
              <w:rPr>
                <w:rFonts w:ascii="Century Gothic" w:hAnsi="Century Gothic"/>
                <w:sz w:val="18"/>
                <w:szCs w:val="18"/>
              </w:rPr>
            </w:pPr>
            <w:r>
              <w:rPr>
                <w:rFonts w:ascii="Century Gothic" w:hAnsi="Century Gothic"/>
                <w:sz w:val="18"/>
                <w:szCs w:val="18"/>
              </w:rPr>
              <w:t>8.2</w:t>
            </w:r>
          </w:p>
        </w:tc>
        <w:tc>
          <w:tcPr>
            <w:tcW w:w="617" w:type="pct"/>
          </w:tcPr>
          <w:p w:rsidR="0047788B" w:rsidRPr="005E4275" w:rsidRDefault="0047788B" w:rsidP="005E4275">
            <w:pPr>
              <w:rPr>
                <w:rFonts w:ascii="Century Gothic" w:hAnsi="Century Gothic" w:cs="Arial"/>
                <w:bCs/>
                <w:color w:val="000000"/>
                <w:sz w:val="18"/>
                <w:szCs w:val="18"/>
              </w:rPr>
            </w:pPr>
            <w:r w:rsidRPr="005E4275">
              <w:rPr>
                <w:rFonts w:ascii="Century Gothic" w:hAnsi="Century Gothic" w:cs="Arial"/>
                <w:bCs/>
                <w:color w:val="000000"/>
                <w:sz w:val="18"/>
                <w:szCs w:val="18"/>
              </w:rPr>
              <w:t>Number of provinces where magisterial  districts are aligned with municipal boundaries</w:t>
            </w:r>
          </w:p>
        </w:tc>
        <w:tc>
          <w:tcPr>
            <w:tcW w:w="342" w:type="pct"/>
          </w:tcPr>
          <w:p w:rsidR="0047788B" w:rsidRPr="005E4275" w:rsidRDefault="0047788B" w:rsidP="005E4275">
            <w:pPr>
              <w:rPr>
                <w:rFonts w:ascii="Century Gothic" w:hAnsi="Century Gothic" w:cs="Arial"/>
                <w:sz w:val="18"/>
                <w:szCs w:val="18"/>
                <w:lang w:val="en-GB"/>
              </w:rPr>
            </w:pPr>
            <w:r w:rsidRPr="005E4275">
              <w:rPr>
                <w:rFonts w:ascii="Century Gothic" w:hAnsi="Century Gothic" w:cs="Arial"/>
                <w:sz w:val="18"/>
                <w:szCs w:val="18"/>
                <w:lang w:val="en-GB"/>
              </w:rPr>
              <w:t>2</w:t>
            </w:r>
          </w:p>
        </w:tc>
        <w:tc>
          <w:tcPr>
            <w:tcW w:w="391" w:type="pct"/>
          </w:tcPr>
          <w:p w:rsidR="0047788B" w:rsidRPr="005E4275" w:rsidRDefault="0047788B" w:rsidP="005E4275">
            <w:pPr>
              <w:rPr>
                <w:rFonts w:ascii="Century Gothic" w:hAnsi="Century Gothic" w:cs="Arial"/>
                <w:sz w:val="18"/>
                <w:szCs w:val="18"/>
                <w:lang w:val="en-GB"/>
              </w:rPr>
            </w:pPr>
            <w:r w:rsidRPr="005E4275">
              <w:rPr>
                <w:rFonts w:ascii="Century Gothic" w:hAnsi="Century Gothic" w:cs="Arial"/>
                <w:sz w:val="18"/>
                <w:szCs w:val="18"/>
                <w:lang w:val="en-GB"/>
              </w:rPr>
              <w:t>Not applicable for this quarter</w:t>
            </w:r>
          </w:p>
        </w:tc>
        <w:tc>
          <w:tcPr>
            <w:tcW w:w="459" w:type="pct"/>
          </w:tcPr>
          <w:p w:rsidR="0047788B" w:rsidRPr="005E4275" w:rsidRDefault="0047788B" w:rsidP="005E4275">
            <w:pPr>
              <w:rPr>
                <w:rFonts w:ascii="Century Gothic" w:hAnsi="Century Gothic" w:cs="Arial"/>
                <w:sz w:val="18"/>
                <w:szCs w:val="18"/>
                <w:lang w:val="en-GB"/>
              </w:rPr>
            </w:pPr>
            <w:r w:rsidRPr="005E4275">
              <w:rPr>
                <w:rFonts w:ascii="Century Gothic" w:hAnsi="Century Gothic" w:cs="Arial"/>
                <w:sz w:val="18"/>
                <w:szCs w:val="18"/>
                <w:lang w:val="en-GB"/>
              </w:rPr>
              <w:t>Not applicable for this quarter</w:t>
            </w:r>
          </w:p>
        </w:tc>
        <w:tc>
          <w:tcPr>
            <w:tcW w:w="459" w:type="pct"/>
          </w:tcPr>
          <w:p w:rsidR="0047788B" w:rsidRPr="00790783" w:rsidRDefault="0047788B" w:rsidP="005061CF">
            <w:pPr>
              <w:rPr>
                <w:rFonts w:ascii="Century Gothic" w:hAnsi="Century Gothic"/>
                <w:sz w:val="18"/>
                <w:szCs w:val="18"/>
              </w:rPr>
            </w:pPr>
            <w:r w:rsidRPr="005E4275">
              <w:rPr>
                <w:rFonts w:ascii="Century Gothic" w:hAnsi="Century Gothic" w:cs="Arial"/>
                <w:sz w:val="18"/>
                <w:szCs w:val="18"/>
                <w:lang w:val="en-GB"/>
              </w:rPr>
              <w:t>Not applicable for this quarter</w:t>
            </w:r>
          </w:p>
        </w:tc>
        <w:tc>
          <w:tcPr>
            <w:tcW w:w="541" w:type="pct"/>
          </w:tcPr>
          <w:p w:rsidR="0047788B" w:rsidRPr="00790783" w:rsidRDefault="0047788B" w:rsidP="005061CF">
            <w:pPr>
              <w:rPr>
                <w:rFonts w:ascii="Century Gothic" w:hAnsi="Century Gothic"/>
                <w:sz w:val="18"/>
                <w:szCs w:val="18"/>
              </w:rPr>
            </w:pPr>
            <w:r w:rsidRPr="005E4275">
              <w:rPr>
                <w:rFonts w:ascii="Century Gothic" w:hAnsi="Century Gothic" w:cs="Arial"/>
                <w:sz w:val="18"/>
                <w:szCs w:val="18"/>
                <w:lang w:val="en-GB"/>
              </w:rPr>
              <w:t>Not applicable for this quarter</w:t>
            </w:r>
          </w:p>
        </w:tc>
        <w:tc>
          <w:tcPr>
            <w:tcW w:w="479" w:type="pct"/>
          </w:tcPr>
          <w:p w:rsidR="0047788B" w:rsidRPr="005E4275" w:rsidRDefault="0047788B" w:rsidP="005061CF">
            <w:pPr>
              <w:rPr>
                <w:rFonts w:ascii="Century Gothic" w:hAnsi="Century Gothic" w:cs="Arial"/>
                <w:sz w:val="18"/>
                <w:szCs w:val="18"/>
                <w:lang w:val="en-GB"/>
              </w:rPr>
            </w:pPr>
            <w:r w:rsidRPr="005E4275">
              <w:rPr>
                <w:rFonts w:ascii="Century Gothic" w:hAnsi="Century Gothic" w:cs="Arial"/>
                <w:sz w:val="18"/>
                <w:szCs w:val="18"/>
                <w:lang w:val="en-GB"/>
              </w:rPr>
              <w:t>Not applicable for this quarter</w:t>
            </w:r>
          </w:p>
        </w:tc>
        <w:tc>
          <w:tcPr>
            <w:tcW w:w="482" w:type="pct"/>
          </w:tcPr>
          <w:p w:rsidR="0047788B" w:rsidRPr="005E4275" w:rsidRDefault="0047788B" w:rsidP="005061CF">
            <w:pPr>
              <w:rPr>
                <w:rFonts w:ascii="Century Gothic" w:hAnsi="Century Gothic" w:cs="Arial"/>
                <w:sz w:val="18"/>
                <w:szCs w:val="18"/>
                <w:lang w:val="en-GB"/>
              </w:rPr>
            </w:pPr>
            <w:r w:rsidRPr="005E4275">
              <w:rPr>
                <w:rFonts w:ascii="Century Gothic" w:hAnsi="Century Gothic" w:cs="Arial"/>
                <w:sz w:val="18"/>
                <w:szCs w:val="18"/>
                <w:lang w:val="en-GB"/>
              </w:rPr>
              <w:t>Not applicable for this quarter</w:t>
            </w:r>
          </w:p>
        </w:tc>
        <w:tc>
          <w:tcPr>
            <w:tcW w:w="481" w:type="pct"/>
          </w:tcPr>
          <w:p w:rsidR="0047788B" w:rsidRPr="00790783" w:rsidRDefault="0047788B" w:rsidP="005061CF">
            <w:pPr>
              <w:rPr>
                <w:rFonts w:ascii="Century Gothic" w:hAnsi="Century Gothic"/>
                <w:sz w:val="18"/>
                <w:szCs w:val="18"/>
              </w:rPr>
            </w:pPr>
            <w:r w:rsidRPr="005E4275">
              <w:rPr>
                <w:rFonts w:ascii="Century Gothic" w:hAnsi="Century Gothic" w:cs="Arial"/>
                <w:sz w:val="18"/>
                <w:szCs w:val="18"/>
                <w:lang w:val="en-GB"/>
              </w:rPr>
              <w:t>Not applicable for this quarter</w:t>
            </w:r>
          </w:p>
        </w:tc>
        <w:tc>
          <w:tcPr>
            <w:tcW w:w="406" w:type="pct"/>
            <w:shd w:val="clear" w:color="auto" w:fill="auto"/>
          </w:tcPr>
          <w:p w:rsidR="0047788B" w:rsidRPr="00790783" w:rsidRDefault="0047788B" w:rsidP="005061CF">
            <w:pPr>
              <w:rPr>
                <w:rFonts w:ascii="Century Gothic" w:hAnsi="Century Gothic"/>
                <w:sz w:val="18"/>
                <w:szCs w:val="18"/>
              </w:rPr>
            </w:pPr>
          </w:p>
        </w:tc>
      </w:tr>
      <w:tr w:rsidR="0047788B" w:rsidRPr="00790783" w:rsidTr="0047788B">
        <w:tc>
          <w:tcPr>
            <w:tcW w:w="343" w:type="pct"/>
          </w:tcPr>
          <w:p w:rsidR="00395EF4" w:rsidRDefault="00395EF4" w:rsidP="005061CF">
            <w:pPr>
              <w:rPr>
                <w:rFonts w:ascii="Century Gothic" w:hAnsi="Century Gothic"/>
                <w:sz w:val="18"/>
                <w:szCs w:val="18"/>
              </w:rPr>
            </w:pPr>
            <w:r>
              <w:rPr>
                <w:rFonts w:ascii="Century Gothic" w:hAnsi="Century Gothic"/>
                <w:sz w:val="18"/>
                <w:szCs w:val="18"/>
              </w:rPr>
              <w:t>8.3</w:t>
            </w:r>
          </w:p>
        </w:tc>
        <w:tc>
          <w:tcPr>
            <w:tcW w:w="617" w:type="pct"/>
          </w:tcPr>
          <w:p w:rsidR="00395EF4" w:rsidRPr="005E4275" w:rsidRDefault="00395EF4" w:rsidP="005E4275">
            <w:pPr>
              <w:rPr>
                <w:rFonts w:ascii="Century Gothic" w:hAnsi="Century Gothic" w:cs="Arial"/>
                <w:bCs/>
                <w:color w:val="000000"/>
                <w:sz w:val="18"/>
                <w:szCs w:val="18"/>
              </w:rPr>
            </w:pPr>
            <w:r w:rsidRPr="005E4275">
              <w:rPr>
                <w:rFonts w:ascii="Century Gothic" w:hAnsi="Century Gothic" w:cs="Arial"/>
                <w:bCs/>
                <w:color w:val="000000"/>
                <w:sz w:val="18"/>
                <w:szCs w:val="18"/>
              </w:rPr>
              <w:t>Number of Divisions of High Courts aligned with Provincial Boundaries</w:t>
            </w:r>
          </w:p>
        </w:tc>
        <w:tc>
          <w:tcPr>
            <w:tcW w:w="342" w:type="pct"/>
          </w:tcPr>
          <w:p w:rsidR="00395EF4" w:rsidRPr="005E4275" w:rsidRDefault="00395EF4" w:rsidP="005E4275">
            <w:pPr>
              <w:rPr>
                <w:rFonts w:ascii="Century Gothic" w:hAnsi="Century Gothic" w:cs="Arial"/>
                <w:sz w:val="18"/>
                <w:szCs w:val="18"/>
                <w:lang w:val="en-GB"/>
              </w:rPr>
            </w:pPr>
            <w:r w:rsidRPr="005E4275">
              <w:rPr>
                <w:rFonts w:ascii="Century Gothic" w:hAnsi="Century Gothic" w:cs="Arial"/>
                <w:sz w:val="18"/>
                <w:szCs w:val="18"/>
                <w:lang w:val="en-GB"/>
              </w:rPr>
              <w:t>2</w:t>
            </w:r>
          </w:p>
        </w:tc>
        <w:tc>
          <w:tcPr>
            <w:tcW w:w="391" w:type="pct"/>
          </w:tcPr>
          <w:p w:rsidR="00395EF4" w:rsidRPr="005E4275" w:rsidRDefault="00395EF4" w:rsidP="005E4275">
            <w:pPr>
              <w:rPr>
                <w:rFonts w:ascii="Century Gothic" w:hAnsi="Century Gothic" w:cs="Arial"/>
                <w:sz w:val="18"/>
                <w:szCs w:val="18"/>
                <w:lang w:val="en-GB"/>
              </w:rPr>
            </w:pPr>
            <w:r w:rsidRPr="005E4275">
              <w:rPr>
                <w:rFonts w:ascii="Century Gothic" w:hAnsi="Century Gothic" w:cs="Arial"/>
                <w:sz w:val="18"/>
                <w:szCs w:val="18"/>
                <w:lang w:val="en-GB"/>
              </w:rPr>
              <w:t>Not applicable for this quarter</w:t>
            </w:r>
          </w:p>
        </w:tc>
        <w:tc>
          <w:tcPr>
            <w:tcW w:w="459" w:type="pct"/>
          </w:tcPr>
          <w:p w:rsidR="00395EF4" w:rsidRPr="005E4275" w:rsidRDefault="00395EF4" w:rsidP="005E4275">
            <w:pPr>
              <w:rPr>
                <w:rFonts w:ascii="Century Gothic" w:hAnsi="Century Gothic" w:cs="Arial"/>
                <w:sz w:val="18"/>
                <w:szCs w:val="18"/>
                <w:lang w:val="en-GB"/>
              </w:rPr>
            </w:pPr>
            <w:r w:rsidRPr="005E4275">
              <w:rPr>
                <w:rFonts w:ascii="Century Gothic" w:hAnsi="Century Gothic" w:cs="Arial"/>
                <w:sz w:val="18"/>
                <w:szCs w:val="18"/>
                <w:lang w:val="en-GB"/>
              </w:rPr>
              <w:t>Not applicable for this quarter</w:t>
            </w:r>
          </w:p>
        </w:tc>
        <w:tc>
          <w:tcPr>
            <w:tcW w:w="459" w:type="pct"/>
          </w:tcPr>
          <w:p w:rsidR="00395EF4" w:rsidRDefault="00395EF4" w:rsidP="005061CF">
            <w:pPr>
              <w:rPr>
                <w:rFonts w:ascii="Century Gothic" w:hAnsi="Century Gothic"/>
                <w:sz w:val="18"/>
                <w:szCs w:val="18"/>
              </w:rPr>
            </w:pPr>
            <w:r w:rsidRPr="005E4275">
              <w:rPr>
                <w:rFonts w:ascii="Century Gothic" w:hAnsi="Century Gothic" w:cs="Arial"/>
                <w:sz w:val="18"/>
                <w:szCs w:val="18"/>
                <w:lang w:val="en-GB"/>
              </w:rPr>
              <w:t>Not applicable for this quarter</w:t>
            </w:r>
          </w:p>
        </w:tc>
        <w:tc>
          <w:tcPr>
            <w:tcW w:w="541" w:type="pct"/>
          </w:tcPr>
          <w:p w:rsidR="00395EF4" w:rsidRDefault="00395EF4" w:rsidP="005061CF">
            <w:pPr>
              <w:rPr>
                <w:rFonts w:ascii="Century Gothic" w:hAnsi="Century Gothic"/>
                <w:sz w:val="18"/>
                <w:szCs w:val="18"/>
              </w:rPr>
            </w:pPr>
            <w:r w:rsidRPr="005E4275">
              <w:rPr>
                <w:rFonts w:ascii="Century Gothic" w:hAnsi="Century Gothic" w:cs="Arial"/>
                <w:sz w:val="18"/>
                <w:szCs w:val="18"/>
                <w:lang w:val="en-GB"/>
              </w:rPr>
              <w:t>Not applicable for this quarter</w:t>
            </w:r>
          </w:p>
        </w:tc>
        <w:tc>
          <w:tcPr>
            <w:tcW w:w="479" w:type="pct"/>
          </w:tcPr>
          <w:p w:rsidR="00395EF4" w:rsidRPr="005E4275" w:rsidRDefault="0047788B" w:rsidP="005061CF">
            <w:pPr>
              <w:rPr>
                <w:rFonts w:ascii="Century Gothic" w:hAnsi="Century Gothic" w:cs="Arial"/>
                <w:sz w:val="18"/>
                <w:szCs w:val="18"/>
                <w:lang w:val="en-GB"/>
              </w:rPr>
            </w:pPr>
            <w:r>
              <w:rPr>
                <w:rFonts w:ascii="Century Gothic" w:hAnsi="Century Gothic" w:cs="Arial"/>
                <w:sz w:val="18"/>
                <w:szCs w:val="18"/>
                <w:lang w:val="en-GB"/>
              </w:rPr>
              <w:t>2</w:t>
            </w:r>
          </w:p>
        </w:tc>
        <w:tc>
          <w:tcPr>
            <w:tcW w:w="482" w:type="pct"/>
          </w:tcPr>
          <w:p w:rsidR="00395EF4" w:rsidRPr="005E4275" w:rsidRDefault="0047788B" w:rsidP="005061CF">
            <w:pPr>
              <w:rPr>
                <w:rFonts w:ascii="Century Gothic" w:hAnsi="Century Gothic" w:cs="Arial"/>
                <w:sz w:val="18"/>
                <w:szCs w:val="18"/>
                <w:lang w:val="en-GB"/>
              </w:rPr>
            </w:pPr>
            <w:r>
              <w:rPr>
                <w:rFonts w:ascii="Century Gothic" w:hAnsi="Century Gothic" w:cs="Arial"/>
                <w:sz w:val="18"/>
                <w:szCs w:val="18"/>
                <w:lang w:val="en-GB"/>
              </w:rPr>
              <w:t>0</w:t>
            </w:r>
          </w:p>
        </w:tc>
        <w:tc>
          <w:tcPr>
            <w:tcW w:w="481" w:type="pct"/>
          </w:tcPr>
          <w:p w:rsidR="00395EF4" w:rsidRDefault="00CA488C" w:rsidP="005061CF">
            <w:pPr>
              <w:rPr>
                <w:rFonts w:ascii="Century Gothic" w:hAnsi="Century Gothic"/>
                <w:sz w:val="18"/>
                <w:szCs w:val="18"/>
              </w:rPr>
            </w:pPr>
            <w:r>
              <w:rPr>
                <w:rFonts w:ascii="Century Gothic" w:hAnsi="Century Gothic" w:cs="Arial"/>
                <w:sz w:val="18"/>
                <w:szCs w:val="18"/>
                <w:lang w:val="en-GB"/>
              </w:rPr>
              <w:t>(</w:t>
            </w:r>
            <w:r w:rsidR="0047788B">
              <w:rPr>
                <w:rFonts w:ascii="Century Gothic" w:hAnsi="Century Gothic" w:cs="Arial"/>
                <w:sz w:val="18"/>
                <w:szCs w:val="18"/>
                <w:lang w:val="en-GB"/>
              </w:rPr>
              <w:t>100%</w:t>
            </w:r>
            <w:r>
              <w:rPr>
                <w:rFonts w:ascii="Century Gothic" w:hAnsi="Century Gothic" w:cs="Arial"/>
                <w:sz w:val="18"/>
                <w:szCs w:val="18"/>
                <w:lang w:val="en-GB"/>
              </w:rPr>
              <w:t>)</w:t>
            </w:r>
          </w:p>
        </w:tc>
        <w:tc>
          <w:tcPr>
            <w:tcW w:w="406" w:type="pct"/>
            <w:shd w:val="clear" w:color="auto" w:fill="FF0000"/>
          </w:tcPr>
          <w:p w:rsidR="00395EF4" w:rsidRPr="00790783" w:rsidRDefault="00395EF4" w:rsidP="005061CF">
            <w:pPr>
              <w:rPr>
                <w:rFonts w:ascii="Century Gothic" w:hAnsi="Century Gothic"/>
                <w:sz w:val="18"/>
                <w:szCs w:val="18"/>
              </w:rPr>
            </w:pPr>
          </w:p>
        </w:tc>
      </w:tr>
    </w:tbl>
    <w:p w:rsidR="005E4275" w:rsidRDefault="005E4275" w:rsidP="00E508A5">
      <w:pPr>
        <w:rPr>
          <w:rFonts w:ascii="Century Gothic" w:hAnsi="Century Gothic"/>
        </w:rPr>
      </w:pPr>
    </w:p>
    <w:p w:rsidR="005E4275" w:rsidRPr="00980E89" w:rsidRDefault="005E4275" w:rsidP="00251145">
      <w:pPr>
        <w:jc w:val="both"/>
        <w:rPr>
          <w:rFonts w:ascii="Century Gothic" w:hAnsi="Century Gothic"/>
        </w:rPr>
      </w:pPr>
      <w:r w:rsidRPr="00980E89">
        <w:rPr>
          <w:rFonts w:ascii="Century Gothic" w:hAnsi="Century Gothic"/>
        </w:rPr>
        <w:t xml:space="preserve">8.1 </w:t>
      </w:r>
      <w:r w:rsidR="00C10630" w:rsidRPr="00980E89">
        <w:rPr>
          <w:rFonts w:ascii="Century Gothic" w:hAnsi="Century Gothic"/>
        </w:rPr>
        <w:t>The Department continues to establish small claims courts towards achieving its goal of</w:t>
      </w:r>
      <w:r w:rsidR="00C85BD2" w:rsidRPr="00980E89">
        <w:rPr>
          <w:rFonts w:ascii="Century Gothic" w:hAnsi="Century Gothic"/>
        </w:rPr>
        <w:t xml:space="preserve"> at least one </w:t>
      </w:r>
      <w:r w:rsidR="00C10630" w:rsidRPr="00980E89">
        <w:rPr>
          <w:rFonts w:ascii="Century Gothic" w:hAnsi="Century Gothic"/>
        </w:rPr>
        <w:t>small claims court in every magisterial district</w:t>
      </w:r>
      <w:r w:rsidR="00964E5D" w:rsidRPr="00980E89">
        <w:rPr>
          <w:rFonts w:ascii="Century Gothic" w:hAnsi="Century Gothic"/>
        </w:rPr>
        <w:t>.</w:t>
      </w:r>
      <w:r w:rsidR="00C10630" w:rsidRPr="00980E89">
        <w:rPr>
          <w:rFonts w:ascii="Century Gothic" w:hAnsi="Century Gothic"/>
        </w:rPr>
        <w:t xml:space="preserve"> These courts are crucial as they ensure that citizens of the Republic are able to institute minor civil claims in an affordable and simple manner. </w:t>
      </w:r>
      <w:r w:rsidR="00980E89" w:rsidRPr="00980E89">
        <w:rPr>
          <w:rFonts w:ascii="Century Gothic" w:hAnsi="Century Gothic"/>
        </w:rPr>
        <w:t xml:space="preserve">As at the end of the </w:t>
      </w:r>
      <w:r w:rsidR="0047788B">
        <w:rPr>
          <w:rFonts w:ascii="Century Gothic" w:hAnsi="Century Gothic"/>
        </w:rPr>
        <w:t>third</w:t>
      </w:r>
      <w:r w:rsidR="00980E89" w:rsidRPr="00980E89">
        <w:rPr>
          <w:rFonts w:ascii="Century Gothic" w:hAnsi="Century Gothic"/>
        </w:rPr>
        <w:t xml:space="preserve"> </w:t>
      </w:r>
      <w:r w:rsidR="00331C5D" w:rsidRPr="00980E89">
        <w:rPr>
          <w:rFonts w:ascii="Century Gothic" w:hAnsi="Century Gothic"/>
        </w:rPr>
        <w:t>quarter, a</w:t>
      </w:r>
      <w:r w:rsidR="00C10630" w:rsidRPr="00980E89">
        <w:rPr>
          <w:rFonts w:ascii="Century Gothic" w:hAnsi="Century Gothic"/>
        </w:rPr>
        <w:t xml:space="preserve"> total of </w:t>
      </w:r>
      <w:r w:rsidR="00980E89" w:rsidRPr="00980E89">
        <w:rPr>
          <w:rFonts w:ascii="Century Gothic" w:hAnsi="Century Gothic"/>
        </w:rPr>
        <w:t>3</w:t>
      </w:r>
      <w:r w:rsidR="0047788B">
        <w:rPr>
          <w:rFonts w:ascii="Century Gothic" w:hAnsi="Century Gothic"/>
        </w:rPr>
        <w:t>4</w:t>
      </w:r>
      <w:r w:rsidR="00C10630" w:rsidRPr="00980E89">
        <w:rPr>
          <w:rFonts w:ascii="Century Gothic" w:hAnsi="Century Gothic"/>
        </w:rPr>
        <w:t xml:space="preserve"> small claims courts were established.</w:t>
      </w:r>
    </w:p>
    <w:p w:rsidR="00C10630" w:rsidRPr="00980E89" w:rsidRDefault="00C10630" w:rsidP="00251145">
      <w:pPr>
        <w:jc w:val="both"/>
        <w:rPr>
          <w:rFonts w:ascii="Century Gothic" w:hAnsi="Century Gothic"/>
        </w:rPr>
      </w:pPr>
      <w:r w:rsidRPr="00980E89">
        <w:rPr>
          <w:rFonts w:ascii="Century Gothic" w:hAnsi="Century Gothic"/>
        </w:rPr>
        <w:t xml:space="preserve">8.2 There </w:t>
      </w:r>
      <w:r w:rsidR="00964E5D" w:rsidRPr="00980E89">
        <w:rPr>
          <w:rFonts w:ascii="Century Gothic" w:hAnsi="Century Gothic"/>
        </w:rPr>
        <w:t xml:space="preserve">was </w:t>
      </w:r>
      <w:r w:rsidRPr="00980E89">
        <w:rPr>
          <w:rFonts w:ascii="Century Gothic" w:hAnsi="Century Gothic"/>
        </w:rPr>
        <w:t>no target</w:t>
      </w:r>
      <w:r w:rsidR="00237C15">
        <w:rPr>
          <w:rFonts w:ascii="Century Gothic" w:hAnsi="Century Gothic"/>
        </w:rPr>
        <w:t xml:space="preserve"> set</w:t>
      </w:r>
      <w:r w:rsidRPr="00980E89">
        <w:rPr>
          <w:rFonts w:ascii="Century Gothic" w:hAnsi="Century Gothic"/>
        </w:rPr>
        <w:t xml:space="preserve"> for the indicator for the quarter under review. Progress is however underway</w:t>
      </w:r>
      <w:r w:rsidR="0047788B">
        <w:rPr>
          <w:rFonts w:ascii="Century Gothic" w:hAnsi="Century Gothic"/>
        </w:rPr>
        <w:t xml:space="preserve"> at the 2 identified provinces</w:t>
      </w:r>
      <w:r w:rsidRPr="00980E89">
        <w:rPr>
          <w:rFonts w:ascii="Century Gothic" w:hAnsi="Century Gothic"/>
        </w:rPr>
        <w:t>.</w:t>
      </w:r>
    </w:p>
    <w:p w:rsidR="00C90D07" w:rsidRDefault="00C10630" w:rsidP="00251145">
      <w:pPr>
        <w:jc w:val="both"/>
        <w:rPr>
          <w:rFonts w:ascii="Century Gothic" w:hAnsi="Century Gothic"/>
        </w:rPr>
      </w:pPr>
      <w:r w:rsidRPr="00980E89">
        <w:rPr>
          <w:rFonts w:ascii="Century Gothic" w:hAnsi="Century Gothic"/>
        </w:rPr>
        <w:t xml:space="preserve">8.3 </w:t>
      </w:r>
      <w:r w:rsidR="0047788B">
        <w:rPr>
          <w:rFonts w:ascii="Century Gothic" w:hAnsi="Century Gothic"/>
        </w:rPr>
        <w:t xml:space="preserve">The Department continues with its process of aligning divisions of high courts with provincial boundaries. This harmonisation of divisions of high courts with provincial boundaries will improve access to courts and ensure better coordination and integration of services within the three spheres of government. </w:t>
      </w:r>
    </w:p>
    <w:p w:rsidR="00C10630" w:rsidRPr="00980E89" w:rsidRDefault="0047788B" w:rsidP="00251145">
      <w:pPr>
        <w:jc w:val="both"/>
        <w:rPr>
          <w:rFonts w:ascii="Century Gothic" w:hAnsi="Century Gothic"/>
        </w:rPr>
      </w:pPr>
      <w:r>
        <w:rPr>
          <w:rFonts w:ascii="Century Gothic" w:hAnsi="Century Gothic"/>
        </w:rPr>
        <w:t>Although the target was not achieved during the quarter under review, all the processes required for</w:t>
      </w:r>
      <w:r w:rsidR="00C90D07">
        <w:rPr>
          <w:rFonts w:ascii="Century Gothic" w:hAnsi="Century Gothic"/>
        </w:rPr>
        <w:t xml:space="preserve"> notice for the alignment of Limpopo and Gauteng Division of High Court</w:t>
      </w:r>
      <w:r w:rsidR="0065099B">
        <w:rPr>
          <w:rFonts w:ascii="Century Gothic" w:hAnsi="Century Gothic"/>
        </w:rPr>
        <w:t>s</w:t>
      </w:r>
      <w:r w:rsidR="00C90D07">
        <w:rPr>
          <w:rFonts w:ascii="Century Gothic" w:hAnsi="Century Gothic"/>
        </w:rPr>
        <w:t xml:space="preserve"> to provincial boundaries was completed. The notice will be published in the Government Gazette during the fourth quarter. It can further be indicated that the construction of Limpopo Division of the High Court was completed and all systems are in place for the court to commence with operations during the fourth quarter.</w:t>
      </w:r>
    </w:p>
    <w:p w:rsidR="00980E89" w:rsidRDefault="00980E89" w:rsidP="00251145">
      <w:pPr>
        <w:jc w:val="both"/>
        <w:rPr>
          <w:rFonts w:ascii="Century Gothic" w:hAnsi="Century Gothic"/>
          <w:color w:val="FF0000"/>
        </w:rPr>
      </w:pPr>
    </w:p>
    <w:p w:rsidR="00980E89" w:rsidRDefault="00980E89" w:rsidP="00251145">
      <w:pPr>
        <w:jc w:val="both"/>
        <w:rPr>
          <w:rFonts w:ascii="Century Gothic" w:hAnsi="Century Gothic"/>
          <w:color w:val="FF0000"/>
        </w:rPr>
      </w:pPr>
    </w:p>
    <w:p w:rsidR="00980E89" w:rsidRDefault="00980E89" w:rsidP="00251145">
      <w:pPr>
        <w:jc w:val="both"/>
        <w:rPr>
          <w:rFonts w:ascii="Century Gothic" w:hAnsi="Century Gothic"/>
          <w:color w:val="FF0000"/>
        </w:rPr>
      </w:pPr>
    </w:p>
    <w:tbl>
      <w:tblPr>
        <w:tblStyle w:val="TableGrid"/>
        <w:tblW w:w="5522" w:type="pct"/>
        <w:tblInd w:w="-318" w:type="dxa"/>
        <w:tblLook w:val="04A0"/>
      </w:tblPr>
      <w:tblGrid>
        <w:gridCol w:w="466"/>
        <w:gridCol w:w="1259"/>
        <w:gridCol w:w="904"/>
        <w:gridCol w:w="879"/>
        <w:gridCol w:w="879"/>
        <w:gridCol w:w="879"/>
        <w:gridCol w:w="879"/>
        <w:gridCol w:w="879"/>
        <w:gridCol w:w="1196"/>
        <w:gridCol w:w="1041"/>
        <w:gridCol w:w="990"/>
      </w:tblGrid>
      <w:tr w:rsidR="00CA488C" w:rsidRPr="00790783" w:rsidTr="00CA488C">
        <w:tc>
          <w:tcPr>
            <w:tcW w:w="5000" w:type="pct"/>
            <w:gridSpan w:val="11"/>
            <w:shd w:val="clear" w:color="auto" w:fill="FABF8F" w:themeFill="accent6" w:themeFillTint="99"/>
          </w:tcPr>
          <w:p w:rsidR="00CA488C" w:rsidRPr="002B0F72" w:rsidRDefault="00CA488C" w:rsidP="00332ADB">
            <w:pPr>
              <w:pStyle w:val="Heading2"/>
              <w:spacing w:before="0"/>
              <w:outlineLvl w:val="1"/>
              <w:rPr>
                <w:rFonts w:ascii="Century Gothic" w:hAnsi="Century Gothic"/>
                <w:color w:val="auto"/>
                <w:sz w:val="18"/>
                <w:szCs w:val="18"/>
              </w:rPr>
            </w:pPr>
            <w:bookmarkStart w:id="16" w:name="_Toc442884171"/>
            <w:r w:rsidRPr="002B0F72">
              <w:rPr>
                <w:rFonts w:ascii="Century Gothic" w:hAnsi="Century Gothic"/>
                <w:color w:val="auto"/>
                <w:sz w:val="18"/>
                <w:szCs w:val="18"/>
              </w:rPr>
              <w:t>Strategic Objective 9: Improved level of compliance with quasi-judicial standards of services</w:t>
            </w:r>
            <w:bookmarkEnd w:id="16"/>
          </w:p>
        </w:tc>
      </w:tr>
      <w:tr w:rsidR="00CA488C" w:rsidRPr="00790783" w:rsidTr="00CA488C">
        <w:tc>
          <w:tcPr>
            <w:tcW w:w="789" w:type="pct"/>
            <w:gridSpan w:val="2"/>
            <w:shd w:val="clear" w:color="auto" w:fill="FABF8F" w:themeFill="accent6" w:themeFillTint="99"/>
          </w:tcPr>
          <w:p w:rsidR="00CA488C" w:rsidRPr="006A754B" w:rsidRDefault="00CA488C" w:rsidP="005061CF">
            <w:pPr>
              <w:rPr>
                <w:rFonts w:ascii="Century Gothic" w:hAnsi="Century Gothic"/>
                <w:b/>
                <w:sz w:val="18"/>
                <w:szCs w:val="18"/>
              </w:rPr>
            </w:pPr>
            <w:r w:rsidRPr="006A754B">
              <w:rPr>
                <w:rFonts w:ascii="Century Gothic" w:hAnsi="Century Gothic"/>
                <w:b/>
                <w:sz w:val="18"/>
                <w:szCs w:val="18"/>
              </w:rPr>
              <w:t>Performance Indicator</w:t>
            </w:r>
          </w:p>
        </w:tc>
        <w:tc>
          <w:tcPr>
            <w:tcW w:w="413" w:type="pct"/>
            <w:shd w:val="clear" w:color="auto" w:fill="FABF8F" w:themeFill="accent6" w:themeFillTint="99"/>
          </w:tcPr>
          <w:p w:rsidR="00CA488C" w:rsidRPr="006A754B" w:rsidRDefault="00CA488C" w:rsidP="005061CF">
            <w:pPr>
              <w:rPr>
                <w:rFonts w:ascii="Century Gothic" w:hAnsi="Century Gothic"/>
                <w:b/>
                <w:sz w:val="18"/>
                <w:szCs w:val="18"/>
              </w:rPr>
            </w:pPr>
            <w:r w:rsidRPr="006A754B">
              <w:rPr>
                <w:rFonts w:ascii="Century Gothic" w:hAnsi="Century Gothic"/>
                <w:b/>
                <w:sz w:val="18"/>
                <w:szCs w:val="18"/>
              </w:rPr>
              <w:t>2015/16 Target as per APP</w:t>
            </w:r>
          </w:p>
        </w:tc>
        <w:tc>
          <w:tcPr>
            <w:tcW w:w="402" w:type="pct"/>
            <w:shd w:val="clear" w:color="auto" w:fill="FABF8F" w:themeFill="accent6" w:themeFillTint="99"/>
          </w:tcPr>
          <w:p w:rsidR="00CA488C" w:rsidRPr="006A754B" w:rsidRDefault="00CA488C" w:rsidP="005061CF">
            <w:pPr>
              <w:rPr>
                <w:rFonts w:ascii="Century Gothic" w:hAnsi="Century Gothic"/>
                <w:b/>
                <w:sz w:val="18"/>
                <w:szCs w:val="18"/>
              </w:rPr>
            </w:pPr>
            <w:r w:rsidRPr="006A754B">
              <w:rPr>
                <w:rFonts w:ascii="Century Gothic" w:hAnsi="Century Gothic"/>
                <w:b/>
                <w:sz w:val="18"/>
                <w:szCs w:val="18"/>
              </w:rPr>
              <w:t>Quarter 1 Target</w:t>
            </w:r>
          </w:p>
        </w:tc>
        <w:tc>
          <w:tcPr>
            <w:tcW w:w="402" w:type="pct"/>
            <w:shd w:val="clear" w:color="auto" w:fill="FABF8F" w:themeFill="accent6" w:themeFillTint="99"/>
          </w:tcPr>
          <w:p w:rsidR="00CA488C" w:rsidRPr="006A754B" w:rsidRDefault="00CA488C" w:rsidP="00296650">
            <w:pPr>
              <w:rPr>
                <w:rFonts w:ascii="Century Gothic" w:hAnsi="Century Gothic"/>
                <w:b/>
                <w:sz w:val="18"/>
                <w:szCs w:val="18"/>
              </w:rPr>
            </w:pPr>
            <w:r>
              <w:rPr>
                <w:rFonts w:ascii="Century Gothic" w:hAnsi="Century Gothic"/>
                <w:b/>
                <w:sz w:val="18"/>
                <w:szCs w:val="18"/>
              </w:rPr>
              <w:t>Quarter 1 actual</w:t>
            </w:r>
            <w:r w:rsidRPr="006A754B">
              <w:rPr>
                <w:rFonts w:ascii="Century Gothic" w:hAnsi="Century Gothic"/>
                <w:b/>
                <w:sz w:val="18"/>
                <w:szCs w:val="18"/>
              </w:rPr>
              <w:t xml:space="preserve"> Output</w:t>
            </w:r>
          </w:p>
        </w:tc>
        <w:tc>
          <w:tcPr>
            <w:tcW w:w="402" w:type="pct"/>
            <w:shd w:val="clear" w:color="auto" w:fill="FABF8F" w:themeFill="accent6" w:themeFillTint="99"/>
          </w:tcPr>
          <w:p w:rsidR="00CA488C" w:rsidRPr="006A754B" w:rsidRDefault="00CA488C" w:rsidP="005061CF">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02" w:type="pct"/>
            <w:shd w:val="clear" w:color="auto" w:fill="FABF8F" w:themeFill="accent6" w:themeFillTint="99"/>
          </w:tcPr>
          <w:p w:rsidR="00CA488C" w:rsidRPr="006A754B" w:rsidRDefault="00CA488C" w:rsidP="00CA488C">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02" w:type="pct"/>
            <w:shd w:val="clear" w:color="auto" w:fill="FABF8F" w:themeFill="accent6" w:themeFillTint="99"/>
          </w:tcPr>
          <w:p w:rsidR="00CA488C" w:rsidRPr="006A754B" w:rsidRDefault="00CA488C"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44" w:type="pct"/>
            <w:shd w:val="clear" w:color="auto" w:fill="FABF8F" w:themeFill="accent6" w:themeFillTint="99"/>
          </w:tcPr>
          <w:p w:rsidR="00CA488C" w:rsidRPr="006A754B" w:rsidRDefault="00CA488C" w:rsidP="005061CF">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75" w:type="pct"/>
            <w:shd w:val="clear" w:color="auto" w:fill="FABF8F" w:themeFill="accent6" w:themeFillTint="99"/>
          </w:tcPr>
          <w:p w:rsidR="00CA488C" w:rsidRPr="006A754B" w:rsidRDefault="00CA488C"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769" w:type="pct"/>
            <w:shd w:val="clear" w:color="auto" w:fill="FABF8F" w:themeFill="accent6" w:themeFillTint="99"/>
          </w:tcPr>
          <w:p w:rsidR="00CA488C" w:rsidRPr="006A754B" w:rsidRDefault="00CA488C" w:rsidP="005061CF">
            <w:pPr>
              <w:rPr>
                <w:rFonts w:ascii="Century Gothic" w:hAnsi="Century Gothic"/>
                <w:b/>
                <w:sz w:val="18"/>
                <w:szCs w:val="18"/>
              </w:rPr>
            </w:pPr>
            <w:r>
              <w:rPr>
                <w:rFonts w:ascii="Century Gothic" w:hAnsi="Century Gothic"/>
                <w:b/>
                <w:sz w:val="18"/>
                <w:szCs w:val="18"/>
              </w:rPr>
              <w:t>Progress indicator (green/ red)</w:t>
            </w:r>
          </w:p>
        </w:tc>
      </w:tr>
      <w:tr w:rsidR="00CA488C" w:rsidRPr="00790783" w:rsidTr="00CA488C">
        <w:tc>
          <w:tcPr>
            <w:tcW w:w="217" w:type="pct"/>
          </w:tcPr>
          <w:p w:rsidR="00CA488C" w:rsidRPr="00790783" w:rsidRDefault="00CA488C" w:rsidP="005061CF">
            <w:pPr>
              <w:rPr>
                <w:rFonts w:ascii="Century Gothic" w:hAnsi="Century Gothic"/>
                <w:sz w:val="18"/>
                <w:szCs w:val="18"/>
              </w:rPr>
            </w:pPr>
            <w:r>
              <w:rPr>
                <w:rFonts w:ascii="Century Gothic" w:hAnsi="Century Gothic"/>
                <w:sz w:val="18"/>
                <w:szCs w:val="18"/>
              </w:rPr>
              <w:t>9.1</w:t>
            </w:r>
          </w:p>
        </w:tc>
        <w:tc>
          <w:tcPr>
            <w:tcW w:w="572" w:type="pct"/>
          </w:tcPr>
          <w:p w:rsidR="00CA488C" w:rsidRPr="00C10630" w:rsidRDefault="00CA488C" w:rsidP="00C10630">
            <w:pPr>
              <w:rPr>
                <w:rFonts w:ascii="Century Gothic" w:hAnsi="Century Gothic" w:cs="Arial"/>
                <w:bCs/>
                <w:color w:val="000000"/>
                <w:sz w:val="18"/>
                <w:szCs w:val="18"/>
              </w:rPr>
            </w:pPr>
            <w:r w:rsidRPr="00C10630">
              <w:rPr>
                <w:rFonts w:ascii="Century Gothic" w:hAnsi="Century Gothic" w:cs="Arial"/>
                <w:bCs/>
                <w:color w:val="000000"/>
                <w:sz w:val="18"/>
                <w:szCs w:val="18"/>
              </w:rPr>
              <w:t>Percentage of requests for default judgments dealt with by the clerk of the court within 14 working days of receipt (district courts)</w:t>
            </w:r>
          </w:p>
        </w:tc>
        <w:tc>
          <w:tcPr>
            <w:tcW w:w="413" w:type="pct"/>
          </w:tcPr>
          <w:p w:rsidR="00CA488C" w:rsidRPr="00C10630" w:rsidRDefault="00CA488C" w:rsidP="00C10630">
            <w:pPr>
              <w:rPr>
                <w:rFonts w:ascii="Century Gothic" w:hAnsi="Century Gothic" w:cs="Arial"/>
                <w:sz w:val="18"/>
                <w:szCs w:val="18"/>
                <w:lang w:val="en-GB"/>
              </w:rPr>
            </w:pPr>
            <w:r w:rsidRPr="00C10630">
              <w:rPr>
                <w:rFonts w:ascii="Century Gothic" w:hAnsi="Century Gothic" w:cs="Arial"/>
                <w:sz w:val="18"/>
                <w:szCs w:val="18"/>
                <w:lang w:val="en-GB"/>
              </w:rPr>
              <w:t>85%</w:t>
            </w:r>
          </w:p>
        </w:tc>
        <w:tc>
          <w:tcPr>
            <w:tcW w:w="402" w:type="pct"/>
          </w:tcPr>
          <w:p w:rsidR="00CA488C" w:rsidRPr="00C10630" w:rsidRDefault="00CA488C" w:rsidP="00C10630">
            <w:pPr>
              <w:rPr>
                <w:rFonts w:ascii="Century Gothic" w:hAnsi="Century Gothic" w:cs="Arial"/>
                <w:sz w:val="18"/>
                <w:szCs w:val="18"/>
                <w:lang w:val="en-GB"/>
              </w:rPr>
            </w:pPr>
            <w:r w:rsidRPr="00C10630">
              <w:rPr>
                <w:rFonts w:ascii="Century Gothic" w:hAnsi="Century Gothic" w:cs="Arial"/>
                <w:sz w:val="18"/>
                <w:szCs w:val="18"/>
                <w:lang w:val="en-GB"/>
              </w:rPr>
              <w:t>85%</w:t>
            </w:r>
          </w:p>
        </w:tc>
        <w:tc>
          <w:tcPr>
            <w:tcW w:w="402" w:type="pct"/>
          </w:tcPr>
          <w:p w:rsidR="00CA488C" w:rsidRPr="00C10630" w:rsidRDefault="00CA488C" w:rsidP="00C10630">
            <w:pPr>
              <w:rPr>
                <w:rFonts w:ascii="Century Gothic" w:hAnsi="Century Gothic"/>
                <w:sz w:val="18"/>
                <w:szCs w:val="18"/>
                <w:lang w:val="en-GB"/>
              </w:rPr>
            </w:pPr>
            <w:r w:rsidRPr="00C10630">
              <w:rPr>
                <w:rFonts w:ascii="Century Gothic" w:hAnsi="Century Gothic"/>
                <w:sz w:val="18"/>
                <w:szCs w:val="18"/>
                <w:lang w:val="en-GB"/>
              </w:rPr>
              <w:t>88%</w:t>
            </w:r>
          </w:p>
        </w:tc>
        <w:tc>
          <w:tcPr>
            <w:tcW w:w="402"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85%</w:t>
            </w:r>
          </w:p>
        </w:tc>
        <w:tc>
          <w:tcPr>
            <w:tcW w:w="402"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87%</w:t>
            </w:r>
          </w:p>
        </w:tc>
        <w:tc>
          <w:tcPr>
            <w:tcW w:w="402"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85%</w:t>
            </w:r>
          </w:p>
        </w:tc>
        <w:tc>
          <w:tcPr>
            <w:tcW w:w="544"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90%</w:t>
            </w:r>
          </w:p>
        </w:tc>
        <w:tc>
          <w:tcPr>
            <w:tcW w:w="475" w:type="pct"/>
          </w:tcPr>
          <w:p w:rsidR="00CA488C" w:rsidRPr="00C10630" w:rsidRDefault="00CA488C" w:rsidP="00C10630">
            <w:pPr>
              <w:rPr>
                <w:rFonts w:ascii="Century Gothic" w:hAnsi="Century Gothic"/>
                <w:sz w:val="18"/>
                <w:szCs w:val="18"/>
                <w:lang w:val="en-GB"/>
              </w:rPr>
            </w:pPr>
            <w:r>
              <w:rPr>
                <w:rFonts w:ascii="Century Gothic" w:hAnsi="Century Gothic"/>
                <w:sz w:val="18"/>
                <w:szCs w:val="18"/>
                <w:lang w:val="en-GB"/>
              </w:rPr>
              <w:t>6%</w:t>
            </w:r>
          </w:p>
        </w:tc>
        <w:tc>
          <w:tcPr>
            <w:tcW w:w="769" w:type="pct"/>
            <w:shd w:val="clear" w:color="auto" w:fill="00B050"/>
          </w:tcPr>
          <w:p w:rsidR="00CA488C" w:rsidRPr="00CF1AD1" w:rsidRDefault="00CA488C" w:rsidP="005061CF">
            <w:pPr>
              <w:rPr>
                <w:rFonts w:ascii="Century Gothic" w:hAnsi="Century Gothic" w:cs="Arial"/>
                <w:bCs/>
                <w:color w:val="000000"/>
                <w:sz w:val="18"/>
                <w:szCs w:val="18"/>
              </w:rPr>
            </w:pPr>
          </w:p>
        </w:tc>
      </w:tr>
      <w:tr w:rsidR="00CA488C" w:rsidRPr="00790783" w:rsidTr="00CA488C">
        <w:trPr>
          <w:trHeight w:val="1036"/>
        </w:trPr>
        <w:tc>
          <w:tcPr>
            <w:tcW w:w="217" w:type="pct"/>
          </w:tcPr>
          <w:p w:rsidR="00CA488C" w:rsidRPr="00790783" w:rsidRDefault="00CA488C" w:rsidP="005061CF">
            <w:pPr>
              <w:rPr>
                <w:rFonts w:ascii="Century Gothic" w:hAnsi="Century Gothic"/>
                <w:sz w:val="18"/>
                <w:szCs w:val="18"/>
              </w:rPr>
            </w:pPr>
            <w:r>
              <w:rPr>
                <w:rFonts w:ascii="Century Gothic" w:hAnsi="Century Gothic"/>
                <w:sz w:val="18"/>
                <w:szCs w:val="18"/>
              </w:rPr>
              <w:t>9.2</w:t>
            </w:r>
          </w:p>
        </w:tc>
        <w:tc>
          <w:tcPr>
            <w:tcW w:w="572" w:type="pct"/>
          </w:tcPr>
          <w:p w:rsidR="00CA488C" w:rsidRPr="00C10630" w:rsidRDefault="00CA488C" w:rsidP="00C10630">
            <w:pPr>
              <w:rPr>
                <w:rFonts w:ascii="Century Gothic" w:hAnsi="Century Gothic" w:cs="Arial"/>
                <w:bCs/>
                <w:color w:val="000000"/>
                <w:sz w:val="18"/>
                <w:szCs w:val="18"/>
              </w:rPr>
            </w:pPr>
            <w:r w:rsidRPr="00C10630">
              <w:rPr>
                <w:rFonts w:ascii="Century Gothic" w:hAnsi="Century Gothic" w:cs="Arial"/>
                <w:bCs/>
                <w:color w:val="000000"/>
                <w:sz w:val="18"/>
                <w:szCs w:val="18"/>
              </w:rPr>
              <w:t>Percentage of unopposed taxations processed within 14 working days from the date the matter is set down (district courts)</w:t>
            </w:r>
          </w:p>
        </w:tc>
        <w:tc>
          <w:tcPr>
            <w:tcW w:w="413" w:type="pct"/>
          </w:tcPr>
          <w:p w:rsidR="00CA488C" w:rsidRPr="00C10630" w:rsidRDefault="00CA488C" w:rsidP="00C10630">
            <w:pPr>
              <w:rPr>
                <w:rFonts w:ascii="Century Gothic" w:hAnsi="Century Gothic" w:cs="Arial"/>
                <w:color w:val="000000"/>
                <w:sz w:val="18"/>
                <w:szCs w:val="18"/>
              </w:rPr>
            </w:pPr>
            <w:r w:rsidRPr="00C10630">
              <w:rPr>
                <w:rFonts w:ascii="Century Gothic" w:hAnsi="Century Gothic" w:cs="Arial"/>
                <w:color w:val="000000"/>
                <w:sz w:val="18"/>
                <w:szCs w:val="18"/>
              </w:rPr>
              <w:t>92%</w:t>
            </w:r>
          </w:p>
        </w:tc>
        <w:tc>
          <w:tcPr>
            <w:tcW w:w="402" w:type="pct"/>
          </w:tcPr>
          <w:p w:rsidR="00CA488C" w:rsidRPr="00C10630" w:rsidRDefault="00CA488C" w:rsidP="00C10630">
            <w:pPr>
              <w:rPr>
                <w:rFonts w:ascii="Century Gothic" w:hAnsi="Century Gothic" w:cs="Arial"/>
                <w:color w:val="000000"/>
                <w:sz w:val="18"/>
                <w:szCs w:val="18"/>
              </w:rPr>
            </w:pPr>
            <w:r w:rsidRPr="00C10630">
              <w:rPr>
                <w:rFonts w:ascii="Century Gothic" w:hAnsi="Century Gothic" w:cs="Arial"/>
                <w:color w:val="000000"/>
                <w:sz w:val="18"/>
                <w:szCs w:val="18"/>
              </w:rPr>
              <w:t>92%</w:t>
            </w:r>
          </w:p>
        </w:tc>
        <w:tc>
          <w:tcPr>
            <w:tcW w:w="402" w:type="pct"/>
          </w:tcPr>
          <w:p w:rsidR="00CA488C" w:rsidRPr="00C10630" w:rsidRDefault="00CA488C" w:rsidP="00C10630">
            <w:pPr>
              <w:rPr>
                <w:rFonts w:ascii="Century Gothic" w:hAnsi="Century Gothic"/>
                <w:sz w:val="18"/>
                <w:szCs w:val="18"/>
                <w:lang w:val="en-GB"/>
              </w:rPr>
            </w:pPr>
            <w:r w:rsidRPr="00C10630">
              <w:rPr>
                <w:rFonts w:ascii="Century Gothic" w:hAnsi="Century Gothic"/>
                <w:sz w:val="18"/>
                <w:szCs w:val="18"/>
                <w:lang w:val="en-GB"/>
              </w:rPr>
              <w:t>97%</w:t>
            </w:r>
          </w:p>
        </w:tc>
        <w:tc>
          <w:tcPr>
            <w:tcW w:w="402"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92%</w:t>
            </w:r>
          </w:p>
        </w:tc>
        <w:tc>
          <w:tcPr>
            <w:tcW w:w="402"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98%</w:t>
            </w:r>
          </w:p>
        </w:tc>
        <w:tc>
          <w:tcPr>
            <w:tcW w:w="402"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92%</w:t>
            </w:r>
          </w:p>
        </w:tc>
        <w:tc>
          <w:tcPr>
            <w:tcW w:w="544" w:type="pct"/>
          </w:tcPr>
          <w:p w:rsidR="00CA488C" w:rsidRDefault="00CA488C" w:rsidP="00C10630">
            <w:pPr>
              <w:rPr>
                <w:rFonts w:ascii="Century Gothic" w:hAnsi="Century Gothic"/>
                <w:sz w:val="18"/>
                <w:szCs w:val="18"/>
                <w:lang w:val="en-GB"/>
              </w:rPr>
            </w:pPr>
            <w:r>
              <w:rPr>
                <w:rFonts w:ascii="Century Gothic" w:hAnsi="Century Gothic"/>
                <w:sz w:val="18"/>
                <w:szCs w:val="18"/>
                <w:lang w:val="en-GB"/>
              </w:rPr>
              <w:t>99%</w:t>
            </w:r>
          </w:p>
        </w:tc>
        <w:tc>
          <w:tcPr>
            <w:tcW w:w="475" w:type="pct"/>
          </w:tcPr>
          <w:p w:rsidR="00CA488C" w:rsidRPr="00C10630" w:rsidRDefault="00CA488C" w:rsidP="00C10630">
            <w:pPr>
              <w:rPr>
                <w:rFonts w:ascii="Century Gothic" w:hAnsi="Century Gothic"/>
                <w:sz w:val="18"/>
                <w:szCs w:val="18"/>
                <w:lang w:val="en-GB"/>
              </w:rPr>
            </w:pPr>
            <w:r>
              <w:rPr>
                <w:rFonts w:ascii="Century Gothic" w:hAnsi="Century Gothic"/>
                <w:sz w:val="18"/>
                <w:szCs w:val="18"/>
                <w:lang w:val="en-GB"/>
              </w:rPr>
              <w:t>8%</w:t>
            </w:r>
          </w:p>
        </w:tc>
        <w:tc>
          <w:tcPr>
            <w:tcW w:w="769" w:type="pct"/>
            <w:shd w:val="clear" w:color="auto" w:fill="00B050"/>
          </w:tcPr>
          <w:p w:rsidR="00CA488C" w:rsidRPr="00790783" w:rsidRDefault="00CA488C" w:rsidP="005061CF">
            <w:pPr>
              <w:rPr>
                <w:rFonts w:ascii="Century Gothic" w:hAnsi="Century Gothic"/>
                <w:sz w:val="18"/>
                <w:szCs w:val="18"/>
              </w:rPr>
            </w:pPr>
          </w:p>
        </w:tc>
      </w:tr>
    </w:tbl>
    <w:p w:rsidR="00C10630" w:rsidRDefault="00C10630" w:rsidP="00E508A5">
      <w:pPr>
        <w:rPr>
          <w:rFonts w:ascii="Century Gothic" w:hAnsi="Century Gothic"/>
        </w:rPr>
      </w:pPr>
    </w:p>
    <w:p w:rsidR="003A6300" w:rsidRPr="00507A9C" w:rsidRDefault="00C10630" w:rsidP="00251145">
      <w:pPr>
        <w:jc w:val="both"/>
        <w:rPr>
          <w:rFonts w:ascii="Century Gothic" w:hAnsi="Century Gothic"/>
        </w:rPr>
      </w:pPr>
      <w:r w:rsidRPr="00507A9C">
        <w:rPr>
          <w:rFonts w:ascii="Century Gothic" w:hAnsi="Century Gothic"/>
        </w:rPr>
        <w:t xml:space="preserve">9.1 </w:t>
      </w:r>
      <w:r w:rsidR="00CA488C">
        <w:rPr>
          <w:rFonts w:ascii="Century Gothic" w:hAnsi="Century Gothic"/>
        </w:rPr>
        <w:t xml:space="preserve">In keeping with its commitment of improving delivery of quasi-judicial services, the Department has developed performance standards for administrative process performed by the clerk of the court in performing their quasi-judicial functions related to default judgement. </w:t>
      </w:r>
      <w:r w:rsidR="00507A9C" w:rsidRPr="00507A9C">
        <w:rPr>
          <w:rFonts w:ascii="Century Gothic" w:hAnsi="Century Gothic"/>
        </w:rPr>
        <w:t>During the quarter under review,</w:t>
      </w:r>
      <w:r w:rsidRPr="00507A9C">
        <w:rPr>
          <w:rFonts w:ascii="Century Gothic" w:hAnsi="Century Gothic"/>
        </w:rPr>
        <w:t xml:space="preserve"> the Department received a total of </w:t>
      </w:r>
      <w:r w:rsidR="00980E89" w:rsidRPr="00507A9C">
        <w:rPr>
          <w:rFonts w:ascii="Century Gothic" w:hAnsi="Century Gothic"/>
        </w:rPr>
        <w:t>5</w:t>
      </w:r>
      <w:r w:rsidR="00CA488C">
        <w:rPr>
          <w:rFonts w:ascii="Century Gothic" w:hAnsi="Century Gothic"/>
        </w:rPr>
        <w:t>3 868</w:t>
      </w:r>
      <w:r w:rsidRPr="00507A9C">
        <w:rPr>
          <w:rFonts w:ascii="Century Gothic" w:hAnsi="Century Gothic"/>
        </w:rPr>
        <w:t xml:space="preserve"> requests for default judgments of which </w:t>
      </w:r>
      <w:r w:rsidR="008B3478">
        <w:rPr>
          <w:rFonts w:ascii="Century Gothic" w:hAnsi="Century Gothic"/>
        </w:rPr>
        <w:t>48 272</w:t>
      </w:r>
      <w:r w:rsidRPr="00507A9C">
        <w:rPr>
          <w:rFonts w:ascii="Century Gothic" w:hAnsi="Century Gothic"/>
        </w:rPr>
        <w:t xml:space="preserve"> were dealt with by the clerk of the court within 14 working days</w:t>
      </w:r>
      <w:r w:rsidR="003A6300" w:rsidRPr="00507A9C">
        <w:rPr>
          <w:rFonts w:ascii="Century Gothic" w:hAnsi="Century Gothic"/>
        </w:rPr>
        <w:t xml:space="preserve"> of receipt</w:t>
      </w:r>
      <w:r w:rsidRPr="00507A9C">
        <w:rPr>
          <w:rFonts w:ascii="Century Gothic" w:hAnsi="Century Gothic"/>
        </w:rPr>
        <w:t>. Monthly monitoring of performance and support provided to courts have led to the target being exceeded</w:t>
      </w:r>
      <w:r w:rsidR="003A6300" w:rsidRPr="00507A9C">
        <w:rPr>
          <w:rFonts w:ascii="Century Gothic" w:hAnsi="Century Gothic"/>
        </w:rPr>
        <w:t>.</w:t>
      </w:r>
    </w:p>
    <w:p w:rsidR="003A6300" w:rsidRPr="00507A9C" w:rsidRDefault="003A6300" w:rsidP="00251145">
      <w:pPr>
        <w:jc w:val="both"/>
        <w:rPr>
          <w:rFonts w:ascii="Century Gothic" w:hAnsi="Century Gothic"/>
        </w:rPr>
      </w:pPr>
      <w:r w:rsidRPr="00507A9C">
        <w:rPr>
          <w:rFonts w:ascii="Century Gothic" w:hAnsi="Century Gothic"/>
        </w:rPr>
        <w:t xml:space="preserve">9.2 </w:t>
      </w:r>
      <w:r w:rsidR="008B3478">
        <w:rPr>
          <w:rFonts w:ascii="Century Gothic" w:hAnsi="Century Gothic"/>
        </w:rPr>
        <w:t xml:space="preserve">Subsequent to the finalisation of civil matters, cost orders and taxations need to be finalised in order to allow applicants to receive their funds. Similarly performance standards have been developed to ensure speedy finalisation of such matters. </w:t>
      </w:r>
      <w:r w:rsidR="00507A9C" w:rsidRPr="00507A9C">
        <w:rPr>
          <w:rFonts w:ascii="Century Gothic" w:hAnsi="Century Gothic"/>
        </w:rPr>
        <w:t>During the quarter under review,</w:t>
      </w:r>
      <w:r w:rsidRPr="00507A9C">
        <w:rPr>
          <w:rFonts w:ascii="Century Gothic" w:hAnsi="Century Gothic"/>
        </w:rPr>
        <w:t xml:space="preserve"> the </w:t>
      </w:r>
      <w:r w:rsidR="007B0754" w:rsidRPr="00507A9C">
        <w:rPr>
          <w:rFonts w:ascii="Century Gothic" w:hAnsi="Century Gothic"/>
        </w:rPr>
        <w:t>D</w:t>
      </w:r>
      <w:r w:rsidRPr="00507A9C">
        <w:rPr>
          <w:rFonts w:ascii="Century Gothic" w:hAnsi="Century Gothic"/>
        </w:rPr>
        <w:t xml:space="preserve">epartment processed </w:t>
      </w:r>
      <w:r w:rsidR="008B3478">
        <w:rPr>
          <w:rFonts w:ascii="Century Gothic" w:hAnsi="Century Gothic"/>
        </w:rPr>
        <w:t>2 054</w:t>
      </w:r>
      <w:r w:rsidRPr="00507A9C">
        <w:rPr>
          <w:rFonts w:ascii="Century Gothic" w:hAnsi="Century Gothic"/>
        </w:rPr>
        <w:t xml:space="preserve"> taxation</w:t>
      </w:r>
      <w:r w:rsidR="0065099B">
        <w:rPr>
          <w:rFonts w:ascii="Century Gothic" w:hAnsi="Century Gothic"/>
        </w:rPr>
        <w:t xml:space="preserve"> matters</w:t>
      </w:r>
      <w:r w:rsidRPr="00507A9C">
        <w:rPr>
          <w:rFonts w:ascii="Century Gothic" w:hAnsi="Century Gothic"/>
        </w:rPr>
        <w:t xml:space="preserve"> of which </w:t>
      </w:r>
      <w:r w:rsidR="008B3478">
        <w:rPr>
          <w:rFonts w:ascii="Century Gothic" w:hAnsi="Century Gothic"/>
        </w:rPr>
        <w:t>2 035</w:t>
      </w:r>
      <w:r w:rsidRPr="00507A9C">
        <w:rPr>
          <w:rFonts w:ascii="Century Gothic" w:hAnsi="Century Gothic"/>
        </w:rPr>
        <w:t xml:space="preserve"> were processed within 14 working days from the date matter</w:t>
      </w:r>
      <w:r w:rsidR="00976F66">
        <w:rPr>
          <w:rFonts w:ascii="Century Gothic" w:hAnsi="Century Gothic"/>
        </w:rPr>
        <w:t>s were</w:t>
      </w:r>
      <w:r w:rsidRPr="00507A9C">
        <w:rPr>
          <w:rFonts w:ascii="Century Gothic" w:hAnsi="Century Gothic"/>
        </w:rPr>
        <w:t xml:space="preserve"> set down.  Monthly monitoring of performance and support provided to courts have led to the target being exceeded.</w:t>
      </w:r>
    </w:p>
    <w:p w:rsidR="007B0754" w:rsidRPr="00296650" w:rsidRDefault="007B0754" w:rsidP="00251145">
      <w:pPr>
        <w:jc w:val="both"/>
        <w:rPr>
          <w:rFonts w:ascii="Century Gothic" w:hAnsi="Century Gothic"/>
          <w:color w:val="FF0000"/>
        </w:rPr>
      </w:pPr>
    </w:p>
    <w:p w:rsidR="00D9170C" w:rsidRDefault="00D9170C" w:rsidP="00251145">
      <w:pPr>
        <w:jc w:val="both"/>
        <w:rPr>
          <w:rFonts w:ascii="Century Gothic" w:hAnsi="Century Gothic"/>
          <w:b/>
        </w:rPr>
      </w:pPr>
    </w:p>
    <w:p w:rsidR="009D1BAF" w:rsidRPr="001E1AA8" w:rsidRDefault="006860DD" w:rsidP="00251145">
      <w:pPr>
        <w:jc w:val="both"/>
        <w:rPr>
          <w:rFonts w:ascii="Century Gothic" w:hAnsi="Century Gothic"/>
          <w:b/>
        </w:rPr>
      </w:pPr>
      <w:r w:rsidRPr="001E1AA8">
        <w:rPr>
          <w:rFonts w:ascii="Century Gothic" w:hAnsi="Century Gothic"/>
          <w:b/>
        </w:rPr>
        <w:lastRenderedPageBreak/>
        <w:t>Expenditure Report</w:t>
      </w:r>
    </w:p>
    <w:p w:rsidR="0041759E" w:rsidRPr="0041759E" w:rsidRDefault="0041759E" w:rsidP="00251145">
      <w:pPr>
        <w:jc w:val="both"/>
        <w:rPr>
          <w:rFonts w:ascii="Century Gothic" w:hAnsi="Century Gothic"/>
        </w:rPr>
      </w:pPr>
      <w:r w:rsidRPr="0041759E">
        <w:rPr>
          <w:rFonts w:ascii="Century Gothic" w:hAnsi="Century Gothic"/>
        </w:rPr>
        <w:t xml:space="preserve">The programme’s expenditure for the </w:t>
      </w:r>
      <w:r>
        <w:rPr>
          <w:rFonts w:ascii="Century Gothic" w:hAnsi="Century Gothic"/>
        </w:rPr>
        <w:t>period</w:t>
      </w:r>
      <w:r w:rsidRPr="0041759E">
        <w:rPr>
          <w:rFonts w:ascii="Century Gothic" w:hAnsi="Century Gothic"/>
        </w:rPr>
        <w:t xml:space="preserve"> ended 3</w:t>
      </w:r>
      <w:r w:rsidR="0065099B">
        <w:rPr>
          <w:rFonts w:ascii="Century Gothic" w:hAnsi="Century Gothic"/>
        </w:rPr>
        <w:t>1 December 2015 amounted to R4.</w:t>
      </w:r>
      <w:r w:rsidRPr="0041759E">
        <w:rPr>
          <w:rFonts w:ascii="Century Gothic" w:hAnsi="Century Gothic"/>
        </w:rPr>
        <w:t>043 billion against a budget allocation amounting to R5.579 billion, thus recording a 72</w:t>
      </w:r>
      <w:r w:rsidR="00997923">
        <w:rPr>
          <w:rFonts w:ascii="Century Gothic" w:hAnsi="Century Gothic"/>
        </w:rPr>
        <w:t>% spending against the budget</w:t>
      </w:r>
      <w:r w:rsidRPr="0041759E">
        <w:rPr>
          <w:rFonts w:ascii="Century Gothic" w:hAnsi="Century Gothic"/>
        </w:rPr>
        <w:t>. The reported expenditure is R38 million below the approved drawings</w:t>
      </w:r>
      <w:r w:rsidR="00997923">
        <w:rPr>
          <w:rFonts w:ascii="Century Gothic" w:hAnsi="Century Gothic"/>
        </w:rPr>
        <w:t xml:space="preserve"> on the National Revenue Fund </w:t>
      </w:r>
      <w:r w:rsidRPr="0041759E">
        <w:rPr>
          <w:rFonts w:ascii="Century Gothic" w:hAnsi="Century Gothic"/>
        </w:rPr>
        <w:t>of R4</w:t>
      </w:r>
      <w:r w:rsidR="0065099B">
        <w:rPr>
          <w:rFonts w:ascii="Century Gothic" w:hAnsi="Century Gothic"/>
        </w:rPr>
        <w:t>.</w:t>
      </w:r>
      <w:r w:rsidR="00997923" w:rsidRPr="0041759E">
        <w:rPr>
          <w:rFonts w:ascii="Century Gothic" w:hAnsi="Century Gothic"/>
        </w:rPr>
        <w:t>081</w:t>
      </w:r>
      <w:r w:rsidRPr="0041759E">
        <w:rPr>
          <w:rFonts w:ascii="Century Gothic" w:hAnsi="Century Gothic"/>
        </w:rPr>
        <w:t xml:space="preserve"> billion.</w:t>
      </w:r>
      <w:r w:rsidR="00997923">
        <w:rPr>
          <w:rFonts w:ascii="Century Gothic" w:hAnsi="Century Gothic"/>
        </w:rPr>
        <w:t xml:space="preserve"> </w:t>
      </w:r>
      <w:r w:rsidRPr="0041759E">
        <w:rPr>
          <w:rFonts w:ascii="Century Gothic" w:hAnsi="Century Gothic"/>
        </w:rPr>
        <w:t xml:space="preserve">The </w:t>
      </w:r>
      <w:r w:rsidR="00976F66">
        <w:rPr>
          <w:rFonts w:ascii="Century Gothic" w:hAnsi="Century Gothic"/>
        </w:rPr>
        <w:t xml:space="preserve">minor </w:t>
      </w:r>
      <w:r w:rsidRPr="0041759E">
        <w:rPr>
          <w:rFonts w:ascii="Century Gothic" w:hAnsi="Century Gothic"/>
        </w:rPr>
        <w:t>under</w:t>
      </w:r>
      <w:r w:rsidR="001E1AA8">
        <w:rPr>
          <w:rFonts w:ascii="Century Gothic" w:hAnsi="Century Gothic"/>
        </w:rPr>
        <w:t xml:space="preserve"> </w:t>
      </w:r>
      <w:r w:rsidRPr="0041759E">
        <w:rPr>
          <w:rFonts w:ascii="Century Gothic" w:hAnsi="Century Gothic"/>
        </w:rPr>
        <w:t>spending can be attributed to</w:t>
      </w:r>
      <w:r w:rsidR="00976F66">
        <w:rPr>
          <w:rFonts w:ascii="Century Gothic" w:hAnsi="Century Gothic"/>
        </w:rPr>
        <w:t xml:space="preserve"> </w:t>
      </w:r>
      <w:r w:rsidRPr="0041759E">
        <w:rPr>
          <w:rFonts w:ascii="Century Gothic" w:hAnsi="Century Gothic"/>
        </w:rPr>
        <w:t>buildings and other infrastructure spending</w:t>
      </w:r>
      <w:r w:rsidR="00997923">
        <w:rPr>
          <w:rFonts w:ascii="Century Gothic" w:hAnsi="Century Gothic"/>
        </w:rPr>
        <w:t xml:space="preserve">. Invoices </w:t>
      </w:r>
      <w:r w:rsidR="00976F66">
        <w:rPr>
          <w:rFonts w:ascii="Century Gothic" w:hAnsi="Century Gothic"/>
        </w:rPr>
        <w:t>we</w:t>
      </w:r>
      <w:r w:rsidR="00997923">
        <w:rPr>
          <w:rFonts w:ascii="Century Gothic" w:hAnsi="Century Gothic"/>
        </w:rPr>
        <w:t xml:space="preserve">re awaited in </w:t>
      </w:r>
      <w:r w:rsidR="00D9170C">
        <w:rPr>
          <w:rFonts w:ascii="Century Gothic" w:hAnsi="Century Gothic"/>
        </w:rPr>
        <w:t>some instances</w:t>
      </w:r>
      <w:r w:rsidR="00997923">
        <w:rPr>
          <w:rFonts w:ascii="Century Gothic" w:hAnsi="Century Gothic"/>
        </w:rPr>
        <w:t>.</w:t>
      </w:r>
    </w:p>
    <w:p w:rsidR="00554E8C" w:rsidRPr="00F4267F" w:rsidRDefault="00554E8C" w:rsidP="00251145">
      <w:pPr>
        <w:jc w:val="both"/>
        <w:rPr>
          <w:rFonts w:ascii="Century Gothic" w:hAnsi="Century Gothic"/>
          <w:color w:val="FF0000"/>
        </w:rPr>
      </w:pPr>
    </w:p>
    <w:tbl>
      <w:tblPr>
        <w:tblW w:w="51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1335"/>
        <w:gridCol w:w="1335"/>
        <w:gridCol w:w="1196"/>
        <w:gridCol w:w="1194"/>
        <w:gridCol w:w="1194"/>
        <w:gridCol w:w="1194"/>
      </w:tblGrid>
      <w:tr w:rsidR="00997923" w:rsidRPr="00BE75FD" w:rsidTr="00997923">
        <w:trPr>
          <w:trHeight w:val="257"/>
        </w:trPr>
        <w:tc>
          <w:tcPr>
            <w:tcW w:w="1121"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Sub-programme</w:t>
            </w:r>
          </w:p>
        </w:tc>
        <w:tc>
          <w:tcPr>
            <w:tcW w:w="695"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2015/16 Budget</w:t>
            </w:r>
          </w:p>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’000</w:t>
            </w:r>
          </w:p>
        </w:tc>
        <w:tc>
          <w:tcPr>
            <w:tcW w:w="695"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Expenditure ‘000 (Q1)</w:t>
            </w:r>
          </w:p>
        </w:tc>
        <w:tc>
          <w:tcPr>
            <w:tcW w:w="623"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Expenditure</w:t>
            </w:r>
          </w:p>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‘000 (Q2)</w:t>
            </w:r>
          </w:p>
        </w:tc>
        <w:tc>
          <w:tcPr>
            <w:tcW w:w="622"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Expenditure</w:t>
            </w:r>
          </w:p>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‘000(Q3)</w:t>
            </w:r>
          </w:p>
        </w:tc>
        <w:tc>
          <w:tcPr>
            <w:tcW w:w="622"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Expenditure to date (April to December)</w:t>
            </w:r>
          </w:p>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‘000</w:t>
            </w:r>
          </w:p>
        </w:tc>
        <w:tc>
          <w:tcPr>
            <w:tcW w:w="622" w:type="pct"/>
            <w:shd w:val="clear" w:color="auto" w:fill="F79646" w:themeFill="accent6"/>
          </w:tcPr>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 Actual Expenditure to date</w:t>
            </w:r>
          </w:p>
          <w:p w:rsidR="00997923" w:rsidRPr="00BE75FD" w:rsidRDefault="00997923" w:rsidP="005E0B18">
            <w:pPr>
              <w:spacing w:after="0"/>
              <w:jc w:val="both"/>
              <w:rPr>
                <w:rFonts w:ascii="Century Gothic" w:eastAsia="Times New Roman" w:hAnsi="Century Gothic" w:cs="Times New Roman"/>
                <w:b/>
                <w:sz w:val="14"/>
                <w:szCs w:val="14"/>
                <w:lang w:eastAsia="en-ZA"/>
              </w:rPr>
            </w:pPr>
            <w:r w:rsidRPr="00BE75FD">
              <w:rPr>
                <w:rFonts w:ascii="Century Gothic" w:eastAsia="Times New Roman" w:hAnsi="Century Gothic" w:cs="Times New Roman"/>
                <w:b/>
                <w:sz w:val="14"/>
                <w:szCs w:val="14"/>
                <w:lang w:eastAsia="en-ZA"/>
              </w:rPr>
              <w:t>(April to December)</w:t>
            </w:r>
          </w:p>
        </w:tc>
      </w:tr>
      <w:tr w:rsidR="00997923" w:rsidRPr="00201072" w:rsidTr="005E0B18">
        <w:trPr>
          <w:trHeight w:val="392"/>
        </w:trPr>
        <w:tc>
          <w:tcPr>
            <w:tcW w:w="1121" w:type="pct"/>
            <w:vAlign w:val="bottom"/>
          </w:tcPr>
          <w:p w:rsidR="00997923" w:rsidRPr="00201072" w:rsidRDefault="00997923" w:rsidP="005E0B18">
            <w:pPr>
              <w:spacing w:after="0"/>
              <w:jc w:val="both"/>
              <w:rPr>
                <w:rFonts w:ascii="Century Gothic" w:eastAsia="Times New Roman" w:hAnsi="Century Gothic" w:cs="Times New Roman"/>
                <w:sz w:val="16"/>
                <w:szCs w:val="16"/>
                <w:lang w:eastAsia="en-ZA"/>
              </w:rPr>
            </w:pPr>
            <w:r w:rsidRPr="00201072">
              <w:rPr>
                <w:rFonts w:ascii="Century Gothic" w:eastAsia="Times New Roman" w:hAnsi="Century Gothic" w:cs="Times New Roman"/>
                <w:sz w:val="16"/>
                <w:szCs w:val="16"/>
                <w:lang w:eastAsia="en-ZA"/>
              </w:rPr>
              <w:t>Lower Courts</w:t>
            </w:r>
          </w:p>
        </w:tc>
        <w:tc>
          <w:tcPr>
            <w:tcW w:w="695" w:type="pct"/>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 xml:space="preserve"> 4 080 216 </w:t>
            </w:r>
          </w:p>
        </w:tc>
        <w:tc>
          <w:tcPr>
            <w:tcW w:w="695" w:type="pct"/>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941 094 </w:t>
            </w:r>
          </w:p>
        </w:tc>
        <w:tc>
          <w:tcPr>
            <w:tcW w:w="623" w:type="pct"/>
            <w:shd w:val="clear" w:color="auto" w:fill="FFFFFF"/>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1 036 065</w:t>
            </w:r>
          </w:p>
        </w:tc>
        <w:tc>
          <w:tcPr>
            <w:tcW w:w="622" w:type="pct"/>
            <w:shd w:val="clear" w:color="auto" w:fill="FFFFFF"/>
          </w:tcPr>
          <w:p w:rsidR="00997923" w:rsidRPr="00201072" w:rsidRDefault="00997923" w:rsidP="00AD7EBC">
            <w:pPr>
              <w:jc w:val="right"/>
              <w:rPr>
                <w:rFonts w:ascii="Century Gothic" w:hAnsi="Century Gothic"/>
                <w:sz w:val="16"/>
                <w:szCs w:val="16"/>
              </w:rPr>
            </w:pPr>
            <w:r>
              <w:rPr>
                <w:rFonts w:ascii="Century Gothic" w:hAnsi="Century Gothic"/>
                <w:sz w:val="16"/>
                <w:szCs w:val="16"/>
              </w:rPr>
              <w:t>1 066 618</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sidRPr="00201072">
              <w:rPr>
                <w:rFonts w:ascii="Century Gothic" w:hAnsi="Century Gothic" w:cs="Arial"/>
                <w:sz w:val="16"/>
                <w:szCs w:val="16"/>
              </w:rPr>
              <w:t xml:space="preserve">  3 </w:t>
            </w:r>
            <w:r>
              <w:rPr>
                <w:rFonts w:ascii="Century Gothic" w:hAnsi="Century Gothic" w:cs="Arial"/>
                <w:sz w:val="16"/>
                <w:szCs w:val="16"/>
              </w:rPr>
              <w:t xml:space="preserve"> </w:t>
            </w:r>
            <w:r w:rsidRPr="00201072">
              <w:rPr>
                <w:rFonts w:ascii="Century Gothic" w:hAnsi="Century Gothic" w:cs="Arial"/>
                <w:sz w:val="16"/>
                <w:szCs w:val="16"/>
              </w:rPr>
              <w:t>043 77</w:t>
            </w:r>
            <w:r>
              <w:rPr>
                <w:rFonts w:ascii="Century Gothic" w:hAnsi="Century Gothic" w:cs="Arial"/>
                <w:sz w:val="16"/>
                <w:szCs w:val="16"/>
              </w:rPr>
              <w:t>7</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sidRPr="00201072">
              <w:rPr>
                <w:rFonts w:ascii="Century Gothic" w:hAnsi="Century Gothic" w:cs="Arial"/>
                <w:sz w:val="16"/>
                <w:szCs w:val="16"/>
              </w:rPr>
              <w:t>7</w:t>
            </w:r>
            <w:r w:rsidR="00AD7EBC">
              <w:rPr>
                <w:rFonts w:ascii="Century Gothic" w:hAnsi="Century Gothic" w:cs="Arial"/>
                <w:sz w:val="16"/>
                <w:szCs w:val="16"/>
              </w:rPr>
              <w:t>5</w:t>
            </w:r>
            <w:r w:rsidRPr="00201072">
              <w:rPr>
                <w:rFonts w:ascii="Century Gothic" w:hAnsi="Century Gothic" w:cs="Arial"/>
                <w:sz w:val="16"/>
                <w:szCs w:val="16"/>
              </w:rPr>
              <w:t>%</w:t>
            </w:r>
          </w:p>
        </w:tc>
      </w:tr>
      <w:tr w:rsidR="00997923" w:rsidRPr="00201072" w:rsidTr="005E0B18">
        <w:trPr>
          <w:trHeight w:val="392"/>
        </w:trPr>
        <w:tc>
          <w:tcPr>
            <w:tcW w:w="1121" w:type="pct"/>
            <w:vAlign w:val="bottom"/>
          </w:tcPr>
          <w:p w:rsidR="00997923" w:rsidRPr="00201072" w:rsidRDefault="00997923" w:rsidP="005E0B18">
            <w:pPr>
              <w:spacing w:after="0"/>
              <w:jc w:val="both"/>
              <w:rPr>
                <w:rFonts w:ascii="Century Gothic" w:eastAsia="Times New Roman" w:hAnsi="Century Gothic" w:cs="Times New Roman"/>
                <w:sz w:val="16"/>
                <w:szCs w:val="16"/>
                <w:lang w:eastAsia="en-ZA"/>
              </w:rPr>
            </w:pPr>
            <w:r w:rsidRPr="00201072">
              <w:rPr>
                <w:rFonts w:ascii="Century Gothic" w:eastAsia="Times New Roman" w:hAnsi="Century Gothic" w:cs="Times New Roman"/>
                <w:sz w:val="16"/>
                <w:szCs w:val="16"/>
                <w:lang w:eastAsia="en-ZA"/>
              </w:rPr>
              <w:t>Family Advocate</w:t>
            </w:r>
          </w:p>
        </w:tc>
        <w:tc>
          <w:tcPr>
            <w:tcW w:w="695" w:type="pct"/>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 xml:space="preserve"> 206 602 </w:t>
            </w:r>
          </w:p>
        </w:tc>
        <w:tc>
          <w:tcPr>
            <w:tcW w:w="695" w:type="pct"/>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 45 149 </w:t>
            </w:r>
          </w:p>
        </w:tc>
        <w:tc>
          <w:tcPr>
            <w:tcW w:w="623" w:type="pct"/>
            <w:shd w:val="clear" w:color="auto" w:fill="FFFFFF"/>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48 866</w:t>
            </w:r>
          </w:p>
        </w:tc>
        <w:tc>
          <w:tcPr>
            <w:tcW w:w="622" w:type="pct"/>
            <w:shd w:val="clear" w:color="auto" w:fill="FFFFFF"/>
          </w:tcPr>
          <w:p w:rsidR="00997923" w:rsidRPr="00201072" w:rsidRDefault="00997923" w:rsidP="00AD7EBC">
            <w:pPr>
              <w:jc w:val="right"/>
              <w:rPr>
                <w:rFonts w:ascii="Century Gothic" w:hAnsi="Century Gothic"/>
                <w:sz w:val="16"/>
                <w:szCs w:val="16"/>
              </w:rPr>
            </w:pPr>
            <w:r>
              <w:rPr>
                <w:rFonts w:ascii="Century Gothic" w:hAnsi="Century Gothic"/>
                <w:sz w:val="16"/>
                <w:szCs w:val="16"/>
              </w:rPr>
              <w:t>50 105</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144 120 </w:t>
            </w:r>
          </w:p>
        </w:tc>
        <w:tc>
          <w:tcPr>
            <w:tcW w:w="622" w:type="pct"/>
            <w:shd w:val="clear" w:color="auto" w:fill="FFFFFF"/>
          </w:tcPr>
          <w:p w:rsidR="00997923" w:rsidRPr="00201072" w:rsidRDefault="00AD7EBC" w:rsidP="00AD7EBC">
            <w:pPr>
              <w:jc w:val="right"/>
              <w:rPr>
                <w:rFonts w:ascii="Century Gothic" w:hAnsi="Century Gothic" w:cs="Arial"/>
                <w:sz w:val="16"/>
                <w:szCs w:val="16"/>
              </w:rPr>
            </w:pPr>
            <w:r>
              <w:rPr>
                <w:rFonts w:ascii="Century Gothic" w:hAnsi="Century Gothic" w:cs="Arial"/>
                <w:sz w:val="16"/>
                <w:szCs w:val="16"/>
              </w:rPr>
              <w:t>70</w:t>
            </w:r>
            <w:r w:rsidR="00997923" w:rsidRPr="00201072">
              <w:rPr>
                <w:rFonts w:ascii="Century Gothic" w:hAnsi="Century Gothic" w:cs="Arial"/>
                <w:sz w:val="16"/>
                <w:szCs w:val="16"/>
              </w:rPr>
              <w:t>%</w:t>
            </w:r>
          </w:p>
        </w:tc>
      </w:tr>
      <w:tr w:rsidR="00997923" w:rsidRPr="00201072" w:rsidTr="005E0B18">
        <w:trPr>
          <w:trHeight w:val="392"/>
        </w:trPr>
        <w:tc>
          <w:tcPr>
            <w:tcW w:w="1121" w:type="pct"/>
            <w:vAlign w:val="bottom"/>
          </w:tcPr>
          <w:p w:rsidR="00997923" w:rsidRPr="00201072" w:rsidRDefault="00997923" w:rsidP="005E0B18">
            <w:pPr>
              <w:spacing w:after="0"/>
              <w:jc w:val="both"/>
              <w:rPr>
                <w:rFonts w:ascii="Century Gothic" w:eastAsia="Times New Roman" w:hAnsi="Century Gothic" w:cs="Times New Roman"/>
                <w:sz w:val="16"/>
                <w:szCs w:val="16"/>
                <w:lang w:eastAsia="en-ZA"/>
              </w:rPr>
            </w:pPr>
            <w:r w:rsidRPr="00201072">
              <w:rPr>
                <w:rFonts w:ascii="Century Gothic" w:eastAsia="Times New Roman" w:hAnsi="Century Gothic" w:cs="Times New Roman"/>
                <w:sz w:val="16"/>
                <w:szCs w:val="16"/>
                <w:lang w:eastAsia="en-ZA"/>
              </w:rPr>
              <w:t>Magistrate's Commission</w:t>
            </w:r>
          </w:p>
        </w:tc>
        <w:tc>
          <w:tcPr>
            <w:tcW w:w="695" w:type="pct"/>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 xml:space="preserve"> 16 446 </w:t>
            </w:r>
          </w:p>
        </w:tc>
        <w:tc>
          <w:tcPr>
            <w:tcW w:w="695" w:type="pct"/>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2 512 </w:t>
            </w:r>
          </w:p>
        </w:tc>
        <w:tc>
          <w:tcPr>
            <w:tcW w:w="623" w:type="pct"/>
            <w:shd w:val="clear" w:color="auto" w:fill="FFFFFF"/>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4 762</w:t>
            </w:r>
          </w:p>
        </w:tc>
        <w:tc>
          <w:tcPr>
            <w:tcW w:w="622" w:type="pct"/>
            <w:shd w:val="clear" w:color="auto" w:fill="FFFFFF"/>
          </w:tcPr>
          <w:p w:rsidR="00997923" w:rsidRPr="00201072" w:rsidRDefault="00997923" w:rsidP="00AD7EBC">
            <w:pPr>
              <w:jc w:val="right"/>
              <w:rPr>
                <w:rFonts w:ascii="Century Gothic" w:hAnsi="Century Gothic"/>
                <w:sz w:val="16"/>
                <w:szCs w:val="16"/>
              </w:rPr>
            </w:pPr>
            <w:r>
              <w:rPr>
                <w:rFonts w:ascii="Century Gothic" w:hAnsi="Century Gothic"/>
                <w:sz w:val="16"/>
                <w:szCs w:val="16"/>
              </w:rPr>
              <w:t>3 236</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10 51</w:t>
            </w:r>
            <w:r>
              <w:rPr>
                <w:rFonts w:ascii="Century Gothic" w:hAnsi="Century Gothic" w:cs="Arial"/>
                <w:sz w:val="16"/>
                <w:szCs w:val="16"/>
              </w:rPr>
              <w:t>0</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sidRPr="00201072">
              <w:rPr>
                <w:rFonts w:ascii="Century Gothic" w:hAnsi="Century Gothic" w:cs="Arial"/>
                <w:sz w:val="16"/>
                <w:szCs w:val="16"/>
              </w:rPr>
              <w:t>6</w:t>
            </w:r>
            <w:r w:rsidR="00AD7EBC">
              <w:rPr>
                <w:rFonts w:ascii="Century Gothic" w:hAnsi="Century Gothic" w:cs="Arial"/>
                <w:sz w:val="16"/>
                <w:szCs w:val="16"/>
              </w:rPr>
              <w:t>4</w:t>
            </w:r>
            <w:r w:rsidRPr="00201072">
              <w:rPr>
                <w:rFonts w:ascii="Century Gothic" w:hAnsi="Century Gothic" w:cs="Arial"/>
                <w:sz w:val="16"/>
                <w:szCs w:val="16"/>
              </w:rPr>
              <w:t>%</w:t>
            </w:r>
          </w:p>
        </w:tc>
      </w:tr>
      <w:tr w:rsidR="00997923" w:rsidRPr="00201072" w:rsidTr="00AD7EBC">
        <w:trPr>
          <w:trHeight w:val="260"/>
        </w:trPr>
        <w:tc>
          <w:tcPr>
            <w:tcW w:w="1121" w:type="pct"/>
            <w:vAlign w:val="bottom"/>
          </w:tcPr>
          <w:p w:rsidR="00997923" w:rsidRPr="00201072" w:rsidRDefault="00997923" w:rsidP="005E0B18">
            <w:pPr>
              <w:spacing w:after="0"/>
              <w:rPr>
                <w:rFonts w:ascii="Century Gothic" w:eastAsia="Times New Roman" w:hAnsi="Century Gothic" w:cs="Times New Roman"/>
                <w:sz w:val="16"/>
                <w:szCs w:val="16"/>
                <w:lang w:eastAsia="en-ZA"/>
              </w:rPr>
            </w:pPr>
            <w:r w:rsidRPr="00201072">
              <w:rPr>
                <w:rFonts w:ascii="Century Gothic" w:eastAsia="Times New Roman" w:hAnsi="Century Gothic" w:cs="Times New Roman"/>
                <w:sz w:val="16"/>
                <w:szCs w:val="16"/>
                <w:lang w:eastAsia="en-ZA"/>
              </w:rPr>
              <w:t>Government Motor Transport</w:t>
            </w:r>
          </w:p>
        </w:tc>
        <w:tc>
          <w:tcPr>
            <w:tcW w:w="695" w:type="pct"/>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 xml:space="preserve"> 18 156 </w:t>
            </w:r>
          </w:p>
        </w:tc>
        <w:tc>
          <w:tcPr>
            <w:tcW w:w="695" w:type="pct"/>
          </w:tcPr>
          <w:p w:rsidR="00997923" w:rsidRPr="00201072" w:rsidRDefault="00AD7EBC" w:rsidP="00AD7EBC">
            <w:pPr>
              <w:jc w:val="right"/>
              <w:rPr>
                <w:rFonts w:ascii="Century Gothic" w:hAnsi="Century Gothic" w:cs="Arial"/>
                <w:sz w:val="16"/>
                <w:szCs w:val="16"/>
              </w:rPr>
            </w:pPr>
            <w:r>
              <w:rPr>
                <w:rFonts w:ascii="Century Gothic" w:hAnsi="Century Gothic" w:cs="Arial"/>
                <w:sz w:val="16"/>
                <w:szCs w:val="16"/>
              </w:rPr>
              <w:t>-</w:t>
            </w:r>
          </w:p>
        </w:tc>
        <w:tc>
          <w:tcPr>
            <w:tcW w:w="623" w:type="pct"/>
            <w:shd w:val="clear" w:color="auto" w:fill="FFFFFF"/>
          </w:tcPr>
          <w:p w:rsidR="00997923" w:rsidRPr="00201072" w:rsidRDefault="00AD7EBC" w:rsidP="00AD7EBC">
            <w:pPr>
              <w:jc w:val="right"/>
              <w:rPr>
                <w:rFonts w:ascii="Century Gothic" w:hAnsi="Century Gothic"/>
                <w:sz w:val="16"/>
                <w:szCs w:val="16"/>
              </w:rPr>
            </w:pPr>
            <w:r>
              <w:rPr>
                <w:rFonts w:ascii="Century Gothic" w:hAnsi="Century Gothic"/>
                <w:sz w:val="16"/>
                <w:szCs w:val="16"/>
              </w:rPr>
              <w:t>-</w:t>
            </w:r>
          </w:p>
        </w:tc>
        <w:tc>
          <w:tcPr>
            <w:tcW w:w="622" w:type="pct"/>
            <w:shd w:val="clear" w:color="auto" w:fill="FFFFFF"/>
          </w:tcPr>
          <w:p w:rsidR="00997923" w:rsidRPr="00201072" w:rsidRDefault="00AD7EBC" w:rsidP="00AD7EBC">
            <w:pPr>
              <w:jc w:val="right"/>
              <w:rPr>
                <w:rFonts w:ascii="Century Gothic" w:hAnsi="Century Gothic"/>
                <w:sz w:val="16"/>
                <w:szCs w:val="16"/>
              </w:rPr>
            </w:pPr>
            <w:r>
              <w:rPr>
                <w:rFonts w:ascii="Century Gothic" w:hAnsi="Century Gothic"/>
                <w:sz w:val="16"/>
                <w:szCs w:val="16"/>
              </w:rPr>
              <w:t>-</w:t>
            </w:r>
          </w:p>
        </w:tc>
        <w:tc>
          <w:tcPr>
            <w:tcW w:w="622" w:type="pct"/>
            <w:shd w:val="clear" w:color="auto" w:fill="FFFFFF"/>
          </w:tcPr>
          <w:p w:rsidR="00997923" w:rsidRPr="00201072" w:rsidRDefault="00AD7EBC" w:rsidP="00AD7EBC">
            <w:pPr>
              <w:jc w:val="right"/>
              <w:rPr>
                <w:rFonts w:ascii="Century Gothic" w:hAnsi="Century Gothic" w:cs="Arial"/>
                <w:sz w:val="16"/>
                <w:szCs w:val="16"/>
              </w:rPr>
            </w:pPr>
            <w:r>
              <w:rPr>
                <w:rFonts w:ascii="Century Gothic" w:hAnsi="Century Gothic" w:cs="Arial"/>
                <w:sz w:val="16"/>
                <w:szCs w:val="16"/>
              </w:rPr>
              <w:t>-</w:t>
            </w:r>
          </w:p>
        </w:tc>
        <w:tc>
          <w:tcPr>
            <w:tcW w:w="622" w:type="pct"/>
            <w:shd w:val="clear" w:color="auto" w:fill="FFFFFF"/>
          </w:tcPr>
          <w:p w:rsidR="00997923" w:rsidRPr="00201072" w:rsidRDefault="00AD7EBC" w:rsidP="00AD7EBC">
            <w:pPr>
              <w:jc w:val="right"/>
              <w:rPr>
                <w:rFonts w:ascii="Century Gothic" w:hAnsi="Century Gothic" w:cs="Arial"/>
                <w:sz w:val="16"/>
                <w:szCs w:val="16"/>
              </w:rPr>
            </w:pPr>
            <w:r>
              <w:rPr>
                <w:rFonts w:ascii="Century Gothic" w:hAnsi="Century Gothic" w:cs="Arial"/>
                <w:sz w:val="16"/>
                <w:szCs w:val="16"/>
              </w:rPr>
              <w:t>-</w:t>
            </w:r>
          </w:p>
        </w:tc>
      </w:tr>
      <w:tr w:rsidR="00997923" w:rsidRPr="00201072" w:rsidTr="005E0B18">
        <w:trPr>
          <w:trHeight w:val="392"/>
        </w:trPr>
        <w:tc>
          <w:tcPr>
            <w:tcW w:w="1121" w:type="pct"/>
            <w:vAlign w:val="bottom"/>
          </w:tcPr>
          <w:p w:rsidR="00997923" w:rsidRPr="00201072" w:rsidRDefault="00997923" w:rsidP="005E0B18">
            <w:pPr>
              <w:spacing w:after="0"/>
              <w:jc w:val="both"/>
              <w:rPr>
                <w:rFonts w:ascii="Century Gothic" w:eastAsia="Times New Roman" w:hAnsi="Century Gothic" w:cs="Times New Roman"/>
                <w:sz w:val="16"/>
                <w:szCs w:val="16"/>
                <w:lang w:eastAsia="en-ZA"/>
              </w:rPr>
            </w:pPr>
            <w:r w:rsidRPr="00201072">
              <w:rPr>
                <w:rFonts w:ascii="Century Gothic" w:eastAsia="Times New Roman" w:hAnsi="Century Gothic" w:cs="Times New Roman"/>
                <w:sz w:val="16"/>
                <w:szCs w:val="16"/>
                <w:lang w:eastAsia="en-ZA"/>
              </w:rPr>
              <w:t>Facilities Management</w:t>
            </w:r>
          </w:p>
        </w:tc>
        <w:tc>
          <w:tcPr>
            <w:tcW w:w="695" w:type="pct"/>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 xml:space="preserve"> 754 790 </w:t>
            </w:r>
          </w:p>
        </w:tc>
        <w:tc>
          <w:tcPr>
            <w:tcW w:w="695" w:type="pct"/>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 145 286 </w:t>
            </w:r>
          </w:p>
        </w:tc>
        <w:tc>
          <w:tcPr>
            <w:tcW w:w="623" w:type="pct"/>
            <w:shd w:val="clear" w:color="auto" w:fill="FFFFFF"/>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222 316</w:t>
            </w:r>
          </w:p>
        </w:tc>
        <w:tc>
          <w:tcPr>
            <w:tcW w:w="622" w:type="pct"/>
            <w:shd w:val="clear" w:color="auto" w:fill="FFFFFF"/>
          </w:tcPr>
          <w:p w:rsidR="00997923" w:rsidRPr="00201072" w:rsidRDefault="00997923" w:rsidP="00AD7EBC">
            <w:pPr>
              <w:jc w:val="right"/>
              <w:rPr>
                <w:rFonts w:ascii="Century Gothic" w:hAnsi="Century Gothic"/>
                <w:sz w:val="16"/>
                <w:szCs w:val="16"/>
              </w:rPr>
            </w:pPr>
            <w:r>
              <w:rPr>
                <w:rFonts w:ascii="Century Gothic" w:hAnsi="Century Gothic"/>
                <w:sz w:val="16"/>
                <w:szCs w:val="16"/>
              </w:rPr>
              <w:t>101 551</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469 153 </w:t>
            </w:r>
          </w:p>
        </w:tc>
        <w:tc>
          <w:tcPr>
            <w:tcW w:w="622" w:type="pct"/>
            <w:shd w:val="clear" w:color="auto" w:fill="FFFFFF"/>
          </w:tcPr>
          <w:p w:rsidR="00997923" w:rsidRPr="00201072" w:rsidRDefault="00997923" w:rsidP="00AD7EBC">
            <w:pPr>
              <w:jc w:val="right"/>
              <w:rPr>
                <w:rFonts w:ascii="Century Gothic" w:hAnsi="Century Gothic" w:cs="Arial"/>
                <w:sz w:val="16"/>
                <w:szCs w:val="16"/>
              </w:rPr>
            </w:pPr>
            <w:r w:rsidRPr="00201072">
              <w:rPr>
                <w:rFonts w:ascii="Century Gothic" w:hAnsi="Century Gothic" w:cs="Arial"/>
                <w:sz w:val="16"/>
                <w:szCs w:val="16"/>
              </w:rPr>
              <w:t>62%</w:t>
            </w:r>
          </w:p>
        </w:tc>
      </w:tr>
      <w:tr w:rsidR="00997923" w:rsidRPr="00201072" w:rsidTr="005E0B18">
        <w:trPr>
          <w:trHeight w:val="392"/>
        </w:trPr>
        <w:tc>
          <w:tcPr>
            <w:tcW w:w="1121" w:type="pct"/>
            <w:tcBorders>
              <w:bottom w:val="single" w:sz="4" w:space="0" w:color="auto"/>
            </w:tcBorders>
            <w:vAlign w:val="bottom"/>
          </w:tcPr>
          <w:p w:rsidR="00997923" w:rsidRPr="00201072" w:rsidRDefault="00997923" w:rsidP="005E0B18">
            <w:pPr>
              <w:spacing w:after="0"/>
              <w:jc w:val="both"/>
              <w:rPr>
                <w:rFonts w:ascii="Century Gothic" w:eastAsia="Times New Roman" w:hAnsi="Century Gothic" w:cs="Times New Roman"/>
                <w:sz w:val="16"/>
                <w:szCs w:val="16"/>
                <w:lang w:eastAsia="en-ZA"/>
              </w:rPr>
            </w:pPr>
            <w:r w:rsidRPr="00201072">
              <w:rPr>
                <w:rFonts w:ascii="Century Gothic" w:eastAsia="Times New Roman" w:hAnsi="Century Gothic" w:cs="Times New Roman"/>
                <w:sz w:val="16"/>
                <w:szCs w:val="16"/>
                <w:lang w:eastAsia="en-ZA"/>
              </w:rPr>
              <w:t>Administration Of Courts</w:t>
            </w:r>
          </w:p>
        </w:tc>
        <w:tc>
          <w:tcPr>
            <w:tcW w:w="695" w:type="pct"/>
            <w:tcBorders>
              <w:bottom w:val="single" w:sz="4" w:space="0" w:color="auto"/>
            </w:tcBorders>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 xml:space="preserve"> 502 928 </w:t>
            </w:r>
          </w:p>
        </w:tc>
        <w:tc>
          <w:tcPr>
            <w:tcW w:w="695" w:type="pct"/>
            <w:tcBorders>
              <w:bottom w:val="single" w:sz="4" w:space="0" w:color="auto"/>
            </w:tcBorders>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  116 780 </w:t>
            </w:r>
          </w:p>
        </w:tc>
        <w:tc>
          <w:tcPr>
            <w:tcW w:w="623" w:type="pct"/>
            <w:tcBorders>
              <w:bottom w:val="single" w:sz="4" w:space="0" w:color="auto"/>
            </w:tcBorders>
            <w:shd w:val="clear" w:color="auto" w:fill="FFFFFF"/>
          </w:tcPr>
          <w:p w:rsidR="00997923" w:rsidRPr="00201072" w:rsidRDefault="00997923" w:rsidP="00AD7EBC">
            <w:pPr>
              <w:jc w:val="right"/>
              <w:rPr>
                <w:rFonts w:ascii="Century Gothic" w:hAnsi="Century Gothic"/>
                <w:sz w:val="16"/>
                <w:szCs w:val="16"/>
              </w:rPr>
            </w:pPr>
            <w:r w:rsidRPr="00201072">
              <w:rPr>
                <w:rFonts w:ascii="Century Gothic" w:hAnsi="Century Gothic"/>
                <w:sz w:val="16"/>
                <w:szCs w:val="16"/>
              </w:rPr>
              <w:t>127 375</w:t>
            </w:r>
          </w:p>
        </w:tc>
        <w:tc>
          <w:tcPr>
            <w:tcW w:w="622" w:type="pct"/>
            <w:tcBorders>
              <w:bottom w:val="single" w:sz="4" w:space="0" w:color="auto"/>
            </w:tcBorders>
            <w:shd w:val="clear" w:color="auto" w:fill="FFFFFF"/>
          </w:tcPr>
          <w:p w:rsidR="00997923" w:rsidRPr="00201072" w:rsidRDefault="00997923" w:rsidP="00AD7EBC">
            <w:pPr>
              <w:jc w:val="right"/>
              <w:rPr>
                <w:rFonts w:ascii="Century Gothic" w:hAnsi="Century Gothic"/>
                <w:sz w:val="16"/>
                <w:szCs w:val="16"/>
              </w:rPr>
            </w:pPr>
            <w:r>
              <w:rPr>
                <w:rFonts w:ascii="Century Gothic" w:hAnsi="Century Gothic"/>
                <w:sz w:val="16"/>
                <w:szCs w:val="16"/>
              </w:rPr>
              <w:t>131 645</w:t>
            </w:r>
          </w:p>
        </w:tc>
        <w:tc>
          <w:tcPr>
            <w:tcW w:w="622" w:type="pct"/>
            <w:tcBorders>
              <w:bottom w:val="single" w:sz="4" w:space="0" w:color="auto"/>
            </w:tcBorders>
            <w:shd w:val="clear" w:color="auto" w:fill="FFFFFF"/>
          </w:tcPr>
          <w:p w:rsidR="00997923" w:rsidRPr="00201072" w:rsidRDefault="00997923" w:rsidP="00AD7EBC">
            <w:pPr>
              <w:jc w:val="right"/>
              <w:rPr>
                <w:rFonts w:ascii="Century Gothic" w:hAnsi="Century Gothic" w:cs="Arial"/>
                <w:sz w:val="16"/>
                <w:szCs w:val="16"/>
              </w:rPr>
            </w:pPr>
            <w:r>
              <w:rPr>
                <w:rFonts w:ascii="Century Gothic" w:hAnsi="Century Gothic" w:cs="Arial"/>
                <w:sz w:val="16"/>
                <w:szCs w:val="16"/>
              </w:rPr>
              <w:t xml:space="preserve">       </w:t>
            </w:r>
            <w:r w:rsidRPr="00201072">
              <w:rPr>
                <w:rFonts w:ascii="Century Gothic" w:hAnsi="Century Gothic" w:cs="Arial"/>
                <w:sz w:val="16"/>
                <w:szCs w:val="16"/>
              </w:rPr>
              <w:t xml:space="preserve">375 800 </w:t>
            </w:r>
          </w:p>
        </w:tc>
        <w:tc>
          <w:tcPr>
            <w:tcW w:w="622" w:type="pct"/>
            <w:tcBorders>
              <w:bottom w:val="single" w:sz="4" w:space="0" w:color="auto"/>
            </w:tcBorders>
            <w:shd w:val="clear" w:color="auto" w:fill="FFFFFF"/>
          </w:tcPr>
          <w:p w:rsidR="00997923" w:rsidRPr="00201072" w:rsidRDefault="00997923" w:rsidP="00AD7EBC">
            <w:pPr>
              <w:jc w:val="right"/>
              <w:rPr>
                <w:rFonts w:ascii="Century Gothic" w:hAnsi="Century Gothic" w:cs="Arial"/>
                <w:sz w:val="16"/>
                <w:szCs w:val="16"/>
              </w:rPr>
            </w:pPr>
            <w:r w:rsidRPr="00201072">
              <w:rPr>
                <w:rFonts w:ascii="Century Gothic" w:hAnsi="Century Gothic" w:cs="Arial"/>
                <w:sz w:val="16"/>
                <w:szCs w:val="16"/>
              </w:rPr>
              <w:t>7</w:t>
            </w:r>
            <w:r w:rsidR="00AD7EBC">
              <w:rPr>
                <w:rFonts w:ascii="Century Gothic" w:hAnsi="Century Gothic" w:cs="Arial"/>
                <w:sz w:val="16"/>
                <w:szCs w:val="16"/>
              </w:rPr>
              <w:t>5</w:t>
            </w:r>
            <w:r w:rsidRPr="00201072">
              <w:rPr>
                <w:rFonts w:ascii="Century Gothic" w:hAnsi="Century Gothic" w:cs="Arial"/>
                <w:sz w:val="16"/>
                <w:szCs w:val="16"/>
              </w:rPr>
              <w:t>%</w:t>
            </w:r>
          </w:p>
        </w:tc>
      </w:tr>
      <w:tr w:rsidR="00997923" w:rsidRPr="00201072" w:rsidTr="00997923">
        <w:trPr>
          <w:trHeight w:val="447"/>
        </w:trPr>
        <w:tc>
          <w:tcPr>
            <w:tcW w:w="1121" w:type="pct"/>
            <w:shd w:val="clear" w:color="auto" w:fill="F79646" w:themeFill="accent6"/>
          </w:tcPr>
          <w:p w:rsidR="00997923" w:rsidRPr="00201072" w:rsidRDefault="00997923" w:rsidP="005E0B18">
            <w:pPr>
              <w:spacing w:after="0"/>
              <w:rPr>
                <w:rFonts w:ascii="Century Gothic" w:eastAsia="Times New Roman" w:hAnsi="Century Gothic" w:cs="Times New Roman"/>
                <w:b/>
                <w:sz w:val="16"/>
                <w:szCs w:val="16"/>
                <w:lang w:eastAsia="en-ZA"/>
              </w:rPr>
            </w:pPr>
          </w:p>
          <w:p w:rsidR="00997923" w:rsidRDefault="00997923" w:rsidP="005E0B18">
            <w:pPr>
              <w:spacing w:after="0"/>
              <w:rPr>
                <w:rFonts w:ascii="Century Gothic" w:eastAsia="Times New Roman" w:hAnsi="Century Gothic" w:cs="Times New Roman"/>
                <w:b/>
                <w:sz w:val="16"/>
                <w:szCs w:val="16"/>
                <w:lang w:eastAsia="en-ZA"/>
              </w:rPr>
            </w:pPr>
          </w:p>
          <w:p w:rsidR="00997923" w:rsidRPr="00201072" w:rsidRDefault="00997923" w:rsidP="005E0B18">
            <w:pPr>
              <w:spacing w:after="0"/>
              <w:rPr>
                <w:rFonts w:ascii="Century Gothic" w:eastAsia="Times New Roman" w:hAnsi="Century Gothic" w:cs="Times New Roman"/>
                <w:b/>
                <w:sz w:val="16"/>
                <w:szCs w:val="16"/>
                <w:lang w:eastAsia="en-ZA"/>
              </w:rPr>
            </w:pPr>
            <w:r w:rsidRPr="00201072">
              <w:rPr>
                <w:rFonts w:ascii="Century Gothic" w:eastAsia="Times New Roman" w:hAnsi="Century Gothic" w:cs="Times New Roman"/>
                <w:b/>
                <w:sz w:val="16"/>
                <w:szCs w:val="16"/>
                <w:lang w:eastAsia="en-ZA"/>
              </w:rPr>
              <w:t>TOTAL</w:t>
            </w:r>
          </w:p>
        </w:tc>
        <w:tc>
          <w:tcPr>
            <w:tcW w:w="695" w:type="pct"/>
            <w:shd w:val="clear" w:color="auto" w:fill="F79646" w:themeFill="accent6"/>
            <w:vAlign w:val="bottom"/>
          </w:tcPr>
          <w:p w:rsidR="00997923" w:rsidRPr="00201072" w:rsidRDefault="00997923" w:rsidP="00AD7EBC">
            <w:pPr>
              <w:jc w:val="right"/>
              <w:rPr>
                <w:rFonts w:ascii="Century Gothic" w:hAnsi="Century Gothic" w:cs="Arial"/>
                <w:b/>
                <w:sz w:val="16"/>
                <w:szCs w:val="16"/>
              </w:rPr>
            </w:pPr>
            <w:r w:rsidRPr="00201072">
              <w:rPr>
                <w:rFonts w:ascii="Century Gothic" w:hAnsi="Century Gothic" w:cs="Arial"/>
                <w:b/>
                <w:sz w:val="16"/>
                <w:szCs w:val="16"/>
              </w:rPr>
              <w:t>5 579 138</w:t>
            </w:r>
          </w:p>
        </w:tc>
        <w:tc>
          <w:tcPr>
            <w:tcW w:w="695" w:type="pct"/>
            <w:shd w:val="clear" w:color="auto" w:fill="F79646" w:themeFill="accent6"/>
            <w:vAlign w:val="bottom"/>
          </w:tcPr>
          <w:p w:rsidR="00997923" w:rsidRPr="00201072" w:rsidRDefault="00997923" w:rsidP="00AD7EBC">
            <w:pPr>
              <w:jc w:val="right"/>
              <w:rPr>
                <w:rFonts w:ascii="Century Gothic" w:hAnsi="Century Gothic" w:cs="Arial"/>
                <w:b/>
                <w:sz w:val="16"/>
                <w:szCs w:val="16"/>
              </w:rPr>
            </w:pPr>
            <w:r>
              <w:rPr>
                <w:rFonts w:ascii="Century Gothic" w:hAnsi="Century Gothic" w:cs="Arial"/>
                <w:b/>
                <w:sz w:val="16"/>
                <w:szCs w:val="16"/>
              </w:rPr>
              <w:t xml:space="preserve">        </w:t>
            </w:r>
            <w:r w:rsidRPr="00201072">
              <w:rPr>
                <w:rFonts w:ascii="Century Gothic" w:hAnsi="Century Gothic" w:cs="Arial"/>
                <w:b/>
                <w:sz w:val="16"/>
                <w:szCs w:val="16"/>
              </w:rPr>
              <w:t xml:space="preserve">1 250 821 </w:t>
            </w:r>
          </w:p>
        </w:tc>
        <w:tc>
          <w:tcPr>
            <w:tcW w:w="623" w:type="pct"/>
            <w:shd w:val="clear" w:color="auto" w:fill="F79646" w:themeFill="accent6"/>
            <w:vAlign w:val="bottom"/>
          </w:tcPr>
          <w:p w:rsidR="00997923" w:rsidRPr="00201072" w:rsidRDefault="00997923" w:rsidP="00AD7EBC">
            <w:pPr>
              <w:jc w:val="right"/>
              <w:rPr>
                <w:rFonts w:ascii="Century Gothic" w:hAnsi="Century Gothic"/>
                <w:b/>
                <w:sz w:val="16"/>
                <w:szCs w:val="16"/>
              </w:rPr>
            </w:pPr>
            <w:r w:rsidRPr="00201072">
              <w:rPr>
                <w:rFonts w:ascii="Century Gothic" w:hAnsi="Century Gothic"/>
                <w:b/>
                <w:sz w:val="16"/>
                <w:szCs w:val="16"/>
              </w:rPr>
              <w:t>1 439</w:t>
            </w:r>
            <w:r>
              <w:rPr>
                <w:rFonts w:ascii="Century Gothic" w:hAnsi="Century Gothic"/>
                <w:b/>
                <w:sz w:val="16"/>
                <w:szCs w:val="16"/>
              </w:rPr>
              <w:t> </w:t>
            </w:r>
            <w:r w:rsidRPr="00201072">
              <w:rPr>
                <w:rFonts w:ascii="Century Gothic" w:hAnsi="Century Gothic"/>
                <w:b/>
                <w:sz w:val="16"/>
                <w:szCs w:val="16"/>
              </w:rPr>
              <w:t>384</w:t>
            </w:r>
          </w:p>
        </w:tc>
        <w:tc>
          <w:tcPr>
            <w:tcW w:w="622" w:type="pct"/>
            <w:shd w:val="clear" w:color="auto" w:fill="F79646" w:themeFill="accent6"/>
          </w:tcPr>
          <w:p w:rsidR="00997923" w:rsidRDefault="00997923" w:rsidP="00AD7EBC">
            <w:pPr>
              <w:jc w:val="right"/>
              <w:rPr>
                <w:rFonts w:ascii="Century Gothic" w:hAnsi="Century Gothic"/>
                <w:b/>
                <w:sz w:val="16"/>
                <w:szCs w:val="16"/>
              </w:rPr>
            </w:pPr>
          </w:p>
          <w:p w:rsidR="00997923" w:rsidRPr="00201072" w:rsidRDefault="00997923" w:rsidP="00AD7EBC">
            <w:pPr>
              <w:jc w:val="right"/>
              <w:rPr>
                <w:rFonts w:ascii="Century Gothic" w:hAnsi="Century Gothic"/>
                <w:b/>
                <w:sz w:val="16"/>
                <w:szCs w:val="16"/>
              </w:rPr>
            </w:pPr>
            <w:r>
              <w:rPr>
                <w:rFonts w:ascii="Century Gothic" w:hAnsi="Century Gothic"/>
                <w:b/>
                <w:sz w:val="16"/>
                <w:szCs w:val="16"/>
              </w:rPr>
              <w:t>1 353 152</w:t>
            </w:r>
          </w:p>
        </w:tc>
        <w:tc>
          <w:tcPr>
            <w:tcW w:w="622" w:type="pct"/>
            <w:shd w:val="clear" w:color="auto" w:fill="F79646" w:themeFill="accent6"/>
          </w:tcPr>
          <w:p w:rsidR="00997923" w:rsidRDefault="00997923" w:rsidP="00AD7EBC">
            <w:pPr>
              <w:jc w:val="right"/>
              <w:rPr>
                <w:rFonts w:ascii="Century Gothic" w:hAnsi="Century Gothic"/>
                <w:b/>
                <w:sz w:val="16"/>
                <w:szCs w:val="16"/>
              </w:rPr>
            </w:pPr>
          </w:p>
          <w:p w:rsidR="00997923" w:rsidRPr="00201072" w:rsidRDefault="00997923" w:rsidP="00AD7EBC">
            <w:pPr>
              <w:jc w:val="right"/>
              <w:rPr>
                <w:rFonts w:ascii="Century Gothic" w:hAnsi="Century Gothic"/>
                <w:b/>
                <w:sz w:val="16"/>
                <w:szCs w:val="16"/>
              </w:rPr>
            </w:pPr>
            <w:r w:rsidRPr="00201072">
              <w:rPr>
                <w:rFonts w:ascii="Century Gothic" w:hAnsi="Century Gothic"/>
                <w:b/>
                <w:sz w:val="16"/>
                <w:szCs w:val="16"/>
              </w:rPr>
              <w:t>4 043</w:t>
            </w:r>
            <w:r>
              <w:rPr>
                <w:rFonts w:ascii="Century Gothic" w:hAnsi="Century Gothic"/>
                <w:b/>
                <w:sz w:val="16"/>
                <w:szCs w:val="16"/>
              </w:rPr>
              <w:t> </w:t>
            </w:r>
            <w:r w:rsidRPr="00201072">
              <w:rPr>
                <w:rFonts w:ascii="Century Gothic" w:hAnsi="Century Gothic"/>
                <w:b/>
                <w:sz w:val="16"/>
                <w:szCs w:val="16"/>
              </w:rPr>
              <w:t>3</w:t>
            </w:r>
            <w:r>
              <w:rPr>
                <w:rFonts w:ascii="Century Gothic" w:hAnsi="Century Gothic"/>
                <w:b/>
                <w:sz w:val="16"/>
                <w:szCs w:val="16"/>
              </w:rPr>
              <w:t>57</w:t>
            </w:r>
          </w:p>
        </w:tc>
        <w:tc>
          <w:tcPr>
            <w:tcW w:w="622" w:type="pct"/>
            <w:shd w:val="clear" w:color="auto" w:fill="F79646" w:themeFill="accent6"/>
          </w:tcPr>
          <w:p w:rsidR="00997923" w:rsidRDefault="00997923" w:rsidP="00AD7EBC">
            <w:pPr>
              <w:jc w:val="right"/>
              <w:rPr>
                <w:rFonts w:ascii="Century Gothic" w:hAnsi="Century Gothic"/>
                <w:b/>
                <w:sz w:val="16"/>
                <w:szCs w:val="16"/>
              </w:rPr>
            </w:pPr>
          </w:p>
          <w:p w:rsidR="00997923" w:rsidRPr="00201072" w:rsidRDefault="00997923" w:rsidP="00AD7EBC">
            <w:pPr>
              <w:jc w:val="right"/>
              <w:rPr>
                <w:rFonts w:ascii="Century Gothic" w:hAnsi="Century Gothic"/>
                <w:b/>
                <w:sz w:val="16"/>
                <w:szCs w:val="16"/>
              </w:rPr>
            </w:pPr>
            <w:r w:rsidRPr="00201072">
              <w:rPr>
                <w:rFonts w:ascii="Century Gothic" w:hAnsi="Century Gothic"/>
                <w:b/>
                <w:sz w:val="16"/>
                <w:szCs w:val="16"/>
              </w:rPr>
              <w:t>72%</w:t>
            </w:r>
          </w:p>
        </w:tc>
      </w:tr>
    </w:tbl>
    <w:p w:rsidR="007B0754" w:rsidRPr="00F4267F" w:rsidRDefault="007B0754" w:rsidP="009D1BAF">
      <w:pPr>
        <w:rPr>
          <w:rFonts w:ascii="Century Gothic" w:hAnsi="Century Gothic"/>
          <w:b/>
          <w:color w:val="FF0000"/>
        </w:rPr>
      </w:pPr>
      <w:r w:rsidRPr="00F4267F">
        <w:rPr>
          <w:rFonts w:ascii="Century Gothic" w:hAnsi="Century Gothic"/>
          <w:b/>
          <w:color w:val="FF0000"/>
        </w:rPr>
        <w:br w:type="page"/>
      </w:r>
    </w:p>
    <w:p w:rsidR="007B0754" w:rsidRDefault="00643043" w:rsidP="002B0F72">
      <w:pPr>
        <w:pStyle w:val="Heading2"/>
        <w:rPr>
          <w:rFonts w:ascii="Century Gothic" w:hAnsi="Century Gothic"/>
          <w:color w:val="auto"/>
          <w:sz w:val="24"/>
          <w:szCs w:val="24"/>
        </w:rPr>
      </w:pPr>
      <w:bookmarkStart w:id="17" w:name="_Toc442884172"/>
      <w:r>
        <w:rPr>
          <w:rFonts w:ascii="Century Gothic" w:hAnsi="Century Gothic"/>
          <w:color w:val="auto"/>
          <w:sz w:val="24"/>
          <w:szCs w:val="24"/>
        </w:rPr>
        <w:lastRenderedPageBreak/>
        <w:t>3</w:t>
      </w:r>
      <w:r w:rsidR="00251145" w:rsidRPr="002B0F72">
        <w:rPr>
          <w:rFonts w:ascii="Century Gothic" w:hAnsi="Century Gothic"/>
          <w:color w:val="auto"/>
          <w:sz w:val="24"/>
          <w:szCs w:val="24"/>
        </w:rPr>
        <w:t>.</w:t>
      </w:r>
      <w:r w:rsidR="007B0754" w:rsidRPr="002B0F72">
        <w:rPr>
          <w:rFonts w:ascii="Century Gothic" w:hAnsi="Century Gothic"/>
          <w:color w:val="auto"/>
          <w:sz w:val="24"/>
          <w:szCs w:val="24"/>
        </w:rPr>
        <w:t>3. PROGRAMME 3: STATE LEGAL SERVICES</w:t>
      </w:r>
      <w:bookmarkEnd w:id="17"/>
    </w:p>
    <w:p w:rsidR="00332ADB" w:rsidRPr="00332ADB" w:rsidRDefault="00332ADB" w:rsidP="00332ADB"/>
    <w:p w:rsidR="007B0754" w:rsidRDefault="007B0754" w:rsidP="00251145">
      <w:pPr>
        <w:jc w:val="both"/>
        <w:rPr>
          <w:rFonts w:ascii="Century Gothic" w:hAnsi="Century Gothic"/>
        </w:rPr>
      </w:pPr>
      <w:r>
        <w:rPr>
          <w:rFonts w:ascii="Century Gothic" w:hAnsi="Century Gothic"/>
        </w:rPr>
        <w:t>The purpose of this Programme is to provide legal and legi</w:t>
      </w:r>
      <w:r w:rsidR="00AD1F0E">
        <w:rPr>
          <w:rFonts w:ascii="Century Gothic" w:hAnsi="Century Gothic"/>
        </w:rPr>
        <w:t>slative services to government, s</w:t>
      </w:r>
      <w:r>
        <w:rPr>
          <w:rFonts w:ascii="Century Gothic" w:hAnsi="Century Gothic"/>
        </w:rPr>
        <w:t>upervise the registration of trusts and the administration of deceased and insolvent estates and</w:t>
      </w:r>
      <w:r w:rsidR="00AD1F0E">
        <w:rPr>
          <w:rFonts w:ascii="Century Gothic" w:hAnsi="Century Gothic"/>
        </w:rPr>
        <w:t xml:space="preserve"> estates undergoing liquidation, manage the Guardian’s Fund and p</w:t>
      </w:r>
      <w:r>
        <w:rPr>
          <w:rFonts w:ascii="Century Gothic" w:hAnsi="Century Gothic"/>
        </w:rPr>
        <w:t>repare and promote legislation.</w:t>
      </w:r>
      <w:r w:rsidR="00AD1F0E">
        <w:rPr>
          <w:rFonts w:ascii="Century Gothic" w:hAnsi="Century Gothic"/>
        </w:rPr>
        <w:t xml:space="preserve"> In addition, the Department facilitates</w:t>
      </w:r>
      <w:r>
        <w:rPr>
          <w:rFonts w:ascii="Century Gothic" w:hAnsi="Century Gothic"/>
        </w:rPr>
        <w:t xml:space="preserve"> constitutional development and undertake research in support of this.</w:t>
      </w:r>
      <w:r w:rsidRPr="007B0754">
        <w:t xml:space="preserve"> </w:t>
      </w:r>
      <w:r w:rsidRPr="007B0754">
        <w:rPr>
          <w:rFonts w:ascii="Century Gothic" w:hAnsi="Century Gothic"/>
        </w:rPr>
        <w:t>This Programme has the following sub-programmes;</w:t>
      </w:r>
    </w:p>
    <w:p w:rsidR="007B0754" w:rsidRDefault="007B0754" w:rsidP="00251145">
      <w:pPr>
        <w:pStyle w:val="ListParagraph"/>
        <w:numPr>
          <w:ilvl w:val="0"/>
          <w:numId w:val="7"/>
        </w:numPr>
        <w:jc w:val="both"/>
        <w:rPr>
          <w:rFonts w:ascii="Century Gothic" w:hAnsi="Century Gothic"/>
        </w:rPr>
      </w:pPr>
      <w:r>
        <w:rPr>
          <w:rFonts w:ascii="Century Gothic" w:hAnsi="Century Gothic"/>
        </w:rPr>
        <w:t>State Law Advisors</w:t>
      </w:r>
    </w:p>
    <w:p w:rsidR="007B0754" w:rsidRDefault="007B0754" w:rsidP="00251145">
      <w:pPr>
        <w:pStyle w:val="ListParagraph"/>
        <w:numPr>
          <w:ilvl w:val="0"/>
          <w:numId w:val="7"/>
        </w:numPr>
        <w:jc w:val="both"/>
        <w:rPr>
          <w:rFonts w:ascii="Century Gothic" w:hAnsi="Century Gothic"/>
        </w:rPr>
      </w:pPr>
      <w:r>
        <w:rPr>
          <w:rFonts w:ascii="Century Gothic" w:hAnsi="Century Gothic"/>
        </w:rPr>
        <w:t>Litigation and Legal Services</w:t>
      </w:r>
    </w:p>
    <w:p w:rsidR="007B0754" w:rsidRDefault="007B0754" w:rsidP="00251145">
      <w:pPr>
        <w:pStyle w:val="ListParagraph"/>
        <w:numPr>
          <w:ilvl w:val="0"/>
          <w:numId w:val="7"/>
        </w:numPr>
        <w:jc w:val="both"/>
        <w:rPr>
          <w:rFonts w:ascii="Century Gothic" w:hAnsi="Century Gothic"/>
        </w:rPr>
      </w:pPr>
      <w:r>
        <w:rPr>
          <w:rFonts w:ascii="Century Gothic" w:hAnsi="Century Gothic"/>
        </w:rPr>
        <w:t>Legislative Development and Law Reform</w:t>
      </w:r>
    </w:p>
    <w:p w:rsidR="007B0754" w:rsidRDefault="007B0754" w:rsidP="00251145">
      <w:pPr>
        <w:pStyle w:val="ListParagraph"/>
        <w:numPr>
          <w:ilvl w:val="0"/>
          <w:numId w:val="7"/>
        </w:numPr>
        <w:jc w:val="both"/>
        <w:rPr>
          <w:rFonts w:ascii="Century Gothic" w:hAnsi="Century Gothic"/>
        </w:rPr>
      </w:pPr>
      <w:r>
        <w:rPr>
          <w:rFonts w:ascii="Century Gothic" w:hAnsi="Century Gothic"/>
        </w:rPr>
        <w:t>Master of the High Court</w:t>
      </w:r>
    </w:p>
    <w:p w:rsidR="007B0754" w:rsidRDefault="007B0754" w:rsidP="00251145">
      <w:pPr>
        <w:pStyle w:val="ListParagraph"/>
        <w:numPr>
          <w:ilvl w:val="0"/>
          <w:numId w:val="7"/>
        </w:numPr>
        <w:jc w:val="both"/>
        <w:rPr>
          <w:rFonts w:ascii="Century Gothic" w:hAnsi="Century Gothic"/>
        </w:rPr>
      </w:pPr>
      <w:r>
        <w:rPr>
          <w:rFonts w:ascii="Century Gothic" w:hAnsi="Century Gothic"/>
        </w:rPr>
        <w:t>Constitutional Development</w:t>
      </w:r>
    </w:p>
    <w:p w:rsidR="007B0754" w:rsidRPr="007B0754" w:rsidRDefault="007B0754" w:rsidP="00251145">
      <w:pPr>
        <w:jc w:val="both"/>
        <w:rPr>
          <w:rFonts w:ascii="Century Gothic" w:hAnsi="Century Gothic"/>
        </w:rPr>
      </w:pPr>
    </w:p>
    <w:p w:rsidR="007B0754" w:rsidRPr="00251145" w:rsidRDefault="007B0754" w:rsidP="00251145">
      <w:pPr>
        <w:jc w:val="both"/>
        <w:rPr>
          <w:rFonts w:ascii="Century Gothic" w:hAnsi="Century Gothic"/>
          <w:b/>
        </w:rPr>
      </w:pPr>
      <w:r w:rsidRPr="00251145">
        <w:rPr>
          <w:rFonts w:ascii="Century Gothic" w:hAnsi="Century Gothic"/>
          <w:b/>
        </w:rPr>
        <w:t>Strategic Objectives</w:t>
      </w:r>
    </w:p>
    <w:p w:rsidR="007B0754" w:rsidRDefault="007B0754" w:rsidP="00251145">
      <w:pPr>
        <w:jc w:val="both"/>
        <w:rPr>
          <w:rFonts w:ascii="Century Gothic" w:hAnsi="Century Gothic"/>
        </w:rPr>
      </w:pPr>
      <w:r w:rsidRPr="00E508A5">
        <w:rPr>
          <w:rFonts w:ascii="Century Gothic" w:hAnsi="Century Gothic"/>
        </w:rPr>
        <w:t>The strategic objectives under this programme are as follows;</w:t>
      </w:r>
    </w:p>
    <w:p w:rsidR="005061CF" w:rsidRDefault="005061CF" w:rsidP="00251145">
      <w:pPr>
        <w:jc w:val="both"/>
        <w:rPr>
          <w:rFonts w:ascii="Century Gothic" w:hAnsi="Century Gothic"/>
        </w:rPr>
      </w:pPr>
      <w:r>
        <w:rPr>
          <w:rFonts w:ascii="Century Gothic" w:hAnsi="Century Gothic"/>
        </w:rPr>
        <w:t>10. Increased efficiency in the provision of Masters services to all beneficiaries thereof</w:t>
      </w:r>
    </w:p>
    <w:p w:rsidR="005061CF" w:rsidRDefault="005061CF" w:rsidP="00251145">
      <w:pPr>
        <w:jc w:val="both"/>
        <w:rPr>
          <w:rFonts w:ascii="Century Gothic" w:hAnsi="Century Gothic"/>
        </w:rPr>
      </w:pPr>
      <w:r>
        <w:rPr>
          <w:rFonts w:ascii="Century Gothic" w:hAnsi="Century Gothic"/>
        </w:rPr>
        <w:t>11. Improved management of litigation on behalf of the state to reduce litigation costs and transform the legal profession</w:t>
      </w:r>
    </w:p>
    <w:p w:rsidR="005061CF" w:rsidRDefault="005061CF" w:rsidP="00251145">
      <w:pPr>
        <w:jc w:val="both"/>
        <w:rPr>
          <w:rFonts w:ascii="Century Gothic" w:hAnsi="Century Gothic"/>
        </w:rPr>
      </w:pPr>
      <w:r>
        <w:rPr>
          <w:rFonts w:ascii="Century Gothic" w:hAnsi="Century Gothic"/>
        </w:rPr>
        <w:t>12. Enhance re-</w:t>
      </w:r>
      <w:r w:rsidR="00C52BC4">
        <w:rPr>
          <w:rFonts w:ascii="Century Gothic" w:hAnsi="Century Gothic"/>
        </w:rPr>
        <w:t>integration</w:t>
      </w:r>
      <w:r>
        <w:rPr>
          <w:rFonts w:ascii="Century Gothic" w:hAnsi="Century Gothic"/>
        </w:rPr>
        <w:t xml:space="preserve"> of petty offenders into socio-economic environment</w:t>
      </w:r>
    </w:p>
    <w:p w:rsidR="005061CF" w:rsidRDefault="005061CF" w:rsidP="00251145">
      <w:pPr>
        <w:jc w:val="both"/>
        <w:rPr>
          <w:rFonts w:ascii="Century Gothic" w:hAnsi="Century Gothic"/>
        </w:rPr>
      </w:pPr>
      <w:r>
        <w:rPr>
          <w:rFonts w:ascii="Century Gothic" w:hAnsi="Century Gothic"/>
        </w:rPr>
        <w:t>13. Provision of quality legal advisory services which pass constitutional muster</w:t>
      </w:r>
    </w:p>
    <w:p w:rsidR="005061CF" w:rsidRDefault="005061CF" w:rsidP="00251145">
      <w:pPr>
        <w:jc w:val="both"/>
        <w:rPr>
          <w:rFonts w:ascii="Century Gothic" w:hAnsi="Century Gothic"/>
        </w:rPr>
      </w:pPr>
      <w:r>
        <w:rPr>
          <w:rFonts w:ascii="Century Gothic" w:hAnsi="Century Gothic"/>
        </w:rPr>
        <w:t xml:space="preserve">14. </w:t>
      </w:r>
      <w:r w:rsidR="00C52BC4">
        <w:rPr>
          <w:rFonts w:ascii="Century Gothic" w:hAnsi="Century Gothic"/>
        </w:rPr>
        <w:t>Fulfilment</w:t>
      </w:r>
      <w:r>
        <w:rPr>
          <w:rFonts w:ascii="Century Gothic" w:hAnsi="Century Gothic"/>
        </w:rPr>
        <w:t xml:space="preserve"> of International Obligations by the Department</w:t>
      </w:r>
    </w:p>
    <w:p w:rsidR="005061CF" w:rsidRDefault="005061CF" w:rsidP="00251145">
      <w:pPr>
        <w:jc w:val="both"/>
        <w:rPr>
          <w:rFonts w:ascii="Century Gothic" w:hAnsi="Century Gothic"/>
        </w:rPr>
      </w:pPr>
      <w:r>
        <w:rPr>
          <w:rFonts w:ascii="Century Gothic" w:hAnsi="Century Gothic"/>
        </w:rPr>
        <w:t>15. Development of legislative instruments that withstand constitutional challenges</w:t>
      </w:r>
    </w:p>
    <w:p w:rsidR="005061CF" w:rsidRDefault="005061CF" w:rsidP="00251145">
      <w:pPr>
        <w:jc w:val="both"/>
        <w:rPr>
          <w:rFonts w:ascii="Century Gothic" w:hAnsi="Century Gothic"/>
        </w:rPr>
      </w:pPr>
      <w:r>
        <w:rPr>
          <w:rFonts w:ascii="Century Gothic" w:hAnsi="Century Gothic"/>
        </w:rPr>
        <w:t>16. Promotion of broad based knowledge about and support for values of equality, human dignity and fundamental human rights</w:t>
      </w:r>
    </w:p>
    <w:p w:rsidR="005061CF" w:rsidRDefault="005061CF" w:rsidP="00251145">
      <w:pPr>
        <w:jc w:val="both"/>
        <w:rPr>
          <w:rFonts w:ascii="Century Gothic" w:hAnsi="Century Gothic"/>
        </w:rPr>
      </w:pPr>
      <w:r>
        <w:rPr>
          <w:rFonts w:ascii="Century Gothic" w:hAnsi="Century Gothic"/>
        </w:rPr>
        <w:t>17. Implementation of the TRC recommendations, as approved by Parliament, for purposes of contributing to healing the wounds of the past and restoring human dignity</w:t>
      </w:r>
    </w:p>
    <w:p w:rsidR="005061CF" w:rsidRDefault="005061CF" w:rsidP="00251145">
      <w:pPr>
        <w:jc w:val="both"/>
        <w:rPr>
          <w:rFonts w:ascii="Century Gothic" w:hAnsi="Century Gothic"/>
        </w:rPr>
      </w:pPr>
    </w:p>
    <w:p w:rsidR="005061CF" w:rsidRDefault="005061CF" w:rsidP="007B0754">
      <w:pPr>
        <w:rPr>
          <w:rFonts w:ascii="Century Gothic" w:hAnsi="Century Gothic"/>
        </w:rPr>
      </w:pPr>
    </w:p>
    <w:p w:rsidR="005061CF" w:rsidRDefault="005061CF" w:rsidP="007B0754">
      <w:pPr>
        <w:rPr>
          <w:rFonts w:ascii="Century Gothic" w:hAnsi="Century Gothic"/>
        </w:rPr>
      </w:pPr>
    </w:p>
    <w:p w:rsidR="005061CF" w:rsidRDefault="005061CF" w:rsidP="007B0754">
      <w:pPr>
        <w:rPr>
          <w:rFonts w:ascii="Century Gothic" w:hAnsi="Century Gothic"/>
        </w:rPr>
      </w:pPr>
    </w:p>
    <w:p w:rsidR="005061CF" w:rsidRDefault="005061CF" w:rsidP="007B0754">
      <w:pPr>
        <w:rPr>
          <w:rFonts w:ascii="Century Gothic" w:hAnsi="Century Gothic"/>
        </w:rPr>
      </w:pPr>
    </w:p>
    <w:p w:rsidR="005061CF" w:rsidRPr="00251145" w:rsidRDefault="005061CF" w:rsidP="007B0754">
      <w:pPr>
        <w:rPr>
          <w:rFonts w:ascii="Century Gothic" w:hAnsi="Century Gothic"/>
          <w:b/>
        </w:rPr>
      </w:pPr>
      <w:r w:rsidRPr="00251145">
        <w:rPr>
          <w:rFonts w:ascii="Century Gothic" w:hAnsi="Century Gothic"/>
          <w:b/>
        </w:rPr>
        <w:t>Programme Performance Indicators</w:t>
      </w:r>
    </w:p>
    <w:tbl>
      <w:tblPr>
        <w:tblStyle w:val="TableGrid"/>
        <w:tblW w:w="5860" w:type="pct"/>
        <w:tblInd w:w="-601" w:type="dxa"/>
        <w:tblLayout w:type="fixed"/>
        <w:tblLook w:val="04A0"/>
      </w:tblPr>
      <w:tblGrid>
        <w:gridCol w:w="841"/>
        <w:gridCol w:w="1460"/>
        <w:gridCol w:w="906"/>
        <w:gridCol w:w="880"/>
        <w:gridCol w:w="1018"/>
        <w:gridCol w:w="992"/>
        <w:gridCol w:w="1135"/>
        <w:gridCol w:w="992"/>
        <w:gridCol w:w="990"/>
        <w:gridCol w:w="858"/>
        <w:gridCol w:w="760"/>
      </w:tblGrid>
      <w:tr w:rsidR="00EC6370" w:rsidRPr="00790783" w:rsidTr="00EC6370">
        <w:trPr>
          <w:tblHeader/>
        </w:trPr>
        <w:tc>
          <w:tcPr>
            <w:tcW w:w="5000" w:type="pct"/>
            <w:gridSpan w:val="11"/>
            <w:shd w:val="clear" w:color="auto" w:fill="FABF8F" w:themeFill="accent6" w:themeFillTint="99"/>
          </w:tcPr>
          <w:p w:rsidR="00EC6370" w:rsidRPr="002B0F72" w:rsidRDefault="00EC6370" w:rsidP="00332ADB">
            <w:pPr>
              <w:pStyle w:val="Heading2"/>
              <w:spacing w:before="0"/>
              <w:outlineLvl w:val="1"/>
              <w:rPr>
                <w:rFonts w:ascii="Century Gothic" w:hAnsi="Century Gothic"/>
                <w:color w:val="auto"/>
                <w:sz w:val="18"/>
                <w:szCs w:val="18"/>
              </w:rPr>
            </w:pPr>
            <w:bookmarkStart w:id="18" w:name="_Toc442884173"/>
            <w:r w:rsidRPr="002B0F72">
              <w:rPr>
                <w:rFonts w:ascii="Century Gothic" w:hAnsi="Century Gothic"/>
                <w:color w:val="auto"/>
                <w:sz w:val="18"/>
                <w:szCs w:val="18"/>
              </w:rPr>
              <w:t>Strategic Objective 10: Increased efficiency in the provision of Masters services to all beneficiaries thereof</w:t>
            </w:r>
            <w:bookmarkEnd w:id="18"/>
          </w:p>
        </w:tc>
      </w:tr>
      <w:tr w:rsidR="00EC6370" w:rsidRPr="00790783" w:rsidTr="00EC6370">
        <w:trPr>
          <w:tblHeader/>
        </w:trPr>
        <w:tc>
          <w:tcPr>
            <w:tcW w:w="1062" w:type="pct"/>
            <w:gridSpan w:val="2"/>
            <w:shd w:val="clear" w:color="auto" w:fill="FABF8F" w:themeFill="accent6" w:themeFillTint="99"/>
          </w:tcPr>
          <w:p w:rsidR="00EC6370" w:rsidRPr="006A754B" w:rsidRDefault="00EC6370" w:rsidP="005061CF">
            <w:pPr>
              <w:rPr>
                <w:rFonts w:ascii="Century Gothic" w:hAnsi="Century Gothic"/>
                <w:b/>
                <w:sz w:val="18"/>
                <w:szCs w:val="18"/>
              </w:rPr>
            </w:pPr>
            <w:r w:rsidRPr="006A754B">
              <w:rPr>
                <w:rFonts w:ascii="Century Gothic" w:hAnsi="Century Gothic"/>
                <w:b/>
                <w:sz w:val="18"/>
                <w:szCs w:val="18"/>
              </w:rPr>
              <w:t>Performance Indicator</w:t>
            </w:r>
          </w:p>
        </w:tc>
        <w:tc>
          <w:tcPr>
            <w:tcW w:w="418" w:type="pct"/>
            <w:shd w:val="clear" w:color="auto" w:fill="FABF8F" w:themeFill="accent6" w:themeFillTint="99"/>
          </w:tcPr>
          <w:p w:rsidR="00EC6370" w:rsidRPr="006A754B" w:rsidRDefault="00EC6370" w:rsidP="005061CF">
            <w:pPr>
              <w:rPr>
                <w:rFonts w:ascii="Century Gothic" w:hAnsi="Century Gothic"/>
                <w:b/>
                <w:sz w:val="18"/>
                <w:szCs w:val="18"/>
              </w:rPr>
            </w:pPr>
            <w:r w:rsidRPr="006A754B">
              <w:rPr>
                <w:rFonts w:ascii="Century Gothic" w:hAnsi="Century Gothic"/>
                <w:b/>
                <w:sz w:val="18"/>
                <w:szCs w:val="18"/>
              </w:rPr>
              <w:t>2015/16 Target as per APP</w:t>
            </w:r>
          </w:p>
        </w:tc>
        <w:tc>
          <w:tcPr>
            <w:tcW w:w="406" w:type="pct"/>
            <w:shd w:val="clear" w:color="auto" w:fill="FABF8F" w:themeFill="accent6" w:themeFillTint="99"/>
          </w:tcPr>
          <w:p w:rsidR="00EC6370" w:rsidRPr="006A754B" w:rsidRDefault="00EC6370" w:rsidP="005061CF">
            <w:pPr>
              <w:rPr>
                <w:rFonts w:ascii="Century Gothic" w:hAnsi="Century Gothic"/>
                <w:b/>
                <w:sz w:val="18"/>
                <w:szCs w:val="18"/>
              </w:rPr>
            </w:pPr>
            <w:r w:rsidRPr="006A754B">
              <w:rPr>
                <w:rFonts w:ascii="Century Gothic" w:hAnsi="Century Gothic"/>
                <w:b/>
                <w:sz w:val="18"/>
                <w:szCs w:val="18"/>
              </w:rPr>
              <w:t>Quarter 1 Target</w:t>
            </w:r>
          </w:p>
        </w:tc>
        <w:tc>
          <w:tcPr>
            <w:tcW w:w="470" w:type="pct"/>
            <w:shd w:val="clear" w:color="auto" w:fill="FABF8F" w:themeFill="accent6" w:themeFillTint="99"/>
          </w:tcPr>
          <w:p w:rsidR="00EC6370" w:rsidRPr="006A754B" w:rsidRDefault="00EC6370" w:rsidP="008972A7">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57" w:type="pct"/>
            <w:shd w:val="clear" w:color="auto" w:fill="FABF8F" w:themeFill="accent6" w:themeFillTint="99"/>
          </w:tcPr>
          <w:p w:rsidR="00EC6370" w:rsidRPr="006A754B" w:rsidRDefault="00EC6370" w:rsidP="005061CF">
            <w:pPr>
              <w:rPr>
                <w:rFonts w:ascii="Century Gothic" w:hAnsi="Century Gothic"/>
                <w:b/>
                <w:sz w:val="18"/>
                <w:szCs w:val="18"/>
              </w:rPr>
            </w:pPr>
            <w:r w:rsidRPr="006A754B">
              <w:rPr>
                <w:rFonts w:ascii="Century Gothic" w:hAnsi="Century Gothic"/>
                <w:b/>
                <w:sz w:val="18"/>
                <w:szCs w:val="18"/>
              </w:rPr>
              <w:t>Quarter</w:t>
            </w:r>
            <w:r>
              <w:rPr>
                <w:rFonts w:ascii="Century Gothic" w:hAnsi="Century Gothic"/>
                <w:b/>
                <w:sz w:val="18"/>
                <w:szCs w:val="18"/>
              </w:rPr>
              <w:t xml:space="preserve"> 2 </w:t>
            </w:r>
            <w:r w:rsidRPr="006A754B">
              <w:rPr>
                <w:rFonts w:ascii="Century Gothic" w:hAnsi="Century Gothic"/>
                <w:b/>
                <w:sz w:val="18"/>
                <w:szCs w:val="18"/>
              </w:rPr>
              <w:t>Target</w:t>
            </w:r>
          </w:p>
        </w:tc>
        <w:tc>
          <w:tcPr>
            <w:tcW w:w="524" w:type="pct"/>
            <w:shd w:val="clear" w:color="auto" w:fill="FABF8F" w:themeFill="accent6" w:themeFillTint="99"/>
          </w:tcPr>
          <w:p w:rsidR="00EC6370" w:rsidRPr="006A754B" w:rsidRDefault="00EC6370" w:rsidP="00EC6370">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58" w:type="pct"/>
            <w:shd w:val="clear" w:color="auto" w:fill="FABF8F" w:themeFill="accent6" w:themeFillTint="99"/>
          </w:tcPr>
          <w:p w:rsidR="00EC6370" w:rsidRPr="006A754B" w:rsidRDefault="00EC6370" w:rsidP="005061CF">
            <w:pPr>
              <w:rPr>
                <w:rFonts w:ascii="Century Gothic" w:hAnsi="Century Gothic"/>
                <w:b/>
                <w:sz w:val="18"/>
                <w:szCs w:val="18"/>
              </w:rPr>
            </w:pPr>
            <w:r w:rsidRPr="006A754B">
              <w:rPr>
                <w:rFonts w:ascii="Century Gothic" w:hAnsi="Century Gothic"/>
                <w:b/>
                <w:sz w:val="18"/>
                <w:szCs w:val="18"/>
              </w:rPr>
              <w:t>Quarter</w:t>
            </w:r>
            <w:r>
              <w:rPr>
                <w:rFonts w:ascii="Century Gothic" w:hAnsi="Century Gothic"/>
                <w:b/>
                <w:sz w:val="18"/>
                <w:szCs w:val="18"/>
              </w:rPr>
              <w:t xml:space="preserve"> 3 </w:t>
            </w:r>
            <w:r w:rsidRPr="006A754B">
              <w:rPr>
                <w:rFonts w:ascii="Century Gothic" w:hAnsi="Century Gothic"/>
                <w:b/>
                <w:sz w:val="18"/>
                <w:szCs w:val="18"/>
              </w:rPr>
              <w:t>Target</w:t>
            </w:r>
          </w:p>
        </w:tc>
        <w:tc>
          <w:tcPr>
            <w:tcW w:w="457" w:type="pct"/>
            <w:shd w:val="clear" w:color="auto" w:fill="FABF8F" w:themeFill="accent6" w:themeFillTint="99"/>
          </w:tcPr>
          <w:p w:rsidR="00EC6370" w:rsidRPr="006A754B" w:rsidRDefault="00EC6370" w:rsidP="005061CF">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396" w:type="pct"/>
            <w:shd w:val="clear" w:color="auto" w:fill="FABF8F" w:themeFill="accent6" w:themeFillTint="99"/>
          </w:tcPr>
          <w:p w:rsidR="00EC6370" w:rsidRPr="006A754B" w:rsidRDefault="00EC6370" w:rsidP="005061CF">
            <w:pPr>
              <w:rPr>
                <w:rFonts w:ascii="Century Gothic" w:hAnsi="Century Gothic"/>
                <w:b/>
                <w:sz w:val="18"/>
                <w:szCs w:val="18"/>
              </w:rPr>
            </w:pPr>
            <w:r w:rsidRPr="006A754B">
              <w:rPr>
                <w:rFonts w:ascii="Century Gothic" w:hAnsi="Century Gothic"/>
                <w:b/>
                <w:sz w:val="18"/>
                <w:szCs w:val="18"/>
              </w:rPr>
              <w:t>Deviation from planned target</w:t>
            </w:r>
          </w:p>
        </w:tc>
        <w:tc>
          <w:tcPr>
            <w:tcW w:w="352" w:type="pct"/>
            <w:shd w:val="clear" w:color="auto" w:fill="FABF8F" w:themeFill="accent6" w:themeFillTint="99"/>
          </w:tcPr>
          <w:p w:rsidR="00EC6370" w:rsidRPr="006A754B" w:rsidRDefault="00EC6370" w:rsidP="005061CF">
            <w:pPr>
              <w:rPr>
                <w:rFonts w:ascii="Century Gothic" w:hAnsi="Century Gothic"/>
                <w:b/>
                <w:sz w:val="18"/>
                <w:szCs w:val="18"/>
              </w:rPr>
            </w:pPr>
            <w:r>
              <w:rPr>
                <w:rFonts w:ascii="Century Gothic" w:hAnsi="Century Gothic"/>
                <w:b/>
                <w:sz w:val="18"/>
                <w:szCs w:val="18"/>
              </w:rPr>
              <w:t>Progress indicator (green/ red)</w:t>
            </w:r>
          </w:p>
        </w:tc>
      </w:tr>
      <w:tr w:rsidR="00EC6370" w:rsidRPr="00790783" w:rsidTr="00EC6370">
        <w:tc>
          <w:tcPr>
            <w:tcW w:w="388" w:type="pct"/>
          </w:tcPr>
          <w:p w:rsidR="00D47ABF" w:rsidRPr="00790783" w:rsidRDefault="00D47ABF" w:rsidP="005061CF">
            <w:pPr>
              <w:rPr>
                <w:rFonts w:ascii="Century Gothic" w:hAnsi="Century Gothic"/>
                <w:sz w:val="18"/>
                <w:szCs w:val="18"/>
              </w:rPr>
            </w:pPr>
            <w:r>
              <w:rPr>
                <w:rFonts w:ascii="Century Gothic" w:hAnsi="Century Gothic"/>
                <w:sz w:val="18"/>
                <w:szCs w:val="18"/>
              </w:rPr>
              <w:t>10.1</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Percentage of letters of appointment issued in  deceased estates within 15 days from receipt of all required documents</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95%</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95%</w:t>
            </w:r>
          </w:p>
        </w:tc>
        <w:tc>
          <w:tcPr>
            <w:tcW w:w="470" w:type="pct"/>
          </w:tcPr>
          <w:p w:rsidR="00D47ABF" w:rsidRPr="001C55EC" w:rsidRDefault="00D47ABF" w:rsidP="001C55EC">
            <w:pPr>
              <w:rPr>
                <w:rFonts w:ascii="Century Gothic" w:hAnsi="Century Gothic" w:cs="Arial"/>
                <w:sz w:val="18"/>
                <w:szCs w:val="18"/>
              </w:rPr>
            </w:pPr>
            <w:r w:rsidRPr="001C55EC">
              <w:rPr>
                <w:rFonts w:ascii="Century Gothic" w:hAnsi="Century Gothic" w:cs="Arial"/>
                <w:sz w:val="18"/>
                <w:szCs w:val="18"/>
              </w:rPr>
              <w:t>93%</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95%</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90%</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95%</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91%</w:t>
            </w:r>
          </w:p>
        </w:tc>
        <w:tc>
          <w:tcPr>
            <w:tcW w:w="396" w:type="pct"/>
            <w:shd w:val="clear" w:color="auto" w:fill="auto"/>
          </w:tcPr>
          <w:p w:rsidR="00D47ABF" w:rsidRPr="00C10630" w:rsidRDefault="00EC6370" w:rsidP="005061CF">
            <w:pPr>
              <w:rPr>
                <w:rFonts w:ascii="Century Gothic" w:hAnsi="Century Gothic"/>
                <w:sz w:val="18"/>
                <w:szCs w:val="18"/>
                <w:lang w:val="en-GB"/>
              </w:rPr>
            </w:pPr>
            <w:r>
              <w:rPr>
                <w:rFonts w:ascii="Century Gothic" w:hAnsi="Century Gothic"/>
                <w:sz w:val="18"/>
                <w:szCs w:val="18"/>
                <w:lang w:val="en-GB"/>
              </w:rPr>
              <w:t>(4</w:t>
            </w:r>
            <w:r w:rsidR="00D47ABF">
              <w:rPr>
                <w:rFonts w:ascii="Century Gothic" w:hAnsi="Century Gothic"/>
                <w:sz w:val="18"/>
                <w:szCs w:val="18"/>
                <w:lang w:val="en-GB"/>
              </w:rPr>
              <w:t>%)</w:t>
            </w:r>
          </w:p>
        </w:tc>
        <w:tc>
          <w:tcPr>
            <w:tcW w:w="352" w:type="pct"/>
            <w:shd w:val="clear" w:color="auto" w:fill="FF0000"/>
          </w:tcPr>
          <w:p w:rsidR="00D47ABF" w:rsidRPr="00CF1AD1" w:rsidRDefault="00D47ABF" w:rsidP="005061CF">
            <w:pPr>
              <w:rPr>
                <w:rFonts w:ascii="Century Gothic" w:hAnsi="Century Gothic" w:cs="Arial"/>
                <w:bCs/>
                <w:color w:val="000000"/>
                <w:sz w:val="18"/>
                <w:szCs w:val="18"/>
              </w:rPr>
            </w:pPr>
          </w:p>
        </w:tc>
      </w:tr>
      <w:tr w:rsidR="00EC6370" w:rsidRPr="00790783" w:rsidTr="00EC6370">
        <w:trPr>
          <w:trHeight w:val="1036"/>
        </w:trPr>
        <w:tc>
          <w:tcPr>
            <w:tcW w:w="388" w:type="pct"/>
          </w:tcPr>
          <w:p w:rsidR="00D47ABF" w:rsidRPr="00790783" w:rsidRDefault="00D47ABF" w:rsidP="005061CF">
            <w:pPr>
              <w:rPr>
                <w:rFonts w:ascii="Century Gothic" w:hAnsi="Century Gothic"/>
                <w:sz w:val="18"/>
                <w:szCs w:val="18"/>
              </w:rPr>
            </w:pPr>
            <w:r>
              <w:rPr>
                <w:rFonts w:ascii="Century Gothic" w:hAnsi="Century Gothic"/>
                <w:sz w:val="18"/>
                <w:szCs w:val="18"/>
              </w:rPr>
              <w:t>10.2</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 xml:space="preserve"> Percentage of liquidation and distribution accounts in  large estates (&gt;R125 000) examined within 15 days from receipt of all required documents</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92%</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92%</w:t>
            </w:r>
          </w:p>
        </w:tc>
        <w:tc>
          <w:tcPr>
            <w:tcW w:w="470" w:type="pct"/>
          </w:tcPr>
          <w:p w:rsidR="00D47ABF" w:rsidRPr="001C55EC" w:rsidRDefault="00D47ABF" w:rsidP="001C55EC">
            <w:pPr>
              <w:rPr>
                <w:rFonts w:ascii="Century Gothic" w:hAnsi="Century Gothic" w:cs="Arial"/>
                <w:sz w:val="18"/>
                <w:szCs w:val="18"/>
              </w:rPr>
            </w:pPr>
            <w:r w:rsidRPr="001C55EC">
              <w:rPr>
                <w:rFonts w:ascii="Century Gothic" w:hAnsi="Century Gothic" w:cs="Arial"/>
                <w:sz w:val="18"/>
                <w:szCs w:val="18"/>
              </w:rPr>
              <w:t>94%</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92%</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92%</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92%</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93%</w:t>
            </w:r>
          </w:p>
        </w:tc>
        <w:tc>
          <w:tcPr>
            <w:tcW w:w="396" w:type="pct"/>
            <w:shd w:val="clear" w:color="auto" w:fill="auto"/>
          </w:tcPr>
          <w:p w:rsidR="00D47ABF" w:rsidRPr="00C10630" w:rsidRDefault="00EC6370" w:rsidP="005061CF">
            <w:pPr>
              <w:rPr>
                <w:rFonts w:ascii="Century Gothic" w:hAnsi="Century Gothic"/>
                <w:sz w:val="18"/>
                <w:szCs w:val="18"/>
                <w:lang w:val="en-GB"/>
              </w:rPr>
            </w:pPr>
            <w:r>
              <w:rPr>
                <w:rFonts w:ascii="Century Gothic" w:hAnsi="Century Gothic"/>
                <w:sz w:val="18"/>
                <w:szCs w:val="18"/>
                <w:lang w:val="en-GB"/>
              </w:rPr>
              <w:t>1%</w:t>
            </w:r>
          </w:p>
        </w:tc>
        <w:tc>
          <w:tcPr>
            <w:tcW w:w="352" w:type="pct"/>
            <w:shd w:val="clear" w:color="auto" w:fill="00B050"/>
          </w:tcPr>
          <w:p w:rsidR="00D47ABF" w:rsidRPr="00790783" w:rsidRDefault="00D47ABF" w:rsidP="005061CF">
            <w:pPr>
              <w:rPr>
                <w:rFonts w:ascii="Century Gothic" w:hAnsi="Century Gothic"/>
                <w:sz w:val="18"/>
                <w:szCs w:val="18"/>
              </w:rPr>
            </w:pPr>
          </w:p>
        </w:tc>
      </w:tr>
      <w:tr w:rsidR="00EC6370" w:rsidRPr="00790783" w:rsidTr="00EC6370">
        <w:trPr>
          <w:trHeight w:val="1036"/>
        </w:trPr>
        <w:tc>
          <w:tcPr>
            <w:tcW w:w="388" w:type="pct"/>
          </w:tcPr>
          <w:p w:rsidR="00D47ABF" w:rsidRDefault="00D47ABF" w:rsidP="005061CF">
            <w:pPr>
              <w:rPr>
                <w:rFonts w:ascii="Century Gothic" w:hAnsi="Century Gothic"/>
                <w:sz w:val="18"/>
                <w:szCs w:val="18"/>
              </w:rPr>
            </w:pPr>
            <w:r>
              <w:rPr>
                <w:rFonts w:ascii="Century Gothic" w:hAnsi="Century Gothic"/>
                <w:sz w:val="18"/>
                <w:szCs w:val="18"/>
              </w:rPr>
              <w:t>10.3</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Percentage  of beneficiaries in receipt of services  within 40 days from receipt of all required documents (Guardian’s Fund)</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91%</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91%</w:t>
            </w:r>
          </w:p>
        </w:tc>
        <w:tc>
          <w:tcPr>
            <w:tcW w:w="470" w:type="pct"/>
          </w:tcPr>
          <w:p w:rsidR="00D47ABF" w:rsidRPr="001C55EC" w:rsidRDefault="00D47ABF" w:rsidP="001C55EC">
            <w:pPr>
              <w:rPr>
                <w:rFonts w:ascii="Century Gothic" w:hAnsi="Century Gothic" w:cs="Arial"/>
                <w:sz w:val="18"/>
                <w:szCs w:val="18"/>
              </w:rPr>
            </w:pPr>
            <w:r w:rsidRPr="001C55EC">
              <w:rPr>
                <w:rFonts w:ascii="Century Gothic" w:hAnsi="Century Gothic" w:cs="Arial"/>
                <w:sz w:val="18"/>
                <w:szCs w:val="18"/>
                <w:lang w:val="en-GB"/>
              </w:rPr>
              <w:t>88%</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91%</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93%</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91%</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98%</w:t>
            </w:r>
          </w:p>
        </w:tc>
        <w:tc>
          <w:tcPr>
            <w:tcW w:w="396" w:type="pct"/>
            <w:shd w:val="clear" w:color="auto" w:fill="auto"/>
          </w:tcPr>
          <w:p w:rsidR="00D47ABF" w:rsidRDefault="00EC6370" w:rsidP="005061CF">
            <w:pPr>
              <w:rPr>
                <w:rFonts w:ascii="Century Gothic" w:hAnsi="Century Gothic"/>
                <w:sz w:val="18"/>
                <w:szCs w:val="18"/>
                <w:lang w:val="en-GB"/>
              </w:rPr>
            </w:pPr>
            <w:r>
              <w:rPr>
                <w:rFonts w:ascii="Century Gothic" w:hAnsi="Century Gothic"/>
                <w:sz w:val="18"/>
                <w:szCs w:val="18"/>
                <w:lang w:val="en-GB"/>
              </w:rPr>
              <w:t>8</w:t>
            </w:r>
            <w:r w:rsidR="00D47ABF">
              <w:rPr>
                <w:rFonts w:ascii="Century Gothic" w:hAnsi="Century Gothic"/>
                <w:sz w:val="18"/>
                <w:szCs w:val="18"/>
                <w:lang w:val="en-GB"/>
              </w:rPr>
              <w:t>%</w:t>
            </w:r>
          </w:p>
        </w:tc>
        <w:tc>
          <w:tcPr>
            <w:tcW w:w="352" w:type="pct"/>
            <w:shd w:val="clear" w:color="auto" w:fill="00B050"/>
          </w:tcPr>
          <w:p w:rsidR="00D47ABF" w:rsidRPr="00790783" w:rsidRDefault="00D47ABF" w:rsidP="005061CF">
            <w:pPr>
              <w:rPr>
                <w:rFonts w:ascii="Century Gothic" w:hAnsi="Century Gothic"/>
                <w:sz w:val="18"/>
                <w:szCs w:val="18"/>
              </w:rPr>
            </w:pPr>
          </w:p>
        </w:tc>
      </w:tr>
      <w:tr w:rsidR="00EC6370" w:rsidRPr="00790783" w:rsidTr="00EC6370">
        <w:trPr>
          <w:trHeight w:val="1036"/>
        </w:trPr>
        <w:tc>
          <w:tcPr>
            <w:tcW w:w="388" w:type="pct"/>
          </w:tcPr>
          <w:p w:rsidR="00D47ABF" w:rsidRDefault="00D47ABF" w:rsidP="005061CF">
            <w:pPr>
              <w:rPr>
                <w:rFonts w:ascii="Century Gothic" w:hAnsi="Century Gothic"/>
                <w:sz w:val="18"/>
                <w:szCs w:val="18"/>
              </w:rPr>
            </w:pPr>
            <w:r>
              <w:rPr>
                <w:rFonts w:ascii="Century Gothic" w:hAnsi="Century Gothic"/>
                <w:sz w:val="18"/>
                <w:szCs w:val="18"/>
              </w:rPr>
              <w:t>10.4</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Percentage of certificates of appointment issued in  all bankruptcy matters within 10 days from receipt of all required documents</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87%</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87%</w:t>
            </w:r>
          </w:p>
        </w:tc>
        <w:tc>
          <w:tcPr>
            <w:tcW w:w="470" w:type="pct"/>
          </w:tcPr>
          <w:p w:rsidR="00D47ABF" w:rsidRPr="001C55EC" w:rsidRDefault="00D47ABF" w:rsidP="001C55EC">
            <w:pPr>
              <w:rPr>
                <w:rFonts w:ascii="Century Gothic" w:hAnsi="Century Gothic" w:cs="Arial"/>
                <w:sz w:val="18"/>
                <w:szCs w:val="18"/>
              </w:rPr>
            </w:pPr>
            <w:r w:rsidRPr="001C55EC">
              <w:rPr>
                <w:rFonts w:ascii="Century Gothic" w:hAnsi="Century Gothic" w:cs="Arial"/>
                <w:sz w:val="18"/>
                <w:szCs w:val="18"/>
              </w:rPr>
              <w:t>86%</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87%</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91%</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87%</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94%</w:t>
            </w:r>
          </w:p>
        </w:tc>
        <w:tc>
          <w:tcPr>
            <w:tcW w:w="396" w:type="pct"/>
            <w:shd w:val="clear" w:color="auto" w:fill="auto"/>
          </w:tcPr>
          <w:p w:rsidR="00D47ABF" w:rsidRDefault="00EC6370" w:rsidP="005061CF">
            <w:pPr>
              <w:rPr>
                <w:rFonts w:ascii="Century Gothic" w:hAnsi="Century Gothic"/>
                <w:sz w:val="18"/>
                <w:szCs w:val="18"/>
                <w:lang w:val="en-GB"/>
              </w:rPr>
            </w:pPr>
            <w:r>
              <w:rPr>
                <w:rFonts w:ascii="Century Gothic" w:hAnsi="Century Gothic"/>
                <w:sz w:val="18"/>
                <w:szCs w:val="18"/>
                <w:lang w:val="en-GB"/>
              </w:rPr>
              <w:t>8</w:t>
            </w:r>
            <w:r w:rsidR="00D47ABF">
              <w:rPr>
                <w:rFonts w:ascii="Century Gothic" w:hAnsi="Century Gothic"/>
                <w:sz w:val="18"/>
                <w:szCs w:val="18"/>
                <w:lang w:val="en-GB"/>
              </w:rPr>
              <w:t>%</w:t>
            </w:r>
          </w:p>
        </w:tc>
        <w:tc>
          <w:tcPr>
            <w:tcW w:w="352" w:type="pct"/>
            <w:shd w:val="clear" w:color="auto" w:fill="00B050"/>
          </w:tcPr>
          <w:p w:rsidR="00D47ABF" w:rsidRPr="00790783" w:rsidRDefault="00D47ABF" w:rsidP="005061CF">
            <w:pPr>
              <w:rPr>
                <w:rFonts w:ascii="Century Gothic" w:hAnsi="Century Gothic"/>
                <w:sz w:val="18"/>
                <w:szCs w:val="18"/>
              </w:rPr>
            </w:pPr>
          </w:p>
        </w:tc>
      </w:tr>
      <w:tr w:rsidR="00EC6370" w:rsidRPr="00790783" w:rsidTr="00EC6370">
        <w:trPr>
          <w:trHeight w:val="1036"/>
        </w:trPr>
        <w:tc>
          <w:tcPr>
            <w:tcW w:w="388" w:type="pct"/>
          </w:tcPr>
          <w:p w:rsidR="00D47ABF" w:rsidRDefault="00D47ABF" w:rsidP="005061CF">
            <w:pPr>
              <w:rPr>
                <w:rFonts w:ascii="Century Gothic" w:hAnsi="Century Gothic"/>
                <w:sz w:val="18"/>
                <w:szCs w:val="18"/>
              </w:rPr>
            </w:pPr>
            <w:r>
              <w:rPr>
                <w:rFonts w:ascii="Century Gothic" w:hAnsi="Century Gothic"/>
                <w:sz w:val="18"/>
                <w:szCs w:val="18"/>
              </w:rPr>
              <w:t>10.5</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 xml:space="preserve">Percentage of liquidation and distribution accounts in bankruptcy </w:t>
            </w:r>
            <w:r w:rsidRPr="001C55EC">
              <w:rPr>
                <w:rFonts w:ascii="Century Gothic" w:hAnsi="Century Gothic" w:cs="Arial"/>
                <w:bCs/>
                <w:color w:val="000000"/>
                <w:sz w:val="18"/>
                <w:szCs w:val="18"/>
              </w:rPr>
              <w:lastRenderedPageBreak/>
              <w:t>matters examined within 15 days from receipt of all required documents</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lastRenderedPageBreak/>
              <w:t>96%</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96%</w:t>
            </w:r>
          </w:p>
        </w:tc>
        <w:tc>
          <w:tcPr>
            <w:tcW w:w="470" w:type="pct"/>
          </w:tcPr>
          <w:p w:rsidR="00D47ABF" w:rsidRPr="001C55EC" w:rsidRDefault="00D47ABF" w:rsidP="001C55EC">
            <w:pPr>
              <w:rPr>
                <w:rFonts w:ascii="Century Gothic" w:hAnsi="Century Gothic" w:cs="Arial"/>
                <w:sz w:val="18"/>
                <w:szCs w:val="18"/>
              </w:rPr>
            </w:pPr>
            <w:r w:rsidRPr="001C55EC">
              <w:rPr>
                <w:rFonts w:ascii="Century Gothic" w:hAnsi="Century Gothic" w:cs="Arial"/>
                <w:sz w:val="18"/>
                <w:szCs w:val="18"/>
              </w:rPr>
              <w:t>95%</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96%</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96%</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96%</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95%</w:t>
            </w:r>
          </w:p>
        </w:tc>
        <w:tc>
          <w:tcPr>
            <w:tcW w:w="396" w:type="pct"/>
            <w:shd w:val="clear" w:color="auto" w:fill="auto"/>
          </w:tcPr>
          <w:p w:rsidR="00D47ABF" w:rsidRDefault="00EC6370" w:rsidP="005061CF">
            <w:pPr>
              <w:rPr>
                <w:rFonts w:ascii="Century Gothic" w:hAnsi="Century Gothic"/>
                <w:sz w:val="18"/>
                <w:szCs w:val="18"/>
                <w:lang w:val="en-GB"/>
              </w:rPr>
            </w:pPr>
            <w:r>
              <w:rPr>
                <w:rFonts w:ascii="Century Gothic" w:hAnsi="Century Gothic"/>
                <w:sz w:val="18"/>
                <w:szCs w:val="18"/>
                <w:lang w:val="en-GB"/>
              </w:rPr>
              <w:t>1%</w:t>
            </w:r>
          </w:p>
        </w:tc>
        <w:tc>
          <w:tcPr>
            <w:tcW w:w="352" w:type="pct"/>
            <w:shd w:val="clear" w:color="auto" w:fill="FF0000"/>
          </w:tcPr>
          <w:p w:rsidR="00D47ABF" w:rsidRPr="00790783" w:rsidRDefault="00D47ABF" w:rsidP="005061CF">
            <w:pPr>
              <w:rPr>
                <w:rFonts w:ascii="Century Gothic" w:hAnsi="Century Gothic"/>
                <w:sz w:val="18"/>
                <w:szCs w:val="18"/>
              </w:rPr>
            </w:pPr>
          </w:p>
        </w:tc>
      </w:tr>
      <w:tr w:rsidR="00EC6370" w:rsidRPr="00790783" w:rsidTr="00EC6370">
        <w:trPr>
          <w:trHeight w:val="1036"/>
        </w:trPr>
        <w:tc>
          <w:tcPr>
            <w:tcW w:w="388" w:type="pct"/>
          </w:tcPr>
          <w:p w:rsidR="00D47ABF" w:rsidRDefault="00D47ABF" w:rsidP="005061CF">
            <w:pPr>
              <w:rPr>
                <w:rFonts w:ascii="Century Gothic" w:hAnsi="Century Gothic"/>
                <w:sz w:val="18"/>
                <w:szCs w:val="18"/>
              </w:rPr>
            </w:pPr>
            <w:r>
              <w:rPr>
                <w:rFonts w:ascii="Century Gothic" w:hAnsi="Century Gothic"/>
                <w:sz w:val="18"/>
                <w:szCs w:val="18"/>
              </w:rPr>
              <w:lastRenderedPageBreak/>
              <w:t>10.6</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Percentage of letters of authority issued in trusts  within 14 days from receipt of all required documents</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90%</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90%</w:t>
            </w:r>
          </w:p>
        </w:tc>
        <w:tc>
          <w:tcPr>
            <w:tcW w:w="470" w:type="pct"/>
          </w:tcPr>
          <w:p w:rsidR="00D47ABF" w:rsidRPr="001C55EC" w:rsidRDefault="00D47ABF" w:rsidP="001C55EC">
            <w:pPr>
              <w:rPr>
                <w:rFonts w:ascii="Century Gothic" w:hAnsi="Century Gothic" w:cs="Arial"/>
                <w:sz w:val="18"/>
                <w:szCs w:val="18"/>
              </w:rPr>
            </w:pPr>
            <w:r w:rsidRPr="001C55EC">
              <w:rPr>
                <w:rFonts w:ascii="Century Gothic" w:hAnsi="Century Gothic" w:cs="Arial"/>
                <w:sz w:val="18"/>
                <w:szCs w:val="18"/>
              </w:rPr>
              <w:t>91%</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90%</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88%</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90%</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84%</w:t>
            </w:r>
          </w:p>
        </w:tc>
        <w:tc>
          <w:tcPr>
            <w:tcW w:w="396" w:type="pct"/>
            <w:shd w:val="clear" w:color="auto" w:fill="auto"/>
          </w:tcPr>
          <w:p w:rsidR="00D47ABF" w:rsidRDefault="00EC6370" w:rsidP="005061CF">
            <w:pPr>
              <w:rPr>
                <w:rFonts w:ascii="Century Gothic" w:hAnsi="Century Gothic"/>
                <w:sz w:val="18"/>
                <w:szCs w:val="18"/>
                <w:lang w:val="en-GB"/>
              </w:rPr>
            </w:pPr>
            <w:r>
              <w:rPr>
                <w:rFonts w:ascii="Century Gothic" w:hAnsi="Century Gothic"/>
                <w:sz w:val="18"/>
                <w:szCs w:val="18"/>
                <w:lang w:val="en-GB"/>
              </w:rPr>
              <w:t>(7</w:t>
            </w:r>
            <w:r w:rsidR="00D47ABF">
              <w:rPr>
                <w:rFonts w:ascii="Century Gothic" w:hAnsi="Century Gothic"/>
                <w:sz w:val="18"/>
                <w:szCs w:val="18"/>
                <w:lang w:val="en-GB"/>
              </w:rPr>
              <w:t>%)</w:t>
            </w:r>
          </w:p>
        </w:tc>
        <w:tc>
          <w:tcPr>
            <w:tcW w:w="352" w:type="pct"/>
            <w:shd w:val="clear" w:color="auto" w:fill="FF0000"/>
          </w:tcPr>
          <w:p w:rsidR="00D47ABF" w:rsidRPr="00790783" w:rsidRDefault="00D47ABF" w:rsidP="005061CF">
            <w:pPr>
              <w:rPr>
                <w:rFonts w:ascii="Century Gothic" w:hAnsi="Century Gothic"/>
                <w:sz w:val="18"/>
                <w:szCs w:val="18"/>
              </w:rPr>
            </w:pPr>
          </w:p>
        </w:tc>
      </w:tr>
      <w:tr w:rsidR="00EC6370" w:rsidRPr="00790783" w:rsidTr="00EC6370">
        <w:trPr>
          <w:trHeight w:val="1036"/>
        </w:trPr>
        <w:tc>
          <w:tcPr>
            <w:tcW w:w="388" w:type="pct"/>
          </w:tcPr>
          <w:p w:rsidR="00D47ABF" w:rsidRDefault="00D47ABF" w:rsidP="005061CF">
            <w:pPr>
              <w:rPr>
                <w:rFonts w:ascii="Century Gothic" w:hAnsi="Century Gothic"/>
                <w:sz w:val="18"/>
                <w:szCs w:val="18"/>
              </w:rPr>
            </w:pPr>
            <w:r>
              <w:rPr>
                <w:rFonts w:ascii="Century Gothic" w:hAnsi="Century Gothic"/>
                <w:sz w:val="18"/>
                <w:szCs w:val="18"/>
              </w:rPr>
              <w:t>10.7</w:t>
            </w:r>
          </w:p>
        </w:tc>
        <w:tc>
          <w:tcPr>
            <w:tcW w:w="674" w:type="pct"/>
          </w:tcPr>
          <w:p w:rsidR="00D47ABF" w:rsidRPr="001C55EC" w:rsidRDefault="00D47ABF" w:rsidP="001C55EC">
            <w:pPr>
              <w:rPr>
                <w:rFonts w:ascii="Century Gothic" w:hAnsi="Century Gothic" w:cs="Arial"/>
                <w:bCs/>
                <w:color w:val="000000"/>
                <w:sz w:val="18"/>
                <w:szCs w:val="18"/>
              </w:rPr>
            </w:pPr>
            <w:r w:rsidRPr="001C55EC">
              <w:rPr>
                <w:rFonts w:ascii="Century Gothic" w:hAnsi="Century Gothic" w:cs="Arial"/>
                <w:bCs/>
                <w:color w:val="000000"/>
                <w:sz w:val="18"/>
                <w:szCs w:val="18"/>
              </w:rPr>
              <w:t>Percentage of new deceased estates registered on the Paperless Estate Administration System (PEAS) in the Master’s Offices</w:t>
            </w:r>
          </w:p>
        </w:tc>
        <w:tc>
          <w:tcPr>
            <w:tcW w:w="418"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85%</w:t>
            </w:r>
          </w:p>
        </w:tc>
        <w:tc>
          <w:tcPr>
            <w:tcW w:w="406" w:type="pct"/>
          </w:tcPr>
          <w:p w:rsidR="00D47ABF" w:rsidRPr="001C55EC" w:rsidRDefault="00D47ABF" w:rsidP="001C55EC">
            <w:pPr>
              <w:rPr>
                <w:rFonts w:ascii="Century Gothic" w:hAnsi="Century Gothic" w:cs="Arial"/>
                <w:sz w:val="18"/>
                <w:szCs w:val="18"/>
                <w:lang w:val="en-GB"/>
              </w:rPr>
            </w:pPr>
            <w:r w:rsidRPr="001C55EC">
              <w:rPr>
                <w:rFonts w:ascii="Century Gothic" w:hAnsi="Century Gothic" w:cs="Arial"/>
                <w:sz w:val="18"/>
                <w:szCs w:val="18"/>
                <w:lang w:val="en-GB"/>
              </w:rPr>
              <w:t>45%</w:t>
            </w:r>
          </w:p>
        </w:tc>
        <w:tc>
          <w:tcPr>
            <w:tcW w:w="470" w:type="pct"/>
          </w:tcPr>
          <w:p w:rsidR="00D47ABF" w:rsidRPr="001C55EC" w:rsidRDefault="00D47ABF" w:rsidP="001C55EC">
            <w:pPr>
              <w:spacing w:line="360" w:lineRule="auto"/>
              <w:rPr>
                <w:rFonts w:ascii="Century Gothic" w:hAnsi="Century Gothic" w:cs="Arial"/>
                <w:sz w:val="18"/>
                <w:szCs w:val="18"/>
              </w:rPr>
            </w:pPr>
            <w:r w:rsidRPr="001C55EC">
              <w:rPr>
                <w:rFonts w:ascii="Century Gothic" w:hAnsi="Century Gothic" w:cs="Arial"/>
                <w:sz w:val="18"/>
                <w:szCs w:val="18"/>
              </w:rPr>
              <w:t>96%</w:t>
            </w:r>
          </w:p>
        </w:tc>
        <w:tc>
          <w:tcPr>
            <w:tcW w:w="458"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55%</w:t>
            </w:r>
          </w:p>
        </w:tc>
        <w:tc>
          <w:tcPr>
            <w:tcW w:w="523" w:type="pct"/>
          </w:tcPr>
          <w:p w:rsidR="00D47ABF" w:rsidRDefault="00D47ABF" w:rsidP="005061CF">
            <w:pPr>
              <w:rPr>
                <w:rFonts w:ascii="Century Gothic" w:hAnsi="Century Gothic"/>
                <w:sz w:val="18"/>
                <w:szCs w:val="18"/>
                <w:lang w:val="en-GB"/>
              </w:rPr>
            </w:pPr>
            <w:r>
              <w:rPr>
                <w:rFonts w:ascii="Century Gothic" w:hAnsi="Century Gothic"/>
                <w:sz w:val="18"/>
                <w:szCs w:val="18"/>
                <w:lang w:val="en-GB"/>
              </w:rPr>
              <w:t>96%</w:t>
            </w:r>
          </w:p>
        </w:tc>
        <w:tc>
          <w:tcPr>
            <w:tcW w:w="458"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65%</w:t>
            </w:r>
          </w:p>
        </w:tc>
        <w:tc>
          <w:tcPr>
            <w:tcW w:w="457" w:type="pct"/>
          </w:tcPr>
          <w:p w:rsidR="00D47ABF" w:rsidRDefault="00EC6370" w:rsidP="005061CF">
            <w:pPr>
              <w:rPr>
                <w:rFonts w:ascii="Century Gothic" w:hAnsi="Century Gothic"/>
                <w:sz w:val="18"/>
                <w:szCs w:val="18"/>
                <w:lang w:val="en-GB"/>
              </w:rPr>
            </w:pPr>
            <w:r>
              <w:rPr>
                <w:rFonts w:ascii="Century Gothic" w:hAnsi="Century Gothic"/>
                <w:sz w:val="18"/>
                <w:szCs w:val="18"/>
                <w:lang w:val="en-GB"/>
              </w:rPr>
              <w:t>96%</w:t>
            </w:r>
          </w:p>
        </w:tc>
        <w:tc>
          <w:tcPr>
            <w:tcW w:w="396" w:type="pct"/>
            <w:shd w:val="clear" w:color="auto" w:fill="auto"/>
          </w:tcPr>
          <w:p w:rsidR="00D47ABF" w:rsidRDefault="00EC6370" w:rsidP="005061CF">
            <w:pPr>
              <w:rPr>
                <w:rFonts w:ascii="Century Gothic" w:hAnsi="Century Gothic"/>
                <w:sz w:val="18"/>
                <w:szCs w:val="18"/>
                <w:lang w:val="en-GB"/>
              </w:rPr>
            </w:pPr>
            <w:r>
              <w:rPr>
                <w:rFonts w:ascii="Century Gothic" w:hAnsi="Century Gothic"/>
                <w:sz w:val="18"/>
                <w:szCs w:val="18"/>
                <w:lang w:val="en-GB"/>
              </w:rPr>
              <w:t>48</w:t>
            </w:r>
            <w:r w:rsidR="00D47ABF">
              <w:rPr>
                <w:rFonts w:ascii="Century Gothic" w:hAnsi="Century Gothic"/>
                <w:sz w:val="18"/>
                <w:szCs w:val="18"/>
                <w:lang w:val="en-GB"/>
              </w:rPr>
              <w:t>%</w:t>
            </w:r>
          </w:p>
        </w:tc>
        <w:tc>
          <w:tcPr>
            <w:tcW w:w="352" w:type="pct"/>
            <w:shd w:val="clear" w:color="auto" w:fill="00B050"/>
          </w:tcPr>
          <w:p w:rsidR="00D47ABF" w:rsidRPr="00790783" w:rsidRDefault="00D47ABF" w:rsidP="005061CF">
            <w:pPr>
              <w:rPr>
                <w:rFonts w:ascii="Century Gothic" w:hAnsi="Century Gothic"/>
                <w:sz w:val="18"/>
                <w:szCs w:val="18"/>
              </w:rPr>
            </w:pPr>
          </w:p>
        </w:tc>
      </w:tr>
    </w:tbl>
    <w:p w:rsidR="005061CF" w:rsidRDefault="005061CF" w:rsidP="007B0754">
      <w:pPr>
        <w:rPr>
          <w:rFonts w:ascii="Century Gothic" w:hAnsi="Century Gothic"/>
        </w:rPr>
      </w:pPr>
    </w:p>
    <w:p w:rsidR="00B447B9" w:rsidRPr="00700CDD" w:rsidRDefault="00B447B9" w:rsidP="00251145">
      <w:pPr>
        <w:jc w:val="both"/>
        <w:rPr>
          <w:rFonts w:ascii="Century Gothic" w:hAnsi="Century Gothic"/>
        </w:rPr>
      </w:pPr>
      <w:r w:rsidRPr="00700CDD">
        <w:rPr>
          <w:rFonts w:ascii="Century Gothic" w:hAnsi="Century Gothic"/>
        </w:rPr>
        <w:t xml:space="preserve">10.1 During the quarter under review, a total of </w:t>
      </w:r>
      <w:r w:rsidR="00190B32">
        <w:rPr>
          <w:rFonts w:ascii="Century Gothic" w:hAnsi="Century Gothic"/>
        </w:rPr>
        <w:t>30 420</w:t>
      </w:r>
      <w:r w:rsidRPr="00700CDD">
        <w:rPr>
          <w:rFonts w:ascii="Century Gothic" w:hAnsi="Century Gothic"/>
        </w:rPr>
        <w:t xml:space="preserve"> letters of appointments in deceased estates were issued of which 2</w:t>
      </w:r>
      <w:r w:rsidR="00190B32">
        <w:rPr>
          <w:rFonts w:ascii="Century Gothic" w:hAnsi="Century Gothic"/>
        </w:rPr>
        <w:t>7 825</w:t>
      </w:r>
      <w:r w:rsidRPr="00700CDD">
        <w:rPr>
          <w:rFonts w:ascii="Century Gothic" w:hAnsi="Century Gothic"/>
        </w:rPr>
        <w:t xml:space="preserve"> appointments were issued within 15 days of receipt of all required documents. An electronic system PEAS (ICMS) is used by Master’s Offices to capture and manage case flow; however, network downtime caused backlog and delays in processing appointments. </w:t>
      </w:r>
    </w:p>
    <w:p w:rsidR="00B447B9" w:rsidRPr="00700CDD" w:rsidRDefault="00B447B9" w:rsidP="00251145">
      <w:pPr>
        <w:jc w:val="both"/>
        <w:rPr>
          <w:rFonts w:ascii="Century Gothic" w:hAnsi="Century Gothic"/>
        </w:rPr>
      </w:pPr>
      <w:r w:rsidRPr="00700CDD">
        <w:rPr>
          <w:rFonts w:ascii="Century Gothic" w:hAnsi="Century Gothic"/>
        </w:rPr>
        <w:t>10.2 During the quarter under review, 1</w:t>
      </w:r>
      <w:r w:rsidR="00190B32">
        <w:rPr>
          <w:rFonts w:ascii="Century Gothic" w:hAnsi="Century Gothic"/>
        </w:rPr>
        <w:t>2 959</w:t>
      </w:r>
      <w:r w:rsidRPr="00700CDD">
        <w:rPr>
          <w:rFonts w:ascii="Century Gothic" w:hAnsi="Century Gothic"/>
        </w:rPr>
        <w:t xml:space="preserve"> liquidation and distribution accounts in large estates were examined and 1</w:t>
      </w:r>
      <w:r w:rsidR="00190B32">
        <w:rPr>
          <w:rFonts w:ascii="Century Gothic" w:hAnsi="Century Gothic"/>
        </w:rPr>
        <w:t>1 999</w:t>
      </w:r>
      <w:r w:rsidRPr="00700CDD">
        <w:rPr>
          <w:rFonts w:ascii="Century Gothic" w:hAnsi="Century Gothic"/>
        </w:rPr>
        <w:t xml:space="preserve"> of these accounts were examined within 15 days of receipt of all required documents.</w:t>
      </w:r>
    </w:p>
    <w:p w:rsidR="00B447B9" w:rsidRPr="00700CDD" w:rsidRDefault="00B447B9" w:rsidP="00251145">
      <w:pPr>
        <w:jc w:val="both"/>
        <w:rPr>
          <w:rFonts w:ascii="Century Gothic" w:hAnsi="Century Gothic"/>
        </w:rPr>
      </w:pPr>
      <w:r w:rsidRPr="00700CDD">
        <w:rPr>
          <w:rFonts w:ascii="Century Gothic" w:hAnsi="Century Gothic"/>
        </w:rPr>
        <w:t>10.3 During the quarter under review, a total of 1</w:t>
      </w:r>
      <w:r w:rsidR="00190B32">
        <w:rPr>
          <w:rFonts w:ascii="Century Gothic" w:hAnsi="Century Gothic"/>
        </w:rPr>
        <w:t>2 084</w:t>
      </w:r>
      <w:r w:rsidRPr="00700CDD">
        <w:rPr>
          <w:rFonts w:ascii="Century Gothic" w:hAnsi="Century Gothic"/>
        </w:rPr>
        <w:t xml:space="preserve"> beneficiaries of Guardian's Fund wer</w:t>
      </w:r>
      <w:r w:rsidR="00190B32">
        <w:rPr>
          <w:rFonts w:ascii="Century Gothic" w:hAnsi="Century Gothic"/>
        </w:rPr>
        <w:t>e in receipt of services and 11 862</w:t>
      </w:r>
      <w:r w:rsidRPr="00700CDD">
        <w:rPr>
          <w:rFonts w:ascii="Century Gothic" w:hAnsi="Century Gothic"/>
        </w:rPr>
        <w:t xml:space="preserve"> were in receipt of Guardian's Fund services within 40 days of receipt of all required documents. </w:t>
      </w:r>
    </w:p>
    <w:p w:rsidR="00B447B9" w:rsidRPr="00700CDD" w:rsidRDefault="00B447B9" w:rsidP="00251145">
      <w:pPr>
        <w:jc w:val="both"/>
        <w:rPr>
          <w:rFonts w:ascii="Century Gothic" w:hAnsi="Century Gothic"/>
        </w:rPr>
      </w:pPr>
      <w:r w:rsidRPr="00700CDD">
        <w:rPr>
          <w:rFonts w:ascii="Century Gothic" w:hAnsi="Century Gothic"/>
        </w:rPr>
        <w:t xml:space="preserve">10.4 During the quarter under review, </w:t>
      </w:r>
      <w:r w:rsidR="00190B32">
        <w:rPr>
          <w:rFonts w:ascii="Century Gothic" w:hAnsi="Century Gothic"/>
        </w:rPr>
        <w:t>3 010</w:t>
      </w:r>
      <w:r w:rsidRPr="00700CDD">
        <w:rPr>
          <w:rFonts w:ascii="Century Gothic" w:hAnsi="Century Gothic"/>
        </w:rPr>
        <w:t xml:space="preserve"> certificates of appointments in all bankruptcy matters were issued and 2 </w:t>
      </w:r>
      <w:r w:rsidR="00190B32">
        <w:rPr>
          <w:rFonts w:ascii="Century Gothic" w:hAnsi="Century Gothic"/>
        </w:rPr>
        <w:t>824</w:t>
      </w:r>
      <w:r w:rsidRPr="00700CDD">
        <w:rPr>
          <w:rFonts w:ascii="Century Gothic" w:hAnsi="Century Gothic"/>
        </w:rPr>
        <w:t xml:space="preserve"> of these appointments were issued within 10 days from receipt of all required documents. </w:t>
      </w:r>
    </w:p>
    <w:p w:rsidR="00B447B9" w:rsidRPr="00700CDD" w:rsidRDefault="00B447B9" w:rsidP="00251145">
      <w:pPr>
        <w:jc w:val="both"/>
        <w:rPr>
          <w:rFonts w:ascii="Century Gothic" w:hAnsi="Century Gothic"/>
        </w:rPr>
      </w:pPr>
      <w:r w:rsidRPr="00700CDD">
        <w:rPr>
          <w:rFonts w:ascii="Century Gothic" w:hAnsi="Century Gothic"/>
        </w:rPr>
        <w:t>10.5 During the quarter under review, 2</w:t>
      </w:r>
      <w:r w:rsidR="00AD7EBC">
        <w:rPr>
          <w:rFonts w:ascii="Century Gothic" w:hAnsi="Century Gothic"/>
        </w:rPr>
        <w:t> </w:t>
      </w:r>
      <w:r w:rsidR="00190B32">
        <w:rPr>
          <w:rFonts w:ascii="Century Gothic" w:hAnsi="Century Gothic"/>
        </w:rPr>
        <w:t>039</w:t>
      </w:r>
      <w:r w:rsidR="00AD7EBC">
        <w:rPr>
          <w:rFonts w:ascii="Century Gothic" w:hAnsi="Century Gothic"/>
        </w:rPr>
        <w:t xml:space="preserve"> </w:t>
      </w:r>
      <w:r w:rsidRPr="00700CDD">
        <w:rPr>
          <w:rFonts w:ascii="Century Gothic" w:hAnsi="Century Gothic"/>
        </w:rPr>
        <w:t>liquation and distribution accounts in bankrup</w:t>
      </w:r>
      <w:r w:rsidR="00190B32">
        <w:rPr>
          <w:rFonts w:ascii="Century Gothic" w:hAnsi="Century Gothic"/>
        </w:rPr>
        <w:t>tcy matters were examined and 1 937</w:t>
      </w:r>
      <w:r w:rsidRPr="00700CDD">
        <w:rPr>
          <w:rFonts w:ascii="Century Gothic" w:hAnsi="Century Gothic"/>
        </w:rPr>
        <w:t xml:space="preserve"> of these accounts were examined </w:t>
      </w:r>
      <w:r w:rsidRPr="00700CDD">
        <w:rPr>
          <w:rFonts w:ascii="Century Gothic" w:hAnsi="Century Gothic"/>
        </w:rPr>
        <w:lastRenderedPageBreak/>
        <w:t xml:space="preserve">within 15 days </w:t>
      </w:r>
      <w:r w:rsidR="00682CB4" w:rsidRPr="00700CDD">
        <w:rPr>
          <w:rFonts w:ascii="Century Gothic" w:hAnsi="Century Gothic"/>
        </w:rPr>
        <w:t>of</w:t>
      </w:r>
      <w:r w:rsidRPr="00700CDD">
        <w:rPr>
          <w:rFonts w:ascii="Century Gothic" w:hAnsi="Century Gothic"/>
        </w:rPr>
        <w:t xml:space="preserve"> receipt of all required documents.</w:t>
      </w:r>
      <w:r w:rsidR="0065099B">
        <w:rPr>
          <w:rFonts w:ascii="Century Gothic" w:hAnsi="Century Gothic"/>
        </w:rPr>
        <w:t xml:space="preserve"> Capacity constraints contributed to the target not being achieved.</w:t>
      </w:r>
    </w:p>
    <w:p w:rsidR="00B447B9" w:rsidRPr="00700CDD" w:rsidRDefault="00B447B9" w:rsidP="00251145">
      <w:pPr>
        <w:jc w:val="both"/>
        <w:rPr>
          <w:rFonts w:ascii="Century Gothic" w:hAnsi="Century Gothic"/>
        </w:rPr>
      </w:pPr>
      <w:r w:rsidRPr="00700CDD">
        <w:rPr>
          <w:rFonts w:ascii="Century Gothic" w:hAnsi="Century Gothic"/>
        </w:rPr>
        <w:t xml:space="preserve">10.6 </w:t>
      </w:r>
      <w:r w:rsidR="00682CB4" w:rsidRPr="00700CDD">
        <w:rPr>
          <w:rFonts w:ascii="Century Gothic" w:hAnsi="Century Gothic"/>
        </w:rPr>
        <w:t xml:space="preserve">During the quarter under review, a total of </w:t>
      </w:r>
      <w:r w:rsidR="00734C76">
        <w:rPr>
          <w:rFonts w:ascii="Century Gothic" w:hAnsi="Century Gothic"/>
        </w:rPr>
        <w:t>9</w:t>
      </w:r>
      <w:r w:rsidR="00190B32">
        <w:rPr>
          <w:rFonts w:ascii="Century Gothic" w:hAnsi="Century Gothic"/>
        </w:rPr>
        <w:t xml:space="preserve"> 358</w:t>
      </w:r>
      <w:r w:rsidRPr="00700CDD">
        <w:rPr>
          <w:rFonts w:ascii="Century Gothic" w:hAnsi="Century Gothic"/>
        </w:rPr>
        <w:t xml:space="preserve"> letters of authority were issued in trusts of which </w:t>
      </w:r>
      <w:r w:rsidR="00190B32">
        <w:rPr>
          <w:rFonts w:ascii="Century Gothic" w:hAnsi="Century Gothic"/>
        </w:rPr>
        <w:t>7 898</w:t>
      </w:r>
      <w:r w:rsidRPr="00700CDD">
        <w:rPr>
          <w:rFonts w:ascii="Century Gothic" w:hAnsi="Century Gothic"/>
        </w:rPr>
        <w:t xml:space="preserve"> of those were issued within 14 days </w:t>
      </w:r>
      <w:r w:rsidR="00682CB4" w:rsidRPr="00700CDD">
        <w:rPr>
          <w:rFonts w:ascii="Century Gothic" w:hAnsi="Century Gothic"/>
        </w:rPr>
        <w:t>of</w:t>
      </w:r>
      <w:r w:rsidRPr="00700CDD">
        <w:rPr>
          <w:rFonts w:ascii="Century Gothic" w:hAnsi="Century Gothic"/>
        </w:rPr>
        <w:t xml:space="preserve"> receipt of all required documents.</w:t>
      </w:r>
      <w:r w:rsidR="00190B32">
        <w:rPr>
          <w:rFonts w:ascii="Century Gothic" w:hAnsi="Century Gothic"/>
        </w:rPr>
        <w:t xml:space="preserve"> An increase in workload and capacity constraints contributed to the target not being achieved.</w:t>
      </w:r>
    </w:p>
    <w:p w:rsidR="00B447B9" w:rsidRPr="00700CDD" w:rsidRDefault="00B447B9" w:rsidP="00251145">
      <w:pPr>
        <w:jc w:val="both"/>
        <w:rPr>
          <w:rFonts w:ascii="Century Gothic" w:hAnsi="Century Gothic"/>
        </w:rPr>
      </w:pPr>
      <w:r w:rsidRPr="00700CDD">
        <w:rPr>
          <w:rFonts w:ascii="Century Gothic" w:hAnsi="Century Gothic"/>
        </w:rPr>
        <w:t xml:space="preserve">10.7 </w:t>
      </w:r>
      <w:r w:rsidR="00682CB4" w:rsidRPr="00700CDD">
        <w:rPr>
          <w:rFonts w:ascii="Century Gothic" w:hAnsi="Century Gothic"/>
        </w:rPr>
        <w:t>During the quarter under review</w:t>
      </w:r>
      <w:r w:rsidRPr="00700CDD">
        <w:rPr>
          <w:rFonts w:ascii="Century Gothic" w:hAnsi="Century Gothic"/>
        </w:rPr>
        <w:t xml:space="preserve">, </w:t>
      </w:r>
      <w:r w:rsidR="00190B32">
        <w:rPr>
          <w:rFonts w:ascii="Century Gothic" w:hAnsi="Century Gothic"/>
        </w:rPr>
        <w:t>27 751</w:t>
      </w:r>
      <w:r w:rsidRPr="00700CDD">
        <w:rPr>
          <w:rFonts w:ascii="Century Gothic" w:hAnsi="Century Gothic"/>
        </w:rPr>
        <w:t xml:space="preserve"> new deceased estates were registered of which </w:t>
      </w:r>
      <w:r w:rsidR="00190B32">
        <w:rPr>
          <w:rFonts w:ascii="Century Gothic" w:hAnsi="Century Gothic"/>
        </w:rPr>
        <w:t>26 708</w:t>
      </w:r>
      <w:r w:rsidRPr="00700CDD">
        <w:rPr>
          <w:rFonts w:ascii="Century Gothic" w:hAnsi="Century Gothic"/>
        </w:rPr>
        <w:t xml:space="preserve"> were registered on the PEAS.</w:t>
      </w:r>
    </w:p>
    <w:tbl>
      <w:tblPr>
        <w:tblStyle w:val="TableGrid"/>
        <w:tblW w:w="5095" w:type="pct"/>
        <w:tblInd w:w="-176" w:type="dxa"/>
        <w:tblLayout w:type="fixed"/>
        <w:tblLook w:val="04A0"/>
      </w:tblPr>
      <w:tblGrid>
        <w:gridCol w:w="583"/>
        <w:gridCol w:w="1166"/>
        <w:gridCol w:w="735"/>
        <w:gridCol w:w="953"/>
        <w:gridCol w:w="953"/>
        <w:gridCol w:w="714"/>
        <w:gridCol w:w="972"/>
        <w:gridCol w:w="846"/>
        <w:gridCol w:w="846"/>
        <w:gridCol w:w="846"/>
        <w:gridCol w:w="804"/>
      </w:tblGrid>
      <w:tr w:rsidR="00190B32" w:rsidRPr="00790783" w:rsidTr="00190B32">
        <w:trPr>
          <w:tblHeader/>
        </w:trPr>
        <w:tc>
          <w:tcPr>
            <w:tcW w:w="5000" w:type="pct"/>
            <w:gridSpan w:val="11"/>
            <w:shd w:val="clear" w:color="auto" w:fill="FABF8F" w:themeFill="accent6" w:themeFillTint="99"/>
          </w:tcPr>
          <w:p w:rsidR="00190B32" w:rsidRPr="002B0F72" w:rsidRDefault="00190B32" w:rsidP="00332ADB">
            <w:pPr>
              <w:pStyle w:val="Heading2"/>
              <w:spacing w:before="0"/>
              <w:outlineLvl w:val="1"/>
              <w:rPr>
                <w:rFonts w:ascii="Century Gothic" w:hAnsi="Century Gothic"/>
                <w:color w:val="auto"/>
                <w:sz w:val="18"/>
                <w:szCs w:val="18"/>
              </w:rPr>
            </w:pPr>
            <w:bookmarkStart w:id="19" w:name="_Toc442884174"/>
            <w:r w:rsidRPr="002B0F72">
              <w:rPr>
                <w:rFonts w:ascii="Century Gothic" w:hAnsi="Century Gothic"/>
                <w:color w:val="auto"/>
                <w:sz w:val="18"/>
                <w:szCs w:val="18"/>
              </w:rPr>
              <w:t>Strategic Objective 11: Improved management of litigation on behalf of the state to reduce litigation costs and transform the legal profession</w:t>
            </w:r>
            <w:bookmarkEnd w:id="19"/>
          </w:p>
        </w:tc>
      </w:tr>
      <w:tr w:rsidR="00190B32" w:rsidRPr="00790783" w:rsidTr="00190B32">
        <w:trPr>
          <w:tblHeader/>
        </w:trPr>
        <w:tc>
          <w:tcPr>
            <w:tcW w:w="929" w:type="pct"/>
            <w:gridSpan w:val="2"/>
            <w:shd w:val="clear" w:color="auto" w:fill="FABF8F" w:themeFill="accent6" w:themeFillTint="99"/>
          </w:tcPr>
          <w:p w:rsidR="00190B32" w:rsidRPr="006A754B" w:rsidRDefault="00190B32" w:rsidP="006958C1">
            <w:pPr>
              <w:rPr>
                <w:rFonts w:ascii="Century Gothic" w:hAnsi="Century Gothic"/>
                <w:b/>
                <w:sz w:val="18"/>
                <w:szCs w:val="18"/>
              </w:rPr>
            </w:pPr>
            <w:r w:rsidRPr="006A754B">
              <w:rPr>
                <w:rFonts w:ascii="Century Gothic" w:hAnsi="Century Gothic"/>
                <w:b/>
                <w:sz w:val="18"/>
                <w:szCs w:val="18"/>
              </w:rPr>
              <w:t>Performance Indicator</w:t>
            </w:r>
          </w:p>
        </w:tc>
        <w:tc>
          <w:tcPr>
            <w:tcW w:w="390" w:type="pct"/>
            <w:shd w:val="clear" w:color="auto" w:fill="FABF8F" w:themeFill="accent6" w:themeFillTint="99"/>
          </w:tcPr>
          <w:p w:rsidR="00190B32" w:rsidRPr="006A754B" w:rsidRDefault="00190B32" w:rsidP="006958C1">
            <w:pPr>
              <w:rPr>
                <w:rFonts w:ascii="Century Gothic" w:hAnsi="Century Gothic"/>
                <w:b/>
                <w:sz w:val="18"/>
                <w:szCs w:val="18"/>
              </w:rPr>
            </w:pPr>
            <w:r w:rsidRPr="006A754B">
              <w:rPr>
                <w:rFonts w:ascii="Century Gothic" w:hAnsi="Century Gothic"/>
                <w:b/>
                <w:sz w:val="18"/>
                <w:szCs w:val="18"/>
              </w:rPr>
              <w:t>2015/16 Target as per APP</w:t>
            </w:r>
          </w:p>
        </w:tc>
        <w:tc>
          <w:tcPr>
            <w:tcW w:w="506" w:type="pct"/>
            <w:shd w:val="clear" w:color="auto" w:fill="FABF8F" w:themeFill="accent6" w:themeFillTint="99"/>
          </w:tcPr>
          <w:p w:rsidR="00190B32" w:rsidRPr="006A754B" w:rsidRDefault="00190B32" w:rsidP="006958C1">
            <w:pPr>
              <w:rPr>
                <w:rFonts w:ascii="Century Gothic" w:hAnsi="Century Gothic"/>
                <w:b/>
                <w:sz w:val="18"/>
                <w:szCs w:val="18"/>
              </w:rPr>
            </w:pPr>
            <w:r w:rsidRPr="006A754B">
              <w:rPr>
                <w:rFonts w:ascii="Century Gothic" w:hAnsi="Century Gothic"/>
                <w:b/>
                <w:sz w:val="18"/>
                <w:szCs w:val="18"/>
              </w:rPr>
              <w:t>Quarter 1 Target</w:t>
            </w:r>
          </w:p>
        </w:tc>
        <w:tc>
          <w:tcPr>
            <w:tcW w:w="506" w:type="pct"/>
            <w:shd w:val="clear" w:color="auto" w:fill="FABF8F" w:themeFill="accent6" w:themeFillTint="99"/>
          </w:tcPr>
          <w:p w:rsidR="00190B32" w:rsidRPr="006A754B" w:rsidRDefault="00190B32" w:rsidP="008972A7">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379" w:type="pct"/>
            <w:shd w:val="clear" w:color="auto" w:fill="FABF8F" w:themeFill="accent6" w:themeFillTint="99"/>
          </w:tcPr>
          <w:p w:rsidR="00190B32" w:rsidRPr="006A754B" w:rsidRDefault="00190B32" w:rsidP="006958C1">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516" w:type="pct"/>
            <w:shd w:val="clear" w:color="auto" w:fill="FABF8F" w:themeFill="accent6" w:themeFillTint="99"/>
          </w:tcPr>
          <w:p w:rsidR="00190B32" w:rsidRPr="006A754B" w:rsidRDefault="00190B32" w:rsidP="00190B32">
            <w:pPr>
              <w:rPr>
                <w:rFonts w:ascii="Century Gothic" w:hAnsi="Century Gothic"/>
                <w:b/>
                <w:sz w:val="18"/>
                <w:szCs w:val="18"/>
              </w:rPr>
            </w:pPr>
            <w:r>
              <w:rPr>
                <w:rFonts w:ascii="Century Gothic" w:hAnsi="Century Gothic"/>
                <w:b/>
                <w:sz w:val="18"/>
                <w:szCs w:val="18"/>
              </w:rPr>
              <w:t>Quarter 2 actual</w:t>
            </w:r>
            <w:r w:rsidRPr="006A754B">
              <w:rPr>
                <w:rFonts w:ascii="Century Gothic" w:hAnsi="Century Gothic"/>
                <w:b/>
                <w:sz w:val="18"/>
                <w:szCs w:val="18"/>
              </w:rPr>
              <w:t xml:space="preserve"> Output</w:t>
            </w:r>
          </w:p>
        </w:tc>
        <w:tc>
          <w:tcPr>
            <w:tcW w:w="449" w:type="pct"/>
            <w:shd w:val="clear" w:color="auto" w:fill="FABF8F" w:themeFill="accent6" w:themeFillTint="99"/>
          </w:tcPr>
          <w:p w:rsidR="00190B32" w:rsidRPr="006A754B" w:rsidRDefault="00190B32" w:rsidP="006958C1">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449" w:type="pct"/>
            <w:shd w:val="clear" w:color="auto" w:fill="FABF8F" w:themeFill="accent6" w:themeFillTint="99"/>
          </w:tcPr>
          <w:p w:rsidR="00190B32" w:rsidRPr="006A754B" w:rsidRDefault="00190B32" w:rsidP="006958C1">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449" w:type="pct"/>
            <w:shd w:val="clear" w:color="auto" w:fill="FABF8F" w:themeFill="accent6" w:themeFillTint="99"/>
          </w:tcPr>
          <w:p w:rsidR="00190B32" w:rsidRPr="006A754B" w:rsidRDefault="00190B32"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427" w:type="pct"/>
            <w:shd w:val="clear" w:color="auto" w:fill="FABF8F" w:themeFill="accent6" w:themeFillTint="99"/>
          </w:tcPr>
          <w:p w:rsidR="00190B32" w:rsidRPr="006A754B" w:rsidRDefault="00190B32" w:rsidP="006958C1">
            <w:pPr>
              <w:rPr>
                <w:rFonts w:ascii="Century Gothic" w:hAnsi="Century Gothic"/>
                <w:b/>
                <w:sz w:val="18"/>
                <w:szCs w:val="18"/>
              </w:rPr>
            </w:pPr>
            <w:r>
              <w:rPr>
                <w:rFonts w:ascii="Century Gothic" w:hAnsi="Century Gothic"/>
                <w:b/>
                <w:sz w:val="18"/>
                <w:szCs w:val="18"/>
              </w:rPr>
              <w:t>Progress indicator (green/ red)</w:t>
            </w:r>
          </w:p>
        </w:tc>
      </w:tr>
      <w:tr w:rsidR="00190B32" w:rsidRPr="00790783" w:rsidTr="004A3D67">
        <w:tc>
          <w:tcPr>
            <w:tcW w:w="310" w:type="pct"/>
          </w:tcPr>
          <w:p w:rsidR="00190B32" w:rsidRPr="00790783" w:rsidRDefault="00190B32" w:rsidP="006958C1">
            <w:pPr>
              <w:rPr>
                <w:rFonts w:ascii="Century Gothic" w:hAnsi="Century Gothic"/>
                <w:sz w:val="18"/>
                <w:szCs w:val="18"/>
              </w:rPr>
            </w:pPr>
            <w:r>
              <w:rPr>
                <w:rFonts w:ascii="Century Gothic" w:hAnsi="Century Gothic"/>
                <w:sz w:val="18"/>
                <w:szCs w:val="18"/>
              </w:rPr>
              <w:t>11.1</w:t>
            </w:r>
          </w:p>
        </w:tc>
        <w:tc>
          <w:tcPr>
            <w:tcW w:w="619" w:type="pct"/>
          </w:tcPr>
          <w:p w:rsidR="00190B32" w:rsidRPr="0072667B" w:rsidRDefault="00190B32" w:rsidP="0072667B">
            <w:pPr>
              <w:rPr>
                <w:rFonts w:ascii="Century Gothic" w:hAnsi="Century Gothic" w:cs="Arial"/>
                <w:bCs/>
                <w:sz w:val="18"/>
                <w:szCs w:val="18"/>
              </w:rPr>
            </w:pPr>
            <w:r w:rsidRPr="0072667B">
              <w:rPr>
                <w:rFonts w:ascii="Century Gothic" w:hAnsi="Century Gothic" w:cs="Arial"/>
                <w:bCs/>
                <w:sz w:val="18"/>
                <w:szCs w:val="18"/>
              </w:rPr>
              <w:t>Percentage  value of briefs  allocated to Previously Disadvantaged Individuals Counsel</w:t>
            </w:r>
          </w:p>
        </w:tc>
        <w:tc>
          <w:tcPr>
            <w:tcW w:w="390"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77%</w:t>
            </w:r>
          </w:p>
        </w:tc>
        <w:tc>
          <w:tcPr>
            <w:tcW w:w="506"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77%</w:t>
            </w:r>
          </w:p>
        </w:tc>
        <w:tc>
          <w:tcPr>
            <w:tcW w:w="506" w:type="pct"/>
          </w:tcPr>
          <w:p w:rsidR="00190B32" w:rsidRPr="0072667B" w:rsidRDefault="00190B32" w:rsidP="0072667B">
            <w:pPr>
              <w:rPr>
                <w:rFonts w:ascii="Century Gothic" w:hAnsi="Century Gothic" w:cs="Arial"/>
                <w:sz w:val="18"/>
                <w:szCs w:val="18"/>
                <w:lang w:val="en-GB"/>
              </w:rPr>
            </w:pPr>
            <w:r>
              <w:rPr>
                <w:rFonts w:ascii="Century Gothic" w:hAnsi="Century Gothic" w:cs="Arial"/>
                <w:sz w:val="18"/>
                <w:szCs w:val="18"/>
                <w:lang w:val="en-GB"/>
              </w:rPr>
              <w:t>77%</w:t>
            </w:r>
          </w:p>
        </w:tc>
        <w:tc>
          <w:tcPr>
            <w:tcW w:w="379"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77%</w:t>
            </w:r>
          </w:p>
        </w:tc>
        <w:tc>
          <w:tcPr>
            <w:tcW w:w="516"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80%</w:t>
            </w:r>
          </w:p>
          <w:p w:rsidR="00190B32" w:rsidRDefault="00190B32" w:rsidP="006958C1">
            <w:pPr>
              <w:rPr>
                <w:rFonts w:ascii="Century Gothic" w:hAnsi="Century Gothic"/>
                <w:sz w:val="18"/>
                <w:szCs w:val="18"/>
                <w:lang w:val="en-GB"/>
              </w:rPr>
            </w:pPr>
          </w:p>
        </w:tc>
        <w:tc>
          <w:tcPr>
            <w:tcW w:w="449" w:type="pct"/>
          </w:tcPr>
          <w:p w:rsidR="00190B32" w:rsidRDefault="00190B32" w:rsidP="006958C1">
            <w:pPr>
              <w:rPr>
                <w:rFonts w:ascii="Century Gothic" w:hAnsi="Century Gothic"/>
                <w:sz w:val="18"/>
                <w:szCs w:val="18"/>
                <w:lang w:val="en-GB"/>
              </w:rPr>
            </w:pPr>
            <w:r>
              <w:rPr>
                <w:rFonts w:ascii="Century Gothic" w:hAnsi="Century Gothic"/>
                <w:sz w:val="18"/>
                <w:szCs w:val="18"/>
                <w:lang w:val="en-GB"/>
              </w:rPr>
              <w:t>77%</w:t>
            </w:r>
          </w:p>
        </w:tc>
        <w:tc>
          <w:tcPr>
            <w:tcW w:w="449" w:type="pct"/>
          </w:tcPr>
          <w:p w:rsidR="00190B32" w:rsidRDefault="003870C6" w:rsidP="006958C1">
            <w:pPr>
              <w:rPr>
                <w:rFonts w:ascii="Century Gothic" w:hAnsi="Century Gothic"/>
                <w:sz w:val="18"/>
                <w:szCs w:val="18"/>
                <w:lang w:val="en-GB"/>
              </w:rPr>
            </w:pPr>
            <w:r>
              <w:rPr>
                <w:rFonts w:ascii="Century Gothic" w:hAnsi="Century Gothic"/>
                <w:sz w:val="18"/>
                <w:szCs w:val="18"/>
                <w:lang w:val="en-GB"/>
              </w:rPr>
              <w:t>78</w:t>
            </w:r>
            <w:r w:rsidR="00C07270">
              <w:rPr>
                <w:rFonts w:ascii="Century Gothic" w:hAnsi="Century Gothic"/>
                <w:sz w:val="18"/>
                <w:szCs w:val="18"/>
                <w:lang w:val="en-GB"/>
              </w:rPr>
              <w:t>%</w:t>
            </w:r>
          </w:p>
        </w:tc>
        <w:tc>
          <w:tcPr>
            <w:tcW w:w="449" w:type="pct"/>
            <w:shd w:val="clear" w:color="auto" w:fill="auto"/>
          </w:tcPr>
          <w:p w:rsidR="00190B32" w:rsidRPr="00C10630" w:rsidRDefault="003870C6" w:rsidP="006958C1">
            <w:pPr>
              <w:rPr>
                <w:rFonts w:ascii="Century Gothic" w:hAnsi="Century Gothic"/>
                <w:sz w:val="18"/>
                <w:szCs w:val="18"/>
                <w:lang w:val="en-GB"/>
              </w:rPr>
            </w:pPr>
            <w:r>
              <w:rPr>
                <w:rFonts w:ascii="Century Gothic" w:hAnsi="Century Gothic"/>
                <w:sz w:val="18"/>
                <w:szCs w:val="18"/>
                <w:lang w:val="en-GB"/>
              </w:rPr>
              <w:t>1</w:t>
            </w:r>
            <w:r w:rsidR="004A3D67">
              <w:rPr>
                <w:rFonts w:ascii="Century Gothic" w:hAnsi="Century Gothic"/>
                <w:sz w:val="18"/>
                <w:szCs w:val="18"/>
                <w:lang w:val="en-GB"/>
              </w:rPr>
              <w:t>%</w:t>
            </w:r>
          </w:p>
        </w:tc>
        <w:tc>
          <w:tcPr>
            <w:tcW w:w="427" w:type="pct"/>
            <w:shd w:val="clear" w:color="auto" w:fill="00B050"/>
          </w:tcPr>
          <w:p w:rsidR="00190B32" w:rsidRPr="00CF1AD1" w:rsidRDefault="00190B32" w:rsidP="006958C1">
            <w:pPr>
              <w:rPr>
                <w:rFonts w:ascii="Century Gothic" w:hAnsi="Century Gothic" w:cs="Arial"/>
                <w:bCs/>
                <w:color w:val="000000"/>
                <w:sz w:val="18"/>
                <w:szCs w:val="18"/>
              </w:rPr>
            </w:pPr>
          </w:p>
        </w:tc>
      </w:tr>
      <w:tr w:rsidR="00190B32" w:rsidRPr="00790783" w:rsidTr="004A3D67">
        <w:trPr>
          <w:trHeight w:val="1036"/>
        </w:trPr>
        <w:tc>
          <w:tcPr>
            <w:tcW w:w="310" w:type="pct"/>
          </w:tcPr>
          <w:p w:rsidR="00190B32" w:rsidRPr="00790783" w:rsidRDefault="00190B32" w:rsidP="006958C1">
            <w:pPr>
              <w:rPr>
                <w:rFonts w:ascii="Century Gothic" w:hAnsi="Century Gothic"/>
                <w:sz w:val="18"/>
                <w:szCs w:val="18"/>
              </w:rPr>
            </w:pPr>
            <w:r>
              <w:rPr>
                <w:rFonts w:ascii="Century Gothic" w:hAnsi="Century Gothic"/>
                <w:sz w:val="18"/>
                <w:szCs w:val="18"/>
              </w:rPr>
              <w:t>11.2</w:t>
            </w:r>
          </w:p>
        </w:tc>
        <w:tc>
          <w:tcPr>
            <w:tcW w:w="619" w:type="pct"/>
          </w:tcPr>
          <w:p w:rsidR="00190B32" w:rsidRPr="0072667B" w:rsidRDefault="00190B32" w:rsidP="0072667B">
            <w:pPr>
              <w:rPr>
                <w:rFonts w:ascii="Century Gothic" w:hAnsi="Century Gothic" w:cs="Arial"/>
                <w:bCs/>
                <w:sz w:val="18"/>
                <w:szCs w:val="18"/>
              </w:rPr>
            </w:pPr>
            <w:r w:rsidRPr="0072667B">
              <w:rPr>
                <w:rFonts w:ascii="Century Gothic" w:hAnsi="Century Gothic" w:cs="Arial"/>
                <w:bCs/>
                <w:sz w:val="18"/>
                <w:szCs w:val="18"/>
              </w:rPr>
              <w:t>Percentage of finalised damages claims where savings were made.</w:t>
            </w:r>
          </w:p>
        </w:tc>
        <w:tc>
          <w:tcPr>
            <w:tcW w:w="390"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62%</w:t>
            </w:r>
          </w:p>
        </w:tc>
        <w:tc>
          <w:tcPr>
            <w:tcW w:w="506"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62%</w:t>
            </w:r>
          </w:p>
        </w:tc>
        <w:tc>
          <w:tcPr>
            <w:tcW w:w="506" w:type="pct"/>
          </w:tcPr>
          <w:p w:rsidR="00190B32" w:rsidRPr="0072667B" w:rsidRDefault="00190B32" w:rsidP="0072667B">
            <w:pPr>
              <w:rPr>
                <w:rFonts w:ascii="Century Gothic" w:hAnsi="Century Gothic" w:cs="Arial"/>
                <w:sz w:val="18"/>
                <w:szCs w:val="18"/>
                <w:lang w:val="en-GB"/>
              </w:rPr>
            </w:pPr>
            <w:r>
              <w:rPr>
                <w:rFonts w:ascii="Century Gothic" w:hAnsi="Century Gothic" w:cs="Arial"/>
                <w:sz w:val="18"/>
                <w:szCs w:val="18"/>
                <w:lang w:val="en-GB"/>
              </w:rPr>
              <w:t>97%</w:t>
            </w:r>
          </w:p>
        </w:tc>
        <w:tc>
          <w:tcPr>
            <w:tcW w:w="379"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62%</w:t>
            </w:r>
          </w:p>
        </w:tc>
        <w:tc>
          <w:tcPr>
            <w:tcW w:w="516"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96%</w:t>
            </w:r>
          </w:p>
        </w:tc>
        <w:tc>
          <w:tcPr>
            <w:tcW w:w="449" w:type="pct"/>
          </w:tcPr>
          <w:p w:rsidR="00190B32" w:rsidRDefault="00190B32" w:rsidP="006958C1">
            <w:pPr>
              <w:rPr>
                <w:rFonts w:ascii="Century Gothic" w:hAnsi="Century Gothic"/>
                <w:sz w:val="18"/>
                <w:szCs w:val="18"/>
                <w:lang w:val="en-GB"/>
              </w:rPr>
            </w:pPr>
            <w:r>
              <w:rPr>
                <w:rFonts w:ascii="Century Gothic" w:hAnsi="Century Gothic"/>
                <w:sz w:val="18"/>
                <w:szCs w:val="18"/>
                <w:lang w:val="en-GB"/>
              </w:rPr>
              <w:t>62%</w:t>
            </w:r>
          </w:p>
        </w:tc>
        <w:tc>
          <w:tcPr>
            <w:tcW w:w="449" w:type="pct"/>
          </w:tcPr>
          <w:p w:rsidR="00190B32" w:rsidRDefault="004A3D67" w:rsidP="006958C1">
            <w:pPr>
              <w:rPr>
                <w:rFonts w:ascii="Century Gothic" w:hAnsi="Century Gothic"/>
                <w:sz w:val="18"/>
                <w:szCs w:val="18"/>
                <w:lang w:val="en-GB"/>
              </w:rPr>
            </w:pPr>
            <w:r>
              <w:rPr>
                <w:rFonts w:ascii="Century Gothic" w:hAnsi="Century Gothic"/>
                <w:sz w:val="18"/>
                <w:szCs w:val="18"/>
                <w:lang w:val="en-GB"/>
              </w:rPr>
              <w:t>96%</w:t>
            </w:r>
          </w:p>
        </w:tc>
        <w:tc>
          <w:tcPr>
            <w:tcW w:w="449" w:type="pct"/>
            <w:shd w:val="clear" w:color="auto" w:fill="auto"/>
          </w:tcPr>
          <w:p w:rsidR="00190B32" w:rsidRPr="00C10630" w:rsidRDefault="004A3D67" w:rsidP="006958C1">
            <w:pPr>
              <w:rPr>
                <w:rFonts w:ascii="Century Gothic" w:hAnsi="Century Gothic"/>
                <w:sz w:val="18"/>
                <w:szCs w:val="18"/>
                <w:lang w:val="en-GB"/>
              </w:rPr>
            </w:pPr>
            <w:r>
              <w:rPr>
                <w:rFonts w:ascii="Century Gothic" w:hAnsi="Century Gothic"/>
                <w:sz w:val="18"/>
                <w:szCs w:val="18"/>
                <w:lang w:val="en-GB"/>
              </w:rPr>
              <w:t>55%</w:t>
            </w:r>
          </w:p>
        </w:tc>
        <w:tc>
          <w:tcPr>
            <w:tcW w:w="427" w:type="pct"/>
            <w:shd w:val="clear" w:color="auto" w:fill="00B050"/>
          </w:tcPr>
          <w:p w:rsidR="00190B32" w:rsidRPr="00790783" w:rsidRDefault="00190B32" w:rsidP="006958C1">
            <w:pPr>
              <w:rPr>
                <w:rFonts w:ascii="Century Gothic" w:hAnsi="Century Gothic"/>
                <w:sz w:val="18"/>
                <w:szCs w:val="18"/>
              </w:rPr>
            </w:pPr>
          </w:p>
        </w:tc>
      </w:tr>
      <w:tr w:rsidR="00190B32" w:rsidRPr="00790783" w:rsidTr="00190B32">
        <w:trPr>
          <w:trHeight w:val="1036"/>
        </w:trPr>
        <w:tc>
          <w:tcPr>
            <w:tcW w:w="310" w:type="pct"/>
          </w:tcPr>
          <w:p w:rsidR="00190B32" w:rsidRDefault="00190B32" w:rsidP="006958C1">
            <w:pPr>
              <w:rPr>
                <w:rFonts w:ascii="Century Gothic" w:hAnsi="Century Gothic"/>
                <w:sz w:val="18"/>
                <w:szCs w:val="18"/>
              </w:rPr>
            </w:pPr>
            <w:r>
              <w:rPr>
                <w:rFonts w:ascii="Century Gothic" w:hAnsi="Century Gothic"/>
                <w:sz w:val="18"/>
                <w:szCs w:val="18"/>
              </w:rPr>
              <w:t>11.3</w:t>
            </w:r>
          </w:p>
        </w:tc>
        <w:tc>
          <w:tcPr>
            <w:tcW w:w="619" w:type="pct"/>
          </w:tcPr>
          <w:p w:rsidR="00190B32" w:rsidRPr="0072667B" w:rsidRDefault="00190B32" w:rsidP="0072667B">
            <w:pPr>
              <w:rPr>
                <w:rFonts w:ascii="Century Gothic" w:hAnsi="Century Gothic" w:cs="Arial"/>
                <w:bCs/>
                <w:sz w:val="18"/>
                <w:szCs w:val="18"/>
              </w:rPr>
            </w:pPr>
            <w:r w:rsidRPr="0072667B">
              <w:rPr>
                <w:rFonts w:ascii="Century Gothic" w:hAnsi="Century Gothic" w:cs="Arial"/>
                <w:bCs/>
                <w:sz w:val="18"/>
                <w:szCs w:val="18"/>
              </w:rPr>
              <w:t>Number of policies submitted to the Executive endorsement</w:t>
            </w:r>
          </w:p>
        </w:tc>
        <w:tc>
          <w:tcPr>
            <w:tcW w:w="390"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1</w:t>
            </w:r>
          </w:p>
        </w:tc>
        <w:tc>
          <w:tcPr>
            <w:tcW w:w="506"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Not applicable for this quarter</w:t>
            </w:r>
          </w:p>
        </w:tc>
        <w:tc>
          <w:tcPr>
            <w:tcW w:w="506"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Not applicable for this quarter</w:t>
            </w:r>
          </w:p>
        </w:tc>
        <w:tc>
          <w:tcPr>
            <w:tcW w:w="379" w:type="pct"/>
            <w:shd w:val="clear" w:color="auto" w:fill="auto"/>
          </w:tcPr>
          <w:p w:rsidR="00190B32" w:rsidRDefault="00190B32" w:rsidP="006958C1">
            <w:pPr>
              <w:rPr>
                <w:rFonts w:ascii="Century Gothic" w:hAnsi="Century Gothic"/>
                <w:sz w:val="18"/>
                <w:szCs w:val="18"/>
                <w:lang w:val="en-GB"/>
              </w:rPr>
            </w:pPr>
            <w:r w:rsidRPr="0072667B">
              <w:rPr>
                <w:rFonts w:ascii="Century Gothic" w:hAnsi="Century Gothic" w:cs="Arial"/>
                <w:sz w:val="18"/>
                <w:szCs w:val="18"/>
                <w:lang w:val="en-GB"/>
              </w:rPr>
              <w:t>Not applicable for this quarter</w:t>
            </w:r>
          </w:p>
        </w:tc>
        <w:tc>
          <w:tcPr>
            <w:tcW w:w="516" w:type="pct"/>
            <w:shd w:val="clear" w:color="auto" w:fill="auto"/>
          </w:tcPr>
          <w:p w:rsidR="00190B32" w:rsidRDefault="00190B32" w:rsidP="006958C1">
            <w:pPr>
              <w:rPr>
                <w:rFonts w:ascii="Century Gothic" w:hAnsi="Century Gothic"/>
                <w:sz w:val="18"/>
                <w:szCs w:val="18"/>
                <w:lang w:val="en-GB"/>
              </w:rPr>
            </w:pPr>
            <w:r w:rsidRPr="0072667B">
              <w:rPr>
                <w:rFonts w:ascii="Century Gothic" w:hAnsi="Century Gothic" w:cs="Arial"/>
                <w:sz w:val="18"/>
                <w:szCs w:val="18"/>
                <w:lang w:val="en-GB"/>
              </w:rPr>
              <w:t>Not applicable for this quarter</w:t>
            </w:r>
          </w:p>
        </w:tc>
        <w:tc>
          <w:tcPr>
            <w:tcW w:w="449" w:type="pct"/>
          </w:tcPr>
          <w:p w:rsidR="00190B32" w:rsidRPr="0072667B" w:rsidRDefault="00190B32" w:rsidP="006958C1">
            <w:pPr>
              <w:rPr>
                <w:rFonts w:ascii="Century Gothic" w:hAnsi="Century Gothic" w:cs="Arial"/>
                <w:sz w:val="18"/>
                <w:szCs w:val="18"/>
                <w:lang w:val="en-GB"/>
              </w:rPr>
            </w:pPr>
            <w:r w:rsidRPr="0072667B">
              <w:rPr>
                <w:rFonts w:ascii="Century Gothic" w:hAnsi="Century Gothic" w:cs="Arial"/>
                <w:sz w:val="18"/>
                <w:szCs w:val="18"/>
                <w:lang w:val="en-GB"/>
              </w:rPr>
              <w:t>Not applicable for this quarter</w:t>
            </w:r>
          </w:p>
        </w:tc>
        <w:tc>
          <w:tcPr>
            <w:tcW w:w="449" w:type="pct"/>
          </w:tcPr>
          <w:p w:rsidR="00190B32" w:rsidRPr="0072667B" w:rsidRDefault="00190B32" w:rsidP="006958C1">
            <w:pPr>
              <w:rPr>
                <w:rFonts w:ascii="Century Gothic" w:hAnsi="Century Gothic" w:cs="Arial"/>
                <w:sz w:val="18"/>
                <w:szCs w:val="18"/>
                <w:lang w:val="en-GB"/>
              </w:rPr>
            </w:pPr>
            <w:r w:rsidRPr="0072667B">
              <w:rPr>
                <w:rFonts w:ascii="Century Gothic" w:hAnsi="Century Gothic" w:cs="Arial"/>
                <w:sz w:val="18"/>
                <w:szCs w:val="18"/>
                <w:lang w:val="en-GB"/>
              </w:rPr>
              <w:t>Not applicable for this quarter</w:t>
            </w:r>
          </w:p>
        </w:tc>
        <w:tc>
          <w:tcPr>
            <w:tcW w:w="449" w:type="pct"/>
            <w:shd w:val="clear" w:color="auto" w:fill="auto"/>
          </w:tcPr>
          <w:p w:rsidR="00190B32" w:rsidRDefault="00190B32" w:rsidP="006958C1">
            <w:pPr>
              <w:rPr>
                <w:rFonts w:ascii="Century Gothic" w:hAnsi="Century Gothic"/>
                <w:sz w:val="18"/>
                <w:szCs w:val="18"/>
                <w:lang w:val="en-GB"/>
              </w:rPr>
            </w:pPr>
            <w:r w:rsidRPr="0072667B">
              <w:rPr>
                <w:rFonts w:ascii="Century Gothic" w:hAnsi="Century Gothic" w:cs="Arial"/>
                <w:sz w:val="18"/>
                <w:szCs w:val="18"/>
                <w:lang w:val="en-GB"/>
              </w:rPr>
              <w:t>Not applicable for this quarter</w:t>
            </w:r>
          </w:p>
        </w:tc>
        <w:tc>
          <w:tcPr>
            <w:tcW w:w="427" w:type="pct"/>
            <w:shd w:val="clear" w:color="auto" w:fill="auto"/>
          </w:tcPr>
          <w:p w:rsidR="00190B32" w:rsidRPr="00790783" w:rsidRDefault="00190B32" w:rsidP="006958C1">
            <w:pPr>
              <w:rPr>
                <w:rFonts w:ascii="Century Gothic" w:hAnsi="Century Gothic"/>
                <w:sz w:val="18"/>
                <w:szCs w:val="18"/>
              </w:rPr>
            </w:pPr>
            <w:r w:rsidRPr="0072667B">
              <w:rPr>
                <w:rFonts w:ascii="Century Gothic" w:hAnsi="Century Gothic" w:cs="Arial"/>
                <w:sz w:val="18"/>
                <w:szCs w:val="18"/>
                <w:lang w:val="en-GB"/>
              </w:rPr>
              <w:t>Not applicable for this quarter</w:t>
            </w:r>
          </w:p>
        </w:tc>
      </w:tr>
      <w:tr w:rsidR="00190B32" w:rsidRPr="00790783" w:rsidTr="00190B32">
        <w:trPr>
          <w:trHeight w:val="1036"/>
        </w:trPr>
        <w:tc>
          <w:tcPr>
            <w:tcW w:w="310" w:type="pct"/>
          </w:tcPr>
          <w:p w:rsidR="00190B32" w:rsidRDefault="00190B32" w:rsidP="006958C1">
            <w:pPr>
              <w:rPr>
                <w:rFonts w:ascii="Century Gothic" w:hAnsi="Century Gothic"/>
                <w:sz w:val="18"/>
                <w:szCs w:val="18"/>
              </w:rPr>
            </w:pPr>
            <w:r>
              <w:rPr>
                <w:rFonts w:ascii="Century Gothic" w:hAnsi="Century Gothic"/>
                <w:sz w:val="18"/>
                <w:szCs w:val="18"/>
              </w:rPr>
              <w:t>11.4</w:t>
            </w:r>
          </w:p>
        </w:tc>
        <w:tc>
          <w:tcPr>
            <w:tcW w:w="619" w:type="pct"/>
          </w:tcPr>
          <w:p w:rsidR="00190B32" w:rsidRPr="0072667B" w:rsidRDefault="00190B32" w:rsidP="0072667B">
            <w:pPr>
              <w:rPr>
                <w:rFonts w:ascii="Century Gothic" w:hAnsi="Century Gothic" w:cs="Arial"/>
                <w:bCs/>
                <w:sz w:val="18"/>
                <w:szCs w:val="18"/>
              </w:rPr>
            </w:pPr>
            <w:r w:rsidRPr="0072667B">
              <w:rPr>
                <w:rFonts w:ascii="Century Gothic" w:hAnsi="Century Gothic" w:cs="Arial"/>
                <w:bCs/>
                <w:sz w:val="18"/>
                <w:szCs w:val="18"/>
              </w:rPr>
              <w:t>Number of positions filled</w:t>
            </w:r>
          </w:p>
        </w:tc>
        <w:tc>
          <w:tcPr>
            <w:tcW w:w="390"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73</w:t>
            </w:r>
          </w:p>
        </w:tc>
        <w:tc>
          <w:tcPr>
            <w:tcW w:w="506" w:type="pct"/>
          </w:tcPr>
          <w:p w:rsidR="00190B32" w:rsidRPr="0072667B" w:rsidRDefault="00190B32" w:rsidP="0072667B">
            <w:pPr>
              <w:rPr>
                <w:rFonts w:ascii="Century Gothic" w:hAnsi="Century Gothic" w:cs="Arial"/>
                <w:sz w:val="18"/>
                <w:szCs w:val="18"/>
                <w:lang w:val="en-GB"/>
              </w:rPr>
            </w:pPr>
            <w:r w:rsidRPr="0072667B">
              <w:rPr>
                <w:rFonts w:ascii="Century Gothic" w:hAnsi="Century Gothic" w:cs="Arial"/>
                <w:sz w:val="18"/>
                <w:szCs w:val="18"/>
                <w:lang w:val="en-GB"/>
              </w:rPr>
              <w:t>18</w:t>
            </w:r>
          </w:p>
        </w:tc>
        <w:tc>
          <w:tcPr>
            <w:tcW w:w="506" w:type="pct"/>
          </w:tcPr>
          <w:p w:rsidR="00190B32" w:rsidRPr="0072667B" w:rsidRDefault="00190B32" w:rsidP="0072667B">
            <w:pPr>
              <w:rPr>
                <w:rFonts w:ascii="Century Gothic" w:hAnsi="Century Gothic" w:cs="Arial"/>
                <w:sz w:val="18"/>
                <w:szCs w:val="18"/>
                <w:lang w:val="en-GB"/>
              </w:rPr>
            </w:pPr>
            <w:r>
              <w:rPr>
                <w:rFonts w:ascii="Century Gothic" w:hAnsi="Century Gothic" w:cs="Arial"/>
                <w:sz w:val="18"/>
                <w:szCs w:val="18"/>
                <w:lang w:val="en-GB"/>
              </w:rPr>
              <w:t>40</w:t>
            </w:r>
          </w:p>
        </w:tc>
        <w:tc>
          <w:tcPr>
            <w:tcW w:w="379"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40</w:t>
            </w:r>
          </w:p>
        </w:tc>
        <w:tc>
          <w:tcPr>
            <w:tcW w:w="516"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132</w:t>
            </w:r>
          </w:p>
        </w:tc>
        <w:tc>
          <w:tcPr>
            <w:tcW w:w="449" w:type="pct"/>
          </w:tcPr>
          <w:p w:rsidR="00190B32" w:rsidRDefault="00190B32" w:rsidP="006958C1">
            <w:pPr>
              <w:rPr>
                <w:rFonts w:ascii="Century Gothic" w:hAnsi="Century Gothic"/>
                <w:sz w:val="18"/>
                <w:szCs w:val="18"/>
                <w:lang w:val="en-GB"/>
              </w:rPr>
            </w:pPr>
            <w:r>
              <w:rPr>
                <w:rFonts w:ascii="Century Gothic" w:hAnsi="Century Gothic"/>
                <w:sz w:val="18"/>
                <w:szCs w:val="18"/>
                <w:lang w:val="en-GB"/>
              </w:rPr>
              <w:t>58</w:t>
            </w:r>
          </w:p>
        </w:tc>
        <w:tc>
          <w:tcPr>
            <w:tcW w:w="449" w:type="pct"/>
          </w:tcPr>
          <w:p w:rsidR="00190B32" w:rsidRDefault="00190B32" w:rsidP="006958C1">
            <w:pPr>
              <w:rPr>
                <w:rFonts w:ascii="Century Gothic" w:hAnsi="Century Gothic"/>
                <w:sz w:val="18"/>
                <w:szCs w:val="18"/>
                <w:lang w:val="en-GB"/>
              </w:rPr>
            </w:pPr>
            <w:r>
              <w:rPr>
                <w:rFonts w:ascii="Century Gothic" w:hAnsi="Century Gothic"/>
                <w:sz w:val="18"/>
                <w:szCs w:val="18"/>
                <w:lang w:val="en-GB"/>
              </w:rPr>
              <w:t>172</w:t>
            </w:r>
          </w:p>
        </w:tc>
        <w:tc>
          <w:tcPr>
            <w:tcW w:w="449" w:type="pct"/>
            <w:shd w:val="clear" w:color="auto" w:fill="auto"/>
          </w:tcPr>
          <w:p w:rsidR="00190B32" w:rsidRDefault="00190B32" w:rsidP="006958C1">
            <w:pPr>
              <w:rPr>
                <w:rFonts w:ascii="Century Gothic" w:hAnsi="Century Gothic"/>
                <w:sz w:val="18"/>
                <w:szCs w:val="18"/>
                <w:lang w:val="en-GB"/>
              </w:rPr>
            </w:pPr>
            <w:r>
              <w:rPr>
                <w:rFonts w:ascii="Century Gothic" w:hAnsi="Century Gothic"/>
                <w:sz w:val="18"/>
                <w:szCs w:val="18"/>
                <w:lang w:val="en-GB"/>
              </w:rPr>
              <w:t>196%</w:t>
            </w:r>
          </w:p>
        </w:tc>
        <w:tc>
          <w:tcPr>
            <w:tcW w:w="427" w:type="pct"/>
            <w:shd w:val="clear" w:color="auto" w:fill="00B050"/>
          </w:tcPr>
          <w:p w:rsidR="00190B32" w:rsidRPr="00790783" w:rsidRDefault="00190B32" w:rsidP="006958C1">
            <w:pPr>
              <w:rPr>
                <w:rFonts w:ascii="Century Gothic" w:hAnsi="Century Gothic"/>
                <w:sz w:val="18"/>
                <w:szCs w:val="18"/>
              </w:rPr>
            </w:pPr>
          </w:p>
        </w:tc>
      </w:tr>
      <w:tr w:rsidR="009318FA" w:rsidRPr="00790783" w:rsidTr="009318FA">
        <w:trPr>
          <w:trHeight w:val="1036"/>
        </w:trPr>
        <w:tc>
          <w:tcPr>
            <w:tcW w:w="310" w:type="pct"/>
          </w:tcPr>
          <w:p w:rsidR="009318FA" w:rsidRDefault="009318FA" w:rsidP="006958C1">
            <w:pPr>
              <w:rPr>
                <w:rFonts w:ascii="Century Gothic" w:hAnsi="Century Gothic"/>
                <w:sz w:val="18"/>
                <w:szCs w:val="18"/>
              </w:rPr>
            </w:pPr>
            <w:r>
              <w:rPr>
                <w:rFonts w:ascii="Century Gothic" w:hAnsi="Century Gothic"/>
                <w:sz w:val="18"/>
                <w:szCs w:val="18"/>
              </w:rPr>
              <w:t>11.5</w:t>
            </w:r>
          </w:p>
        </w:tc>
        <w:tc>
          <w:tcPr>
            <w:tcW w:w="619" w:type="pct"/>
          </w:tcPr>
          <w:p w:rsidR="009318FA" w:rsidRPr="0072667B" w:rsidRDefault="009318FA" w:rsidP="0072667B">
            <w:pPr>
              <w:rPr>
                <w:rFonts w:ascii="Century Gothic" w:hAnsi="Century Gothic" w:cs="Arial"/>
                <w:bCs/>
                <w:sz w:val="18"/>
                <w:szCs w:val="18"/>
              </w:rPr>
            </w:pPr>
            <w:r w:rsidRPr="0072667B">
              <w:rPr>
                <w:rFonts w:ascii="Century Gothic" w:hAnsi="Century Gothic" w:cs="Arial"/>
                <w:bCs/>
                <w:sz w:val="18"/>
                <w:szCs w:val="18"/>
              </w:rPr>
              <w:t>Number  of managers trained on Management</w:t>
            </w:r>
          </w:p>
        </w:tc>
        <w:tc>
          <w:tcPr>
            <w:tcW w:w="390" w:type="pct"/>
          </w:tcPr>
          <w:p w:rsidR="009318FA" w:rsidRPr="0072667B" w:rsidRDefault="009318FA" w:rsidP="0072667B">
            <w:pPr>
              <w:rPr>
                <w:rFonts w:ascii="Century Gothic" w:hAnsi="Century Gothic" w:cs="Arial"/>
                <w:sz w:val="18"/>
                <w:szCs w:val="18"/>
                <w:lang w:val="en-GB"/>
              </w:rPr>
            </w:pPr>
            <w:r w:rsidRPr="0072667B">
              <w:rPr>
                <w:rFonts w:ascii="Century Gothic" w:hAnsi="Century Gothic" w:cs="Arial"/>
                <w:sz w:val="18"/>
                <w:szCs w:val="18"/>
                <w:lang w:val="en-GB"/>
              </w:rPr>
              <w:t>13</w:t>
            </w:r>
          </w:p>
        </w:tc>
        <w:tc>
          <w:tcPr>
            <w:tcW w:w="506" w:type="pct"/>
          </w:tcPr>
          <w:p w:rsidR="009318FA" w:rsidRPr="0072667B" w:rsidRDefault="009318FA" w:rsidP="0072667B">
            <w:pPr>
              <w:rPr>
                <w:rFonts w:ascii="Century Gothic" w:hAnsi="Century Gothic" w:cs="Arial"/>
                <w:sz w:val="18"/>
                <w:szCs w:val="18"/>
                <w:lang w:val="en-GB"/>
              </w:rPr>
            </w:pPr>
            <w:r w:rsidRPr="0072667B">
              <w:rPr>
                <w:rFonts w:ascii="Century Gothic" w:hAnsi="Century Gothic" w:cs="Arial"/>
                <w:sz w:val="18"/>
                <w:szCs w:val="18"/>
                <w:lang w:val="en-GB"/>
              </w:rPr>
              <w:t>Not applicable for this quarter</w:t>
            </w:r>
          </w:p>
        </w:tc>
        <w:tc>
          <w:tcPr>
            <w:tcW w:w="506" w:type="pct"/>
          </w:tcPr>
          <w:p w:rsidR="009318FA" w:rsidRPr="0072667B" w:rsidRDefault="009318FA" w:rsidP="0072667B">
            <w:pPr>
              <w:rPr>
                <w:rFonts w:ascii="Century Gothic" w:hAnsi="Century Gothic" w:cs="Arial"/>
                <w:sz w:val="18"/>
                <w:szCs w:val="18"/>
                <w:lang w:val="en-GB"/>
              </w:rPr>
            </w:pPr>
            <w:r w:rsidRPr="0072667B">
              <w:rPr>
                <w:rFonts w:ascii="Century Gothic" w:hAnsi="Century Gothic" w:cs="Arial"/>
                <w:sz w:val="18"/>
                <w:szCs w:val="18"/>
                <w:lang w:val="en-GB"/>
              </w:rPr>
              <w:t>Not applicable for this quarter</w:t>
            </w:r>
          </w:p>
        </w:tc>
        <w:tc>
          <w:tcPr>
            <w:tcW w:w="379" w:type="pct"/>
            <w:shd w:val="clear" w:color="auto" w:fill="auto"/>
          </w:tcPr>
          <w:p w:rsidR="009318FA" w:rsidRDefault="009318FA" w:rsidP="006958C1">
            <w:pPr>
              <w:rPr>
                <w:rFonts w:ascii="Century Gothic" w:hAnsi="Century Gothic"/>
                <w:sz w:val="18"/>
                <w:szCs w:val="18"/>
                <w:lang w:val="en-GB"/>
              </w:rPr>
            </w:pPr>
            <w:r>
              <w:rPr>
                <w:rFonts w:ascii="Century Gothic" w:hAnsi="Century Gothic"/>
                <w:sz w:val="18"/>
                <w:szCs w:val="18"/>
                <w:lang w:val="en-GB"/>
              </w:rPr>
              <w:t>7</w:t>
            </w:r>
          </w:p>
        </w:tc>
        <w:tc>
          <w:tcPr>
            <w:tcW w:w="516" w:type="pct"/>
            <w:shd w:val="clear" w:color="auto" w:fill="auto"/>
          </w:tcPr>
          <w:p w:rsidR="009318FA" w:rsidRDefault="009318FA" w:rsidP="006958C1">
            <w:pPr>
              <w:rPr>
                <w:rFonts w:ascii="Century Gothic" w:hAnsi="Century Gothic"/>
                <w:sz w:val="18"/>
                <w:szCs w:val="18"/>
                <w:lang w:val="en-GB"/>
              </w:rPr>
            </w:pPr>
            <w:r>
              <w:rPr>
                <w:rFonts w:ascii="Century Gothic" w:hAnsi="Century Gothic"/>
                <w:sz w:val="18"/>
                <w:szCs w:val="18"/>
                <w:lang w:val="en-GB"/>
              </w:rPr>
              <w:t>0</w:t>
            </w:r>
          </w:p>
        </w:tc>
        <w:tc>
          <w:tcPr>
            <w:tcW w:w="449" w:type="pct"/>
          </w:tcPr>
          <w:p w:rsidR="009318FA" w:rsidRDefault="009318FA" w:rsidP="006958C1">
            <w:pPr>
              <w:rPr>
                <w:rFonts w:ascii="Century Gothic" w:hAnsi="Century Gothic"/>
                <w:sz w:val="18"/>
                <w:szCs w:val="18"/>
                <w:lang w:val="en-GB"/>
              </w:rPr>
            </w:pPr>
            <w:r w:rsidRPr="0072667B">
              <w:rPr>
                <w:rFonts w:ascii="Century Gothic" w:hAnsi="Century Gothic" w:cs="Arial"/>
                <w:sz w:val="18"/>
                <w:szCs w:val="18"/>
                <w:lang w:val="en-GB"/>
              </w:rPr>
              <w:t>Not applicable for this quarter</w:t>
            </w:r>
          </w:p>
        </w:tc>
        <w:tc>
          <w:tcPr>
            <w:tcW w:w="449" w:type="pct"/>
          </w:tcPr>
          <w:p w:rsidR="009318FA" w:rsidRDefault="009318FA" w:rsidP="006958C1">
            <w:pPr>
              <w:rPr>
                <w:rFonts w:ascii="Century Gothic" w:hAnsi="Century Gothic"/>
                <w:sz w:val="18"/>
                <w:szCs w:val="18"/>
                <w:lang w:val="en-GB"/>
              </w:rPr>
            </w:pPr>
            <w:r w:rsidRPr="0072667B">
              <w:rPr>
                <w:rFonts w:ascii="Century Gothic" w:hAnsi="Century Gothic" w:cs="Arial"/>
                <w:sz w:val="18"/>
                <w:szCs w:val="18"/>
                <w:lang w:val="en-GB"/>
              </w:rPr>
              <w:t>Not applicable for this quarter</w:t>
            </w:r>
          </w:p>
        </w:tc>
        <w:tc>
          <w:tcPr>
            <w:tcW w:w="449" w:type="pct"/>
            <w:shd w:val="clear" w:color="auto" w:fill="auto"/>
          </w:tcPr>
          <w:p w:rsidR="009318FA" w:rsidRDefault="009318FA" w:rsidP="006958C1">
            <w:pPr>
              <w:rPr>
                <w:rFonts w:ascii="Century Gothic" w:hAnsi="Century Gothic"/>
                <w:sz w:val="18"/>
                <w:szCs w:val="18"/>
                <w:lang w:val="en-GB"/>
              </w:rPr>
            </w:pPr>
            <w:r>
              <w:rPr>
                <w:rFonts w:ascii="Century Gothic" w:hAnsi="Century Gothic"/>
                <w:sz w:val="18"/>
                <w:szCs w:val="18"/>
                <w:lang w:val="en-GB"/>
              </w:rPr>
              <w:t>(100%)</w:t>
            </w:r>
          </w:p>
        </w:tc>
        <w:tc>
          <w:tcPr>
            <w:tcW w:w="427" w:type="pct"/>
            <w:shd w:val="clear" w:color="auto" w:fill="FF0000"/>
          </w:tcPr>
          <w:p w:rsidR="009318FA" w:rsidRPr="00790783" w:rsidRDefault="009318FA" w:rsidP="006958C1">
            <w:pPr>
              <w:rPr>
                <w:rFonts w:ascii="Century Gothic" w:hAnsi="Century Gothic"/>
                <w:sz w:val="18"/>
                <w:szCs w:val="18"/>
              </w:rPr>
            </w:pPr>
          </w:p>
        </w:tc>
      </w:tr>
    </w:tbl>
    <w:p w:rsidR="007B0754" w:rsidRDefault="007B0754" w:rsidP="003A6300">
      <w:pPr>
        <w:rPr>
          <w:rFonts w:ascii="Century Gothic" w:hAnsi="Century Gothic"/>
        </w:rPr>
      </w:pPr>
    </w:p>
    <w:p w:rsidR="00F00B87" w:rsidRPr="00F53B49" w:rsidRDefault="00F00B87" w:rsidP="00251145">
      <w:pPr>
        <w:jc w:val="both"/>
        <w:rPr>
          <w:rFonts w:ascii="Century Gothic" w:hAnsi="Century Gothic"/>
        </w:rPr>
      </w:pPr>
      <w:r w:rsidRPr="00F53B49">
        <w:rPr>
          <w:rFonts w:ascii="Century Gothic" w:hAnsi="Century Gothic"/>
        </w:rPr>
        <w:lastRenderedPageBreak/>
        <w:t>11.1 During the quarter unde</w:t>
      </w:r>
      <w:r w:rsidR="00237C15" w:rsidRPr="00F53B49">
        <w:rPr>
          <w:rFonts w:ascii="Century Gothic" w:hAnsi="Century Gothic"/>
        </w:rPr>
        <w:t>r review, the Department paid</w:t>
      </w:r>
      <w:r w:rsidRPr="00F53B49">
        <w:rPr>
          <w:rFonts w:ascii="Century Gothic" w:hAnsi="Century Gothic"/>
        </w:rPr>
        <w:t xml:space="preserve"> counsel on matters to the value of </w:t>
      </w:r>
      <w:r w:rsidR="00343CBD" w:rsidRPr="00F53B49">
        <w:rPr>
          <w:rFonts w:ascii="Century Gothic" w:hAnsi="Century Gothic"/>
        </w:rPr>
        <w:t>R183</w:t>
      </w:r>
      <w:r w:rsidR="003F2F48" w:rsidRPr="00F53B49">
        <w:rPr>
          <w:rFonts w:ascii="Century Gothic" w:hAnsi="Century Gothic"/>
        </w:rPr>
        <w:t xml:space="preserve"> 167 767 </w:t>
      </w:r>
      <w:r w:rsidRPr="00F53B49">
        <w:rPr>
          <w:rFonts w:ascii="Century Gothic" w:hAnsi="Century Gothic"/>
        </w:rPr>
        <w:t xml:space="preserve">and </w:t>
      </w:r>
      <w:r w:rsidR="00DC6A68" w:rsidRPr="00F53B49">
        <w:rPr>
          <w:rFonts w:ascii="Century Gothic" w:hAnsi="Century Gothic"/>
        </w:rPr>
        <w:t>of</w:t>
      </w:r>
      <w:r w:rsidR="00237C15" w:rsidRPr="00F53B49">
        <w:rPr>
          <w:rFonts w:ascii="Century Gothic" w:hAnsi="Century Gothic"/>
        </w:rPr>
        <w:t xml:space="preserve"> which </w:t>
      </w:r>
      <w:r w:rsidR="003F2F48" w:rsidRPr="00F53B49">
        <w:rPr>
          <w:rFonts w:ascii="Century Gothic" w:hAnsi="Century Gothic"/>
        </w:rPr>
        <w:t xml:space="preserve">R143 794 026 </w:t>
      </w:r>
      <w:r w:rsidR="00237C15" w:rsidRPr="00F53B49">
        <w:rPr>
          <w:rFonts w:ascii="Century Gothic" w:hAnsi="Century Gothic"/>
        </w:rPr>
        <w:t>was paid</w:t>
      </w:r>
      <w:r w:rsidRPr="00F53B49">
        <w:rPr>
          <w:rFonts w:ascii="Century Gothic" w:hAnsi="Century Gothic"/>
        </w:rPr>
        <w:t xml:space="preserve"> to p</w:t>
      </w:r>
      <w:r w:rsidR="00237C15" w:rsidRPr="00F53B49">
        <w:rPr>
          <w:rFonts w:ascii="Century Gothic" w:hAnsi="Century Gothic"/>
        </w:rPr>
        <w:t>reviously disadvantaged counsel</w:t>
      </w:r>
      <w:r w:rsidR="003F2F48" w:rsidRPr="00F53B49">
        <w:rPr>
          <w:rFonts w:ascii="Century Gothic" w:hAnsi="Century Gothic"/>
        </w:rPr>
        <w:t>, translating to 7</w:t>
      </w:r>
      <w:r w:rsidR="003870C6">
        <w:rPr>
          <w:rFonts w:ascii="Century Gothic" w:hAnsi="Century Gothic"/>
        </w:rPr>
        <w:t>8</w:t>
      </w:r>
      <w:r w:rsidR="00D02853" w:rsidRPr="00F53B49">
        <w:rPr>
          <w:rFonts w:ascii="Century Gothic" w:hAnsi="Century Gothic"/>
        </w:rPr>
        <w:t xml:space="preserve">% performance. </w:t>
      </w:r>
    </w:p>
    <w:p w:rsidR="00701034" w:rsidRPr="00F53B49" w:rsidRDefault="00701034" w:rsidP="00251145">
      <w:pPr>
        <w:jc w:val="both"/>
        <w:rPr>
          <w:rFonts w:ascii="Century Gothic" w:hAnsi="Century Gothic"/>
        </w:rPr>
      </w:pPr>
      <w:r w:rsidRPr="00F53B49">
        <w:rPr>
          <w:rFonts w:ascii="Century Gothic" w:hAnsi="Century Gothic"/>
        </w:rPr>
        <w:t>The following is the value of briefs paid to counsel</w:t>
      </w:r>
    </w:p>
    <w:tbl>
      <w:tblPr>
        <w:tblStyle w:val="TableGrid"/>
        <w:tblW w:w="0" w:type="auto"/>
        <w:tblInd w:w="392" w:type="dxa"/>
        <w:tblLook w:val="04A0"/>
      </w:tblPr>
      <w:tblGrid>
        <w:gridCol w:w="1918"/>
        <w:gridCol w:w="1342"/>
        <w:gridCol w:w="2268"/>
        <w:gridCol w:w="1276"/>
      </w:tblGrid>
      <w:tr w:rsidR="00701034" w:rsidTr="00264555">
        <w:tc>
          <w:tcPr>
            <w:tcW w:w="6804" w:type="dxa"/>
            <w:gridSpan w:val="4"/>
            <w:shd w:val="clear" w:color="auto" w:fill="F79646" w:themeFill="accent6"/>
          </w:tcPr>
          <w:p w:rsidR="00701034" w:rsidRPr="00264555" w:rsidRDefault="00701034" w:rsidP="00190B32">
            <w:pPr>
              <w:jc w:val="center"/>
              <w:rPr>
                <w:rFonts w:ascii="Century Gothic" w:hAnsi="Century Gothic"/>
                <w:b/>
                <w:sz w:val="18"/>
                <w:szCs w:val="18"/>
              </w:rPr>
            </w:pPr>
            <w:r w:rsidRPr="00264555">
              <w:rPr>
                <w:rFonts w:ascii="Century Gothic" w:hAnsi="Century Gothic"/>
                <w:b/>
                <w:sz w:val="18"/>
                <w:szCs w:val="18"/>
              </w:rPr>
              <w:t xml:space="preserve">Quarter </w:t>
            </w:r>
            <w:r w:rsidR="00190B32">
              <w:rPr>
                <w:rFonts w:ascii="Century Gothic" w:hAnsi="Century Gothic"/>
                <w:b/>
                <w:sz w:val="18"/>
                <w:szCs w:val="18"/>
              </w:rPr>
              <w:t>3</w:t>
            </w:r>
          </w:p>
        </w:tc>
      </w:tr>
      <w:tr w:rsidR="00701034" w:rsidTr="00264555">
        <w:tc>
          <w:tcPr>
            <w:tcW w:w="1918" w:type="dxa"/>
            <w:shd w:val="clear" w:color="auto" w:fill="F79646" w:themeFill="accent6"/>
          </w:tcPr>
          <w:p w:rsidR="00701034" w:rsidRPr="00264555" w:rsidRDefault="00701034" w:rsidP="00251145">
            <w:pPr>
              <w:jc w:val="both"/>
              <w:rPr>
                <w:rFonts w:ascii="Century Gothic" w:hAnsi="Century Gothic"/>
                <w:b/>
                <w:sz w:val="18"/>
                <w:szCs w:val="18"/>
              </w:rPr>
            </w:pPr>
          </w:p>
        </w:tc>
        <w:tc>
          <w:tcPr>
            <w:tcW w:w="1342" w:type="dxa"/>
            <w:shd w:val="clear" w:color="auto" w:fill="F79646" w:themeFill="accent6"/>
          </w:tcPr>
          <w:p w:rsidR="00701034" w:rsidRPr="00264555" w:rsidRDefault="00701034" w:rsidP="00251145">
            <w:pPr>
              <w:jc w:val="both"/>
              <w:rPr>
                <w:rFonts w:ascii="Century Gothic" w:hAnsi="Century Gothic"/>
                <w:b/>
                <w:sz w:val="18"/>
                <w:szCs w:val="18"/>
              </w:rPr>
            </w:pPr>
            <w:r w:rsidRPr="00264555">
              <w:rPr>
                <w:rFonts w:ascii="Century Gothic" w:hAnsi="Century Gothic"/>
                <w:b/>
                <w:sz w:val="18"/>
                <w:szCs w:val="18"/>
              </w:rPr>
              <w:t>Gender</w:t>
            </w:r>
          </w:p>
        </w:tc>
        <w:tc>
          <w:tcPr>
            <w:tcW w:w="2268" w:type="dxa"/>
            <w:shd w:val="clear" w:color="auto" w:fill="F79646" w:themeFill="accent6"/>
          </w:tcPr>
          <w:p w:rsidR="00701034" w:rsidRPr="00264555" w:rsidRDefault="00701034" w:rsidP="00251145">
            <w:pPr>
              <w:jc w:val="both"/>
              <w:rPr>
                <w:rFonts w:ascii="Century Gothic" w:hAnsi="Century Gothic"/>
                <w:b/>
                <w:sz w:val="18"/>
                <w:szCs w:val="18"/>
              </w:rPr>
            </w:pPr>
            <w:r w:rsidRPr="00264555">
              <w:rPr>
                <w:rFonts w:ascii="Century Gothic" w:hAnsi="Century Gothic"/>
                <w:b/>
                <w:sz w:val="18"/>
                <w:szCs w:val="18"/>
              </w:rPr>
              <w:t>Value of briefs</w:t>
            </w:r>
          </w:p>
        </w:tc>
        <w:tc>
          <w:tcPr>
            <w:tcW w:w="1276" w:type="dxa"/>
            <w:shd w:val="clear" w:color="auto" w:fill="F79646" w:themeFill="accent6"/>
          </w:tcPr>
          <w:p w:rsidR="00701034" w:rsidRPr="00264555" w:rsidRDefault="00701034" w:rsidP="00251145">
            <w:pPr>
              <w:jc w:val="both"/>
              <w:rPr>
                <w:rFonts w:ascii="Century Gothic" w:hAnsi="Century Gothic"/>
                <w:b/>
                <w:sz w:val="18"/>
                <w:szCs w:val="18"/>
              </w:rPr>
            </w:pPr>
            <w:r w:rsidRPr="00264555">
              <w:rPr>
                <w:rFonts w:ascii="Century Gothic" w:hAnsi="Century Gothic"/>
                <w:b/>
                <w:sz w:val="18"/>
                <w:szCs w:val="18"/>
              </w:rPr>
              <w:t>% of Total</w:t>
            </w:r>
          </w:p>
        </w:tc>
      </w:tr>
      <w:tr w:rsidR="006F0F1E" w:rsidTr="00264555">
        <w:tc>
          <w:tcPr>
            <w:tcW w:w="1918" w:type="dxa"/>
            <w:vMerge w:val="restart"/>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African</w:t>
            </w: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Female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R21 184 180</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12%</w:t>
            </w:r>
          </w:p>
        </w:tc>
      </w:tr>
      <w:tr w:rsidR="006F0F1E" w:rsidTr="00264555">
        <w:tc>
          <w:tcPr>
            <w:tcW w:w="1918" w:type="dxa"/>
            <w:vMerge/>
          </w:tcPr>
          <w:p w:rsidR="006F0F1E" w:rsidRPr="00264555" w:rsidRDefault="006F0F1E" w:rsidP="00251145">
            <w:pPr>
              <w:jc w:val="both"/>
              <w:rPr>
                <w:rFonts w:ascii="Century Gothic" w:hAnsi="Century Gothic"/>
                <w:sz w:val="18"/>
                <w:szCs w:val="18"/>
              </w:rPr>
            </w:pP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R84 624 467</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46%</w:t>
            </w:r>
          </w:p>
        </w:tc>
      </w:tr>
      <w:tr w:rsidR="006F0F1E" w:rsidTr="00264555">
        <w:tc>
          <w:tcPr>
            <w:tcW w:w="1918" w:type="dxa"/>
            <w:vMerge w:val="restart"/>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Coloured</w:t>
            </w: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Female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R3 594 383</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2%</w:t>
            </w:r>
          </w:p>
        </w:tc>
      </w:tr>
      <w:tr w:rsidR="006F0F1E" w:rsidTr="00264555">
        <w:tc>
          <w:tcPr>
            <w:tcW w:w="1918" w:type="dxa"/>
            <w:vMerge/>
          </w:tcPr>
          <w:p w:rsidR="006F0F1E" w:rsidRPr="00264555" w:rsidRDefault="006F0F1E" w:rsidP="00264555">
            <w:pPr>
              <w:jc w:val="both"/>
              <w:rPr>
                <w:rFonts w:ascii="Century Gothic" w:hAnsi="Century Gothic"/>
                <w:sz w:val="18"/>
                <w:szCs w:val="18"/>
              </w:rPr>
            </w:pP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R7 677 193</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4%</w:t>
            </w:r>
          </w:p>
        </w:tc>
      </w:tr>
      <w:tr w:rsidR="006F0F1E" w:rsidTr="00264555">
        <w:tc>
          <w:tcPr>
            <w:tcW w:w="1918" w:type="dxa"/>
            <w:vMerge w:val="restart"/>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Indian</w:t>
            </w: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Female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R7 985 080</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4%</w:t>
            </w:r>
          </w:p>
        </w:tc>
      </w:tr>
      <w:tr w:rsidR="006F0F1E" w:rsidTr="00264555">
        <w:tc>
          <w:tcPr>
            <w:tcW w:w="1918" w:type="dxa"/>
            <w:vMerge/>
          </w:tcPr>
          <w:p w:rsidR="006F0F1E" w:rsidRPr="00264555" w:rsidRDefault="006F0F1E" w:rsidP="00251145">
            <w:pPr>
              <w:jc w:val="both"/>
              <w:rPr>
                <w:rFonts w:ascii="Century Gothic" w:hAnsi="Century Gothic"/>
                <w:sz w:val="18"/>
                <w:szCs w:val="18"/>
              </w:rPr>
            </w:pP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R12 532 916</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7%</w:t>
            </w:r>
          </w:p>
        </w:tc>
      </w:tr>
      <w:tr w:rsidR="006F0F1E" w:rsidTr="00264555">
        <w:tc>
          <w:tcPr>
            <w:tcW w:w="1918" w:type="dxa"/>
            <w:vMerge w:val="restart"/>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White</w:t>
            </w: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Female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R6 195 807</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3%</w:t>
            </w:r>
          </w:p>
        </w:tc>
      </w:tr>
      <w:tr w:rsidR="006F0F1E" w:rsidTr="00264555">
        <w:tc>
          <w:tcPr>
            <w:tcW w:w="1918" w:type="dxa"/>
            <w:vMerge/>
          </w:tcPr>
          <w:p w:rsidR="006F0F1E" w:rsidRPr="00264555" w:rsidRDefault="006F0F1E" w:rsidP="00251145">
            <w:pPr>
              <w:jc w:val="both"/>
              <w:rPr>
                <w:rFonts w:ascii="Century Gothic" w:hAnsi="Century Gothic"/>
                <w:sz w:val="18"/>
                <w:szCs w:val="18"/>
              </w:rPr>
            </w:pPr>
          </w:p>
        </w:tc>
        <w:tc>
          <w:tcPr>
            <w:tcW w:w="1342" w:type="dxa"/>
          </w:tcPr>
          <w:p w:rsidR="006F0F1E" w:rsidRPr="00264555" w:rsidRDefault="006F0F1E" w:rsidP="00251145">
            <w:pPr>
              <w:jc w:val="both"/>
              <w:rPr>
                <w:rFonts w:ascii="Century Gothic" w:hAnsi="Century Gothic"/>
                <w:sz w:val="18"/>
                <w:szCs w:val="18"/>
              </w:rPr>
            </w:pPr>
            <w:r w:rsidRPr="00264555">
              <w:rPr>
                <w:rFonts w:ascii="Century Gothic" w:hAnsi="Century Gothic"/>
                <w:sz w:val="18"/>
                <w:szCs w:val="18"/>
              </w:rPr>
              <w:t>Male</w:t>
            </w:r>
          </w:p>
        </w:tc>
        <w:tc>
          <w:tcPr>
            <w:tcW w:w="2268" w:type="dxa"/>
          </w:tcPr>
          <w:p w:rsidR="006F0F1E" w:rsidRPr="00264555" w:rsidRDefault="003F2F48" w:rsidP="00251145">
            <w:pPr>
              <w:jc w:val="both"/>
              <w:rPr>
                <w:rFonts w:ascii="Century Gothic" w:hAnsi="Century Gothic"/>
                <w:sz w:val="18"/>
                <w:szCs w:val="18"/>
              </w:rPr>
            </w:pPr>
            <w:r>
              <w:rPr>
                <w:rFonts w:ascii="Century Gothic" w:hAnsi="Century Gothic"/>
                <w:sz w:val="18"/>
                <w:szCs w:val="18"/>
              </w:rPr>
              <w:t>R39 373 741</w:t>
            </w:r>
          </w:p>
        </w:tc>
        <w:tc>
          <w:tcPr>
            <w:tcW w:w="1276" w:type="dxa"/>
          </w:tcPr>
          <w:p w:rsidR="006F0F1E" w:rsidRPr="00264555" w:rsidRDefault="00F53B49" w:rsidP="00251145">
            <w:pPr>
              <w:jc w:val="both"/>
              <w:rPr>
                <w:rFonts w:ascii="Century Gothic" w:hAnsi="Century Gothic"/>
                <w:sz w:val="18"/>
                <w:szCs w:val="18"/>
              </w:rPr>
            </w:pPr>
            <w:r>
              <w:rPr>
                <w:rFonts w:ascii="Century Gothic" w:hAnsi="Century Gothic"/>
                <w:sz w:val="18"/>
                <w:szCs w:val="18"/>
              </w:rPr>
              <w:t>22%</w:t>
            </w:r>
          </w:p>
        </w:tc>
      </w:tr>
      <w:tr w:rsidR="00701034" w:rsidTr="00264555">
        <w:tc>
          <w:tcPr>
            <w:tcW w:w="1918" w:type="dxa"/>
            <w:shd w:val="clear" w:color="auto" w:fill="F79646" w:themeFill="accent6"/>
          </w:tcPr>
          <w:p w:rsidR="00701034" w:rsidRPr="00264555" w:rsidRDefault="00264555" w:rsidP="00251145">
            <w:pPr>
              <w:jc w:val="both"/>
              <w:rPr>
                <w:rFonts w:ascii="Century Gothic" w:hAnsi="Century Gothic"/>
                <w:b/>
                <w:sz w:val="18"/>
                <w:szCs w:val="18"/>
              </w:rPr>
            </w:pPr>
            <w:r w:rsidRPr="00264555">
              <w:rPr>
                <w:rFonts w:ascii="Century Gothic" w:hAnsi="Century Gothic"/>
                <w:b/>
                <w:sz w:val="18"/>
                <w:szCs w:val="18"/>
              </w:rPr>
              <w:t>Total</w:t>
            </w:r>
          </w:p>
        </w:tc>
        <w:tc>
          <w:tcPr>
            <w:tcW w:w="1342" w:type="dxa"/>
            <w:shd w:val="clear" w:color="auto" w:fill="F79646" w:themeFill="accent6"/>
          </w:tcPr>
          <w:p w:rsidR="00701034" w:rsidRPr="00264555" w:rsidRDefault="00701034" w:rsidP="00251145">
            <w:pPr>
              <w:jc w:val="both"/>
              <w:rPr>
                <w:rFonts w:ascii="Century Gothic" w:hAnsi="Century Gothic"/>
                <w:b/>
                <w:sz w:val="18"/>
                <w:szCs w:val="18"/>
              </w:rPr>
            </w:pPr>
          </w:p>
        </w:tc>
        <w:tc>
          <w:tcPr>
            <w:tcW w:w="2268" w:type="dxa"/>
            <w:shd w:val="clear" w:color="auto" w:fill="F79646" w:themeFill="accent6"/>
          </w:tcPr>
          <w:p w:rsidR="00701034" w:rsidRPr="00264555" w:rsidRDefault="003F2F48" w:rsidP="00251145">
            <w:pPr>
              <w:jc w:val="both"/>
              <w:rPr>
                <w:rFonts w:ascii="Century Gothic" w:hAnsi="Century Gothic"/>
                <w:b/>
                <w:sz w:val="18"/>
                <w:szCs w:val="18"/>
              </w:rPr>
            </w:pPr>
            <w:r>
              <w:rPr>
                <w:rFonts w:ascii="Century Gothic" w:hAnsi="Century Gothic"/>
                <w:b/>
                <w:sz w:val="18"/>
                <w:szCs w:val="18"/>
              </w:rPr>
              <w:t>R183 167 767</w:t>
            </w:r>
          </w:p>
        </w:tc>
        <w:tc>
          <w:tcPr>
            <w:tcW w:w="1276" w:type="dxa"/>
            <w:shd w:val="clear" w:color="auto" w:fill="F79646" w:themeFill="accent6"/>
          </w:tcPr>
          <w:p w:rsidR="00701034" w:rsidRPr="00264555" w:rsidRDefault="00F53B49" w:rsidP="00251145">
            <w:pPr>
              <w:jc w:val="both"/>
              <w:rPr>
                <w:rFonts w:ascii="Century Gothic" w:hAnsi="Century Gothic"/>
                <w:b/>
                <w:sz w:val="18"/>
                <w:szCs w:val="18"/>
              </w:rPr>
            </w:pPr>
            <w:r>
              <w:rPr>
                <w:rFonts w:ascii="Century Gothic" w:hAnsi="Century Gothic"/>
                <w:b/>
                <w:sz w:val="18"/>
                <w:szCs w:val="18"/>
              </w:rPr>
              <w:t>100%</w:t>
            </w:r>
          </w:p>
        </w:tc>
      </w:tr>
    </w:tbl>
    <w:p w:rsidR="00701034" w:rsidRDefault="00701034" w:rsidP="00251145">
      <w:pPr>
        <w:jc w:val="both"/>
        <w:rPr>
          <w:rFonts w:ascii="Century Gothic" w:hAnsi="Century Gothic"/>
        </w:rPr>
      </w:pPr>
    </w:p>
    <w:p w:rsidR="00701034" w:rsidRPr="00DC6A68" w:rsidRDefault="00701034" w:rsidP="00251145">
      <w:pPr>
        <w:jc w:val="both"/>
        <w:rPr>
          <w:rFonts w:ascii="Century Gothic" w:hAnsi="Century Gothic"/>
        </w:rPr>
      </w:pPr>
    </w:p>
    <w:p w:rsidR="00F00B87" w:rsidRPr="00F53B49" w:rsidRDefault="00F00B87" w:rsidP="00251145">
      <w:pPr>
        <w:jc w:val="both"/>
        <w:rPr>
          <w:rFonts w:ascii="Century Gothic" w:hAnsi="Century Gothic"/>
        </w:rPr>
      </w:pPr>
      <w:r w:rsidRPr="00F53B49">
        <w:rPr>
          <w:rFonts w:ascii="Century Gothic" w:hAnsi="Century Gothic"/>
        </w:rPr>
        <w:t xml:space="preserve">11.2 The Department is embarking on the turnaround programme for services of State Attorney Offices. This programme involves putting policies in place to effectively manage state litigation and includes amongst others, the reduction of litigation costs. During the quarter under review, a total of </w:t>
      </w:r>
      <w:r w:rsidR="00F53B49" w:rsidRPr="00F53B49">
        <w:rPr>
          <w:rFonts w:ascii="Century Gothic" w:hAnsi="Century Gothic"/>
        </w:rPr>
        <w:t>416</w:t>
      </w:r>
      <w:r w:rsidRPr="00F53B49">
        <w:rPr>
          <w:rFonts w:ascii="Century Gothic" w:hAnsi="Century Gothic"/>
        </w:rPr>
        <w:t xml:space="preserve"> litigation matters were finalised and in</w:t>
      </w:r>
      <w:r w:rsidR="00F53B49" w:rsidRPr="00F53B49">
        <w:rPr>
          <w:rFonts w:ascii="Century Gothic" w:hAnsi="Century Gothic"/>
        </w:rPr>
        <w:t xml:space="preserve"> 401</w:t>
      </w:r>
      <w:r w:rsidRPr="00F53B49">
        <w:rPr>
          <w:rFonts w:ascii="Century Gothic" w:hAnsi="Century Gothic"/>
        </w:rPr>
        <w:t xml:space="preserve"> of those matters the Department made savings on damages claimed.</w:t>
      </w:r>
    </w:p>
    <w:p w:rsidR="00F00B87" w:rsidRPr="00700CDD" w:rsidRDefault="00F00B87" w:rsidP="00251145">
      <w:pPr>
        <w:jc w:val="both"/>
        <w:rPr>
          <w:rFonts w:ascii="Century Gothic" w:hAnsi="Century Gothic"/>
        </w:rPr>
      </w:pPr>
      <w:r w:rsidRPr="00700CDD">
        <w:rPr>
          <w:rFonts w:ascii="Century Gothic" w:hAnsi="Century Gothic"/>
        </w:rPr>
        <w:t xml:space="preserve">11.3 There </w:t>
      </w:r>
      <w:r w:rsidR="00964E5D" w:rsidRPr="00700CDD">
        <w:rPr>
          <w:rFonts w:ascii="Century Gothic" w:hAnsi="Century Gothic"/>
        </w:rPr>
        <w:t xml:space="preserve">was </w:t>
      </w:r>
      <w:r w:rsidR="00237C15">
        <w:rPr>
          <w:rFonts w:ascii="Century Gothic" w:hAnsi="Century Gothic"/>
        </w:rPr>
        <w:t xml:space="preserve">no </w:t>
      </w:r>
      <w:r w:rsidRPr="00700CDD">
        <w:rPr>
          <w:rFonts w:ascii="Century Gothic" w:hAnsi="Century Gothic"/>
        </w:rPr>
        <w:t>target</w:t>
      </w:r>
      <w:r w:rsidR="00237C15">
        <w:rPr>
          <w:rFonts w:ascii="Century Gothic" w:hAnsi="Century Gothic"/>
        </w:rPr>
        <w:t xml:space="preserve"> set</w:t>
      </w:r>
      <w:r w:rsidRPr="00700CDD">
        <w:rPr>
          <w:rFonts w:ascii="Century Gothic" w:hAnsi="Century Gothic"/>
        </w:rPr>
        <w:t xml:space="preserve"> for this indicator for the quarter under review. </w:t>
      </w:r>
      <w:r w:rsidR="00111DB2">
        <w:rPr>
          <w:rFonts w:ascii="Century Gothic" w:hAnsi="Century Gothic"/>
        </w:rPr>
        <w:t>The draft mediation policy was compiled and the Department is currently consulting various stakeholders for inputs.</w:t>
      </w:r>
    </w:p>
    <w:p w:rsidR="00F00B87" w:rsidRPr="00700CDD" w:rsidRDefault="00F00B87" w:rsidP="00251145">
      <w:pPr>
        <w:jc w:val="both"/>
        <w:rPr>
          <w:rFonts w:ascii="Century Gothic" w:hAnsi="Century Gothic"/>
        </w:rPr>
      </w:pPr>
      <w:r w:rsidRPr="00700CDD">
        <w:rPr>
          <w:rFonts w:ascii="Century Gothic" w:hAnsi="Century Gothic"/>
        </w:rPr>
        <w:t xml:space="preserve">11.4 </w:t>
      </w:r>
      <w:r w:rsidR="00700CDD" w:rsidRPr="00700CDD">
        <w:rPr>
          <w:rFonts w:ascii="Century Gothic" w:hAnsi="Century Gothic"/>
        </w:rPr>
        <w:t xml:space="preserve">The Department has prioritised the capacity of the State Attorney offices to enable the State Attorney to improve operational effectiveness. As at the end of the </w:t>
      </w:r>
      <w:r w:rsidR="0065099B">
        <w:rPr>
          <w:rFonts w:ascii="Century Gothic" w:hAnsi="Century Gothic"/>
        </w:rPr>
        <w:t>third</w:t>
      </w:r>
      <w:r w:rsidR="00700CDD" w:rsidRPr="00700CDD">
        <w:rPr>
          <w:rFonts w:ascii="Century Gothic" w:hAnsi="Century Gothic"/>
        </w:rPr>
        <w:t xml:space="preserve"> quarter</w:t>
      </w:r>
      <w:r w:rsidRPr="00700CDD">
        <w:rPr>
          <w:rFonts w:ascii="Century Gothic" w:hAnsi="Century Gothic"/>
        </w:rPr>
        <w:t xml:space="preserve">, a total of </w:t>
      </w:r>
      <w:r w:rsidR="00111DB2">
        <w:rPr>
          <w:rFonts w:ascii="Century Gothic" w:hAnsi="Century Gothic"/>
        </w:rPr>
        <w:t>172</w:t>
      </w:r>
      <w:r w:rsidRPr="00700CDD">
        <w:rPr>
          <w:rFonts w:ascii="Century Gothic" w:hAnsi="Century Gothic"/>
        </w:rPr>
        <w:t xml:space="preserve"> positions within the </w:t>
      </w:r>
      <w:r w:rsidR="00AF0DF4" w:rsidRPr="00700CDD">
        <w:rPr>
          <w:rFonts w:ascii="Century Gothic" w:hAnsi="Century Gothic"/>
        </w:rPr>
        <w:t xml:space="preserve">branch: Office of the Chief Litigation Officer </w:t>
      </w:r>
      <w:r w:rsidR="00237C15">
        <w:rPr>
          <w:rFonts w:ascii="Century Gothic" w:hAnsi="Century Gothic"/>
        </w:rPr>
        <w:t>were</w:t>
      </w:r>
      <w:r w:rsidR="00AF0DF4" w:rsidRPr="00700CDD">
        <w:rPr>
          <w:rFonts w:ascii="Century Gothic" w:hAnsi="Century Gothic"/>
        </w:rPr>
        <w:t xml:space="preserve"> filled.</w:t>
      </w:r>
    </w:p>
    <w:p w:rsidR="00AF0DF4" w:rsidRDefault="00AF0DF4" w:rsidP="00251145">
      <w:pPr>
        <w:jc w:val="both"/>
        <w:rPr>
          <w:rFonts w:ascii="Century Gothic" w:hAnsi="Century Gothic"/>
        </w:rPr>
      </w:pPr>
      <w:r w:rsidRPr="00DC6A68">
        <w:rPr>
          <w:rFonts w:ascii="Century Gothic" w:hAnsi="Century Gothic"/>
        </w:rPr>
        <w:t>11.5</w:t>
      </w:r>
      <w:r w:rsidR="00DC6A68" w:rsidRPr="00DC6A68">
        <w:rPr>
          <w:rFonts w:ascii="Century Gothic" w:hAnsi="Century Gothic"/>
        </w:rPr>
        <w:t>.</w:t>
      </w:r>
      <w:r w:rsidR="009318FA">
        <w:rPr>
          <w:rFonts w:ascii="Century Gothic" w:hAnsi="Century Gothic"/>
        </w:rPr>
        <w:t xml:space="preserve"> The target to train 7 managers by the end of the third quarter was not achieved. The delay in finalising the process of appointment </w:t>
      </w:r>
      <w:r w:rsidR="0065099B">
        <w:rPr>
          <w:rFonts w:ascii="Century Gothic" w:hAnsi="Century Gothic"/>
        </w:rPr>
        <w:t>the</w:t>
      </w:r>
      <w:r w:rsidR="009318FA">
        <w:rPr>
          <w:rFonts w:ascii="Century Gothic" w:hAnsi="Century Gothic"/>
        </w:rPr>
        <w:t xml:space="preserve"> service provider contributed to the target not being met. The process of appointing the service provider has since been concluded and the managers (State Attorneys and Deputy State Attorneys) are to be trained during the fourth quarter. The target will be achieved by the end of the financial year.</w:t>
      </w:r>
    </w:p>
    <w:p w:rsidR="0065099B" w:rsidRDefault="0065099B" w:rsidP="00251145">
      <w:pPr>
        <w:jc w:val="both"/>
        <w:rPr>
          <w:rFonts w:ascii="Century Gothic" w:hAnsi="Century Gothic"/>
        </w:rPr>
      </w:pPr>
    </w:p>
    <w:p w:rsidR="0065099B" w:rsidRDefault="0065099B" w:rsidP="00251145">
      <w:pPr>
        <w:jc w:val="both"/>
        <w:rPr>
          <w:rFonts w:ascii="Century Gothic" w:hAnsi="Century Gothic"/>
        </w:rPr>
      </w:pPr>
    </w:p>
    <w:p w:rsidR="0065099B" w:rsidRPr="00DC6A68" w:rsidRDefault="0065099B" w:rsidP="00251145">
      <w:pPr>
        <w:jc w:val="both"/>
        <w:rPr>
          <w:rFonts w:ascii="Century Gothic" w:hAnsi="Century Gothic"/>
        </w:rPr>
      </w:pPr>
    </w:p>
    <w:p w:rsidR="00AF0DF4" w:rsidRDefault="00AF0DF4" w:rsidP="003A6300">
      <w:pPr>
        <w:rPr>
          <w:rFonts w:ascii="Century Gothic" w:hAnsi="Century Gothic"/>
        </w:rPr>
      </w:pPr>
    </w:p>
    <w:tbl>
      <w:tblPr>
        <w:tblStyle w:val="TableGrid"/>
        <w:tblW w:w="5752" w:type="pct"/>
        <w:tblInd w:w="-459" w:type="dxa"/>
        <w:tblLayout w:type="fixed"/>
        <w:tblLook w:val="04A0"/>
      </w:tblPr>
      <w:tblGrid>
        <w:gridCol w:w="847"/>
        <w:gridCol w:w="1527"/>
        <w:gridCol w:w="904"/>
        <w:gridCol w:w="878"/>
        <w:gridCol w:w="878"/>
        <w:gridCol w:w="878"/>
        <w:gridCol w:w="878"/>
        <w:gridCol w:w="878"/>
        <w:gridCol w:w="1197"/>
        <w:gridCol w:w="1042"/>
        <w:gridCol w:w="725"/>
      </w:tblGrid>
      <w:tr w:rsidR="00111DB2" w:rsidRPr="00790783" w:rsidTr="00111DB2">
        <w:tc>
          <w:tcPr>
            <w:tcW w:w="5000" w:type="pct"/>
            <w:gridSpan w:val="11"/>
            <w:shd w:val="clear" w:color="auto" w:fill="FABF8F" w:themeFill="accent6" w:themeFillTint="99"/>
          </w:tcPr>
          <w:p w:rsidR="00111DB2" w:rsidRPr="002B0F72" w:rsidRDefault="00111DB2" w:rsidP="00332ADB">
            <w:pPr>
              <w:pStyle w:val="Heading2"/>
              <w:spacing w:before="0"/>
              <w:outlineLvl w:val="1"/>
              <w:rPr>
                <w:rFonts w:ascii="Century Gothic" w:hAnsi="Century Gothic"/>
                <w:color w:val="auto"/>
                <w:sz w:val="18"/>
                <w:szCs w:val="18"/>
              </w:rPr>
            </w:pPr>
            <w:bookmarkStart w:id="20" w:name="_Toc442884175"/>
            <w:r w:rsidRPr="002B0F72">
              <w:rPr>
                <w:rFonts w:ascii="Century Gothic" w:hAnsi="Century Gothic"/>
                <w:color w:val="auto"/>
                <w:sz w:val="18"/>
                <w:szCs w:val="18"/>
              </w:rPr>
              <w:lastRenderedPageBreak/>
              <w:t>Strategic Objective 12: Enhance re-integration of petty offenders into socio-economic environment</w:t>
            </w:r>
            <w:bookmarkEnd w:id="20"/>
          </w:p>
        </w:tc>
      </w:tr>
      <w:tr w:rsidR="00111DB2" w:rsidRPr="00790783" w:rsidTr="009318FA">
        <w:tc>
          <w:tcPr>
            <w:tcW w:w="1116" w:type="pct"/>
            <w:gridSpan w:val="2"/>
            <w:shd w:val="clear" w:color="auto" w:fill="FABF8F" w:themeFill="accent6" w:themeFillTint="99"/>
          </w:tcPr>
          <w:p w:rsidR="00111DB2" w:rsidRPr="006A754B" w:rsidRDefault="00111DB2" w:rsidP="006958C1">
            <w:pPr>
              <w:rPr>
                <w:rFonts w:ascii="Century Gothic" w:hAnsi="Century Gothic"/>
                <w:b/>
                <w:sz w:val="18"/>
                <w:szCs w:val="18"/>
              </w:rPr>
            </w:pPr>
            <w:r w:rsidRPr="006A754B">
              <w:rPr>
                <w:rFonts w:ascii="Century Gothic" w:hAnsi="Century Gothic"/>
                <w:b/>
                <w:sz w:val="18"/>
                <w:szCs w:val="18"/>
              </w:rPr>
              <w:t>Performance Indicator</w:t>
            </w:r>
          </w:p>
        </w:tc>
        <w:tc>
          <w:tcPr>
            <w:tcW w:w="425" w:type="pct"/>
            <w:shd w:val="clear" w:color="auto" w:fill="FABF8F" w:themeFill="accent6" w:themeFillTint="99"/>
          </w:tcPr>
          <w:p w:rsidR="00111DB2" w:rsidRPr="006A754B" w:rsidRDefault="00111DB2" w:rsidP="006958C1">
            <w:pPr>
              <w:rPr>
                <w:rFonts w:ascii="Century Gothic" w:hAnsi="Century Gothic"/>
                <w:b/>
                <w:sz w:val="18"/>
                <w:szCs w:val="18"/>
              </w:rPr>
            </w:pPr>
            <w:r w:rsidRPr="006A754B">
              <w:rPr>
                <w:rFonts w:ascii="Century Gothic" w:hAnsi="Century Gothic"/>
                <w:b/>
                <w:sz w:val="18"/>
                <w:szCs w:val="18"/>
              </w:rPr>
              <w:t>2015/16 Target as per APP</w:t>
            </w:r>
          </w:p>
        </w:tc>
        <w:tc>
          <w:tcPr>
            <w:tcW w:w="413" w:type="pct"/>
            <w:shd w:val="clear" w:color="auto" w:fill="FABF8F" w:themeFill="accent6" w:themeFillTint="99"/>
          </w:tcPr>
          <w:p w:rsidR="00111DB2" w:rsidRPr="006A754B" w:rsidRDefault="00111DB2" w:rsidP="006958C1">
            <w:pPr>
              <w:rPr>
                <w:rFonts w:ascii="Century Gothic" w:hAnsi="Century Gothic"/>
                <w:b/>
                <w:sz w:val="18"/>
                <w:szCs w:val="18"/>
              </w:rPr>
            </w:pPr>
            <w:r w:rsidRPr="006A754B">
              <w:rPr>
                <w:rFonts w:ascii="Century Gothic" w:hAnsi="Century Gothic"/>
                <w:b/>
                <w:sz w:val="18"/>
                <w:szCs w:val="18"/>
              </w:rPr>
              <w:t>Quarter 1 Target</w:t>
            </w:r>
          </w:p>
        </w:tc>
        <w:tc>
          <w:tcPr>
            <w:tcW w:w="413" w:type="pct"/>
            <w:shd w:val="clear" w:color="auto" w:fill="FABF8F" w:themeFill="accent6" w:themeFillTint="99"/>
          </w:tcPr>
          <w:p w:rsidR="00111DB2" w:rsidRPr="006A754B" w:rsidRDefault="00111DB2" w:rsidP="008972A7">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13" w:type="pct"/>
            <w:shd w:val="clear" w:color="auto" w:fill="FABF8F" w:themeFill="accent6" w:themeFillTint="99"/>
          </w:tcPr>
          <w:p w:rsidR="00111DB2" w:rsidRPr="006A754B" w:rsidRDefault="00111DB2" w:rsidP="006958C1">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13" w:type="pct"/>
            <w:shd w:val="clear" w:color="auto" w:fill="FABF8F" w:themeFill="accent6" w:themeFillTint="99"/>
          </w:tcPr>
          <w:p w:rsidR="00111DB2" w:rsidRPr="006A754B" w:rsidRDefault="00111DB2" w:rsidP="00111DB2">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13" w:type="pct"/>
            <w:shd w:val="clear" w:color="auto" w:fill="FABF8F" w:themeFill="accent6" w:themeFillTint="99"/>
          </w:tcPr>
          <w:p w:rsidR="00111DB2" w:rsidRPr="006A754B" w:rsidRDefault="00111DB2" w:rsidP="006958C1">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63" w:type="pct"/>
            <w:shd w:val="clear" w:color="auto" w:fill="FABF8F" w:themeFill="accent6" w:themeFillTint="99"/>
          </w:tcPr>
          <w:p w:rsidR="00111DB2" w:rsidRPr="006A754B" w:rsidRDefault="00111DB2" w:rsidP="006958C1">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90" w:type="pct"/>
            <w:shd w:val="clear" w:color="auto" w:fill="FABF8F" w:themeFill="accent6" w:themeFillTint="99"/>
          </w:tcPr>
          <w:p w:rsidR="00111DB2" w:rsidRPr="006A754B" w:rsidRDefault="00111DB2"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342" w:type="pct"/>
            <w:shd w:val="clear" w:color="auto" w:fill="FABF8F" w:themeFill="accent6" w:themeFillTint="99"/>
          </w:tcPr>
          <w:p w:rsidR="00111DB2" w:rsidRPr="006A754B" w:rsidRDefault="00111DB2" w:rsidP="006958C1">
            <w:pPr>
              <w:rPr>
                <w:rFonts w:ascii="Century Gothic" w:hAnsi="Century Gothic"/>
                <w:b/>
                <w:sz w:val="18"/>
                <w:szCs w:val="18"/>
              </w:rPr>
            </w:pPr>
            <w:r>
              <w:rPr>
                <w:rFonts w:ascii="Century Gothic" w:hAnsi="Century Gothic"/>
                <w:b/>
                <w:sz w:val="18"/>
                <w:szCs w:val="18"/>
              </w:rPr>
              <w:t>Progress indicator (green/ red)</w:t>
            </w:r>
          </w:p>
        </w:tc>
      </w:tr>
      <w:tr w:rsidR="00111DB2" w:rsidRPr="00790783" w:rsidTr="009318FA">
        <w:tc>
          <w:tcPr>
            <w:tcW w:w="398" w:type="pct"/>
          </w:tcPr>
          <w:p w:rsidR="00111DB2" w:rsidRPr="00790783" w:rsidRDefault="00111DB2" w:rsidP="006958C1">
            <w:pPr>
              <w:rPr>
                <w:rFonts w:ascii="Century Gothic" w:hAnsi="Century Gothic"/>
                <w:sz w:val="18"/>
                <w:szCs w:val="18"/>
              </w:rPr>
            </w:pPr>
            <w:r>
              <w:rPr>
                <w:rFonts w:ascii="Century Gothic" w:hAnsi="Century Gothic"/>
                <w:sz w:val="18"/>
                <w:szCs w:val="18"/>
              </w:rPr>
              <w:t>12.1</w:t>
            </w:r>
          </w:p>
        </w:tc>
        <w:tc>
          <w:tcPr>
            <w:tcW w:w="717" w:type="pct"/>
          </w:tcPr>
          <w:p w:rsidR="00111DB2" w:rsidRPr="00AF0DF4" w:rsidRDefault="00111DB2" w:rsidP="00AF0DF4">
            <w:pPr>
              <w:rPr>
                <w:rFonts w:ascii="Century Gothic" w:hAnsi="Century Gothic" w:cs="Arial"/>
                <w:bCs/>
                <w:color w:val="000000"/>
                <w:sz w:val="18"/>
                <w:szCs w:val="18"/>
              </w:rPr>
            </w:pPr>
            <w:r w:rsidRPr="00AF0DF4">
              <w:rPr>
                <w:rFonts w:ascii="Century Gothic" w:hAnsi="Century Gothic" w:cs="Arial"/>
                <w:bCs/>
                <w:color w:val="000000"/>
                <w:sz w:val="18"/>
                <w:szCs w:val="18"/>
              </w:rPr>
              <w:t>Percentage of expungements completed within 3 months</w:t>
            </w:r>
          </w:p>
          <w:p w:rsidR="00111DB2" w:rsidRPr="00AF0DF4" w:rsidRDefault="00111DB2" w:rsidP="00AF0DF4">
            <w:pPr>
              <w:rPr>
                <w:rFonts w:ascii="Century Gothic" w:hAnsi="Century Gothic" w:cs="Arial"/>
                <w:b/>
                <w:bCs/>
                <w:color w:val="000000"/>
                <w:sz w:val="18"/>
                <w:szCs w:val="18"/>
              </w:rPr>
            </w:pPr>
          </w:p>
        </w:tc>
        <w:tc>
          <w:tcPr>
            <w:tcW w:w="425" w:type="pct"/>
          </w:tcPr>
          <w:p w:rsidR="00111DB2" w:rsidRPr="00AF0DF4" w:rsidRDefault="00111DB2" w:rsidP="00AF0DF4">
            <w:pPr>
              <w:rPr>
                <w:rFonts w:ascii="Century Gothic" w:hAnsi="Century Gothic" w:cs="Arial"/>
                <w:sz w:val="18"/>
                <w:szCs w:val="18"/>
                <w:lang w:val="en-GB"/>
              </w:rPr>
            </w:pPr>
            <w:r w:rsidRPr="00AF0DF4">
              <w:rPr>
                <w:rFonts w:ascii="Century Gothic" w:hAnsi="Century Gothic" w:cs="Arial"/>
                <w:sz w:val="18"/>
                <w:szCs w:val="18"/>
                <w:lang w:val="en-GB"/>
              </w:rPr>
              <w:t>80%</w:t>
            </w:r>
          </w:p>
        </w:tc>
        <w:tc>
          <w:tcPr>
            <w:tcW w:w="413" w:type="pct"/>
          </w:tcPr>
          <w:p w:rsidR="00111DB2" w:rsidRPr="00AF0DF4" w:rsidRDefault="00111DB2" w:rsidP="00AF0DF4">
            <w:pPr>
              <w:rPr>
                <w:rFonts w:ascii="Century Gothic" w:hAnsi="Century Gothic" w:cs="Arial"/>
                <w:sz w:val="18"/>
                <w:szCs w:val="18"/>
                <w:lang w:val="en-GB"/>
              </w:rPr>
            </w:pPr>
            <w:r w:rsidRPr="00AF0DF4">
              <w:rPr>
                <w:rFonts w:ascii="Century Gothic" w:hAnsi="Century Gothic" w:cs="Arial"/>
                <w:sz w:val="18"/>
                <w:szCs w:val="18"/>
                <w:lang w:val="en-GB"/>
              </w:rPr>
              <w:t>80%</w:t>
            </w:r>
          </w:p>
        </w:tc>
        <w:tc>
          <w:tcPr>
            <w:tcW w:w="413" w:type="pct"/>
          </w:tcPr>
          <w:p w:rsidR="00111DB2" w:rsidRPr="00AF0DF4" w:rsidRDefault="00111DB2" w:rsidP="00AF0DF4">
            <w:pPr>
              <w:rPr>
                <w:rFonts w:ascii="Century Gothic" w:hAnsi="Century Gothic" w:cs="Arial"/>
                <w:sz w:val="18"/>
                <w:szCs w:val="18"/>
                <w:lang w:val="en-GB"/>
              </w:rPr>
            </w:pPr>
            <w:r>
              <w:rPr>
                <w:rFonts w:ascii="Century Gothic" w:hAnsi="Century Gothic" w:cs="Arial"/>
                <w:sz w:val="18"/>
                <w:szCs w:val="18"/>
                <w:lang w:val="en-GB"/>
              </w:rPr>
              <w:t>84</w:t>
            </w:r>
            <w:r w:rsidRPr="00AF0DF4">
              <w:rPr>
                <w:rFonts w:ascii="Century Gothic" w:hAnsi="Century Gothic" w:cs="Arial"/>
                <w:sz w:val="18"/>
                <w:szCs w:val="18"/>
                <w:lang w:val="en-GB"/>
              </w:rPr>
              <w:t>%</w:t>
            </w:r>
          </w:p>
        </w:tc>
        <w:tc>
          <w:tcPr>
            <w:tcW w:w="413" w:type="pct"/>
          </w:tcPr>
          <w:p w:rsidR="00111DB2" w:rsidRDefault="00111DB2" w:rsidP="006958C1">
            <w:pPr>
              <w:rPr>
                <w:rFonts w:ascii="Century Gothic" w:hAnsi="Century Gothic"/>
                <w:sz w:val="18"/>
                <w:szCs w:val="18"/>
                <w:lang w:val="en-GB"/>
              </w:rPr>
            </w:pPr>
            <w:r>
              <w:rPr>
                <w:rFonts w:ascii="Century Gothic" w:hAnsi="Century Gothic"/>
                <w:sz w:val="18"/>
                <w:szCs w:val="18"/>
                <w:lang w:val="en-GB"/>
              </w:rPr>
              <w:t>80%</w:t>
            </w:r>
          </w:p>
        </w:tc>
        <w:tc>
          <w:tcPr>
            <w:tcW w:w="413" w:type="pct"/>
          </w:tcPr>
          <w:p w:rsidR="00111DB2" w:rsidRDefault="00111DB2" w:rsidP="006958C1">
            <w:pPr>
              <w:rPr>
                <w:rFonts w:ascii="Century Gothic" w:hAnsi="Century Gothic"/>
                <w:sz w:val="18"/>
                <w:szCs w:val="18"/>
                <w:lang w:val="en-GB"/>
              </w:rPr>
            </w:pPr>
            <w:r>
              <w:rPr>
                <w:rFonts w:ascii="Century Gothic" w:hAnsi="Century Gothic"/>
                <w:sz w:val="18"/>
                <w:szCs w:val="18"/>
                <w:lang w:val="en-GB"/>
              </w:rPr>
              <w:t>70%</w:t>
            </w:r>
          </w:p>
        </w:tc>
        <w:tc>
          <w:tcPr>
            <w:tcW w:w="413" w:type="pct"/>
          </w:tcPr>
          <w:p w:rsidR="00111DB2" w:rsidRDefault="00111DB2" w:rsidP="006958C1">
            <w:pPr>
              <w:rPr>
                <w:rFonts w:ascii="Century Gothic" w:hAnsi="Century Gothic"/>
                <w:sz w:val="18"/>
                <w:szCs w:val="18"/>
                <w:lang w:val="en-GB"/>
              </w:rPr>
            </w:pPr>
            <w:r>
              <w:rPr>
                <w:rFonts w:ascii="Century Gothic" w:hAnsi="Century Gothic"/>
                <w:sz w:val="18"/>
                <w:szCs w:val="18"/>
                <w:lang w:val="en-GB"/>
              </w:rPr>
              <w:t>80%</w:t>
            </w:r>
          </w:p>
        </w:tc>
        <w:tc>
          <w:tcPr>
            <w:tcW w:w="563" w:type="pct"/>
          </w:tcPr>
          <w:p w:rsidR="00111DB2" w:rsidRDefault="00111DB2" w:rsidP="006958C1">
            <w:pPr>
              <w:rPr>
                <w:rFonts w:ascii="Century Gothic" w:hAnsi="Century Gothic"/>
                <w:sz w:val="18"/>
                <w:szCs w:val="18"/>
                <w:lang w:val="en-GB"/>
              </w:rPr>
            </w:pPr>
            <w:r>
              <w:rPr>
                <w:rFonts w:ascii="Century Gothic" w:hAnsi="Century Gothic"/>
                <w:sz w:val="18"/>
                <w:szCs w:val="18"/>
                <w:lang w:val="en-GB"/>
              </w:rPr>
              <w:t>74%</w:t>
            </w:r>
          </w:p>
        </w:tc>
        <w:tc>
          <w:tcPr>
            <w:tcW w:w="490" w:type="pct"/>
          </w:tcPr>
          <w:p w:rsidR="00111DB2" w:rsidRPr="00C10630" w:rsidRDefault="00111DB2" w:rsidP="00111DB2">
            <w:pPr>
              <w:rPr>
                <w:rFonts w:ascii="Century Gothic" w:hAnsi="Century Gothic"/>
                <w:sz w:val="18"/>
                <w:szCs w:val="18"/>
                <w:lang w:val="en-GB"/>
              </w:rPr>
            </w:pPr>
            <w:r>
              <w:rPr>
                <w:rFonts w:ascii="Century Gothic" w:hAnsi="Century Gothic"/>
                <w:sz w:val="18"/>
                <w:szCs w:val="18"/>
                <w:lang w:val="en-GB"/>
              </w:rPr>
              <w:t>(7%)</w:t>
            </w:r>
          </w:p>
        </w:tc>
        <w:tc>
          <w:tcPr>
            <w:tcW w:w="342" w:type="pct"/>
            <w:shd w:val="clear" w:color="auto" w:fill="FF0000"/>
          </w:tcPr>
          <w:p w:rsidR="00111DB2" w:rsidRPr="00CF1AD1" w:rsidRDefault="00111DB2" w:rsidP="006958C1">
            <w:pPr>
              <w:rPr>
                <w:rFonts w:ascii="Century Gothic" w:hAnsi="Century Gothic" w:cs="Arial"/>
                <w:bCs/>
                <w:color w:val="000000"/>
                <w:sz w:val="18"/>
                <w:szCs w:val="18"/>
              </w:rPr>
            </w:pPr>
          </w:p>
        </w:tc>
      </w:tr>
    </w:tbl>
    <w:p w:rsidR="00AF0DF4" w:rsidRPr="00A20153" w:rsidRDefault="00AF0DF4" w:rsidP="003A6300">
      <w:pPr>
        <w:rPr>
          <w:rFonts w:ascii="Century Gothic" w:hAnsi="Century Gothic"/>
        </w:rPr>
      </w:pPr>
    </w:p>
    <w:p w:rsidR="003A6300" w:rsidRDefault="00AF0DF4" w:rsidP="00251145">
      <w:pPr>
        <w:jc w:val="both"/>
        <w:rPr>
          <w:rFonts w:ascii="Century Gothic" w:hAnsi="Century Gothic"/>
        </w:rPr>
      </w:pPr>
      <w:r w:rsidRPr="00DC6A68">
        <w:rPr>
          <w:rFonts w:ascii="Century Gothic" w:hAnsi="Century Gothic"/>
        </w:rPr>
        <w:t>12</w:t>
      </w:r>
      <w:r w:rsidR="00F10CAD" w:rsidRPr="00DC6A68">
        <w:rPr>
          <w:rFonts w:ascii="Century Gothic" w:hAnsi="Century Gothic"/>
        </w:rPr>
        <w:t xml:space="preserve">.1 The Department handles expungements of certain criminal records in respect of individuals who qualify under law. During the quarter under review </w:t>
      </w:r>
      <w:r w:rsidR="00DC6A68" w:rsidRPr="00DC6A68">
        <w:rPr>
          <w:rFonts w:ascii="Century Gothic" w:hAnsi="Century Gothic"/>
        </w:rPr>
        <w:t xml:space="preserve">4 </w:t>
      </w:r>
      <w:r w:rsidR="00111DB2">
        <w:rPr>
          <w:rFonts w:ascii="Century Gothic" w:hAnsi="Century Gothic"/>
        </w:rPr>
        <w:t>031</w:t>
      </w:r>
      <w:r w:rsidR="00F10CAD" w:rsidRPr="00DC6A68">
        <w:rPr>
          <w:rFonts w:ascii="Century Gothic" w:hAnsi="Century Gothic"/>
        </w:rPr>
        <w:t xml:space="preserve"> applications for expungements of criminal records were finalised and </w:t>
      </w:r>
      <w:r w:rsidR="00111DB2">
        <w:rPr>
          <w:rFonts w:ascii="Century Gothic" w:hAnsi="Century Gothic"/>
        </w:rPr>
        <w:t>2 965</w:t>
      </w:r>
      <w:r w:rsidR="00F10CAD" w:rsidRPr="00DC6A68">
        <w:rPr>
          <w:rFonts w:ascii="Century Gothic" w:hAnsi="Century Gothic"/>
        </w:rPr>
        <w:t xml:space="preserve"> of those applications were completed within 3 months of receipt of all required documents.</w:t>
      </w:r>
      <w:r w:rsidR="00544795">
        <w:rPr>
          <w:rFonts w:ascii="Century Gothic" w:hAnsi="Century Gothic"/>
        </w:rPr>
        <w:t xml:space="preserve"> The increase in the volume of requests received </w:t>
      </w:r>
      <w:r w:rsidR="00111DB2">
        <w:rPr>
          <w:rFonts w:ascii="Century Gothic" w:hAnsi="Century Gothic"/>
        </w:rPr>
        <w:t xml:space="preserve">and capacity constraints within the area responsible for handling expungements </w:t>
      </w:r>
      <w:r w:rsidR="00544795">
        <w:rPr>
          <w:rFonts w:ascii="Century Gothic" w:hAnsi="Century Gothic"/>
        </w:rPr>
        <w:t xml:space="preserve">contributed to the target not being met. </w:t>
      </w:r>
    </w:p>
    <w:p w:rsidR="00766E77" w:rsidRDefault="00766E77" w:rsidP="00251145">
      <w:pPr>
        <w:jc w:val="both"/>
        <w:rPr>
          <w:rFonts w:ascii="Century Gothic" w:hAnsi="Century Gothic"/>
        </w:rPr>
      </w:pPr>
    </w:p>
    <w:tbl>
      <w:tblPr>
        <w:tblStyle w:val="TableGrid"/>
        <w:tblW w:w="5445" w:type="pct"/>
        <w:tblInd w:w="-459" w:type="dxa"/>
        <w:tblLook w:val="04A0"/>
      </w:tblPr>
      <w:tblGrid>
        <w:gridCol w:w="566"/>
        <w:gridCol w:w="1578"/>
        <w:gridCol w:w="904"/>
        <w:gridCol w:w="879"/>
        <w:gridCol w:w="879"/>
        <w:gridCol w:w="879"/>
        <w:gridCol w:w="879"/>
        <w:gridCol w:w="879"/>
        <w:gridCol w:w="1196"/>
        <w:gridCol w:w="1041"/>
        <w:gridCol w:w="990"/>
      </w:tblGrid>
      <w:tr w:rsidR="00111DB2" w:rsidRPr="00790783" w:rsidTr="00587F3A">
        <w:trPr>
          <w:tblHeader/>
        </w:trPr>
        <w:tc>
          <w:tcPr>
            <w:tcW w:w="5000" w:type="pct"/>
            <w:gridSpan w:val="11"/>
            <w:shd w:val="clear" w:color="auto" w:fill="FABF8F" w:themeFill="accent6" w:themeFillTint="99"/>
          </w:tcPr>
          <w:p w:rsidR="00111DB2" w:rsidRPr="006625FC" w:rsidRDefault="00111DB2" w:rsidP="00332ADB">
            <w:pPr>
              <w:pStyle w:val="Heading2"/>
              <w:spacing w:before="0"/>
              <w:outlineLvl w:val="1"/>
              <w:rPr>
                <w:rFonts w:ascii="Century Gothic" w:hAnsi="Century Gothic"/>
                <w:color w:val="auto"/>
                <w:sz w:val="18"/>
                <w:szCs w:val="18"/>
              </w:rPr>
            </w:pPr>
            <w:bookmarkStart w:id="21" w:name="_Toc442884176"/>
            <w:r w:rsidRPr="006625FC">
              <w:rPr>
                <w:rFonts w:ascii="Century Gothic" w:hAnsi="Century Gothic"/>
                <w:color w:val="auto"/>
                <w:sz w:val="18"/>
                <w:szCs w:val="18"/>
              </w:rPr>
              <w:t>Strategic Objective 13: Provision of quality legal advisory services which pass Constitutional muster</w:t>
            </w:r>
            <w:bookmarkEnd w:id="21"/>
          </w:p>
        </w:tc>
      </w:tr>
      <w:tr w:rsidR="00587F3A" w:rsidRPr="00790783" w:rsidTr="00587F3A">
        <w:trPr>
          <w:tblHeader/>
        </w:trPr>
        <w:tc>
          <w:tcPr>
            <w:tcW w:w="965" w:type="pct"/>
            <w:gridSpan w:val="2"/>
            <w:shd w:val="clear" w:color="auto" w:fill="FABF8F" w:themeFill="accent6" w:themeFillTint="99"/>
          </w:tcPr>
          <w:p w:rsidR="00587F3A" w:rsidRPr="006A754B" w:rsidRDefault="00587F3A" w:rsidP="006958C1">
            <w:pPr>
              <w:rPr>
                <w:rFonts w:ascii="Century Gothic" w:hAnsi="Century Gothic"/>
                <w:b/>
                <w:sz w:val="18"/>
                <w:szCs w:val="18"/>
              </w:rPr>
            </w:pPr>
            <w:r w:rsidRPr="006A754B">
              <w:rPr>
                <w:rFonts w:ascii="Century Gothic" w:hAnsi="Century Gothic"/>
                <w:b/>
                <w:sz w:val="18"/>
                <w:szCs w:val="18"/>
              </w:rPr>
              <w:t>Performance Indicator</w:t>
            </w:r>
          </w:p>
        </w:tc>
        <w:tc>
          <w:tcPr>
            <w:tcW w:w="409" w:type="pct"/>
            <w:shd w:val="clear" w:color="auto" w:fill="FABF8F" w:themeFill="accent6" w:themeFillTint="99"/>
          </w:tcPr>
          <w:p w:rsidR="00587F3A" w:rsidRPr="006A754B" w:rsidRDefault="00587F3A" w:rsidP="006958C1">
            <w:pPr>
              <w:rPr>
                <w:rFonts w:ascii="Century Gothic" w:hAnsi="Century Gothic"/>
                <w:b/>
                <w:sz w:val="18"/>
                <w:szCs w:val="18"/>
              </w:rPr>
            </w:pPr>
            <w:r w:rsidRPr="006A754B">
              <w:rPr>
                <w:rFonts w:ascii="Century Gothic" w:hAnsi="Century Gothic"/>
                <w:b/>
                <w:sz w:val="18"/>
                <w:szCs w:val="18"/>
              </w:rPr>
              <w:t>2015/16 Target as per APP</w:t>
            </w:r>
          </w:p>
        </w:tc>
        <w:tc>
          <w:tcPr>
            <w:tcW w:w="398" w:type="pct"/>
            <w:shd w:val="clear" w:color="auto" w:fill="FABF8F" w:themeFill="accent6" w:themeFillTint="99"/>
          </w:tcPr>
          <w:p w:rsidR="00587F3A" w:rsidRPr="006A754B" w:rsidRDefault="00587F3A" w:rsidP="006958C1">
            <w:pPr>
              <w:rPr>
                <w:rFonts w:ascii="Century Gothic" w:hAnsi="Century Gothic"/>
                <w:b/>
                <w:sz w:val="18"/>
                <w:szCs w:val="18"/>
              </w:rPr>
            </w:pPr>
            <w:r w:rsidRPr="006A754B">
              <w:rPr>
                <w:rFonts w:ascii="Century Gothic" w:hAnsi="Century Gothic"/>
                <w:b/>
                <w:sz w:val="18"/>
                <w:szCs w:val="18"/>
              </w:rPr>
              <w:t>Quarter 1 Target</w:t>
            </w:r>
          </w:p>
        </w:tc>
        <w:tc>
          <w:tcPr>
            <w:tcW w:w="398" w:type="pct"/>
            <w:shd w:val="clear" w:color="auto" w:fill="FABF8F" w:themeFill="accent6" w:themeFillTint="99"/>
          </w:tcPr>
          <w:p w:rsidR="00587F3A" w:rsidRPr="006A754B" w:rsidRDefault="00587F3A" w:rsidP="008972A7">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398" w:type="pct"/>
            <w:shd w:val="clear" w:color="auto" w:fill="FABF8F" w:themeFill="accent6" w:themeFillTint="99"/>
          </w:tcPr>
          <w:p w:rsidR="00587F3A" w:rsidRPr="006A754B" w:rsidRDefault="00587F3A" w:rsidP="006958C1">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398" w:type="pct"/>
            <w:shd w:val="clear" w:color="auto" w:fill="FABF8F" w:themeFill="accent6" w:themeFillTint="99"/>
          </w:tcPr>
          <w:p w:rsidR="00587F3A" w:rsidRPr="006A754B" w:rsidRDefault="00587F3A" w:rsidP="00587F3A">
            <w:pPr>
              <w:rPr>
                <w:rFonts w:ascii="Century Gothic" w:hAnsi="Century Gothic"/>
                <w:b/>
                <w:sz w:val="18"/>
                <w:szCs w:val="18"/>
              </w:rPr>
            </w:pPr>
            <w:r>
              <w:rPr>
                <w:rFonts w:ascii="Century Gothic" w:hAnsi="Century Gothic"/>
                <w:b/>
                <w:sz w:val="18"/>
                <w:szCs w:val="18"/>
              </w:rPr>
              <w:t>Quarter 2 actual</w:t>
            </w:r>
            <w:r w:rsidRPr="006A754B">
              <w:rPr>
                <w:rFonts w:ascii="Century Gothic" w:hAnsi="Century Gothic"/>
                <w:b/>
                <w:sz w:val="18"/>
                <w:szCs w:val="18"/>
              </w:rPr>
              <w:t xml:space="preserve"> Output</w:t>
            </w:r>
          </w:p>
        </w:tc>
        <w:tc>
          <w:tcPr>
            <w:tcW w:w="398" w:type="pct"/>
            <w:shd w:val="clear" w:color="auto" w:fill="FABF8F" w:themeFill="accent6" w:themeFillTint="99"/>
          </w:tcPr>
          <w:p w:rsidR="00587F3A" w:rsidRPr="006A754B" w:rsidRDefault="00587F3A" w:rsidP="006958C1">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Target</w:t>
            </w:r>
          </w:p>
        </w:tc>
        <w:tc>
          <w:tcPr>
            <w:tcW w:w="538" w:type="pct"/>
            <w:shd w:val="clear" w:color="auto" w:fill="FABF8F" w:themeFill="accent6" w:themeFillTint="99"/>
          </w:tcPr>
          <w:p w:rsidR="00587F3A" w:rsidRPr="006A754B" w:rsidRDefault="00587F3A" w:rsidP="006958C1">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469" w:type="pct"/>
            <w:shd w:val="clear" w:color="auto" w:fill="FABF8F" w:themeFill="accent6" w:themeFillTint="99"/>
          </w:tcPr>
          <w:p w:rsidR="00587F3A" w:rsidRPr="006A754B" w:rsidRDefault="00587F3A"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628" w:type="pct"/>
            <w:shd w:val="clear" w:color="auto" w:fill="FABF8F" w:themeFill="accent6" w:themeFillTint="99"/>
          </w:tcPr>
          <w:p w:rsidR="00587F3A" w:rsidRPr="006A754B" w:rsidRDefault="00587F3A" w:rsidP="006958C1">
            <w:pPr>
              <w:rPr>
                <w:rFonts w:ascii="Century Gothic" w:hAnsi="Century Gothic"/>
                <w:b/>
                <w:sz w:val="18"/>
                <w:szCs w:val="18"/>
              </w:rPr>
            </w:pPr>
            <w:r>
              <w:rPr>
                <w:rFonts w:ascii="Century Gothic" w:hAnsi="Century Gothic"/>
                <w:b/>
                <w:sz w:val="18"/>
                <w:szCs w:val="18"/>
              </w:rPr>
              <w:t>Progress indicator (green/ red)</w:t>
            </w:r>
          </w:p>
        </w:tc>
      </w:tr>
      <w:tr w:rsidR="00587F3A" w:rsidRPr="00790783" w:rsidTr="00587F3A">
        <w:tc>
          <w:tcPr>
            <w:tcW w:w="260" w:type="pct"/>
          </w:tcPr>
          <w:p w:rsidR="00111DB2" w:rsidRPr="00F10CAD" w:rsidRDefault="00111DB2" w:rsidP="006958C1">
            <w:pPr>
              <w:rPr>
                <w:rFonts w:ascii="Century Gothic" w:hAnsi="Century Gothic" w:cs="Arial"/>
                <w:bCs/>
                <w:color w:val="000000"/>
                <w:sz w:val="18"/>
                <w:szCs w:val="18"/>
              </w:rPr>
            </w:pPr>
            <w:r w:rsidRPr="00F10CAD">
              <w:rPr>
                <w:rFonts w:ascii="Century Gothic" w:hAnsi="Century Gothic" w:cs="Arial"/>
                <w:bCs/>
                <w:color w:val="000000"/>
                <w:sz w:val="18"/>
                <w:szCs w:val="18"/>
              </w:rPr>
              <w:t>13.1</w:t>
            </w:r>
          </w:p>
        </w:tc>
        <w:tc>
          <w:tcPr>
            <w:tcW w:w="704" w:type="pct"/>
          </w:tcPr>
          <w:p w:rsidR="00111DB2" w:rsidRPr="00F10CAD" w:rsidRDefault="00111DB2" w:rsidP="00F10CAD">
            <w:pPr>
              <w:rPr>
                <w:rFonts w:ascii="Century Gothic" w:hAnsi="Century Gothic" w:cs="Arial"/>
                <w:bCs/>
                <w:color w:val="000000"/>
                <w:sz w:val="18"/>
                <w:szCs w:val="18"/>
              </w:rPr>
            </w:pPr>
            <w:r w:rsidRPr="00F10CAD">
              <w:rPr>
                <w:rFonts w:ascii="Century Gothic" w:hAnsi="Century Gothic" w:cs="Arial"/>
                <w:bCs/>
                <w:color w:val="000000"/>
                <w:sz w:val="18"/>
                <w:szCs w:val="18"/>
              </w:rPr>
              <w:t>Percentage of legal opinions finalised within 30 days from the date of receipt</w:t>
            </w:r>
          </w:p>
        </w:tc>
        <w:tc>
          <w:tcPr>
            <w:tcW w:w="409"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83%</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83%</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96%</w:t>
            </w:r>
          </w:p>
        </w:tc>
        <w:tc>
          <w:tcPr>
            <w:tcW w:w="398" w:type="pct"/>
          </w:tcPr>
          <w:p w:rsidR="00111DB2" w:rsidRPr="00F10CAD"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83%</w:t>
            </w:r>
          </w:p>
        </w:tc>
        <w:tc>
          <w:tcPr>
            <w:tcW w:w="398" w:type="pct"/>
          </w:tcPr>
          <w:p w:rsidR="00111DB2" w:rsidRPr="00F10CAD"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97%</w:t>
            </w:r>
          </w:p>
        </w:tc>
        <w:tc>
          <w:tcPr>
            <w:tcW w:w="39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83%</w:t>
            </w:r>
          </w:p>
        </w:tc>
        <w:tc>
          <w:tcPr>
            <w:tcW w:w="53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98%</w:t>
            </w:r>
          </w:p>
        </w:tc>
        <w:tc>
          <w:tcPr>
            <w:tcW w:w="469" w:type="pct"/>
            <w:shd w:val="clear" w:color="auto" w:fill="auto"/>
          </w:tcPr>
          <w:p w:rsidR="00111DB2" w:rsidRPr="00F10CAD"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18</w:t>
            </w:r>
            <w:r w:rsidR="00111DB2">
              <w:rPr>
                <w:rFonts w:ascii="Century Gothic" w:hAnsi="Century Gothic" w:cs="Arial"/>
                <w:bCs/>
                <w:color w:val="000000"/>
                <w:sz w:val="18"/>
                <w:szCs w:val="18"/>
              </w:rPr>
              <w:t>%</w:t>
            </w:r>
          </w:p>
        </w:tc>
        <w:tc>
          <w:tcPr>
            <w:tcW w:w="628" w:type="pct"/>
            <w:shd w:val="clear" w:color="auto" w:fill="00B050"/>
          </w:tcPr>
          <w:p w:rsidR="00111DB2" w:rsidRPr="00CF1AD1" w:rsidRDefault="00111DB2" w:rsidP="006958C1">
            <w:pPr>
              <w:rPr>
                <w:rFonts w:ascii="Century Gothic" w:hAnsi="Century Gothic" w:cs="Arial"/>
                <w:bCs/>
                <w:color w:val="000000"/>
                <w:sz w:val="18"/>
                <w:szCs w:val="18"/>
              </w:rPr>
            </w:pPr>
          </w:p>
        </w:tc>
      </w:tr>
      <w:tr w:rsidR="00587F3A" w:rsidRPr="00790783" w:rsidTr="00587F3A">
        <w:tc>
          <w:tcPr>
            <w:tcW w:w="260" w:type="pct"/>
          </w:tcPr>
          <w:p w:rsidR="00111DB2" w:rsidRPr="00F10CAD" w:rsidRDefault="00111DB2" w:rsidP="006958C1">
            <w:pPr>
              <w:rPr>
                <w:rFonts w:ascii="Century Gothic" w:hAnsi="Century Gothic" w:cs="Arial"/>
                <w:bCs/>
                <w:color w:val="000000"/>
                <w:sz w:val="18"/>
                <w:szCs w:val="18"/>
              </w:rPr>
            </w:pPr>
            <w:r w:rsidRPr="00F10CAD">
              <w:rPr>
                <w:rFonts w:ascii="Century Gothic" w:hAnsi="Century Gothic" w:cs="Arial"/>
                <w:bCs/>
                <w:color w:val="000000"/>
                <w:sz w:val="18"/>
                <w:szCs w:val="18"/>
              </w:rPr>
              <w:t>13.2</w:t>
            </w:r>
          </w:p>
        </w:tc>
        <w:tc>
          <w:tcPr>
            <w:tcW w:w="704" w:type="pct"/>
          </w:tcPr>
          <w:p w:rsidR="00111DB2" w:rsidRPr="00F10CAD" w:rsidRDefault="00111DB2" w:rsidP="00F10CAD">
            <w:pPr>
              <w:rPr>
                <w:rFonts w:ascii="Century Gothic" w:hAnsi="Century Gothic" w:cs="Arial"/>
                <w:bCs/>
                <w:color w:val="000000"/>
                <w:sz w:val="18"/>
                <w:szCs w:val="18"/>
              </w:rPr>
            </w:pPr>
            <w:r w:rsidRPr="00F10CAD">
              <w:rPr>
                <w:rFonts w:ascii="Century Gothic" w:hAnsi="Century Gothic" w:cs="Arial"/>
                <w:bCs/>
                <w:color w:val="000000"/>
                <w:sz w:val="18"/>
                <w:szCs w:val="18"/>
              </w:rPr>
              <w:t>Percentage of preliminary opinions on draft Bills for Cabinet’s consideration completed within 40 days from the date of receipt</w:t>
            </w:r>
          </w:p>
        </w:tc>
        <w:tc>
          <w:tcPr>
            <w:tcW w:w="409"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70%</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70%</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100%</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70%</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100%</w:t>
            </w:r>
          </w:p>
        </w:tc>
        <w:tc>
          <w:tcPr>
            <w:tcW w:w="39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70%</w:t>
            </w:r>
          </w:p>
        </w:tc>
        <w:tc>
          <w:tcPr>
            <w:tcW w:w="53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96%</w:t>
            </w:r>
          </w:p>
        </w:tc>
        <w:tc>
          <w:tcPr>
            <w:tcW w:w="469" w:type="pct"/>
            <w:shd w:val="clear" w:color="auto" w:fill="auto"/>
          </w:tcPr>
          <w:p w:rsidR="00111DB2" w:rsidRPr="00F10CAD"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37</w:t>
            </w:r>
            <w:r w:rsidR="00111DB2">
              <w:rPr>
                <w:rFonts w:ascii="Century Gothic" w:hAnsi="Century Gothic" w:cs="Arial"/>
                <w:bCs/>
                <w:color w:val="000000"/>
                <w:sz w:val="18"/>
                <w:szCs w:val="18"/>
              </w:rPr>
              <w:t>%</w:t>
            </w:r>
          </w:p>
        </w:tc>
        <w:tc>
          <w:tcPr>
            <w:tcW w:w="628" w:type="pct"/>
            <w:shd w:val="clear" w:color="auto" w:fill="00B050"/>
          </w:tcPr>
          <w:p w:rsidR="00111DB2" w:rsidRPr="00CF1AD1" w:rsidRDefault="00111DB2" w:rsidP="006958C1">
            <w:pPr>
              <w:rPr>
                <w:rFonts w:ascii="Century Gothic" w:hAnsi="Century Gothic" w:cs="Arial"/>
                <w:bCs/>
                <w:color w:val="000000"/>
                <w:sz w:val="18"/>
                <w:szCs w:val="18"/>
              </w:rPr>
            </w:pPr>
          </w:p>
        </w:tc>
      </w:tr>
      <w:tr w:rsidR="00587F3A" w:rsidRPr="00790783" w:rsidTr="00587F3A">
        <w:tc>
          <w:tcPr>
            <w:tcW w:w="260" w:type="pct"/>
          </w:tcPr>
          <w:p w:rsidR="00111DB2" w:rsidRPr="00F10CAD"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1</w:t>
            </w:r>
            <w:r w:rsidRPr="00F10CAD">
              <w:rPr>
                <w:rFonts w:ascii="Century Gothic" w:hAnsi="Century Gothic" w:cs="Arial"/>
                <w:bCs/>
                <w:color w:val="000000"/>
                <w:sz w:val="18"/>
                <w:szCs w:val="18"/>
              </w:rPr>
              <w:t>3.3</w:t>
            </w:r>
          </w:p>
        </w:tc>
        <w:tc>
          <w:tcPr>
            <w:tcW w:w="704" w:type="pct"/>
          </w:tcPr>
          <w:p w:rsidR="00111DB2" w:rsidRPr="00F10CAD" w:rsidRDefault="00111DB2" w:rsidP="00F10CAD">
            <w:pPr>
              <w:rPr>
                <w:rFonts w:ascii="Century Gothic" w:hAnsi="Century Gothic" w:cs="Arial"/>
                <w:bCs/>
                <w:color w:val="000000"/>
                <w:sz w:val="18"/>
                <w:szCs w:val="18"/>
              </w:rPr>
            </w:pPr>
            <w:r w:rsidRPr="00F10CAD">
              <w:rPr>
                <w:rFonts w:ascii="Century Gothic" w:hAnsi="Century Gothic" w:cs="Arial"/>
                <w:bCs/>
                <w:color w:val="000000"/>
                <w:sz w:val="18"/>
                <w:szCs w:val="18"/>
              </w:rPr>
              <w:t>Percentage of Bills and Subordinate Legislation finalised within 40 days  from the date of receipt</w:t>
            </w:r>
          </w:p>
        </w:tc>
        <w:tc>
          <w:tcPr>
            <w:tcW w:w="409"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85%</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85%</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98%</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85%</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98%</w:t>
            </w:r>
          </w:p>
        </w:tc>
        <w:tc>
          <w:tcPr>
            <w:tcW w:w="39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85%</w:t>
            </w:r>
          </w:p>
        </w:tc>
        <w:tc>
          <w:tcPr>
            <w:tcW w:w="53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97%</w:t>
            </w:r>
          </w:p>
        </w:tc>
        <w:tc>
          <w:tcPr>
            <w:tcW w:w="469" w:type="pct"/>
            <w:shd w:val="clear" w:color="auto" w:fill="auto"/>
          </w:tcPr>
          <w:p w:rsidR="00111DB2" w:rsidRPr="00F10CAD"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14</w:t>
            </w:r>
            <w:r w:rsidR="00111DB2">
              <w:rPr>
                <w:rFonts w:ascii="Century Gothic" w:hAnsi="Century Gothic" w:cs="Arial"/>
                <w:bCs/>
                <w:color w:val="000000"/>
                <w:sz w:val="18"/>
                <w:szCs w:val="18"/>
              </w:rPr>
              <w:t>%</w:t>
            </w:r>
          </w:p>
        </w:tc>
        <w:tc>
          <w:tcPr>
            <w:tcW w:w="628" w:type="pct"/>
            <w:shd w:val="clear" w:color="auto" w:fill="00B050"/>
          </w:tcPr>
          <w:p w:rsidR="00111DB2" w:rsidRPr="00CF1AD1" w:rsidRDefault="00111DB2" w:rsidP="006958C1">
            <w:pPr>
              <w:rPr>
                <w:rFonts w:ascii="Century Gothic" w:hAnsi="Century Gothic" w:cs="Arial"/>
                <w:bCs/>
                <w:color w:val="000000"/>
                <w:sz w:val="18"/>
                <w:szCs w:val="18"/>
              </w:rPr>
            </w:pPr>
          </w:p>
        </w:tc>
      </w:tr>
      <w:tr w:rsidR="00587F3A" w:rsidRPr="00790783" w:rsidTr="00587F3A">
        <w:tc>
          <w:tcPr>
            <w:tcW w:w="260" w:type="pct"/>
          </w:tcPr>
          <w:p w:rsidR="00111DB2" w:rsidRPr="00F10CAD" w:rsidRDefault="00111DB2" w:rsidP="006958C1">
            <w:pPr>
              <w:rPr>
                <w:rFonts w:ascii="Century Gothic" w:hAnsi="Century Gothic" w:cs="Arial"/>
                <w:bCs/>
                <w:color w:val="000000"/>
                <w:sz w:val="18"/>
                <w:szCs w:val="18"/>
              </w:rPr>
            </w:pPr>
            <w:r w:rsidRPr="00F10CAD">
              <w:rPr>
                <w:rFonts w:ascii="Century Gothic" w:hAnsi="Century Gothic" w:cs="Arial"/>
                <w:bCs/>
                <w:color w:val="000000"/>
                <w:sz w:val="18"/>
                <w:szCs w:val="18"/>
              </w:rPr>
              <w:t>13.4</w:t>
            </w:r>
          </w:p>
        </w:tc>
        <w:tc>
          <w:tcPr>
            <w:tcW w:w="704" w:type="pct"/>
          </w:tcPr>
          <w:p w:rsidR="00111DB2" w:rsidRPr="00F10CAD" w:rsidRDefault="00111DB2" w:rsidP="00F10CAD">
            <w:pPr>
              <w:rPr>
                <w:rFonts w:ascii="Century Gothic" w:hAnsi="Century Gothic" w:cs="Arial"/>
                <w:bCs/>
                <w:color w:val="000000"/>
                <w:sz w:val="18"/>
                <w:szCs w:val="18"/>
              </w:rPr>
            </w:pPr>
            <w:r w:rsidRPr="00F10CAD">
              <w:rPr>
                <w:rFonts w:ascii="Century Gothic" w:hAnsi="Century Gothic" w:cs="Arial"/>
                <w:bCs/>
                <w:color w:val="000000"/>
                <w:sz w:val="18"/>
                <w:szCs w:val="18"/>
              </w:rPr>
              <w:t xml:space="preserve">Percentage of International Agreements and accompanying </w:t>
            </w:r>
            <w:r w:rsidRPr="00F10CAD">
              <w:rPr>
                <w:rFonts w:ascii="Century Gothic" w:hAnsi="Century Gothic" w:cs="Arial"/>
                <w:bCs/>
                <w:color w:val="000000"/>
                <w:sz w:val="18"/>
                <w:szCs w:val="18"/>
              </w:rPr>
              <w:lastRenderedPageBreak/>
              <w:t>Legal Opinions finalised within 30 days from the date of receipt</w:t>
            </w:r>
          </w:p>
        </w:tc>
        <w:tc>
          <w:tcPr>
            <w:tcW w:w="409"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lastRenderedPageBreak/>
              <w:t>70%</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70%</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98%</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70%</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100%</w:t>
            </w:r>
          </w:p>
        </w:tc>
        <w:tc>
          <w:tcPr>
            <w:tcW w:w="39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70%</w:t>
            </w:r>
          </w:p>
        </w:tc>
        <w:tc>
          <w:tcPr>
            <w:tcW w:w="53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99%</w:t>
            </w:r>
          </w:p>
        </w:tc>
        <w:tc>
          <w:tcPr>
            <w:tcW w:w="469" w:type="pct"/>
            <w:shd w:val="clear" w:color="auto" w:fill="auto"/>
          </w:tcPr>
          <w:p w:rsidR="00111DB2" w:rsidRPr="00F10CAD"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41</w:t>
            </w:r>
            <w:r w:rsidR="00111DB2">
              <w:rPr>
                <w:rFonts w:ascii="Century Gothic" w:hAnsi="Century Gothic" w:cs="Arial"/>
                <w:bCs/>
                <w:color w:val="000000"/>
                <w:sz w:val="18"/>
                <w:szCs w:val="18"/>
              </w:rPr>
              <w:t>%</w:t>
            </w:r>
          </w:p>
        </w:tc>
        <w:tc>
          <w:tcPr>
            <w:tcW w:w="628" w:type="pct"/>
            <w:shd w:val="clear" w:color="auto" w:fill="00B050"/>
          </w:tcPr>
          <w:p w:rsidR="00111DB2" w:rsidRPr="00CF1AD1" w:rsidRDefault="00111DB2" w:rsidP="006958C1">
            <w:pPr>
              <w:rPr>
                <w:rFonts w:ascii="Century Gothic" w:hAnsi="Century Gothic" w:cs="Arial"/>
                <w:bCs/>
                <w:color w:val="000000"/>
                <w:sz w:val="18"/>
                <w:szCs w:val="18"/>
              </w:rPr>
            </w:pPr>
          </w:p>
        </w:tc>
      </w:tr>
      <w:tr w:rsidR="00587F3A" w:rsidRPr="00790783" w:rsidTr="00587F3A">
        <w:tc>
          <w:tcPr>
            <w:tcW w:w="260" w:type="pct"/>
          </w:tcPr>
          <w:p w:rsidR="00111DB2" w:rsidRPr="00F10CAD" w:rsidRDefault="00111DB2" w:rsidP="006958C1">
            <w:pPr>
              <w:rPr>
                <w:rFonts w:ascii="Century Gothic" w:hAnsi="Century Gothic" w:cs="Arial"/>
                <w:bCs/>
                <w:color w:val="000000"/>
                <w:sz w:val="18"/>
                <w:szCs w:val="18"/>
              </w:rPr>
            </w:pPr>
            <w:r w:rsidRPr="00F10CAD">
              <w:rPr>
                <w:rFonts w:ascii="Century Gothic" w:hAnsi="Century Gothic" w:cs="Arial"/>
                <w:bCs/>
                <w:color w:val="000000"/>
                <w:sz w:val="18"/>
                <w:szCs w:val="18"/>
              </w:rPr>
              <w:lastRenderedPageBreak/>
              <w:t>13.5</w:t>
            </w:r>
          </w:p>
        </w:tc>
        <w:tc>
          <w:tcPr>
            <w:tcW w:w="704" w:type="pct"/>
          </w:tcPr>
          <w:p w:rsidR="00111DB2" w:rsidRPr="00F10CAD" w:rsidRDefault="00111DB2" w:rsidP="00F10CAD">
            <w:pPr>
              <w:rPr>
                <w:rFonts w:ascii="Century Gothic" w:hAnsi="Century Gothic" w:cs="Arial"/>
                <w:bCs/>
                <w:color w:val="000000"/>
                <w:sz w:val="18"/>
                <w:szCs w:val="18"/>
              </w:rPr>
            </w:pPr>
            <w:r w:rsidRPr="00F10CAD">
              <w:rPr>
                <w:rFonts w:ascii="Century Gothic" w:hAnsi="Century Gothic" w:cs="Arial"/>
                <w:bCs/>
                <w:color w:val="000000"/>
                <w:sz w:val="18"/>
                <w:szCs w:val="18"/>
              </w:rPr>
              <w:t xml:space="preserve"> Percentage of translations finalised within 55 days from the date of receipt</w:t>
            </w:r>
          </w:p>
        </w:tc>
        <w:tc>
          <w:tcPr>
            <w:tcW w:w="409"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84%</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84%</w:t>
            </w:r>
          </w:p>
        </w:tc>
        <w:tc>
          <w:tcPr>
            <w:tcW w:w="398" w:type="pct"/>
          </w:tcPr>
          <w:p w:rsidR="00111DB2" w:rsidRPr="00F10CAD" w:rsidRDefault="00111DB2" w:rsidP="00F10CAD">
            <w:pPr>
              <w:rPr>
                <w:rFonts w:ascii="Century Gothic" w:hAnsi="Century Gothic" w:cs="Arial"/>
                <w:sz w:val="18"/>
                <w:szCs w:val="18"/>
                <w:lang w:val="en-GB"/>
              </w:rPr>
            </w:pPr>
            <w:r w:rsidRPr="00F10CAD">
              <w:rPr>
                <w:rFonts w:ascii="Century Gothic" w:hAnsi="Century Gothic" w:cs="Arial"/>
                <w:sz w:val="18"/>
                <w:szCs w:val="18"/>
                <w:lang w:val="en-GB"/>
              </w:rPr>
              <w:t>92%</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84%</w:t>
            </w:r>
          </w:p>
        </w:tc>
        <w:tc>
          <w:tcPr>
            <w:tcW w:w="398" w:type="pct"/>
          </w:tcPr>
          <w:p w:rsidR="00111DB2" w:rsidRDefault="00111DB2" w:rsidP="006958C1">
            <w:pPr>
              <w:rPr>
                <w:rFonts w:ascii="Century Gothic" w:hAnsi="Century Gothic" w:cs="Arial"/>
                <w:bCs/>
                <w:color w:val="000000"/>
                <w:sz w:val="18"/>
                <w:szCs w:val="18"/>
              </w:rPr>
            </w:pPr>
            <w:r>
              <w:rPr>
                <w:rFonts w:ascii="Century Gothic" w:hAnsi="Century Gothic" w:cs="Arial"/>
                <w:bCs/>
                <w:color w:val="000000"/>
                <w:sz w:val="18"/>
                <w:szCs w:val="18"/>
              </w:rPr>
              <w:t>95%</w:t>
            </w:r>
          </w:p>
        </w:tc>
        <w:tc>
          <w:tcPr>
            <w:tcW w:w="39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84%</w:t>
            </w:r>
          </w:p>
        </w:tc>
        <w:tc>
          <w:tcPr>
            <w:tcW w:w="538" w:type="pct"/>
          </w:tcPr>
          <w:p w:rsidR="00111DB2"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100%</w:t>
            </w:r>
          </w:p>
        </w:tc>
        <w:tc>
          <w:tcPr>
            <w:tcW w:w="469" w:type="pct"/>
            <w:shd w:val="clear" w:color="auto" w:fill="auto"/>
          </w:tcPr>
          <w:p w:rsidR="00111DB2" w:rsidRPr="00F10CAD" w:rsidRDefault="00587F3A" w:rsidP="006958C1">
            <w:pPr>
              <w:rPr>
                <w:rFonts w:ascii="Century Gothic" w:hAnsi="Century Gothic" w:cs="Arial"/>
                <w:bCs/>
                <w:color w:val="000000"/>
                <w:sz w:val="18"/>
                <w:szCs w:val="18"/>
              </w:rPr>
            </w:pPr>
            <w:r>
              <w:rPr>
                <w:rFonts w:ascii="Century Gothic" w:hAnsi="Century Gothic" w:cs="Arial"/>
                <w:bCs/>
                <w:color w:val="000000"/>
                <w:sz w:val="18"/>
                <w:szCs w:val="18"/>
              </w:rPr>
              <w:t>19</w:t>
            </w:r>
            <w:r w:rsidR="00111DB2">
              <w:rPr>
                <w:rFonts w:ascii="Century Gothic" w:hAnsi="Century Gothic" w:cs="Arial"/>
                <w:bCs/>
                <w:color w:val="000000"/>
                <w:sz w:val="18"/>
                <w:szCs w:val="18"/>
              </w:rPr>
              <w:t>%</w:t>
            </w:r>
          </w:p>
        </w:tc>
        <w:tc>
          <w:tcPr>
            <w:tcW w:w="628" w:type="pct"/>
            <w:shd w:val="clear" w:color="auto" w:fill="00B050"/>
          </w:tcPr>
          <w:p w:rsidR="00111DB2" w:rsidRPr="00CF1AD1" w:rsidRDefault="00111DB2" w:rsidP="006958C1">
            <w:pPr>
              <w:rPr>
                <w:rFonts w:ascii="Century Gothic" w:hAnsi="Century Gothic" w:cs="Arial"/>
                <w:bCs/>
                <w:color w:val="000000"/>
                <w:sz w:val="18"/>
                <w:szCs w:val="18"/>
              </w:rPr>
            </w:pPr>
          </w:p>
        </w:tc>
      </w:tr>
    </w:tbl>
    <w:p w:rsidR="00F10CAD" w:rsidRDefault="00F10CAD" w:rsidP="00E508A5">
      <w:pPr>
        <w:rPr>
          <w:rFonts w:ascii="Century Gothic" w:hAnsi="Century Gothic"/>
        </w:rPr>
      </w:pPr>
    </w:p>
    <w:p w:rsidR="00DA3DB1" w:rsidRPr="00341D4A" w:rsidRDefault="00DA3DB1" w:rsidP="00251145">
      <w:pPr>
        <w:jc w:val="both"/>
        <w:rPr>
          <w:rFonts w:ascii="Century Gothic" w:hAnsi="Century Gothic"/>
        </w:rPr>
      </w:pPr>
      <w:r w:rsidRPr="00341D4A">
        <w:rPr>
          <w:rFonts w:ascii="Century Gothic" w:hAnsi="Century Gothic"/>
        </w:rPr>
        <w:t xml:space="preserve">13.1 During the quarter under review, </w:t>
      </w:r>
      <w:r w:rsidR="00341D4A" w:rsidRPr="00341D4A">
        <w:rPr>
          <w:rFonts w:ascii="Century Gothic" w:hAnsi="Century Gothic"/>
        </w:rPr>
        <w:t>19</w:t>
      </w:r>
      <w:r w:rsidR="00587F3A">
        <w:rPr>
          <w:rFonts w:ascii="Century Gothic" w:hAnsi="Century Gothic"/>
        </w:rPr>
        <w:t>4</w:t>
      </w:r>
      <w:r w:rsidRPr="00341D4A">
        <w:rPr>
          <w:rFonts w:ascii="Century Gothic" w:hAnsi="Century Gothic"/>
        </w:rPr>
        <w:t xml:space="preserve"> legal opinions were finalised, of these </w:t>
      </w:r>
      <w:r w:rsidR="00587F3A">
        <w:rPr>
          <w:rFonts w:ascii="Century Gothic" w:hAnsi="Century Gothic"/>
        </w:rPr>
        <w:t>190</w:t>
      </w:r>
      <w:r w:rsidR="00237C15">
        <w:rPr>
          <w:rFonts w:ascii="Century Gothic" w:hAnsi="Century Gothic"/>
        </w:rPr>
        <w:t xml:space="preserve"> were finalis</w:t>
      </w:r>
      <w:r w:rsidRPr="00341D4A">
        <w:rPr>
          <w:rFonts w:ascii="Century Gothic" w:hAnsi="Century Gothic"/>
        </w:rPr>
        <w:t>ed within 30 days from the date of receipt</w:t>
      </w:r>
      <w:r w:rsidR="00237C15">
        <w:rPr>
          <w:rFonts w:ascii="Century Gothic" w:hAnsi="Century Gothic"/>
        </w:rPr>
        <w:t>,</w:t>
      </w:r>
      <w:r w:rsidRPr="00341D4A">
        <w:rPr>
          <w:rFonts w:ascii="Century Gothic" w:hAnsi="Century Gothic"/>
        </w:rPr>
        <w:t xml:space="preserve"> which trans</w:t>
      </w:r>
      <w:r w:rsidR="00341D4A" w:rsidRPr="00341D4A">
        <w:rPr>
          <w:rFonts w:ascii="Century Gothic" w:hAnsi="Century Gothic"/>
        </w:rPr>
        <w:t>late to 9</w:t>
      </w:r>
      <w:r w:rsidR="00587F3A">
        <w:rPr>
          <w:rFonts w:ascii="Century Gothic" w:hAnsi="Century Gothic"/>
        </w:rPr>
        <w:t>8</w:t>
      </w:r>
      <w:r w:rsidRPr="00341D4A">
        <w:rPr>
          <w:rFonts w:ascii="Century Gothic" w:hAnsi="Century Gothic"/>
        </w:rPr>
        <w:t xml:space="preserve">% against the target of 83%. </w:t>
      </w:r>
    </w:p>
    <w:p w:rsidR="00DA3DB1" w:rsidRPr="00341D4A" w:rsidRDefault="00DA3DB1" w:rsidP="00251145">
      <w:pPr>
        <w:jc w:val="both"/>
        <w:rPr>
          <w:rFonts w:ascii="Century Gothic" w:hAnsi="Century Gothic"/>
        </w:rPr>
      </w:pPr>
      <w:r w:rsidRPr="00341D4A">
        <w:rPr>
          <w:rFonts w:ascii="Century Gothic" w:hAnsi="Century Gothic"/>
        </w:rPr>
        <w:t xml:space="preserve">13.2 During the quarter under review, the Department finalised </w:t>
      </w:r>
      <w:r w:rsidR="00341D4A" w:rsidRPr="00341D4A">
        <w:rPr>
          <w:rFonts w:ascii="Century Gothic" w:hAnsi="Century Gothic"/>
        </w:rPr>
        <w:t>2</w:t>
      </w:r>
      <w:r w:rsidR="00587F3A">
        <w:rPr>
          <w:rFonts w:ascii="Century Gothic" w:hAnsi="Century Gothic"/>
        </w:rPr>
        <w:t>3</w:t>
      </w:r>
      <w:r w:rsidRPr="00341D4A">
        <w:rPr>
          <w:rFonts w:ascii="Century Gothic" w:hAnsi="Century Gothic"/>
        </w:rPr>
        <w:t xml:space="preserve"> preliminary opinions on draft bills for Cabinet’s consideration</w:t>
      </w:r>
      <w:r w:rsidR="00587F3A">
        <w:rPr>
          <w:rFonts w:ascii="Century Gothic" w:hAnsi="Century Gothic"/>
        </w:rPr>
        <w:t xml:space="preserve"> and 22 of these </w:t>
      </w:r>
      <w:r w:rsidR="00FD4FB3">
        <w:rPr>
          <w:rFonts w:ascii="Century Gothic" w:hAnsi="Century Gothic"/>
        </w:rPr>
        <w:t xml:space="preserve">matters were </w:t>
      </w:r>
      <w:r w:rsidRPr="00341D4A">
        <w:rPr>
          <w:rFonts w:ascii="Century Gothic" w:hAnsi="Century Gothic"/>
        </w:rPr>
        <w:t>finalised within 40 days from the date of receipt which translate</w:t>
      </w:r>
      <w:r w:rsidR="00964E5D" w:rsidRPr="00341D4A">
        <w:rPr>
          <w:rFonts w:ascii="Century Gothic" w:hAnsi="Century Gothic"/>
        </w:rPr>
        <w:t>d</w:t>
      </w:r>
      <w:r w:rsidRPr="00341D4A">
        <w:rPr>
          <w:rFonts w:ascii="Century Gothic" w:hAnsi="Century Gothic"/>
        </w:rPr>
        <w:t xml:space="preserve"> to </w:t>
      </w:r>
      <w:r w:rsidR="00FD4FB3">
        <w:rPr>
          <w:rFonts w:ascii="Century Gothic" w:hAnsi="Century Gothic"/>
        </w:rPr>
        <w:t>96</w:t>
      </w:r>
      <w:r w:rsidRPr="00341D4A">
        <w:rPr>
          <w:rFonts w:ascii="Century Gothic" w:hAnsi="Century Gothic"/>
        </w:rPr>
        <w:t xml:space="preserve">% against the target of 70%. </w:t>
      </w:r>
    </w:p>
    <w:p w:rsidR="00DA3DB1" w:rsidRPr="00341D4A" w:rsidRDefault="00DA3DB1" w:rsidP="00251145">
      <w:pPr>
        <w:jc w:val="both"/>
        <w:rPr>
          <w:rFonts w:ascii="Century Gothic" w:hAnsi="Century Gothic"/>
        </w:rPr>
      </w:pPr>
      <w:r w:rsidRPr="00341D4A">
        <w:rPr>
          <w:rFonts w:ascii="Century Gothic" w:hAnsi="Century Gothic"/>
        </w:rPr>
        <w:t xml:space="preserve">13.3 During the quarter under review, a total of </w:t>
      </w:r>
      <w:r w:rsidR="00FD4FB3">
        <w:rPr>
          <w:rFonts w:ascii="Century Gothic" w:hAnsi="Century Gothic"/>
        </w:rPr>
        <w:t>63</w:t>
      </w:r>
      <w:r w:rsidRPr="00341D4A">
        <w:rPr>
          <w:rFonts w:ascii="Century Gothic" w:hAnsi="Century Gothic"/>
        </w:rPr>
        <w:t xml:space="preserve"> Bills and Subordinate legislation were received</w:t>
      </w:r>
      <w:r w:rsidR="00237C15">
        <w:rPr>
          <w:rFonts w:ascii="Century Gothic" w:hAnsi="Century Gothic"/>
        </w:rPr>
        <w:t xml:space="preserve"> for certification</w:t>
      </w:r>
      <w:r w:rsidRPr="00341D4A">
        <w:rPr>
          <w:rFonts w:ascii="Century Gothic" w:hAnsi="Century Gothic"/>
        </w:rPr>
        <w:t xml:space="preserve"> and </w:t>
      </w:r>
      <w:r w:rsidR="00FD4FB3">
        <w:rPr>
          <w:rFonts w:ascii="Century Gothic" w:hAnsi="Century Gothic"/>
        </w:rPr>
        <w:t>61</w:t>
      </w:r>
      <w:r w:rsidRPr="00341D4A">
        <w:rPr>
          <w:rFonts w:ascii="Century Gothic" w:hAnsi="Century Gothic"/>
        </w:rPr>
        <w:t xml:space="preserve"> were finalised within 40 days from the date of receipt</w:t>
      </w:r>
      <w:r w:rsidR="00964E5D" w:rsidRPr="00341D4A">
        <w:rPr>
          <w:rFonts w:ascii="Century Gothic" w:hAnsi="Century Gothic"/>
        </w:rPr>
        <w:t>. This</w:t>
      </w:r>
      <w:r w:rsidRPr="00341D4A">
        <w:rPr>
          <w:rFonts w:ascii="Century Gothic" w:hAnsi="Century Gothic"/>
        </w:rPr>
        <w:t xml:space="preserve"> translate</w:t>
      </w:r>
      <w:r w:rsidR="00964E5D" w:rsidRPr="00341D4A">
        <w:rPr>
          <w:rFonts w:ascii="Century Gothic" w:hAnsi="Century Gothic"/>
        </w:rPr>
        <w:t>d</w:t>
      </w:r>
      <w:r w:rsidRPr="00341D4A">
        <w:rPr>
          <w:rFonts w:ascii="Century Gothic" w:hAnsi="Century Gothic"/>
        </w:rPr>
        <w:t xml:space="preserve"> to a performance of 9</w:t>
      </w:r>
      <w:r w:rsidR="00FD4FB3">
        <w:rPr>
          <w:rFonts w:ascii="Century Gothic" w:hAnsi="Century Gothic"/>
        </w:rPr>
        <w:t>7</w:t>
      </w:r>
      <w:r w:rsidRPr="00341D4A">
        <w:rPr>
          <w:rFonts w:ascii="Century Gothic" w:hAnsi="Century Gothic"/>
        </w:rPr>
        <w:t>% against a target of 85%.</w:t>
      </w:r>
    </w:p>
    <w:p w:rsidR="00DA3DB1" w:rsidRPr="00341D4A" w:rsidRDefault="00DA3DB1" w:rsidP="00251145">
      <w:pPr>
        <w:jc w:val="both"/>
        <w:rPr>
          <w:rFonts w:ascii="Century Gothic" w:hAnsi="Century Gothic"/>
        </w:rPr>
      </w:pPr>
      <w:r w:rsidRPr="00341D4A">
        <w:rPr>
          <w:rFonts w:ascii="Century Gothic" w:hAnsi="Century Gothic"/>
        </w:rPr>
        <w:t xml:space="preserve">13.4 During the quarter under review, </w:t>
      </w:r>
      <w:r w:rsidR="00341D4A" w:rsidRPr="00341D4A">
        <w:rPr>
          <w:rFonts w:ascii="Century Gothic" w:hAnsi="Century Gothic"/>
        </w:rPr>
        <w:t>7</w:t>
      </w:r>
      <w:r w:rsidR="00FD4FB3">
        <w:rPr>
          <w:rFonts w:ascii="Century Gothic" w:hAnsi="Century Gothic"/>
        </w:rPr>
        <w:t>7</w:t>
      </w:r>
      <w:r w:rsidRPr="00341D4A">
        <w:rPr>
          <w:rFonts w:ascii="Century Gothic" w:hAnsi="Century Gothic"/>
        </w:rPr>
        <w:t xml:space="preserve"> International Agreements and accompanying legal opinion were finalised</w:t>
      </w:r>
      <w:r w:rsidR="00FD4FB3">
        <w:rPr>
          <w:rFonts w:ascii="Century Gothic" w:hAnsi="Century Gothic"/>
        </w:rPr>
        <w:t xml:space="preserve"> and 76 of these</w:t>
      </w:r>
      <w:r w:rsidR="00237C15">
        <w:rPr>
          <w:rFonts w:ascii="Century Gothic" w:hAnsi="Century Gothic"/>
        </w:rPr>
        <w:t xml:space="preserve"> were finalis</w:t>
      </w:r>
      <w:r w:rsidRPr="00341D4A">
        <w:rPr>
          <w:rFonts w:ascii="Century Gothic" w:hAnsi="Century Gothic"/>
        </w:rPr>
        <w:t xml:space="preserve">ed within 30 days which translated to a </w:t>
      </w:r>
      <w:r w:rsidR="00FD4FB3">
        <w:rPr>
          <w:rFonts w:ascii="Century Gothic" w:hAnsi="Century Gothic"/>
        </w:rPr>
        <w:t>99</w:t>
      </w:r>
      <w:r w:rsidRPr="00341D4A">
        <w:rPr>
          <w:rFonts w:ascii="Century Gothic" w:hAnsi="Century Gothic"/>
        </w:rPr>
        <w:t xml:space="preserve">% performance against a target of 70%. </w:t>
      </w:r>
    </w:p>
    <w:p w:rsidR="00DA3DB1" w:rsidRDefault="00DA3DB1" w:rsidP="00251145">
      <w:pPr>
        <w:jc w:val="both"/>
        <w:rPr>
          <w:rFonts w:ascii="Century Gothic" w:hAnsi="Century Gothic"/>
        </w:rPr>
      </w:pPr>
      <w:r w:rsidRPr="00341D4A">
        <w:rPr>
          <w:rFonts w:ascii="Century Gothic" w:hAnsi="Century Gothic"/>
        </w:rPr>
        <w:t xml:space="preserve">13.5 A total of </w:t>
      </w:r>
      <w:r w:rsidR="00341D4A" w:rsidRPr="00341D4A">
        <w:rPr>
          <w:rFonts w:ascii="Century Gothic" w:hAnsi="Century Gothic"/>
        </w:rPr>
        <w:t>9</w:t>
      </w:r>
      <w:r w:rsidR="00FD4FB3">
        <w:rPr>
          <w:rFonts w:ascii="Century Gothic" w:hAnsi="Century Gothic"/>
        </w:rPr>
        <w:t>8</w:t>
      </w:r>
      <w:r w:rsidRPr="00341D4A">
        <w:rPr>
          <w:rFonts w:ascii="Century Gothic" w:hAnsi="Century Gothic"/>
        </w:rPr>
        <w:t xml:space="preserve"> translations were</w:t>
      </w:r>
      <w:r w:rsidR="00FD4FB3">
        <w:rPr>
          <w:rFonts w:ascii="Century Gothic" w:hAnsi="Century Gothic"/>
        </w:rPr>
        <w:t xml:space="preserve"> received and</w:t>
      </w:r>
      <w:r w:rsidRPr="00341D4A">
        <w:rPr>
          <w:rFonts w:ascii="Century Gothic" w:hAnsi="Century Gothic"/>
        </w:rPr>
        <w:t xml:space="preserve"> finalised within the set timeframe of 55 days from date of receipt. This translated to a performance of </w:t>
      </w:r>
      <w:r w:rsidR="00FD4FB3">
        <w:rPr>
          <w:rFonts w:ascii="Century Gothic" w:hAnsi="Century Gothic"/>
        </w:rPr>
        <w:t>100</w:t>
      </w:r>
      <w:r w:rsidRPr="00341D4A">
        <w:rPr>
          <w:rFonts w:ascii="Century Gothic" w:hAnsi="Century Gothic"/>
        </w:rPr>
        <w:t>% against a target of 84%.</w:t>
      </w:r>
    </w:p>
    <w:p w:rsidR="00341D4A" w:rsidRDefault="00341D4A" w:rsidP="00251145">
      <w:pPr>
        <w:jc w:val="both"/>
        <w:rPr>
          <w:rFonts w:ascii="Century Gothic" w:hAnsi="Century Gothic"/>
        </w:rPr>
      </w:pPr>
    </w:p>
    <w:p w:rsidR="00FD4FB3" w:rsidRDefault="00FD4FB3" w:rsidP="00251145">
      <w:pPr>
        <w:jc w:val="both"/>
        <w:rPr>
          <w:rFonts w:ascii="Century Gothic" w:hAnsi="Century Gothic"/>
        </w:rPr>
      </w:pPr>
    </w:p>
    <w:p w:rsidR="00FD4FB3" w:rsidRDefault="00FD4FB3" w:rsidP="00251145">
      <w:pPr>
        <w:jc w:val="both"/>
        <w:rPr>
          <w:rFonts w:ascii="Century Gothic" w:hAnsi="Century Gothic"/>
        </w:rPr>
      </w:pPr>
    </w:p>
    <w:p w:rsidR="00FD4FB3" w:rsidRDefault="00FD4FB3" w:rsidP="00251145">
      <w:pPr>
        <w:jc w:val="both"/>
        <w:rPr>
          <w:rFonts w:ascii="Century Gothic" w:hAnsi="Century Gothic"/>
        </w:rPr>
      </w:pPr>
    </w:p>
    <w:p w:rsidR="00DC53A3" w:rsidRDefault="00DC53A3" w:rsidP="00251145">
      <w:pPr>
        <w:jc w:val="both"/>
        <w:rPr>
          <w:rFonts w:ascii="Century Gothic" w:hAnsi="Century Gothic"/>
        </w:rPr>
      </w:pPr>
    </w:p>
    <w:p w:rsidR="00FD4FB3" w:rsidRDefault="00FD4FB3" w:rsidP="00251145">
      <w:pPr>
        <w:jc w:val="both"/>
        <w:rPr>
          <w:rFonts w:ascii="Century Gothic" w:hAnsi="Century Gothic"/>
        </w:rPr>
      </w:pPr>
    </w:p>
    <w:p w:rsidR="00FD4FB3" w:rsidRDefault="00FD4FB3" w:rsidP="00251145">
      <w:pPr>
        <w:jc w:val="both"/>
        <w:rPr>
          <w:rFonts w:ascii="Century Gothic" w:hAnsi="Century Gothic"/>
        </w:rPr>
      </w:pPr>
    </w:p>
    <w:tbl>
      <w:tblPr>
        <w:tblStyle w:val="TableGrid"/>
        <w:tblW w:w="5000" w:type="pct"/>
        <w:tblLayout w:type="fixed"/>
        <w:tblLook w:val="04A0"/>
      </w:tblPr>
      <w:tblGrid>
        <w:gridCol w:w="666"/>
        <w:gridCol w:w="890"/>
        <w:gridCol w:w="738"/>
        <w:gridCol w:w="957"/>
        <w:gridCol w:w="957"/>
        <w:gridCol w:w="717"/>
        <w:gridCol w:w="978"/>
        <w:gridCol w:w="848"/>
        <w:gridCol w:w="848"/>
        <w:gridCol w:w="848"/>
        <w:gridCol w:w="795"/>
      </w:tblGrid>
      <w:tr w:rsidR="00FD4FB3" w:rsidRPr="00790783" w:rsidTr="00FD4FB3">
        <w:tc>
          <w:tcPr>
            <w:tcW w:w="5000" w:type="pct"/>
            <w:gridSpan w:val="11"/>
            <w:shd w:val="clear" w:color="auto" w:fill="FABF8F" w:themeFill="accent6" w:themeFillTint="99"/>
          </w:tcPr>
          <w:p w:rsidR="00FD4FB3" w:rsidRPr="006625FC" w:rsidRDefault="00FD4FB3" w:rsidP="00332ADB">
            <w:pPr>
              <w:pStyle w:val="Heading2"/>
              <w:spacing w:before="0"/>
              <w:outlineLvl w:val="1"/>
              <w:rPr>
                <w:rFonts w:ascii="Century Gothic" w:hAnsi="Century Gothic"/>
                <w:color w:val="auto"/>
                <w:sz w:val="18"/>
                <w:szCs w:val="18"/>
              </w:rPr>
            </w:pPr>
            <w:bookmarkStart w:id="22" w:name="_Toc442884177"/>
            <w:r w:rsidRPr="006625FC">
              <w:rPr>
                <w:rFonts w:ascii="Century Gothic" w:hAnsi="Century Gothic"/>
                <w:color w:val="auto"/>
                <w:sz w:val="18"/>
                <w:szCs w:val="18"/>
              </w:rPr>
              <w:lastRenderedPageBreak/>
              <w:t>Strategic Objective 14: Fulfilment of International Obligations by the Department</w:t>
            </w:r>
            <w:bookmarkEnd w:id="22"/>
          </w:p>
        </w:tc>
      </w:tr>
      <w:tr w:rsidR="00FD4FB3" w:rsidRPr="00790783" w:rsidTr="00FD4FB3">
        <w:tc>
          <w:tcPr>
            <w:tcW w:w="841" w:type="pct"/>
            <w:gridSpan w:val="2"/>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Performance Indicator</w:t>
            </w:r>
          </w:p>
        </w:tc>
        <w:tc>
          <w:tcPr>
            <w:tcW w:w="399"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2015/16 Target as per APP</w:t>
            </w:r>
          </w:p>
        </w:tc>
        <w:tc>
          <w:tcPr>
            <w:tcW w:w="518"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Quarter 1 Target</w:t>
            </w:r>
          </w:p>
        </w:tc>
        <w:tc>
          <w:tcPr>
            <w:tcW w:w="518" w:type="pct"/>
            <w:shd w:val="clear" w:color="auto" w:fill="FABF8F" w:themeFill="accent6" w:themeFillTint="99"/>
          </w:tcPr>
          <w:p w:rsidR="00FD4FB3" w:rsidRPr="006A754B" w:rsidRDefault="00FD4FB3" w:rsidP="008F47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388" w:type="pct"/>
            <w:shd w:val="clear" w:color="auto" w:fill="FABF8F" w:themeFill="accent6" w:themeFillTint="99"/>
          </w:tcPr>
          <w:p w:rsidR="00FD4FB3" w:rsidRPr="006A754B" w:rsidRDefault="00FD4FB3" w:rsidP="008F47A0">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Target</w:t>
            </w:r>
          </w:p>
        </w:tc>
        <w:tc>
          <w:tcPr>
            <w:tcW w:w="529" w:type="pct"/>
            <w:shd w:val="clear" w:color="auto" w:fill="FABF8F" w:themeFill="accent6" w:themeFillTint="99"/>
          </w:tcPr>
          <w:p w:rsidR="00FD4FB3" w:rsidRPr="006A754B" w:rsidRDefault="00FD4FB3" w:rsidP="00FD4FB3">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59"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 xml:space="preserve">3 </w:t>
            </w:r>
            <w:r w:rsidRPr="006A754B">
              <w:rPr>
                <w:rFonts w:ascii="Century Gothic" w:hAnsi="Century Gothic"/>
                <w:b/>
                <w:sz w:val="18"/>
                <w:szCs w:val="18"/>
              </w:rPr>
              <w:t>Target</w:t>
            </w:r>
          </w:p>
        </w:tc>
        <w:tc>
          <w:tcPr>
            <w:tcW w:w="459" w:type="pct"/>
            <w:shd w:val="clear" w:color="auto" w:fill="FABF8F" w:themeFill="accent6" w:themeFillTint="99"/>
          </w:tcPr>
          <w:p w:rsidR="00FD4FB3" w:rsidRPr="006A754B" w:rsidRDefault="00FD4FB3" w:rsidP="006958C1">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59"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431" w:type="pct"/>
            <w:shd w:val="clear" w:color="auto" w:fill="FABF8F" w:themeFill="accent6" w:themeFillTint="99"/>
          </w:tcPr>
          <w:p w:rsidR="00FD4FB3" w:rsidRPr="006A754B" w:rsidRDefault="00FD4FB3" w:rsidP="006958C1">
            <w:pPr>
              <w:rPr>
                <w:rFonts w:ascii="Century Gothic" w:hAnsi="Century Gothic"/>
                <w:b/>
                <w:sz w:val="18"/>
                <w:szCs w:val="18"/>
              </w:rPr>
            </w:pPr>
            <w:r>
              <w:rPr>
                <w:rFonts w:ascii="Century Gothic" w:hAnsi="Century Gothic"/>
                <w:b/>
                <w:sz w:val="18"/>
                <w:szCs w:val="18"/>
              </w:rPr>
              <w:t>Progress indicator (green/ red)</w:t>
            </w:r>
          </w:p>
        </w:tc>
      </w:tr>
      <w:tr w:rsidR="00FD4FB3" w:rsidRPr="00790783" w:rsidTr="00FD4FB3">
        <w:tc>
          <w:tcPr>
            <w:tcW w:w="360"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14</w:t>
            </w:r>
            <w:r w:rsidRPr="00F10CAD">
              <w:rPr>
                <w:rFonts w:ascii="Century Gothic" w:hAnsi="Century Gothic" w:cs="Arial"/>
                <w:bCs/>
                <w:color w:val="000000"/>
                <w:sz w:val="18"/>
                <w:szCs w:val="18"/>
              </w:rPr>
              <w:t>.1</w:t>
            </w:r>
          </w:p>
        </w:tc>
        <w:tc>
          <w:tcPr>
            <w:tcW w:w="480" w:type="pct"/>
          </w:tcPr>
          <w:p w:rsidR="00FD4FB3" w:rsidRPr="00DA3DB1" w:rsidRDefault="00FD4FB3" w:rsidP="00DA3DB1">
            <w:pPr>
              <w:rPr>
                <w:rFonts w:ascii="Century Gothic" w:hAnsi="Century Gothic" w:cs="Arial"/>
                <w:bCs/>
                <w:color w:val="000000"/>
                <w:sz w:val="18"/>
                <w:szCs w:val="18"/>
              </w:rPr>
            </w:pPr>
            <w:r w:rsidRPr="00DA3DB1">
              <w:rPr>
                <w:rFonts w:ascii="Century Gothic" w:hAnsi="Century Gothic" w:cs="Arial"/>
                <w:bCs/>
                <w:color w:val="000000"/>
                <w:sz w:val="18"/>
                <w:szCs w:val="18"/>
              </w:rPr>
              <w:t>Percentage of  valid requests for extradition and mutual legal assistance in criminal matters processed within 25 days (notification)</w:t>
            </w:r>
          </w:p>
        </w:tc>
        <w:tc>
          <w:tcPr>
            <w:tcW w:w="399" w:type="pct"/>
          </w:tcPr>
          <w:p w:rsidR="00FD4FB3" w:rsidRPr="00DA3DB1" w:rsidRDefault="00FD4FB3" w:rsidP="00DA3DB1">
            <w:pPr>
              <w:rPr>
                <w:rFonts w:ascii="Century Gothic" w:hAnsi="Century Gothic" w:cs="Arial"/>
                <w:sz w:val="18"/>
                <w:szCs w:val="18"/>
                <w:lang w:val="en-GB"/>
              </w:rPr>
            </w:pPr>
            <w:r w:rsidRPr="00DA3DB1">
              <w:rPr>
                <w:rFonts w:ascii="Century Gothic" w:hAnsi="Century Gothic" w:cs="Arial"/>
                <w:sz w:val="18"/>
                <w:szCs w:val="18"/>
                <w:lang w:val="en-GB"/>
              </w:rPr>
              <w:t>85%</w:t>
            </w:r>
          </w:p>
        </w:tc>
        <w:tc>
          <w:tcPr>
            <w:tcW w:w="518" w:type="pct"/>
          </w:tcPr>
          <w:p w:rsidR="00FD4FB3" w:rsidRPr="00DA3DB1" w:rsidRDefault="00FD4FB3" w:rsidP="00DA3DB1">
            <w:pPr>
              <w:rPr>
                <w:rFonts w:ascii="Century Gothic" w:hAnsi="Century Gothic" w:cs="Arial"/>
                <w:sz w:val="18"/>
                <w:szCs w:val="18"/>
                <w:lang w:val="en-GB"/>
              </w:rPr>
            </w:pPr>
            <w:r w:rsidRPr="00DA3DB1">
              <w:rPr>
                <w:rFonts w:ascii="Century Gothic" w:hAnsi="Century Gothic" w:cs="Arial"/>
                <w:sz w:val="18"/>
                <w:szCs w:val="18"/>
                <w:lang w:val="en-GB"/>
              </w:rPr>
              <w:t>85%</w:t>
            </w:r>
          </w:p>
        </w:tc>
        <w:tc>
          <w:tcPr>
            <w:tcW w:w="518" w:type="pct"/>
          </w:tcPr>
          <w:p w:rsidR="00FD4FB3" w:rsidRPr="00DA3DB1" w:rsidRDefault="00FD4FB3" w:rsidP="00DA3DB1">
            <w:pPr>
              <w:rPr>
                <w:rFonts w:ascii="Century Gothic" w:hAnsi="Century Gothic" w:cs="Arial"/>
                <w:sz w:val="18"/>
                <w:szCs w:val="18"/>
                <w:lang w:val="en-GB"/>
              </w:rPr>
            </w:pPr>
            <w:r w:rsidRPr="00DA3DB1">
              <w:rPr>
                <w:rFonts w:ascii="Century Gothic" w:hAnsi="Century Gothic" w:cs="Arial"/>
                <w:sz w:val="18"/>
                <w:szCs w:val="18"/>
                <w:lang w:val="en-GB"/>
              </w:rPr>
              <w:t>89%</w:t>
            </w:r>
          </w:p>
        </w:tc>
        <w:tc>
          <w:tcPr>
            <w:tcW w:w="38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85%</w:t>
            </w:r>
          </w:p>
        </w:tc>
        <w:tc>
          <w:tcPr>
            <w:tcW w:w="529"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85%</w:t>
            </w:r>
          </w:p>
        </w:tc>
        <w:tc>
          <w:tcPr>
            <w:tcW w:w="459"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85%</w:t>
            </w:r>
          </w:p>
        </w:tc>
        <w:tc>
          <w:tcPr>
            <w:tcW w:w="459"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100%</w:t>
            </w:r>
          </w:p>
        </w:tc>
        <w:tc>
          <w:tcPr>
            <w:tcW w:w="459" w:type="pct"/>
            <w:shd w:val="clear" w:color="auto" w:fill="auto"/>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18%</w:t>
            </w:r>
          </w:p>
        </w:tc>
        <w:tc>
          <w:tcPr>
            <w:tcW w:w="431" w:type="pct"/>
            <w:shd w:val="clear" w:color="auto" w:fill="00B050"/>
          </w:tcPr>
          <w:p w:rsidR="00FD4FB3" w:rsidRPr="00CF1AD1" w:rsidRDefault="00FD4FB3" w:rsidP="006958C1">
            <w:pPr>
              <w:rPr>
                <w:rFonts w:ascii="Century Gothic" w:hAnsi="Century Gothic" w:cs="Arial"/>
                <w:bCs/>
                <w:color w:val="000000"/>
                <w:sz w:val="18"/>
                <w:szCs w:val="18"/>
              </w:rPr>
            </w:pPr>
          </w:p>
        </w:tc>
      </w:tr>
      <w:tr w:rsidR="00FD4FB3" w:rsidRPr="00790783" w:rsidTr="00FD4FB3">
        <w:tc>
          <w:tcPr>
            <w:tcW w:w="360"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14</w:t>
            </w:r>
            <w:r w:rsidRPr="00F10CAD">
              <w:rPr>
                <w:rFonts w:ascii="Century Gothic" w:hAnsi="Century Gothic" w:cs="Arial"/>
                <w:bCs/>
                <w:color w:val="000000"/>
                <w:sz w:val="18"/>
                <w:szCs w:val="18"/>
              </w:rPr>
              <w:t>.2</w:t>
            </w:r>
          </w:p>
        </w:tc>
        <w:tc>
          <w:tcPr>
            <w:tcW w:w="480" w:type="pct"/>
          </w:tcPr>
          <w:p w:rsidR="00FD4FB3" w:rsidRPr="00DA3DB1" w:rsidRDefault="00FD4FB3" w:rsidP="00DA3DB1">
            <w:pPr>
              <w:rPr>
                <w:rFonts w:ascii="Century Gothic" w:hAnsi="Century Gothic" w:cs="Arial"/>
                <w:bCs/>
                <w:color w:val="000000"/>
                <w:sz w:val="18"/>
                <w:szCs w:val="18"/>
              </w:rPr>
            </w:pPr>
            <w:r w:rsidRPr="00DA3DB1">
              <w:rPr>
                <w:rFonts w:ascii="Century Gothic" w:hAnsi="Century Gothic" w:cs="Arial"/>
                <w:bCs/>
                <w:color w:val="000000"/>
                <w:sz w:val="18"/>
                <w:szCs w:val="18"/>
              </w:rPr>
              <w:t>Number of bi-lateral agreements concluded</w:t>
            </w:r>
          </w:p>
        </w:tc>
        <w:tc>
          <w:tcPr>
            <w:tcW w:w="399" w:type="pct"/>
          </w:tcPr>
          <w:p w:rsidR="00FD4FB3" w:rsidRPr="00DA3DB1" w:rsidRDefault="00FD4FB3" w:rsidP="00DA3DB1">
            <w:pPr>
              <w:rPr>
                <w:rFonts w:ascii="Century Gothic" w:hAnsi="Century Gothic" w:cs="Arial"/>
                <w:sz w:val="18"/>
                <w:szCs w:val="18"/>
                <w:lang w:val="en-GB"/>
              </w:rPr>
            </w:pPr>
            <w:r w:rsidRPr="00DA3DB1">
              <w:rPr>
                <w:rFonts w:ascii="Century Gothic" w:hAnsi="Century Gothic" w:cs="Arial"/>
                <w:sz w:val="18"/>
                <w:szCs w:val="18"/>
                <w:lang w:val="en-GB"/>
              </w:rPr>
              <w:t>2</w:t>
            </w:r>
          </w:p>
        </w:tc>
        <w:tc>
          <w:tcPr>
            <w:tcW w:w="518" w:type="pct"/>
          </w:tcPr>
          <w:p w:rsidR="00FD4FB3" w:rsidRPr="00DA3DB1" w:rsidRDefault="00FD4FB3" w:rsidP="00DA3DB1">
            <w:pPr>
              <w:rPr>
                <w:rFonts w:ascii="Century Gothic" w:hAnsi="Century Gothic" w:cs="Arial"/>
                <w:sz w:val="18"/>
                <w:szCs w:val="18"/>
                <w:lang w:val="en-GB"/>
              </w:rPr>
            </w:pPr>
            <w:r w:rsidRPr="00DA3DB1">
              <w:rPr>
                <w:sz w:val="18"/>
                <w:szCs w:val="18"/>
              </w:rPr>
              <w:t xml:space="preserve"> </w:t>
            </w:r>
            <w:r w:rsidRPr="00DA3DB1">
              <w:rPr>
                <w:rFonts w:ascii="Century Gothic" w:hAnsi="Century Gothic" w:cs="Arial"/>
                <w:sz w:val="18"/>
                <w:szCs w:val="18"/>
                <w:lang w:val="en-GB"/>
              </w:rPr>
              <w:t>Not applicable for this quarter</w:t>
            </w:r>
          </w:p>
        </w:tc>
        <w:tc>
          <w:tcPr>
            <w:tcW w:w="518" w:type="pct"/>
          </w:tcPr>
          <w:p w:rsidR="00FD4FB3" w:rsidRPr="00DA3DB1" w:rsidRDefault="00FD4FB3" w:rsidP="00DA3DB1">
            <w:pPr>
              <w:rPr>
                <w:rFonts w:ascii="Century Gothic" w:hAnsi="Century Gothic" w:cs="Arial"/>
                <w:sz w:val="18"/>
                <w:szCs w:val="18"/>
                <w:lang w:val="en-GB"/>
              </w:rPr>
            </w:pPr>
            <w:r w:rsidRPr="00DA3DB1">
              <w:rPr>
                <w:rFonts w:ascii="Century Gothic" w:hAnsi="Century Gothic" w:cs="Arial"/>
                <w:sz w:val="18"/>
                <w:szCs w:val="18"/>
                <w:lang w:val="en-GB"/>
              </w:rPr>
              <w:t xml:space="preserve">Not applicable for this quarter </w:t>
            </w:r>
          </w:p>
        </w:tc>
        <w:tc>
          <w:tcPr>
            <w:tcW w:w="388"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w:t>
            </w:r>
          </w:p>
        </w:tc>
        <w:tc>
          <w:tcPr>
            <w:tcW w:w="529"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0</w:t>
            </w:r>
          </w:p>
        </w:tc>
        <w:tc>
          <w:tcPr>
            <w:tcW w:w="459" w:type="pct"/>
          </w:tcPr>
          <w:p w:rsidR="00FD4FB3" w:rsidRDefault="00FD4FB3" w:rsidP="006958C1">
            <w:pPr>
              <w:rPr>
                <w:rFonts w:ascii="Century Gothic" w:hAnsi="Century Gothic" w:cs="Arial"/>
                <w:bCs/>
                <w:color w:val="000000"/>
                <w:sz w:val="18"/>
                <w:szCs w:val="18"/>
              </w:rPr>
            </w:pPr>
            <w:r w:rsidRPr="00DA3DB1">
              <w:rPr>
                <w:rFonts w:ascii="Century Gothic" w:hAnsi="Century Gothic" w:cs="Arial"/>
                <w:sz w:val="18"/>
                <w:szCs w:val="18"/>
                <w:lang w:val="en-GB"/>
              </w:rPr>
              <w:t xml:space="preserve">Not applicable for this quarter </w:t>
            </w:r>
          </w:p>
        </w:tc>
        <w:tc>
          <w:tcPr>
            <w:tcW w:w="459" w:type="pct"/>
          </w:tcPr>
          <w:p w:rsidR="00FD4FB3" w:rsidRDefault="00FD4FB3" w:rsidP="006958C1">
            <w:pPr>
              <w:rPr>
                <w:rFonts w:ascii="Century Gothic" w:hAnsi="Century Gothic" w:cs="Arial"/>
                <w:bCs/>
                <w:color w:val="000000"/>
                <w:sz w:val="18"/>
                <w:szCs w:val="18"/>
              </w:rPr>
            </w:pPr>
            <w:r w:rsidRPr="00DA3DB1">
              <w:rPr>
                <w:rFonts w:ascii="Century Gothic" w:hAnsi="Century Gothic" w:cs="Arial"/>
                <w:sz w:val="18"/>
                <w:szCs w:val="18"/>
                <w:lang w:val="en-GB"/>
              </w:rPr>
              <w:t xml:space="preserve">Not applicable for this quarter </w:t>
            </w:r>
          </w:p>
        </w:tc>
        <w:tc>
          <w:tcPr>
            <w:tcW w:w="459" w:type="pct"/>
            <w:shd w:val="clear" w:color="auto" w:fill="auto"/>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(100%)</w:t>
            </w:r>
          </w:p>
        </w:tc>
        <w:tc>
          <w:tcPr>
            <w:tcW w:w="431" w:type="pct"/>
            <w:shd w:val="clear" w:color="auto" w:fill="FF0000"/>
          </w:tcPr>
          <w:p w:rsidR="00FD4FB3" w:rsidRPr="00CF1AD1" w:rsidRDefault="00FD4FB3" w:rsidP="006958C1">
            <w:pPr>
              <w:rPr>
                <w:rFonts w:ascii="Century Gothic" w:hAnsi="Century Gothic" w:cs="Arial"/>
                <w:bCs/>
                <w:color w:val="000000"/>
                <w:sz w:val="18"/>
                <w:szCs w:val="18"/>
              </w:rPr>
            </w:pPr>
          </w:p>
        </w:tc>
      </w:tr>
    </w:tbl>
    <w:p w:rsidR="00DA3DB1" w:rsidRDefault="00DA3DB1" w:rsidP="00DA3DB1">
      <w:pPr>
        <w:rPr>
          <w:rFonts w:ascii="Century Gothic" w:hAnsi="Century Gothic"/>
        </w:rPr>
      </w:pPr>
    </w:p>
    <w:p w:rsidR="00DA3DB1" w:rsidRPr="00341D4A" w:rsidRDefault="00DA3DB1" w:rsidP="00251145">
      <w:pPr>
        <w:jc w:val="both"/>
        <w:rPr>
          <w:rFonts w:ascii="Century Gothic" w:hAnsi="Century Gothic" w:cs="Arial"/>
        </w:rPr>
      </w:pPr>
      <w:r w:rsidRPr="00341D4A">
        <w:rPr>
          <w:rFonts w:ascii="Century Gothic" w:hAnsi="Century Gothic"/>
        </w:rPr>
        <w:t>14.1 During the quarter under review</w:t>
      </w:r>
      <w:r w:rsidRPr="00341D4A">
        <w:rPr>
          <w:rFonts w:ascii="Century Gothic" w:hAnsi="Century Gothic" w:cs="Arial"/>
        </w:rPr>
        <w:t xml:space="preserve">, the Department received </w:t>
      </w:r>
      <w:r w:rsidR="00FD4FB3">
        <w:rPr>
          <w:rFonts w:ascii="Century Gothic" w:hAnsi="Century Gothic" w:cs="Arial"/>
        </w:rPr>
        <w:t>17</w:t>
      </w:r>
      <w:r w:rsidRPr="00341D4A">
        <w:rPr>
          <w:rFonts w:ascii="Century Gothic" w:hAnsi="Century Gothic" w:cs="Arial"/>
        </w:rPr>
        <w:t xml:space="preserve"> valid requests for extradition and mutual legal assistance in criminal matters</w:t>
      </w:r>
      <w:r w:rsidR="00FD4FB3">
        <w:rPr>
          <w:rFonts w:ascii="Century Gothic" w:hAnsi="Century Gothic" w:cs="Arial"/>
        </w:rPr>
        <w:t xml:space="preserve"> and all of these requests</w:t>
      </w:r>
      <w:r w:rsidRPr="00341D4A">
        <w:rPr>
          <w:rFonts w:ascii="Century Gothic" w:hAnsi="Century Gothic" w:cs="Arial"/>
        </w:rPr>
        <w:t xml:space="preserve"> </w:t>
      </w:r>
      <w:r w:rsidR="00DC53A3">
        <w:rPr>
          <w:rFonts w:ascii="Century Gothic" w:hAnsi="Century Gothic" w:cs="Arial"/>
        </w:rPr>
        <w:t xml:space="preserve">were </w:t>
      </w:r>
      <w:r w:rsidRPr="00341D4A">
        <w:rPr>
          <w:rFonts w:ascii="Century Gothic" w:hAnsi="Century Gothic" w:cs="Arial"/>
        </w:rPr>
        <w:t>processed within 25 days of receipt.</w:t>
      </w:r>
    </w:p>
    <w:p w:rsidR="00DA3DB1" w:rsidRPr="00926E77" w:rsidRDefault="00DA3DB1" w:rsidP="00251145">
      <w:pPr>
        <w:jc w:val="both"/>
        <w:rPr>
          <w:rFonts w:ascii="Century Gothic" w:hAnsi="Century Gothic" w:cs="Arial"/>
        </w:rPr>
      </w:pPr>
      <w:r w:rsidRPr="00926E77">
        <w:rPr>
          <w:rFonts w:ascii="Century Gothic" w:hAnsi="Century Gothic" w:cs="Arial"/>
        </w:rPr>
        <w:t xml:space="preserve">14.2 </w:t>
      </w:r>
      <w:r w:rsidR="00341D4A" w:rsidRPr="00926E77">
        <w:rPr>
          <w:rFonts w:ascii="Century Gothic" w:hAnsi="Century Gothic" w:cs="Arial"/>
        </w:rPr>
        <w:t>The target to conclude 1 bi-lateral agreement was not achieved. The bi-lateral agreement regarding the Extradition Treaty between the RSA and Botswana has been submitted to and discussed at ICTS and JCPS Cabinet committees and is in the process of finalisation</w:t>
      </w:r>
      <w:r w:rsidR="00FD4FB3">
        <w:rPr>
          <w:rFonts w:ascii="Century Gothic" w:hAnsi="Century Gothic" w:cs="Arial"/>
        </w:rPr>
        <w:t xml:space="preserve"> for submission to Cabinet</w:t>
      </w:r>
      <w:r w:rsidR="00341D4A" w:rsidRPr="00926E77">
        <w:rPr>
          <w:rFonts w:ascii="Century Gothic" w:hAnsi="Century Gothic" w:cs="Arial"/>
        </w:rPr>
        <w:t xml:space="preserve">. </w:t>
      </w:r>
      <w:r w:rsidR="00926E77" w:rsidRPr="00926E77">
        <w:rPr>
          <w:rFonts w:ascii="Century Gothic" w:hAnsi="Century Gothic" w:cs="Arial"/>
        </w:rPr>
        <w:t>The introduction of the new process to obtain approval for submission to Cabinet led to target not being achieved.</w:t>
      </w:r>
      <w:r w:rsidR="00926E77" w:rsidRPr="00926E77">
        <w:t xml:space="preserve"> </w:t>
      </w:r>
      <w:r w:rsidR="00926E77" w:rsidRPr="00926E77">
        <w:rPr>
          <w:rFonts w:ascii="Century Gothic" w:hAnsi="Century Gothic" w:cs="Arial"/>
        </w:rPr>
        <w:t>It is envisaged that treaty will be served before Cabinet during the first Cabinet meeting of 2016</w:t>
      </w:r>
      <w:r w:rsidRPr="00926E77">
        <w:rPr>
          <w:rFonts w:ascii="Century Gothic" w:hAnsi="Century Gothic" w:cs="Arial"/>
        </w:rPr>
        <w:t>.</w:t>
      </w:r>
    </w:p>
    <w:p w:rsidR="00DA3DB1" w:rsidRDefault="00DA3DB1" w:rsidP="00DA3DB1">
      <w:pPr>
        <w:rPr>
          <w:rFonts w:ascii="Century Gothic" w:hAnsi="Century Gothic" w:cs="Arial"/>
        </w:rPr>
      </w:pPr>
    </w:p>
    <w:p w:rsidR="00926E77" w:rsidRDefault="00926E77" w:rsidP="00DA3DB1">
      <w:pPr>
        <w:rPr>
          <w:rFonts w:ascii="Century Gothic" w:hAnsi="Century Gothic" w:cs="Arial"/>
        </w:rPr>
      </w:pPr>
    </w:p>
    <w:p w:rsidR="00926E77" w:rsidRDefault="00926E77" w:rsidP="00DA3DB1">
      <w:pPr>
        <w:rPr>
          <w:rFonts w:ascii="Century Gothic" w:hAnsi="Century Gothic" w:cs="Arial"/>
        </w:rPr>
      </w:pPr>
    </w:p>
    <w:p w:rsidR="00926E77" w:rsidRDefault="00926E77" w:rsidP="00DA3DB1">
      <w:pPr>
        <w:rPr>
          <w:rFonts w:ascii="Century Gothic" w:hAnsi="Century Gothic" w:cs="Arial"/>
        </w:rPr>
      </w:pPr>
    </w:p>
    <w:tbl>
      <w:tblPr>
        <w:tblStyle w:val="TableGrid"/>
        <w:tblW w:w="5292" w:type="pct"/>
        <w:tblInd w:w="-318" w:type="dxa"/>
        <w:tblLook w:val="04A0"/>
      </w:tblPr>
      <w:tblGrid>
        <w:gridCol w:w="566"/>
        <w:gridCol w:w="1197"/>
        <w:gridCol w:w="904"/>
        <w:gridCol w:w="879"/>
        <w:gridCol w:w="879"/>
        <w:gridCol w:w="879"/>
        <w:gridCol w:w="879"/>
        <w:gridCol w:w="879"/>
        <w:gridCol w:w="1196"/>
        <w:gridCol w:w="1041"/>
        <w:gridCol w:w="990"/>
      </w:tblGrid>
      <w:tr w:rsidR="00FD4FB3" w:rsidRPr="00790783" w:rsidTr="00FD4FB3">
        <w:tc>
          <w:tcPr>
            <w:tcW w:w="5000" w:type="pct"/>
            <w:gridSpan w:val="11"/>
            <w:shd w:val="clear" w:color="auto" w:fill="FABF8F" w:themeFill="accent6" w:themeFillTint="99"/>
          </w:tcPr>
          <w:p w:rsidR="00FD4FB3" w:rsidRPr="006625FC" w:rsidRDefault="00FD4FB3" w:rsidP="00332ADB">
            <w:pPr>
              <w:pStyle w:val="Heading2"/>
              <w:spacing w:before="0"/>
              <w:outlineLvl w:val="1"/>
              <w:rPr>
                <w:rFonts w:ascii="Century Gothic" w:hAnsi="Century Gothic"/>
                <w:color w:val="auto"/>
                <w:sz w:val="18"/>
                <w:szCs w:val="18"/>
              </w:rPr>
            </w:pPr>
            <w:bookmarkStart w:id="23" w:name="_Toc442884178"/>
            <w:r w:rsidRPr="006625FC">
              <w:rPr>
                <w:rFonts w:ascii="Century Gothic" w:hAnsi="Century Gothic"/>
                <w:color w:val="auto"/>
                <w:sz w:val="18"/>
                <w:szCs w:val="18"/>
              </w:rPr>
              <w:lastRenderedPageBreak/>
              <w:t>Strategic Objective 15: Development of legislative instruments that withstand Constitutional challenges</w:t>
            </w:r>
            <w:bookmarkEnd w:id="23"/>
          </w:p>
        </w:tc>
      </w:tr>
      <w:tr w:rsidR="00FD4FB3" w:rsidRPr="00790783" w:rsidTr="00FD4FB3">
        <w:tc>
          <w:tcPr>
            <w:tcW w:w="838" w:type="pct"/>
            <w:gridSpan w:val="2"/>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Performance Indicator</w:t>
            </w:r>
          </w:p>
        </w:tc>
        <w:tc>
          <w:tcPr>
            <w:tcW w:w="430"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2015/16 Target as per APP</w:t>
            </w:r>
          </w:p>
        </w:tc>
        <w:tc>
          <w:tcPr>
            <w:tcW w:w="418"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Quarter 1 Target</w:t>
            </w:r>
          </w:p>
        </w:tc>
        <w:tc>
          <w:tcPr>
            <w:tcW w:w="418" w:type="pct"/>
            <w:shd w:val="clear" w:color="auto" w:fill="FABF8F" w:themeFill="accent6" w:themeFillTint="99"/>
          </w:tcPr>
          <w:p w:rsidR="00FD4FB3" w:rsidRPr="006A754B" w:rsidRDefault="00FD4FB3" w:rsidP="008F47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18" w:type="pct"/>
            <w:shd w:val="clear" w:color="auto" w:fill="FABF8F" w:themeFill="accent6" w:themeFillTint="99"/>
          </w:tcPr>
          <w:p w:rsidR="00FD4FB3" w:rsidRPr="006A754B" w:rsidRDefault="00FD4FB3" w:rsidP="006958C1">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18" w:type="pct"/>
            <w:shd w:val="clear" w:color="auto" w:fill="FABF8F" w:themeFill="accent6" w:themeFillTint="99"/>
          </w:tcPr>
          <w:p w:rsidR="00FD4FB3" w:rsidRPr="006A754B" w:rsidRDefault="00FD4FB3" w:rsidP="00FD4FB3">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18" w:type="pct"/>
            <w:shd w:val="clear" w:color="auto" w:fill="FABF8F" w:themeFill="accent6" w:themeFillTint="99"/>
          </w:tcPr>
          <w:p w:rsidR="00FD4FB3" w:rsidRPr="006A754B" w:rsidRDefault="00FD4FB3" w:rsidP="00FD4FB3">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65" w:type="pct"/>
            <w:shd w:val="clear" w:color="auto" w:fill="FABF8F" w:themeFill="accent6" w:themeFillTint="99"/>
          </w:tcPr>
          <w:p w:rsidR="00FD4FB3" w:rsidRPr="006A754B" w:rsidRDefault="00FD4FB3" w:rsidP="00FD4FB3">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93" w:type="pct"/>
            <w:shd w:val="clear" w:color="auto" w:fill="FABF8F" w:themeFill="accent6" w:themeFillTint="99"/>
          </w:tcPr>
          <w:p w:rsidR="00FD4FB3" w:rsidRPr="006A754B" w:rsidRDefault="00FD4FB3"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583" w:type="pct"/>
            <w:shd w:val="clear" w:color="auto" w:fill="FABF8F" w:themeFill="accent6" w:themeFillTint="99"/>
          </w:tcPr>
          <w:p w:rsidR="00FD4FB3" w:rsidRPr="006A754B" w:rsidRDefault="00FD4FB3" w:rsidP="006958C1">
            <w:pPr>
              <w:rPr>
                <w:rFonts w:ascii="Century Gothic" w:hAnsi="Century Gothic"/>
                <w:b/>
                <w:sz w:val="18"/>
                <w:szCs w:val="18"/>
              </w:rPr>
            </w:pPr>
            <w:r>
              <w:rPr>
                <w:rFonts w:ascii="Century Gothic" w:hAnsi="Century Gothic"/>
                <w:b/>
                <w:sz w:val="18"/>
                <w:szCs w:val="18"/>
              </w:rPr>
              <w:t>Progress indicator (green/ red)</w:t>
            </w:r>
          </w:p>
        </w:tc>
      </w:tr>
      <w:tr w:rsidR="00FD4FB3" w:rsidRPr="00790783" w:rsidTr="00FD4FB3">
        <w:tc>
          <w:tcPr>
            <w:tcW w:w="272"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15</w:t>
            </w:r>
            <w:r w:rsidRPr="00F10CAD">
              <w:rPr>
                <w:rFonts w:ascii="Century Gothic" w:hAnsi="Century Gothic" w:cs="Arial"/>
                <w:bCs/>
                <w:color w:val="000000"/>
                <w:sz w:val="18"/>
                <w:szCs w:val="18"/>
              </w:rPr>
              <w:t>.1</w:t>
            </w:r>
          </w:p>
        </w:tc>
        <w:tc>
          <w:tcPr>
            <w:tcW w:w="565" w:type="pct"/>
          </w:tcPr>
          <w:p w:rsidR="00FD4FB3" w:rsidRPr="00E94FA6" w:rsidRDefault="00FD4FB3" w:rsidP="00E94FA6">
            <w:pPr>
              <w:rPr>
                <w:rFonts w:ascii="Century Gothic" w:hAnsi="Century Gothic" w:cs="Arial"/>
                <w:bCs/>
                <w:color w:val="000000"/>
                <w:sz w:val="18"/>
                <w:szCs w:val="18"/>
              </w:rPr>
            </w:pPr>
            <w:r w:rsidRPr="00E94FA6">
              <w:rPr>
                <w:rFonts w:ascii="Century Gothic" w:hAnsi="Century Gothic" w:cs="Arial"/>
                <w:bCs/>
                <w:color w:val="000000"/>
                <w:sz w:val="18"/>
                <w:szCs w:val="18"/>
              </w:rPr>
              <w:t>Number of legislative instruments submitted to the Minister for approval</w:t>
            </w:r>
          </w:p>
        </w:tc>
        <w:tc>
          <w:tcPr>
            <w:tcW w:w="430"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16</w:t>
            </w:r>
          </w:p>
        </w:tc>
        <w:tc>
          <w:tcPr>
            <w:tcW w:w="418"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5</w:t>
            </w:r>
          </w:p>
        </w:tc>
        <w:tc>
          <w:tcPr>
            <w:tcW w:w="418"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9</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10</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16</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16</w:t>
            </w:r>
          </w:p>
        </w:tc>
        <w:tc>
          <w:tcPr>
            <w:tcW w:w="565"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23</w:t>
            </w:r>
          </w:p>
        </w:tc>
        <w:tc>
          <w:tcPr>
            <w:tcW w:w="493"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44%</w:t>
            </w:r>
          </w:p>
        </w:tc>
        <w:tc>
          <w:tcPr>
            <w:tcW w:w="583" w:type="pct"/>
            <w:shd w:val="clear" w:color="auto" w:fill="00B050"/>
          </w:tcPr>
          <w:p w:rsidR="00FD4FB3" w:rsidRPr="00CF1AD1" w:rsidRDefault="00FD4FB3" w:rsidP="006958C1">
            <w:pPr>
              <w:rPr>
                <w:rFonts w:ascii="Century Gothic" w:hAnsi="Century Gothic" w:cs="Arial"/>
                <w:bCs/>
                <w:color w:val="000000"/>
                <w:sz w:val="18"/>
                <w:szCs w:val="18"/>
              </w:rPr>
            </w:pPr>
          </w:p>
        </w:tc>
      </w:tr>
      <w:tr w:rsidR="00FD4FB3" w:rsidRPr="00790783" w:rsidTr="00FD4FB3">
        <w:tc>
          <w:tcPr>
            <w:tcW w:w="272"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15</w:t>
            </w:r>
            <w:r w:rsidRPr="00F10CAD">
              <w:rPr>
                <w:rFonts w:ascii="Century Gothic" w:hAnsi="Century Gothic" w:cs="Arial"/>
                <w:bCs/>
                <w:color w:val="000000"/>
                <w:sz w:val="18"/>
                <w:szCs w:val="18"/>
              </w:rPr>
              <w:t>.2</w:t>
            </w:r>
          </w:p>
        </w:tc>
        <w:tc>
          <w:tcPr>
            <w:tcW w:w="565" w:type="pct"/>
          </w:tcPr>
          <w:p w:rsidR="00FD4FB3" w:rsidRPr="00E94FA6" w:rsidRDefault="00FD4FB3" w:rsidP="00E94FA6">
            <w:pPr>
              <w:rPr>
                <w:rFonts w:ascii="Century Gothic" w:hAnsi="Century Gothic" w:cs="Arial"/>
                <w:bCs/>
                <w:color w:val="000000"/>
                <w:sz w:val="18"/>
                <w:szCs w:val="18"/>
              </w:rPr>
            </w:pPr>
            <w:r w:rsidRPr="00E94FA6">
              <w:rPr>
                <w:rFonts w:ascii="Century Gothic" w:hAnsi="Century Gothic" w:cs="Arial"/>
                <w:bCs/>
                <w:color w:val="000000"/>
                <w:sz w:val="18"/>
                <w:szCs w:val="18"/>
              </w:rPr>
              <w:t>Number of research papers completed</w:t>
            </w:r>
          </w:p>
        </w:tc>
        <w:tc>
          <w:tcPr>
            <w:tcW w:w="430"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8</w:t>
            </w:r>
          </w:p>
        </w:tc>
        <w:tc>
          <w:tcPr>
            <w:tcW w:w="418"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2</w:t>
            </w:r>
          </w:p>
        </w:tc>
        <w:tc>
          <w:tcPr>
            <w:tcW w:w="418"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9</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5</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9</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8</w:t>
            </w:r>
          </w:p>
        </w:tc>
        <w:tc>
          <w:tcPr>
            <w:tcW w:w="565" w:type="pct"/>
          </w:tcPr>
          <w:p w:rsidR="00FD4FB3" w:rsidRDefault="009664AF" w:rsidP="006958C1">
            <w:pPr>
              <w:rPr>
                <w:rFonts w:ascii="Century Gothic" w:hAnsi="Century Gothic" w:cs="Arial"/>
                <w:bCs/>
                <w:color w:val="000000"/>
                <w:sz w:val="18"/>
                <w:szCs w:val="18"/>
              </w:rPr>
            </w:pPr>
            <w:r w:rsidRPr="009664AF">
              <w:rPr>
                <w:rFonts w:ascii="Century Gothic" w:hAnsi="Century Gothic" w:cs="Arial"/>
                <w:bCs/>
                <w:sz w:val="18"/>
                <w:szCs w:val="18"/>
              </w:rPr>
              <w:t>20</w:t>
            </w:r>
          </w:p>
        </w:tc>
        <w:tc>
          <w:tcPr>
            <w:tcW w:w="493" w:type="pct"/>
          </w:tcPr>
          <w:p w:rsidR="00FD4FB3" w:rsidRPr="00F10CAD" w:rsidRDefault="009664AF" w:rsidP="006958C1">
            <w:pPr>
              <w:rPr>
                <w:rFonts w:ascii="Century Gothic" w:hAnsi="Century Gothic" w:cs="Arial"/>
                <w:bCs/>
                <w:color w:val="000000"/>
                <w:sz w:val="18"/>
                <w:szCs w:val="18"/>
              </w:rPr>
            </w:pPr>
            <w:r>
              <w:rPr>
                <w:rFonts w:ascii="Century Gothic" w:hAnsi="Century Gothic" w:cs="Arial"/>
                <w:bCs/>
                <w:color w:val="000000"/>
                <w:sz w:val="18"/>
                <w:szCs w:val="18"/>
              </w:rPr>
              <w:t>150</w:t>
            </w:r>
            <w:r w:rsidR="00FD4FB3">
              <w:rPr>
                <w:rFonts w:ascii="Century Gothic" w:hAnsi="Century Gothic" w:cs="Arial"/>
                <w:bCs/>
                <w:color w:val="000000"/>
                <w:sz w:val="18"/>
                <w:szCs w:val="18"/>
              </w:rPr>
              <w:t>%</w:t>
            </w:r>
          </w:p>
        </w:tc>
        <w:tc>
          <w:tcPr>
            <w:tcW w:w="583" w:type="pct"/>
            <w:shd w:val="clear" w:color="auto" w:fill="00B050"/>
          </w:tcPr>
          <w:p w:rsidR="00FD4FB3" w:rsidRPr="00CF1AD1" w:rsidRDefault="00FD4FB3" w:rsidP="006958C1">
            <w:pPr>
              <w:rPr>
                <w:rFonts w:ascii="Century Gothic" w:hAnsi="Century Gothic" w:cs="Arial"/>
                <w:bCs/>
                <w:color w:val="000000"/>
                <w:sz w:val="18"/>
                <w:szCs w:val="18"/>
              </w:rPr>
            </w:pPr>
          </w:p>
        </w:tc>
      </w:tr>
      <w:tr w:rsidR="00FD4FB3" w:rsidRPr="00790783" w:rsidTr="00FD4FB3">
        <w:tc>
          <w:tcPr>
            <w:tcW w:w="272"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15.3</w:t>
            </w:r>
          </w:p>
        </w:tc>
        <w:tc>
          <w:tcPr>
            <w:tcW w:w="565" w:type="pct"/>
          </w:tcPr>
          <w:p w:rsidR="00FD4FB3" w:rsidRPr="00E94FA6" w:rsidRDefault="00FD4FB3" w:rsidP="00E94FA6">
            <w:pPr>
              <w:rPr>
                <w:rFonts w:ascii="Century Gothic" w:hAnsi="Century Gothic" w:cs="Arial"/>
                <w:bCs/>
                <w:color w:val="000000"/>
                <w:sz w:val="18"/>
                <w:szCs w:val="18"/>
              </w:rPr>
            </w:pPr>
            <w:r w:rsidRPr="00E94FA6">
              <w:rPr>
                <w:rFonts w:ascii="Century Gothic" w:hAnsi="Century Gothic" w:cs="Arial"/>
                <w:bCs/>
                <w:color w:val="000000"/>
                <w:sz w:val="18"/>
                <w:szCs w:val="18"/>
              </w:rPr>
              <w:t>Number of court rules completed</w:t>
            </w:r>
          </w:p>
        </w:tc>
        <w:tc>
          <w:tcPr>
            <w:tcW w:w="430"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10</w:t>
            </w:r>
          </w:p>
        </w:tc>
        <w:tc>
          <w:tcPr>
            <w:tcW w:w="418"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4</w:t>
            </w:r>
          </w:p>
        </w:tc>
        <w:tc>
          <w:tcPr>
            <w:tcW w:w="418" w:type="pct"/>
          </w:tcPr>
          <w:p w:rsidR="00FD4FB3" w:rsidRPr="00E94FA6" w:rsidRDefault="00FD4FB3" w:rsidP="00E94FA6">
            <w:pPr>
              <w:rPr>
                <w:rFonts w:ascii="Century Gothic" w:hAnsi="Century Gothic" w:cs="Arial"/>
                <w:sz w:val="18"/>
                <w:szCs w:val="18"/>
                <w:lang w:val="en-GB"/>
              </w:rPr>
            </w:pPr>
            <w:r w:rsidRPr="00E94FA6">
              <w:rPr>
                <w:rFonts w:ascii="Century Gothic" w:hAnsi="Century Gothic" w:cs="Arial"/>
                <w:sz w:val="18"/>
                <w:szCs w:val="18"/>
                <w:lang w:val="en-GB"/>
              </w:rPr>
              <w:t>5</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7</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9</w:t>
            </w:r>
          </w:p>
        </w:tc>
        <w:tc>
          <w:tcPr>
            <w:tcW w:w="418" w:type="pct"/>
          </w:tcPr>
          <w:p w:rsidR="00FD4FB3"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10</w:t>
            </w:r>
          </w:p>
        </w:tc>
        <w:tc>
          <w:tcPr>
            <w:tcW w:w="565" w:type="pct"/>
          </w:tcPr>
          <w:p w:rsidR="00FD4FB3" w:rsidRDefault="00FD4FB3" w:rsidP="006958C1">
            <w:pPr>
              <w:rPr>
                <w:rFonts w:ascii="Century Gothic" w:hAnsi="Century Gothic" w:cs="Arial"/>
                <w:bCs/>
                <w:color w:val="000000"/>
                <w:sz w:val="18"/>
                <w:szCs w:val="18"/>
              </w:rPr>
            </w:pPr>
            <w:r w:rsidRPr="009664AF">
              <w:rPr>
                <w:rFonts w:ascii="Century Gothic" w:hAnsi="Century Gothic" w:cs="Arial"/>
                <w:bCs/>
                <w:sz w:val="18"/>
                <w:szCs w:val="18"/>
              </w:rPr>
              <w:t>11</w:t>
            </w:r>
          </w:p>
        </w:tc>
        <w:tc>
          <w:tcPr>
            <w:tcW w:w="493" w:type="pct"/>
          </w:tcPr>
          <w:p w:rsidR="00FD4FB3" w:rsidRPr="00F10CAD" w:rsidRDefault="00FD4FB3" w:rsidP="006958C1">
            <w:pPr>
              <w:rPr>
                <w:rFonts w:ascii="Century Gothic" w:hAnsi="Century Gothic" w:cs="Arial"/>
                <w:bCs/>
                <w:color w:val="000000"/>
                <w:sz w:val="18"/>
                <w:szCs w:val="18"/>
              </w:rPr>
            </w:pPr>
            <w:r>
              <w:rPr>
                <w:rFonts w:ascii="Century Gothic" w:hAnsi="Century Gothic" w:cs="Arial"/>
                <w:bCs/>
                <w:color w:val="000000"/>
                <w:sz w:val="18"/>
                <w:szCs w:val="18"/>
              </w:rPr>
              <w:t>10%</w:t>
            </w:r>
          </w:p>
        </w:tc>
        <w:tc>
          <w:tcPr>
            <w:tcW w:w="583" w:type="pct"/>
            <w:shd w:val="clear" w:color="auto" w:fill="00B050"/>
          </w:tcPr>
          <w:p w:rsidR="00FD4FB3" w:rsidRPr="00CF1AD1" w:rsidRDefault="00FD4FB3" w:rsidP="006958C1">
            <w:pPr>
              <w:rPr>
                <w:rFonts w:ascii="Century Gothic" w:hAnsi="Century Gothic" w:cs="Arial"/>
                <w:bCs/>
                <w:color w:val="000000"/>
                <w:sz w:val="18"/>
                <w:szCs w:val="18"/>
              </w:rPr>
            </w:pPr>
          </w:p>
        </w:tc>
      </w:tr>
    </w:tbl>
    <w:p w:rsidR="00DA3DB1" w:rsidRDefault="00DA3DB1" w:rsidP="00DA3DB1">
      <w:pPr>
        <w:rPr>
          <w:rFonts w:ascii="Century Gothic" w:hAnsi="Century Gothic" w:cs="Arial"/>
        </w:rPr>
      </w:pPr>
    </w:p>
    <w:p w:rsidR="00E94FA6" w:rsidRPr="002D2DB5" w:rsidRDefault="00E94FA6" w:rsidP="00251145">
      <w:pPr>
        <w:jc w:val="both"/>
        <w:rPr>
          <w:rFonts w:ascii="Century Gothic" w:hAnsi="Century Gothic" w:cs="Arial"/>
          <w:lang w:val="en-US"/>
        </w:rPr>
      </w:pPr>
      <w:r w:rsidRPr="002D2DB5">
        <w:rPr>
          <w:rFonts w:ascii="Century Gothic" w:hAnsi="Century Gothic" w:cs="Arial"/>
          <w:lang w:val="en-US"/>
        </w:rPr>
        <w:t xml:space="preserve">15.1 </w:t>
      </w:r>
      <w:r w:rsidR="00926E77" w:rsidRPr="002D2DB5">
        <w:rPr>
          <w:rFonts w:ascii="Century Gothic" w:hAnsi="Century Gothic" w:cs="Arial"/>
          <w:lang w:val="en-US"/>
        </w:rPr>
        <w:t xml:space="preserve">As at the end of the </w:t>
      </w:r>
      <w:r w:rsidR="00FD4FB3">
        <w:rPr>
          <w:rFonts w:ascii="Century Gothic" w:hAnsi="Century Gothic" w:cs="Arial"/>
          <w:lang w:val="en-US"/>
        </w:rPr>
        <w:t>third</w:t>
      </w:r>
      <w:r w:rsidR="00926E77" w:rsidRPr="002D2DB5">
        <w:rPr>
          <w:rFonts w:ascii="Century Gothic" w:hAnsi="Century Gothic" w:cs="Arial"/>
          <w:lang w:val="en-US"/>
        </w:rPr>
        <w:t xml:space="preserve"> quarter</w:t>
      </w:r>
      <w:r w:rsidRPr="002D2DB5">
        <w:rPr>
          <w:rFonts w:ascii="Century Gothic" w:hAnsi="Century Gothic" w:cs="Arial"/>
          <w:lang w:val="en-US"/>
        </w:rPr>
        <w:t xml:space="preserve">, </w:t>
      </w:r>
      <w:r w:rsidR="00FD4FB3">
        <w:rPr>
          <w:rFonts w:ascii="Century Gothic" w:hAnsi="Century Gothic" w:cs="Arial"/>
          <w:lang w:val="en-US"/>
        </w:rPr>
        <w:t>23</w:t>
      </w:r>
      <w:r w:rsidRPr="002D2DB5">
        <w:rPr>
          <w:rFonts w:ascii="Century Gothic" w:hAnsi="Century Gothic" w:cs="Arial"/>
          <w:lang w:val="en-US"/>
        </w:rPr>
        <w:t xml:space="preserve"> legislative instruments were submitted to the Minister for approval.</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Amendment of SIU Proclamation 7 of 2014 relat</w:t>
      </w:r>
      <w:r w:rsidRPr="002D2DB5">
        <w:rPr>
          <w:rFonts w:ascii="Century Gothic" w:eastAsia="Times New Roman" w:hAnsi="Century Gothic" w:cs="Arial"/>
          <w:lang w:val="en-GB"/>
        </w:rPr>
        <w:t xml:space="preserve">ing to the Department of Rural </w:t>
      </w:r>
      <w:r w:rsidRPr="002D2DB5">
        <w:rPr>
          <w:rFonts w:ascii="Century Gothic" w:eastAsiaTheme="minorEastAsia" w:hAnsi="Century Gothic" w:cs="Arial"/>
          <w:lang w:val="en-GB"/>
        </w:rPr>
        <w:t>Development and Land Affairs and SITA</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Amendment of SIU Proclamation 38 of 2010 relating to the National Department of Public Works.</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Amendment of SIU Proclamation 54 of 2014 relating to the National Department of Public Works.</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SIU Proclamation:  Gauteng Department of Human Settlements and Lepelle Northern Water.</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Calibri" w:hAnsi="Century Gothic" w:cs="Arial"/>
          <w:lang w:val="en-US"/>
        </w:rPr>
        <w:t>Cybercrimes and Related Matters Bill.</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Protected Disclosures Amendment Bill.</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SIU Proclamation relating to the Department of Basic Education.</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SIU Proclamation relating to the KZN Provincial Department of Transport</w:t>
      </w:r>
    </w:p>
    <w:p w:rsidR="00E94FA6" w:rsidRPr="002D2DB5" w:rsidRDefault="00E94FA6"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Criminal Matters Amendment Bill</w:t>
      </w:r>
      <w:r w:rsidR="00926E77" w:rsidRPr="002D2DB5">
        <w:rPr>
          <w:rFonts w:ascii="Century Gothic" w:eastAsiaTheme="minorEastAsia" w:hAnsi="Century Gothic" w:cs="Arial"/>
          <w:lang w:val="en-GB"/>
        </w:rPr>
        <w:t>.</w:t>
      </w:r>
    </w:p>
    <w:p w:rsidR="00926E77" w:rsidRPr="002D2DB5" w:rsidRDefault="00926E77"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SIU Proclamation: Buffalo City Metropolitan Municipality.</w:t>
      </w:r>
    </w:p>
    <w:p w:rsidR="00926E77" w:rsidRPr="002D2DB5" w:rsidRDefault="00926E77"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SIU Proclamation: Msunduzi Local Municipality.</w:t>
      </w:r>
    </w:p>
    <w:p w:rsidR="00926E77" w:rsidRPr="002D2DB5" w:rsidRDefault="002D2DB5"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Memorandum</w:t>
      </w:r>
      <w:r w:rsidR="00926E77" w:rsidRPr="002D2DB5">
        <w:rPr>
          <w:rFonts w:ascii="Century Gothic" w:eastAsiaTheme="minorEastAsia" w:hAnsi="Century Gothic" w:cs="Arial"/>
          <w:lang w:val="en-GB"/>
        </w:rPr>
        <w:t xml:space="preserve">, Cabinet </w:t>
      </w:r>
      <w:r w:rsidRPr="002D2DB5">
        <w:rPr>
          <w:rFonts w:ascii="Century Gothic" w:eastAsiaTheme="minorEastAsia" w:hAnsi="Century Gothic" w:cs="Arial"/>
          <w:lang w:val="en-GB"/>
        </w:rPr>
        <w:t>Memorandum</w:t>
      </w:r>
      <w:r w:rsidR="00926E77" w:rsidRPr="002D2DB5">
        <w:rPr>
          <w:rFonts w:ascii="Century Gothic" w:eastAsiaTheme="minorEastAsia" w:hAnsi="Century Gothic" w:cs="Arial"/>
          <w:lang w:val="en-GB"/>
        </w:rPr>
        <w:t xml:space="preserve"> and Justice Administered Fund Bill, 2015.</w:t>
      </w:r>
    </w:p>
    <w:p w:rsidR="00926E77" w:rsidRPr="002D2DB5" w:rsidRDefault="002D2DB5" w:rsidP="00251145">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heme="minorEastAsia" w:hAnsi="Century Gothic" w:cs="Arial"/>
          <w:lang w:val="en-GB"/>
        </w:rPr>
        <w:t>Memorandum</w:t>
      </w:r>
      <w:r w:rsidR="00926E77" w:rsidRPr="002D2DB5">
        <w:rPr>
          <w:rFonts w:ascii="Century Gothic" w:eastAsiaTheme="minorEastAsia" w:hAnsi="Century Gothic" w:cs="Arial"/>
          <w:lang w:val="en-GB"/>
        </w:rPr>
        <w:t xml:space="preserve"> to the Minister, President’s Note, President’s Minute and Proclamation in order to put the Prevention and Combating of Trafficking in Persons Act, 2013, into operation.</w:t>
      </w:r>
    </w:p>
    <w:p w:rsidR="00926E77" w:rsidRPr="002D2DB5" w:rsidRDefault="00926E77" w:rsidP="00926E77">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imes New Roman" w:hAnsi="Century Gothic" w:cs="Arial"/>
          <w:lang w:val="en-US"/>
        </w:rPr>
        <w:t>Memorandum to the Minister and amending regulations (subordinate legislative instrument) to the Attorneys Act, 1979 in order to further regulate the application form for fidelity fund certificates.</w:t>
      </w:r>
    </w:p>
    <w:p w:rsidR="00926E77" w:rsidRPr="002D2DB5" w:rsidRDefault="00926E77" w:rsidP="00926E77">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imes New Roman" w:hAnsi="Century Gothic" w:cs="Arial"/>
          <w:lang w:val="en-US"/>
        </w:rPr>
        <w:t xml:space="preserve">Memorandum and Government Notice in terms of section 89(6) of the Child Justice Act, 2008, in order to include the magisterial district of Uitenhage into the Nerina One-Stop Child Justice Centre. </w:t>
      </w:r>
    </w:p>
    <w:p w:rsidR="00926E77" w:rsidRDefault="00926E77" w:rsidP="00926E77">
      <w:pPr>
        <w:numPr>
          <w:ilvl w:val="0"/>
          <w:numId w:val="10"/>
        </w:numPr>
        <w:spacing w:after="0" w:line="240" w:lineRule="auto"/>
        <w:contextualSpacing/>
        <w:jc w:val="both"/>
        <w:rPr>
          <w:rFonts w:ascii="Century Gothic" w:eastAsia="Times New Roman" w:hAnsi="Century Gothic" w:cs="Arial"/>
          <w:lang w:val="en-US"/>
        </w:rPr>
      </w:pPr>
      <w:r w:rsidRPr="002D2DB5">
        <w:rPr>
          <w:rFonts w:ascii="Century Gothic" w:eastAsia="Times New Roman" w:hAnsi="Century Gothic" w:cs="Arial"/>
          <w:lang w:val="en-US"/>
        </w:rPr>
        <w:t>SIU proclamation:  Construction Industry Development Board.</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t>SIU Proclamation relating to the Amahlathi Local Municipality.</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t>SIU proclamation:  Department of Correctional Services</w:t>
      </w:r>
      <w:r>
        <w:rPr>
          <w:rFonts w:ascii="Century Gothic" w:eastAsia="Times New Roman" w:hAnsi="Century Gothic" w:cs="Arial"/>
          <w:lang w:val="en-US"/>
        </w:rPr>
        <w:t>.</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t>SIU proclamation:  Department of Correctional Services (Electronic Monitoring System)</w:t>
      </w:r>
      <w:r>
        <w:rPr>
          <w:rFonts w:ascii="Century Gothic" w:eastAsia="Times New Roman" w:hAnsi="Century Gothic" w:cs="Arial"/>
          <w:lang w:val="en-US"/>
        </w:rPr>
        <w:t>.</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lastRenderedPageBreak/>
        <w:t>SIU proclamation: Independent Development Trust and Department of Basic Education</w:t>
      </w:r>
      <w:r>
        <w:rPr>
          <w:rFonts w:ascii="Century Gothic" w:eastAsia="Times New Roman" w:hAnsi="Century Gothic" w:cs="Arial"/>
          <w:lang w:val="en-US"/>
        </w:rPr>
        <w:t>.</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t>SIU proclamation: Department of Education Eastern Cape.</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t>Regulations in terms of section 49(2)(b) of the Superior Courts Act, 2013 dealing with criteria for determining the judicial establishment of SCA and Divisions of the High Court</w:t>
      </w:r>
      <w:r>
        <w:rPr>
          <w:rFonts w:ascii="Century Gothic" w:eastAsia="Times New Roman" w:hAnsi="Century Gothic" w:cs="Arial"/>
          <w:lang w:val="en-US"/>
        </w:rPr>
        <w:t>.</w:t>
      </w:r>
    </w:p>
    <w:p w:rsidR="00482F29" w:rsidRPr="00482F29" w:rsidRDefault="00482F29" w:rsidP="00482F29">
      <w:pPr>
        <w:numPr>
          <w:ilvl w:val="0"/>
          <w:numId w:val="10"/>
        </w:numPr>
        <w:spacing w:after="0" w:line="240" w:lineRule="auto"/>
        <w:contextualSpacing/>
        <w:jc w:val="both"/>
        <w:rPr>
          <w:rFonts w:ascii="Century Gothic" w:eastAsia="Times New Roman" w:hAnsi="Century Gothic" w:cs="Arial"/>
          <w:lang w:val="en-US"/>
        </w:rPr>
      </w:pPr>
      <w:r w:rsidRPr="00482F29">
        <w:rPr>
          <w:rFonts w:ascii="Century Gothic" w:eastAsia="Times New Roman" w:hAnsi="Century Gothic" w:cs="Arial"/>
          <w:lang w:val="en-US"/>
        </w:rPr>
        <w:t>Memorandum and regulation to amend the Regulations on Debt Collectors under the Debt Collectors Act, 1998, increasing the tariff of fees which can be charged by Debt Collectors</w:t>
      </w:r>
      <w:r>
        <w:rPr>
          <w:rFonts w:ascii="Century Gothic" w:eastAsia="Times New Roman" w:hAnsi="Century Gothic" w:cs="Arial"/>
          <w:lang w:val="en-US"/>
        </w:rPr>
        <w:t>.</w:t>
      </w:r>
      <w:r w:rsidRPr="00482F29">
        <w:rPr>
          <w:rFonts w:ascii="Century Gothic" w:eastAsia="Times New Roman" w:hAnsi="Century Gothic" w:cs="Arial"/>
          <w:lang w:val="en-US"/>
        </w:rPr>
        <w:t xml:space="preserve"> </w:t>
      </w:r>
    </w:p>
    <w:p w:rsidR="00482F29" w:rsidRPr="002D2DB5" w:rsidRDefault="00482F29" w:rsidP="00482F29">
      <w:pPr>
        <w:spacing w:after="0" w:line="240" w:lineRule="auto"/>
        <w:ind w:left="720"/>
        <w:contextualSpacing/>
        <w:jc w:val="both"/>
        <w:rPr>
          <w:rFonts w:ascii="Century Gothic" w:eastAsia="Times New Roman" w:hAnsi="Century Gothic" w:cs="Arial"/>
          <w:lang w:val="en-US"/>
        </w:rPr>
      </w:pPr>
    </w:p>
    <w:p w:rsidR="00E94FA6" w:rsidRDefault="00E94FA6" w:rsidP="00251145">
      <w:pPr>
        <w:spacing w:after="0" w:line="240" w:lineRule="auto"/>
        <w:ind w:left="720"/>
        <w:contextualSpacing/>
        <w:jc w:val="both"/>
        <w:rPr>
          <w:rFonts w:ascii="Century Gothic" w:eastAsia="Times New Roman" w:hAnsi="Century Gothic" w:cs="Arial"/>
          <w:color w:val="FF0000"/>
          <w:lang w:val="en-US"/>
        </w:rPr>
      </w:pPr>
    </w:p>
    <w:p w:rsidR="00E94FA6" w:rsidRPr="002D2DB5" w:rsidRDefault="00E94FA6" w:rsidP="00251145">
      <w:pPr>
        <w:jc w:val="both"/>
        <w:rPr>
          <w:rFonts w:ascii="Century Gothic" w:hAnsi="Century Gothic" w:cs="Arial"/>
          <w:lang w:val="en-US"/>
        </w:rPr>
      </w:pPr>
      <w:r w:rsidRPr="002D2DB5">
        <w:rPr>
          <w:rFonts w:ascii="Century Gothic" w:hAnsi="Century Gothic" w:cs="Arial"/>
          <w:lang w:val="en-US"/>
        </w:rPr>
        <w:t xml:space="preserve">15.2 </w:t>
      </w:r>
      <w:r w:rsidR="002D2DB5" w:rsidRPr="002D2DB5">
        <w:rPr>
          <w:rFonts w:ascii="Century Gothic" w:hAnsi="Century Gothic" w:cs="Arial"/>
          <w:lang w:val="en-US"/>
        </w:rPr>
        <w:t xml:space="preserve">As at the end of the </w:t>
      </w:r>
      <w:r w:rsidR="00482F29">
        <w:rPr>
          <w:rFonts w:ascii="Century Gothic" w:hAnsi="Century Gothic" w:cs="Arial"/>
          <w:lang w:val="en-US"/>
        </w:rPr>
        <w:t>third</w:t>
      </w:r>
      <w:r w:rsidR="002D2DB5" w:rsidRPr="002D2DB5">
        <w:rPr>
          <w:rFonts w:ascii="Century Gothic" w:hAnsi="Century Gothic" w:cs="Arial"/>
          <w:lang w:val="en-US"/>
        </w:rPr>
        <w:t xml:space="preserve"> quarter</w:t>
      </w:r>
      <w:r w:rsidRPr="002D2DB5">
        <w:rPr>
          <w:rFonts w:ascii="Century Gothic" w:hAnsi="Century Gothic" w:cs="Arial"/>
          <w:lang w:val="en-US"/>
        </w:rPr>
        <w:t xml:space="preserve">, a total of </w:t>
      </w:r>
      <w:r w:rsidR="00325063">
        <w:rPr>
          <w:rFonts w:ascii="Century Gothic" w:hAnsi="Century Gothic" w:cs="Arial"/>
          <w:lang w:val="en-US"/>
        </w:rPr>
        <w:t>20</w:t>
      </w:r>
      <w:r w:rsidRPr="002D2DB5">
        <w:rPr>
          <w:rFonts w:ascii="Century Gothic" w:hAnsi="Century Gothic" w:cs="Arial"/>
          <w:lang w:val="en-US"/>
        </w:rPr>
        <w:t xml:space="preserve"> research papers were completed and submitted for consideration at the</w:t>
      </w:r>
      <w:r w:rsidRPr="002D2DB5">
        <w:rPr>
          <w:rFonts w:ascii="Century Gothic" w:hAnsi="Century Gothic" w:cs="Arial"/>
          <w:lang w:val="en-GB"/>
        </w:rPr>
        <w:t xml:space="preserve"> South African Law Reform Commission.</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GB"/>
        </w:rPr>
        <w:t xml:space="preserve">Final Draft Report </w:t>
      </w:r>
      <w:r w:rsidRPr="002D2DB5">
        <w:rPr>
          <w:rFonts w:ascii="Century Gothic" w:hAnsi="Century Gothic" w:cs="Arial"/>
          <w:lang w:val="en-US"/>
        </w:rPr>
        <w:t>on the review of legislation administered by the Department of Cooperative Governance and Traditional Affairs</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US"/>
        </w:rPr>
        <w:t>Final Draft Report on the review of legislation administered by</w:t>
      </w:r>
      <w:r w:rsidRPr="002D2DB5">
        <w:rPr>
          <w:rFonts w:ascii="Century Gothic" w:hAnsi="Century Gothic" w:cs="Arial"/>
          <w:lang w:val="en-GB"/>
        </w:rPr>
        <w:t xml:space="preserve"> the Department of  Justice and Constitutional Development (DOJCD 2)</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US"/>
        </w:rPr>
        <w:t xml:space="preserve">Final Draft Discussion Paper on the review of legislation administered by </w:t>
      </w:r>
      <w:r w:rsidRPr="002D2DB5">
        <w:rPr>
          <w:rFonts w:ascii="Century Gothic" w:hAnsi="Century Gothic" w:cs="Arial"/>
          <w:lang w:val="en-GB"/>
        </w:rPr>
        <w:t>the Department of  Science and Technology (DST)</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US"/>
        </w:rPr>
        <w:t xml:space="preserve">Final Draft Report on the review of legislation administered by </w:t>
      </w:r>
      <w:r w:rsidRPr="002D2DB5">
        <w:rPr>
          <w:rFonts w:ascii="Century Gothic" w:hAnsi="Century Gothic" w:cs="Arial"/>
          <w:lang w:val="en-GB"/>
        </w:rPr>
        <w:t>the Department of  Tourism (DT)</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GB"/>
        </w:rPr>
        <w:t>Final Pre-investigation Report on Lesbians, Gays, Bisexuals, Transgendered and Intersexed (LGBTI’s)</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GB"/>
        </w:rPr>
        <w:t xml:space="preserve">Final Pre-investigation Report </w:t>
      </w:r>
      <w:r w:rsidRPr="002D2DB5">
        <w:rPr>
          <w:rFonts w:ascii="Century Gothic" w:hAnsi="Century Gothic" w:cs="Arial"/>
          <w:lang w:val="en-US"/>
        </w:rPr>
        <w:t>into a request for strengthening the legal position for the effective handling of medical legal claims (Medico-Legal Claims)</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GB"/>
        </w:rPr>
        <w:t>Final Pre-investigation Report</w:t>
      </w:r>
      <w:r w:rsidRPr="002D2DB5">
        <w:rPr>
          <w:rFonts w:ascii="Century Gothic" w:hAnsi="Century Gothic" w:cs="Arial"/>
          <w:lang w:val="en-US"/>
        </w:rPr>
        <w:t xml:space="preserve"> into the age of marriage</w:t>
      </w:r>
    </w:p>
    <w:p w:rsidR="00E94FA6" w:rsidRPr="002D2DB5"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GB"/>
        </w:rPr>
        <w:t>Final Pre-investigation report on the right to knowledge of one’s own biological origins [surrogacy]</w:t>
      </w:r>
    </w:p>
    <w:p w:rsidR="00E94FA6" w:rsidRPr="00482F29" w:rsidRDefault="00E94FA6" w:rsidP="00251145">
      <w:pPr>
        <w:numPr>
          <w:ilvl w:val="0"/>
          <w:numId w:val="8"/>
        </w:numPr>
        <w:jc w:val="both"/>
        <w:rPr>
          <w:rFonts w:ascii="Century Gothic" w:hAnsi="Century Gothic" w:cs="Arial"/>
          <w:lang w:val="en-US"/>
        </w:rPr>
      </w:pPr>
      <w:r w:rsidRPr="002D2DB5">
        <w:rPr>
          <w:rFonts w:ascii="Century Gothic" w:hAnsi="Century Gothic" w:cs="Arial"/>
          <w:lang w:val="en-GB"/>
        </w:rPr>
        <w:t>Discussion paper on the project 25- Statutory Law Revision: Review of legislation administered by the Department of Environment Affairs.</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25: Discussion Paper on review of Legislation administered by Department of Arts &amp; Culture</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25: Final Report on review of Legislation administered by DOJCD</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25: Final Report on review of Legislation administered by Department of Science and Technology</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lastRenderedPageBreak/>
        <w:t>Project 25: Discussion Paper on review of Legislation administered by Department of Water &amp; Sanitation</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100: Issue Paper on Family Law and the Law of Persons: Care of and contact with Minor Children</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107C: Issue Paper on Sexual Offences: Pornography &amp; Children</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122:  Final Report on Assisted Decision -Making</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Project 135: Discussion Paper on review of the Witchcraft Suppression Act 3 of 1957</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Preliminary Investigation: Proposal Paper - Maternity Benefits for Self-Employed Women</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 xml:space="preserve"> Preliminary Investigation: Proposal Paper - Revamp of the Small Claims Court Act 61 of 1984</w:t>
      </w:r>
    </w:p>
    <w:p w:rsidR="00482F29" w:rsidRPr="00482F29" w:rsidRDefault="00482F29" w:rsidP="00482F29">
      <w:pPr>
        <w:numPr>
          <w:ilvl w:val="0"/>
          <w:numId w:val="8"/>
        </w:numPr>
        <w:jc w:val="both"/>
        <w:rPr>
          <w:rFonts w:ascii="Century Gothic" w:hAnsi="Century Gothic" w:cs="Arial"/>
          <w:lang w:val="en-US"/>
        </w:rPr>
      </w:pPr>
      <w:r w:rsidRPr="00482F29">
        <w:rPr>
          <w:rFonts w:ascii="Century Gothic" w:hAnsi="Century Gothic" w:cs="Arial"/>
          <w:lang w:val="en-US"/>
        </w:rPr>
        <w:t xml:space="preserve"> Preliminary Investigation: Proposal Paper - Minimum Age of Criminal Capacity</w:t>
      </w:r>
    </w:p>
    <w:p w:rsidR="00482F29" w:rsidRPr="002D2DB5" w:rsidRDefault="00482F29" w:rsidP="00482F29">
      <w:pPr>
        <w:ind w:left="720"/>
        <w:jc w:val="both"/>
        <w:rPr>
          <w:rFonts w:ascii="Century Gothic" w:hAnsi="Century Gothic" w:cs="Arial"/>
          <w:lang w:val="en-US"/>
        </w:rPr>
      </w:pPr>
    </w:p>
    <w:p w:rsidR="00E94FA6" w:rsidRPr="002D2DB5" w:rsidRDefault="00E94FA6" w:rsidP="00251145">
      <w:pPr>
        <w:autoSpaceDE w:val="0"/>
        <w:autoSpaceDN w:val="0"/>
        <w:adjustRightInd w:val="0"/>
        <w:spacing w:after="0" w:line="240" w:lineRule="auto"/>
        <w:jc w:val="both"/>
        <w:rPr>
          <w:rFonts w:ascii="Century Gothic" w:hAnsi="Century Gothic" w:cs="Arial"/>
          <w:lang w:val="en-US"/>
        </w:rPr>
      </w:pPr>
      <w:r w:rsidRPr="002D2DB5">
        <w:rPr>
          <w:rFonts w:ascii="Century Gothic" w:hAnsi="Century Gothic" w:cs="Arial"/>
          <w:lang w:val="en-US"/>
        </w:rPr>
        <w:t xml:space="preserve">15.3 </w:t>
      </w:r>
      <w:r w:rsidR="002D2DB5" w:rsidRPr="002D2DB5">
        <w:rPr>
          <w:rFonts w:ascii="Century Gothic" w:hAnsi="Century Gothic" w:cs="Arial"/>
          <w:lang w:val="en-US"/>
        </w:rPr>
        <w:t xml:space="preserve">As at the end of the </w:t>
      </w:r>
      <w:r w:rsidR="00325063">
        <w:rPr>
          <w:rFonts w:ascii="Century Gothic" w:hAnsi="Century Gothic" w:cs="Arial"/>
          <w:lang w:val="en-US"/>
        </w:rPr>
        <w:t>third</w:t>
      </w:r>
      <w:r w:rsidR="002D2DB5" w:rsidRPr="002D2DB5">
        <w:rPr>
          <w:rFonts w:ascii="Century Gothic" w:hAnsi="Century Gothic" w:cs="Arial"/>
          <w:lang w:val="en-US"/>
        </w:rPr>
        <w:t xml:space="preserve"> quarter, </w:t>
      </w:r>
      <w:r w:rsidR="00325063">
        <w:rPr>
          <w:rFonts w:ascii="Century Gothic" w:hAnsi="Century Gothic" w:cs="Arial"/>
          <w:lang w:val="en-US"/>
        </w:rPr>
        <w:t>11</w:t>
      </w:r>
      <w:r w:rsidR="002D2DB5" w:rsidRPr="002D2DB5">
        <w:rPr>
          <w:rFonts w:ascii="Century Gothic" w:hAnsi="Century Gothic" w:cs="Arial"/>
          <w:lang w:val="en-US"/>
        </w:rPr>
        <w:t xml:space="preserve"> </w:t>
      </w:r>
      <w:r w:rsidRPr="002D2DB5">
        <w:rPr>
          <w:rFonts w:ascii="Century Gothic" w:hAnsi="Century Gothic" w:cs="Arial"/>
          <w:lang w:val="en-US"/>
        </w:rPr>
        <w:t xml:space="preserve">amendments to the following court rules/forms were submitted to </w:t>
      </w:r>
      <w:r w:rsidR="002D2DB5" w:rsidRPr="002D2DB5">
        <w:rPr>
          <w:rFonts w:ascii="Century Gothic" w:hAnsi="Century Gothic" w:cs="Arial"/>
          <w:lang w:val="en-US"/>
        </w:rPr>
        <w:t>and approved by the Rules Board;</w:t>
      </w:r>
    </w:p>
    <w:p w:rsidR="00E94FA6" w:rsidRPr="002D2DB5" w:rsidRDefault="00E94FA6" w:rsidP="00251145">
      <w:pPr>
        <w:autoSpaceDE w:val="0"/>
        <w:autoSpaceDN w:val="0"/>
        <w:adjustRightInd w:val="0"/>
        <w:spacing w:after="0" w:line="240" w:lineRule="auto"/>
        <w:jc w:val="both"/>
        <w:rPr>
          <w:rFonts w:ascii="Century Gothic" w:hAnsi="Century Gothic" w:cs="Arial"/>
          <w:lang w:val="en-US"/>
        </w:rPr>
      </w:pPr>
    </w:p>
    <w:p w:rsidR="00E94FA6" w:rsidRPr="002D2DB5" w:rsidRDefault="00E94FA6" w:rsidP="00251145">
      <w:pPr>
        <w:pStyle w:val="ListParagraph"/>
        <w:numPr>
          <w:ilvl w:val="0"/>
          <w:numId w:val="11"/>
        </w:numPr>
        <w:autoSpaceDE w:val="0"/>
        <w:autoSpaceDN w:val="0"/>
        <w:adjustRightInd w:val="0"/>
        <w:spacing w:after="0" w:line="240" w:lineRule="auto"/>
        <w:jc w:val="both"/>
        <w:rPr>
          <w:rFonts w:ascii="Century Gothic" w:hAnsi="Century Gothic" w:cs="Arial"/>
          <w:lang w:val="en-US"/>
        </w:rPr>
      </w:pPr>
      <w:r w:rsidRPr="002D2DB5">
        <w:rPr>
          <w:rFonts w:ascii="Century Gothic" w:hAnsi="Century Gothic" w:cs="Arial"/>
          <w:lang w:val="en-US"/>
        </w:rPr>
        <w:t xml:space="preserve">Magistrates’ Courts Rule 12(1) and consequential tariff </w:t>
      </w:r>
      <w:r w:rsidR="00251145" w:rsidRPr="002D2DB5">
        <w:rPr>
          <w:rFonts w:ascii="Century Gothic" w:hAnsi="Century Gothic" w:cs="Arial"/>
          <w:lang w:val="en-US"/>
        </w:rPr>
        <w:t>amendment (Part III of Table A)</w:t>
      </w:r>
    </w:p>
    <w:p w:rsidR="00E94FA6" w:rsidRPr="002D2DB5" w:rsidRDefault="00E94FA6" w:rsidP="00251145">
      <w:pPr>
        <w:pStyle w:val="ListParagraph"/>
        <w:numPr>
          <w:ilvl w:val="0"/>
          <w:numId w:val="11"/>
        </w:numPr>
        <w:autoSpaceDE w:val="0"/>
        <w:autoSpaceDN w:val="0"/>
        <w:adjustRightInd w:val="0"/>
        <w:spacing w:after="0" w:line="240" w:lineRule="auto"/>
        <w:jc w:val="both"/>
        <w:rPr>
          <w:rFonts w:ascii="Century Gothic" w:hAnsi="Century Gothic" w:cs="Arial"/>
          <w:lang w:val="en-US"/>
        </w:rPr>
      </w:pPr>
      <w:r w:rsidRPr="002D2DB5">
        <w:rPr>
          <w:rFonts w:ascii="Century Gothic" w:hAnsi="Century Gothic" w:cs="Arial"/>
          <w:lang w:val="en-US"/>
        </w:rPr>
        <w:t>Magistr</w:t>
      </w:r>
      <w:r w:rsidR="00251145" w:rsidRPr="002D2DB5">
        <w:rPr>
          <w:rFonts w:ascii="Century Gothic" w:hAnsi="Century Gothic" w:cs="Arial"/>
          <w:lang w:val="en-US"/>
        </w:rPr>
        <w:t>ates’ Courts Rule 15(4) and (5)</w:t>
      </w:r>
    </w:p>
    <w:p w:rsidR="00E94FA6" w:rsidRPr="002D2DB5" w:rsidRDefault="00E94FA6" w:rsidP="00251145">
      <w:pPr>
        <w:pStyle w:val="ListParagraph"/>
        <w:numPr>
          <w:ilvl w:val="0"/>
          <w:numId w:val="11"/>
        </w:numPr>
        <w:autoSpaceDE w:val="0"/>
        <w:autoSpaceDN w:val="0"/>
        <w:adjustRightInd w:val="0"/>
        <w:spacing w:after="0" w:line="240" w:lineRule="auto"/>
        <w:jc w:val="both"/>
        <w:rPr>
          <w:rFonts w:ascii="Century Gothic" w:hAnsi="Century Gothic" w:cs="Arial"/>
          <w:lang w:val="en-US"/>
        </w:rPr>
      </w:pPr>
      <w:r w:rsidRPr="002D2DB5">
        <w:rPr>
          <w:rFonts w:ascii="Century Gothic" w:hAnsi="Century Gothic" w:cs="Arial"/>
          <w:lang w:val="en-US"/>
        </w:rPr>
        <w:t xml:space="preserve">Magistrates’ Courts Rule 21B and consequential tariff </w:t>
      </w:r>
      <w:r w:rsidR="00251145" w:rsidRPr="002D2DB5">
        <w:rPr>
          <w:rFonts w:ascii="Century Gothic" w:hAnsi="Century Gothic" w:cs="Arial"/>
          <w:lang w:val="en-US"/>
        </w:rPr>
        <w:t>amendment (Part III of Table A)</w:t>
      </w:r>
    </w:p>
    <w:p w:rsidR="00E94FA6" w:rsidRDefault="00E94FA6" w:rsidP="00251145">
      <w:pPr>
        <w:pStyle w:val="ListParagraph"/>
        <w:numPr>
          <w:ilvl w:val="0"/>
          <w:numId w:val="11"/>
        </w:numPr>
        <w:autoSpaceDE w:val="0"/>
        <w:autoSpaceDN w:val="0"/>
        <w:adjustRightInd w:val="0"/>
        <w:spacing w:after="0" w:line="240" w:lineRule="auto"/>
        <w:jc w:val="both"/>
        <w:rPr>
          <w:rFonts w:ascii="Century Gothic" w:hAnsi="Century Gothic" w:cs="Arial"/>
          <w:lang w:val="en-US"/>
        </w:rPr>
      </w:pPr>
      <w:r w:rsidRPr="002D2DB5">
        <w:rPr>
          <w:rFonts w:ascii="Century Gothic" w:hAnsi="Century Gothic" w:cs="Arial"/>
          <w:lang w:val="en-US"/>
        </w:rPr>
        <w:t>High Court Rule 38, amende</w:t>
      </w:r>
      <w:r w:rsidR="00325063">
        <w:rPr>
          <w:rFonts w:ascii="Century Gothic" w:hAnsi="Century Gothic" w:cs="Arial"/>
          <w:lang w:val="en-US"/>
        </w:rPr>
        <w:t>d Form 16 and proposed form 16A</w:t>
      </w:r>
    </w:p>
    <w:p w:rsidR="00325063" w:rsidRPr="002D2DB5" w:rsidRDefault="00325063" w:rsidP="00251145">
      <w:pPr>
        <w:pStyle w:val="ListParagraph"/>
        <w:numPr>
          <w:ilvl w:val="0"/>
          <w:numId w:val="11"/>
        </w:numPr>
        <w:autoSpaceDE w:val="0"/>
        <w:autoSpaceDN w:val="0"/>
        <w:adjustRightInd w:val="0"/>
        <w:spacing w:after="0" w:line="240" w:lineRule="auto"/>
        <w:jc w:val="both"/>
        <w:rPr>
          <w:rFonts w:ascii="Century Gothic" w:hAnsi="Century Gothic" w:cs="Arial"/>
          <w:lang w:val="en-US"/>
        </w:rPr>
      </w:pPr>
      <w:r>
        <w:rPr>
          <w:rFonts w:ascii="Century Gothic" w:hAnsi="Century Gothic" w:cs="Arial"/>
          <w:lang w:val="en-US"/>
        </w:rPr>
        <w:t>High Court Rule 4(9)</w:t>
      </w:r>
    </w:p>
    <w:p w:rsidR="00325063" w:rsidRPr="00325063" w:rsidRDefault="00251145" w:rsidP="00325063">
      <w:pPr>
        <w:pStyle w:val="ListParagraph"/>
        <w:numPr>
          <w:ilvl w:val="0"/>
          <w:numId w:val="11"/>
        </w:numPr>
        <w:jc w:val="both"/>
        <w:rPr>
          <w:rFonts w:ascii="Century Gothic" w:hAnsi="Century Gothic" w:cs="Arial"/>
        </w:rPr>
      </w:pPr>
      <w:r w:rsidRPr="00325063">
        <w:rPr>
          <w:rFonts w:ascii="Century Gothic" w:hAnsi="Century Gothic" w:cs="Arial"/>
          <w:lang w:val="en-US"/>
        </w:rPr>
        <w:t xml:space="preserve">High Court Rule </w:t>
      </w:r>
      <w:r w:rsidR="00325063" w:rsidRPr="00325063">
        <w:rPr>
          <w:rFonts w:ascii="Century Gothic" w:hAnsi="Century Gothic" w:cs="Arial"/>
          <w:lang w:val="en-US"/>
        </w:rPr>
        <w:t>16</w:t>
      </w:r>
      <w:r w:rsidRPr="00325063">
        <w:rPr>
          <w:rFonts w:ascii="Century Gothic" w:hAnsi="Century Gothic" w:cs="Arial"/>
          <w:lang w:val="en-US"/>
        </w:rPr>
        <w:t>(</w:t>
      </w:r>
      <w:r w:rsidR="00325063" w:rsidRPr="00325063">
        <w:rPr>
          <w:rFonts w:ascii="Century Gothic" w:hAnsi="Century Gothic" w:cs="Arial"/>
          <w:lang w:val="en-US"/>
        </w:rPr>
        <w:t>2</w:t>
      </w:r>
      <w:r w:rsidRPr="00325063">
        <w:rPr>
          <w:rFonts w:ascii="Century Gothic" w:hAnsi="Century Gothic" w:cs="Arial"/>
          <w:lang w:val="en-US"/>
        </w:rPr>
        <w:t>)</w:t>
      </w:r>
    </w:p>
    <w:p w:rsidR="00325063" w:rsidRPr="00325063" w:rsidRDefault="00325063" w:rsidP="00325063">
      <w:pPr>
        <w:pStyle w:val="ListParagraph"/>
        <w:numPr>
          <w:ilvl w:val="0"/>
          <w:numId w:val="11"/>
        </w:numPr>
        <w:jc w:val="both"/>
        <w:rPr>
          <w:rFonts w:ascii="Century Gothic" w:hAnsi="Century Gothic" w:cs="Arial"/>
        </w:rPr>
      </w:pPr>
      <w:r>
        <w:rPr>
          <w:rFonts w:ascii="Century Gothic" w:hAnsi="Century Gothic" w:cs="Arial"/>
          <w:lang w:val="en-US"/>
        </w:rPr>
        <w:t>High Court Rule 43(2)</w:t>
      </w:r>
    </w:p>
    <w:p w:rsidR="00325063" w:rsidRPr="00325063" w:rsidRDefault="00325063" w:rsidP="00325063">
      <w:pPr>
        <w:pStyle w:val="ListParagraph"/>
        <w:numPr>
          <w:ilvl w:val="0"/>
          <w:numId w:val="11"/>
        </w:numPr>
        <w:jc w:val="both"/>
        <w:rPr>
          <w:rFonts w:ascii="Century Gothic" w:hAnsi="Century Gothic" w:cs="Arial"/>
        </w:rPr>
      </w:pPr>
      <w:r>
        <w:rPr>
          <w:rFonts w:ascii="Century Gothic" w:hAnsi="Century Gothic" w:cs="Arial"/>
          <w:lang w:val="en-US"/>
        </w:rPr>
        <w:t>High Court Rule 58(5A)</w:t>
      </w:r>
    </w:p>
    <w:p w:rsidR="002D2DB5" w:rsidRDefault="002D2DB5" w:rsidP="002D2DB5">
      <w:pPr>
        <w:pStyle w:val="ListParagraph"/>
        <w:numPr>
          <w:ilvl w:val="0"/>
          <w:numId w:val="11"/>
        </w:numPr>
        <w:jc w:val="both"/>
        <w:rPr>
          <w:rFonts w:ascii="Century Gothic" w:hAnsi="Century Gothic" w:cs="Arial"/>
        </w:rPr>
      </w:pPr>
      <w:r w:rsidRPr="002D2DB5">
        <w:rPr>
          <w:rFonts w:ascii="Century Gothic" w:hAnsi="Century Gothic" w:cs="Arial"/>
        </w:rPr>
        <w:t>Uniform Rule 43(7) and (8) / Magistrates’ Courts Rule 58(7) and (8): tariff increases based on the Consumer Price Index, Board approved the increases.</w:t>
      </w:r>
    </w:p>
    <w:p w:rsidR="00C12ED2" w:rsidRPr="00C12ED2" w:rsidRDefault="00C12ED2" w:rsidP="00C12ED2">
      <w:pPr>
        <w:pStyle w:val="ListParagraph"/>
        <w:numPr>
          <w:ilvl w:val="0"/>
          <w:numId w:val="11"/>
        </w:numPr>
        <w:jc w:val="both"/>
        <w:rPr>
          <w:rFonts w:ascii="Century Gothic" w:hAnsi="Century Gothic" w:cs="Arial"/>
        </w:rPr>
      </w:pPr>
      <w:r w:rsidRPr="00C12ED2">
        <w:rPr>
          <w:rFonts w:ascii="Century Gothic" w:hAnsi="Century Gothic" w:cs="Arial"/>
        </w:rPr>
        <w:t>Magistrate Courts rule 12, dealing with default judgements</w:t>
      </w:r>
    </w:p>
    <w:p w:rsidR="00C12ED2" w:rsidRPr="00C12ED2" w:rsidRDefault="00C12ED2" w:rsidP="00C12ED2">
      <w:pPr>
        <w:pStyle w:val="ListParagraph"/>
        <w:numPr>
          <w:ilvl w:val="0"/>
          <w:numId w:val="11"/>
        </w:numPr>
        <w:jc w:val="both"/>
        <w:rPr>
          <w:rFonts w:ascii="Century Gothic" w:hAnsi="Century Gothic" w:cs="Arial"/>
        </w:rPr>
      </w:pPr>
      <w:r w:rsidRPr="00C12ED2">
        <w:rPr>
          <w:rFonts w:ascii="Century Gothic" w:hAnsi="Century Gothic" w:cs="Arial"/>
        </w:rPr>
        <w:t>Supreme Court of Appeal of section D of rule 18-Item 2(b)(i),(ii).(c)(i) and (ii)-dealing with necessary telephone calls.</w:t>
      </w:r>
    </w:p>
    <w:p w:rsidR="00482F29" w:rsidRDefault="00482F29" w:rsidP="00C12ED2">
      <w:pPr>
        <w:pStyle w:val="ListParagraph"/>
        <w:jc w:val="both"/>
        <w:rPr>
          <w:rFonts w:ascii="Century Gothic" w:hAnsi="Century Gothic" w:cs="Arial"/>
        </w:rPr>
      </w:pPr>
    </w:p>
    <w:p w:rsidR="0087787E" w:rsidRDefault="0087787E" w:rsidP="00C12ED2">
      <w:pPr>
        <w:pStyle w:val="ListParagraph"/>
        <w:jc w:val="both"/>
        <w:rPr>
          <w:rFonts w:ascii="Century Gothic" w:hAnsi="Century Gothic" w:cs="Arial"/>
        </w:rPr>
      </w:pPr>
    </w:p>
    <w:p w:rsidR="0087787E" w:rsidRDefault="0087787E" w:rsidP="00C12ED2">
      <w:pPr>
        <w:pStyle w:val="ListParagraph"/>
        <w:jc w:val="both"/>
        <w:rPr>
          <w:rFonts w:ascii="Century Gothic" w:hAnsi="Century Gothic" w:cs="Arial"/>
        </w:rPr>
      </w:pPr>
    </w:p>
    <w:p w:rsidR="0087787E" w:rsidRDefault="0087787E" w:rsidP="00C12ED2">
      <w:pPr>
        <w:pStyle w:val="ListParagraph"/>
        <w:jc w:val="both"/>
        <w:rPr>
          <w:rFonts w:ascii="Century Gothic" w:hAnsi="Century Gothic" w:cs="Arial"/>
        </w:rPr>
      </w:pPr>
    </w:p>
    <w:p w:rsidR="00C12ED2" w:rsidRDefault="00C12ED2" w:rsidP="00C12ED2">
      <w:pPr>
        <w:pStyle w:val="ListParagraph"/>
        <w:jc w:val="both"/>
        <w:rPr>
          <w:rFonts w:ascii="Century Gothic" w:hAnsi="Century Gothic" w:cs="Arial"/>
        </w:rPr>
      </w:pPr>
    </w:p>
    <w:p w:rsidR="00C12ED2" w:rsidRPr="002D2DB5" w:rsidRDefault="00C12ED2" w:rsidP="00C12ED2">
      <w:pPr>
        <w:pStyle w:val="ListParagraph"/>
        <w:jc w:val="both"/>
        <w:rPr>
          <w:rFonts w:ascii="Century Gothic" w:hAnsi="Century Gothic" w:cs="Arial"/>
        </w:rPr>
      </w:pPr>
    </w:p>
    <w:tbl>
      <w:tblPr>
        <w:tblStyle w:val="TableGrid"/>
        <w:tblW w:w="5445" w:type="pct"/>
        <w:tblInd w:w="-459" w:type="dxa"/>
        <w:tblLayout w:type="fixed"/>
        <w:tblLook w:val="04A0"/>
      </w:tblPr>
      <w:tblGrid>
        <w:gridCol w:w="1009"/>
        <w:gridCol w:w="1043"/>
        <w:gridCol w:w="731"/>
        <w:gridCol w:w="948"/>
        <w:gridCol w:w="948"/>
        <w:gridCol w:w="711"/>
        <w:gridCol w:w="968"/>
        <w:gridCol w:w="845"/>
        <w:gridCol w:w="1019"/>
        <w:gridCol w:w="992"/>
        <w:gridCol w:w="851"/>
      </w:tblGrid>
      <w:tr w:rsidR="00C12ED2" w:rsidRPr="00790783" w:rsidTr="00C12ED2">
        <w:tc>
          <w:tcPr>
            <w:tcW w:w="5000" w:type="pct"/>
            <w:gridSpan w:val="11"/>
            <w:shd w:val="clear" w:color="auto" w:fill="FABF8F" w:themeFill="accent6" w:themeFillTint="99"/>
          </w:tcPr>
          <w:p w:rsidR="00C12ED2" w:rsidRPr="006625FC" w:rsidRDefault="00C12ED2" w:rsidP="00332ADB">
            <w:pPr>
              <w:pStyle w:val="Heading2"/>
              <w:spacing w:before="0"/>
              <w:outlineLvl w:val="1"/>
              <w:rPr>
                <w:rFonts w:ascii="Century Gothic" w:hAnsi="Century Gothic"/>
                <w:color w:val="auto"/>
                <w:sz w:val="18"/>
                <w:szCs w:val="18"/>
              </w:rPr>
            </w:pPr>
            <w:bookmarkStart w:id="24" w:name="_Toc442884179"/>
            <w:r w:rsidRPr="006625FC">
              <w:rPr>
                <w:rFonts w:ascii="Century Gothic" w:hAnsi="Century Gothic"/>
                <w:color w:val="auto"/>
                <w:sz w:val="18"/>
                <w:szCs w:val="18"/>
              </w:rPr>
              <w:lastRenderedPageBreak/>
              <w:t>Strategic Objective 16: Promotion of the broad based knowledge about and support for values of equality, human dignity and fundamental human rights</w:t>
            </w:r>
            <w:bookmarkEnd w:id="24"/>
          </w:p>
        </w:tc>
      </w:tr>
      <w:tr w:rsidR="00C12ED2" w:rsidRPr="00790783" w:rsidTr="00C12ED2">
        <w:tc>
          <w:tcPr>
            <w:tcW w:w="1019" w:type="pct"/>
            <w:gridSpan w:val="2"/>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Performance Indicator</w:t>
            </w:r>
          </w:p>
        </w:tc>
        <w:tc>
          <w:tcPr>
            <w:tcW w:w="363"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2015/16 Target as per APP</w:t>
            </w:r>
          </w:p>
        </w:tc>
        <w:tc>
          <w:tcPr>
            <w:tcW w:w="471"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Quarter 1 Target</w:t>
            </w:r>
          </w:p>
        </w:tc>
        <w:tc>
          <w:tcPr>
            <w:tcW w:w="471" w:type="pct"/>
            <w:shd w:val="clear" w:color="auto" w:fill="FABF8F" w:themeFill="accent6" w:themeFillTint="99"/>
          </w:tcPr>
          <w:p w:rsidR="00C12ED2" w:rsidRPr="006A754B" w:rsidRDefault="00C12ED2" w:rsidP="00461D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353" w:type="pct"/>
            <w:shd w:val="clear" w:color="auto" w:fill="FABF8F" w:themeFill="accent6" w:themeFillTint="99"/>
          </w:tcPr>
          <w:p w:rsidR="00C12ED2" w:rsidRPr="006A754B" w:rsidRDefault="00C12ED2" w:rsidP="00461DA0">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Target</w:t>
            </w:r>
          </w:p>
        </w:tc>
        <w:tc>
          <w:tcPr>
            <w:tcW w:w="481" w:type="pct"/>
            <w:shd w:val="clear" w:color="auto" w:fill="FABF8F" w:themeFill="accent6" w:themeFillTint="99"/>
          </w:tcPr>
          <w:p w:rsidR="00C12ED2" w:rsidRPr="006A754B" w:rsidRDefault="00C12ED2" w:rsidP="00C12ED2">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20"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3</w:t>
            </w:r>
            <w:r w:rsidRPr="006A754B">
              <w:rPr>
                <w:rFonts w:ascii="Century Gothic" w:hAnsi="Century Gothic"/>
                <w:b/>
                <w:sz w:val="18"/>
                <w:szCs w:val="18"/>
              </w:rPr>
              <w:t xml:space="preserve"> Target</w:t>
            </w:r>
          </w:p>
        </w:tc>
        <w:tc>
          <w:tcPr>
            <w:tcW w:w="506"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3</w:t>
            </w:r>
            <w:r w:rsidRPr="006A754B">
              <w:rPr>
                <w:rFonts w:ascii="Century Gothic" w:hAnsi="Century Gothic"/>
                <w:b/>
                <w:sz w:val="18"/>
                <w:szCs w:val="18"/>
              </w:rPr>
              <w:t xml:space="preserve"> preliminary Output</w:t>
            </w:r>
          </w:p>
        </w:tc>
        <w:tc>
          <w:tcPr>
            <w:tcW w:w="493"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423" w:type="pct"/>
            <w:shd w:val="clear" w:color="auto" w:fill="FABF8F" w:themeFill="accent6" w:themeFillTint="99"/>
          </w:tcPr>
          <w:p w:rsidR="00C12ED2" w:rsidRPr="006A754B" w:rsidRDefault="00C12ED2" w:rsidP="006958C1">
            <w:pPr>
              <w:rPr>
                <w:rFonts w:ascii="Century Gothic" w:hAnsi="Century Gothic"/>
                <w:b/>
                <w:sz w:val="18"/>
                <w:szCs w:val="18"/>
              </w:rPr>
            </w:pPr>
            <w:r>
              <w:rPr>
                <w:rFonts w:ascii="Century Gothic" w:hAnsi="Century Gothic"/>
                <w:b/>
                <w:sz w:val="18"/>
                <w:szCs w:val="18"/>
              </w:rPr>
              <w:t>Progress indicator (green/ red)</w:t>
            </w:r>
          </w:p>
        </w:tc>
      </w:tr>
      <w:tr w:rsidR="00C12ED2" w:rsidRPr="00790783" w:rsidTr="00D9170C">
        <w:tc>
          <w:tcPr>
            <w:tcW w:w="501"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16</w:t>
            </w:r>
            <w:r w:rsidRPr="00F10CAD">
              <w:rPr>
                <w:rFonts w:ascii="Century Gothic" w:hAnsi="Century Gothic" w:cs="Arial"/>
                <w:bCs/>
                <w:color w:val="000000"/>
                <w:sz w:val="18"/>
                <w:szCs w:val="18"/>
              </w:rPr>
              <w:t>.1</w:t>
            </w:r>
          </w:p>
        </w:tc>
        <w:tc>
          <w:tcPr>
            <w:tcW w:w="518" w:type="pct"/>
          </w:tcPr>
          <w:p w:rsidR="00C12ED2" w:rsidRPr="00E82C57" w:rsidRDefault="00C12ED2" w:rsidP="00E82C57">
            <w:pPr>
              <w:rPr>
                <w:rFonts w:ascii="Century Gothic" w:hAnsi="Century Gothic" w:cs="Arial"/>
                <w:bCs/>
                <w:color w:val="000000"/>
                <w:sz w:val="18"/>
                <w:szCs w:val="18"/>
              </w:rPr>
            </w:pPr>
            <w:r w:rsidRPr="00E82C57">
              <w:rPr>
                <w:rFonts w:ascii="Century Gothic" w:hAnsi="Century Gothic" w:cs="Arial"/>
                <w:bCs/>
                <w:color w:val="000000"/>
                <w:sz w:val="18"/>
                <w:szCs w:val="18"/>
              </w:rPr>
              <w:t>Number of activities completed to improve awareness of constitutional rights awareness</w:t>
            </w:r>
          </w:p>
        </w:tc>
        <w:tc>
          <w:tcPr>
            <w:tcW w:w="363"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9</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Not applicable for this quarter</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 xml:space="preserve">Not applicable for this quarter </w:t>
            </w:r>
          </w:p>
        </w:tc>
        <w:tc>
          <w:tcPr>
            <w:tcW w:w="353"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4</w:t>
            </w:r>
          </w:p>
        </w:tc>
        <w:tc>
          <w:tcPr>
            <w:tcW w:w="481" w:type="pct"/>
            <w:shd w:val="clear" w:color="auto" w:fill="auto"/>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2</w:t>
            </w:r>
          </w:p>
        </w:tc>
        <w:tc>
          <w:tcPr>
            <w:tcW w:w="420" w:type="pct"/>
          </w:tcPr>
          <w:p w:rsidR="00C12ED2" w:rsidRDefault="00C12ED2" w:rsidP="006958C1">
            <w:pPr>
              <w:rPr>
                <w:rFonts w:ascii="Century Gothic" w:hAnsi="Century Gothic" w:cs="Arial"/>
                <w:bCs/>
                <w:color w:val="000000"/>
                <w:sz w:val="18"/>
                <w:szCs w:val="18"/>
              </w:rPr>
            </w:pPr>
            <w:r w:rsidRPr="00E82C57">
              <w:rPr>
                <w:rFonts w:ascii="Century Gothic" w:hAnsi="Century Gothic" w:cs="Arial"/>
                <w:sz w:val="18"/>
                <w:szCs w:val="18"/>
                <w:lang w:val="en-GB"/>
              </w:rPr>
              <w:t xml:space="preserve">Not applicable for this quarter </w:t>
            </w:r>
          </w:p>
        </w:tc>
        <w:tc>
          <w:tcPr>
            <w:tcW w:w="506" w:type="pct"/>
          </w:tcPr>
          <w:p w:rsidR="00C12ED2" w:rsidRDefault="00BC208F" w:rsidP="006958C1">
            <w:pPr>
              <w:rPr>
                <w:rFonts w:ascii="Century Gothic" w:hAnsi="Century Gothic" w:cs="Arial"/>
                <w:bCs/>
                <w:color w:val="000000"/>
                <w:sz w:val="18"/>
                <w:szCs w:val="18"/>
              </w:rPr>
            </w:pPr>
            <w:r>
              <w:rPr>
                <w:rFonts w:ascii="Century Gothic" w:hAnsi="Century Gothic" w:cs="Arial"/>
                <w:bCs/>
                <w:color w:val="000000"/>
                <w:sz w:val="18"/>
                <w:szCs w:val="18"/>
              </w:rPr>
              <w:t>5</w:t>
            </w:r>
          </w:p>
        </w:tc>
        <w:tc>
          <w:tcPr>
            <w:tcW w:w="493" w:type="pct"/>
            <w:shd w:val="clear" w:color="auto" w:fill="auto"/>
          </w:tcPr>
          <w:p w:rsidR="00C12ED2" w:rsidRDefault="00C12ED2" w:rsidP="006958C1">
            <w:pPr>
              <w:rPr>
                <w:rFonts w:ascii="Century Gothic" w:hAnsi="Century Gothic" w:cs="Arial"/>
                <w:bCs/>
                <w:color w:val="000000"/>
                <w:sz w:val="18"/>
                <w:szCs w:val="18"/>
              </w:rPr>
            </w:pPr>
          </w:p>
          <w:p w:rsidR="006A624D" w:rsidRPr="00F10CAD" w:rsidRDefault="006A624D" w:rsidP="006958C1">
            <w:pPr>
              <w:rPr>
                <w:rFonts w:ascii="Century Gothic" w:hAnsi="Century Gothic" w:cs="Arial"/>
                <w:bCs/>
                <w:color w:val="000000"/>
                <w:sz w:val="18"/>
                <w:szCs w:val="18"/>
              </w:rPr>
            </w:pPr>
          </w:p>
        </w:tc>
        <w:tc>
          <w:tcPr>
            <w:tcW w:w="423" w:type="pct"/>
            <w:shd w:val="clear" w:color="auto" w:fill="00B050"/>
          </w:tcPr>
          <w:p w:rsidR="00C12ED2" w:rsidRPr="00CF1AD1" w:rsidRDefault="00C12ED2" w:rsidP="006958C1">
            <w:pPr>
              <w:rPr>
                <w:rFonts w:ascii="Century Gothic" w:hAnsi="Century Gothic" w:cs="Arial"/>
                <w:bCs/>
                <w:color w:val="000000"/>
                <w:sz w:val="18"/>
                <w:szCs w:val="18"/>
              </w:rPr>
            </w:pPr>
          </w:p>
        </w:tc>
      </w:tr>
      <w:tr w:rsidR="00C12ED2" w:rsidRPr="00790783" w:rsidTr="00D9170C">
        <w:tc>
          <w:tcPr>
            <w:tcW w:w="501"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16</w:t>
            </w:r>
            <w:r w:rsidRPr="00F10CAD">
              <w:rPr>
                <w:rFonts w:ascii="Century Gothic" w:hAnsi="Century Gothic" w:cs="Arial"/>
                <w:bCs/>
                <w:color w:val="000000"/>
                <w:sz w:val="18"/>
                <w:szCs w:val="18"/>
              </w:rPr>
              <w:t>.2</w:t>
            </w:r>
          </w:p>
        </w:tc>
        <w:tc>
          <w:tcPr>
            <w:tcW w:w="518" w:type="pct"/>
          </w:tcPr>
          <w:p w:rsidR="00C12ED2" w:rsidRPr="00E82C57" w:rsidRDefault="00C12ED2" w:rsidP="00E82C57">
            <w:pPr>
              <w:rPr>
                <w:rFonts w:ascii="Century Gothic" w:hAnsi="Century Gothic" w:cs="Arial"/>
                <w:bCs/>
                <w:color w:val="000000"/>
                <w:sz w:val="18"/>
                <w:szCs w:val="18"/>
              </w:rPr>
            </w:pPr>
            <w:r w:rsidRPr="00E82C57">
              <w:rPr>
                <w:rFonts w:ascii="Century Gothic" w:hAnsi="Century Gothic" w:cs="Arial"/>
                <w:bCs/>
                <w:color w:val="000000"/>
                <w:sz w:val="18"/>
                <w:szCs w:val="18"/>
              </w:rPr>
              <w:t>Number of activities to improve sector co-ordination and socio economic rights</w:t>
            </w:r>
          </w:p>
        </w:tc>
        <w:tc>
          <w:tcPr>
            <w:tcW w:w="363"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4</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 xml:space="preserve">Not applicable for this quarter </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Not applicable for this quarter</w:t>
            </w:r>
          </w:p>
        </w:tc>
        <w:tc>
          <w:tcPr>
            <w:tcW w:w="353"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2</w:t>
            </w:r>
          </w:p>
        </w:tc>
        <w:tc>
          <w:tcPr>
            <w:tcW w:w="481" w:type="pct"/>
            <w:shd w:val="clear" w:color="auto" w:fill="auto"/>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0</w:t>
            </w:r>
          </w:p>
        </w:tc>
        <w:tc>
          <w:tcPr>
            <w:tcW w:w="420" w:type="pct"/>
          </w:tcPr>
          <w:p w:rsidR="00C12ED2" w:rsidRDefault="00C12ED2" w:rsidP="006958C1">
            <w:pPr>
              <w:rPr>
                <w:rFonts w:ascii="Century Gothic" w:hAnsi="Century Gothic" w:cs="Arial"/>
                <w:bCs/>
                <w:color w:val="000000"/>
                <w:sz w:val="18"/>
                <w:szCs w:val="18"/>
              </w:rPr>
            </w:pPr>
            <w:r w:rsidRPr="00E82C57">
              <w:rPr>
                <w:rFonts w:ascii="Century Gothic" w:hAnsi="Century Gothic" w:cs="Arial"/>
                <w:sz w:val="18"/>
                <w:szCs w:val="18"/>
                <w:lang w:val="en-GB"/>
              </w:rPr>
              <w:t xml:space="preserve">Not applicable for this quarter </w:t>
            </w:r>
          </w:p>
        </w:tc>
        <w:tc>
          <w:tcPr>
            <w:tcW w:w="506" w:type="pct"/>
          </w:tcPr>
          <w:p w:rsidR="00C12ED2" w:rsidRDefault="005C19AF" w:rsidP="006958C1">
            <w:pPr>
              <w:rPr>
                <w:rFonts w:ascii="Century Gothic" w:hAnsi="Century Gothic" w:cs="Arial"/>
                <w:bCs/>
                <w:color w:val="000000"/>
                <w:sz w:val="18"/>
                <w:szCs w:val="18"/>
              </w:rPr>
            </w:pPr>
            <w:r>
              <w:rPr>
                <w:rFonts w:ascii="Century Gothic" w:hAnsi="Century Gothic" w:cs="Arial"/>
                <w:bCs/>
                <w:color w:val="000000"/>
                <w:sz w:val="18"/>
                <w:szCs w:val="18"/>
              </w:rPr>
              <w:t>1</w:t>
            </w:r>
          </w:p>
        </w:tc>
        <w:tc>
          <w:tcPr>
            <w:tcW w:w="493" w:type="pct"/>
            <w:shd w:val="clear" w:color="auto" w:fill="auto"/>
          </w:tcPr>
          <w:p w:rsidR="00C12ED2" w:rsidRPr="00F10CAD" w:rsidRDefault="00C12ED2" w:rsidP="006958C1">
            <w:pPr>
              <w:rPr>
                <w:rFonts w:ascii="Century Gothic" w:hAnsi="Century Gothic" w:cs="Arial"/>
                <w:bCs/>
                <w:color w:val="000000"/>
                <w:sz w:val="18"/>
                <w:szCs w:val="18"/>
              </w:rPr>
            </w:pPr>
          </w:p>
        </w:tc>
        <w:tc>
          <w:tcPr>
            <w:tcW w:w="423" w:type="pct"/>
            <w:shd w:val="clear" w:color="auto" w:fill="auto"/>
          </w:tcPr>
          <w:p w:rsidR="00C12ED2" w:rsidRPr="00CF1AD1" w:rsidRDefault="00C12ED2" w:rsidP="006958C1">
            <w:pPr>
              <w:rPr>
                <w:rFonts w:ascii="Century Gothic" w:hAnsi="Century Gothic" w:cs="Arial"/>
                <w:bCs/>
                <w:color w:val="000000"/>
                <w:sz w:val="18"/>
                <w:szCs w:val="18"/>
              </w:rPr>
            </w:pPr>
          </w:p>
        </w:tc>
      </w:tr>
      <w:tr w:rsidR="00C12ED2" w:rsidRPr="00790783" w:rsidTr="00BE3307">
        <w:tc>
          <w:tcPr>
            <w:tcW w:w="501"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16.3</w:t>
            </w:r>
          </w:p>
        </w:tc>
        <w:tc>
          <w:tcPr>
            <w:tcW w:w="518" w:type="pct"/>
          </w:tcPr>
          <w:p w:rsidR="00C12ED2" w:rsidRPr="00E82C57" w:rsidRDefault="00C12ED2" w:rsidP="00E82C57">
            <w:pPr>
              <w:rPr>
                <w:rFonts w:ascii="Century Gothic" w:hAnsi="Century Gothic" w:cs="Arial"/>
                <w:bCs/>
                <w:color w:val="000000"/>
                <w:sz w:val="18"/>
                <w:szCs w:val="18"/>
              </w:rPr>
            </w:pPr>
            <w:r w:rsidRPr="00E82C57">
              <w:rPr>
                <w:rFonts w:ascii="Century Gothic" w:hAnsi="Century Gothic" w:cs="Arial"/>
                <w:bCs/>
                <w:color w:val="000000"/>
                <w:sz w:val="18"/>
                <w:szCs w:val="18"/>
              </w:rPr>
              <w:t>Number of activities to improve capacity and engagement of civil society organisation in constitutional rights</w:t>
            </w:r>
          </w:p>
        </w:tc>
        <w:tc>
          <w:tcPr>
            <w:tcW w:w="363"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4</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Not applicable for this quarter</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Not applicable for this quarter</w:t>
            </w:r>
          </w:p>
        </w:tc>
        <w:tc>
          <w:tcPr>
            <w:tcW w:w="353"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2</w:t>
            </w:r>
          </w:p>
        </w:tc>
        <w:tc>
          <w:tcPr>
            <w:tcW w:w="481" w:type="pct"/>
            <w:shd w:val="clear" w:color="auto" w:fill="auto"/>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0</w:t>
            </w:r>
          </w:p>
        </w:tc>
        <w:tc>
          <w:tcPr>
            <w:tcW w:w="420" w:type="pct"/>
          </w:tcPr>
          <w:p w:rsidR="00C12ED2" w:rsidRDefault="00C12ED2" w:rsidP="006958C1">
            <w:pPr>
              <w:rPr>
                <w:rFonts w:ascii="Century Gothic" w:hAnsi="Century Gothic" w:cs="Arial"/>
                <w:bCs/>
                <w:color w:val="000000"/>
                <w:sz w:val="18"/>
                <w:szCs w:val="18"/>
              </w:rPr>
            </w:pPr>
            <w:r w:rsidRPr="00E82C57">
              <w:rPr>
                <w:rFonts w:ascii="Century Gothic" w:hAnsi="Century Gothic" w:cs="Arial"/>
                <w:sz w:val="18"/>
                <w:szCs w:val="18"/>
                <w:lang w:val="en-GB"/>
              </w:rPr>
              <w:t xml:space="preserve">Not applicable for this quarter </w:t>
            </w:r>
          </w:p>
        </w:tc>
        <w:tc>
          <w:tcPr>
            <w:tcW w:w="506" w:type="pct"/>
          </w:tcPr>
          <w:p w:rsidR="00C12ED2" w:rsidRDefault="00BE3307" w:rsidP="006958C1">
            <w:pPr>
              <w:rPr>
                <w:rFonts w:ascii="Century Gothic" w:hAnsi="Century Gothic" w:cs="Arial"/>
                <w:bCs/>
                <w:color w:val="000000"/>
                <w:sz w:val="18"/>
                <w:szCs w:val="18"/>
              </w:rPr>
            </w:pPr>
            <w:r>
              <w:rPr>
                <w:rFonts w:ascii="Century Gothic" w:hAnsi="Century Gothic" w:cs="Arial"/>
                <w:bCs/>
                <w:color w:val="000000"/>
                <w:sz w:val="18"/>
                <w:szCs w:val="18"/>
              </w:rPr>
              <w:t>2</w:t>
            </w:r>
          </w:p>
        </w:tc>
        <w:tc>
          <w:tcPr>
            <w:tcW w:w="493" w:type="pct"/>
            <w:shd w:val="clear" w:color="auto" w:fill="auto"/>
          </w:tcPr>
          <w:p w:rsidR="00C12ED2" w:rsidRPr="00F10CAD" w:rsidRDefault="00BE3307" w:rsidP="006958C1">
            <w:pPr>
              <w:rPr>
                <w:rFonts w:ascii="Century Gothic" w:hAnsi="Century Gothic" w:cs="Arial"/>
                <w:bCs/>
                <w:color w:val="000000"/>
                <w:sz w:val="18"/>
                <w:szCs w:val="18"/>
              </w:rPr>
            </w:pPr>
            <w:r>
              <w:rPr>
                <w:rFonts w:ascii="Century Gothic" w:hAnsi="Century Gothic" w:cs="Arial"/>
                <w:bCs/>
                <w:color w:val="000000"/>
                <w:sz w:val="18"/>
                <w:szCs w:val="18"/>
              </w:rPr>
              <w:t>-</w:t>
            </w:r>
          </w:p>
        </w:tc>
        <w:tc>
          <w:tcPr>
            <w:tcW w:w="423" w:type="pct"/>
            <w:shd w:val="clear" w:color="auto" w:fill="00B050"/>
          </w:tcPr>
          <w:p w:rsidR="00C12ED2" w:rsidRPr="00CF1AD1" w:rsidRDefault="00C12ED2" w:rsidP="006958C1">
            <w:pPr>
              <w:rPr>
                <w:rFonts w:ascii="Century Gothic" w:hAnsi="Century Gothic" w:cs="Arial"/>
                <w:bCs/>
                <w:color w:val="000000"/>
                <w:sz w:val="18"/>
                <w:szCs w:val="18"/>
              </w:rPr>
            </w:pPr>
          </w:p>
        </w:tc>
      </w:tr>
      <w:tr w:rsidR="00C12ED2" w:rsidRPr="00790783" w:rsidTr="00C12ED2">
        <w:tc>
          <w:tcPr>
            <w:tcW w:w="501"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16.4</w:t>
            </w:r>
          </w:p>
        </w:tc>
        <w:tc>
          <w:tcPr>
            <w:tcW w:w="518" w:type="pct"/>
          </w:tcPr>
          <w:p w:rsidR="00C12ED2" w:rsidRPr="00E82C57" w:rsidRDefault="00C12ED2" w:rsidP="00E82C57">
            <w:pPr>
              <w:rPr>
                <w:rFonts w:ascii="Century Gothic" w:hAnsi="Century Gothic" w:cs="Arial"/>
                <w:bCs/>
                <w:color w:val="000000"/>
                <w:sz w:val="18"/>
                <w:szCs w:val="18"/>
              </w:rPr>
            </w:pPr>
            <w:r w:rsidRPr="00E82C57">
              <w:rPr>
                <w:rFonts w:ascii="Century Gothic" w:hAnsi="Century Gothic" w:cs="Arial"/>
                <w:bCs/>
                <w:color w:val="000000"/>
                <w:sz w:val="18"/>
                <w:szCs w:val="18"/>
              </w:rPr>
              <w:t>Number of municipalities which participated in the NAP dialogues</w:t>
            </w:r>
          </w:p>
        </w:tc>
        <w:tc>
          <w:tcPr>
            <w:tcW w:w="363"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70</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20</w:t>
            </w:r>
          </w:p>
        </w:tc>
        <w:tc>
          <w:tcPr>
            <w:tcW w:w="471" w:type="pct"/>
          </w:tcPr>
          <w:p w:rsidR="00C12ED2" w:rsidRPr="00E82C57" w:rsidRDefault="00C12ED2" w:rsidP="00E82C57">
            <w:pPr>
              <w:rPr>
                <w:rFonts w:ascii="Century Gothic" w:hAnsi="Century Gothic" w:cs="Arial"/>
                <w:sz w:val="18"/>
                <w:szCs w:val="18"/>
                <w:lang w:val="en-GB"/>
              </w:rPr>
            </w:pPr>
            <w:r w:rsidRPr="00E82C57">
              <w:rPr>
                <w:rFonts w:ascii="Century Gothic" w:hAnsi="Century Gothic" w:cs="Arial"/>
                <w:sz w:val="18"/>
                <w:szCs w:val="18"/>
                <w:lang w:val="en-GB"/>
              </w:rPr>
              <w:t>2</w:t>
            </w:r>
          </w:p>
        </w:tc>
        <w:tc>
          <w:tcPr>
            <w:tcW w:w="353"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35</w:t>
            </w:r>
          </w:p>
        </w:tc>
        <w:tc>
          <w:tcPr>
            <w:tcW w:w="481" w:type="pct"/>
            <w:shd w:val="clear" w:color="auto" w:fill="auto"/>
          </w:tcPr>
          <w:p w:rsidR="00C12ED2" w:rsidRDefault="009664AF" w:rsidP="006958C1">
            <w:pPr>
              <w:rPr>
                <w:rFonts w:ascii="Century Gothic" w:hAnsi="Century Gothic" w:cs="Arial"/>
                <w:bCs/>
                <w:color w:val="000000"/>
                <w:sz w:val="18"/>
                <w:szCs w:val="18"/>
              </w:rPr>
            </w:pPr>
            <w:r>
              <w:rPr>
                <w:rFonts w:ascii="Century Gothic" w:hAnsi="Century Gothic" w:cs="Arial"/>
                <w:bCs/>
                <w:color w:val="000000"/>
                <w:sz w:val="18"/>
                <w:szCs w:val="18"/>
              </w:rPr>
              <w:t>19</w:t>
            </w:r>
          </w:p>
        </w:tc>
        <w:tc>
          <w:tcPr>
            <w:tcW w:w="420"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55</w:t>
            </w:r>
          </w:p>
        </w:tc>
        <w:tc>
          <w:tcPr>
            <w:tcW w:w="506" w:type="pct"/>
          </w:tcPr>
          <w:p w:rsidR="00C12ED2" w:rsidRDefault="009664AF" w:rsidP="006958C1">
            <w:pPr>
              <w:rPr>
                <w:rFonts w:ascii="Century Gothic" w:hAnsi="Century Gothic" w:cs="Arial"/>
                <w:bCs/>
                <w:color w:val="000000"/>
                <w:sz w:val="18"/>
                <w:szCs w:val="18"/>
              </w:rPr>
            </w:pPr>
            <w:r>
              <w:rPr>
                <w:rFonts w:ascii="Century Gothic" w:hAnsi="Century Gothic" w:cs="Arial"/>
                <w:bCs/>
                <w:color w:val="000000"/>
                <w:sz w:val="18"/>
                <w:szCs w:val="18"/>
              </w:rPr>
              <w:t>19</w:t>
            </w:r>
          </w:p>
        </w:tc>
        <w:tc>
          <w:tcPr>
            <w:tcW w:w="493" w:type="pct"/>
            <w:shd w:val="clear" w:color="auto" w:fill="auto"/>
          </w:tcPr>
          <w:p w:rsidR="00C12ED2" w:rsidRDefault="009664AF" w:rsidP="006958C1">
            <w:pPr>
              <w:rPr>
                <w:rFonts w:ascii="Century Gothic" w:hAnsi="Century Gothic" w:cs="Arial"/>
                <w:bCs/>
                <w:color w:val="000000"/>
                <w:sz w:val="18"/>
                <w:szCs w:val="18"/>
              </w:rPr>
            </w:pPr>
            <w:r>
              <w:rPr>
                <w:rFonts w:ascii="Century Gothic" w:hAnsi="Century Gothic" w:cs="Arial"/>
                <w:bCs/>
                <w:color w:val="000000"/>
                <w:sz w:val="18"/>
                <w:szCs w:val="18"/>
              </w:rPr>
              <w:t>(65%)</w:t>
            </w:r>
          </w:p>
        </w:tc>
        <w:tc>
          <w:tcPr>
            <w:tcW w:w="423" w:type="pct"/>
            <w:shd w:val="clear" w:color="auto" w:fill="FF0000"/>
          </w:tcPr>
          <w:p w:rsidR="00C12ED2" w:rsidRPr="00CF1AD1" w:rsidRDefault="00C12ED2" w:rsidP="006958C1">
            <w:pPr>
              <w:rPr>
                <w:rFonts w:ascii="Century Gothic" w:hAnsi="Century Gothic" w:cs="Arial"/>
                <w:bCs/>
                <w:color w:val="000000"/>
                <w:sz w:val="18"/>
                <w:szCs w:val="18"/>
              </w:rPr>
            </w:pPr>
          </w:p>
        </w:tc>
      </w:tr>
    </w:tbl>
    <w:p w:rsidR="00E94FA6" w:rsidRDefault="00E94FA6" w:rsidP="00E94FA6">
      <w:pPr>
        <w:rPr>
          <w:rFonts w:ascii="Century Gothic" w:hAnsi="Century Gothic" w:cs="Arial"/>
        </w:rPr>
      </w:pPr>
    </w:p>
    <w:p w:rsidR="006A624D" w:rsidRDefault="00E82C57" w:rsidP="00251145">
      <w:pPr>
        <w:jc w:val="both"/>
        <w:rPr>
          <w:rFonts w:ascii="Century Gothic" w:hAnsi="Century Gothic" w:cs="Arial"/>
        </w:rPr>
      </w:pPr>
      <w:r w:rsidRPr="00227F3C">
        <w:rPr>
          <w:rFonts w:ascii="Century Gothic" w:hAnsi="Century Gothic" w:cs="Arial"/>
        </w:rPr>
        <w:lastRenderedPageBreak/>
        <w:t xml:space="preserve">16.1 </w:t>
      </w:r>
      <w:r w:rsidR="0070364D" w:rsidRPr="00BE3307">
        <w:rPr>
          <w:rFonts w:ascii="Century Gothic" w:hAnsi="Century Gothic" w:cs="Arial"/>
        </w:rPr>
        <w:t xml:space="preserve">As at the end of the </w:t>
      </w:r>
      <w:r w:rsidR="00BE3307" w:rsidRPr="00BE3307">
        <w:rPr>
          <w:rFonts w:ascii="Century Gothic" w:hAnsi="Century Gothic" w:cs="Arial"/>
        </w:rPr>
        <w:t>third</w:t>
      </w:r>
      <w:r w:rsidR="0070364D" w:rsidRPr="00BE3307">
        <w:rPr>
          <w:rFonts w:ascii="Century Gothic" w:hAnsi="Century Gothic" w:cs="Arial"/>
        </w:rPr>
        <w:t xml:space="preserve"> quarter, </w:t>
      </w:r>
      <w:r w:rsidR="000F1CDF">
        <w:rPr>
          <w:rFonts w:ascii="Century Gothic" w:hAnsi="Century Gothic" w:cs="Arial"/>
        </w:rPr>
        <w:t>5</w:t>
      </w:r>
      <w:r w:rsidR="0070364D" w:rsidRPr="00BE3307">
        <w:rPr>
          <w:rFonts w:ascii="Century Gothic" w:hAnsi="Century Gothic" w:cs="Arial"/>
        </w:rPr>
        <w:t xml:space="preserve"> activities to improve awareness of constitutional rights were completed against a target of 4</w:t>
      </w:r>
      <w:r w:rsidRPr="00BE3307">
        <w:rPr>
          <w:rFonts w:ascii="Century Gothic" w:hAnsi="Century Gothic" w:cs="Arial"/>
        </w:rPr>
        <w:t>.</w:t>
      </w:r>
      <w:r w:rsidR="0070364D" w:rsidRPr="00BE3307">
        <w:rPr>
          <w:rFonts w:ascii="Century Gothic" w:hAnsi="Century Gothic" w:cs="Arial"/>
        </w:rPr>
        <w:t xml:space="preserve"> The activities completed included reaching a total of </w:t>
      </w:r>
      <w:r w:rsidR="00BE3307" w:rsidRPr="00BE3307">
        <w:rPr>
          <w:rFonts w:ascii="Century Gothic" w:hAnsi="Century Gothic" w:cs="Arial"/>
        </w:rPr>
        <w:t>4</w:t>
      </w:r>
      <w:r w:rsidR="00F11277" w:rsidRPr="00BE3307">
        <w:rPr>
          <w:rFonts w:ascii="Century Gothic" w:hAnsi="Century Gothic" w:cs="Arial"/>
        </w:rPr>
        <w:t>, 8</w:t>
      </w:r>
      <w:r w:rsidR="0070364D" w:rsidRPr="00BE3307">
        <w:rPr>
          <w:rFonts w:ascii="Century Gothic" w:hAnsi="Century Gothic" w:cs="Arial"/>
        </w:rPr>
        <w:t xml:space="preserve"> million people </w:t>
      </w:r>
      <w:r w:rsidR="0087787E">
        <w:rPr>
          <w:rFonts w:ascii="Century Gothic" w:hAnsi="Century Gothic" w:cs="Arial"/>
        </w:rPr>
        <w:t>through</w:t>
      </w:r>
      <w:r w:rsidR="00227F3C" w:rsidRPr="00BE3307">
        <w:rPr>
          <w:rFonts w:ascii="Century Gothic" w:hAnsi="Century Gothic" w:cs="Arial"/>
        </w:rPr>
        <w:t xml:space="preserve"> programmes to raise awareness and knowledge of the Constitution with an emphasis on socio-economic rights and on vulnerable and ma</w:t>
      </w:r>
      <w:r w:rsidR="00BE3307" w:rsidRPr="00BE3307">
        <w:rPr>
          <w:rFonts w:ascii="Century Gothic" w:hAnsi="Century Gothic" w:cs="Arial"/>
        </w:rPr>
        <w:t>rginalised groups. A total of 15</w:t>
      </w:r>
      <w:r w:rsidR="00227F3C" w:rsidRPr="00BE3307">
        <w:rPr>
          <w:rFonts w:ascii="Century Gothic" w:hAnsi="Century Gothic" w:cs="Arial"/>
        </w:rPr>
        <w:t xml:space="preserve"> dialogues were held on various human rights issues. </w:t>
      </w:r>
      <w:r w:rsidR="006A624D">
        <w:rPr>
          <w:rFonts w:ascii="Century Gothic" w:hAnsi="Century Gothic" w:cs="Arial"/>
        </w:rPr>
        <w:t>Two</w:t>
      </w:r>
      <w:r w:rsidR="00BE3307" w:rsidRPr="00BE3307">
        <w:rPr>
          <w:rFonts w:ascii="Century Gothic" w:hAnsi="Century Gothic" w:cs="Arial"/>
        </w:rPr>
        <w:t xml:space="preserve"> research programmes on the implementation of socio-economic rights were completed. </w:t>
      </w:r>
    </w:p>
    <w:p w:rsidR="00D9170C" w:rsidRDefault="0045681C" w:rsidP="00251145">
      <w:pPr>
        <w:jc w:val="both"/>
        <w:rPr>
          <w:rFonts w:ascii="Century Gothic" w:hAnsi="Century Gothic" w:cs="Arial"/>
        </w:rPr>
      </w:pPr>
      <w:r w:rsidRPr="00BE3307">
        <w:rPr>
          <w:rFonts w:ascii="Century Gothic" w:hAnsi="Century Gothic" w:cs="Arial"/>
        </w:rPr>
        <w:t>The a</w:t>
      </w:r>
      <w:r w:rsidR="00237C15" w:rsidRPr="00BE3307">
        <w:rPr>
          <w:rFonts w:ascii="Century Gothic" w:hAnsi="Century Gothic" w:cs="Arial"/>
        </w:rPr>
        <w:t>ctivities</w:t>
      </w:r>
      <w:r w:rsidR="0087787E">
        <w:rPr>
          <w:rFonts w:ascii="Century Gothic" w:hAnsi="Century Gothic" w:cs="Arial"/>
        </w:rPr>
        <w:t xml:space="preserve"> for this indicator</w:t>
      </w:r>
      <w:r w:rsidR="00237C15" w:rsidRPr="00BE3307">
        <w:rPr>
          <w:rFonts w:ascii="Century Gothic" w:hAnsi="Century Gothic" w:cs="Arial"/>
        </w:rPr>
        <w:t xml:space="preserve"> </w:t>
      </w:r>
      <w:r w:rsidRPr="00BE3307">
        <w:rPr>
          <w:rFonts w:ascii="Century Gothic" w:hAnsi="Century Gothic" w:cs="Arial"/>
        </w:rPr>
        <w:t>included awarding</w:t>
      </w:r>
      <w:r w:rsidR="00237C15" w:rsidRPr="00BE3307">
        <w:rPr>
          <w:rFonts w:ascii="Century Gothic" w:hAnsi="Century Gothic" w:cs="Arial"/>
        </w:rPr>
        <w:t xml:space="preserve"> grants to Civil Society Organisations</w:t>
      </w:r>
      <w:r w:rsidRPr="00BE3307">
        <w:rPr>
          <w:rFonts w:ascii="Century Gothic" w:hAnsi="Century Gothic" w:cs="Arial"/>
        </w:rPr>
        <w:t xml:space="preserve"> (CSOs)</w:t>
      </w:r>
      <w:r w:rsidR="00237C15" w:rsidRPr="00BE3307">
        <w:rPr>
          <w:rFonts w:ascii="Century Gothic" w:hAnsi="Century Gothic" w:cs="Arial"/>
        </w:rPr>
        <w:t xml:space="preserve"> to promote awareness and socio economic</w:t>
      </w:r>
      <w:r w:rsidRPr="00BE3307">
        <w:rPr>
          <w:rFonts w:ascii="Century Gothic" w:hAnsi="Century Gothic" w:cs="Arial"/>
        </w:rPr>
        <w:t xml:space="preserve"> rights among vulnerable groups</w:t>
      </w:r>
      <w:r w:rsidR="00D9170C">
        <w:rPr>
          <w:rFonts w:ascii="Century Gothic" w:hAnsi="Century Gothic" w:cs="Arial"/>
        </w:rPr>
        <w:t xml:space="preserve">. </w:t>
      </w:r>
      <w:r w:rsidR="00BE3307" w:rsidRPr="00BE3307">
        <w:rPr>
          <w:rFonts w:ascii="Century Gothic" w:hAnsi="Century Gothic" w:cs="Arial"/>
        </w:rPr>
        <w:t xml:space="preserve">To this effect as at the end of the third quarter, </w:t>
      </w:r>
      <w:r w:rsidR="0045442D">
        <w:rPr>
          <w:rFonts w:ascii="Century Gothic" w:hAnsi="Century Gothic" w:cs="Arial"/>
        </w:rPr>
        <w:t xml:space="preserve">grants were awarded to </w:t>
      </w:r>
      <w:r w:rsidR="00F11277">
        <w:rPr>
          <w:rFonts w:ascii="Century Gothic" w:hAnsi="Century Gothic" w:cs="Arial"/>
        </w:rPr>
        <w:t>51</w:t>
      </w:r>
      <w:r w:rsidR="0045442D">
        <w:rPr>
          <w:rFonts w:ascii="Century Gothic" w:hAnsi="Century Gothic" w:cs="Arial"/>
        </w:rPr>
        <w:t xml:space="preserve"> </w:t>
      </w:r>
      <w:r w:rsidR="00BE3307" w:rsidRPr="00BE3307">
        <w:rPr>
          <w:rFonts w:ascii="Century Gothic" w:hAnsi="Century Gothic" w:cs="Arial"/>
        </w:rPr>
        <w:t>CSOs</w:t>
      </w:r>
      <w:r w:rsidR="00D9170C">
        <w:rPr>
          <w:rFonts w:ascii="Century Gothic" w:hAnsi="Century Gothic" w:cs="Arial"/>
        </w:rPr>
        <w:t>.</w:t>
      </w:r>
      <w:r w:rsidR="00BE3307" w:rsidRPr="00BE3307">
        <w:rPr>
          <w:rFonts w:ascii="Century Gothic" w:hAnsi="Century Gothic" w:cs="Arial"/>
        </w:rPr>
        <w:t xml:space="preserve"> </w:t>
      </w:r>
    </w:p>
    <w:p w:rsidR="00E82C57" w:rsidRPr="00BE3307" w:rsidRDefault="00E3290F" w:rsidP="00984EB5">
      <w:pPr>
        <w:jc w:val="both"/>
        <w:rPr>
          <w:rFonts w:ascii="Century Gothic" w:hAnsi="Century Gothic" w:cs="Arial"/>
        </w:rPr>
      </w:pPr>
      <w:r w:rsidRPr="00BE3307">
        <w:rPr>
          <w:rFonts w:ascii="Century Gothic" w:hAnsi="Century Gothic" w:cs="Arial"/>
        </w:rPr>
        <w:t xml:space="preserve">16.2 </w:t>
      </w:r>
      <w:r w:rsidR="00D9170C">
        <w:rPr>
          <w:rFonts w:ascii="Century Gothic" w:hAnsi="Century Gothic" w:cs="Arial"/>
        </w:rPr>
        <w:t>As at the end of the third quarter, 1 activity</w:t>
      </w:r>
      <w:r w:rsidR="00227F3C" w:rsidRPr="00BE3307">
        <w:rPr>
          <w:rFonts w:ascii="Century Gothic" w:hAnsi="Century Gothic" w:cs="Arial"/>
        </w:rPr>
        <w:t xml:space="preserve"> to improve sector co-ordination and socio economic rights </w:t>
      </w:r>
      <w:r w:rsidR="00DA5E04" w:rsidRPr="00BE3307">
        <w:rPr>
          <w:rFonts w:ascii="Century Gothic" w:hAnsi="Century Gothic" w:cs="Arial"/>
        </w:rPr>
        <w:t xml:space="preserve">was achieved. </w:t>
      </w:r>
      <w:r w:rsidR="00D9170C">
        <w:rPr>
          <w:rFonts w:ascii="Century Gothic" w:hAnsi="Century Gothic" w:cs="Arial"/>
        </w:rPr>
        <w:t xml:space="preserve">The target to have </w:t>
      </w:r>
      <w:r w:rsidR="00984EB5">
        <w:rPr>
          <w:rFonts w:ascii="Century Gothic" w:hAnsi="Century Gothic" w:cs="Arial"/>
        </w:rPr>
        <w:t>the request on the Technical Assistance for one programme approved was not achieved as the process took longer than anticipated.</w:t>
      </w:r>
    </w:p>
    <w:p w:rsidR="00E82C57" w:rsidRPr="00920DDC" w:rsidRDefault="00E3290F" w:rsidP="00251145">
      <w:pPr>
        <w:jc w:val="both"/>
        <w:rPr>
          <w:rFonts w:ascii="Century Gothic" w:hAnsi="Century Gothic" w:cs="Arial"/>
        </w:rPr>
      </w:pPr>
      <w:r w:rsidRPr="00920DDC">
        <w:rPr>
          <w:rFonts w:ascii="Century Gothic" w:hAnsi="Century Gothic" w:cs="Arial"/>
        </w:rPr>
        <w:t xml:space="preserve">16.3 </w:t>
      </w:r>
      <w:r w:rsidR="00BE3307" w:rsidRPr="00920DDC">
        <w:rPr>
          <w:rFonts w:ascii="Century Gothic" w:hAnsi="Century Gothic" w:cs="Arial"/>
        </w:rPr>
        <w:t xml:space="preserve">As at the end of the third quarter a programme to promote sustainability of CAO’s was designed. Furthermore 5 programmes </w:t>
      </w:r>
      <w:r w:rsidR="00920DDC" w:rsidRPr="00920DDC">
        <w:rPr>
          <w:rFonts w:ascii="Century Gothic" w:hAnsi="Century Gothic" w:cs="Arial"/>
        </w:rPr>
        <w:t>to build and strengthen active citizenry were designed.</w:t>
      </w:r>
    </w:p>
    <w:p w:rsidR="00E82C57" w:rsidRPr="009664AF" w:rsidRDefault="00947606" w:rsidP="00251145">
      <w:pPr>
        <w:jc w:val="both"/>
        <w:rPr>
          <w:rFonts w:ascii="Century Gothic" w:hAnsi="Century Gothic" w:cs="Arial"/>
        </w:rPr>
      </w:pPr>
      <w:r w:rsidRPr="009664AF">
        <w:rPr>
          <w:rFonts w:ascii="Century Gothic" w:hAnsi="Century Gothic" w:cs="Arial"/>
        </w:rPr>
        <w:t>16.4</w:t>
      </w:r>
      <w:r w:rsidR="00E82C57" w:rsidRPr="009664AF">
        <w:rPr>
          <w:rFonts w:ascii="Century Gothic" w:hAnsi="Century Gothic" w:cs="Arial"/>
        </w:rPr>
        <w:t xml:space="preserve"> </w:t>
      </w:r>
      <w:r w:rsidR="002D2DB5" w:rsidRPr="009664AF">
        <w:rPr>
          <w:rFonts w:ascii="Century Gothic" w:hAnsi="Century Gothic" w:cs="Arial"/>
        </w:rPr>
        <w:t xml:space="preserve">As at the end of the </w:t>
      </w:r>
      <w:r w:rsidR="009664AF" w:rsidRPr="009664AF">
        <w:rPr>
          <w:rFonts w:ascii="Century Gothic" w:hAnsi="Century Gothic" w:cs="Arial"/>
        </w:rPr>
        <w:t>third</w:t>
      </w:r>
      <w:r w:rsidR="002D2DB5" w:rsidRPr="009664AF">
        <w:rPr>
          <w:rFonts w:ascii="Century Gothic" w:hAnsi="Century Gothic" w:cs="Arial"/>
        </w:rPr>
        <w:t xml:space="preserve"> quarter</w:t>
      </w:r>
      <w:r w:rsidR="00E82C57" w:rsidRPr="009664AF">
        <w:rPr>
          <w:rFonts w:ascii="Century Gothic" w:hAnsi="Century Gothic" w:cs="Arial"/>
        </w:rPr>
        <w:t xml:space="preserve">, </w:t>
      </w:r>
      <w:r w:rsidR="009664AF" w:rsidRPr="009664AF">
        <w:rPr>
          <w:rFonts w:ascii="Century Gothic" w:hAnsi="Century Gothic" w:cs="Arial"/>
        </w:rPr>
        <w:t>19</w:t>
      </w:r>
      <w:r w:rsidR="00E82C57" w:rsidRPr="009664AF">
        <w:rPr>
          <w:rFonts w:ascii="Century Gothic" w:hAnsi="Century Gothic" w:cs="Arial"/>
        </w:rPr>
        <w:t xml:space="preserve"> municipalities participated in the National Action Plan to combat racism, racial discrimination, xenophobia and related intolerance</w:t>
      </w:r>
      <w:r w:rsidR="009664AF" w:rsidRPr="009664AF">
        <w:rPr>
          <w:rFonts w:ascii="Century Gothic" w:hAnsi="Century Gothic" w:cs="Arial"/>
        </w:rPr>
        <w:t xml:space="preserve"> (NAP)</w:t>
      </w:r>
      <w:r w:rsidR="00E82C57" w:rsidRPr="009664AF">
        <w:rPr>
          <w:rFonts w:ascii="Century Gothic" w:hAnsi="Century Gothic" w:cs="Arial"/>
        </w:rPr>
        <w:t xml:space="preserve"> dialogues. </w:t>
      </w:r>
      <w:r w:rsidR="009664AF" w:rsidRPr="009664AF">
        <w:rPr>
          <w:rFonts w:ascii="Century Gothic" w:hAnsi="Century Gothic" w:cs="Arial"/>
        </w:rPr>
        <w:t>Although the target was not achieved, there has been significant milestone regarding the approval of the Draft National Action Plan. Cabinet granted approval of the NAP for public comment during the quarter under review.</w:t>
      </w:r>
      <w:r w:rsidR="0087787E">
        <w:rPr>
          <w:rFonts w:ascii="Century Gothic" w:hAnsi="Century Gothic" w:cs="Arial"/>
        </w:rPr>
        <w:t xml:space="preserve"> The consultations on the NAP are scheduled to resume during the fourth quarter. </w:t>
      </w:r>
      <w:r w:rsidR="0045681C" w:rsidRPr="009664AF">
        <w:rPr>
          <w:rFonts w:ascii="Century Gothic" w:hAnsi="Century Gothic" w:cs="Arial"/>
        </w:rPr>
        <w:t>The Department continue to engage municipalities and</w:t>
      </w:r>
      <w:r w:rsidR="009664AF" w:rsidRPr="009664AF">
        <w:rPr>
          <w:rFonts w:ascii="Century Gothic" w:hAnsi="Century Gothic" w:cs="Arial"/>
        </w:rPr>
        <w:t xml:space="preserve"> is also in the process of filling vacant positions.</w:t>
      </w:r>
    </w:p>
    <w:p w:rsidR="00E82C57" w:rsidRDefault="00E82C57" w:rsidP="00E94FA6">
      <w:pPr>
        <w:rPr>
          <w:rFonts w:ascii="Century Gothic" w:hAnsi="Century Gothic" w:cs="Arial"/>
        </w:rPr>
      </w:pPr>
    </w:p>
    <w:p w:rsidR="00AD7EBC" w:rsidRDefault="00AD7EBC" w:rsidP="00E94FA6">
      <w:pPr>
        <w:rPr>
          <w:rFonts w:ascii="Century Gothic" w:hAnsi="Century Gothic" w:cs="Arial"/>
        </w:rPr>
      </w:pPr>
    </w:p>
    <w:p w:rsidR="00AD7EBC" w:rsidRDefault="00AD7EBC" w:rsidP="00E94FA6">
      <w:pPr>
        <w:rPr>
          <w:rFonts w:ascii="Century Gothic" w:hAnsi="Century Gothic" w:cs="Arial"/>
        </w:rPr>
      </w:pPr>
    </w:p>
    <w:p w:rsidR="00920DDC" w:rsidRDefault="00920DDC" w:rsidP="00E94FA6">
      <w:pPr>
        <w:rPr>
          <w:rFonts w:ascii="Century Gothic" w:hAnsi="Century Gothic" w:cs="Arial"/>
        </w:rPr>
      </w:pPr>
    </w:p>
    <w:p w:rsidR="00EE76B6" w:rsidRDefault="00EE76B6" w:rsidP="00E94FA6">
      <w:pPr>
        <w:rPr>
          <w:rFonts w:ascii="Century Gothic" w:hAnsi="Century Gothic" w:cs="Arial"/>
        </w:rPr>
      </w:pPr>
    </w:p>
    <w:p w:rsidR="00EE76B6" w:rsidRDefault="00EE76B6" w:rsidP="00E94FA6">
      <w:pPr>
        <w:rPr>
          <w:rFonts w:ascii="Century Gothic" w:hAnsi="Century Gothic" w:cs="Arial"/>
        </w:rPr>
      </w:pPr>
    </w:p>
    <w:p w:rsidR="00EE76B6" w:rsidRDefault="00EE76B6" w:rsidP="00E94FA6">
      <w:pPr>
        <w:rPr>
          <w:rFonts w:ascii="Century Gothic" w:hAnsi="Century Gothic" w:cs="Arial"/>
        </w:rPr>
      </w:pPr>
    </w:p>
    <w:p w:rsidR="00EE76B6" w:rsidRDefault="00EE76B6" w:rsidP="00E94FA6">
      <w:pPr>
        <w:rPr>
          <w:rFonts w:ascii="Century Gothic" w:hAnsi="Century Gothic" w:cs="Arial"/>
        </w:rPr>
      </w:pPr>
    </w:p>
    <w:p w:rsidR="00AD7EBC" w:rsidRDefault="00AD7EBC" w:rsidP="00E94FA6">
      <w:pPr>
        <w:rPr>
          <w:rFonts w:ascii="Century Gothic" w:hAnsi="Century Gothic" w:cs="Arial"/>
        </w:rPr>
      </w:pPr>
    </w:p>
    <w:tbl>
      <w:tblPr>
        <w:tblStyle w:val="TableGrid"/>
        <w:tblW w:w="5292" w:type="pct"/>
        <w:tblInd w:w="-318" w:type="dxa"/>
        <w:tblLook w:val="04A0"/>
      </w:tblPr>
      <w:tblGrid>
        <w:gridCol w:w="566"/>
        <w:gridCol w:w="1328"/>
        <w:gridCol w:w="904"/>
        <w:gridCol w:w="879"/>
        <w:gridCol w:w="879"/>
        <w:gridCol w:w="879"/>
        <w:gridCol w:w="879"/>
        <w:gridCol w:w="879"/>
        <w:gridCol w:w="1196"/>
        <w:gridCol w:w="1041"/>
        <w:gridCol w:w="990"/>
      </w:tblGrid>
      <w:tr w:rsidR="00C12ED2" w:rsidRPr="00790783" w:rsidTr="00C12ED2">
        <w:tc>
          <w:tcPr>
            <w:tcW w:w="5000" w:type="pct"/>
            <w:gridSpan w:val="11"/>
            <w:shd w:val="clear" w:color="auto" w:fill="FABF8F" w:themeFill="accent6" w:themeFillTint="99"/>
          </w:tcPr>
          <w:p w:rsidR="00C12ED2" w:rsidRPr="006625FC" w:rsidRDefault="00C12ED2" w:rsidP="00332ADB">
            <w:pPr>
              <w:pStyle w:val="Heading2"/>
              <w:spacing w:before="0"/>
              <w:outlineLvl w:val="1"/>
              <w:rPr>
                <w:rFonts w:ascii="Century Gothic" w:hAnsi="Century Gothic"/>
                <w:color w:val="auto"/>
                <w:sz w:val="18"/>
                <w:szCs w:val="18"/>
              </w:rPr>
            </w:pPr>
            <w:bookmarkStart w:id="25" w:name="_Toc442884180"/>
            <w:r w:rsidRPr="006625FC">
              <w:rPr>
                <w:rFonts w:ascii="Century Gothic" w:hAnsi="Century Gothic"/>
                <w:color w:val="auto"/>
                <w:sz w:val="18"/>
                <w:szCs w:val="18"/>
              </w:rPr>
              <w:lastRenderedPageBreak/>
              <w:t>Strategic Objective 17: Implementation of the TRC recommendations, as approved by Parliament for purpose of contributing to healing the wounds of the past and restoring human dignity</w:t>
            </w:r>
            <w:bookmarkEnd w:id="25"/>
          </w:p>
        </w:tc>
      </w:tr>
      <w:tr w:rsidR="00C12ED2" w:rsidRPr="00790783" w:rsidTr="00C12ED2">
        <w:tc>
          <w:tcPr>
            <w:tcW w:w="889" w:type="pct"/>
            <w:gridSpan w:val="2"/>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Performance Indicator</w:t>
            </w:r>
          </w:p>
        </w:tc>
        <w:tc>
          <w:tcPr>
            <w:tcW w:w="424"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2015/16 Target as per APP</w:t>
            </w:r>
          </w:p>
        </w:tc>
        <w:tc>
          <w:tcPr>
            <w:tcW w:w="413"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Quarter 1 Target</w:t>
            </w:r>
          </w:p>
        </w:tc>
        <w:tc>
          <w:tcPr>
            <w:tcW w:w="413" w:type="pct"/>
            <w:shd w:val="clear" w:color="auto" w:fill="FABF8F" w:themeFill="accent6" w:themeFillTint="99"/>
          </w:tcPr>
          <w:p w:rsidR="00C12ED2" w:rsidRPr="006A754B" w:rsidRDefault="00C12ED2" w:rsidP="008F47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13" w:type="pct"/>
            <w:shd w:val="clear" w:color="auto" w:fill="FABF8F" w:themeFill="accent6" w:themeFillTint="99"/>
          </w:tcPr>
          <w:p w:rsidR="00C12ED2" w:rsidRPr="006A754B" w:rsidRDefault="00C12ED2" w:rsidP="008F47A0">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Target</w:t>
            </w:r>
          </w:p>
        </w:tc>
        <w:tc>
          <w:tcPr>
            <w:tcW w:w="413" w:type="pct"/>
            <w:shd w:val="clear" w:color="auto" w:fill="FABF8F" w:themeFill="accent6" w:themeFillTint="99"/>
          </w:tcPr>
          <w:p w:rsidR="00C12ED2" w:rsidRPr="006A754B" w:rsidRDefault="00C12ED2" w:rsidP="00C12ED2">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13"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3</w:t>
            </w:r>
            <w:r w:rsidRPr="006A754B">
              <w:rPr>
                <w:rFonts w:ascii="Century Gothic" w:hAnsi="Century Gothic"/>
                <w:b/>
                <w:sz w:val="18"/>
                <w:szCs w:val="18"/>
              </w:rPr>
              <w:t xml:space="preserve"> Target</w:t>
            </w:r>
          </w:p>
        </w:tc>
        <w:tc>
          <w:tcPr>
            <w:tcW w:w="558"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3</w:t>
            </w:r>
            <w:r w:rsidRPr="006A754B">
              <w:rPr>
                <w:rFonts w:ascii="Century Gothic" w:hAnsi="Century Gothic"/>
                <w:b/>
                <w:sz w:val="18"/>
                <w:szCs w:val="18"/>
              </w:rPr>
              <w:t xml:space="preserve"> preliminary Output</w:t>
            </w:r>
          </w:p>
        </w:tc>
        <w:tc>
          <w:tcPr>
            <w:tcW w:w="487" w:type="pct"/>
            <w:shd w:val="clear" w:color="auto" w:fill="FABF8F" w:themeFill="accent6" w:themeFillTint="99"/>
          </w:tcPr>
          <w:p w:rsidR="00C12ED2" w:rsidRPr="006A754B" w:rsidRDefault="00C12ED2"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577" w:type="pct"/>
            <w:shd w:val="clear" w:color="auto" w:fill="FABF8F" w:themeFill="accent6" w:themeFillTint="99"/>
          </w:tcPr>
          <w:p w:rsidR="00C12ED2" w:rsidRPr="006A754B" w:rsidRDefault="00C12ED2" w:rsidP="006958C1">
            <w:pPr>
              <w:rPr>
                <w:rFonts w:ascii="Century Gothic" w:hAnsi="Century Gothic"/>
                <w:b/>
                <w:sz w:val="18"/>
                <w:szCs w:val="18"/>
              </w:rPr>
            </w:pPr>
            <w:r>
              <w:rPr>
                <w:rFonts w:ascii="Century Gothic" w:hAnsi="Century Gothic"/>
                <w:b/>
                <w:sz w:val="18"/>
                <w:szCs w:val="18"/>
              </w:rPr>
              <w:t>Progress indicator (green/ red)</w:t>
            </w:r>
          </w:p>
        </w:tc>
      </w:tr>
      <w:tr w:rsidR="00C12ED2" w:rsidRPr="00790783" w:rsidTr="00C12ED2">
        <w:tc>
          <w:tcPr>
            <w:tcW w:w="271"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17</w:t>
            </w:r>
            <w:r w:rsidRPr="00F10CAD">
              <w:rPr>
                <w:rFonts w:ascii="Century Gothic" w:hAnsi="Century Gothic" w:cs="Arial"/>
                <w:bCs/>
                <w:color w:val="000000"/>
                <w:sz w:val="18"/>
                <w:szCs w:val="18"/>
              </w:rPr>
              <w:t>.1</w:t>
            </w:r>
          </w:p>
        </w:tc>
        <w:tc>
          <w:tcPr>
            <w:tcW w:w="618" w:type="pct"/>
          </w:tcPr>
          <w:p w:rsidR="00C12ED2" w:rsidRPr="00110ABC" w:rsidRDefault="00C12ED2" w:rsidP="00110ABC">
            <w:pPr>
              <w:rPr>
                <w:rFonts w:ascii="Century Gothic" w:hAnsi="Century Gothic" w:cs="Arial"/>
                <w:bCs/>
                <w:color w:val="000000"/>
                <w:sz w:val="18"/>
                <w:szCs w:val="18"/>
              </w:rPr>
            </w:pPr>
            <w:r w:rsidRPr="00110ABC">
              <w:rPr>
                <w:rFonts w:ascii="Century Gothic" w:hAnsi="Century Gothic" w:cs="Arial"/>
                <w:bCs/>
                <w:color w:val="000000"/>
                <w:sz w:val="18"/>
                <w:szCs w:val="18"/>
              </w:rPr>
              <w:t>Number of needs analysis completed in  TRC listed  communities</w:t>
            </w:r>
          </w:p>
          <w:p w:rsidR="00C12ED2" w:rsidRPr="00110ABC" w:rsidRDefault="00C12ED2" w:rsidP="00110ABC">
            <w:pPr>
              <w:rPr>
                <w:rFonts w:ascii="Century Gothic" w:hAnsi="Century Gothic" w:cs="Arial"/>
                <w:b/>
                <w:bCs/>
                <w:color w:val="000000"/>
                <w:sz w:val="18"/>
                <w:szCs w:val="18"/>
              </w:rPr>
            </w:pPr>
          </w:p>
        </w:tc>
        <w:tc>
          <w:tcPr>
            <w:tcW w:w="424" w:type="pct"/>
          </w:tcPr>
          <w:p w:rsidR="00C12ED2" w:rsidRPr="00110ABC" w:rsidRDefault="00C12ED2" w:rsidP="00110ABC">
            <w:pPr>
              <w:rPr>
                <w:rFonts w:ascii="Century Gothic" w:hAnsi="Century Gothic" w:cs="Arial"/>
                <w:sz w:val="18"/>
                <w:szCs w:val="18"/>
                <w:lang w:val="en-GB"/>
              </w:rPr>
            </w:pPr>
            <w:r w:rsidRPr="00110ABC">
              <w:rPr>
                <w:rFonts w:ascii="Century Gothic" w:hAnsi="Century Gothic" w:cs="Arial"/>
                <w:sz w:val="18"/>
                <w:szCs w:val="18"/>
                <w:lang w:val="en-GB"/>
              </w:rPr>
              <w:t>6</w:t>
            </w:r>
          </w:p>
        </w:tc>
        <w:tc>
          <w:tcPr>
            <w:tcW w:w="413" w:type="pct"/>
          </w:tcPr>
          <w:p w:rsidR="00C12ED2" w:rsidRPr="00110ABC" w:rsidRDefault="00C12ED2" w:rsidP="00110ABC">
            <w:pPr>
              <w:rPr>
                <w:rFonts w:ascii="Century Gothic" w:hAnsi="Century Gothic" w:cs="Arial"/>
                <w:sz w:val="18"/>
                <w:szCs w:val="18"/>
                <w:lang w:val="en-GB"/>
              </w:rPr>
            </w:pPr>
            <w:r w:rsidRPr="00110ABC">
              <w:rPr>
                <w:rFonts w:ascii="Century Gothic" w:hAnsi="Century Gothic" w:cs="Arial"/>
                <w:sz w:val="18"/>
                <w:szCs w:val="18"/>
                <w:lang w:val="en-GB"/>
              </w:rPr>
              <w:t>1</w:t>
            </w:r>
          </w:p>
        </w:tc>
        <w:tc>
          <w:tcPr>
            <w:tcW w:w="413" w:type="pct"/>
          </w:tcPr>
          <w:p w:rsidR="00C12ED2" w:rsidRPr="00110ABC" w:rsidRDefault="00C12ED2" w:rsidP="00110ABC">
            <w:pPr>
              <w:rPr>
                <w:rFonts w:ascii="Century Gothic" w:hAnsi="Century Gothic" w:cs="Arial"/>
                <w:sz w:val="18"/>
                <w:szCs w:val="18"/>
                <w:lang w:val="en-GB"/>
              </w:rPr>
            </w:pPr>
            <w:r>
              <w:rPr>
                <w:rFonts w:ascii="Century Gothic" w:hAnsi="Century Gothic" w:cs="Arial"/>
                <w:sz w:val="18"/>
                <w:szCs w:val="18"/>
                <w:lang w:val="en-GB"/>
              </w:rPr>
              <w:t>0</w:t>
            </w:r>
          </w:p>
        </w:tc>
        <w:tc>
          <w:tcPr>
            <w:tcW w:w="413"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2</w:t>
            </w:r>
          </w:p>
        </w:tc>
        <w:tc>
          <w:tcPr>
            <w:tcW w:w="413"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0</w:t>
            </w:r>
          </w:p>
        </w:tc>
        <w:tc>
          <w:tcPr>
            <w:tcW w:w="413"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4</w:t>
            </w:r>
          </w:p>
        </w:tc>
        <w:tc>
          <w:tcPr>
            <w:tcW w:w="558" w:type="pct"/>
          </w:tcPr>
          <w:p w:rsidR="00C12ED2"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0</w:t>
            </w:r>
          </w:p>
        </w:tc>
        <w:tc>
          <w:tcPr>
            <w:tcW w:w="487" w:type="pct"/>
          </w:tcPr>
          <w:p w:rsidR="00C12ED2" w:rsidRPr="00F10CAD" w:rsidRDefault="00C12ED2" w:rsidP="006958C1">
            <w:pPr>
              <w:rPr>
                <w:rFonts w:ascii="Century Gothic" w:hAnsi="Century Gothic" w:cs="Arial"/>
                <w:bCs/>
                <w:color w:val="000000"/>
                <w:sz w:val="18"/>
                <w:szCs w:val="18"/>
              </w:rPr>
            </w:pPr>
            <w:r>
              <w:rPr>
                <w:rFonts w:ascii="Century Gothic" w:hAnsi="Century Gothic" w:cs="Arial"/>
                <w:bCs/>
                <w:color w:val="000000"/>
                <w:sz w:val="18"/>
                <w:szCs w:val="18"/>
              </w:rPr>
              <w:t>(100%)</w:t>
            </w:r>
          </w:p>
        </w:tc>
        <w:tc>
          <w:tcPr>
            <w:tcW w:w="577" w:type="pct"/>
            <w:shd w:val="clear" w:color="auto" w:fill="FF0000"/>
          </w:tcPr>
          <w:p w:rsidR="00C12ED2" w:rsidRPr="00CF1AD1" w:rsidRDefault="00C12ED2" w:rsidP="006958C1">
            <w:pPr>
              <w:rPr>
                <w:rFonts w:ascii="Century Gothic" w:hAnsi="Century Gothic" w:cs="Arial"/>
                <w:bCs/>
                <w:color w:val="000000"/>
                <w:sz w:val="18"/>
                <w:szCs w:val="18"/>
              </w:rPr>
            </w:pPr>
          </w:p>
        </w:tc>
      </w:tr>
    </w:tbl>
    <w:p w:rsidR="00DA3DB1" w:rsidRDefault="00DA3DB1" w:rsidP="00DA3DB1">
      <w:pPr>
        <w:rPr>
          <w:rFonts w:ascii="Century Gothic" w:hAnsi="Century Gothic"/>
        </w:rPr>
      </w:pPr>
    </w:p>
    <w:p w:rsidR="00B10BFB" w:rsidRDefault="00110ABC" w:rsidP="00251145">
      <w:pPr>
        <w:jc w:val="both"/>
        <w:rPr>
          <w:rFonts w:ascii="Century Gothic" w:hAnsi="Century Gothic"/>
        </w:rPr>
      </w:pPr>
      <w:r w:rsidRPr="002D2DB5">
        <w:rPr>
          <w:rFonts w:ascii="Century Gothic" w:hAnsi="Century Gothic"/>
        </w:rPr>
        <w:t xml:space="preserve">17.1 The Department identified communities for the completion of the needs analysis phase as part of implementing the recommendations of the Truth and Reconciliation Commission. </w:t>
      </w:r>
      <w:r w:rsidR="002D2DB5" w:rsidRPr="002D2DB5">
        <w:rPr>
          <w:rFonts w:ascii="Century Gothic" w:hAnsi="Century Gothic"/>
        </w:rPr>
        <w:t xml:space="preserve">The target to complete needs analysis in </w:t>
      </w:r>
      <w:r w:rsidR="00C12ED2">
        <w:rPr>
          <w:rFonts w:ascii="Century Gothic" w:hAnsi="Century Gothic"/>
        </w:rPr>
        <w:t>4</w:t>
      </w:r>
      <w:r w:rsidR="002D2DB5" w:rsidRPr="002D2DB5">
        <w:rPr>
          <w:rFonts w:ascii="Century Gothic" w:hAnsi="Century Gothic"/>
        </w:rPr>
        <w:t xml:space="preserve"> TRC listed communities was not achieved.</w:t>
      </w:r>
      <w:r w:rsidR="00E3290F">
        <w:rPr>
          <w:rFonts w:ascii="Century Gothic" w:hAnsi="Century Gothic"/>
        </w:rPr>
        <w:t xml:space="preserve"> </w:t>
      </w:r>
      <w:r w:rsidR="00C12ED2">
        <w:rPr>
          <w:rFonts w:ascii="Century Gothic" w:hAnsi="Century Gothic"/>
        </w:rPr>
        <w:t xml:space="preserve">The lack of understanding of the process by community members </w:t>
      </w:r>
      <w:r w:rsidR="00B10BFB">
        <w:rPr>
          <w:rFonts w:ascii="Century Gothic" w:hAnsi="Century Gothic"/>
        </w:rPr>
        <w:t>in the outstanding TRC identified communities has led to the some community members being dis</w:t>
      </w:r>
      <w:r w:rsidR="006C554F">
        <w:rPr>
          <w:rFonts w:ascii="Century Gothic" w:hAnsi="Century Gothic"/>
        </w:rPr>
        <w:t>satisfied</w:t>
      </w:r>
      <w:r w:rsidR="00B10BFB">
        <w:rPr>
          <w:rFonts w:ascii="Century Gothic" w:hAnsi="Century Gothic"/>
        </w:rPr>
        <w:t xml:space="preserve"> thus rejecting the community rehabilitation programme. </w:t>
      </w:r>
    </w:p>
    <w:p w:rsidR="00110ABC" w:rsidRPr="002D2DB5" w:rsidRDefault="00B10BFB" w:rsidP="00251145">
      <w:pPr>
        <w:jc w:val="both"/>
        <w:rPr>
          <w:rFonts w:ascii="Century Gothic" w:hAnsi="Century Gothic"/>
        </w:rPr>
      </w:pPr>
      <w:r>
        <w:rPr>
          <w:rFonts w:ascii="Century Gothic" w:hAnsi="Century Gothic"/>
        </w:rPr>
        <w:t>Plans to develop a communication strategy which will keep the community informed about the processes are underway.  The Department has also embarked on the process of engaging potential funders for the community rehabilitation programme.</w:t>
      </w:r>
    </w:p>
    <w:p w:rsidR="00E3290F" w:rsidRDefault="00E3290F">
      <w:pPr>
        <w:rPr>
          <w:rFonts w:ascii="Century Gothic" w:hAnsi="Century Gothic"/>
          <w:b/>
        </w:rPr>
      </w:pPr>
      <w:r>
        <w:rPr>
          <w:rFonts w:ascii="Century Gothic" w:hAnsi="Century Gothic"/>
          <w:b/>
        </w:rPr>
        <w:br w:type="page"/>
      </w:r>
    </w:p>
    <w:p w:rsidR="00110ABC" w:rsidRPr="002D2DB5" w:rsidRDefault="006860DD" w:rsidP="00251145">
      <w:pPr>
        <w:jc w:val="both"/>
        <w:rPr>
          <w:rFonts w:ascii="Century Gothic" w:hAnsi="Century Gothic"/>
          <w:b/>
        </w:rPr>
      </w:pPr>
      <w:r w:rsidRPr="002D2DB5">
        <w:rPr>
          <w:rFonts w:ascii="Century Gothic" w:hAnsi="Century Gothic"/>
          <w:b/>
        </w:rPr>
        <w:lastRenderedPageBreak/>
        <w:t>Expenditure Report</w:t>
      </w:r>
    </w:p>
    <w:p w:rsidR="002D2DB5" w:rsidRPr="00314257" w:rsidRDefault="00E3290F" w:rsidP="00251145">
      <w:pPr>
        <w:jc w:val="both"/>
        <w:rPr>
          <w:rFonts w:ascii="Century Gothic" w:hAnsi="Century Gothic"/>
        </w:rPr>
      </w:pPr>
      <w:r w:rsidRPr="00314257">
        <w:rPr>
          <w:rFonts w:ascii="Century Gothic" w:hAnsi="Century Gothic"/>
        </w:rPr>
        <w:t xml:space="preserve">The </w:t>
      </w:r>
      <w:r w:rsidR="002D2DB5" w:rsidRPr="00314257">
        <w:rPr>
          <w:rFonts w:ascii="Century Gothic" w:hAnsi="Century Gothic"/>
        </w:rPr>
        <w:t>expenditure for</w:t>
      </w:r>
      <w:r w:rsidRPr="00314257">
        <w:rPr>
          <w:rFonts w:ascii="Century Gothic" w:hAnsi="Century Gothic"/>
        </w:rPr>
        <w:t xml:space="preserve"> Programme 3</w:t>
      </w:r>
      <w:r w:rsidR="0087787E">
        <w:rPr>
          <w:rFonts w:ascii="Century Gothic" w:hAnsi="Century Gothic"/>
        </w:rPr>
        <w:t xml:space="preserve"> for</w:t>
      </w:r>
      <w:r w:rsidR="002D2DB5" w:rsidRPr="00314257">
        <w:rPr>
          <w:rFonts w:ascii="Century Gothic" w:hAnsi="Century Gothic"/>
        </w:rPr>
        <w:t xml:space="preserve"> the period ended 3</w:t>
      </w:r>
      <w:r w:rsidR="00314257" w:rsidRPr="00314257">
        <w:rPr>
          <w:rFonts w:ascii="Century Gothic" w:hAnsi="Century Gothic"/>
        </w:rPr>
        <w:t>1 December</w:t>
      </w:r>
      <w:r w:rsidR="002D2DB5" w:rsidRPr="00314257">
        <w:rPr>
          <w:rFonts w:ascii="Century Gothic" w:hAnsi="Century Gothic"/>
        </w:rPr>
        <w:t xml:space="preserve"> 2015 amounted to R</w:t>
      </w:r>
      <w:r w:rsidR="00314257" w:rsidRPr="00314257">
        <w:rPr>
          <w:rFonts w:ascii="Century Gothic" w:hAnsi="Century Gothic"/>
        </w:rPr>
        <w:t>712.3</w:t>
      </w:r>
      <w:r w:rsidR="002D2DB5" w:rsidRPr="00314257">
        <w:rPr>
          <w:rFonts w:ascii="Century Gothic" w:hAnsi="Century Gothic"/>
        </w:rPr>
        <w:t xml:space="preserve"> million against the budget allocation amounting to R1</w:t>
      </w:r>
      <w:r w:rsidR="00314257" w:rsidRPr="00314257">
        <w:rPr>
          <w:rFonts w:ascii="Century Gothic" w:hAnsi="Century Gothic"/>
        </w:rPr>
        <w:t>.046</w:t>
      </w:r>
      <w:r w:rsidR="002D2DB5" w:rsidRPr="00314257">
        <w:rPr>
          <w:rFonts w:ascii="Century Gothic" w:hAnsi="Century Gothic"/>
        </w:rPr>
        <w:t xml:space="preserve"> billion, thus recording a </w:t>
      </w:r>
      <w:r w:rsidR="00314257" w:rsidRPr="00314257">
        <w:rPr>
          <w:rFonts w:ascii="Century Gothic" w:hAnsi="Century Gothic"/>
        </w:rPr>
        <w:t>68</w:t>
      </w:r>
      <w:r w:rsidR="002D2DB5" w:rsidRPr="00314257">
        <w:rPr>
          <w:rFonts w:ascii="Century Gothic" w:hAnsi="Century Gothic"/>
        </w:rPr>
        <w:t>%</w:t>
      </w:r>
      <w:r w:rsidR="0045681C" w:rsidRPr="00314257">
        <w:rPr>
          <w:rFonts w:ascii="Century Gothic" w:hAnsi="Century Gothic"/>
        </w:rPr>
        <w:t xml:space="preserve"> </w:t>
      </w:r>
      <w:r w:rsidR="00544DE1" w:rsidRPr="00314257">
        <w:rPr>
          <w:rFonts w:ascii="Century Gothic" w:hAnsi="Century Gothic"/>
        </w:rPr>
        <w:t xml:space="preserve">spending </w:t>
      </w:r>
      <w:r w:rsidR="0045681C" w:rsidRPr="00314257">
        <w:rPr>
          <w:rFonts w:ascii="Century Gothic" w:hAnsi="Century Gothic"/>
        </w:rPr>
        <w:t xml:space="preserve">against the </w:t>
      </w:r>
      <w:r w:rsidR="002C322A" w:rsidRPr="00314257">
        <w:rPr>
          <w:rFonts w:ascii="Century Gothic" w:hAnsi="Century Gothic"/>
        </w:rPr>
        <w:t>budget.</w:t>
      </w:r>
      <w:r w:rsidR="002D2DB5" w:rsidRPr="00314257">
        <w:rPr>
          <w:rFonts w:ascii="Century Gothic" w:hAnsi="Century Gothic"/>
        </w:rPr>
        <w:t xml:space="preserve">  The reported expenditure is R</w:t>
      </w:r>
      <w:r w:rsidR="00314257" w:rsidRPr="00314257">
        <w:rPr>
          <w:rFonts w:ascii="Century Gothic" w:hAnsi="Century Gothic"/>
        </w:rPr>
        <w:t>7</w:t>
      </w:r>
      <w:r w:rsidR="002D2DB5" w:rsidRPr="00314257">
        <w:rPr>
          <w:rFonts w:ascii="Century Gothic" w:hAnsi="Century Gothic"/>
        </w:rPr>
        <w:t>2 million below the approved drawings</w:t>
      </w:r>
      <w:r w:rsidR="006573AD" w:rsidRPr="00314257">
        <w:rPr>
          <w:rFonts w:ascii="Century Gothic" w:hAnsi="Century Gothic"/>
        </w:rPr>
        <w:t xml:space="preserve"> on the National Revenue Fund</w:t>
      </w:r>
      <w:r w:rsidR="002D2DB5" w:rsidRPr="00314257">
        <w:rPr>
          <w:rFonts w:ascii="Century Gothic" w:hAnsi="Century Gothic"/>
        </w:rPr>
        <w:t xml:space="preserve"> of R</w:t>
      </w:r>
      <w:r w:rsidR="00314257" w:rsidRPr="00314257">
        <w:rPr>
          <w:rFonts w:ascii="Century Gothic" w:hAnsi="Century Gothic"/>
        </w:rPr>
        <w:t>783.4</w:t>
      </w:r>
      <w:r w:rsidR="002D2DB5" w:rsidRPr="00314257">
        <w:rPr>
          <w:rFonts w:ascii="Century Gothic" w:hAnsi="Century Gothic"/>
        </w:rPr>
        <w:t xml:space="preserve"> </w:t>
      </w:r>
      <w:r w:rsidR="006573AD" w:rsidRPr="00314257">
        <w:rPr>
          <w:rFonts w:ascii="Century Gothic" w:hAnsi="Century Gothic"/>
        </w:rPr>
        <w:t xml:space="preserve">million. The under </w:t>
      </w:r>
      <w:r w:rsidR="002D2DB5" w:rsidRPr="00314257">
        <w:rPr>
          <w:rFonts w:ascii="Century Gothic" w:hAnsi="Century Gothic"/>
        </w:rPr>
        <w:t xml:space="preserve">spending can be attributed to vacant posts relating to </w:t>
      </w:r>
      <w:r w:rsidR="006573AD" w:rsidRPr="00314257">
        <w:rPr>
          <w:rFonts w:ascii="Century Gothic" w:hAnsi="Century Gothic"/>
        </w:rPr>
        <w:t>the  Constitutional</w:t>
      </w:r>
      <w:r w:rsidR="002D2DB5" w:rsidRPr="00314257">
        <w:rPr>
          <w:rFonts w:ascii="Century Gothic" w:hAnsi="Century Gothic"/>
        </w:rPr>
        <w:t xml:space="preserve"> Development</w:t>
      </w:r>
      <w:r w:rsidR="00314257" w:rsidRPr="00314257">
        <w:rPr>
          <w:rFonts w:ascii="Century Gothic" w:hAnsi="Century Gothic"/>
        </w:rPr>
        <w:t xml:space="preserve"> </w:t>
      </w:r>
      <w:r w:rsidR="00AC664B">
        <w:rPr>
          <w:rFonts w:ascii="Century Gothic" w:hAnsi="Century Gothic"/>
        </w:rPr>
        <w:t>subprogramme</w:t>
      </w:r>
      <w:r w:rsidR="00BB53A7">
        <w:rPr>
          <w:rFonts w:ascii="Century Gothic" w:hAnsi="Century Gothic"/>
        </w:rPr>
        <w:t xml:space="preserve"> </w:t>
      </w:r>
      <w:r w:rsidR="00314257" w:rsidRPr="00314257">
        <w:rPr>
          <w:rFonts w:ascii="Century Gothic" w:hAnsi="Century Gothic"/>
        </w:rPr>
        <w:t>as well as outstanding payments for performance awards</w:t>
      </w:r>
      <w:r w:rsidR="006573AD" w:rsidRPr="00314257">
        <w:rPr>
          <w:rFonts w:ascii="Century Gothic" w:hAnsi="Century Gothic"/>
        </w:rPr>
        <w:t>.</w:t>
      </w:r>
    </w:p>
    <w:p w:rsidR="00110ABC" w:rsidRPr="00B10BFB" w:rsidRDefault="00110ABC" w:rsidP="00251145">
      <w:pPr>
        <w:jc w:val="both"/>
        <w:rPr>
          <w:rFonts w:ascii="Century Gothic" w:hAnsi="Century Gothic"/>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145"/>
        <w:gridCol w:w="1145"/>
        <w:gridCol w:w="1144"/>
        <w:gridCol w:w="1144"/>
        <w:gridCol w:w="1144"/>
        <w:gridCol w:w="1144"/>
      </w:tblGrid>
      <w:tr w:rsidR="00314257" w:rsidRPr="00B0373A" w:rsidTr="00314257">
        <w:trPr>
          <w:trHeight w:val="407"/>
        </w:trPr>
        <w:tc>
          <w:tcPr>
            <w:tcW w:w="1285" w:type="pct"/>
            <w:shd w:val="clear" w:color="auto" w:fill="F79646" w:themeFill="accent6"/>
          </w:tcPr>
          <w:p w:rsidR="00314257" w:rsidRPr="00B0373A" w:rsidRDefault="00314257" w:rsidP="005E0B18">
            <w:pPr>
              <w:spacing w:after="0"/>
              <w:jc w:val="both"/>
              <w:rPr>
                <w:rFonts w:ascii="Century Gothic" w:eastAsia="Times New Roman" w:hAnsi="Century Gothic" w:cs="Times New Roman"/>
                <w:b/>
                <w:sz w:val="16"/>
                <w:szCs w:val="16"/>
                <w:lang w:eastAsia="en-ZA"/>
              </w:rPr>
            </w:pPr>
          </w:p>
          <w:p w:rsidR="00314257" w:rsidRPr="00B0373A" w:rsidRDefault="00314257"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Sub-programme</w:t>
            </w:r>
          </w:p>
        </w:tc>
        <w:tc>
          <w:tcPr>
            <w:tcW w:w="619" w:type="pct"/>
            <w:shd w:val="clear" w:color="auto" w:fill="F79646" w:themeFill="accent6"/>
          </w:tcPr>
          <w:p w:rsidR="00314257" w:rsidRPr="00B0373A" w:rsidRDefault="00314257"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 xml:space="preserve">2015/16 </w:t>
            </w:r>
            <w:r w:rsidRPr="00B0373A">
              <w:rPr>
                <w:rFonts w:ascii="Century Gothic" w:eastAsia="Times New Roman" w:hAnsi="Century Gothic" w:cs="Times New Roman"/>
                <w:b/>
                <w:sz w:val="16"/>
                <w:szCs w:val="16"/>
                <w:lang w:eastAsia="en-ZA"/>
              </w:rPr>
              <w:t>Budget</w:t>
            </w:r>
          </w:p>
          <w:p w:rsidR="00314257" w:rsidRPr="00B0373A" w:rsidRDefault="00314257"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p>
        </w:tc>
        <w:tc>
          <w:tcPr>
            <w:tcW w:w="619" w:type="pct"/>
            <w:shd w:val="clear" w:color="auto" w:fill="F79646" w:themeFill="accent6"/>
          </w:tcPr>
          <w:p w:rsidR="00314257" w:rsidRPr="00B0373A" w:rsidRDefault="00314257"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Expenditure ‘000 (Q1)</w:t>
            </w:r>
          </w:p>
        </w:tc>
        <w:tc>
          <w:tcPr>
            <w:tcW w:w="619" w:type="pct"/>
            <w:shd w:val="clear" w:color="auto" w:fill="F79646" w:themeFill="accent6"/>
          </w:tcPr>
          <w:p w:rsidR="00314257" w:rsidRDefault="00314257"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Expenditure</w:t>
            </w:r>
          </w:p>
          <w:p w:rsidR="00314257" w:rsidRPr="00B0373A" w:rsidRDefault="00314257"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r>
              <w:rPr>
                <w:rFonts w:ascii="Century Gothic" w:eastAsia="Times New Roman" w:hAnsi="Century Gothic" w:cs="Times New Roman"/>
                <w:b/>
                <w:sz w:val="16"/>
                <w:szCs w:val="16"/>
                <w:lang w:eastAsia="en-ZA"/>
              </w:rPr>
              <w:t xml:space="preserve"> (Q2)</w:t>
            </w:r>
          </w:p>
        </w:tc>
        <w:tc>
          <w:tcPr>
            <w:tcW w:w="619" w:type="pct"/>
            <w:shd w:val="clear" w:color="auto" w:fill="F79646" w:themeFill="accent6"/>
          </w:tcPr>
          <w:p w:rsidR="00314257" w:rsidRPr="00BE75FD" w:rsidRDefault="00314257"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Expenditure</w:t>
            </w:r>
          </w:p>
          <w:p w:rsidR="00314257" w:rsidRPr="00BE75FD" w:rsidRDefault="00314257"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‘000(Q3)</w:t>
            </w:r>
          </w:p>
        </w:tc>
        <w:tc>
          <w:tcPr>
            <w:tcW w:w="619" w:type="pct"/>
            <w:shd w:val="clear" w:color="auto" w:fill="F79646" w:themeFill="accent6"/>
          </w:tcPr>
          <w:p w:rsidR="00314257" w:rsidRPr="00BE75FD" w:rsidRDefault="00314257"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Expenditure to date (April to December)</w:t>
            </w:r>
          </w:p>
          <w:p w:rsidR="00314257" w:rsidRPr="00BE75FD" w:rsidRDefault="00314257"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‘000</w:t>
            </w:r>
          </w:p>
        </w:tc>
        <w:tc>
          <w:tcPr>
            <w:tcW w:w="619" w:type="pct"/>
            <w:shd w:val="clear" w:color="auto" w:fill="F79646" w:themeFill="accent6"/>
          </w:tcPr>
          <w:p w:rsidR="00314257" w:rsidRPr="00BE75FD" w:rsidRDefault="00314257"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 Actual Expenditure to date</w:t>
            </w:r>
          </w:p>
          <w:p w:rsidR="00314257" w:rsidRPr="00BE75FD" w:rsidRDefault="00314257"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(April to December)</w:t>
            </w:r>
          </w:p>
        </w:tc>
      </w:tr>
      <w:tr w:rsidR="00314257" w:rsidRPr="00B0373A" w:rsidTr="005E0B18">
        <w:trPr>
          <w:trHeight w:val="282"/>
        </w:trPr>
        <w:tc>
          <w:tcPr>
            <w:tcW w:w="1285" w:type="pct"/>
            <w:vAlign w:val="bottom"/>
          </w:tcPr>
          <w:p w:rsidR="00314257" w:rsidRPr="00B0373A" w:rsidRDefault="00314257"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State Law Advisors</w:t>
            </w:r>
          </w:p>
        </w:tc>
        <w:tc>
          <w:tcPr>
            <w:tcW w:w="619" w:type="pct"/>
          </w:tcPr>
          <w:p w:rsidR="00314257" w:rsidRPr="00AF7B71" w:rsidRDefault="00314257" w:rsidP="005E0B18">
            <w:pPr>
              <w:rPr>
                <w:rFonts w:ascii="Century Gothic" w:hAnsi="Century Gothic" w:cs="Arial"/>
                <w:sz w:val="16"/>
                <w:szCs w:val="16"/>
              </w:rPr>
            </w:pPr>
            <w:r>
              <w:rPr>
                <w:rFonts w:ascii="Century Gothic" w:hAnsi="Century Gothic" w:cs="Arial"/>
                <w:sz w:val="16"/>
                <w:szCs w:val="16"/>
              </w:rPr>
              <w:t xml:space="preserve">         </w:t>
            </w:r>
            <w:r w:rsidRPr="00AF7B71">
              <w:rPr>
                <w:rFonts w:ascii="Century Gothic" w:hAnsi="Century Gothic" w:cs="Arial"/>
                <w:sz w:val="16"/>
                <w:szCs w:val="16"/>
              </w:rPr>
              <w:t xml:space="preserve">66 676 </w:t>
            </w:r>
          </w:p>
        </w:tc>
        <w:tc>
          <w:tcPr>
            <w:tcW w:w="619" w:type="pct"/>
          </w:tcPr>
          <w:p w:rsidR="00314257" w:rsidRPr="00023DD8" w:rsidRDefault="00314257" w:rsidP="005E0B18">
            <w:pPr>
              <w:jc w:val="right"/>
              <w:rPr>
                <w:rFonts w:ascii="Century Gothic" w:hAnsi="Century Gothic" w:cs="Arial"/>
                <w:sz w:val="16"/>
                <w:szCs w:val="16"/>
              </w:rPr>
            </w:pPr>
            <w:r w:rsidRPr="00023DD8">
              <w:rPr>
                <w:rFonts w:ascii="Century Gothic" w:hAnsi="Century Gothic" w:cs="Arial"/>
                <w:sz w:val="16"/>
                <w:szCs w:val="16"/>
              </w:rPr>
              <w:t xml:space="preserve"> 13 756 </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14 723</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15 323</w:t>
            </w:r>
          </w:p>
        </w:tc>
        <w:tc>
          <w:tcPr>
            <w:tcW w:w="619" w:type="pct"/>
          </w:tcPr>
          <w:p w:rsidR="00314257" w:rsidRPr="008F3E5D" w:rsidRDefault="00314257" w:rsidP="005E0B18">
            <w:pPr>
              <w:rPr>
                <w:rFonts w:ascii="Century Gothic" w:hAnsi="Century Gothic" w:cs="Arial"/>
                <w:sz w:val="16"/>
                <w:szCs w:val="16"/>
              </w:rPr>
            </w:pPr>
            <w:r>
              <w:rPr>
                <w:rFonts w:ascii="Century Gothic" w:hAnsi="Century Gothic" w:cs="Arial"/>
                <w:sz w:val="16"/>
                <w:szCs w:val="16"/>
              </w:rPr>
              <w:t xml:space="preserve">         </w:t>
            </w:r>
            <w:r w:rsidRPr="008F3E5D">
              <w:rPr>
                <w:rFonts w:ascii="Century Gothic" w:hAnsi="Century Gothic" w:cs="Arial"/>
                <w:sz w:val="16"/>
                <w:szCs w:val="16"/>
              </w:rPr>
              <w:t xml:space="preserve">43 802 </w:t>
            </w:r>
          </w:p>
        </w:tc>
        <w:tc>
          <w:tcPr>
            <w:tcW w:w="619" w:type="pct"/>
          </w:tcPr>
          <w:p w:rsidR="00314257" w:rsidRPr="008F3E5D" w:rsidRDefault="00314257" w:rsidP="00314257">
            <w:pPr>
              <w:jc w:val="right"/>
              <w:rPr>
                <w:rFonts w:ascii="Century Gothic" w:hAnsi="Century Gothic" w:cs="Arial"/>
                <w:sz w:val="16"/>
                <w:szCs w:val="16"/>
              </w:rPr>
            </w:pPr>
            <w:r>
              <w:rPr>
                <w:rFonts w:ascii="Century Gothic" w:hAnsi="Century Gothic" w:cs="Arial"/>
                <w:sz w:val="16"/>
                <w:szCs w:val="16"/>
              </w:rPr>
              <w:t>66</w:t>
            </w:r>
            <w:r w:rsidRPr="008F3E5D">
              <w:rPr>
                <w:rFonts w:ascii="Century Gothic" w:hAnsi="Century Gothic" w:cs="Arial"/>
                <w:sz w:val="16"/>
                <w:szCs w:val="16"/>
              </w:rPr>
              <w:t>%</w:t>
            </w:r>
          </w:p>
        </w:tc>
      </w:tr>
      <w:tr w:rsidR="00314257" w:rsidRPr="00B0373A" w:rsidTr="005E0B18">
        <w:trPr>
          <w:trHeight w:val="364"/>
        </w:trPr>
        <w:tc>
          <w:tcPr>
            <w:tcW w:w="1285" w:type="pct"/>
            <w:vAlign w:val="bottom"/>
          </w:tcPr>
          <w:p w:rsidR="00314257" w:rsidRPr="00B0373A" w:rsidRDefault="00314257"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Litigation And Legal Services</w:t>
            </w:r>
          </w:p>
        </w:tc>
        <w:tc>
          <w:tcPr>
            <w:tcW w:w="619" w:type="pct"/>
          </w:tcPr>
          <w:p w:rsidR="00314257" w:rsidRPr="00AF7B71" w:rsidRDefault="00314257" w:rsidP="005E0B18">
            <w:pPr>
              <w:rPr>
                <w:rFonts w:ascii="Century Gothic" w:hAnsi="Century Gothic" w:cs="Arial"/>
                <w:sz w:val="16"/>
                <w:szCs w:val="16"/>
              </w:rPr>
            </w:pPr>
            <w:r>
              <w:rPr>
                <w:rFonts w:ascii="Century Gothic" w:hAnsi="Century Gothic" w:cs="Arial"/>
                <w:sz w:val="16"/>
                <w:szCs w:val="16"/>
              </w:rPr>
              <w:t xml:space="preserve">       </w:t>
            </w:r>
            <w:r w:rsidRPr="00AF7B71">
              <w:rPr>
                <w:rFonts w:ascii="Century Gothic" w:hAnsi="Century Gothic" w:cs="Arial"/>
                <w:sz w:val="16"/>
                <w:szCs w:val="16"/>
              </w:rPr>
              <w:t xml:space="preserve">401 879 </w:t>
            </w:r>
          </w:p>
        </w:tc>
        <w:tc>
          <w:tcPr>
            <w:tcW w:w="619" w:type="pct"/>
          </w:tcPr>
          <w:p w:rsidR="00314257" w:rsidRPr="00023DD8" w:rsidRDefault="00314257" w:rsidP="005E0B18">
            <w:pPr>
              <w:jc w:val="right"/>
              <w:rPr>
                <w:rFonts w:ascii="Century Gothic" w:hAnsi="Century Gothic" w:cs="Arial"/>
                <w:sz w:val="16"/>
                <w:szCs w:val="16"/>
              </w:rPr>
            </w:pPr>
            <w:r w:rsidRPr="00023DD8">
              <w:rPr>
                <w:rFonts w:ascii="Century Gothic" w:hAnsi="Century Gothic" w:cs="Arial"/>
                <w:sz w:val="16"/>
                <w:szCs w:val="16"/>
              </w:rPr>
              <w:t xml:space="preserve"> 82 412 </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96 846</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102 639</w:t>
            </w:r>
          </w:p>
        </w:tc>
        <w:tc>
          <w:tcPr>
            <w:tcW w:w="619" w:type="pct"/>
          </w:tcPr>
          <w:p w:rsidR="00314257" w:rsidRPr="008F3E5D" w:rsidRDefault="00314257" w:rsidP="005E0B18">
            <w:pPr>
              <w:rPr>
                <w:rFonts w:ascii="Century Gothic" w:hAnsi="Century Gothic" w:cs="Arial"/>
                <w:sz w:val="16"/>
                <w:szCs w:val="16"/>
              </w:rPr>
            </w:pPr>
            <w:r>
              <w:rPr>
                <w:rFonts w:ascii="Century Gothic" w:hAnsi="Century Gothic" w:cs="Arial"/>
                <w:sz w:val="16"/>
                <w:szCs w:val="16"/>
              </w:rPr>
              <w:t xml:space="preserve">      </w:t>
            </w:r>
            <w:r w:rsidRPr="008F3E5D">
              <w:rPr>
                <w:rFonts w:ascii="Century Gothic" w:hAnsi="Century Gothic" w:cs="Arial"/>
                <w:sz w:val="16"/>
                <w:szCs w:val="16"/>
              </w:rPr>
              <w:t xml:space="preserve"> 281 897 </w:t>
            </w:r>
          </w:p>
        </w:tc>
        <w:tc>
          <w:tcPr>
            <w:tcW w:w="619" w:type="pct"/>
          </w:tcPr>
          <w:p w:rsidR="00314257" w:rsidRPr="008F3E5D" w:rsidRDefault="00314257" w:rsidP="00314257">
            <w:pPr>
              <w:jc w:val="right"/>
              <w:rPr>
                <w:rFonts w:ascii="Century Gothic" w:hAnsi="Century Gothic" w:cs="Arial"/>
                <w:sz w:val="16"/>
                <w:szCs w:val="16"/>
              </w:rPr>
            </w:pPr>
            <w:r w:rsidRPr="008F3E5D">
              <w:rPr>
                <w:rFonts w:ascii="Century Gothic" w:hAnsi="Century Gothic" w:cs="Arial"/>
                <w:sz w:val="16"/>
                <w:szCs w:val="16"/>
              </w:rPr>
              <w:t>70%</w:t>
            </w:r>
          </w:p>
        </w:tc>
      </w:tr>
      <w:tr w:rsidR="00314257" w:rsidRPr="00B0373A" w:rsidTr="005E0B18">
        <w:trPr>
          <w:trHeight w:val="382"/>
        </w:trPr>
        <w:tc>
          <w:tcPr>
            <w:tcW w:w="1285" w:type="pct"/>
            <w:vAlign w:val="bottom"/>
          </w:tcPr>
          <w:p w:rsidR="00314257" w:rsidRPr="00B0373A" w:rsidRDefault="00314257"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Legislative Development And Law Reform</w:t>
            </w:r>
          </w:p>
        </w:tc>
        <w:tc>
          <w:tcPr>
            <w:tcW w:w="619" w:type="pct"/>
          </w:tcPr>
          <w:p w:rsidR="00314257" w:rsidRPr="00AF7B71" w:rsidRDefault="00314257" w:rsidP="005E0B18">
            <w:pPr>
              <w:rPr>
                <w:rFonts w:ascii="Century Gothic" w:hAnsi="Century Gothic" w:cs="Arial"/>
                <w:sz w:val="16"/>
                <w:szCs w:val="16"/>
              </w:rPr>
            </w:pPr>
            <w:r>
              <w:rPr>
                <w:rFonts w:ascii="Century Gothic" w:hAnsi="Century Gothic" w:cs="Arial"/>
                <w:sz w:val="16"/>
                <w:szCs w:val="16"/>
              </w:rPr>
              <w:t xml:space="preserve">        </w:t>
            </w:r>
            <w:r w:rsidRPr="00AF7B71">
              <w:rPr>
                <w:rFonts w:ascii="Century Gothic" w:hAnsi="Century Gothic" w:cs="Arial"/>
                <w:sz w:val="16"/>
                <w:szCs w:val="16"/>
              </w:rPr>
              <w:t xml:space="preserve">56 616 </w:t>
            </w:r>
          </w:p>
        </w:tc>
        <w:tc>
          <w:tcPr>
            <w:tcW w:w="619" w:type="pct"/>
          </w:tcPr>
          <w:p w:rsidR="00314257" w:rsidRPr="00023DD8" w:rsidRDefault="00314257" w:rsidP="005E0B18">
            <w:pPr>
              <w:jc w:val="right"/>
              <w:rPr>
                <w:rFonts w:ascii="Century Gothic" w:hAnsi="Century Gothic" w:cs="Arial"/>
                <w:sz w:val="16"/>
                <w:szCs w:val="16"/>
              </w:rPr>
            </w:pPr>
            <w:r w:rsidRPr="00023DD8">
              <w:rPr>
                <w:rFonts w:ascii="Century Gothic" w:hAnsi="Century Gothic" w:cs="Arial"/>
                <w:sz w:val="16"/>
                <w:szCs w:val="16"/>
              </w:rPr>
              <w:t xml:space="preserve"> 13 010 </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14 066</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14 230</w:t>
            </w:r>
          </w:p>
        </w:tc>
        <w:tc>
          <w:tcPr>
            <w:tcW w:w="619" w:type="pct"/>
          </w:tcPr>
          <w:p w:rsidR="00314257" w:rsidRPr="008F3E5D" w:rsidRDefault="00314257" w:rsidP="005E0B18">
            <w:pPr>
              <w:rPr>
                <w:rFonts w:ascii="Century Gothic" w:hAnsi="Century Gothic" w:cs="Arial"/>
                <w:sz w:val="16"/>
                <w:szCs w:val="16"/>
              </w:rPr>
            </w:pPr>
            <w:r>
              <w:rPr>
                <w:rFonts w:ascii="Century Gothic" w:hAnsi="Century Gothic" w:cs="Arial"/>
                <w:sz w:val="16"/>
                <w:szCs w:val="16"/>
              </w:rPr>
              <w:t xml:space="preserve">        </w:t>
            </w:r>
            <w:r w:rsidRPr="008F3E5D">
              <w:rPr>
                <w:rFonts w:ascii="Century Gothic" w:hAnsi="Century Gothic" w:cs="Arial"/>
                <w:sz w:val="16"/>
                <w:szCs w:val="16"/>
              </w:rPr>
              <w:t xml:space="preserve"> 41 306 </w:t>
            </w:r>
          </w:p>
        </w:tc>
        <w:tc>
          <w:tcPr>
            <w:tcW w:w="619" w:type="pct"/>
          </w:tcPr>
          <w:p w:rsidR="00314257" w:rsidRPr="008F3E5D" w:rsidRDefault="00314257" w:rsidP="00314257">
            <w:pPr>
              <w:jc w:val="right"/>
              <w:rPr>
                <w:rFonts w:ascii="Century Gothic" w:hAnsi="Century Gothic" w:cs="Arial"/>
                <w:sz w:val="16"/>
                <w:szCs w:val="16"/>
              </w:rPr>
            </w:pPr>
            <w:r w:rsidRPr="008F3E5D">
              <w:rPr>
                <w:rFonts w:ascii="Century Gothic" w:hAnsi="Century Gothic" w:cs="Arial"/>
                <w:sz w:val="16"/>
                <w:szCs w:val="16"/>
              </w:rPr>
              <w:t>73%</w:t>
            </w:r>
          </w:p>
        </w:tc>
      </w:tr>
      <w:tr w:rsidR="00314257" w:rsidRPr="00B0373A" w:rsidTr="005E0B18">
        <w:trPr>
          <w:trHeight w:val="247"/>
        </w:trPr>
        <w:tc>
          <w:tcPr>
            <w:tcW w:w="1285" w:type="pct"/>
            <w:vAlign w:val="bottom"/>
          </w:tcPr>
          <w:p w:rsidR="00314257" w:rsidRPr="00B0373A" w:rsidRDefault="00314257"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Master Of The High Court</w:t>
            </w:r>
          </w:p>
        </w:tc>
        <w:tc>
          <w:tcPr>
            <w:tcW w:w="619" w:type="pct"/>
          </w:tcPr>
          <w:p w:rsidR="00314257" w:rsidRPr="00AF7B71" w:rsidRDefault="00314257" w:rsidP="005E0B18">
            <w:pPr>
              <w:rPr>
                <w:rFonts w:ascii="Century Gothic" w:hAnsi="Century Gothic" w:cs="Arial"/>
                <w:sz w:val="16"/>
                <w:szCs w:val="16"/>
              </w:rPr>
            </w:pPr>
            <w:r>
              <w:rPr>
                <w:rFonts w:ascii="Century Gothic" w:hAnsi="Century Gothic" w:cs="Arial"/>
                <w:sz w:val="16"/>
                <w:szCs w:val="16"/>
              </w:rPr>
              <w:t xml:space="preserve">       </w:t>
            </w:r>
            <w:r w:rsidRPr="00AF7B71">
              <w:rPr>
                <w:rFonts w:ascii="Century Gothic" w:hAnsi="Century Gothic" w:cs="Arial"/>
                <w:sz w:val="16"/>
                <w:szCs w:val="16"/>
              </w:rPr>
              <w:t xml:space="preserve">447 897 </w:t>
            </w:r>
          </w:p>
        </w:tc>
        <w:tc>
          <w:tcPr>
            <w:tcW w:w="619" w:type="pct"/>
          </w:tcPr>
          <w:p w:rsidR="00314257" w:rsidRPr="00023DD8" w:rsidRDefault="00314257" w:rsidP="005E0B18">
            <w:pPr>
              <w:jc w:val="right"/>
              <w:rPr>
                <w:rFonts w:ascii="Century Gothic" w:hAnsi="Century Gothic" w:cs="Arial"/>
                <w:sz w:val="16"/>
                <w:szCs w:val="16"/>
              </w:rPr>
            </w:pPr>
            <w:r w:rsidRPr="00023DD8">
              <w:rPr>
                <w:rFonts w:ascii="Century Gothic" w:hAnsi="Century Gothic" w:cs="Arial"/>
                <w:sz w:val="16"/>
                <w:szCs w:val="16"/>
              </w:rPr>
              <w:t xml:space="preserve"> 100 206 </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109 121</w:t>
            </w:r>
          </w:p>
        </w:tc>
        <w:tc>
          <w:tcPr>
            <w:tcW w:w="619" w:type="pct"/>
          </w:tcPr>
          <w:p w:rsidR="00314257" w:rsidRPr="00B428C1" w:rsidRDefault="00314257" w:rsidP="005E0B18">
            <w:pPr>
              <w:jc w:val="right"/>
              <w:rPr>
                <w:rFonts w:ascii="Century Gothic" w:hAnsi="Century Gothic"/>
                <w:sz w:val="16"/>
                <w:szCs w:val="16"/>
              </w:rPr>
            </w:pPr>
            <w:r>
              <w:rPr>
                <w:rFonts w:ascii="Century Gothic" w:hAnsi="Century Gothic"/>
                <w:sz w:val="16"/>
                <w:szCs w:val="16"/>
              </w:rPr>
              <w:t>106 224</w:t>
            </w:r>
          </w:p>
        </w:tc>
        <w:tc>
          <w:tcPr>
            <w:tcW w:w="619" w:type="pct"/>
          </w:tcPr>
          <w:p w:rsidR="00314257" w:rsidRPr="008F3E5D" w:rsidRDefault="00314257" w:rsidP="005E0B18">
            <w:pPr>
              <w:rPr>
                <w:rFonts w:ascii="Century Gothic" w:hAnsi="Century Gothic" w:cs="Arial"/>
                <w:sz w:val="16"/>
                <w:szCs w:val="16"/>
              </w:rPr>
            </w:pPr>
            <w:r>
              <w:rPr>
                <w:rFonts w:ascii="Century Gothic" w:hAnsi="Century Gothic" w:cs="Arial"/>
                <w:sz w:val="16"/>
                <w:szCs w:val="16"/>
              </w:rPr>
              <w:t xml:space="preserve">       </w:t>
            </w:r>
            <w:r w:rsidRPr="008F3E5D">
              <w:rPr>
                <w:rFonts w:ascii="Century Gothic" w:hAnsi="Century Gothic" w:cs="Arial"/>
                <w:sz w:val="16"/>
                <w:szCs w:val="16"/>
              </w:rPr>
              <w:t xml:space="preserve">315 551 </w:t>
            </w:r>
          </w:p>
        </w:tc>
        <w:tc>
          <w:tcPr>
            <w:tcW w:w="619" w:type="pct"/>
          </w:tcPr>
          <w:p w:rsidR="00314257" w:rsidRPr="008F3E5D" w:rsidRDefault="00314257" w:rsidP="00314257">
            <w:pPr>
              <w:jc w:val="right"/>
              <w:rPr>
                <w:rFonts w:ascii="Century Gothic" w:hAnsi="Century Gothic" w:cs="Arial"/>
                <w:sz w:val="16"/>
                <w:szCs w:val="16"/>
              </w:rPr>
            </w:pPr>
            <w:r w:rsidRPr="008F3E5D">
              <w:rPr>
                <w:rFonts w:ascii="Century Gothic" w:hAnsi="Century Gothic" w:cs="Arial"/>
                <w:sz w:val="16"/>
                <w:szCs w:val="16"/>
              </w:rPr>
              <w:t>7</w:t>
            </w:r>
            <w:r>
              <w:rPr>
                <w:rFonts w:ascii="Century Gothic" w:hAnsi="Century Gothic" w:cs="Arial"/>
                <w:sz w:val="16"/>
                <w:szCs w:val="16"/>
              </w:rPr>
              <w:t>1</w:t>
            </w:r>
            <w:r w:rsidRPr="008F3E5D">
              <w:rPr>
                <w:rFonts w:ascii="Century Gothic" w:hAnsi="Century Gothic" w:cs="Arial"/>
                <w:sz w:val="16"/>
                <w:szCs w:val="16"/>
              </w:rPr>
              <w:t>%</w:t>
            </w:r>
          </w:p>
        </w:tc>
      </w:tr>
      <w:tr w:rsidR="00314257" w:rsidRPr="00B0373A" w:rsidTr="005E0B18">
        <w:trPr>
          <w:trHeight w:val="251"/>
        </w:trPr>
        <w:tc>
          <w:tcPr>
            <w:tcW w:w="1285" w:type="pct"/>
            <w:tcBorders>
              <w:bottom w:val="single" w:sz="4" w:space="0" w:color="auto"/>
            </w:tcBorders>
            <w:vAlign w:val="bottom"/>
          </w:tcPr>
          <w:p w:rsidR="00314257" w:rsidRPr="00B0373A" w:rsidRDefault="00314257" w:rsidP="005E0B18">
            <w:pPr>
              <w:spacing w:after="0"/>
              <w:jc w:val="both"/>
              <w:rPr>
                <w:rFonts w:ascii="Century Gothic" w:eastAsia="Times New Roman" w:hAnsi="Century Gothic" w:cs="Times New Roman"/>
                <w:sz w:val="16"/>
                <w:szCs w:val="16"/>
                <w:lang w:eastAsia="en-ZA"/>
              </w:rPr>
            </w:pPr>
            <w:r w:rsidRPr="00B0373A">
              <w:rPr>
                <w:rFonts w:ascii="Century Gothic" w:eastAsia="Times New Roman" w:hAnsi="Century Gothic" w:cs="Times New Roman"/>
                <w:sz w:val="16"/>
                <w:szCs w:val="16"/>
                <w:lang w:eastAsia="en-ZA"/>
              </w:rPr>
              <w:t>Constitutional Development</w:t>
            </w:r>
          </w:p>
        </w:tc>
        <w:tc>
          <w:tcPr>
            <w:tcW w:w="619" w:type="pct"/>
            <w:tcBorders>
              <w:bottom w:val="single" w:sz="4" w:space="0" w:color="auto"/>
            </w:tcBorders>
          </w:tcPr>
          <w:p w:rsidR="00314257" w:rsidRPr="00AF7B71" w:rsidRDefault="00314257" w:rsidP="005E0B18">
            <w:pPr>
              <w:rPr>
                <w:rFonts w:ascii="Century Gothic" w:hAnsi="Century Gothic" w:cs="Arial"/>
                <w:sz w:val="16"/>
                <w:szCs w:val="16"/>
              </w:rPr>
            </w:pPr>
            <w:r>
              <w:rPr>
                <w:rFonts w:ascii="Century Gothic" w:hAnsi="Century Gothic" w:cs="Arial"/>
                <w:sz w:val="16"/>
                <w:szCs w:val="16"/>
              </w:rPr>
              <w:t xml:space="preserve">        </w:t>
            </w:r>
            <w:r w:rsidRPr="00AF7B71">
              <w:rPr>
                <w:rFonts w:ascii="Century Gothic" w:hAnsi="Century Gothic" w:cs="Arial"/>
                <w:sz w:val="16"/>
                <w:szCs w:val="16"/>
              </w:rPr>
              <w:t xml:space="preserve">72 601 </w:t>
            </w:r>
          </w:p>
        </w:tc>
        <w:tc>
          <w:tcPr>
            <w:tcW w:w="619" w:type="pct"/>
            <w:tcBorders>
              <w:bottom w:val="single" w:sz="4" w:space="0" w:color="auto"/>
            </w:tcBorders>
          </w:tcPr>
          <w:p w:rsidR="00314257" w:rsidRPr="00023DD8" w:rsidRDefault="00314257" w:rsidP="005E0B18">
            <w:pPr>
              <w:jc w:val="right"/>
              <w:rPr>
                <w:rFonts w:ascii="Century Gothic" w:hAnsi="Century Gothic" w:cs="Arial"/>
                <w:sz w:val="16"/>
                <w:szCs w:val="16"/>
              </w:rPr>
            </w:pPr>
            <w:r w:rsidRPr="00023DD8">
              <w:rPr>
                <w:rFonts w:ascii="Century Gothic" w:hAnsi="Century Gothic" w:cs="Arial"/>
                <w:sz w:val="16"/>
                <w:szCs w:val="16"/>
              </w:rPr>
              <w:t xml:space="preserve"> 8 200 </w:t>
            </w:r>
          </w:p>
        </w:tc>
        <w:tc>
          <w:tcPr>
            <w:tcW w:w="619" w:type="pct"/>
            <w:tcBorders>
              <w:bottom w:val="single" w:sz="4" w:space="0" w:color="auto"/>
            </w:tcBorders>
          </w:tcPr>
          <w:p w:rsidR="00314257" w:rsidRPr="00B428C1" w:rsidRDefault="00314257" w:rsidP="005E0B18">
            <w:pPr>
              <w:jc w:val="right"/>
              <w:rPr>
                <w:rFonts w:ascii="Century Gothic" w:hAnsi="Century Gothic"/>
                <w:sz w:val="16"/>
                <w:szCs w:val="16"/>
              </w:rPr>
            </w:pPr>
            <w:r>
              <w:rPr>
                <w:rFonts w:ascii="Century Gothic" w:hAnsi="Century Gothic"/>
                <w:sz w:val="16"/>
                <w:szCs w:val="16"/>
              </w:rPr>
              <w:t>11 678</w:t>
            </w:r>
          </w:p>
        </w:tc>
        <w:tc>
          <w:tcPr>
            <w:tcW w:w="619" w:type="pct"/>
            <w:tcBorders>
              <w:bottom w:val="single" w:sz="4" w:space="0" w:color="auto"/>
            </w:tcBorders>
          </w:tcPr>
          <w:p w:rsidR="00314257" w:rsidRPr="00B428C1" w:rsidRDefault="00314257" w:rsidP="005E0B18">
            <w:pPr>
              <w:jc w:val="right"/>
              <w:rPr>
                <w:rFonts w:ascii="Century Gothic" w:hAnsi="Century Gothic"/>
                <w:sz w:val="16"/>
                <w:szCs w:val="16"/>
              </w:rPr>
            </w:pPr>
            <w:r>
              <w:rPr>
                <w:rFonts w:ascii="Century Gothic" w:hAnsi="Century Gothic"/>
                <w:sz w:val="16"/>
                <w:szCs w:val="16"/>
              </w:rPr>
              <w:t>9 881</w:t>
            </w:r>
          </w:p>
        </w:tc>
        <w:tc>
          <w:tcPr>
            <w:tcW w:w="619" w:type="pct"/>
            <w:tcBorders>
              <w:bottom w:val="single" w:sz="4" w:space="0" w:color="auto"/>
            </w:tcBorders>
          </w:tcPr>
          <w:p w:rsidR="00314257" w:rsidRPr="008F3E5D" w:rsidRDefault="00314257" w:rsidP="005E0B18">
            <w:pPr>
              <w:rPr>
                <w:rFonts w:ascii="Century Gothic" w:hAnsi="Century Gothic" w:cs="Arial"/>
                <w:sz w:val="16"/>
                <w:szCs w:val="16"/>
              </w:rPr>
            </w:pPr>
            <w:r>
              <w:rPr>
                <w:rFonts w:ascii="Century Gothic" w:hAnsi="Century Gothic" w:cs="Arial"/>
                <w:sz w:val="16"/>
                <w:szCs w:val="16"/>
              </w:rPr>
              <w:t xml:space="preserve">         </w:t>
            </w:r>
            <w:r w:rsidRPr="008F3E5D">
              <w:rPr>
                <w:rFonts w:ascii="Century Gothic" w:hAnsi="Century Gothic" w:cs="Arial"/>
                <w:sz w:val="16"/>
                <w:szCs w:val="16"/>
              </w:rPr>
              <w:t xml:space="preserve">29 759 </w:t>
            </w:r>
          </w:p>
        </w:tc>
        <w:tc>
          <w:tcPr>
            <w:tcW w:w="619" w:type="pct"/>
            <w:tcBorders>
              <w:bottom w:val="single" w:sz="4" w:space="0" w:color="auto"/>
            </w:tcBorders>
          </w:tcPr>
          <w:p w:rsidR="00314257" w:rsidRPr="008F3E5D" w:rsidRDefault="00314257" w:rsidP="00314257">
            <w:pPr>
              <w:jc w:val="right"/>
              <w:rPr>
                <w:rFonts w:ascii="Century Gothic" w:hAnsi="Century Gothic" w:cs="Arial"/>
                <w:sz w:val="16"/>
                <w:szCs w:val="16"/>
              </w:rPr>
            </w:pPr>
            <w:r w:rsidRPr="008F3E5D">
              <w:rPr>
                <w:rFonts w:ascii="Century Gothic" w:hAnsi="Century Gothic" w:cs="Arial"/>
                <w:sz w:val="16"/>
                <w:szCs w:val="16"/>
              </w:rPr>
              <w:t>41%</w:t>
            </w:r>
          </w:p>
        </w:tc>
      </w:tr>
      <w:tr w:rsidR="00314257" w:rsidRPr="00B0373A" w:rsidTr="00314257">
        <w:trPr>
          <w:trHeight w:val="407"/>
        </w:trPr>
        <w:tc>
          <w:tcPr>
            <w:tcW w:w="1285" w:type="pct"/>
            <w:shd w:val="clear" w:color="auto" w:fill="F79646" w:themeFill="accent6"/>
            <w:vAlign w:val="bottom"/>
          </w:tcPr>
          <w:p w:rsidR="00314257" w:rsidRPr="00B0373A" w:rsidRDefault="00314257" w:rsidP="005E0B18">
            <w:pPr>
              <w:spacing w:after="0"/>
              <w:jc w:val="both"/>
              <w:rPr>
                <w:rFonts w:ascii="Century Gothic" w:eastAsia="Times New Roman" w:hAnsi="Century Gothic" w:cs="Times New Roman"/>
                <w:b/>
                <w:sz w:val="16"/>
                <w:szCs w:val="16"/>
                <w:lang w:eastAsia="en-ZA"/>
              </w:rPr>
            </w:pPr>
          </w:p>
          <w:p w:rsidR="00314257" w:rsidRPr="00B0373A" w:rsidRDefault="00314257"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TOTAL</w:t>
            </w:r>
          </w:p>
        </w:tc>
        <w:tc>
          <w:tcPr>
            <w:tcW w:w="619" w:type="pct"/>
            <w:shd w:val="clear" w:color="auto" w:fill="F79646" w:themeFill="accent6"/>
          </w:tcPr>
          <w:p w:rsidR="00314257" w:rsidRPr="00AF7B71" w:rsidRDefault="00314257" w:rsidP="005E0B18">
            <w:pPr>
              <w:jc w:val="right"/>
              <w:rPr>
                <w:rFonts w:ascii="Century Gothic" w:hAnsi="Century Gothic" w:cs="Arial"/>
                <w:b/>
                <w:sz w:val="16"/>
                <w:szCs w:val="16"/>
              </w:rPr>
            </w:pPr>
            <w:r w:rsidRPr="00AF7B71">
              <w:rPr>
                <w:rFonts w:ascii="Century Gothic" w:hAnsi="Century Gothic" w:cs="Arial"/>
                <w:b/>
                <w:sz w:val="16"/>
                <w:szCs w:val="16"/>
              </w:rPr>
              <w:t xml:space="preserve"> 1 045 669</w:t>
            </w:r>
          </w:p>
        </w:tc>
        <w:tc>
          <w:tcPr>
            <w:tcW w:w="619" w:type="pct"/>
            <w:shd w:val="clear" w:color="auto" w:fill="F79646" w:themeFill="accent6"/>
          </w:tcPr>
          <w:p w:rsidR="00314257" w:rsidRPr="00BE75FD" w:rsidRDefault="00314257" w:rsidP="005E0B18">
            <w:pPr>
              <w:jc w:val="right"/>
              <w:rPr>
                <w:rFonts w:ascii="Century Gothic" w:hAnsi="Century Gothic" w:cs="Arial"/>
                <w:b/>
                <w:sz w:val="16"/>
                <w:szCs w:val="16"/>
              </w:rPr>
            </w:pPr>
            <w:r w:rsidRPr="00BE75FD">
              <w:rPr>
                <w:rFonts w:ascii="Century Gothic" w:hAnsi="Century Gothic" w:cs="Arial"/>
                <w:b/>
                <w:sz w:val="16"/>
                <w:szCs w:val="16"/>
              </w:rPr>
              <w:t xml:space="preserve"> 217 584 </w:t>
            </w:r>
          </w:p>
        </w:tc>
        <w:tc>
          <w:tcPr>
            <w:tcW w:w="619" w:type="pct"/>
            <w:shd w:val="clear" w:color="auto" w:fill="F79646" w:themeFill="accent6"/>
          </w:tcPr>
          <w:p w:rsidR="00314257" w:rsidRPr="00BE75FD" w:rsidRDefault="00314257" w:rsidP="005E0B18">
            <w:pPr>
              <w:jc w:val="right"/>
              <w:rPr>
                <w:rFonts w:ascii="Century Gothic" w:hAnsi="Century Gothic"/>
                <w:b/>
                <w:sz w:val="16"/>
                <w:szCs w:val="16"/>
              </w:rPr>
            </w:pPr>
            <w:r w:rsidRPr="00BE75FD">
              <w:rPr>
                <w:rFonts w:ascii="Century Gothic" w:hAnsi="Century Gothic"/>
                <w:b/>
                <w:sz w:val="16"/>
                <w:szCs w:val="16"/>
              </w:rPr>
              <w:t>246 434</w:t>
            </w:r>
          </w:p>
        </w:tc>
        <w:tc>
          <w:tcPr>
            <w:tcW w:w="619" w:type="pct"/>
            <w:shd w:val="clear" w:color="auto" w:fill="F79646" w:themeFill="accent6"/>
          </w:tcPr>
          <w:p w:rsidR="00314257" w:rsidRPr="00BE75FD" w:rsidRDefault="00314257" w:rsidP="005E0B18">
            <w:pPr>
              <w:jc w:val="right"/>
              <w:rPr>
                <w:rFonts w:ascii="Century Gothic" w:hAnsi="Century Gothic"/>
                <w:b/>
                <w:sz w:val="16"/>
                <w:szCs w:val="16"/>
              </w:rPr>
            </w:pPr>
            <w:r>
              <w:rPr>
                <w:rFonts w:ascii="Century Gothic" w:hAnsi="Century Gothic"/>
                <w:b/>
                <w:sz w:val="16"/>
                <w:szCs w:val="16"/>
              </w:rPr>
              <w:t>248 297</w:t>
            </w:r>
          </w:p>
        </w:tc>
        <w:tc>
          <w:tcPr>
            <w:tcW w:w="619" w:type="pct"/>
            <w:shd w:val="clear" w:color="auto" w:fill="F79646" w:themeFill="accent6"/>
          </w:tcPr>
          <w:p w:rsidR="00314257" w:rsidRPr="008F3E5D" w:rsidRDefault="00314257" w:rsidP="005E0B18">
            <w:pPr>
              <w:jc w:val="right"/>
              <w:rPr>
                <w:rFonts w:ascii="Century Gothic" w:hAnsi="Century Gothic"/>
                <w:b/>
                <w:sz w:val="16"/>
                <w:szCs w:val="16"/>
              </w:rPr>
            </w:pPr>
            <w:r w:rsidRPr="008F3E5D">
              <w:rPr>
                <w:rFonts w:ascii="Century Gothic" w:hAnsi="Century Gothic"/>
                <w:b/>
                <w:sz w:val="16"/>
                <w:szCs w:val="16"/>
              </w:rPr>
              <w:t>712 315</w:t>
            </w:r>
          </w:p>
        </w:tc>
        <w:tc>
          <w:tcPr>
            <w:tcW w:w="619" w:type="pct"/>
            <w:shd w:val="clear" w:color="auto" w:fill="F79646" w:themeFill="accent6"/>
          </w:tcPr>
          <w:p w:rsidR="00314257" w:rsidRPr="00BE75FD" w:rsidRDefault="00314257" w:rsidP="00314257">
            <w:pPr>
              <w:jc w:val="right"/>
              <w:rPr>
                <w:rFonts w:ascii="Century Gothic" w:hAnsi="Century Gothic"/>
                <w:b/>
                <w:sz w:val="16"/>
                <w:szCs w:val="16"/>
              </w:rPr>
            </w:pPr>
            <w:r w:rsidRPr="008F3E5D">
              <w:rPr>
                <w:rFonts w:ascii="Century Gothic" w:hAnsi="Century Gothic"/>
                <w:b/>
                <w:sz w:val="16"/>
                <w:szCs w:val="16"/>
              </w:rPr>
              <w:t>68%</w:t>
            </w:r>
          </w:p>
        </w:tc>
      </w:tr>
    </w:tbl>
    <w:p w:rsidR="00110ABC" w:rsidRDefault="00110ABC" w:rsidP="00DA3DB1">
      <w:pPr>
        <w:rPr>
          <w:rFonts w:ascii="Century Gothic" w:hAnsi="Century Gothic"/>
        </w:rPr>
      </w:pPr>
    </w:p>
    <w:p w:rsidR="00AF3622" w:rsidRDefault="00AF3622" w:rsidP="00DA3DB1">
      <w:pPr>
        <w:rPr>
          <w:rFonts w:ascii="Century Gothic" w:hAnsi="Century Gothic"/>
        </w:rPr>
      </w:pPr>
    </w:p>
    <w:p w:rsidR="00AF3622" w:rsidRDefault="00AF3622" w:rsidP="00DA3DB1">
      <w:pPr>
        <w:rPr>
          <w:rFonts w:ascii="Century Gothic" w:hAnsi="Century Gothic"/>
        </w:rPr>
      </w:pPr>
    </w:p>
    <w:p w:rsidR="00AF3622" w:rsidRDefault="00AF3622" w:rsidP="00DA3DB1">
      <w:pPr>
        <w:rPr>
          <w:rFonts w:ascii="Century Gothic" w:hAnsi="Century Gothic"/>
        </w:rPr>
      </w:pPr>
    </w:p>
    <w:p w:rsidR="00251145" w:rsidRDefault="00251145">
      <w:pPr>
        <w:rPr>
          <w:rFonts w:ascii="Century Gothic" w:hAnsi="Century Gothic"/>
        </w:rPr>
      </w:pPr>
      <w:r>
        <w:rPr>
          <w:rFonts w:ascii="Century Gothic" w:hAnsi="Century Gothic"/>
        </w:rPr>
        <w:br w:type="page"/>
      </w:r>
    </w:p>
    <w:p w:rsidR="00AF3622" w:rsidRDefault="00AF3622" w:rsidP="00DA3DB1">
      <w:pPr>
        <w:rPr>
          <w:rFonts w:ascii="Century Gothic" w:hAnsi="Century Gothic"/>
        </w:rPr>
      </w:pPr>
    </w:p>
    <w:p w:rsidR="00EA545D" w:rsidRDefault="00643043" w:rsidP="00DE049E">
      <w:pPr>
        <w:pStyle w:val="Heading2"/>
        <w:rPr>
          <w:rFonts w:ascii="Century Gothic" w:hAnsi="Century Gothic"/>
          <w:color w:val="auto"/>
          <w:sz w:val="24"/>
          <w:szCs w:val="24"/>
        </w:rPr>
      </w:pPr>
      <w:bookmarkStart w:id="26" w:name="_Toc442884181"/>
      <w:r>
        <w:rPr>
          <w:rFonts w:ascii="Century Gothic" w:hAnsi="Century Gothic"/>
          <w:color w:val="auto"/>
          <w:sz w:val="24"/>
          <w:szCs w:val="24"/>
        </w:rPr>
        <w:t>3</w:t>
      </w:r>
      <w:r w:rsidR="00DE049E" w:rsidRPr="00DE049E">
        <w:rPr>
          <w:rFonts w:ascii="Century Gothic" w:hAnsi="Century Gothic"/>
          <w:color w:val="auto"/>
          <w:sz w:val="24"/>
          <w:szCs w:val="24"/>
        </w:rPr>
        <w:t>.4. PROGRAMME 4: NATIONAL PROSECUTING AUTHORITY</w:t>
      </w:r>
      <w:bookmarkEnd w:id="26"/>
    </w:p>
    <w:p w:rsidR="00084CB7" w:rsidRDefault="00084CB7" w:rsidP="00084CB7">
      <w:pPr>
        <w:pStyle w:val="Paragraph"/>
        <w:tabs>
          <w:tab w:val="clear" w:pos="284"/>
          <w:tab w:val="clear" w:pos="567"/>
          <w:tab w:val="clear" w:pos="851"/>
          <w:tab w:val="left" w:pos="0"/>
          <w:tab w:val="left" w:pos="709"/>
        </w:tabs>
        <w:spacing w:before="240" w:line="276" w:lineRule="auto"/>
        <w:rPr>
          <w:rFonts w:ascii="Century Gothic" w:hAnsi="Century Gothic"/>
        </w:rPr>
      </w:pPr>
      <w:r w:rsidRPr="00FA5071">
        <w:rPr>
          <w:rFonts w:ascii="Century Gothic" w:eastAsiaTheme="minorHAnsi" w:hAnsi="Century Gothic" w:cstheme="minorBidi"/>
          <w:szCs w:val="22"/>
        </w:rPr>
        <w:t xml:space="preserve">The purpose </w:t>
      </w:r>
      <w:r>
        <w:rPr>
          <w:rFonts w:ascii="Century Gothic" w:eastAsiaTheme="minorHAnsi" w:hAnsi="Century Gothic" w:cstheme="minorBidi"/>
          <w:szCs w:val="22"/>
        </w:rPr>
        <w:t xml:space="preserve">of this programme is to </w:t>
      </w:r>
      <w:r w:rsidRPr="00FA5071">
        <w:rPr>
          <w:rFonts w:ascii="Century Gothic" w:eastAsiaTheme="minorHAnsi" w:hAnsi="Century Gothic" w:cstheme="minorBidi"/>
          <w:szCs w:val="22"/>
        </w:rPr>
        <w:t>provide a coordinated prosecuting service that: ensures that justice is delivered to the victims of crime through general and specialised prosecutions, removes the profit from crime and protects certain witnesses.</w:t>
      </w:r>
      <w:r>
        <w:rPr>
          <w:rFonts w:ascii="Century Gothic" w:eastAsiaTheme="minorHAnsi" w:hAnsi="Century Gothic" w:cstheme="minorBidi"/>
          <w:szCs w:val="22"/>
        </w:rPr>
        <w:t xml:space="preserve"> </w:t>
      </w:r>
      <w:r>
        <w:rPr>
          <w:rFonts w:ascii="Century Gothic" w:hAnsi="Century Gothic"/>
        </w:rPr>
        <w:t>This Programme consists of the following sub-programmes;</w:t>
      </w:r>
    </w:p>
    <w:p w:rsidR="00084CB7" w:rsidRDefault="00084CB7" w:rsidP="00084CB7">
      <w:pPr>
        <w:pStyle w:val="ListParagraph"/>
        <w:numPr>
          <w:ilvl w:val="0"/>
          <w:numId w:val="12"/>
        </w:numPr>
        <w:spacing w:before="240" w:after="160"/>
        <w:jc w:val="both"/>
        <w:rPr>
          <w:rFonts w:ascii="Century Gothic" w:hAnsi="Century Gothic"/>
        </w:rPr>
      </w:pPr>
      <w:r>
        <w:rPr>
          <w:rFonts w:ascii="Century Gothic" w:hAnsi="Century Gothic"/>
        </w:rPr>
        <w:t>National Prosecutions Services</w:t>
      </w:r>
    </w:p>
    <w:p w:rsidR="00084CB7" w:rsidRDefault="00084CB7" w:rsidP="00084CB7">
      <w:pPr>
        <w:pStyle w:val="ListParagraph"/>
        <w:numPr>
          <w:ilvl w:val="0"/>
          <w:numId w:val="12"/>
        </w:numPr>
        <w:jc w:val="both"/>
        <w:rPr>
          <w:rFonts w:ascii="Century Gothic" w:hAnsi="Century Gothic"/>
        </w:rPr>
      </w:pPr>
      <w:r>
        <w:rPr>
          <w:rFonts w:ascii="Century Gothic" w:hAnsi="Century Gothic"/>
        </w:rPr>
        <w:t>National Specialised Prosecutions Services</w:t>
      </w:r>
    </w:p>
    <w:p w:rsidR="00084CB7" w:rsidRDefault="00084CB7" w:rsidP="00084CB7">
      <w:pPr>
        <w:pStyle w:val="ListParagraph"/>
        <w:numPr>
          <w:ilvl w:val="0"/>
          <w:numId w:val="12"/>
        </w:numPr>
        <w:jc w:val="both"/>
        <w:rPr>
          <w:rFonts w:ascii="Century Gothic" w:hAnsi="Century Gothic"/>
        </w:rPr>
      </w:pPr>
      <w:r>
        <w:rPr>
          <w:rFonts w:ascii="Century Gothic" w:hAnsi="Century Gothic"/>
        </w:rPr>
        <w:t>Asset Forfeiture Unit</w:t>
      </w:r>
    </w:p>
    <w:p w:rsidR="00084CB7" w:rsidRDefault="00084CB7" w:rsidP="00084CB7">
      <w:pPr>
        <w:pStyle w:val="ListParagraph"/>
        <w:numPr>
          <w:ilvl w:val="0"/>
          <w:numId w:val="12"/>
        </w:numPr>
        <w:jc w:val="both"/>
        <w:rPr>
          <w:rFonts w:ascii="Century Gothic" w:hAnsi="Century Gothic"/>
        </w:rPr>
      </w:pPr>
      <w:r>
        <w:rPr>
          <w:rFonts w:ascii="Century Gothic" w:hAnsi="Century Gothic"/>
        </w:rPr>
        <w:t>Office of the witness Protection</w:t>
      </w:r>
    </w:p>
    <w:p w:rsidR="00084CB7" w:rsidRDefault="00084CB7" w:rsidP="00084CB7">
      <w:pPr>
        <w:pStyle w:val="ListParagraph"/>
        <w:numPr>
          <w:ilvl w:val="0"/>
          <w:numId w:val="12"/>
        </w:numPr>
        <w:jc w:val="both"/>
        <w:rPr>
          <w:rFonts w:ascii="Century Gothic" w:hAnsi="Century Gothic"/>
        </w:rPr>
      </w:pPr>
      <w:r>
        <w:rPr>
          <w:rFonts w:ascii="Century Gothic" w:hAnsi="Century Gothic"/>
        </w:rPr>
        <w:t>Support Services</w:t>
      </w:r>
    </w:p>
    <w:p w:rsidR="00084CB7" w:rsidRDefault="00084CB7" w:rsidP="00084CB7">
      <w:pPr>
        <w:pStyle w:val="ListParagraph"/>
        <w:jc w:val="both"/>
        <w:rPr>
          <w:rFonts w:ascii="Century Gothic" w:hAnsi="Century Gothic"/>
        </w:rPr>
      </w:pPr>
    </w:p>
    <w:p w:rsidR="00084CB7" w:rsidRPr="00251145" w:rsidRDefault="00084CB7" w:rsidP="00084CB7">
      <w:pPr>
        <w:jc w:val="both"/>
        <w:rPr>
          <w:rFonts w:ascii="Century Gothic" w:hAnsi="Century Gothic"/>
          <w:b/>
        </w:rPr>
      </w:pPr>
      <w:r w:rsidRPr="00251145">
        <w:rPr>
          <w:rFonts w:ascii="Century Gothic" w:hAnsi="Century Gothic"/>
          <w:b/>
        </w:rPr>
        <w:t xml:space="preserve">Strategic Objective </w:t>
      </w:r>
    </w:p>
    <w:p w:rsidR="00084CB7" w:rsidRDefault="00084CB7" w:rsidP="00084CB7">
      <w:pPr>
        <w:spacing w:after="0"/>
        <w:jc w:val="both"/>
        <w:rPr>
          <w:rFonts w:ascii="Century Gothic" w:hAnsi="Century Gothic"/>
        </w:rPr>
      </w:pPr>
      <w:r w:rsidRPr="00E508A5">
        <w:rPr>
          <w:rFonts w:ascii="Century Gothic" w:hAnsi="Century Gothic"/>
        </w:rPr>
        <w:t>The strategic objectives under this programme are as follows;</w:t>
      </w:r>
    </w:p>
    <w:p w:rsidR="00084CB7" w:rsidRDefault="00084CB7" w:rsidP="00084CB7">
      <w:pPr>
        <w:spacing w:after="0"/>
        <w:jc w:val="both"/>
        <w:rPr>
          <w:rFonts w:ascii="Century Gothic" w:hAnsi="Century Gothic"/>
        </w:rPr>
      </w:pPr>
      <w:r w:rsidRPr="00F150D0">
        <w:rPr>
          <w:rFonts w:ascii="Century Gothic" w:hAnsi="Century Gothic"/>
        </w:rPr>
        <w:t>Increased successful prosecution</w:t>
      </w:r>
    </w:p>
    <w:p w:rsidR="00084CB7" w:rsidRDefault="00084CB7" w:rsidP="00084CB7">
      <w:pPr>
        <w:spacing w:after="0"/>
        <w:jc w:val="both"/>
        <w:rPr>
          <w:rFonts w:ascii="Century Gothic" w:hAnsi="Century Gothic"/>
        </w:rPr>
      </w:pPr>
      <w:r w:rsidRPr="00F150D0">
        <w:rPr>
          <w:rFonts w:ascii="Century Gothic" w:hAnsi="Century Gothic"/>
        </w:rPr>
        <w:t>Improved prosecution of cases that require specialised prosecution</w:t>
      </w:r>
    </w:p>
    <w:p w:rsidR="00084CB7" w:rsidRDefault="00084CB7" w:rsidP="00084CB7">
      <w:pPr>
        <w:spacing w:after="0"/>
        <w:jc w:val="both"/>
        <w:rPr>
          <w:rFonts w:ascii="Century Gothic" w:hAnsi="Century Gothic"/>
        </w:rPr>
      </w:pPr>
      <w:r w:rsidRPr="00F150D0">
        <w:rPr>
          <w:rFonts w:ascii="Century Gothic" w:hAnsi="Century Gothic"/>
        </w:rPr>
        <w:t>Ensure that profit is removed from crime</w:t>
      </w:r>
    </w:p>
    <w:p w:rsidR="00084CB7" w:rsidRDefault="00CD73CA" w:rsidP="00084CB7">
      <w:pPr>
        <w:jc w:val="both"/>
        <w:rPr>
          <w:rFonts w:ascii="Century Gothic" w:hAnsi="Century Gothic"/>
        </w:rPr>
      </w:pPr>
      <w:r w:rsidRPr="00CD73CA">
        <w:rPr>
          <w:rFonts w:ascii="Century Gothic" w:hAnsi="Century Gothic"/>
        </w:rPr>
        <w:t>Ensure threatened witnesses and related persons are successfully protected</w:t>
      </w:r>
    </w:p>
    <w:p w:rsidR="00084CB7" w:rsidRPr="00251145" w:rsidRDefault="00084CB7" w:rsidP="00084CB7">
      <w:pPr>
        <w:jc w:val="both"/>
        <w:rPr>
          <w:rFonts w:ascii="Century Gothic" w:hAnsi="Century Gothic"/>
          <w:b/>
        </w:rPr>
      </w:pPr>
      <w:r w:rsidRPr="00251145">
        <w:rPr>
          <w:rFonts w:ascii="Century Gothic" w:hAnsi="Century Gothic"/>
          <w:b/>
        </w:rPr>
        <w:t>Sub-Programme Performance Indicator</w:t>
      </w:r>
    </w:p>
    <w:tbl>
      <w:tblPr>
        <w:tblStyle w:val="TableGrid"/>
        <w:tblW w:w="5445" w:type="pct"/>
        <w:tblInd w:w="-459" w:type="dxa"/>
        <w:tblLook w:val="04A0"/>
      </w:tblPr>
      <w:tblGrid>
        <w:gridCol w:w="1340"/>
        <w:gridCol w:w="904"/>
        <w:gridCol w:w="879"/>
        <w:gridCol w:w="879"/>
        <w:gridCol w:w="898"/>
        <w:gridCol w:w="879"/>
        <w:gridCol w:w="1059"/>
        <w:gridCol w:w="1196"/>
        <w:gridCol w:w="1041"/>
        <w:gridCol w:w="990"/>
      </w:tblGrid>
      <w:tr w:rsidR="00EE045D" w:rsidRPr="00790783" w:rsidTr="00EE045D">
        <w:trPr>
          <w:tblHeader/>
        </w:trPr>
        <w:tc>
          <w:tcPr>
            <w:tcW w:w="5000" w:type="pct"/>
            <w:gridSpan w:val="10"/>
            <w:shd w:val="clear" w:color="auto" w:fill="FABF8F" w:themeFill="accent6" w:themeFillTint="99"/>
          </w:tcPr>
          <w:p w:rsidR="00EE045D" w:rsidRPr="00164894" w:rsidRDefault="00EE045D" w:rsidP="00084CB7">
            <w:pPr>
              <w:pStyle w:val="Heading2"/>
              <w:spacing w:before="0"/>
              <w:outlineLvl w:val="1"/>
              <w:rPr>
                <w:rFonts w:ascii="Century Gothic" w:hAnsi="Century Gothic"/>
                <w:color w:val="auto"/>
                <w:sz w:val="18"/>
                <w:szCs w:val="18"/>
              </w:rPr>
            </w:pPr>
            <w:bookmarkStart w:id="27" w:name="_Toc442884182"/>
            <w:r w:rsidRPr="00164894">
              <w:rPr>
                <w:rFonts w:ascii="Century Gothic" w:hAnsi="Century Gothic"/>
                <w:color w:val="auto"/>
                <w:sz w:val="18"/>
                <w:szCs w:val="18"/>
              </w:rPr>
              <w:t>Strategic Objective 1: Increased successful prosecution</w:t>
            </w:r>
            <w:bookmarkEnd w:id="27"/>
          </w:p>
        </w:tc>
      </w:tr>
      <w:tr w:rsidR="00EE045D" w:rsidRPr="00790783" w:rsidTr="00EE045D">
        <w:trPr>
          <w:tblHeader/>
        </w:trPr>
        <w:tc>
          <w:tcPr>
            <w:tcW w:w="666" w:type="pct"/>
            <w:shd w:val="clear" w:color="auto" w:fill="FABF8F" w:themeFill="accent6" w:themeFillTint="99"/>
          </w:tcPr>
          <w:p w:rsidR="00EE045D" w:rsidRPr="006A754B" w:rsidRDefault="00EE045D" w:rsidP="00B17A96">
            <w:pPr>
              <w:rPr>
                <w:rFonts w:ascii="Century Gothic" w:hAnsi="Century Gothic"/>
                <w:b/>
                <w:sz w:val="18"/>
                <w:szCs w:val="18"/>
              </w:rPr>
            </w:pPr>
            <w:r w:rsidRPr="00164894">
              <w:rPr>
                <w:rFonts w:ascii="Century Gothic" w:hAnsi="Century Gothic"/>
                <w:b/>
                <w:sz w:val="18"/>
                <w:szCs w:val="18"/>
              </w:rPr>
              <w:t>Performance Indicator</w:t>
            </w:r>
          </w:p>
        </w:tc>
        <w:tc>
          <w:tcPr>
            <w:tcW w:w="449"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2015/16 Target as per APP</w:t>
            </w:r>
          </w:p>
        </w:tc>
        <w:tc>
          <w:tcPr>
            <w:tcW w:w="437"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Quarter 1 Target</w:t>
            </w:r>
          </w:p>
        </w:tc>
        <w:tc>
          <w:tcPr>
            <w:tcW w:w="437" w:type="pct"/>
            <w:shd w:val="clear" w:color="auto" w:fill="FABF8F" w:themeFill="accent6" w:themeFillTint="99"/>
          </w:tcPr>
          <w:p w:rsidR="00EE045D" w:rsidRPr="006A754B" w:rsidRDefault="00EE045D" w:rsidP="008F47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46"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37"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Quarter 2 actual</w:t>
            </w:r>
            <w:r w:rsidRPr="006A754B">
              <w:rPr>
                <w:rFonts w:ascii="Century Gothic" w:hAnsi="Century Gothic"/>
                <w:b/>
                <w:sz w:val="18"/>
                <w:szCs w:val="18"/>
              </w:rPr>
              <w:t xml:space="preserve"> Output</w:t>
            </w:r>
          </w:p>
        </w:tc>
        <w:tc>
          <w:tcPr>
            <w:tcW w:w="526"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94"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 xml:space="preserve">Quarter 3 </w:t>
            </w:r>
            <w:r w:rsidRPr="006A754B">
              <w:rPr>
                <w:rFonts w:ascii="Century Gothic" w:hAnsi="Century Gothic"/>
                <w:b/>
                <w:sz w:val="18"/>
                <w:szCs w:val="18"/>
              </w:rPr>
              <w:t>preliminary Output</w:t>
            </w:r>
          </w:p>
        </w:tc>
        <w:tc>
          <w:tcPr>
            <w:tcW w:w="517"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Deviation from planned target</w:t>
            </w:r>
          </w:p>
        </w:tc>
        <w:tc>
          <w:tcPr>
            <w:tcW w:w="492"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Progress indicator (green/ red)</w:t>
            </w: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Number of criminal court cases including ADRM finalised in the lower courts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478 686</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119 671</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122 760</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124 460</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125 636</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114 884</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111 476</w:t>
            </w:r>
          </w:p>
        </w:tc>
        <w:tc>
          <w:tcPr>
            <w:tcW w:w="517" w:type="pct"/>
            <w:shd w:val="clear" w:color="auto" w:fill="auto"/>
          </w:tcPr>
          <w:p w:rsidR="00D02195" w:rsidRPr="00403F26" w:rsidRDefault="00D02195" w:rsidP="00676272">
            <w:pPr>
              <w:spacing w:line="276" w:lineRule="auto"/>
              <w:jc w:val="right"/>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w:t>
            </w:r>
          </w:p>
        </w:tc>
        <w:tc>
          <w:tcPr>
            <w:tcW w:w="492" w:type="pct"/>
            <w:shd w:val="clear" w:color="auto" w:fill="FF0000"/>
          </w:tcPr>
          <w:p w:rsidR="00D02195" w:rsidRPr="00403F26" w:rsidRDefault="00D02195" w:rsidP="00676272">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Number of criminal court cases finalised with verdict in the lower courts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326 498</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81 624</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77 772</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84 891</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82 347</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78 359</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73 875</w:t>
            </w:r>
          </w:p>
        </w:tc>
        <w:tc>
          <w:tcPr>
            <w:tcW w:w="517" w:type="pct"/>
            <w:shd w:val="clear" w:color="auto" w:fill="auto"/>
          </w:tcPr>
          <w:p w:rsidR="00D02195" w:rsidRPr="00403F26" w:rsidRDefault="00D02195" w:rsidP="00676272">
            <w:pPr>
              <w:spacing w:line="276" w:lineRule="auto"/>
              <w:jc w:val="right"/>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w:t>
            </w:r>
          </w:p>
        </w:tc>
        <w:tc>
          <w:tcPr>
            <w:tcW w:w="492" w:type="pct"/>
            <w:shd w:val="clear" w:color="auto" w:fill="FF0000"/>
          </w:tcPr>
          <w:p w:rsidR="00D02195" w:rsidRPr="00403F26" w:rsidRDefault="00D02195" w:rsidP="00676272">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 xml:space="preserve">Number of criminal court cases finalised in the lower courts </w:t>
            </w:r>
            <w:r w:rsidRPr="009209A0">
              <w:rPr>
                <w:rFonts w:ascii="Century Gothic" w:eastAsia="Times New Roman" w:hAnsi="Century Gothic" w:cs="Times New Roman"/>
                <w:sz w:val="18"/>
                <w:szCs w:val="18"/>
                <w:lang w:eastAsia="en-ZA"/>
              </w:rPr>
              <w:lastRenderedPageBreak/>
              <w:t>through ADRM</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lastRenderedPageBreak/>
              <w:t>152 188</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38 047</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44 988</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39 569</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43 289</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36 525</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37 601</w:t>
            </w:r>
          </w:p>
        </w:tc>
        <w:tc>
          <w:tcPr>
            <w:tcW w:w="517" w:type="pct"/>
            <w:shd w:val="clear" w:color="auto" w:fill="auto"/>
          </w:tcPr>
          <w:p w:rsidR="00D02195" w:rsidRPr="00403F26" w:rsidRDefault="00D02195" w:rsidP="00676272">
            <w:pPr>
              <w:spacing w:line="276" w:lineRule="auto"/>
              <w:jc w:val="right"/>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w:t>
            </w:r>
          </w:p>
        </w:tc>
        <w:tc>
          <w:tcPr>
            <w:tcW w:w="492" w:type="pct"/>
            <w:shd w:val="clear" w:color="auto" w:fill="00B050"/>
          </w:tcPr>
          <w:p w:rsidR="00D02195" w:rsidRPr="00403F26" w:rsidRDefault="00D02195" w:rsidP="00676272">
            <w:pPr>
              <w:rPr>
                <w:rFonts w:ascii="Century Gothic" w:hAnsi="Century Gothic" w:cs="Arial"/>
                <w:bCs/>
                <w:color w:val="000000"/>
                <w:sz w:val="18"/>
                <w:szCs w:val="18"/>
              </w:rPr>
            </w:pPr>
          </w:p>
        </w:tc>
      </w:tr>
      <w:tr w:rsidR="00D02195" w:rsidRPr="00790783" w:rsidTr="00D02195">
        <w:tc>
          <w:tcPr>
            <w:tcW w:w="666" w:type="pct"/>
          </w:tcPr>
          <w:p w:rsidR="00D02195"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lastRenderedPageBreak/>
              <w:t>Conviction rate in high courts</w:t>
            </w:r>
          </w:p>
          <w:p w:rsidR="00D02195" w:rsidRPr="009209A0" w:rsidRDefault="00D02195" w:rsidP="00B17A96">
            <w:pPr>
              <w:spacing w:line="276" w:lineRule="auto"/>
              <w:rPr>
                <w:rFonts w:ascii="Century Gothic" w:eastAsia="Times New Roman" w:hAnsi="Century Gothic" w:cs="Times New Roman"/>
                <w:sz w:val="18"/>
                <w:szCs w:val="18"/>
                <w:lang w:eastAsia="en-ZA"/>
              </w:rPr>
            </w:pP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87%</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(888)</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87%</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(222)</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91.3%</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(220)</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87%</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(231)</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89%</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(215)</w:t>
            </w:r>
          </w:p>
          <w:p w:rsidR="00D02195" w:rsidRPr="00403F26" w:rsidRDefault="00D02195" w:rsidP="00676272">
            <w:pPr>
              <w:rPr>
                <w:rFonts w:ascii="Century Gothic" w:eastAsia="Times New Roman" w:hAnsi="Century Gothic" w:cs="Times New Roman"/>
                <w:sz w:val="18"/>
                <w:szCs w:val="18"/>
                <w:lang w:eastAsia="en-ZA"/>
              </w:rPr>
            </w:pPr>
          </w:p>
          <w:p w:rsidR="00D02195" w:rsidRPr="00403F26" w:rsidRDefault="00D02195" w:rsidP="00676272">
            <w:pPr>
              <w:rPr>
                <w:rFonts w:ascii="Century Gothic" w:eastAsia="Times New Roman" w:hAnsi="Century Gothic" w:cs="Times New Roman"/>
                <w:sz w:val="18"/>
                <w:szCs w:val="18"/>
                <w:lang w:eastAsia="en-ZA"/>
              </w:rPr>
            </w:pPr>
          </w:p>
          <w:p w:rsidR="00D02195" w:rsidRPr="00403F26" w:rsidRDefault="00D02195" w:rsidP="00676272">
            <w:pPr>
              <w:rPr>
                <w:rFonts w:ascii="Century Gothic" w:eastAsia="Times New Roman" w:hAnsi="Century Gothic" w:cs="Times New Roman"/>
                <w:sz w:val="18"/>
                <w:szCs w:val="18"/>
                <w:lang w:eastAsia="en-ZA"/>
              </w:rPr>
            </w:pP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87%</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(213)</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91%</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(258)</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w:t>
            </w:r>
          </w:p>
        </w:tc>
        <w:tc>
          <w:tcPr>
            <w:tcW w:w="492" w:type="pct"/>
            <w:shd w:val="clear" w:color="auto" w:fill="00B050"/>
          </w:tcPr>
          <w:p w:rsidR="00D02195" w:rsidRPr="00CF1AD1" w:rsidRDefault="00D02195" w:rsidP="00B17A96">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Conviction rate in regional courts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(26 396)</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(6 598)</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77.8%</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(6 263)</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(6 866)</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78%</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(6 959)</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(6 334)</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79%</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(5 925)</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5%</w:t>
            </w:r>
          </w:p>
        </w:tc>
        <w:tc>
          <w:tcPr>
            <w:tcW w:w="492" w:type="pct"/>
            <w:shd w:val="clear" w:color="auto" w:fill="00B050"/>
          </w:tcPr>
          <w:p w:rsidR="00D02195" w:rsidRPr="00CF1AD1" w:rsidRDefault="00D02195" w:rsidP="00B17A96">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Conviction rate in district courts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88%</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(255 928)</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88%</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(63 982)</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94.3%</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(65 772)</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88%</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(66 542)</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94%</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(69 247)</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88%</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(61 422)</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95%</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(63 256)</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w:t>
            </w:r>
          </w:p>
        </w:tc>
        <w:tc>
          <w:tcPr>
            <w:tcW w:w="492" w:type="pct"/>
            <w:shd w:val="clear" w:color="auto" w:fill="00B050"/>
          </w:tcPr>
          <w:p w:rsidR="00D02195" w:rsidRPr="00CF1AD1" w:rsidRDefault="00D02195" w:rsidP="00B17A96">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Conviction rate in organised crime</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90%</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(403)</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90%</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(100)</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87.7%</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(100)</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90%</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(107)</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89%</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(79)</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90%</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(96)</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88%</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(91)</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w:t>
            </w:r>
          </w:p>
        </w:tc>
        <w:tc>
          <w:tcPr>
            <w:tcW w:w="492" w:type="pct"/>
            <w:shd w:val="clear" w:color="auto" w:fill="FF0000"/>
          </w:tcPr>
          <w:p w:rsidR="00D02195" w:rsidRPr="00CF1AD1" w:rsidRDefault="00D02195" w:rsidP="00B17A96">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Conviction rate in sexual offences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68%</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(5 614)</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68%</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(1 403)</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71.1%</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(1 231)</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68%</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(1 461)</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69%</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(1 387)</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68%</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(1 347)</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71%</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(1 206)</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w:t>
            </w:r>
          </w:p>
        </w:tc>
        <w:tc>
          <w:tcPr>
            <w:tcW w:w="492" w:type="pct"/>
            <w:shd w:val="clear" w:color="auto" w:fill="00B050"/>
          </w:tcPr>
          <w:p w:rsidR="00D02195" w:rsidRPr="00CF1AD1" w:rsidRDefault="00D02195" w:rsidP="00B17A96">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Conviction rate in trio crimes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85%</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(1 630)</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85%</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(407)</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85%</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(288)</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85%</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(425)</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81%</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(389)</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85%</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(391)</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80%</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(333)</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(5%)</w:t>
            </w:r>
          </w:p>
        </w:tc>
        <w:tc>
          <w:tcPr>
            <w:tcW w:w="492" w:type="pct"/>
            <w:shd w:val="clear" w:color="auto" w:fill="FF0000"/>
          </w:tcPr>
          <w:p w:rsidR="00D02195" w:rsidRPr="00CF1AD1" w:rsidRDefault="00D02195" w:rsidP="00B17A96">
            <w:pPr>
              <w:rPr>
                <w:rFonts w:ascii="Century Gothic" w:hAnsi="Century Gothic" w:cs="Arial"/>
                <w:bCs/>
                <w:color w:val="000000"/>
                <w:sz w:val="18"/>
                <w:szCs w:val="18"/>
              </w:rPr>
            </w:pPr>
          </w:p>
        </w:tc>
      </w:tr>
      <w:tr w:rsidR="00D02195" w:rsidRPr="00790783" w:rsidTr="00D02195">
        <w:tc>
          <w:tcPr>
            <w:tcW w:w="666" w:type="pct"/>
          </w:tcPr>
          <w:p w:rsidR="00D02195" w:rsidRPr="009209A0" w:rsidRDefault="00D02195" w:rsidP="00B17A96">
            <w:pPr>
              <w:spacing w:line="276" w:lineRule="auto"/>
              <w:rPr>
                <w:rFonts w:ascii="Century Gothic" w:eastAsia="Times New Roman" w:hAnsi="Century Gothic" w:cs="Times New Roman"/>
                <w:sz w:val="18"/>
                <w:szCs w:val="18"/>
                <w:lang w:eastAsia="en-ZA"/>
              </w:rPr>
            </w:pPr>
            <w:r w:rsidRPr="009209A0">
              <w:rPr>
                <w:rFonts w:ascii="Century Gothic" w:eastAsia="Times New Roman" w:hAnsi="Century Gothic" w:cs="Times New Roman"/>
                <w:sz w:val="18"/>
                <w:szCs w:val="18"/>
                <w:lang w:eastAsia="en-ZA"/>
              </w:rPr>
              <w:t>Conviction rate in violent protests and industrial actions</w:t>
            </w:r>
          </w:p>
        </w:tc>
        <w:tc>
          <w:tcPr>
            <w:tcW w:w="449" w:type="pct"/>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p w:rsidR="00D02195" w:rsidRPr="00403F26" w:rsidRDefault="00D02195" w:rsidP="00676272">
            <w:pPr>
              <w:spacing w:line="276" w:lineRule="auto"/>
              <w:rPr>
                <w:rFonts w:ascii="Century Gothic" w:eastAsia="Times New Roman" w:hAnsi="Century Gothic" w:cs="Times New Roman"/>
                <w:sz w:val="18"/>
                <w:szCs w:val="18"/>
                <w:lang w:eastAsia="en-ZA"/>
              </w:rPr>
            </w:pPr>
          </w:p>
        </w:tc>
        <w:tc>
          <w:tcPr>
            <w:tcW w:w="43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72.2%</w:t>
            </w:r>
          </w:p>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(13/18)</w:t>
            </w:r>
          </w:p>
        </w:tc>
        <w:tc>
          <w:tcPr>
            <w:tcW w:w="44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tc>
        <w:tc>
          <w:tcPr>
            <w:tcW w:w="437"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64%</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(23)</w:t>
            </w:r>
          </w:p>
        </w:tc>
        <w:tc>
          <w:tcPr>
            <w:tcW w:w="526"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74%</w:t>
            </w:r>
          </w:p>
        </w:tc>
        <w:tc>
          <w:tcPr>
            <w:tcW w:w="594" w:type="pct"/>
          </w:tcPr>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67%</w:t>
            </w:r>
          </w:p>
          <w:p w:rsidR="00D02195" w:rsidRPr="00403F26" w:rsidRDefault="00D02195" w:rsidP="00676272">
            <w:pPr>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(14</w:t>
            </w:r>
            <w:r w:rsidR="00B27538">
              <w:rPr>
                <w:rFonts w:ascii="Century Gothic" w:eastAsia="Times New Roman" w:hAnsi="Century Gothic" w:cs="Times New Roman"/>
                <w:sz w:val="18"/>
                <w:szCs w:val="18"/>
                <w:lang w:eastAsia="en-ZA"/>
              </w:rPr>
              <w:t>/21</w:t>
            </w:r>
            <w:r w:rsidRPr="00403F26">
              <w:rPr>
                <w:rFonts w:ascii="Century Gothic" w:eastAsia="Times New Roman" w:hAnsi="Century Gothic" w:cs="Times New Roman"/>
                <w:sz w:val="18"/>
                <w:szCs w:val="18"/>
                <w:lang w:eastAsia="en-ZA"/>
              </w:rPr>
              <w:t>)</w:t>
            </w:r>
          </w:p>
        </w:tc>
        <w:tc>
          <w:tcPr>
            <w:tcW w:w="517" w:type="pct"/>
            <w:shd w:val="clear" w:color="auto" w:fill="auto"/>
          </w:tcPr>
          <w:p w:rsidR="00D02195" w:rsidRPr="00403F26" w:rsidRDefault="00D02195" w:rsidP="00676272">
            <w:pPr>
              <w:spacing w:line="276" w:lineRule="auto"/>
              <w:rPr>
                <w:rFonts w:ascii="Century Gothic" w:eastAsia="Times New Roman" w:hAnsi="Century Gothic" w:cs="Times New Roman"/>
                <w:sz w:val="18"/>
                <w:szCs w:val="18"/>
                <w:lang w:eastAsia="en-ZA"/>
              </w:rPr>
            </w:pPr>
            <w:r w:rsidRPr="00403F26">
              <w:rPr>
                <w:rFonts w:ascii="Century Gothic" w:eastAsia="Times New Roman" w:hAnsi="Century Gothic" w:cs="Times New Roman"/>
                <w:sz w:val="18"/>
                <w:szCs w:val="18"/>
                <w:lang w:eastAsia="en-ZA"/>
              </w:rPr>
              <w:t>(7%)</w:t>
            </w:r>
          </w:p>
        </w:tc>
        <w:tc>
          <w:tcPr>
            <w:tcW w:w="492" w:type="pct"/>
            <w:shd w:val="clear" w:color="auto" w:fill="FF0000"/>
          </w:tcPr>
          <w:p w:rsidR="00D02195" w:rsidRPr="00CF1AD1" w:rsidRDefault="00D02195" w:rsidP="00B17A96">
            <w:pPr>
              <w:rPr>
                <w:rFonts w:ascii="Century Gothic" w:hAnsi="Century Gothic" w:cs="Arial"/>
                <w:bCs/>
                <w:color w:val="000000"/>
                <w:sz w:val="18"/>
                <w:szCs w:val="18"/>
              </w:rPr>
            </w:pPr>
          </w:p>
        </w:tc>
      </w:tr>
    </w:tbl>
    <w:p w:rsidR="00084CB7" w:rsidRDefault="00084CB7" w:rsidP="00084CB7">
      <w:pPr>
        <w:rPr>
          <w:rFonts w:ascii="Century Gothic" w:hAnsi="Century Gothic"/>
        </w:rPr>
      </w:pPr>
    </w:p>
    <w:p w:rsidR="00CD73CA" w:rsidRPr="00CD73CA" w:rsidRDefault="00D02195" w:rsidP="00CD73CA">
      <w:pPr>
        <w:jc w:val="both"/>
        <w:rPr>
          <w:rFonts w:ascii="Century Gothic" w:hAnsi="Century Gothic"/>
        </w:rPr>
      </w:pPr>
      <w:r w:rsidRPr="006C7FF7">
        <w:rPr>
          <w:rFonts w:ascii="Century Gothic" w:hAnsi="Century Gothic"/>
        </w:rPr>
        <w:t xml:space="preserve">The lower courts finalised 3 408 fewer cases </w:t>
      </w:r>
      <w:r>
        <w:rPr>
          <w:rFonts w:ascii="Century Gothic" w:hAnsi="Century Gothic"/>
        </w:rPr>
        <w:t xml:space="preserve">through ADRM </w:t>
      </w:r>
      <w:r w:rsidRPr="006C7FF7">
        <w:rPr>
          <w:rFonts w:ascii="Century Gothic" w:hAnsi="Century Gothic"/>
        </w:rPr>
        <w:t xml:space="preserve">than the quarterly target of 114 884. Performance within this indicator also significantly declined by </w:t>
      </w:r>
      <w:r>
        <w:rPr>
          <w:rFonts w:ascii="Century Gothic" w:hAnsi="Century Gothic"/>
        </w:rPr>
        <w:t xml:space="preserve">14 </w:t>
      </w:r>
      <w:r w:rsidRPr="006C7FF7">
        <w:rPr>
          <w:rFonts w:ascii="Century Gothic" w:hAnsi="Century Gothic"/>
        </w:rPr>
        <w:t>160 cases compared to the second quarter</w:t>
      </w:r>
      <w:r>
        <w:rPr>
          <w:rFonts w:ascii="Century Gothic" w:hAnsi="Century Gothic"/>
        </w:rPr>
        <w:t xml:space="preserve"> and by 11 284</w:t>
      </w:r>
      <w:r w:rsidRPr="006C7FF7">
        <w:rPr>
          <w:rFonts w:ascii="Century Gothic" w:hAnsi="Century Gothic"/>
        </w:rPr>
        <w:t xml:space="preserve"> cases compared to the first quarter. The</w:t>
      </w:r>
      <w:r>
        <w:rPr>
          <w:rFonts w:ascii="Century Gothic" w:hAnsi="Century Gothic"/>
        </w:rPr>
        <w:t xml:space="preserve"> reduced</w:t>
      </w:r>
      <w:r w:rsidRPr="006C7FF7">
        <w:rPr>
          <w:rFonts w:ascii="Century Gothic" w:hAnsi="Century Gothic"/>
        </w:rPr>
        <w:t xml:space="preserve"> utilisation of courts coupled with a focussed approach on quality of prosecutions to enhance service delivery, especially on cases suitable to be resolved through ADRM, contributed to this decline in performance.</w:t>
      </w:r>
    </w:p>
    <w:p w:rsidR="00BF2694" w:rsidRPr="00BF3D1A" w:rsidRDefault="00BF2694" w:rsidP="00BF2694">
      <w:pPr>
        <w:jc w:val="both"/>
        <w:rPr>
          <w:rFonts w:ascii="Century Gothic" w:hAnsi="Century Gothic"/>
        </w:rPr>
      </w:pPr>
      <w:r w:rsidRPr="00BF3D1A">
        <w:rPr>
          <w:rFonts w:ascii="Century Gothic" w:hAnsi="Century Gothic"/>
        </w:rPr>
        <w:t xml:space="preserve">The lower courts finalised </w:t>
      </w:r>
      <w:r>
        <w:rPr>
          <w:rFonts w:ascii="Century Gothic" w:hAnsi="Century Gothic"/>
        </w:rPr>
        <w:t>4 484</w:t>
      </w:r>
      <w:r w:rsidRPr="00BF3D1A">
        <w:rPr>
          <w:rFonts w:ascii="Century Gothic" w:hAnsi="Century Gothic"/>
        </w:rPr>
        <w:t xml:space="preserve"> fewer cases with verdict than the set target of 78 359. Performance within this indicator also declined by </w:t>
      </w:r>
      <w:r>
        <w:rPr>
          <w:rFonts w:ascii="Century Gothic" w:hAnsi="Century Gothic"/>
        </w:rPr>
        <w:t>8 472</w:t>
      </w:r>
      <w:r w:rsidRPr="00BF3D1A">
        <w:rPr>
          <w:rFonts w:ascii="Century Gothic" w:hAnsi="Century Gothic"/>
        </w:rPr>
        <w:t xml:space="preserve"> verdict cases compared to the second quarter</w:t>
      </w:r>
      <w:r>
        <w:rPr>
          <w:rFonts w:ascii="Century Gothic" w:hAnsi="Century Gothic"/>
        </w:rPr>
        <w:t xml:space="preserve"> and by 3 897 verdict cases compared to the first quarter</w:t>
      </w:r>
      <w:r w:rsidRPr="00BF3D1A">
        <w:rPr>
          <w:rFonts w:ascii="Century Gothic" w:hAnsi="Century Gothic"/>
        </w:rPr>
        <w:t>.</w:t>
      </w:r>
      <w:r>
        <w:rPr>
          <w:rFonts w:ascii="Century Gothic" w:hAnsi="Century Gothic"/>
        </w:rPr>
        <w:t xml:space="preserve"> A focused approach on quality of prosecutions to enhance service delivery, as opposed to quantity finalised, impacted </w:t>
      </w:r>
      <w:r w:rsidRPr="00BF3D1A">
        <w:rPr>
          <w:rFonts w:ascii="Century Gothic" w:hAnsi="Century Gothic"/>
        </w:rPr>
        <w:t>on the non-achievement of the quarterly target</w:t>
      </w:r>
      <w:r>
        <w:rPr>
          <w:rFonts w:ascii="Century Gothic" w:hAnsi="Century Gothic"/>
        </w:rPr>
        <w:t>.</w:t>
      </w:r>
      <w:r w:rsidRPr="00BF3D1A">
        <w:rPr>
          <w:rFonts w:ascii="Century Gothic" w:hAnsi="Century Gothic"/>
        </w:rPr>
        <w:t xml:space="preserve"> Fewer verdict cases were finalised due to a decline in court day utilisation. A </w:t>
      </w:r>
      <w:r w:rsidRPr="00BF3D1A">
        <w:rPr>
          <w:rFonts w:ascii="Century Gothic" w:hAnsi="Century Gothic"/>
        </w:rPr>
        <w:lastRenderedPageBreak/>
        <w:t>reduced inflow of new cases also impacted on the non-achievement of the quarterly target.</w:t>
      </w:r>
    </w:p>
    <w:p w:rsidR="00BF2694" w:rsidRPr="00981279" w:rsidRDefault="00BF2694" w:rsidP="00BF2694">
      <w:pPr>
        <w:jc w:val="both"/>
        <w:rPr>
          <w:rFonts w:ascii="Century Gothic" w:hAnsi="Century Gothic"/>
        </w:rPr>
      </w:pPr>
      <w:r w:rsidRPr="00981279">
        <w:rPr>
          <w:rFonts w:ascii="Century Gothic" w:hAnsi="Century Gothic"/>
        </w:rPr>
        <w:t xml:space="preserve">The courts exceeded the third quarter target of 36 525 criminal court cases finalised in the lower courts through ADRM by </w:t>
      </w:r>
      <w:r>
        <w:rPr>
          <w:rFonts w:ascii="Century Gothic" w:hAnsi="Century Gothic"/>
        </w:rPr>
        <w:t xml:space="preserve">1 </w:t>
      </w:r>
      <w:r w:rsidRPr="00981279">
        <w:rPr>
          <w:rFonts w:ascii="Century Gothic" w:hAnsi="Century Gothic"/>
        </w:rPr>
        <w:t xml:space="preserve">076 cases. </w:t>
      </w:r>
      <w:r>
        <w:rPr>
          <w:rFonts w:ascii="Century Gothic" w:hAnsi="Century Gothic"/>
        </w:rPr>
        <w:t xml:space="preserve">Notwithstanding the achievement of the quarterly target, a decline of 5 688 and 7 387 respectively of cases </w:t>
      </w:r>
      <w:r w:rsidRPr="00981279">
        <w:rPr>
          <w:rFonts w:ascii="Century Gothic" w:hAnsi="Century Gothic"/>
        </w:rPr>
        <w:t>finalised through ADRM</w:t>
      </w:r>
      <w:r>
        <w:rPr>
          <w:rFonts w:ascii="Century Gothic" w:hAnsi="Century Gothic"/>
        </w:rPr>
        <w:t xml:space="preserve"> compared to the second and first quarters were recorded</w:t>
      </w:r>
      <w:r w:rsidRPr="00981279">
        <w:rPr>
          <w:rFonts w:ascii="Century Gothic" w:hAnsi="Century Gothic"/>
        </w:rPr>
        <w:t xml:space="preserve">. </w:t>
      </w:r>
      <w:r w:rsidRPr="00E351A6">
        <w:rPr>
          <w:rFonts w:ascii="Century Gothic" w:hAnsi="Century Gothic" w:cs="Arial"/>
          <w:bCs/>
          <w:color w:val="000000"/>
          <w:lang w:eastAsia="en-ZA"/>
        </w:rPr>
        <w:t>More accused successfully completed diversion programmes</w:t>
      </w:r>
      <w:r>
        <w:rPr>
          <w:rFonts w:ascii="Century Gothic" w:hAnsi="Century Gothic" w:cs="Arial"/>
          <w:bCs/>
          <w:color w:val="000000"/>
          <w:lang w:eastAsia="en-ZA"/>
        </w:rPr>
        <w:t xml:space="preserve">. </w:t>
      </w:r>
      <w:r w:rsidRPr="00981279">
        <w:rPr>
          <w:rFonts w:ascii="Century Gothic" w:hAnsi="Century Gothic"/>
        </w:rPr>
        <w:t xml:space="preserve">The </w:t>
      </w:r>
      <w:r>
        <w:rPr>
          <w:rFonts w:ascii="Century Gothic" w:hAnsi="Century Gothic"/>
        </w:rPr>
        <w:t>majority of the ADRM matters, 99</w:t>
      </w:r>
      <w:r w:rsidRPr="00981279">
        <w:rPr>
          <w:rFonts w:ascii="Century Gothic" w:hAnsi="Century Gothic"/>
        </w:rPr>
        <w:t>%, are still dealt with by the District Courts.</w:t>
      </w:r>
    </w:p>
    <w:p w:rsidR="00BF2694" w:rsidRPr="001B3E3A" w:rsidRDefault="00BF2694" w:rsidP="00BF2694">
      <w:pPr>
        <w:jc w:val="both"/>
        <w:rPr>
          <w:rFonts w:ascii="Century Gothic" w:hAnsi="Century Gothic"/>
        </w:rPr>
      </w:pPr>
      <w:r w:rsidRPr="001B3E3A">
        <w:rPr>
          <w:rFonts w:ascii="Century Gothic" w:hAnsi="Century Gothic"/>
        </w:rPr>
        <w:t>High conviction rates were maintained by all courts and the set targets were significantly exceeded. The conviction rate in the all forums also improved compared to the second</w:t>
      </w:r>
      <w:r>
        <w:rPr>
          <w:rFonts w:ascii="Century Gothic" w:hAnsi="Century Gothic"/>
        </w:rPr>
        <w:t xml:space="preserve"> and first</w:t>
      </w:r>
      <w:r w:rsidRPr="001B3E3A">
        <w:rPr>
          <w:rFonts w:ascii="Century Gothic" w:hAnsi="Century Gothic"/>
        </w:rPr>
        <w:t xml:space="preserve"> quarter</w:t>
      </w:r>
      <w:r>
        <w:rPr>
          <w:rFonts w:ascii="Century Gothic" w:hAnsi="Century Gothic"/>
        </w:rPr>
        <w:t>s</w:t>
      </w:r>
      <w:r w:rsidRPr="001B3E3A">
        <w:rPr>
          <w:rFonts w:ascii="Century Gothic" w:hAnsi="Century Gothic"/>
        </w:rPr>
        <w:t>.</w:t>
      </w:r>
    </w:p>
    <w:p w:rsidR="00BF2694" w:rsidRDefault="00BF2694" w:rsidP="00BF2694">
      <w:pPr>
        <w:jc w:val="both"/>
        <w:rPr>
          <w:rFonts w:ascii="Century Gothic" w:hAnsi="Century Gothic"/>
        </w:rPr>
      </w:pPr>
      <w:r w:rsidRPr="001B3E3A">
        <w:rPr>
          <w:rFonts w:ascii="Century Gothic" w:hAnsi="Century Gothic"/>
        </w:rPr>
        <w:t xml:space="preserve">A conviction rate of 88% was recorded in organised crime, 2% below the set target of 90%. </w:t>
      </w:r>
      <w:r>
        <w:rPr>
          <w:rFonts w:ascii="Century Gothic" w:hAnsi="Century Gothic"/>
        </w:rPr>
        <w:t xml:space="preserve">The conviction rate in organised crime cases decreased during all 3 quarters of the financial year. </w:t>
      </w:r>
      <w:r w:rsidRPr="001B3E3A">
        <w:rPr>
          <w:rFonts w:ascii="Century Gothic" w:hAnsi="Century Gothic"/>
        </w:rPr>
        <w:t xml:space="preserve">Although consultation and preparation can assist with increasing convictions, it is not always easy to pre-empt the </w:t>
      </w:r>
      <w:r>
        <w:rPr>
          <w:rFonts w:ascii="Century Gothic" w:hAnsi="Century Gothic"/>
        </w:rPr>
        <w:t xml:space="preserve">credibility </w:t>
      </w:r>
      <w:r w:rsidRPr="001B3E3A">
        <w:rPr>
          <w:rFonts w:ascii="Century Gothic" w:hAnsi="Century Gothic"/>
        </w:rPr>
        <w:t xml:space="preserve">of all the witnesses. Due to the criteria on the seriousness of matters to be selected for organised crime, it is also important not to merely accept matters in which conviction will be obtained at all costs. </w:t>
      </w:r>
    </w:p>
    <w:p w:rsidR="00BF2694" w:rsidRPr="00AA5DDD" w:rsidRDefault="00BF2694" w:rsidP="00BF2694">
      <w:pPr>
        <w:jc w:val="both"/>
        <w:rPr>
          <w:rFonts w:ascii="Century Gothic" w:hAnsi="Century Gothic"/>
        </w:rPr>
      </w:pPr>
      <w:r w:rsidRPr="001B3E3A">
        <w:rPr>
          <w:rFonts w:ascii="Century Gothic" w:hAnsi="Century Gothic"/>
        </w:rPr>
        <w:t>In accordance with the Presidential directives to enhance the focus on sexual offences matters through the establishment of dedicated courts, the courts have managed during the third quarter to exceed the target of 68% by 3%. This performance is also an improvement of 2% compared to the second quarter. A multi-disciplinary approach followed by the newly established provincial structures with stakeholders from Legal Aid South Africa, South African Police Service (SAPS), Department of Health (DOH) and NPA contributed to the good performance.</w:t>
      </w:r>
    </w:p>
    <w:p w:rsidR="00BF2694" w:rsidRDefault="00BF2694" w:rsidP="00BF2694">
      <w:pPr>
        <w:jc w:val="both"/>
        <w:rPr>
          <w:rFonts w:ascii="Century Gothic" w:hAnsi="Century Gothic"/>
        </w:rPr>
      </w:pPr>
      <w:r>
        <w:rPr>
          <w:rFonts w:ascii="Century Gothic" w:hAnsi="Century Gothic"/>
        </w:rPr>
        <w:t xml:space="preserve">During the third quarter a downward trend is noted in the conviction rate in trio crimes. </w:t>
      </w:r>
      <w:r w:rsidRPr="0033688E">
        <w:rPr>
          <w:rFonts w:ascii="Century Gothic" w:hAnsi="Century Gothic"/>
        </w:rPr>
        <w:t>The courts achieved a conviction rate of 80</w:t>
      </w:r>
      <w:r>
        <w:rPr>
          <w:rFonts w:ascii="Century Gothic" w:hAnsi="Century Gothic"/>
        </w:rPr>
        <w:t>% in trio crimes</w:t>
      </w:r>
      <w:r w:rsidRPr="0033688E">
        <w:rPr>
          <w:rFonts w:ascii="Century Gothic" w:hAnsi="Century Gothic"/>
        </w:rPr>
        <w:t>, 5% below the quarterly target of 85%. This performance is also a decline of 1% compared to the second quarter</w:t>
      </w:r>
      <w:r>
        <w:rPr>
          <w:rFonts w:ascii="Century Gothic" w:hAnsi="Century Gothic"/>
        </w:rPr>
        <w:t xml:space="preserve"> and a decline of 5% compared to the first quarter.</w:t>
      </w:r>
    </w:p>
    <w:p w:rsidR="00BF2694" w:rsidRDefault="00BF2694" w:rsidP="00BF2694">
      <w:pPr>
        <w:jc w:val="both"/>
        <w:rPr>
          <w:rFonts w:ascii="Century Gothic" w:hAnsi="Century Gothic"/>
        </w:rPr>
      </w:pPr>
      <w:r w:rsidRPr="0033688E">
        <w:rPr>
          <w:rFonts w:ascii="Century Gothic" w:hAnsi="Century Gothic"/>
        </w:rPr>
        <w:t>The target on the conviction rate in violent protests and industrial actions prosecuted was 7% below the target of 74%, achieving a conviction rate of 67%. However, performance with</w:t>
      </w:r>
      <w:r>
        <w:rPr>
          <w:rFonts w:ascii="Century Gothic" w:hAnsi="Century Gothic"/>
        </w:rPr>
        <w:t>in</w:t>
      </w:r>
      <w:r w:rsidRPr="0033688E">
        <w:rPr>
          <w:rFonts w:ascii="Century Gothic" w:hAnsi="Century Gothic"/>
        </w:rPr>
        <w:t xml:space="preserve"> this indicator (conviction rate in violent protests and industrial actions) improved by 3% compared to the second quarter. A total of 14 </w:t>
      </w:r>
      <w:r w:rsidR="00B27538">
        <w:rPr>
          <w:rFonts w:ascii="Century Gothic" w:hAnsi="Century Gothic"/>
        </w:rPr>
        <w:t xml:space="preserve">out of 21 </w:t>
      </w:r>
      <w:r w:rsidRPr="0033688E">
        <w:rPr>
          <w:rFonts w:ascii="Century Gothic" w:hAnsi="Century Gothic"/>
        </w:rPr>
        <w:t>cases were reported to be finalised in the third quarter.</w:t>
      </w:r>
      <w:r>
        <w:rPr>
          <w:rFonts w:ascii="Century Gothic" w:hAnsi="Century Gothic"/>
        </w:rPr>
        <w:t xml:space="preserve"> The cases are progressing slowly as investigations are often complicated and trial timeous with multiple accused.</w:t>
      </w:r>
    </w:p>
    <w:p w:rsidR="00BF2694" w:rsidRDefault="00BF2694" w:rsidP="00BF2694">
      <w:pPr>
        <w:jc w:val="both"/>
        <w:rPr>
          <w:rFonts w:ascii="Century Gothic" w:hAnsi="Century Gothic"/>
        </w:rPr>
      </w:pPr>
    </w:p>
    <w:p w:rsidR="00BF2694" w:rsidRDefault="00BF2694" w:rsidP="00BF2694">
      <w:pPr>
        <w:jc w:val="both"/>
        <w:rPr>
          <w:rFonts w:ascii="Century Gothic" w:hAnsi="Century Gothic"/>
        </w:rPr>
      </w:pPr>
    </w:p>
    <w:p w:rsidR="00BF2694" w:rsidRDefault="00BF2694" w:rsidP="00BF2694">
      <w:pPr>
        <w:jc w:val="both"/>
        <w:rPr>
          <w:rFonts w:ascii="Century Gothic" w:hAnsi="Century Gothic"/>
        </w:rPr>
      </w:pPr>
    </w:p>
    <w:tbl>
      <w:tblPr>
        <w:tblStyle w:val="TableGrid"/>
        <w:tblW w:w="5445" w:type="pct"/>
        <w:tblInd w:w="-318" w:type="dxa"/>
        <w:tblLook w:val="04A0"/>
      </w:tblPr>
      <w:tblGrid>
        <w:gridCol w:w="1340"/>
        <w:gridCol w:w="904"/>
        <w:gridCol w:w="879"/>
        <w:gridCol w:w="879"/>
        <w:gridCol w:w="880"/>
        <w:gridCol w:w="880"/>
        <w:gridCol w:w="880"/>
        <w:gridCol w:w="1196"/>
        <w:gridCol w:w="1041"/>
        <w:gridCol w:w="1186"/>
      </w:tblGrid>
      <w:tr w:rsidR="00EE045D" w:rsidRPr="006A754B" w:rsidTr="00EE045D">
        <w:trPr>
          <w:tblHeader/>
        </w:trPr>
        <w:tc>
          <w:tcPr>
            <w:tcW w:w="5000" w:type="pct"/>
            <w:gridSpan w:val="10"/>
            <w:shd w:val="clear" w:color="auto" w:fill="FABF8F" w:themeFill="accent6" w:themeFillTint="99"/>
          </w:tcPr>
          <w:p w:rsidR="00EE045D" w:rsidRPr="00084CB7" w:rsidRDefault="00EE045D" w:rsidP="00084CB7">
            <w:pPr>
              <w:pStyle w:val="Heading2"/>
              <w:spacing w:before="0"/>
              <w:outlineLvl w:val="1"/>
              <w:rPr>
                <w:rFonts w:ascii="Century Gothic" w:hAnsi="Century Gothic"/>
                <w:color w:val="auto"/>
                <w:sz w:val="18"/>
                <w:szCs w:val="18"/>
              </w:rPr>
            </w:pPr>
            <w:bookmarkStart w:id="28" w:name="_Toc442884183"/>
            <w:r w:rsidRPr="00164894">
              <w:rPr>
                <w:rFonts w:ascii="Century Gothic" w:hAnsi="Century Gothic"/>
                <w:color w:val="auto"/>
                <w:sz w:val="18"/>
                <w:szCs w:val="18"/>
              </w:rPr>
              <w:lastRenderedPageBreak/>
              <w:t>Strategic Objective 2: Improved prosecution of cases that require specialised prosecution</w:t>
            </w:r>
            <w:bookmarkEnd w:id="28"/>
          </w:p>
        </w:tc>
      </w:tr>
      <w:tr w:rsidR="00EE045D" w:rsidRPr="006A754B" w:rsidTr="00BF2694">
        <w:trPr>
          <w:tblHeader/>
        </w:trPr>
        <w:tc>
          <w:tcPr>
            <w:tcW w:w="666" w:type="pct"/>
            <w:shd w:val="clear" w:color="auto" w:fill="FABF8F" w:themeFill="accent6" w:themeFillTint="99"/>
          </w:tcPr>
          <w:p w:rsidR="00EE045D" w:rsidRPr="006A754B" w:rsidRDefault="00EE045D" w:rsidP="00B17A96">
            <w:pPr>
              <w:rPr>
                <w:rFonts w:ascii="Century Gothic" w:hAnsi="Century Gothic"/>
                <w:b/>
                <w:sz w:val="18"/>
                <w:szCs w:val="18"/>
              </w:rPr>
            </w:pPr>
            <w:r w:rsidRPr="00164894">
              <w:rPr>
                <w:rFonts w:ascii="Century Gothic" w:hAnsi="Century Gothic"/>
                <w:b/>
                <w:sz w:val="18"/>
                <w:szCs w:val="18"/>
              </w:rPr>
              <w:t>Performance Indicator</w:t>
            </w:r>
          </w:p>
        </w:tc>
        <w:tc>
          <w:tcPr>
            <w:tcW w:w="449"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2015/16 Target as per APP</w:t>
            </w:r>
          </w:p>
        </w:tc>
        <w:tc>
          <w:tcPr>
            <w:tcW w:w="437"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Quarter 1 Target</w:t>
            </w:r>
          </w:p>
        </w:tc>
        <w:tc>
          <w:tcPr>
            <w:tcW w:w="437" w:type="pct"/>
            <w:shd w:val="clear" w:color="auto" w:fill="FABF8F" w:themeFill="accent6" w:themeFillTint="99"/>
          </w:tcPr>
          <w:p w:rsidR="00EE045D" w:rsidRPr="006A754B" w:rsidRDefault="00EE045D" w:rsidP="008F47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 xml:space="preserve">actual </w:t>
            </w:r>
            <w:r w:rsidRPr="006A754B">
              <w:rPr>
                <w:rFonts w:ascii="Century Gothic" w:hAnsi="Century Gothic"/>
                <w:b/>
                <w:sz w:val="18"/>
                <w:szCs w:val="18"/>
              </w:rPr>
              <w:t>Output</w:t>
            </w:r>
          </w:p>
        </w:tc>
        <w:tc>
          <w:tcPr>
            <w:tcW w:w="437"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37"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37"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94"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517"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Deviation from planned target</w:t>
            </w:r>
          </w:p>
        </w:tc>
        <w:tc>
          <w:tcPr>
            <w:tcW w:w="589"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Progress indicator (green/ red)</w:t>
            </w: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Conviction rate in complex commercial crime</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93%</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(928)</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93%</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(232)</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91.6%</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(197)</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93%</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(242)</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94%</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(294)</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93%</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(222)</w:t>
            </w:r>
          </w:p>
        </w:tc>
        <w:tc>
          <w:tcPr>
            <w:tcW w:w="594"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95%</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(214)</w:t>
            </w:r>
          </w:p>
        </w:tc>
        <w:tc>
          <w:tcPr>
            <w:tcW w:w="517" w:type="pct"/>
            <w:shd w:val="clear" w:color="auto" w:fill="auto"/>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w:t>
            </w:r>
          </w:p>
        </w:tc>
        <w:tc>
          <w:tcPr>
            <w:tcW w:w="589" w:type="pct"/>
            <w:shd w:val="clear" w:color="auto" w:fill="00B050"/>
          </w:tcPr>
          <w:p w:rsidR="00BF2694" w:rsidRPr="00CF1AD1" w:rsidRDefault="00BF2694" w:rsidP="006860DD">
            <w:pPr>
              <w:rPr>
                <w:rFonts w:ascii="Century Gothic" w:hAnsi="Century Gothic" w:cs="Arial"/>
                <w:bCs/>
                <w:color w:val="000000"/>
                <w:sz w:val="18"/>
                <w:szCs w:val="18"/>
              </w:rPr>
            </w:pP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Number of operational TCCs</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55</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43</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50</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48</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53</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51</w:t>
            </w:r>
          </w:p>
        </w:tc>
        <w:tc>
          <w:tcPr>
            <w:tcW w:w="594"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54</w:t>
            </w:r>
          </w:p>
        </w:tc>
        <w:tc>
          <w:tcPr>
            <w:tcW w:w="517" w:type="pct"/>
            <w:shd w:val="clear" w:color="auto" w:fill="auto"/>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6%</w:t>
            </w:r>
          </w:p>
        </w:tc>
        <w:tc>
          <w:tcPr>
            <w:tcW w:w="589" w:type="pct"/>
            <w:shd w:val="clear" w:color="auto" w:fill="00B050"/>
          </w:tcPr>
          <w:p w:rsidR="00BF2694" w:rsidRPr="00CF1AD1" w:rsidRDefault="00BF2694" w:rsidP="00B17A96">
            <w:pPr>
              <w:rPr>
                <w:rFonts w:ascii="Century Gothic" w:hAnsi="Century Gothic" w:cs="Arial"/>
                <w:bCs/>
                <w:color w:val="000000"/>
                <w:sz w:val="18"/>
                <w:szCs w:val="18"/>
              </w:rPr>
            </w:pP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Number of persons convicted of corruption or offences related to corruption where the amount benefited per case is more than R5 million</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20</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5</w:t>
            </w:r>
          </w:p>
        </w:tc>
        <w:tc>
          <w:tcPr>
            <w:tcW w:w="437" w:type="pct"/>
            <w:shd w:val="clear" w:color="auto" w:fill="auto"/>
          </w:tcPr>
          <w:p w:rsidR="00BF2694" w:rsidRPr="00403F26" w:rsidRDefault="00B27538" w:rsidP="00676272">
            <w:pPr>
              <w:rPr>
                <w:rFonts w:ascii="Century Gothic" w:hAnsi="Century Gothic" w:cs="Arial"/>
                <w:sz w:val="18"/>
                <w:szCs w:val="18"/>
                <w:lang w:val="en-GB"/>
              </w:rPr>
            </w:pPr>
            <w:r>
              <w:rPr>
                <w:rFonts w:ascii="Century Gothic" w:hAnsi="Century Gothic" w:cs="Arial"/>
                <w:sz w:val="18"/>
                <w:szCs w:val="18"/>
                <w:lang w:val="en-GB"/>
              </w:rPr>
              <w:t>15</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w:t>
            </w:r>
          </w:p>
        </w:tc>
        <w:tc>
          <w:tcPr>
            <w:tcW w:w="437" w:type="pct"/>
          </w:tcPr>
          <w:p w:rsidR="00BF2694" w:rsidRPr="00403F26" w:rsidRDefault="00B27538" w:rsidP="00676272">
            <w:pPr>
              <w:rPr>
                <w:rFonts w:ascii="Century Gothic" w:hAnsi="Century Gothic" w:cs="Arial"/>
                <w:bCs/>
                <w:color w:val="000000"/>
                <w:sz w:val="18"/>
                <w:szCs w:val="18"/>
              </w:rPr>
            </w:pPr>
            <w:r>
              <w:rPr>
                <w:rFonts w:ascii="Century Gothic" w:hAnsi="Century Gothic" w:cs="Arial"/>
                <w:bCs/>
                <w:color w:val="000000"/>
                <w:sz w:val="18"/>
                <w:szCs w:val="18"/>
              </w:rPr>
              <w:t>3</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w:t>
            </w:r>
          </w:p>
        </w:tc>
        <w:tc>
          <w:tcPr>
            <w:tcW w:w="594"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w:t>
            </w:r>
          </w:p>
        </w:tc>
        <w:tc>
          <w:tcPr>
            <w:tcW w:w="517" w:type="pct"/>
            <w:shd w:val="clear" w:color="auto" w:fill="auto"/>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(60%)</w:t>
            </w:r>
          </w:p>
        </w:tc>
        <w:tc>
          <w:tcPr>
            <w:tcW w:w="589" w:type="pct"/>
            <w:shd w:val="clear" w:color="auto" w:fill="FF0000"/>
          </w:tcPr>
          <w:p w:rsidR="00BF2694" w:rsidRPr="00CF1AD1" w:rsidRDefault="00BF2694" w:rsidP="00B17A96">
            <w:pPr>
              <w:rPr>
                <w:rFonts w:ascii="Century Gothic" w:hAnsi="Century Gothic" w:cs="Arial"/>
                <w:bCs/>
                <w:color w:val="000000"/>
                <w:sz w:val="18"/>
                <w:szCs w:val="18"/>
              </w:rPr>
            </w:pP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Number of government officials convicted for corruption or offences related to corruption</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91</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22</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30</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26</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51</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21</w:t>
            </w:r>
          </w:p>
        </w:tc>
        <w:tc>
          <w:tcPr>
            <w:tcW w:w="594"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27</w:t>
            </w:r>
          </w:p>
        </w:tc>
        <w:tc>
          <w:tcPr>
            <w:tcW w:w="517" w:type="pct"/>
            <w:shd w:val="clear" w:color="auto" w:fill="auto"/>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29%</w:t>
            </w:r>
          </w:p>
        </w:tc>
        <w:tc>
          <w:tcPr>
            <w:tcW w:w="589" w:type="pct"/>
            <w:shd w:val="clear" w:color="auto" w:fill="00B050"/>
          </w:tcPr>
          <w:p w:rsidR="00BF2694" w:rsidRPr="00CF1AD1" w:rsidRDefault="00BF2694" w:rsidP="00B17A96">
            <w:pPr>
              <w:rPr>
                <w:rFonts w:ascii="Century Gothic" w:hAnsi="Century Gothic" w:cs="Arial"/>
                <w:bCs/>
                <w:color w:val="000000"/>
                <w:sz w:val="18"/>
                <w:szCs w:val="18"/>
              </w:rPr>
            </w:pP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Conviction rate in cyber-crime prosecutions</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74%</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(159)</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74%</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(39)</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96%</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(48)</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74%</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(43)</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97%</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(71)</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74%</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(38)</w:t>
            </w:r>
          </w:p>
        </w:tc>
        <w:tc>
          <w:tcPr>
            <w:tcW w:w="594"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97%</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(59)</w:t>
            </w:r>
          </w:p>
        </w:tc>
        <w:tc>
          <w:tcPr>
            <w:tcW w:w="517" w:type="pct"/>
            <w:shd w:val="clear" w:color="auto" w:fill="auto"/>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23%</w:t>
            </w:r>
          </w:p>
        </w:tc>
        <w:tc>
          <w:tcPr>
            <w:tcW w:w="589" w:type="pct"/>
            <w:shd w:val="clear" w:color="auto" w:fill="00B050"/>
          </w:tcPr>
          <w:p w:rsidR="00BF2694" w:rsidRPr="00CF1AD1" w:rsidRDefault="00BF2694" w:rsidP="00B17A96">
            <w:pPr>
              <w:rPr>
                <w:rFonts w:ascii="Century Gothic" w:hAnsi="Century Gothic" w:cs="Arial"/>
                <w:bCs/>
                <w:color w:val="000000"/>
                <w:sz w:val="18"/>
                <w:szCs w:val="18"/>
              </w:rPr>
            </w:pP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Percentage of cases reported at a TCC that is referred to court for prosecution</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51%</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(7 942)</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51%</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(1 976)</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42.6%</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(1 583)</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51%</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(1 995)</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41%</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(1 633)</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51%</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(1 976)</w:t>
            </w:r>
          </w:p>
        </w:tc>
        <w:tc>
          <w:tcPr>
            <w:tcW w:w="594"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39.8%</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(1 803)</w:t>
            </w:r>
          </w:p>
        </w:tc>
        <w:tc>
          <w:tcPr>
            <w:tcW w:w="517" w:type="pct"/>
            <w:shd w:val="clear" w:color="auto" w:fill="auto"/>
          </w:tcPr>
          <w:p w:rsidR="00BF2694" w:rsidRPr="00403F26" w:rsidRDefault="00BF2694" w:rsidP="00676272">
            <w:pPr>
              <w:rPr>
                <w:rFonts w:ascii="Century Gothic" w:hAnsi="Century Gothic"/>
                <w:sz w:val="18"/>
                <w:szCs w:val="18"/>
              </w:rPr>
            </w:pPr>
            <w:r w:rsidRPr="00403F26">
              <w:rPr>
                <w:rFonts w:ascii="Century Gothic" w:hAnsi="Century Gothic" w:cs="Arial"/>
                <w:bCs/>
                <w:color w:val="000000"/>
                <w:sz w:val="18"/>
                <w:szCs w:val="18"/>
              </w:rPr>
              <w:t>(11.2%)</w:t>
            </w:r>
          </w:p>
        </w:tc>
        <w:tc>
          <w:tcPr>
            <w:tcW w:w="589" w:type="pct"/>
            <w:shd w:val="clear" w:color="auto" w:fill="FF0000"/>
          </w:tcPr>
          <w:p w:rsidR="00BF2694" w:rsidRPr="00CF1AD1" w:rsidRDefault="00BF2694" w:rsidP="00B17A96">
            <w:pPr>
              <w:rPr>
                <w:rFonts w:ascii="Century Gothic" w:hAnsi="Century Gothic" w:cs="Arial"/>
                <w:bCs/>
                <w:color w:val="000000"/>
                <w:sz w:val="18"/>
                <w:szCs w:val="18"/>
              </w:rPr>
            </w:pPr>
          </w:p>
        </w:tc>
      </w:tr>
      <w:tr w:rsidR="00BF2694" w:rsidRPr="00CF1AD1" w:rsidTr="00BF2694">
        <w:tc>
          <w:tcPr>
            <w:tcW w:w="666" w:type="pct"/>
          </w:tcPr>
          <w:p w:rsidR="00BF2694" w:rsidRPr="009209A0" w:rsidRDefault="00BF2694"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Conviction rate in PCLU</w:t>
            </w:r>
          </w:p>
        </w:tc>
        <w:tc>
          <w:tcPr>
            <w:tcW w:w="449" w:type="pct"/>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80%</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(4)</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80%</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w:t>
            </w:r>
          </w:p>
        </w:tc>
        <w:tc>
          <w:tcPr>
            <w:tcW w:w="437" w:type="pct"/>
            <w:shd w:val="clear" w:color="auto" w:fill="auto"/>
          </w:tcPr>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100%</w:t>
            </w:r>
          </w:p>
          <w:p w:rsidR="00BF2694" w:rsidRPr="00403F26" w:rsidRDefault="00BF2694" w:rsidP="00676272">
            <w:pPr>
              <w:rPr>
                <w:rFonts w:ascii="Century Gothic" w:hAnsi="Century Gothic" w:cs="Arial"/>
                <w:sz w:val="18"/>
                <w:szCs w:val="18"/>
                <w:lang w:val="en-GB"/>
              </w:rPr>
            </w:pPr>
            <w:r w:rsidRPr="00403F26">
              <w:rPr>
                <w:rFonts w:ascii="Century Gothic" w:hAnsi="Century Gothic" w:cs="Arial"/>
                <w:sz w:val="18"/>
                <w:szCs w:val="18"/>
                <w:lang w:val="en-GB"/>
              </w:rPr>
              <w:t>(1)</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80%</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437" w:type="pct"/>
          </w:tcPr>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80%</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w:t>
            </w:r>
          </w:p>
        </w:tc>
        <w:tc>
          <w:tcPr>
            <w:tcW w:w="594" w:type="pct"/>
          </w:tcPr>
          <w:p w:rsidR="00BF2694" w:rsidRPr="00403F26" w:rsidRDefault="00B27538" w:rsidP="00676272">
            <w:pPr>
              <w:rPr>
                <w:rFonts w:ascii="Century Gothic" w:hAnsi="Century Gothic" w:cs="Arial"/>
                <w:bCs/>
                <w:color w:val="000000"/>
                <w:sz w:val="18"/>
                <w:szCs w:val="18"/>
              </w:rPr>
            </w:pPr>
            <w:r>
              <w:rPr>
                <w:rFonts w:ascii="Century Gothic" w:hAnsi="Century Gothic" w:cs="Arial"/>
                <w:bCs/>
                <w:color w:val="000000"/>
                <w:sz w:val="18"/>
                <w:szCs w:val="18"/>
              </w:rPr>
              <w:t>80</w:t>
            </w:r>
            <w:r w:rsidR="00BF2694" w:rsidRPr="00403F26">
              <w:rPr>
                <w:rFonts w:ascii="Century Gothic" w:hAnsi="Century Gothic" w:cs="Arial"/>
                <w:bCs/>
                <w:color w:val="000000"/>
                <w:sz w:val="18"/>
                <w:szCs w:val="18"/>
              </w:rPr>
              <w:t>%</w:t>
            </w:r>
          </w:p>
          <w:p w:rsidR="00BF2694" w:rsidRPr="00403F26" w:rsidRDefault="00BF2694"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(2)</w:t>
            </w:r>
          </w:p>
        </w:tc>
        <w:tc>
          <w:tcPr>
            <w:tcW w:w="517" w:type="pct"/>
            <w:shd w:val="clear" w:color="auto" w:fill="auto"/>
          </w:tcPr>
          <w:p w:rsidR="00BF2694" w:rsidRPr="00403F26" w:rsidRDefault="00B27538" w:rsidP="00676272">
            <w:pPr>
              <w:rPr>
                <w:rFonts w:ascii="Century Gothic" w:hAnsi="Century Gothic" w:cs="Arial"/>
                <w:bCs/>
                <w:color w:val="000000"/>
                <w:sz w:val="18"/>
                <w:szCs w:val="18"/>
              </w:rPr>
            </w:pPr>
            <w:r>
              <w:rPr>
                <w:rFonts w:ascii="Century Gothic" w:hAnsi="Century Gothic" w:cs="Arial"/>
                <w:bCs/>
                <w:color w:val="000000"/>
                <w:sz w:val="18"/>
                <w:szCs w:val="18"/>
              </w:rPr>
              <w:t>0%</w:t>
            </w:r>
          </w:p>
        </w:tc>
        <w:tc>
          <w:tcPr>
            <w:tcW w:w="589" w:type="pct"/>
            <w:shd w:val="clear" w:color="auto" w:fill="00B050"/>
          </w:tcPr>
          <w:p w:rsidR="00BF2694" w:rsidRPr="00CF1AD1" w:rsidRDefault="00BF2694" w:rsidP="00B17A96">
            <w:pPr>
              <w:rPr>
                <w:rFonts w:ascii="Century Gothic" w:hAnsi="Century Gothic" w:cs="Arial"/>
                <w:bCs/>
                <w:color w:val="000000"/>
                <w:sz w:val="18"/>
                <w:szCs w:val="18"/>
              </w:rPr>
            </w:pPr>
          </w:p>
        </w:tc>
      </w:tr>
    </w:tbl>
    <w:p w:rsidR="00084CB7" w:rsidRDefault="00084CB7" w:rsidP="00084CB7">
      <w:pPr>
        <w:rPr>
          <w:rFonts w:ascii="Century Gothic" w:hAnsi="Century Gothic"/>
        </w:rPr>
      </w:pPr>
    </w:p>
    <w:p w:rsidR="00BF2694" w:rsidRPr="00E66A7A" w:rsidRDefault="00084CB7" w:rsidP="00BF2694">
      <w:pPr>
        <w:jc w:val="both"/>
        <w:rPr>
          <w:rFonts w:ascii="Century Gothic" w:hAnsi="Century Gothic"/>
        </w:rPr>
      </w:pPr>
      <w:r w:rsidRPr="008F47A0">
        <w:rPr>
          <w:rFonts w:ascii="Century Gothic" w:hAnsi="Century Gothic"/>
          <w:color w:val="FF0000"/>
        </w:rPr>
        <w:t xml:space="preserve"> </w:t>
      </w:r>
      <w:r w:rsidR="00BF2694" w:rsidRPr="00E66A7A">
        <w:rPr>
          <w:rFonts w:ascii="Century Gothic" w:hAnsi="Century Gothic"/>
        </w:rPr>
        <w:t xml:space="preserve">The courts </w:t>
      </w:r>
      <w:r w:rsidR="00BF2694">
        <w:rPr>
          <w:rFonts w:ascii="Century Gothic" w:hAnsi="Century Gothic"/>
        </w:rPr>
        <w:t>performed well by achieving a 95</w:t>
      </w:r>
      <w:r w:rsidR="00BF2694" w:rsidRPr="00E66A7A">
        <w:rPr>
          <w:rFonts w:ascii="Century Gothic" w:hAnsi="Century Gothic"/>
        </w:rPr>
        <w:t xml:space="preserve">% conviction rate in complex commercial crime, exceeding </w:t>
      </w:r>
      <w:r w:rsidR="00BF2694">
        <w:rPr>
          <w:rFonts w:ascii="Century Gothic" w:hAnsi="Century Gothic"/>
        </w:rPr>
        <w:t>the quarterly target of 93% by 2</w:t>
      </w:r>
      <w:r w:rsidR="00BF2694" w:rsidRPr="00E66A7A">
        <w:rPr>
          <w:rFonts w:ascii="Century Gothic" w:hAnsi="Century Gothic"/>
        </w:rPr>
        <w:t xml:space="preserve">%. This performance is an </w:t>
      </w:r>
      <w:r w:rsidR="00BF2694">
        <w:rPr>
          <w:rFonts w:ascii="Century Gothic" w:hAnsi="Century Gothic"/>
        </w:rPr>
        <w:t>improvement of 1</w:t>
      </w:r>
      <w:r w:rsidR="00BF2694" w:rsidRPr="00E66A7A">
        <w:rPr>
          <w:rFonts w:ascii="Century Gothic" w:hAnsi="Century Gothic"/>
        </w:rPr>
        <w:t xml:space="preserve">% compared to </w:t>
      </w:r>
      <w:r w:rsidR="00BF2694">
        <w:rPr>
          <w:rFonts w:ascii="Century Gothic" w:hAnsi="Century Gothic"/>
        </w:rPr>
        <w:t xml:space="preserve">the second </w:t>
      </w:r>
      <w:r w:rsidR="00BF2694" w:rsidRPr="00E66A7A">
        <w:rPr>
          <w:rFonts w:ascii="Century Gothic" w:hAnsi="Century Gothic"/>
        </w:rPr>
        <w:t>quarter. The SCCUs methodology of Prosecutor-Guided Investigations (PGI) contributed to the successful prosecutions.</w:t>
      </w:r>
    </w:p>
    <w:p w:rsidR="00BF2694" w:rsidRDefault="00BF2694" w:rsidP="00BF2694">
      <w:pPr>
        <w:jc w:val="both"/>
        <w:rPr>
          <w:rFonts w:ascii="Century Gothic" w:hAnsi="Century Gothic"/>
        </w:rPr>
      </w:pPr>
      <w:r>
        <w:rPr>
          <w:rFonts w:ascii="Century Gothic" w:hAnsi="Century Gothic"/>
        </w:rPr>
        <w:t xml:space="preserve">A total of </w:t>
      </w:r>
      <w:r w:rsidRPr="00642D32">
        <w:rPr>
          <w:rFonts w:ascii="Century Gothic" w:hAnsi="Century Gothic"/>
        </w:rPr>
        <w:t xml:space="preserve">9 473 matters were reported at the 55 sites currently providing services. 54 sites can be regarded as operational, compared to the 43 sites </w:t>
      </w:r>
      <w:r>
        <w:rPr>
          <w:rFonts w:ascii="Century Gothic" w:hAnsi="Century Gothic"/>
        </w:rPr>
        <w:t>in the third quarter of the previous financial year</w:t>
      </w:r>
      <w:r w:rsidR="00432642">
        <w:rPr>
          <w:rFonts w:ascii="Century Gothic" w:hAnsi="Century Gothic"/>
        </w:rPr>
        <w:t>. The target</w:t>
      </w:r>
      <w:r w:rsidRPr="00642D32">
        <w:rPr>
          <w:rFonts w:ascii="Century Gothic" w:hAnsi="Century Gothic"/>
        </w:rPr>
        <w:t xml:space="preserve"> of 5</w:t>
      </w:r>
      <w:r>
        <w:rPr>
          <w:rFonts w:ascii="Century Gothic" w:hAnsi="Century Gothic"/>
        </w:rPr>
        <w:t>1</w:t>
      </w:r>
      <w:r w:rsidRPr="00642D32">
        <w:rPr>
          <w:rFonts w:ascii="Century Gothic" w:hAnsi="Century Gothic"/>
        </w:rPr>
        <w:t xml:space="preserve"> was exceeded </w:t>
      </w:r>
      <w:r>
        <w:rPr>
          <w:rFonts w:ascii="Century Gothic" w:hAnsi="Century Gothic"/>
        </w:rPr>
        <w:t>by 3 operational TCC sites</w:t>
      </w:r>
      <w:r w:rsidRPr="00642D32">
        <w:rPr>
          <w:rFonts w:ascii="Century Gothic" w:hAnsi="Century Gothic"/>
        </w:rPr>
        <w:t xml:space="preserve">. </w:t>
      </w:r>
    </w:p>
    <w:p w:rsidR="00432642" w:rsidRPr="001033A7" w:rsidRDefault="00432642" w:rsidP="00432642">
      <w:pPr>
        <w:jc w:val="both"/>
        <w:rPr>
          <w:rFonts w:ascii="Century Gothic" w:hAnsi="Century Gothic"/>
        </w:rPr>
      </w:pPr>
      <w:r>
        <w:rPr>
          <w:rFonts w:ascii="Century Gothic" w:hAnsi="Century Gothic"/>
        </w:rPr>
        <w:lastRenderedPageBreak/>
        <w:t>A total of 2</w:t>
      </w:r>
      <w:r w:rsidRPr="001033A7">
        <w:rPr>
          <w:rFonts w:ascii="Century Gothic" w:hAnsi="Century Gothic"/>
        </w:rPr>
        <w:t xml:space="preserve"> persons against a quarterly</w:t>
      </w:r>
      <w:r>
        <w:rPr>
          <w:rFonts w:ascii="Century Gothic" w:hAnsi="Century Gothic"/>
        </w:rPr>
        <w:t xml:space="preserve"> target of 5 persons (-60%) were</w:t>
      </w:r>
      <w:r w:rsidRPr="001033A7">
        <w:rPr>
          <w:rFonts w:ascii="Century Gothic" w:hAnsi="Century Gothic"/>
        </w:rPr>
        <w:t xml:space="preserve"> convicted of corruption or offences related to corruption where the amount benefited per case is more than R5m. </w:t>
      </w:r>
      <w:r>
        <w:rPr>
          <w:rFonts w:ascii="Century Gothic" w:hAnsi="Century Gothic"/>
        </w:rPr>
        <w:t xml:space="preserve">The performance remained the same compare to the second quarter in which 2 persons were convicted. </w:t>
      </w:r>
      <w:r w:rsidRPr="007A4089">
        <w:rPr>
          <w:rFonts w:ascii="Century Gothic" w:hAnsi="Century Gothic"/>
        </w:rPr>
        <w:t xml:space="preserve">Contributing factors to the non-achievement of this target is that the </w:t>
      </w:r>
      <w:r w:rsidRPr="00837E96">
        <w:rPr>
          <w:rFonts w:ascii="Century Gothic" w:hAnsi="Century Gothic"/>
        </w:rPr>
        <w:t>DPCI does not have a representative at the ACTT in the Provincial level and the cases are complex and take a long time to investigate. Often</w:t>
      </w:r>
      <w:r w:rsidRPr="001033A7">
        <w:rPr>
          <w:rFonts w:ascii="Century Gothic" w:hAnsi="Century Gothic"/>
        </w:rPr>
        <w:t xml:space="preserve"> forensic accountant reports have to be obtained which are time-consuming.</w:t>
      </w:r>
    </w:p>
    <w:p w:rsidR="00432642" w:rsidRDefault="00432642" w:rsidP="00432642">
      <w:pPr>
        <w:jc w:val="both"/>
        <w:rPr>
          <w:rFonts w:ascii="Century Gothic" w:hAnsi="Century Gothic"/>
        </w:rPr>
      </w:pPr>
      <w:r>
        <w:rPr>
          <w:rFonts w:ascii="Century Gothic" w:hAnsi="Century Gothic"/>
        </w:rPr>
        <w:t>A total of 27</w:t>
      </w:r>
      <w:r w:rsidRPr="00DC5674">
        <w:rPr>
          <w:rFonts w:ascii="Century Gothic" w:hAnsi="Century Gothic"/>
        </w:rPr>
        <w:t xml:space="preserve"> government officials were convicted for corruption or offences related to corruption, exce</w:t>
      </w:r>
      <w:r>
        <w:rPr>
          <w:rFonts w:ascii="Century Gothic" w:hAnsi="Century Gothic"/>
        </w:rPr>
        <w:t>eding the quarterly target of 21 by 29%. 24 fewer</w:t>
      </w:r>
      <w:r w:rsidRPr="00DC5674">
        <w:rPr>
          <w:rFonts w:ascii="Century Gothic" w:hAnsi="Century Gothic"/>
        </w:rPr>
        <w:t xml:space="preserve"> government officials were convicted for corruption or </w:t>
      </w:r>
      <w:r>
        <w:rPr>
          <w:rFonts w:ascii="Century Gothic" w:hAnsi="Century Gothic"/>
        </w:rPr>
        <w:t xml:space="preserve">offences related to corruption </w:t>
      </w:r>
      <w:r w:rsidRPr="00DC5674">
        <w:rPr>
          <w:rFonts w:ascii="Century Gothic" w:hAnsi="Century Gothic"/>
        </w:rPr>
        <w:t xml:space="preserve">compared to </w:t>
      </w:r>
      <w:r>
        <w:rPr>
          <w:rFonts w:ascii="Century Gothic" w:hAnsi="Century Gothic"/>
        </w:rPr>
        <w:t>the second quarter.</w:t>
      </w:r>
    </w:p>
    <w:p w:rsidR="00432642" w:rsidRPr="00597512" w:rsidRDefault="00432642" w:rsidP="00432642">
      <w:pPr>
        <w:jc w:val="both"/>
        <w:rPr>
          <w:rFonts w:ascii="Century Gothic" w:hAnsi="Century Gothic"/>
        </w:rPr>
      </w:pPr>
      <w:r w:rsidRPr="00597512">
        <w:rPr>
          <w:rFonts w:ascii="Century Gothic" w:hAnsi="Century Gothic"/>
        </w:rPr>
        <w:t xml:space="preserve">In line with the JCPS Agreement, a special focus was placed on the prosecution of cybercrime cases in order to curb the growing international phenomenon. Although new technologies create new criminal opportunities rather than new crime types, cybercrime is an extension of an ordinary crime committed within cyber space where information and communication technologies are used as an instrument, target or a means </w:t>
      </w:r>
      <w:r>
        <w:rPr>
          <w:rFonts w:ascii="Century Gothic" w:hAnsi="Century Gothic"/>
        </w:rPr>
        <w:t>of</w:t>
      </w:r>
      <w:r w:rsidRPr="00597512">
        <w:rPr>
          <w:rFonts w:ascii="Century Gothic" w:hAnsi="Century Gothic"/>
        </w:rPr>
        <w:t xml:space="preserve"> perpetuating further crimes. Cybercrime cases are also very complex in nature and encompass extensive technical evidence. The majority of cybercrime matters are therefore dealt with by the SCCU. During the </w:t>
      </w:r>
      <w:r>
        <w:rPr>
          <w:rFonts w:ascii="Century Gothic" w:hAnsi="Century Gothic"/>
        </w:rPr>
        <w:t>reporting period</w:t>
      </w:r>
      <w:r w:rsidRPr="00597512">
        <w:rPr>
          <w:rFonts w:ascii="Century Gothic" w:hAnsi="Century Gothic"/>
        </w:rPr>
        <w:t xml:space="preserve"> the courts achieved an exceptional conviction rate of 97%, exceeding the quar</w:t>
      </w:r>
      <w:r>
        <w:rPr>
          <w:rFonts w:ascii="Century Gothic" w:hAnsi="Century Gothic"/>
        </w:rPr>
        <w:t>terly target of 74% by 23%. The same</w:t>
      </w:r>
      <w:r w:rsidRPr="00597512">
        <w:rPr>
          <w:rFonts w:ascii="Century Gothic" w:hAnsi="Century Gothic"/>
        </w:rPr>
        <w:t xml:space="preserve"> performance </w:t>
      </w:r>
      <w:r>
        <w:rPr>
          <w:rFonts w:ascii="Century Gothic" w:hAnsi="Century Gothic"/>
        </w:rPr>
        <w:t>was</w:t>
      </w:r>
      <w:r w:rsidRPr="00597512">
        <w:rPr>
          <w:rFonts w:ascii="Century Gothic" w:hAnsi="Century Gothic"/>
        </w:rPr>
        <w:t xml:space="preserve"> </w:t>
      </w:r>
      <w:r>
        <w:rPr>
          <w:rFonts w:ascii="Century Gothic" w:hAnsi="Century Gothic"/>
        </w:rPr>
        <w:t>recorded in the second quarter.</w:t>
      </w:r>
      <w:r w:rsidRPr="00597512">
        <w:rPr>
          <w:rFonts w:ascii="Century Gothic" w:hAnsi="Century Gothic"/>
        </w:rPr>
        <w:t xml:space="preserve"> </w:t>
      </w:r>
    </w:p>
    <w:p w:rsidR="00432642" w:rsidRPr="008A6FB3" w:rsidRDefault="00432642" w:rsidP="00432642">
      <w:pPr>
        <w:jc w:val="both"/>
        <w:rPr>
          <w:rFonts w:ascii="Century Gothic" w:hAnsi="Century Gothic"/>
          <w:highlight w:val="yellow"/>
        </w:rPr>
      </w:pPr>
      <w:r>
        <w:rPr>
          <w:rFonts w:ascii="Century Gothic" w:hAnsi="Century Gothic"/>
        </w:rPr>
        <w:t>During the third quarter</w:t>
      </w:r>
      <w:r w:rsidRPr="00150BB9">
        <w:rPr>
          <w:rFonts w:ascii="Century Gothic" w:hAnsi="Century Gothic"/>
        </w:rPr>
        <w:t xml:space="preserve"> 39.8% (1 803) of cases reported at TCCs were referred to court for pro</w:t>
      </w:r>
      <w:r w:rsidR="00EE76B6">
        <w:rPr>
          <w:rFonts w:ascii="Century Gothic" w:hAnsi="Century Gothic"/>
        </w:rPr>
        <w:t xml:space="preserve">secution. This performance was </w:t>
      </w:r>
      <w:r w:rsidRPr="00150BB9">
        <w:rPr>
          <w:rFonts w:ascii="Century Gothic" w:hAnsi="Century Gothic"/>
        </w:rPr>
        <w:t xml:space="preserve">11.2% below the quarterly target of 51%. A substantial number of non-arrest dockets contributed to this performance. </w:t>
      </w:r>
      <w:r>
        <w:rPr>
          <w:rFonts w:ascii="Century Gothic" w:hAnsi="Century Gothic"/>
        </w:rPr>
        <w:t>T</w:t>
      </w:r>
      <w:r w:rsidRPr="00150BB9">
        <w:rPr>
          <w:rFonts w:ascii="Century Gothic" w:hAnsi="Century Gothic"/>
        </w:rPr>
        <w:t xml:space="preserve">hese statistics only include data where case managers are appointed and excludes non-arrest dockets, since these dockets are not trial ready. </w:t>
      </w:r>
      <w:r>
        <w:rPr>
          <w:rFonts w:ascii="Century Gothic" w:hAnsi="Century Gothic"/>
        </w:rPr>
        <w:t>The performance decreased by 3.2% compared to the previous financial</w:t>
      </w:r>
      <w:r w:rsidRPr="00150BB9">
        <w:rPr>
          <w:rFonts w:ascii="Century Gothic" w:hAnsi="Century Gothic"/>
        </w:rPr>
        <w:t xml:space="preserve"> </w:t>
      </w:r>
      <w:r>
        <w:rPr>
          <w:rFonts w:ascii="Century Gothic" w:hAnsi="Century Gothic"/>
        </w:rPr>
        <w:t>year.</w:t>
      </w:r>
    </w:p>
    <w:p w:rsidR="00917DC5" w:rsidRPr="00917DC5" w:rsidRDefault="00917DC5" w:rsidP="00917DC5">
      <w:pPr>
        <w:jc w:val="both"/>
        <w:rPr>
          <w:rFonts w:ascii="Century Gothic" w:hAnsi="Century Gothic"/>
        </w:rPr>
      </w:pPr>
    </w:p>
    <w:p w:rsidR="00432642" w:rsidRPr="00EA7E0E" w:rsidRDefault="00432642" w:rsidP="00432642">
      <w:pPr>
        <w:jc w:val="both"/>
        <w:rPr>
          <w:rFonts w:ascii="Century Gothic" w:hAnsi="Century Gothic"/>
        </w:rPr>
      </w:pPr>
      <w:r w:rsidRPr="00EA7E0E">
        <w:rPr>
          <w:rFonts w:ascii="Century Gothic" w:hAnsi="Century Gothic"/>
        </w:rPr>
        <w:t>The Courts o</w:t>
      </w:r>
      <w:r w:rsidR="00B27538">
        <w:rPr>
          <w:rFonts w:ascii="Century Gothic" w:hAnsi="Century Gothic"/>
        </w:rPr>
        <w:t>btained a conviction rate of 80</w:t>
      </w:r>
      <w:r w:rsidRPr="00EA7E0E">
        <w:rPr>
          <w:rFonts w:ascii="Century Gothic" w:hAnsi="Century Gothic"/>
        </w:rPr>
        <w:t xml:space="preserve">%, against the quarterly target of 80% conviction rate in PCLU. The Courts </w:t>
      </w:r>
      <w:r w:rsidR="00B27538">
        <w:rPr>
          <w:rFonts w:ascii="Century Gothic" w:hAnsi="Century Gothic"/>
        </w:rPr>
        <w:t>exceeded</w:t>
      </w:r>
      <w:r w:rsidRPr="00EA7E0E">
        <w:rPr>
          <w:rFonts w:ascii="Century Gothic" w:hAnsi="Century Gothic"/>
        </w:rPr>
        <w:t xml:space="preserve"> the anticipated number of convictions by 1.</w:t>
      </w:r>
    </w:p>
    <w:p w:rsidR="008F47A0" w:rsidRDefault="008F47A0" w:rsidP="00084CB7">
      <w:pPr>
        <w:jc w:val="both"/>
        <w:rPr>
          <w:rFonts w:ascii="Century Gothic" w:hAnsi="Century Gothic"/>
          <w:color w:val="FF0000"/>
        </w:rPr>
      </w:pPr>
    </w:p>
    <w:p w:rsidR="008F47A0" w:rsidRDefault="008F47A0" w:rsidP="00084CB7">
      <w:pPr>
        <w:jc w:val="both"/>
        <w:rPr>
          <w:rFonts w:ascii="Century Gothic" w:hAnsi="Century Gothic"/>
          <w:color w:val="FF0000"/>
        </w:rPr>
      </w:pPr>
    </w:p>
    <w:p w:rsidR="00582989" w:rsidRDefault="00582989" w:rsidP="00084CB7">
      <w:pPr>
        <w:jc w:val="both"/>
        <w:rPr>
          <w:rFonts w:ascii="Century Gothic" w:hAnsi="Century Gothic"/>
          <w:color w:val="FF0000"/>
        </w:rPr>
      </w:pPr>
    </w:p>
    <w:p w:rsidR="00582989" w:rsidRDefault="00582989" w:rsidP="00084CB7">
      <w:pPr>
        <w:jc w:val="both"/>
        <w:rPr>
          <w:rFonts w:ascii="Century Gothic" w:hAnsi="Century Gothic"/>
          <w:color w:val="FF0000"/>
        </w:rPr>
      </w:pPr>
    </w:p>
    <w:p w:rsidR="00582989" w:rsidRDefault="00582989" w:rsidP="00084CB7">
      <w:pPr>
        <w:jc w:val="both"/>
        <w:rPr>
          <w:rFonts w:ascii="Century Gothic" w:hAnsi="Century Gothic"/>
          <w:color w:val="FF0000"/>
        </w:rPr>
      </w:pPr>
    </w:p>
    <w:tbl>
      <w:tblPr>
        <w:tblStyle w:val="TableGrid"/>
        <w:tblW w:w="5452" w:type="pct"/>
        <w:tblInd w:w="-318" w:type="dxa"/>
        <w:tblLook w:val="04A0"/>
      </w:tblPr>
      <w:tblGrid>
        <w:gridCol w:w="1340"/>
        <w:gridCol w:w="904"/>
        <w:gridCol w:w="879"/>
        <w:gridCol w:w="1027"/>
        <w:gridCol w:w="879"/>
        <w:gridCol w:w="943"/>
        <w:gridCol w:w="879"/>
        <w:gridCol w:w="1196"/>
        <w:gridCol w:w="1041"/>
        <w:gridCol w:w="990"/>
      </w:tblGrid>
      <w:tr w:rsidR="00EE045D" w:rsidRPr="006A754B" w:rsidTr="00432642">
        <w:trPr>
          <w:tblHeader/>
        </w:trPr>
        <w:tc>
          <w:tcPr>
            <w:tcW w:w="5000" w:type="pct"/>
            <w:gridSpan w:val="10"/>
            <w:shd w:val="clear" w:color="auto" w:fill="FABF8F" w:themeFill="accent6" w:themeFillTint="99"/>
          </w:tcPr>
          <w:p w:rsidR="00EE045D" w:rsidRPr="00084CB7" w:rsidRDefault="00EE045D" w:rsidP="00084CB7">
            <w:pPr>
              <w:pStyle w:val="Heading2"/>
              <w:spacing w:before="0"/>
              <w:outlineLvl w:val="1"/>
              <w:rPr>
                <w:rFonts w:ascii="Century Gothic" w:hAnsi="Century Gothic"/>
                <w:color w:val="auto"/>
                <w:sz w:val="18"/>
                <w:szCs w:val="18"/>
              </w:rPr>
            </w:pPr>
            <w:bookmarkStart w:id="29" w:name="_Toc442884184"/>
            <w:r w:rsidRPr="00164894">
              <w:rPr>
                <w:rFonts w:ascii="Century Gothic" w:hAnsi="Century Gothic"/>
                <w:color w:val="auto"/>
                <w:sz w:val="18"/>
                <w:szCs w:val="18"/>
              </w:rPr>
              <w:lastRenderedPageBreak/>
              <w:t>Strategic Objective 3: Ensure that profit is removed from crime</w:t>
            </w:r>
            <w:bookmarkEnd w:id="29"/>
          </w:p>
        </w:tc>
      </w:tr>
      <w:tr w:rsidR="00EE045D" w:rsidRPr="006A754B" w:rsidTr="00432642">
        <w:trPr>
          <w:tblHeader/>
        </w:trPr>
        <w:tc>
          <w:tcPr>
            <w:tcW w:w="665" w:type="pct"/>
            <w:shd w:val="clear" w:color="auto" w:fill="FABF8F" w:themeFill="accent6" w:themeFillTint="99"/>
          </w:tcPr>
          <w:p w:rsidR="00EE045D" w:rsidRPr="006A754B" w:rsidRDefault="00EE045D" w:rsidP="00B17A96">
            <w:pPr>
              <w:rPr>
                <w:rFonts w:ascii="Century Gothic" w:hAnsi="Century Gothic"/>
                <w:b/>
                <w:sz w:val="18"/>
                <w:szCs w:val="18"/>
              </w:rPr>
            </w:pPr>
            <w:r w:rsidRPr="00164894">
              <w:rPr>
                <w:rFonts w:ascii="Century Gothic" w:hAnsi="Century Gothic"/>
                <w:b/>
                <w:sz w:val="18"/>
                <w:szCs w:val="18"/>
              </w:rPr>
              <w:t>Performance Indicator</w:t>
            </w:r>
          </w:p>
        </w:tc>
        <w:tc>
          <w:tcPr>
            <w:tcW w:w="449"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2015/16 Target as per APP</w:t>
            </w:r>
          </w:p>
        </w:tc>
        <w:tc>
          <w:tcPr>
            <w:tcW w:w="436"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Quarter 1 Target</w:t>
            </w:r>
          </w:p>
        </w:tc>
        <w:tc>
          <w:tcPr>
            <w:tcW w:w="510" w:type="pct"/>
            <w:shd w:val="clear" w:color="auto" w:fill="FABF8F" w:themeFill="accent6" w:themeFillTint="99"/>
          </w:tcPr>
          <w:p w:rsidR="00EE045D" w:rsidRPr="006A754B" w:rsidRDefault="00EE045D" w:rsidP="008F47A0">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36" w:type="pct"/>
            <w:shd w:val="clear" w:color="auto" w:fill="FABF8F" w:themeFill="accent6" w:themeFillTint="99"/>
          </w:tcPr>
          <w:p w:rsidR="00EE045D" w:rsidRPr="006A754B" w:rsidRDefault="00EE045D" w:rsidP="008F47A0">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Target</w:t>
            </w:r>
          </w:p>
        </w:tc>
        <w:tc>
          <w:tcPr>
            <w:tcW w:w="468" w:type="pct"/>
            <w:shd w:val="clear" w:color="auto" w:fill="FABF8F" w:themeFill="accent6" w:themeFillTint="99"/>
          </w:tcPr>
          <w:p w:rsidR="00EE045D" w:rsidRPr="006A754B" w:rsidRDefault="00EE045D" w:rsidP="00EE045D">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36" w:type="pct"/>
            <w:shd w:val="clear" w:color="auto" w:fill="FABF8F" w:themeFill="accent6" w:themeFillTint="99"/>
          </w:tcPr>
          <w:p w:rsidR="00EE045D" w:rsidRPr="006A754B" w:rsidRDefault="00EE045D" w:rsidP="00EE045D">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3</w:t>
            </w:r>
            <w:r w:rsidRPr="006A754B">
              <w:rPr>
                <w:rFonts w:ascii="Century Gothic" w:hAnsi="Century Gothic"/>
                <w:b/>
                <w:sz w:val="18"/>
                <w:szCs w:val="18"/>
              </w:rPr>
              <w:t xml:space="preserve"> Target</w:t>
            </w:r>
          </w:p>
        </w:tc>
        <w:tc>
          <w:tcPr>
            <w:tcW w:w="593" w:type="pct"/>
            <w:shd w:val="clear" w:color="auto" w:fill="FABF8F" w:themeFill="accent6" w:themeFillTint="99"/>
          </w:tcPr>
          <w:p w:rsidR="00EE045D" w:rsidRPr="006A754B" w:rsidRDefault="00EE045D" w:rsidP="00EE045D">
            <w:pPr>
              <w:rPr>
                <w:rFonts w:ascii="Century Gothic" w:hAnsi="Century Gothic"/>
                <w:b/>
                <w:sz w:val="18"/>
                <w:szCs w:val="18"/>
              </w:rPr>
            </w:pPr>
            <w:r w:rsidRPr="006A754B">
              <w:rPr>
                <w:rFonts w:ascii="Century Gothic" w:hAnsi="Century Gothic"/>
                <w:b/>
                <w:sz w:val="18"/>
                <w:szCs w:val="18"/>
              </w:rPr>
              <w:t xml:space="preserve">Quarter </w:t>
            </w:r>
            <w:r>
              <w:rPr>
                <w:rFonts w:ascii="Century Gothic" w:hAnsi="Century Gothic"/>
                <w:b/>
                <w:sz w:val="18"/>
                <w:szCs w:val="18"/>
              </w:rPr>
              <w:t>3</w:t>
            </w:r>
            <w:r w:rsidRPr="006A754B">
              <w:rPr>
                <w:rFonts w:ascii="Century Gothic" w:hAnsi="Century Gothic"/>
                <w:b/>
                <w:sz w:val="18"/>
                <w:szCs w:val="18"/>
              </w:rPr>
              <w:t xml:space="preserve"> preliminary Output</w:t>
            </w:r>
          </w:p>
        </w:tc>
        <w:tc>
          <w:tcPr>
            <w:tcW w:w="516"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Deviation from planned target</w:t>
            </w:r>
          </w:p>
        </w:tc>
        <w:tc>
          <w:tcPr>
            <w:tcW w:w="491"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Progress indicator (green/ red)</w:t>
            </w: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Number of completed forfeiture cases</w:t>
            </w:r>
          </w:p>
        </w:tc>
        <w:tc>
          <w:tcPr>
            <w:tcW w:w="449" w:type="pct"/>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420</w:t>
            </w:r>
          </w:p>
        </w:tc>
        <w:tc>
          <w:tcPr>
            <w:tcW w:w="436"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84</w:t>
            </w:r>
          </w:p>
        </w:tc>
        <w:tc>
          <w:tcPr>
            <w:tcW w:w="510"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102</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114</w:t>
            </w:r>
          </w:p>
        </w:tc>
        <w:tc>
          <w:tcPr>
            <w:tcW w:w="468"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95</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108</w:t>
            </w:r>
          </w:p>
        </w:tc>
        <w:tc>
          <w:tcPr>
            <w:tcW w:w="593"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89</w:t>
            </w:r>
          </w:p>
        </w:tc>
        <w:tc>
          <w:tcPr>
            <w:tcW w:w="516" w:type="pct"/>
            <w:shd w:val="clear" w:color="auto" w:fill="auto"/>
          </w:tcPr>
          <w:p w:rsidR="00432642" w:rsidRPr="00B97EA8" w:rsidRDefault="0043264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B97EA8">
              <w:rPr>
                <w:rFonts w:ascii="Century Gothic" w:hAnsi="Century Gothic" w:cs="Arial"/>
                <w:bCs/>
                <w:color w:val="000000"/>
                <w:sz w:val="18"/>
                <w:szCs w:val="18"/>
              </w:rPr>
              <w:t>18%</w:t>
            </w:r>
            <w:r>
              <w:rPr>
                <w:rFonts w:ascii="Century Gothic" w:hAnsi="Century Gothic" w:cs="Arial"/>
                <w:bCs/>
                <w:color w:val="000000"/>
                <w:sz w:val="18"/>
                <w:szCs w:val="18"/>
              </w:rPr>
              <w:t>)</w:t>
            </w:r>
          </w:p>
        </w:tc>
        <w:tc>
          <w:tcPr>
            <w:tcW w:w="491" w:type="pct"/>
            <w:shd w:val="clear" w:color="auto" w:fill="FF0000"/>
          </w:tcPr>
          <w:p w:rsidR="00432642" w:rsidRPr="00CF1AD1" w:rsidRDefault="00432642" w:rsidP="00B17A96">
            <w:pPr>
              <w:rPr>
                <w:rFonts w:ascii="Century Gothic" w:hAnsi="Century Gothic" w:cs="Arial"/>
                <w:bCs/>
                <w:color w:val="000000"/>
                <w:sz w:val="18"/>
                <w:szCs w:val="18"/>
              </w:rPr>
            </w:pP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Value of freezing orders</w:t>
            </w:r>
          </w:p>
        </w:tc>
        <w:tc>
          <w:tcPr>
            <w:tcW w:w="449" w:type="pct"/>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R1bn</w:t>
            </w:r>
          </w:p>
        </w:tc>
        <w:tc>
          <w:tcPr>
            <w:tcW w:w="436"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R180m</w:t>
            </w:r>
          </w:p>
        </w:tc>
        <w:tc>
          <w:tcPr>
            <w:tcW w:w="510"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R221.8m</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R230m</w:t>
            </w:r>
          </w:p>
        </w:tc>
        <w:tc>
          <w:tcPr>
            <w:tcW w:w="468"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R204.5m</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R270m</w:t>
            </w:r>
          </w:p>
        </w:tc>
        <w:tc>
          <w:tcPr>
            <w:tcW w:w="593"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R45.4m</w:t>
            </w:r>
          </w:p>
        </w:tc>
        <w:tc>
          <w:tcPr>
            <w:tcW w:w="516" w:type="pct"/>
            <w:shd w:val="clear" w:color="auto" w:fill="auto"/>
          </w:tcPr>
          <w:p w:rsidR="00432642" w:rsidRPr="00B97EA8" w:rsidRDefault="0043264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B97EA8">
              <w:rPr>
                <w:rFonts w:ascii="Century Gothic" w:hAnsi="Century Gothic" w:cs="Arial"/>
                <w:bCs/>
                <w:color w:val="000000"/>
                <w:sz w:val="18"/>
                <w:szCs w:val="18"/>
              </w:rPr>
              <w:t>83%</w:t>
            </w:r>
            <w:r>
              <w:rPr>
                <w:rFonts w:ascii="Century Gothic" w:hAnsi="Century Gothic" w:cs="Arial"/>
                <w:bCs/>
                <w:color w:val="000000"/>
                <w:sz w:val="18"/>
                <w:szCs w:val="18"/>
              </w:rPr>
              <w:t>)</w:t>
            </w:r>
          </w:p>
        </w:tc>
        <w:tc>
          <w:tcPr>
            <w:tcW w:w="491" w:type="pct"/>
            <w:shd w:val="clear" w:color="auto" w:fill="FF0000"/>
          </w:tcPr>
          <w:p w:rsidR="00432642" w:rsidRPr="00CF1AD1" w:rsidRDefault="00432642" w:rsidP="00B17A96">
            <w:pPr>
              <w:rPr>
                <w:rFonts w:ascii="Century Gothic" w:hAnsi="Century Gothic" w:cs="Arial"/>
                <w:bCs/>
                <w:color w:val="000000"/>
                <w:sz w:val="18"/>
                <w:szCs w:val="18"/>
              </w:rPr>
            </w:pP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Number of freezing orders</w:t>
            </w:r>
          </w:p>
        </w:tc>
        <w:tc>
          <w:tcPr>
            <w:tcW w:w="449" w:type="pct"/>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321</w:t>
            </w:r>
          </w:p>
        </w:tc>
        <w:tc>
          <w:tcPr>
            <w:tcW w:w="436"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64</w:t>
            </w:r>
          </w:p>
        </w:tc>
        <w:tc>
          <w:tcPr>
            <w:tcW w:w="510"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68</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87</w:t>
            </w:r>
          </w:p>
        </w:tc>
        <w:tc>
          <w:tcPr>
            <w:tcW w:w="468"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82</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83</w:t>
            </w:r>
          </w:p>
        </w:tc>
        <w:tc>
          <w:tcPr>
            <w:tcW w:w="593"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67</w:t>
            </w:r>
          </w:p>
        </w:tc>
        <w:tc>
          <w:tcPr>
            <w:tcW w:w="516" w:type="pct"/>
            <w:shd w:val="clear" w:color="auto" w:fill="auto"/>
          </w:tcPr>
          <w:p w:rsidR="00432642" w:rsidRPr="00B97EA8" w:rsidRDefault="0043264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B97EA8">
              <w:rPr>
                <w:rFonts w:ascii="Century Gothic" w:hAnsi="Century Gothic" w:cs="Arial"/>
                <w:bCs/>
                <w:color w:val="000000"/>
                <w:sz w:val="18"/>
                <w:szCs w:val="18"/>
              </w:rPr>
              <w:t>19%</w:t>
            </w:r>
            <w:r>
              <w:rPr>
                <w:rFonts w:ascii="Century Gothic" w:hAnsi="Century Gothic" w:cs="Arial"/>
                <w:bCs/>
                <w:color w:val="000000"/>
                <w:sz w:val="18"/>
                <w:szCs w:val="18"/>
              </w:rPr>
              <w:t>)</w:t>
            </w:r>
          </w:p>
        </w:tc>
        <w:tc>
          <w:tcPr>
            <w:tcW w:w="491" w:type="pct"/>
            <w:shd w:val="clear" w:color="auto" w:fill="FF0000"/>
          </w:tcPr>
          <w:p w:rsidR="00432642" w:rsidRPr="00CF1AD1" w:rsidRDefault="00432642" w:rsidP="00B17A96">
            <w:pPr>
              <w:rPr>
                <w:rFonts w:ascii="Century Gothic" w:hAnsi="Century Gothic" w:cs="Arial"/>
                <w:bCs/>
                <w:color w:val="000000"/>
                <w:sz w:val="18"/>
                <w:szCs w:val="18"/>
              </w:rPr>
            </w:pP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Value of completed forfeiture cases</w:t>
            </w:r>
          </w:p>
        </w:tc>
        <w:tc>
          <w:tcPr>
            <w:tcW w:w="449" w:type="pct"/>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R210m</w:t>
            </w:r>
          </w:p>
        </w:tc>
        <w:tc>
          <w:tcPr>
            <w:tcW w:w="436"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R38m</w:t>
            </w:r>
          </w:p>
        </w:tc>
        <w:tc>
          <w:tcPr>
            <w:tcW w:w="510"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R50.1m</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R48m</w:t>
            </w:r>
          </w:p>
        </w:tc>
        <w:tc>
          <w:tcPr>
            <w:tcW w:w="468"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R172.3m</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R57m</w:t>
            </w:r>
          </w:p>
        </w:tc>
        <w:tc>
          <w:tcPr>
            <w:tcW w:w="593"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R38.3m</w:t>
            </w:r>
          </w:p>
        </w:tc>
        <w:tc>
          <w:tcPr>
            <w:tcW w:w="516" w:type="pct"/>
            <w:shd w:val="clear" w:color="auto" w:fill="auto"/>
          </w:tcPr>
          <w:p w:rsidR="00432642" w:rsidRPr="00B97EA8" w:rsidRDefault="0043264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B97EA8">
              <w:rPr>
                <w:rFonts w:ascii="Century Gothic" w:hAnsi="Century Gothic" w:cs="Arial"/>
                <w:bCs/>
                <w:color w:val="000000"/>
                <w:sz w:val="18"/>
                <w:szCs w:val="18"/>
              </w:rPr>
              <w:t>33%</w:t>
            </w:r>
            <w:r>
              <w:rPr>
                <w:rFonts w:ascii="Century Gothic" w:hAnsi="Century Gothic" w:cs="Arial"/>
                <w:bCs/>
                <w:color w:val="000000"/>
                <w:sz w:val="18"/>
                <w:szCs w:val="18"/>
              </w:rPr>
              <w:t>)</w:t>
            </w:r>
          </w:p>
        </w:tc>
        <w:tc>
          <w:tcPr>
            <w:tcW w:w="491" w:type="pct"/>
            <w:shd w:val="clear" w:color="auto" w:fill="FF0000"/>
          </w:tcPr>
          <w:p w:rsidR="00432642" w:rsidRPr="00CF1AD1" w:rsidRDefault="00432642" w:rsidP="00B17A96">
            <w:pPr>
              <w:rPr>
                <w:rFonts w:ascii="Century Gothic" w:hAnsi="Century Gothic" w:cs="Arial"/>
                <w:bCs/>
                <w:color w:val="000000"/>
                <w:sz w:val="18"/>
                <w:szCs w:val="18"/>
              </w:rPr>
            </w:pP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Value of freezing orders relating to corruption where the amount involved is more than R5m</w:t>
            </w:r>
          </w:p>
        </w:tc>
        <w:tc>
          <w:tcPr>
            <w:tcW w:w="449" w:type="pct"/>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R800m</w:t>
            </w:r>
          </w:p>
        </w:tc>
        <w:tc>
          <w:tcPr>
            <w:tcW w:w="436"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R144m</w:t>
            </w:r>
          </w:p>
        </w:tc>
        <w:tc>
          <w:tcPr>
            <w:tcW w:w="510" w:type="pct"/>
            <w:shd w:val="clear" w:color="auto" w:fill="auto"/>
          </w:tcPr>
          <w:p w:rsidR="00432642" w:rsidRPr="00B97EA8" w:rsidRDefault="00432642" w:rsidP="00676272">
            <w:pPr>
              <w:rPr>
                <w:rFonts w:ascii="Century Gothic" w:hAnsi="Century Gothic" w:cs="Arial"/>
                <w:sz w:val="18"/>
                <w:szCs w:val="18"/>
                <w:lang w:val="en-GB"/>
              </w:rPr>
            </w:pPr>
            <w:r w:rsidRPr="00B97EA8">
              <w:rPr>
                <w:rFonts w:ascii="Century Gothic" w:hAnsi="Century Gothic" w:cs="Arial"/>
                <w:sz w:val="18"/>
                <w:szCs w:val="18"/>
                <w:lang w:val="en-GB"/>
              </w:rPr>
              <w:t>R144m</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R184m</w:t>
            </w:r>
          </w:p>
        </w:tc>
        <w:tc>
          <w:tcPr>
            <w:tcW w:w="468"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R0m</w:t>
            </w:r>
          </w:p>
        </w:tc>
        <w:tc>
          <w:tcPr>
            <w:tcW w:w="436"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R216m</w:t>
            </w:r>
          </w:p>
        </w:tc>
        <w:tc>
          <w:tcPr>
            <w:tcW w:w="593" w:type="pct"/>
          </w:tcPr>
          <w:p w:rsidR="00432642" w:rsidRPr="00B97EA8" w:rsidRDefault="00432642" w:rsidP="00676272">
            <w:pPr>
              <w:rPr>
                <w:rFonts w:ascii="Century Gothic" w:hAnsi="Century Gothic" w:cs="Arial"/>
                <w:bCs/>
                <w:color w:val="000000"/>
                <w:sz w:val="18"/>
                <w:szCs w:val="18"/>
              </w:rPr>
            </w:pPr>
            <w:r w:rsidRPr="00B97EA8">
              <w:rPr>
                <w:rFonts w:ascii="Century Gothic" w:hAnsi="Century Gothic" w:cs="Arial"/>
                <w:bCs/>
                <w:color w:val="000000"/>
                <w:sz w:val="18"/>
                <w:szCs w:val="18"/>
              </w:rPr>
              <w:t>R6.9m</w:t>
            </w:r>
          </w:p>
        </w:tc>
        <w:tc>
          <w:tcPr>
            <w:tcW w:w="516" w:type="pct"/>
            <w:shd w:val="clear" w:color="auto" w:fill="auto"/>
          </w:tcPr>
          <w:p w:rsidR="00432642" w:rsidRPr="00B97EA8" w:rsidRDefault="0043264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B97EA8">
              <w:rPr>
                <w:rFonts w:ascii="Century Gothic" w:hAnsi="Century Gothic" w:cs="Arial"/>
                <w:bCs/>
                <w:color w:val="000000"/>
                <w:sz w:val="18"/>
                <w:szCs w:val="18"/>
              </w:rPr>
              <w:t>97%</w:t>
            </w:r>
            <w:r>
              <w:rPr>
                <w:rFonts w:ascii="Century Gothic" w:hAnsi="Century Gothic" w:cs="Arial"/>
                <w:bCs/>
                <w:color w:val="000000"/>
                <w:sz w:val="18"/>
                <w:szCs w:val="18"/>
              </w:rPr>
              <w:t>)</w:t>
            </w:r>
          </w:p>
        </w:tc>
        <w:tc>
          <w:tcPr>
            <w:tcW w:w="491" w:type="pct"/>
            <w:shd w:val="clear" w:color="auto" w:fill="FF0000"/>
          </w:tcPr>
          <w:p w:rsidR="00432642" w:rsidRPr="00CF1AD1" w:rsidRDefault="00432642" w:rsidP="00B17A96">
            <w:pPr>
              <w:rPr>
                <w:rFonts w:ascii="Century Gothic" w:hAnsi="Century Gothic" w:cs="Arial"/>
                <w:bCs/>
                <w:color w:val="000000"/>
                <w:sz w:val="18"/>
                <w:szCs w:val="18"/>
              </w:rPr>
            </w:pP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Value of recoveries in terms of POCA</w:t>
            </w:r>
          </w:p>
        </w:tc>
        <w:tc>
          <w:tcPr>
            <w:tcW w:w="449" w:type="pct"/>
          </w:tcPr>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R150m</w:t>
            </w:r>
          </w:p>
        </w:tc>
        <w:tc>
          <w:tcPr>
            <w:tcW w:w="436" w:type="pct"/>
            <w:shd w:val="clear" w:color="auto" w:fill="auto"/>
          </w:tcPr>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R27m</w:t>
            </w:r>
          </w:p>
        </w:tc>
        <w:tc>
          <w:tcPr>
            <w:tcW w:w="510" w:type="pct"/>
            <w:shd w:val="clear" w:color="auto" w:fill="auto"/>
          </w:tcPr>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R84.4m</w:t>
            </w:r>
          </w:p>
        </w:tc>
        <w:tc>
          <w:tcPr>
            <w:tcW w:w="436"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R34m</w:t>
            </w:r>
          </w:p>
        </w:tc>
        <w:tc>
          <w:tcPr>
            <w:tcW w:w="468"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R47.8m</w:t>
            </w:r>
          </w:p>
        </w:tc>
        <w:tc>
          <w:tcPr>
            <w:tcW w:w="436"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R41m</w:t>
            </w:r>
          </w:p>
        </w:tc>
        <w:tc>
          <w:tcPr>
            <w:tcW w:w="593"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R9.6m</w:t>
            </w:r>
          </w:p>
        </w:tc>
        <w:tc>
          <w:tcPr>
            <w:tcW w:w="516" w:type="pct"/>
            <w:shd w:val="clear" w:color="auto" w:fill="auto"/>
          </w:tcPr>
          <w:p w:rsidR="00432642" w:rsidRPr="00403F26" w:rsidRDefault="0043264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403F26">
              <w:rPr>
                <w:rFonts w:ascii="Century Gothic" w:hAnsi="Century Gothic" w:cs="Arial"/>
                <w:bCs/>
                <w:color w:val="000000"/>
                <w:sz w:val="18"/>
                <w:szCs w:val="18"/>
              </w:rPr>
              <w:t>77%</w:t>
            </w:r>
            <w:r>
              <w:rPr>
                <w:rFonts w:ascii="Century Gothic" w:hAnsi="Century Gothic" w:cs="Arial"/>
                <w:bCs/>
                <w:color w:val="000000"/>
                <w:sz w:val="18"/>
                <w:szCs w:val="18"/>
              </w:rPr>
              <w:t>)</w:t>
            </w:r>
          </w:p>
        </w:tc>
        <w:tc>
          <w:tcPr>
            <w:tcW w:w="491" w:type="pct"/>
            <w:shd w:val="clear" w:color="auto" w:fill="FF0000"/>
          </w:tcPr>
          <w:p w:rsidR="00432642" w:rsidRPr="00CF1AD1" w:rsidRDefault="00432642" w:rsidP="00B17A96">
            <w:pPr>
              <w:rPr>
                <w:rFonts w:ascii="Century Gothic" w:hAnsi="Century Gothic" w:cs="Arial"/>
                <w:bCs/>
                <w:color w:val="000000"/>
                <w:sz w:val="18"/>
                <w:szCs w:val="18"/>
              </w:rPr>
            </w:pPr>
          </w:p>
        </w:tc>
      </w:tr>
      <w:tr w:rsidR="00432642" w:rsidRPr="00CF1AD1" w:rsidTr="00895282">
        <w:tc>
          <w:tcPr>
            <w:tcW w:w="665" w:type="pct"/>
          </w:tcPr>
          <w:p w:rsidR="00432642" w:rsidRPr="009209A0" w:rsidRDefault="0043264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Success rate</w:t>
            </w:r>
          </w:p>
        </w:tc>
        <w:tc>
          <w:tcPr>
            <w:tcW w:w="449" w:type="pct"/>
          </w:tcPr>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93%</w:t>
            </w:r>
          </w:p>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(367)</w:t>
            </w:r>
          </w:p>
        </w:tc>
        <w:tc>
          <w:tcPr>
            <w:tcW w:w="436" w:type="pct"/>
            <w:shd w:val="clear" w:color="auto" w:fill="auto"/>
          </w:tcPr>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93%</w:t>
            </w:r>
          </w:p>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(83)</w:t>
            </w:r>
          </w:p>
        </w:tc>
        <w:tc>
          <w:tcPr>
            <w:tcW w:w="510" w:type="pct"/>
            <w:shd w:val="clear" w:color="auto" w:fill="auto"/>
          </w:tcPr>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95%</w:t>
            </w:r>
          </w:p>
          <w:p w:rsidR="00432642" w:rsidRPr="00403F26" w:rsidRDefault="00432642" w:rsidP="00676272">
            <w:pPr>
              <w:rPr>
                <w:rFonts w:ascii="Century Gothic" w:hAnsi="Century Gothic" w:cs="Arial"/>
                <w:sz w:val="18"/>
                <w:szCs w:val="18"/>
                <w:lang w:val="en-GB"/>
              </w:rPr>
            </w:pPr>
            <w:r w:rsidRPr="00403F26">
              <w:rPr>
                <w:rFonts w:ascii="Century Gothic" w:hAnsi="Century Gothic" w:cs="Arial"/>
                <w:sz w:val="18"/>
                <w:szCs w:val="18"/>
                <w:lang w:val="en-GB"/>
              </w:rPr>
              <w:t>(114/120)</w:t>
            </w:r>
          </w:p>
        </w:tc>
        <w:tc>
          <w:tcPr>
            <w:tcW w:w="436"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93%</w:t>
            </w:r>
          </w:p>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(98)</w:t>
            </w:r>
          </w:p>
        </w:tc>
        <w:tc>
          <w:tcPr>
            <w:tcW w:w="468"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96%</w:t>
            </w:r>
          </w:p>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(95/99)</w:t>
            </w:r>
          </w:p>
        </w:tc>
        <w:tc>
          <w:tcPr>
            <w:tcW w:w="436"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93%</w:t>
            </w:r>
          </w:p>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(90)</w:t>
            </w:r>
          </w:p>
        </w:tc>
        <w:tc>
          <w:tcPr>
            <w:tcW w:w="593" w:type="pct"/>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94%</w:t>
            </w:r>
          </w:p>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(105/112)</w:t>
            </w:r>
          </w:p>
        </w:tc>
        <w:tc>
          <w:tcPr>
            <w:tcW w:w="516" w:type="pct"/>
            <w:shd w:val="clear" w:color="auto" w:fill="auto"/>
          </w:tcPr>
          <w:p w:rsidR="00432642" w:rsidRPr="00403F26" w:rsidRDefault="0043264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w:t>
            </w:r>
          </w:p>
        </w:tc>
        <w:tc>
          <w:tcPr>
            <w:tcW w:w="491" w:type="pct"/>
            <w:shd w:val="clear" w:color="auto" w:fill="00B050"/>
          </w:tcPr>
          <w:p w:rsidR="00432642" w:rsidRPr="00CF1AD1" w:rsidRDefault="00432642" w:rsidP="00B17A96">
            <w:pPr>
              <w:rPr>
                <w:rFonts w:ascii="Century Gothic" w:hAnsi="Century Gothic" w:cs="Arial"/>
                <w:bCs/>
                <w:color w:val="000000"/>
                <w:sz w:val="18"/>
                <w:szCs w:val="18"/>
              </w:rPr>
            </w:pPr>
          </w:p>
        </w:tc>
      </w:tr>
      <w:tr w:rsidR="00895282" w:rsidRPr="00CF1AD1" w:rsidTr="00895282">
        <w:tc>
          <w:tcPr>
            <w:tcW w:w="665" w:type="pct"/>
          </w:tcPr>
          <w:p w:rsidR="00895282" w:rsidRPr="009209A0" w:rsidRDefault="0089528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Value of recoveries relating to corruption where the amount benefited is more than R5 million (proceeds of crime and government losses)</w:t>
            </w:r>
          </w:p>
        </w:tc>
        <w:tc>
          <w:tcPr>
            <w:tcW w:w="449" w:type="pct"/>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R40m</w:t>
            </w:r>
          </w:p>
        </w:tc>
        <w:tc>
          <w:tcPr>
            <w:tcW w:w="436"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R7m</w:t>
            </w:r>
          </w:p>
        </w:tc>
        <w:tc>
          <w:tcPr>
            <w:tcW w:w="510"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R14m</w:t>
            </w:r>
          </w:p>
        </w:tc>
        <w:tc>
          <w:tcPr>
            <w:tcW w:w="436"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R9m</w:t>
            </w:r>
          </w:p>
        </w:tc>
        <w:tc>
          <w:tcPr>
            <w:tcW w:w="468"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R0.04m</w:t>
            </w:r>
          </w:p>
        </w:tc>
        <w:tc>
          <w:tcPr>
            <w:tcW w:w="436"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R11m</w:t>
            </w:r>
          </w:p>
        </w:tc>
        <w:tc>
          <w:tcPr>
            <w:tcW w:w="593"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R103.6m</w:t>
            </w:r>
          </w:p>
        </w:tc>
        <w:tc>
          <w:tcPr>
            <w:tcW w:w="516" w:type="pct"/>
            <w:shd w:val="clear" w:color="auto" w:fill="auto"/>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89%</w:t>
            </w:r>
          </w:p>
        </w:tc>
        <w:tc>
          <w:tcPr>
            <w:tcW w:w="491" w:type="pct"/>
            <w:shd w:val="clear" w:color="auto" w:fill="00B050"/>
          </w:tcPr>
          <w:p w:rsidR="00895282" w:rsidRPr="00CF1AD1" w:rsidRDefault="00895282" w:rsidP="00B17A96">
            <w:pPr>
              <w:rPr>
                <w:rFonts w:ascii="Century Gothic" w:hAnsi="Century Gothic" w:cs="Arial"/>
                <w:bCs/>
                <w:color w:val="000000"/>
                <w:sz w:val="18"/>
                <w:szCs w:val="18"/>
              </w:rPr>
            </w:pPr>
          </w:p>
        </w:tc>
      </w:tr>
      <w:tr w:rsidR="00895282" w:rsidRPr="00CF1AD1" w:rsidTr="00895282">
        <w:tc>
          <w:tcPr>
            <w:tcW w:w="665" w:type="pct"/>
          </w:tcPr>
          <w:p w:rsidR="00895282" w:rsidRPr="009209A0" w:rsidRDefault="00895282" w:rsidP="00B17A96">
            <w:pPr>
              <w:rPr>
                <w:rFonts w:ascii="Century Gothic" w:hAnsi="Century Gothic" w:cs="Arial"/>
                <w:bCs/>
                <w:color w:val="000000"/>
                <w:sz w:val="18"/>
                <w:szCs w:val="18"/>
              </w:rPr>
            </w:pPr>
            <w:r w:rsidRPr="009209A0">
              <w:rPr>
                <w:rFonts w:ascii="Century Gothic" w:hAnsi="Century Gothic" w:cs="Arial"/>
                <w:bCs/>
                <w:color w:val="000000"/>
                <w:sz w:val="18"/>
                <w:szCs w:val="18"/>
              </w:rPr>
              <w:t>Value of recoveries for government officials convicted of corruption and other related offences (proceeds of crime and government losses)</w:t>
            </w:r>
          </w:p>
        </w:tc>
        <w:tc>
          <w:tcPr>
            <w:tcW w:w="449" w:type="pct"/>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R200 000</w:t>
            </w:r>
          </w:p>
        </w:tc>
        <w:tc>
          <w:tcPr>
            <w:tcW w:w="436"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R36 000</w:t>
            </w:r>
          </w:p>
        </w:tc>
        <w:tc>
          <w:tcPr>
            <w:tcW w:w="510"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R269 103</w:t>
            </w:r>
          </w:p>
        </w:tc>
        <w:tc>
          <w:tcPr>
            <w:tcW w:w="436"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R46 000</w:t>
            </w:r>
          </w:p>
        </w:tc>
        <w:tc>
          <w:tcPr>
            <w:tcW w:w="468"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R60 000</w:t>
            </w:r>
          </w:p>
        </w:tc>
        <w:tc>
          <w:tcPr>
            <w:tcW w:w="436"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R54 000</w:t>
            </w:r>
          </w:p>
        </w:tc>
        <w:tc>
          <w:tcPr>
            <w:tcW w:w="593"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R50 000</w:t>
            </w:r>
          </w:p>
        </w:tc>
        <w:tc>
          <w:tcPr>
            <w:tcW w:w="516" w:type="pct"/>
            <w:shd w:val="clear" w:color="auto" w:fill="auto"/>
          </w:tcPr>
          <w:p w:rsidR="00895282" w:rsidRPr="00403F26" w:rsidRDefault="00895282" w:rsidP="00676272">
            <w:pPr>
              <w:rPr>
                <w:rFonts w:ascii="Century Gothic" w:hAnsi="Century Gothic" w:cs="Arial"/>
                <w:bCs/>
                <w:color w:val="000000"/>
                <w:sz w:val="18"/>
                <w:szCs w:val="18"/>
              </w:rPr>
            </w:pPr>
            <w:r>
              <w:rPr>
                <w:rFonts w:ascii="Century Gothic" w:hAnsi="Century Gothic" w:cs="Arial"/>
                <w:bCs/>
                <w:color w:val="000000"/>
                <w:sz w:val="18"/>
                <w:szCs w:val="18"/>
              </w:rPr>
              <w:t>(</w:t>
            </w:r>
            <w:r w:rsidRPr="00403F26">
              <w:rPr>
                <w:rFonts w:ascii="Century Gothic" w:hAnsi="Century Gothic" w:cs="Arial"/>
                <w:bCs/>
                <w:color w:val="000000"/>
                <w:sz w:val="18"/>
                <w:szCs w:val="18"/>
              </w:rPr>
              <w:t>7%</w:t>
            </w:r>
            <w:r>
              <w:rPr>
                <w:rFonts w:ascii="Century Gothic" w:hAnsi="Century Gothic" w:cs="Arial"/>
                <w:bCs/>
                <w:color w:val="000000"/>
                <w:sz w:val="18"/>
                <w:szCs w:val="18"/>
              </w:rPr>
              <w:t>)</w:t>
            </w:r>
          </w:p>
        </w:tc>
        <w:tc>
          <w:tcPr>
            <w:tcW w:w="491" w:type="pct"/>
            <w:shd w:val="clear" w:color="auto" w:fill="FF0000"/>
          </w:tcPr>
          <w:p w:rsidR="00895282" w:rsidRPr="00CF1AD1" w:rsidRDefault="00895282" w:rsidP="00B17A96">
            <w:pPr>
              <w:rPr>
                <w:rFonts w:ascii="Century Gothic" w:hAnsi="Century Gothic" w:cs="Arial"/>
                <w:bCs/>
                <w:color w:val="000000"/>
                <w:sz w:val="18"/>
                <w:szCs w:val="18"/>
              </w:rPr>
            </w:pPr>
          </w:p>
        </w:tc>
      </w:tr>
    </w:tbl>
    <w:p w:rsidR="00084CB7" w:rsidRDefault="00084CB7" w:rsidP="00084CB7">
      <w:pPr>
        <w:jc w:val="both"/>
        <w:rPr>
          <w:rFonts w:ascii="Century Gothic" w:hAnsi="Century Gothic"/>
        </w:rPr>
      </w:pPr>
    </w:p>
    <w:p w:rsidR="00B27538" w:rsidRDefault="00895282" w:rsidP="00895282">
      <w:pPr>
        <w:spacing w:after="0"/>
        <w:jc w:val="both"/>
        <w:rPr>
          <w:rFonts w:ascii="Century Gothic" w:hAnsi="Century Gothic"/>
        </w:rPr>
      </w:pPr>
      <w:r w:rsidRPr="0041386C">
        <w:rPr>
          <w:rFonts w:ascii="Century Gothic" w:hAnsi="Century Gothic"/>
        </w:rPr>
        <w:t xml:space="preserve">The NPA obtained 89 forfeiture orders, 18% below the target of 108. A </w:t>
      </w:r>
      <w:r w:rsidR="00B27538">
        <w:rPr>
          <w:rFonts w:ascii="Century Gothic" w:hAnsi="Century Gothic"/>
        </w:rPr>
        <w:t xml:space="preserve">significant </w:t>
      </w:r>
      <w:r w:rsidRPr="0041386C">
        <w:rPr>
          <w:rFonts w:ascii="Century Gothic" w:hAnsi="Century Gothic"/>
        </w:rPr>
        <w:t>number of cases were opposed, which resulted in del</w:t>
      </w:r>
      <w:r>
        <w:rPr>
          <w:rFonts w:ascii="Century Gothic" w:hAnsi="Century Gothic"/>
        </w:rPr>
        <w:t>ays in the finalisation of case</w:t>
      </w:r>
      <w:r w:rsidRPr="0041386C">
        <w:rPr>
          <w:rFonts w:ascii="Century Gothic" w:hAnsi="Century Gothic"/>
        </w:rPr>
        <w:t>.</w:t>
      </w:r>
      <w:r>
        <w:rPr>
          <w:rFonts w:ascii="Century Gothic" w:hAnsi="Century Gothic"/>
        </w:rPr>
        <w:t xml:space="preserve"> The performance decreased by 6 and 13 orders as compared to the second and first quarter respectively</w:t>
      </w:r>
      <w:r w:rsidRPr="00390D60">
        <w:rPr>
          <w:rFonts w:ascii="Century Gothic" w:hAnsi="Century Gothic"/>
        </w:rPr>
        <w:t>.</w:t>
      </w:r>
      <w:r w:rsidR="00B27538">
        <w:rPr>
          <w:rFonts w:ascii="Century Gothic" w:hAnsi="Century Gothic"/>
        </w:rPr>
        <w:t xml:space="preserve"> The NPA will enhance the joint strategies and case planning with SAPS and also strengthen the litigation support to allow efficiency.</w:t>
      </w:r>
    </w:p>
    <w:p w:rsidR="00895282" w:rsidRDefault="00895282" w:rsidP="00895282">
      <w:pPr>
        <w:spacing w:after="0"/>
        <w:jc w:val="both"/>
        <w:rPr>
          <w:rFonts w:ascii="Century Gothic" w:hAnsi="Century Gothic"/>
        </w:rPr>
      </w:pPr>
      <w:r w:rsidRPr="00390D60">
        <w:rPr>
          <w:rFonts w:ascii="Century Gothic" w:hAnsi="Century Gothic"/>
        </w:rPr>
        <w:t xml:space="preserve"> </w:t>
      </w:r>
    </w:p>
    <w:p w:rsidR="00895282" w:rsidRDefault="00895282" w:rsidP="00895282">
      <w:pPr>
        <w:spacing w:after="0"/>
        <w:jc w:val="both"/>
        <w:rPr>
          <w:rFonts w:ascii="Century Gothic" w:hAnsi="Century Gothic"/>
          <w:highlight w:val="yellow"/>
        </w:rPr>
      </w:pPr>
      <w:r w:rsidRPr="00390D60">
        <w:rPr>
          <w:rFonts w:ascii="Century Gothic" w:hAnsi="Century Gothic"/>
        </w:rPr>
        <w:t xml:space="preserve">Freezing orders to the value of R45.4 million were obtained, 83% below the target of R270 million. </w:t>
      </w:r>
      <w:r>
        <w:rPr>
          <w:rFonts w:ascii="Century Gothic" w:hAnsi="Century Gothic"/>
        </w:rPr>
        <w:t>The performance significantly decreased compare</w:t>
      </w:r>
      <w:r w:rsidR="00927A1C">
        <w:rPr>
          <w:rFonts w:ascii="Century Gothic" w:hAnsi="Century Gothic"/>
        </w:rPr>
        <w:t>d</w:t>
      </w:r>
      <w:r>
        <w:rPr>
          <w:rFonts w:ascii="Century Gothic" w:hAnsi="Century Gothic"/>
        </w:rPr>
        <w:t xml:space="preserve"> to second quarter by R159.1 million and R176.4 million in the first quarter. </w:t>
      </w:r>
      <w:r w:rsidRPr="00390D60">
        <w:rPr>
          <w:rFonts w:ascii="Century Gothic" w:hAnsi="Century Gothic"/>
        </w:rPr>
        <w:t xml:space="preserve">The poor performance was </w:t>
      </w:r>
      <w:r>
        <w:rPr>
          <w:rFonts w:ascii="Century Gothic" w:hAnsi="Century Gothic"/>
        </w:rPr>
        <w:t>due</w:t>
      </w:r>
      <w:r w:rsidRPr="00390D60">
        <w:rPr>
          <w:rFonts w:ascii="Century Gothic" w:hAnsi="Century Gothic"/>
        </w:rPr>
        <w:t xml:space="preserve"> </w:t>
      </w:r>
      <w:r>
        <w:rPr>
          <w:rFonts w:ascii="Century Gothic" w:hAnsi="Century Gothic"/>
        </w:rPr>
        <w:t xml:space="preserve">to significant number of </w:t>
      </w:r>
      <w:r w:rsidRPr="00390D60">
        <w:rPr>
          <w:rFonts w:ascii="Century Gothic" w:hAnsi="Century Gothic"/>
        </w:rPr>
        <w:t xml:space="preserve">high value cases </w:t>
      </w:r>
      <w:r>
        <w:rPr>
          <w:rFonts w:ascii="Century Gothic" w:hAnsi="Century Gothic"/>
        </w:rPr>
        <w:t xml:space="preserve">that were opposed. </w:t>
      </w:r>
      <w:r w:rsidR="00B27538" w:rsidRPr="00B27538">
        <w:rPr>
          <w:rFonts w:ascii="Century Gothic" w:hAnsi="Century Gothic"/>
        </w:rPr>
        <w:t>The NPA will enhance the joint strategies and case planning with SAPS and also strengthen the litigation support to allow efficiency.</w:t>
      </w:r>
      <w:r w:rsidR="00B27538">
        <w:rPr>
          <w:rFonts w:ascii="Century Gothic" w:hAnsi="Century Gothic"/>
        </w:rPr>
        <w:t xml:space="preserve"> Furthermore more financial investigators will be appointed which will lead to improved financial investigations. </w:t>
      </w:r>
      <w:r w:rsidR="00C87D31">
        <w:rPr>
          <w:rFonts w:ascii="Century Gothic" w:hAnsi="Century Gothic"/>
        </w:rPr>
        <w:t>The awareness will be conducted to sensitise referral agencies about assets forfeiture processes. The assets forfeiture footprint will be increased throughout the country.</w:t>
      </w:r>
    </w:p>
    <w:p w:rsidR="00895282" w:rsidRDefault="00895282" w:rsidP="00917DC5">
      <w:pPr>
        <w:jc w:val="both"/>
        <w:rPr>
          <w:rFonts w:ascii="Century Gothic" w:hAnsi="Century Gothic"/>
        </w:rPr>
      </w:pPr>
    </w:p>
    <w:p w:rsidR="00C87D31" w:rsidRDefault="00895282" w:rsidP="00895282">
      <w:pPr>
        <w:jc w:val="both"/>
        <w:rPr>
          <w:rFonts w:ascii="Century Gothic" w:hAnsi="Century Gothic"/>
        </w:rPr>
      </w:pPr>
      <w:r w:rsidRPr="00CD6EAA">
        <w:rPr>
          <w:rFonts w:ascii="Century Gothic" w:hAnsi="Century Gothic"/>
        </w:rPr>
        <w:t>The A</w:t>
      </w:r>
      <w:r>
        <w:rPr>
          <w:rFonts w:ascii="Century Gothic" w:hAnsi="Century Gothic"/>
        </w:rPr>
        <w:t>FU obtained 67 freezing orders, 19</w:t>
      </w:r>
      <w:r w:rsidRPr="00CD6EAA">
        <w:rPr>
          <w:rFonts w:ascii="Century Gothic" w:hAnsi="Century Gothic"/>
        </w:rPr>
        <w:t>% below the target of 83. The decline in performance</w:t>
      </w:r>
      <w:r>
        <w:rPr>
          <w:rFonts w:ascii="Century Gothic" w:hAnsi="Century Gothic"/>
        </w:rPr>
        <w:t xml:space="preserve"> is due significant number of high value cases opposed</w:t>
      </w:r>
      <w:r w:rsidRPr="00CD6EAA">
        <w:rPr>
          <w:rFonts w:ascii="Century Gothic" w:hAnsi="Century Gothic"/>
        </w:rPr>
        <w:t>.</w:t>
      </w:r>
      <w:r>
        <w:rPr>
          <w:rFonts w:ascii="Century Gothic" w:hAnsi="Century Gothic"/>
        </w:rPr>
        <w:t xml:space="preserve"> The performance decreased by 15 orders compared to the second quarter and 1 order in the first quarter. </w:t>
      </w:r>
      <w:r w:rsidRPr="00B05863">
        <w:rPr>
          <w:rFonts w:ascii="Century Gothic" w:hAnsi="Century Gothic"/>
        </w:rPr>
        <w:t>AFU will focus to improve stakeholder and pa</w:t>
      </w:r>
      <w:r w:rsidR="00927A1C">
        <w:rPr>
          <w:rFonts w:ascii="Century Gothic" w:hAnsi="Century Gothic"/>
        </w:rPr>
        <w:t xml:space="preserve">rtner relations with the Hawks and </w:t>
      </w:r>
      <w:r w:rsidRPr="00B05863">
        <w:rPr>
          <w:rFonts w:ascii="Century Gothic" w:hAnsi="Century Gothic"/>
        </w:rPr>
        <w:t>SIU. More resources will also be devoted to work on high value cases.</w:t>
      </w:r>
    </w:p>
    <w:p w:rsidR="00895282" w:rsidRDefault="00895282" w:rsidP="00895282">
      <w:pPr>
        <w:jc w:val="both"/>
        <w:rPr>
          <w:rFonts w:ascii="Century Gothic" w:hAnsi="Century Gothic"/>
          <w:highlight w:val="yellow"/>
        </w:rPr>
      </w:pPr>
      <w:r w:rsidRPr="00B05863">
        <w:rPr>
          <w:rFonts w:ascii="Century Gothic" w:hAnsi="Century Gothic"/>
        </w:rPr>
        <w:t xml:space="preserve"> </w:t>
      </w:r>
      <w:r w:rsidR="00C87D31" w:rsidRPr="00C87D31">
        <w:rPr>
          <w:rFonts w:ascii="Century Gothic" w:hAnsi="Century Gothic"/>
        </w:rPr>
        <w:t>The NPA will enhance the joint strategies and case planning with SAPS and also strengthen the litigation support to allow efficiency. Furthermore more financial investigators will be appointed which will lead to improved financial investigations. The awareness will be conducted to sensitise referral agencies about assets forfeiture processes. The assets forfeiture footprint</w:t>
      </w:r>
      <w:r w:rsidR="00C87D31">
        <w:rPr>
          <w:rFonts w:ascii="Century Gothic" w:hAnsi="Century Gothic"/>
        </w:rPr>
        <w:t xml:space="preserve"> (more office in strategic points)</w:t>
      </w:r>
      <w:r w:rsidR="00C87D31" w:rsidRPr="00C87D31">
        <w:rPr>
          <w:rFonts w:ascii="Century Gothic" w:hAnsi="Century Gothic"/>
        </w:rPr>
        <w:t xml:space="preserve"> will be increased throughout the country.</w:t>
      </w:r>
    </w:p>
    <w:p w:rsidR="00895282" w:rsidRDefault="00895282" w:rsidP="00895282">
      <w:pPr>
        <w:jc w:val="both"/>
        <w:rPr>
          <w:rFonts w:ascii="Century Gothic" w:hAnsi="Century Gothic"/>
        </w:rPr>
      </w:pPr>
      <w:r w:rsidRPr="00246B34">
        <w:rPr>
          <w:rFonts w:ascii="Century Gothic" w:hAnsi="Century Gothic"/>
        </w:rPr>
        <w:t xml:space="preserve">The value of completed forfeiture cases was R38.3 million, 33% below the target of R57 million. The contributing factor to this performance is that fewer high value cases </w:t>
      </w:r>
      <w:r>
        <w:rPr>
          <w:rFonts w:ascii="Century Gothic" w:hAnsi="Century Gothic"/>
        </w:rPr>
        <w:t xml:space="preserve">were </w:t>
      </w:r>
      <w:r w:rsidRPr="00246B34">
        <w:rPr>
          <w:rFonts w:ascii="Century Gothic" w:hAnsi="Century Gothic"/>
        </w:rPr>
        <w:t>finalised. The performance has decreased compared to both previous quarters</w:t>
      </w:r>
      <w:r>
        <w:rPr>
          <w:rFonts w:ascii="Century Gothic" w:hAnsi="Century Gothic"/>
        </w:rPr>
        <w:t xml:space="preserve"> with R134 million in second quarter and </w:t>
      </w:r>
      <w:r w:rsidRPr="00246B34">
        <w:rPr>
          <w:rFonts w:ascii="Century Gothic" w:hAnsi="Century Gothic"/>
        </w:rPr>
        <w:t>R11.8 million in first quarter</w:t>
      </w:r>
      <w:r>
        <w:rPr>
          <w:rFonts w:ascii="Century Gothic" w:hAnsi="Century Gothic"/>
        </w:rPr>
        <w:t>.</w:t>
      </w:r>
    </w:p>
    <w:p w:rsidR="00C87D31" w:rsidRPr="005B1B1A" w:rsidRDefault="00C87D31" w:rsidP="00895282">
      <w:pPr>
        <w:jc w:val="both"/>
        <w:rPr>
          <w:rFonts w:ascii="Century Gothic" w:hAnsi="Century Gothic"/>
        </w:rPr>
      </w:pPr>
      <w:r w:rsidRPr="00C87D31">
        <w:rPr>
          <w:rFonts w:ascii="Century Gothic" w:hAnsi="Century Gothic"/>
        </w:rPr>
        <w:t xml:space="preserve">The NPA will enhance the joint strategies and case planning with SAPS and also strengthen the litigation support to allow efficiency. Furthermore more financial investigators will be appointed </w:t>
      </w:r>
      <w:r>
        <w:rPr>
          <w:rFonts w:ascii="Century Gothic" w:hAnsi="Century Gothic"/>
        </w:rPr>
        <w:t>and</w:t>
      </w:r>
      <w:r w:rsidRPr="00C87D31">
        <w:rPr>
          <w:rFonts w:ascii="Century Gothic" w:hAnsi="Century Gothic"/>
        </w:rPr>
        <w:t xml:space="preserve"> improve financial investigations. The awareness will be conducted to sensitise referral agencies about assets forfeiture processes. The assets forfeiture footprint (more office in strategic points) will be increased throughout the country.</w:t>
      </w:r>
    </w:p>
    <w:p w:rsidR="00895282" w:rsidRDefault="00895282" w:rsidP="00895282">
      <w:pPr>
        <w:jc w:val="both"/>
        <w:rPr>
          <w:rFonts w:ascii="Century Gothic" w:hAnsi="Century Gothic"/>
        </w:rPr>
      </w:pPr>
      <w:r>
        <w:rPr>
          <w:rFonts w:ascii="Century Gothic" w:hAnsi="Century Gothic"/>
        </w:rPr>
        <w:t xml:space="preserve">During the third quarter, </w:t>
      </w:r>
      <w:r w:rsidRPr="009A7D9C">
        <w:rPr>
          <w:rFonts w:ascii="Century Gothic" w:hAnsi="Century Gothic"/>
        </w:rPr>
        <w:t xml:space="preserve">R6.9 million freezing orders relating to corruption where the amount involved is more than R5m was obtained, 97% below the target of R216m. </w:t>
      </w:r>
      <w:r>
        <w:rPr>
          <w:rFonts w:ascii="Century Gothic" w:hAnsi="Century Gothic"/>
        </w:rPr>
        <w:t xml:space="preserve">Notwithstanding the non-achievement of the target, the performance has </w:t>
      </w:r>
      <w:r w:rsidR="00C87D31">
        <w:rPr>
          <w:rFonts w:ascii="Century Gothic" w:hAnsi="Century Gothic"/>
        </w:rPr>
        <w:t xml:space="preserve">improved </w:t>
      </w:r>
      <w:r w:rsidR="00C87D31">
        <w:rPr>
          <w:rFonts w:ascii="Century Gothic" w:hAnsi="Century Gothic"/>
        </w:rPr>
        <w:lastRenderedPageBreak/>
        <w:t>by</w:t>
      </w:r>
      <w:r>
        <w:rPr>
          <w:rFonts w:ascii="Century Gothic" w:hAnsi="Century Gothic"/>
        </w:rPr>
        <w:t xml:space="preserve"> 100% compared to second quarter. However, a significant decline of R137.1 million compared to first quarter</w:t>
      </w:r>
      <w:r w:rsidR="00927A1C">
        <w:rPr>
          <w:rFonts w:ascii="Century Gothic" w:hAnsi="Century Gothic"/>
        </w:rPr>
        <w:t xml:space="preserve"> is noted</w:t>
      </w:r>
      <w:r>
        <w:rPr>
          <w:rFonts w:ascii="Century Gothic" w:hAnsi="Century Gothic"/>
        </w:rPr>
        <w:t xml:space="preserve">. </w:t>
      </w:r>
      <w:r w:rsidR="00C87D31">
        <w:rPr>
          <w:rFonts w:ascii="Century Gothic" w:hAnsi="Century Gothic"/>
        </w:rPr>
        <w:t>Fewer high value output</w:t>
      </w:r>
      <w:r w:rsidR="005F0B0E">
        <w:rPr>
          <w:rFonts w:ascii="Century Gothic" w:hAnsi="Century Gothic"/>
        </w:rPr>
        <w:t xml:space="preserve"> 3</w:t>
      </w:r>
      <w:r w:rsidR="00C87D31">
        <w:rPr>
          <w:rFonts w:ascii="Century Gothic" w:hAnsi="Century Gothic"/>
        </w:rPr>
        <w:t xml:space="preserve"> cases were referred to AFU.</w:t>
      </w:r>
    </w:p>
    <w:p w:rsidR="00C87D31" w:rsidRDefault="00C87D31" w:rsidP="00895282">
      <w:pPr>
        <w:jc w:val="both"/>
        <w:rPr>
          <w:rFonts w:ascii="Century Gothic" w:hAnsi="Century Gothic"/>
        </w:rPr>
      </w:pPr>
      <w:r w:rsidRPr="00C87D31">
        <w:rPr>
          <w:rFonts w:ascii="Century Gothic" w:hAnsi="Century Gothic"/>
        </w:rPr>
        <w:t>The NPA will enhance the joint strategies and case planning with SAPS and also strengthen the litigation support to allow efficiency. Furthermore more financial investigators will be appointed and improve financial investigations. The awareness will be conducted to sensitise referral agencies about assets forfeiture processes. The assets forfeiture footprint will be increased throughout the country.</w:t>
      </w:r>
    </w:p>
    <w:p w:rsidR="00895282" w:rsidRDefault="00895282" w:rsidP="00895282">
      <w:pPr>
        <w:jc w:val="both"/>
        <w:rPr>
          <w:rFonts w:ascii="Century Gothic" w:hAnsi="Century Gothic"/>
        </w:rPr>
      </w:pPr>
      <w:r w:rsidRPr="00B43CC4">
        <w:rPr>
          <w:rFonts w:ascii="Century Gothic" w:hAnsi="Century Gothic"/>
        </w:rPr>
        <w:t>Recoveries in terms of POCA to the value of R9.6 million was obtained, 77% below the target of R41 million. There were no high value cases obtained during the reporting period. The performance declined by R38.2 million</w:t>
      </w:r>
      <w:r w:rsidRPr="00F8683A">
        <w:rPr>
          <w:rFonts w:ascii="Century Gothic" w:hAnsi="Century Gothic"/>
        </w:rPr>
        <w:t xml:space="preserve"> </w:t>
      </w:r>
      <w:r>
        <w:rPr>
          <w:rFonts w:ascii="Century Gothic" w:hAnsi="Century Gothic"/>
        </w:rPr>
        <w:t xml:space="preserve">in </w:t>
      </w:r>
      <w:r w:rsidRPr="00B43CC4">
        <w:rPr>
          <w:rFonts w:ascii="Century Gothic" w:hAnsi="Century Gothic"/>
        </w:rPr>
        <w:t xml:space="preserve">second quarter </w:t>
      </w:r>
      <w:r>
        <w:rPr>
          <w:rFonts w:ascii="Century Gothic" w:hAnsi="Century Gothic"/>
        </w:rPr>
        <w:t xml:space="preserve">and </w:t>
      </w:r>
      <w:r w:rsidRPr="00B43CC4">
        <w:rPr>
          <w:rFonts w:ascii="Century Gothic" w:hAnsi="Century Gothic"/>
        </w:rPr>
        <w:t>R74.8 million in first</w:t>
      </w:r>
      <w:r>
        <w:rPr>
          <w:rFonts w:ascii="Century Gothic" w:hAnsi="Century Gothic"/>
        </w:rPr>
        <w:t xml:space="preserve"> quarter</w:t>
      </w:r>
      <w:r w:rsidRPr="00B43CC4">
        <w:rPr>
          <w:rFonts w:ascii="Century Gothic" w:hAnsi="Century Gothic"/>
        </w:rPr>
        <w:t xml:space="preserve">. </w:t>
      </w:r>
    </w:p>
    <w:p w:rsidR="00C87D31" w:rsidRPr="00B43CC4" w:rsidRDefault="00C87D31" w:rsidP="00895282">
      <w:pPr>
        <w:jc w:val="both"/>
        <w:rPr>
          <w:rFonts w:ascii="Century Gothic" w:hAnsi="Century Gothic"/>
        </w:rPr>
      </w:pPr>
      <w:r w:rsidRPr="00C87D31">
        <w:rPr>
          <w:rFonts w:ascii="Century Gothic" w:hAnsi="Century Gothic"/>
        </w:rPr>
        <w:t>The NPA will enhance the joint strategies and case planning with SAPS and also strengthen the litigation support to allow efficiency. Furthermore more financial investigators will be appointed and improve financial investigations. The awareness will be conducted to sensitise referral agencies about assets forfeiture processes. The assets forfeiture footprint will be increased throughout the country.</w:t>
      </w:r>
    </w:p>
    <w:p w:rsidR="00895282" w:rsidRPr="00BD0809" w:rsidRDefault="00895282" w:rsidP="00895282">
      <w:pPr>
        <w:jc w:val="both"/>
        <w:rPr>
          <w:rFonts w:ascii="Century Gothic" w:hAnsi="Century Gothic"/>
        </w:rPr>
      </w:pPr>
      <w:r>
        <w:rPr>
          <w:rFonts w:ascii="Century Gothic" w:hAnsi="Century Gothic"/>
        </w:rPr>
        <w:t>T</w:t>
      </w:r>
      <w:r w:rsidRPr="00261C03">
        <w:rPr>
          <w:rFonts w:ascii="Century Gothic" w:hAnsi="Century Gothic"/>
        </w:rPr>
        <w:t>he AFU won 94% of all cases (105 of 112) against a target of 93%</w:t>
      </w:r>
      <w:r>
        <w:rPr>
          <w:rFonts w:ascii="Century Gothic" w:hAnsi="Century Gothic"/>
        </w:rPr>
        <w:t>.</w:t>
      </w:r>
      <w:r w:rsidRPr="006E5C61">
        <w:rPr>
          <w:rFonts w:ascii="Century Gothic" w:hAnsi="Century Gothic"/>
        </w:rPr>
        <w:t xml:space="preserve"> </w:t>
      </w:r>
      <w:r w:rsidRPr="00261C03">
        <w:rPr>
          <w:rFonts w:ascii="Century Gothic" w:hAnsi="Century Gothic"/>
        </w:rPr>
        <w:t xml:space="preserve">The AFU increased its focus on </w:t>
      </w:r>
      <w:r>
        <w:rPr>
          <w:rFonts w:ascii="Century Gothic" w:hAnsi="Century Gothic"/>
        </w:rPr>
        <w:t xml:space="preserve">more use of non-conviction based forfeiture. </w:t>
      </w:r>
      <w:r w:rsidRPr="00261C03">
        <w:rPr>
          <w:rFonts w:ascii="Century Gothic" w:hAnsi="Century Gothic"/>
        </w:rPr>
        <w:t>In addition, the increase in the number of smaller confiscation orders done with the DPPs, also contributed to the good performance, as these smaller confiscation orders are seldom litigated.</w:t>
      </w:r>
      <w:r w:rsidRPr="003F5484">
        <w:rPr>
          <w:rFonts w:ascii="Century Gothic" w:hAnsi="Century Gothic"/>
        </w:rPr>
        <w:t xml:space="preserve"> </w:t>
      </w:r>
      <w:r w:rsidRPr="00261C03">
        <w:rPr>
          <w:rFonts w:ascii="Century Gothic" w:hAnsi="Century Gothic"/>
        </w:rPr>
        <w:t>Performance decreased from the second quarter</w:t>
      </w:r>
      <w:r>
        <w:rPr>
          <w:rFonts w:ascii="Century Gothic" w:hAnsi="Century Gothic"/>
        </w:rPr>
        <w:t xml:space="preserve"> by</w:t>
      </w:r>
      <w:r w:rsidRPr="00261C03">
        <w:rPr>
          <w:rFonts w:ascii="Century Gothic" w:hAnsi="Century Gothic"/>
        </w:rPr>
        <w:t xml:space="preserve"> 2% </w:t>
      </w:r>
      <w:r>
        <w:rPr>
          <w:rFonts w:ascii="Century Gothic" w:hAnsi="Century Gothic"/>
        </w:rPr>
        <w:t xml:space="preserve">and </w:t>
      </w:r>
      <w:r w:rsidRPr="00261C03">
        <w:rPr>
          <w:rFonts w:ascii="Century Gothic" w:hAnsi="Century Gothic"/>
        </w:rPr>
        <w:t>1%</w:t>
      </w:r>
      <w:r>
        <w:rPr>
          <w:rFonts w:ascii="Century Gothic" w:hAnsi="Century Gothic"/>
        </w:rPr>
        <w:t xml:space="preserve"> in the first quarter</w:t>
      </w:r>
      <w:r w:rsidRPr="00261C03">
        <w:rPr>
          <w:rFonts w:ascii="Century Gothic" w:hAnsi="Century Gothic"/>
        </w:rPr>
        <w:t>.</w:t>
      </w:r>
    </w:p>
    <w:p w:rsidR="00895282" w:rsidRDefault="00895282" w:rsidP="00895282">
      <w:pPr>
        <w:jc w:val="both"/>
        <w:rPr>
          <w:rFonts w:ascii="Century Gothic" w:hAnsi="Century Gothic"/>
        </w:rPr>
      </w:pPr>
      <w:r w:rsidRPr="00DF397B">
        <w:rPr>
          <w:rFonts w:ascii="Century Gothic" w:hAnsi="Century Gothic"/>
        </w:rPr>
        <w:t xml:space="preserve">During the third quarter recoveries relating to corruption where the amount benefited is more than R5m, R103.6 million were obtained, 89% above the target of R11 million. This performance </w:t>
      </w:r>
      <w:r>
        <w:rPr>
          <w:rFonts w:ascii="Century Gothic" w:hAnsi="Century Gothic"/>
        </w:rPr>
        <w:t>improved due to prioritisation of high value cases and more use of non-conviction based forfeiture. The performance increased by R103.5 million compared to second quarter and R89.6 million compared to first quarter.</w:t>
      </w:r>
    </w:p>
    <w:p w:rsidR="00895282" w:rsidRDefault="00895282" w:rsidP="00895282">
      <w:pPr>
        <w:jc w:val="both"/>
        <w:rPr>
          <w:rFonts w:ascii="Century Gothic" w:hAnsi="Century Gothic"/>
        </w:rPr>
      </w:pPr>
      <w:r w:rsidRPr="00B2375E">
        <w:rPr>
          <w:rFonts w:ascii="Century Gothic" w:hAnsi="Century Gothic"/>
        </w:rPr>
        <w:t xml:space="preserve">Recoveries of R50 000 relating to government officials convicted of corruption and other related offences were obtained, 7% below the quarterly target of R54 000. </w:t>
      </w:r>
      <w:r>
        <w:rPr>
          <w:rFonts w:ascii="Century Gothic" w:hAnsi="Century Gothic"/>
        </w:rPr>
        <w:t>P</w:t>
      </w:r>
      <w:r w:rsidRPr="00B2375E">
        <w:rPr>
          <w:rFonts w:ascii="Century Gothic" w:hAnsi="Century Gothic"/>
        </w:rPr>
        <w:t>erformance decline</w:t>
      </w:r>
      <w:r>
        <w:rPr>
          <w:rFonts w:ascii="Century Gothic" w:hAnsi="Century Gothic"/>
        </w:rPr>
        <w:t>d</w:t>
      </w:r>
      <w:r w:rsidRPr="00B2375E">
        <w:rPr>
          <w:rFonts w:ascii="Century Gothic" w:hAnsi="Century Gothic"/>
        </w:rPr>
        <w:t xml:space="preserve"> from the second quarter</w:t>
      </w:r>
      <w:r>
        <w:rPr>
          <w:rFonts w:ascii="Century Gothic" w:hAnsi="Century Gothic"/>
        </w:rPr>
        <w:t xml:space="preserve"> by R10 000 and R219 103 compared to first quarters. </w:t>
      </w:r>
      <w:r w:rsidR="00FE6BC9">
        <w:rPr>
          <w:rFonts w:ascii="Century Gothic" w:hAnsi="Century Gothic"/>
        </w:rPr>
        <w:t xml:space="preserve">Less value </w:t>
      </w:r>
      <w:r w:rsidR="00A255DD">
        <w:rPr>
          <w:rFonts w:ascii="Century Gothic" w:hAnsi="Century Gothic"/>
        </w:rPr>
        <w:t>cases were received. Government officials seldom receive any high value benefit out of corrupt transactions.</w:t>
      </w:r>
    </w:p>
    <w:p w:rsidR="00A255DD" w:rsidRDefault="00A255DD" w:rsidP="00895282">
      <w:pPr>
        <w:jc w:val="both"/>
        <w:rPr>
          <w:rFonts w:ascii="Century Gothic" w:hAnsi="Century Gothic"/>
        </w:rPr>
      </w:pPr>
    </w:p>
    <w:p w:rsidR="00A255DD" w:rsidRDefault="00A255DD" w:rsidP="00895282">
      <w:pPr>
        <w:jc w:val="both"/>
        <w:rPr>
          <w:rFonts w:ascii="Century Gothic" w:hAnsi="Century Gothic"/>
        </w:rPr>
      </w:pPr>
    </w:p>
    <w:p w:rsidR="00A255DD" w:rsidRDefault="00A255DD" w:rsidP="00895282">
      <w:pPr>
        <w:jc w:val="both"/>
        <w:rPr>
          <w:rFonts w:ascii="Century Gothic" w:hAnsi="Century Gothic"/>
        </w:rPr>
      </w:pPr>
    </w:p>
    <w:p w:rsidR="00A255DD" w:rsidRPr="00917DC5" w:rsidRDefault="00A255DD" w:rsidP="00895282">
      <w:pPr>
        <w:jc w:val="both"/>
        <w:rPr>
          <w:rFonts w:ascii="Century Gothic" w:hAnsi="Century Gothic"/>
        </w:rPr>
      </w:pPr>
    </w:p>
    <w:p w:rsidR="00BF0614" w:rsidRDefault="00BF0614" w:rsidP="00084CB7">
      <w:pPr>
        <w:jc w:val="both"/>
        <w:rPr>
          <w:rFonts w:ascii="Century Gothic" w:hAnsi="Century Gothic"/>
          <w:color w:val="FF0000"/>
        </w:rPr>
      </w:pPr>
    </w:p>
    <w:tbl>
      <w:tblPr>
        <w:tblStyle w:val="TableGrid"/>
        <w:tblW w:w="5509" w:type="pct"/>
        <w:tblInd w:w="-318" w:type="dxa"/>
        <w:tblLook w:val="04A0"/>
      </w:tblPr>
      <w:tblGrid>
        <w:gridCol w:w="1340"/>
        <w:gridCol w:w="904"/>
        <w:gridCol w:w="879"/>
        <w:gridCol w:w="1196"/>
        <w:gridCol w:w="879"/>
        <w:gridCol w:w="879"/>
        <w:gridCol w:w="879"/>
        <w:gridCol w:w="1196"/>
        <w:gridCol w:w="1041"/>
        <w:gridCol w:w="990"/>
      </w:tblGrid>
      <w:tr w:rsidR="00EE045D" w:rsidRPr="00084CB7" w:rsidTr="00895282">
        <w:tc>
          <w:tcPr>
            <w:tcW w:w="5000" w:type="pct"/>
            <w:gridSpan w:val="10"/>
            <w:shd w:val="clear" w:color="auto" w:fill="FABF8F" w:themeFill="accent6" w:themeFillTint="99"/>
          </w:tcPr>
          <w:p w:rsidR="00EE045D" w:rsidRPr="00164894" w:rsidRDefault="00EE045D" w:rsidP="00084CB7">
            <w:pPr>
              <w:pStyle w:val="Heading2"/>
              <w:spacing w:before="0"/>
              <w:outlineLvl w:val="1"/>
              <w:rPr>
                <w:rFonts w:ascii="Century Gothic" w:hAnsi="Century Gothic"/>
                <w:color w:val="auto"/>
                <w:sz w:val="18"/>
                <w:szCs w:val="18"/>
              </w:rPr>
            </w:pPr>
            <w:bookmarkStart w:id="30" w:name="_Toc442884185"/>
            <w:r w:rsidRPr="00164894">
              <w:rPr>
                <w:rFonts w:ascii="Century Gothic" w:hAnsi="Century Gothic"/>
                <w:color w:val="auto"/>
                <w:sz w:val="18"/>
                <w:szCs w:val="18"/>
              </w:rPr>
              <w:lastRenderedPageBreak/>
              <w:t>Strategic Objective 4: Ensure threatened witnesses are successfully protected</w:t>
            </w:r>
            <w:bookmarkEnd w:id="30"/>
          </w:p>
        </w:tc>
      </w:tr>
      <w:tr w:rsidR="00EE045D" w:rsidRPr="006A754B" w:rsidTr="00895282">
        <w:tc>
          <w:tcPr>
            <w:tcW w:w="658" w:type="pct"/>
            <w:shd w:val="clear" w:color="auto" w:fill="FABF8F" w:themeFill="accent6" w:themeFillTint="99"/>
          </w:tcPr>
          <w:p w:rsidR="00EE045D" w:rsidRPr="006A754B" w:rsidRDefault="00EE045D" w:rsidP="00B17A96">
            <w:pPr>
              <w:rPr>
                <w:rFonts w:ascii="Century Gothic" w:hAnsi="Century Gothic"/>
                <w:b/>
                <w:sz w:val="18"/>
                <w:szCs w:val="18"/>
              </w:rPr>
            </w:pPr>
            <w:r w:rsidRPr="00164894">
              <w:rPr>
                <w:rFonts w:ascii="Century Gothic" w:hAnsi="Century Gothic"/>
                <w:b/>
                <w:sz w:val="18"/>
                <w:szCs w:val="18"/>
              </w:rPr>
              <w:t>Performance Indicator</w:t>
            </w:r>
          </w:p>
        </w:tc>
        <w:tc>
          <w:tcPr>
            <w:tcW w:w="444"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2015/16 Target as per APP</w:t>
            </w:r>
          </w:p>
        </w:tc>
        <w:tc>
          <w:tcPr>
            <w:tcW w:w="432"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Quarter 1 Target</w:t>
            </w:r>
          </w:p>
        </w:tc>
        <w:tc>
          <w:tcPr>
            <w:tcW w:w="587"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Quarter 1 preliminary Output</w:t>
            </w:r>
          </w:p>
        </w:tc>
        <w:tc>
          <w:tcPr>
            <w:tcW w:w="432"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32"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32"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87" w:type="pct"/>
            <w:shd w:val="clear" w:color="auto" w:fill="FABF8F" w:themeFill="accent6" w:themeFillTint="99"/>
          </w:tcPr>
          <w:p w:rsidR="00EE045D" w:rsidRPr="006A754B" w:rsidRDefault="00EE045D" w:rsidP="00EE045D">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511" w:type="pct"/>
            <w:shd w:val="clear" w:color="auto" w:fill="FABF8F" w:themeFill="accent6" w:themeFillTint="99"/>
          </w:tcPr>
          <w:p w:rsidR="00EE045D" w:rsidRPr="006A754B" w:rsidRDefault="00EE045D" w:rsidP="00B17A96">
            <w:pPr>
              <w:rPr>
                <w:rFonts w:ascii="Century Gothic" w:hAnsi="Century Gothic"/>
                <w:b/>
                <w:sz w:val="18"/>
                <w:szCs w:val="18"/>
              </w:rPr>
            </w:pPr>
            <w:r w:rsidRPr="006A754B">
              <w:rPr>
                <w:rFonts w:ascii="Century Gothic" w:hAnsi="Century Gothic"/>
                <w:b/>
                <w:sz w:val="18"/>
                <w:szCs w:val="18"/>
              </w:rPr>
              <w:t>Deviation from planned target</w:t>
            </w:r>
          </w:p>
        </w:tc>
        <w:tc>
          <w:tcPr>
            <w:tcW w:w="486" w:type="pct"/>
            <w:shd w:val="clear" w:color="auto" w:fill="FABF8F" w:themeFill="accent6" w:themeFillTint="99"/>
          </w:tcPr>
          <w:p w:rsidR="00EE045D" w:rsidRPr="006A754B" w:rsidRDefault="00EE045D" w:rsidP="00B17A96">
            <w:pPr>
              <w:rPr>
                <w:rFonts w:ascii="Century Gothic" w:hAnsi="Century Gothic"/>
                <w:b/>
                <w:sz w:val="18"/>
                <w:szCs w:val="18"/>
              </w:rPr>
            </w:pPr>
            <w:r>
              <w:rPr>
                <w:rFonts w:ascii="Century Gothic" w:hAnsi="Century Gothic"/>
                <w:b/>
                <w:sz w:val="18"/>
                <w:szCs w:val="18"/>
              </w:rPr>
              <w:t>Progress indicator (green/ red)</w:t>
            </w:r>
          </w:p>
        </w:tc>
      </w:tr>
      <w:tr w:rsidR="00895282" w:rsidRPr="00CF1AD1" w:rsidTr="00895282">
        <w:tc>
          <w:tcPr>
            <w:tcW w:w="658" w:type="pct"/>
          </w:tcPr>
          <w:p w:rsidR="00895282" w:rsidRPr="00F4408C" w:rsidRDefault="00895282" w:rsidP="00B17A96">
            <w:pPr>
              <w:rPr>
                <w:rFonts w:ascii="Century Gothic" w:hAnsi="Century Gothic" w:cs="Arial"/>
                <w:bCs/>
                <w:color w:val="000000"/>
                <w:sz w:val="18"/>
                <w:szCs w:val="18"/>
              </w:rPr>
            </w:pPr>
            <w:r w:rsidRPr="00C10756">
              <w:rPr>
                <w:rFonts w:ascii="Century Gothic" w:hAnsi="Century Gothic" w:cs="Arial"/>
                <w:bCs/>
                <w:color w:val="000000"/>
                <w:sz w:val="18"/>
                <w:szCs w:val="18"/>
              </w:rPr>
              <w:t>Number of witnesses and related persons harmed, threatened or killed while on the witness protection programme</w:t>
            </w:r>
          </w:p>
        </w:tc>
        <w:tc>
          <w:tcPr>
            <w:tcW w:w="444" w:type="pct"/>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0</w:t>
            </w:r>
          </w:p>
        </w:tc>
        <w:tc>
          <w:tcPr>
            <w:tcW w:w="432"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0</w:t>
            </w:r>
          </w:p>
        </w:tc>
        <w:tc>
          <w:tcPr>
            <w:tcW w:w="587"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0</w:t>
            </w:r>
          </w:p>
        </w:tc>
        <w:tc>
          <w:tcPr>
            <w:tcW w:w="432"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432"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432"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587"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511" w:type="pct"/>
            <w:shd w:val="clear" w:color="auto" w:fill="auto"/>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486" w:type="pct"/>
            <w:shd w:val="clear" w:color="auto" w:fill="00B050"/>
          </w:tcPr>
          <w:p w:rsidR="00895282" w:rsidRPr="00CF1AD1" w:rsidRDefault="00895282" w:rsidP="00B17A96">
            <w:pPr>
              <w:rPr>
                <w:rFonts w:ascii="Century Gothic" w:hAnsi="Century Gothic" w:cs="Arial"/>
                <w:bCs/>
                <w:color w:val="000000"/>
                <w:sz w:val="18"/>
                <w:szCs w:val="18"/>
              </w:rPr>
            </w:pPr>
          </w:p>
        </w:tc>
      </w:tr>
      <w:tr w:rsidR="00895282" w:rsidRPr="00CF1AD1" w:rsidTr="00895282">
        <w:tc>
          <w:tcPr>
            <w:tcW w:w="658" w:type="pct"/>
          </w:tcPr>
          <w:p w:rsidR="00895282" w:rsidRPr="00F4408C" w:rsidRDefault="00895282" w:rsidP="00B17A96">
            <w:pPr>
              <w:rPr>
                <w:rFonts w:ascii="Century Gothic" w:hAnsi="Century Gothic" w:cs="Arial"/>
                <w:bCs/>
                <w:color w:val="000000"/>
                <w:sz w:val="18"/>
                <w:szCs w:val="18"/>
              </w:rPr>
            </w:pPr>
            <w:r w:rsidRPr="00C10756">
              <w:rPr>
                <w:rFonts w:ascii="Century Gothic" w:hAnsi="Century Gothic" w:cs="Arial"/>
                <w:bCs/>
                <w:color w:val="000000"/>
                <w:sz w:val="18"/>
                <w:szCs w:val="18"/>
              </w:rPr>
              <w:t>% of witnesses and related persons that walked off the witness protection programme</w:t>
            </w:r>
          </w:p>
        </w:tc>
        <w:tc>
          <w:tcPr>
            <w:tcW w:w="444" w:type="pct"/>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1.5%</w:t>
            </w:r>
          </w:p>
        </w:tc>
        <w:tc>
          <w:tcPr>
            <w:tcW w:w="432"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0</w:t>
            </w:r>
          </w:p>
        </w:tc>
        <w:tc>
          <w:tcPr>
            <w:tcW w:w="587" w:type="pct"/>
            <w:shd w:val="clear" w:color="auto" w:fill="auto"/>
          </w:tcPr>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0.4%</w:t>
            </w:r>
          </w:p>
          <w:p w:rsidR="00895282" w:rsidRPr="00403F26" w:rsidRDefault="00895282" w:rsidP="00676272">
            <w:pPr>
              <w:rPr>
                <w:rFonts w:ascii="Century Gothic" w:hAnsi="Century Gothic" w:cs="Arial"/>
                <w:sz w:val="18"/>
                <w:szCs w:val="18"/>
                <w:lang w:val="en-GB"/>
              </w:rPr>
            </w:pPr>
            <w:r w:rsidRPr="00403F26">
              <w:rPr>
                <w:rFonts w:ascii="Century Gothic" w:hAnsi="Century Gothic" w:cs="Arial"/>
                <w:sz w:val="18"/>
                <w:szCs w:val="18"/>
                <w:lang w:val="en-GB"/>
              </w:rPr>
              <w:t>(2/440)</w:t>
            </w:r>
          </w:p>
        </w:tc>
        <w:tc>
          <w:tcPr>
            <w:tcW w:w="432" w:type="pct"/>
          </w:tcPr>
          <w:p w:rsidR="00895282" w:rsidRPr="00403F26" w:rsidRDefault="00A255DD" w:rsidP="00676272">
            <w:pPr>
              <w:rPr>
                <w:rFonts w:ascii="Century Gothic" w:hAnsi="Century Gothic" w:cs="Arial"/>
                <w:bCs/>
                <w:color w:val="000000"/>
                <w:sz w:val="18"/>
                <w:szCs w:val="18"/>
              </w:rPr>
            </w:pPr>
            <w:r>
              <w:rPr>
                <w:rFonts w:ascii="Century Gothic" w:hAnsi="Century Gothic" w:cs="Arial"/>
                <w:bCs/>
                <w:color w:val="000000"/>
                <w:sz w:val="18"/>
                <w:szCs w:val="18"/>
              </w:rPr>
              <w:t>0</w:t>
            </w:r>
            <w:r w:rsidR="00895282" w:rsidRPr="00403F26">
              <w:rPr>
                <w:rFonts w:ascii="Century Gothic" w:hAnsi="Century Gothic" w:cs="Arial"/>
                <w:bCs/>
                <w:color w:val="000000"/>
                <w:sz w:val="18"/>
                <w:szCs w:val="18"/>
              </w:rPr>
              <w:t>%</w:t>
            </w:r>
          </w:p>
        </w:tc>
        <w:tc>
          <w:tcPr>
            <w:tcW w:w="432"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(0/455)</w:t>
            </w:r>
          </w:p>
        </w:tc>
        <w:tc>
          <w:tcPr>
            <w:tcW w:w="432"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587" w:type="pct"/>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(1/465)</w:t>
            </w:r>
          </w:p>
        </w:tc>
        <w:tc>
          <w:tcPr>
            <w:tcW w:w="511" w:type="pct"/>
            <w:shd w:val="clear" w:color="auto" w:fill="auto"/>
          </w:tcPr>
          <w:p w:rsidR="00895282" w:rsidRPr="00403F26" w:rsidRDefault="00895282" w:rsidP="00676272">
            <w:pPr>
              <w:rPr>
                <w:rFonts w:ascii="Century Gothic" w:hAnsi="Century Gothic" w:cs="Arial"/>
                <w:bCs/>
                <w:color w:val="000000"/>
                <w:sz w:val="18"/>
                <w:szCs w:val="18"/>
              </w:rPr>
            </w:pPr>
            <w:r w:rsidRPr="00403F26">
              <w:rPr>
                <w:rFonts w:ascii="Century Gothic" w:hAnsi="Century Gothic" w:cs="Arial"/>
                <w:bCs/>
                <w:color w:val="000000"/>
                <w:sz w:val="18"/>
                <w:szCs w:val="18"/>
              </w:rPr>
              <w:t>0%</w:t>
            </w:r>
          </w:p>
        </w:tc>
        <w:tc>
          <w:tcPr>
            <w:tcW w:w="486" w:type="pct"/>
            <w:shd w:val="clear" w:color="auto" w:fill="00B050"/>
          </w:tcPr>
          <w:p w:rsidR="00895282" w:rsidRPr="00CF1AD1" w:rsidRDefault="00895282" w:rsidP="00B17A96">
            <w:pPr>
              <w:rPr>
                <w:rFonts w:ascii="Century Gothic" w:hAnsi="Century Gothic" w:cs="Arial"/>
                <w:bCs/>
                <w:color w:val="000000"/>
                <w:sz w:val="18"/>
                <w:szCs w:val="18"/>
              </w:rPr>
            </w:pPr>
          </w:p>
        </w:tc>
      </w:tr>
    </w:tbl>
    <w:p w:rsidR="00084CB7" w:rsidRDefault="00084CB7" w:rsidP="00084CB7">
      <w:pPr>
        <w:rPr>
          <w:rFonts w:ascii="Century Gothic" w:hAnsi="Century Gothic"/>
        </w:rPr>
      </w:pPr>
    </w:p>
    <w:p w:rsidR="00895282" w:rsidRPr="00C749AF" w:rsidRDefault="00895282" w:rsidP="00895282">
      <w:pPr>
        <w:rPr>
          <w:rFonts w:ascii="Century Gothic" w:hAnsi="Century Gothic"/>
        </w:rPr>
      </w:pPr>
      <w:r>
        <w:rPr>
          <w:rFonts w:ascii="Century Gothic" w:hAnsi="Century Gothic"/>
        </w:rPr>
        <w:t>During the third quarter, n</w:t>
      </w:r>
      <w:r w:rsidRPr="00C749AF">
        <w:rPr>
          <w:rFonts w:ascii="Century Gothic" w:hAnsi="Century Gothic"/>
        </w:rPr>
        <w:t>o incidents were recorded of witnesses being harmed, threatened or killed whilst on the witness protection programme.</w:t>
      </w:r>
    </w:p>
    <w:p w:rsidR="00164894" w:rsidRPr="0026274C" w:rsidRDefault="00A255DD" w:rsidP="00895282">
      <w:pPr>
        <w:rPr>
          <w:rFonts w:ascii="Century Gothic" w:hAnsi="Century Gothic"/>
          <w:color w:val="FF0000"/>
        </w:rPr>
      </w:pPr>
      <w:r>
        <w:rPr>
          <w:rFonts w:ascii="Century Gothic" w:hAnsi="Century Gothic"/>
        </w:rPr>
        <w:t>O</w:t>
      </w:r>
      <w:r w:rsidR="00895282" w:rsidRPr="00C749AF">
        <w:rPr>
          <w:rFonts w:ascii="Century Gothic" w:hAnsi="Century Gothic"/>
        </w:rPr>
        <w:t>nly 1 witness walked-off the witness protection programme. This is an improvement of the first quarter during which 2 witnesses walked of the witness protection programme</w:t>
      </w:r>
      <w:r w:rsidR="00164894" w:rsidRPr="0026274C">
        <w:rPr>
          <w:rFonts w:ascii="Century Gothic" w:hAnsi="Century Gothic"/>
          <w:color w:val="FF0000"/>
        </w:rPr>
        <w:br w:type="page"/>
      </w:r>
    </w:p>
    <w:p w:rsidR="00084CB7" w:rsidRPr="00544DE1" w:rsidRDefault="006860DD" w:rsidP="00084CB7">
      <w:pPr>
        <w:jc w:val="both"/>
        <w:rPr>
          <w:rFonts w:ascii="Century Gothic" w:hAnsi="Century Gothic"/>
          <w:b/>
        </w:rPr>
      </w:pPr>
      <w:r w:rsidRPr="00544DE1">
        <w:rPr>
          <w:rFonts w:ascii="Century Gothic" w:hAnsi="Century Gothic"/>
          <w:b/>
        </w:rPr>
        <w:lastRenderedPageBreak/>
        <w:t>Expenditure Report</w:t>
      </w:r>
    </w:p>
    <w:p w:rsidR="00676272" w:rsidRPr="00544DE1" w:rsidRDefault="00676272" w:rsidP="00676272">
      <w:pPr>
        <w:jc w:val="both"/>
        <w:rPr>
          <w:rFonts w:ascii="Century Gothic" w:hAnsi="Century Gothic"/>
        </w:rPr>
      </w:pPr>
      <w:r w:rsidRPr="00544DE1">
        <w:rPr>
          <w:rFonts w:ascii="Century Gothic" w:hAnsi="Century Gothic"/>
        </w:rPr>
        <w:t>The expenditure for Pro</w:t>
      </w:r>
      <w:r>
        <w:rPr>
          <w:rFonts w:ascii="Century Gothic" w:hAnsi="Century Gothic"/>
        </w:rPr>
        <w:t>gramme 4 for the period ended 31</w:t>
      </w:r>
      <w:r w:rsidRPr="00544DE1">
        <w:rPr>
          <w:rFonts w:ascii="Century Gothic" w:hAnsi="Century Gothic"/>
        </w:rPr>
        <w:t xml:space="preserve"> </w:t>
      </w:r>
      <w:r>
        <w:rPr>
          <w:rFonts w:ascii="Century Gothic" w:hAnsi="Century Gothic"/>
        </w:rPr>
        <w:t>December</w:t>
      </w:r>
      <w:r w:rsidRPr="00544DE1">
        <w:rPr>
          <w:rFonts w:ascii="Century Gothic" w:hAnsi="Century Gothic"/>
        </w:rPr>
        <w:t xml:space="preserve"> 2015 amounted </w:t>
      </w:r>
      <w:r w:rsidRPr="00C86609">
        <w:rPr>
          <w:rFonts w:ascii="Century Gothic" w:hAnsi="Century Gothic"/>
        </w:rPr>
        <w:t>to R2.5 billion against the budget allocation of R3.3 billion, thus recording 7</w:t>
      </w:r>
      <w:r>
        <w:rPr>
          <w:rFonts w:ascii="Century Gothic" w:hAnsi="Century Gothic"/>
        </w:rPr>
        <w:t>5</w:t>
      </w:r>
      <w:r w:rsidRPr="00C86609">
        <w:rPr>
          <w:rFonts w:ascii="Century Gothic" w:hAnsi="Century Gothic"/>
        </w:rPr>
        <w:t>% spending against the budget.</w:t>
      </w:r>
    </w:p>
    <w:p w:rsidR="00872A65" w:rsidRDefault="00872A65" w:rsidP="00084CB7">
      <w:pPr>
        <w:jc w:val="both"/>
        <w:rPr>
          <w:rFonts w:ascii="Century Gothic" w:hAnsi="Century Gothic"/>
          <w:b/>
          <w:color w:val="FF0000"/>
        </w:rPr>
      </w:pPr>
    </w:p>
    <w:tbl>
      <w:tblPr>
        <w:tblW w:w="978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94"/>
        <w:gridCol w:w="1940"/>
        <w:gridCol w:w="2174"/>
        <w:gridCol w:w="2174"/>
        <w:gridCol w:w="1198"/>
      </w:tblGrid>
      <w:tr w:rsidR="00CA5528" w:rsidRPr="00CA5528" w:rsidTr="00CA5528">
        <w:trPr>
          <w:trHeight w:val="330"/>
        </w:trPr>
        <w:tc>
          <w:tcPr>
            <w:tcW w:w="2294" w:type="dxa"/>
            <w:shd w:val="clear" w:color="auto" w:fill="F79646" w:themeFill="accent6"/>
            <w:tcMar>
              <w:top w:w="0" w:type="dxa"/>
              <w:left w:w="108" w:type="dxa"/>
              <w:bottom w:w="0" w:type="dxa"/>
              <w:right w:w="108" w:type="dxa"/>
            </w:tcMar>
            <w:vAlign w:val="center"/>
            <w:hideMark/>
          </w:tcPr>
          <w:p w:rsidR="00CA5528" w:rsidRPr="00676272" w:rsidRDefault="00CA5528" w:rsidP="00701034">
            <w:pPr>
              <w:jc w:val="center"/>
              <w:rPr>
                <w:rFonts w:ascii="Century Gothic" w:hAnsi="Century Gothic"/>
                <w:b/>
                <w:bCs/>
                <w:color w:val="000000"/>
                <w:sz w:val="16"/>
                <w:szCs w:val="16"/>
                <w:lang w:val="en-US"/>
              </w:rPr>
            </w:pPr>
            <w:r w:rsidRPr="00676272">
              <w:rPr>
                <w:rFonts w:ascii="Century Gothic" w:hAnsi="Century Gothic"/>
                <w:b/>
                <w:bCs/>
                <w:color w:val="000000"/>
                <w:sz w:val="16"/>
                <w:szCs w:val="16"/>
              </w:rPr>
              <w:t>Economic Classification</w:t>
            </w:r>
          </w:p>
        </w:tc>
        <w:tc>
          <w:tcPr>
            <w:tcW w:w="1940" w:type="dxa"/>
            <w:shd w:val="clear" w:color="auto" w:fill="F79646" w:themeFill="accent6"/>
            <w:tcMar>
              <w:top w:w="0" w:type="dxa"/>
              <w:left w:w="108" w:type="dxa"/>
              <w:bottom w:w="0" w:type="dxa"/>
              <w:right w:w="108" w:type="dxa"/>
            </w:tcMar>
            <w:vAlign w:val="center"/>
            <w:hideMark/>
          </w:tcPr>
          <w:p w:rsidR="00CA5528" w:rsidRPr="00676272" w:rsidRDefault="00CA5528" w:rsidP="00701034">
            <w:pPr>
              <w:jc w:val="center"/>
              <w:rPr>
                <w:rFonts w:ascii="Century Gothic" w:hAnsi="Century Gothic"/>
                <w:b/>
                <w:bCs/>
                <w:color w:val="000000"/>
                <w:sz w:val="16"/>
                <w:szCs w:val="16"/>
                <w:lang w:val="en-US"/>
              </w:rPr>
            </w:pPr>
            <w:r w:rsidRPr="00676272">
              <w:rPr>
                <w:rFonts w:ascii="Century Gothic" w:hAnsi="Century Gothic"/>
                <w:b/>
                <w:bCs/>
                <w:color w:val="000000"/>
                <w:sz w:val="16"/>
                <w:szCs w:val="16"/>
              </w:rPr>
              <w:t>Total Expenditure</w:t>
            </w:r>
          </w:p>
        </w:tc>
        <w:tc>
          <w:tcPr>
            <w:tcW w:w="2174" w:type="dxa"/>
            <w:shd w:val="clear" w:color="auto" w:fill="F79646" w:themeFill="accent6"/>
            <w:tcMar>
              <w:top w:w="0" w:type="dxa"/>
              <w:left w:w="108" w:type="dxa"/>
              <w:bottom w:w="0" w:type="dxa"/>
              <w:right w:w="108" w:type="dxa"/>
            </w:tcMar>
            <w:vAlign w:val="center"/>
            <w:hideMark/>
          </w:tcPr>
          <w:p w:rsidR="00CA5528" w:rsidRPr="00676272" w:rsidRDefault="00CA5528" w:rsidP="00701034">
            <w:pPr>
              <w:jc w:val="center"/>
              <w:rPr>
                <w:rFonts w:ascii="Century Gothic" w:hAnsi="Century Gothic"/>
                <w:b/>
                <w:bCs/>
                <w:color w:val="000000"/>
                <w:sz w:val="16"/>
                <w:szCs w:val="16"/>
                <w:lang w:val="en-US"/>
              </w:rPr>
            </w:pPr>
            <w:r w:rsidRPr="00676272">
              <w:rPr>
                <w:rFonts w:ascii="Century Gothic" w:hAnsi="Century Gothic"/>
                <w:b/>
                <w:bCs/>
                <w:color w:val="000000"/>
                <w:sz w:val="16"/>
                <w:szCs w:val="16"/>
              </w:rPr>
              <w:t>ENE Budget</w:t>
            </w:r>
          </w:p>
        </w:tc>
        <w:tc>
          <w:tcPr>
            <w:tcW w:w="2174" w:type="dxa"/>
            <w:shd w:val="clear" w:color="auto" w:fill="F79646" w:themeFill="accent6"/>
            <w:tcMar>
              <w:top w:w="0" w:type="dxa"/>
              <w:left w:w="108" w:type="dxa"/>
              <w:bottom w:w="0" w:type="dxa"/>
              <w:right w:w="108" w:type="dxa"/>
            </w:tcMar>
            <w:vAlign w:val="center"/>
            <w:hideMark/>
          </w:tcPr>
          <w:p w:rsidR="00CA5528" w:rsidRPr="00676272" w:rsidRDefault="00CA5528" w:rsidP="00701034">
            <w:pPr>
              <w:jc w:val="center"/>
              <w:rPr>
                <w:rFonts w:ascii="Century Gothic" w:hAnsi="Century Gothic"/>
                <w:b/>
                <w:bCs/>
                <w:color w:val="000000"/>
                <w:sz w:val="16"/>
                <w:szCs w:val="16"/>
                <w:lang w:val="en-US"/>
              </w:rPr>
            </w:pPr>
            <w:r w:rsidRPr="00676272">
              <w:rPr>
                <w:rFonts w:ascii="Century Gothic" w:hAnsi="Century Gothic"/>
                <w:b/>
                <w:bCs/>
                <w:color w:val="000000"/>
                <w:sz w:val="16"/>
                <w:szCs w:val="16"/>
              </w:rPr>
              <w:t>Budget Available</w:t>
            </w:r>
          </w:p>
        </w:tc>
        <w:tc>
          <w:tcPr>
            <w:tcW w:w="1198" w:type="dxa"/>
            <w:shd w:val="clear" w:color="auto" w:fill="F79646" w:themeFill="accent6"/>
            <w:tcMar>
              <w:top w:w="0" w:type="dxa"/>
              <w:left w:w="108" w:type="dxa"/>
              <w:bottom w:w="0" w:type="dxa"/>
              <w:right w:w="108" w:type="dxa"/>
            </w:tcMar>
            <w:vAlign w:val="center"/>
            <w:hideMark/>
          </w:tcPr>
          <w:p w:rsidR="00CA5528" w:rsidRPr="00676272" w:rsidRDefault="00CA5528" w:rsidP="00701034">
            <w:pPr>
              <w:jc w:val="center"/>
              <w:rPr>
                <w:rFonts w:ascii="Century Gothic" w:hAnsi="Century Gothic"/>
                <w:b/>
                <w:bCs/>
                <w:color w:val="000000"/>
                <w:sz w:val="16"/>
                <w:szCs w:val="16"/>
                <w:lang w:val="en-US"/>
              </w:rPr>
            </w:pPr>
            <w:r w:rsidRPr="00676272">
              <w:rPr>
                <w:rFonts w:ascii="Century Gothic" w:hAnsi="Century Gothic"/>
                <w:b/>
                <w:bCs/>
                <w:color w:val="000000"/>
                <w:sz w:val="16"/>
                <w:szCs w:val="16"/>
              </w:rPr>
              <w:t>% Spent</w:t>
            </w:r>
          </w:p>
        </w:tc>
      </w:tr>
      <w:tr w:rsidR="00676272" w:rsidRPr="00CA5528" w:rsidTr="00676272">
        <w:trPr>
          <w:trHeight w:val="330"/>
        </w:trPr>
        <w:tc>
          <w:tcPr>
            <w:tcW w:w="2294" w:type="dxa"/>
            <w:tcMar>
              <w:top w:w="0" w:type="dxa"/>
              <w:left w:w="108" w:type="dxa"/>
              <w:bottom w:w="0" w:type="dxa"/>
              <w:right w:w="108" w:type="dxa"/>
            </w:tcMar>
            <w:vAlign w:val="bottom"/>
            <w:hideMark/>
          </w:tcPr>
          <w:p w:rsidR="00676272" w:rsidRPr="00676272" w:rsidRDefault="00676272" w:rsidP="00676272">
            <w:pPr>
              <w:rPr>
                <w:rFonts w:ascii="Century Gothic" w:hAnsi="Century Gothic"/>
                <w:b/>
                <w:bCs/>
                <w:color w:val="000000"/>
                <w:sz w:val="16"/>
                <w:szCs w:val="16"/>
                <w:lang w:val="en-US"/>
              </w:rPr>
            </w:pPr>
            <w:r w:rsidRPr="00676272">
              <w:rPr>
                <w:rFonts w:ascii="Century Gothic" w:hAnsi="Century Gothic"/>
                <w:b/>
                <w:bCs/>
                <w:color w:val="000000"/>
                <w:sz w:val="16"/>
                <w:szCs w:val="16"/>
              </w:rPr>
              <w:t>Compensation of Employees</w:t>
            </w:r>
          </w:p>
        </w:tc>
        <w:tc>
          <w:tcPr>
            <w:tcW w:w="1940"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 xml:space="preserve">2 129 565 </w:t>
            </w:r>
            <w:r w:rsidRPr="00676272">
              <w:rPr>
                <w:rFonts w:ascii="Century Gothic" w:hAnsi="Century Gothic"/>
                <w:color w:val="000000"/>
                <w:sz w:val="16"/>
                <w:szCs w:val="16"/>
              </w:rPr>
              <w:t>156</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2</w:t>
            </w:r>
            <w:r>
              <w:rPr>
                <w:rFonts w:ascii="Century Gothic" w:hAnsi="Century Gothic"/>
                <w:color w:val="000000"/>
                <w:sz w:val="16"/>
                <w:szCs w:val="16"/>
              </w:rPr>
              <w:t> </w:t>
            </w:r>
            <w:r w:rsidRPr="00676272">
              <w:rPr>
                <w:rFonts w:ascii="Century Gothic" w:hAnsi="Century Gothic"/>
                <w:color w:val="000000"/>
                <w:sz w:val="16"/>
                <w:szCs w:val="16"/>
              </w:rPr>
              <w:t>821</w:t>
            </w:r>
            <w:r>
              <w:rPr>
                <w:rFonts w:ascii="Century Gothic" w:hAnsi="Century Gothic"/>
                <w:color w:val="000000"/>
                <w:sz w:val="16"/>
                <w:szCs w:val="16"/>
              </w:rPr>
              <w:t> </w:t>
            </w:r>
            <w:r w:rsidRPr="00676272">
              <w:rPr>
                <w:rFonts w:ascii="Century Gothic" w:hAnsi="Century Gothic"/>
                <w:color w:val="000000"/>
                <w:sz w:val="16"/>
                <w:szCs w:val="16"/>
              </w:rPr>
              <w:t>407</w:t>
            </w:r>
            <w:r>
              <w:rPr>
                <w:rFonts w:ascii="Century Gothic" w:hAnsi="Century Gothic"/>
                <w:color w:val="000000"/>
                <w:sz w:val="16"/>
                <w:szCs w:val="16"/>
              </w:rPr>
              <w:t xml:space="preserve"> </w:t>
            </w:r>
            <w:r w:rsidRPr="00676272">
              <w:rPr>
                <w:rFonts w:ascii="Century Gothic" w:hAnsi="Century Gothic"/>
                <w:color w:val="000000"/>
                <w:sz w:val="16"/>
                <w:szCs w:val="16"/>
              </w:rPr>
              <w:t>000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691</w:t>
            </w:r>
            <w:r>
              <w:rPr>
                <w:rFonts w:ascii="Century Gothic" w:hAnsi="Century Gothic"/>
                <w:color w:val="000000"/>
                <w:sz w:val="16"/>
                <w:szCs w:val="16"/>
              </w:rPr>
              <w:t> </w:t>
            </w:r>
            <w:r w:rsidRPr="00676272">
              <w:rPr>
                <w:rFonts w:ascii="Century Gothic" w:hAnsi="Century Gothic"/>
                <w:color w:val="000000"/>
                <w:sz w:val="16"/>
                <w:szCs w:val="16"/>
              </w:rPr>
              <w:t>841</w:t>
            </w:r>
            <w:r>
              <w:rPr>
                <w:rFonts w:ascii="Century Gothic" w:hAnsi="Century Gothic"/>
                <w:color w:val="000000"/>
                <w:sz w:val="16"/>
                <w:szCs w:val="16"/>
              </w:rPr>
              <w:t xml:space="preserve">  </w:t>
            </w:r>
            <w:r w:rsidRPr="00676272">
              <w:rPr>
                <w:rFonts w:ascii="Century Gothic" w:hAnsi="Century Gothic"/>
                <w:color w:val="000000"/>
                <w:sz w:val="16"/>
                <w:szCs w:val="16"/>
              </w:rPr>
              <w:t>844</w:t>
            </w:r>
          </w:p>
        </w:tc>
        <w:tc>
          <w:tcPr>
            <w:tcW w:w="1198" w:type="dxa"/>
            <w:tcMar>
              <w:top w:w="0" w:type="dxa"/>
              <w:left w:w="108" w:type="dxa"/>
              <w:bottom w:w="0" w:type="dxa"/>
              <w:right w:w="108" w:type="dxa"/>
            </w:tcMar>
            <w:hideMark/>
          </w:tcPr>
          <w:p w:rsidR="00676272" w:rsidRPr="00676272" w:rsidRDefault="00676272" w:rsidP="00E21131">
            <w:pPr>
              <w:jc w:val="right"/>
              <w:rPr>
                <w:rFonts w:ascii="Century Gothic" w:hAnsi="Century Gothic"/>
                <w:color w:val="000000"/>
                <w:sz w:val="16"/>
                <w:szCs w:val="16"/>
              </w:rPr>
            </w:pPr>
            <w:r w:rsidRPr="00676272">
              <w:rPr>
                <w:rFonts w:ascii="Century Gothic" w:hAnsi="Century Gothic"/>
                <w:color w:val="000000"/>
                <w:sz w:val="16"/>
                <w:szCs w:val="16"/>
              </w:rPr>
              <w:t>75%</w:t>
            </w:r>
          </w:p>
        </w:tc>
      </w:tr>
      <w:tr w:rsidR="00676272" w:rsidRPr="00CA5528" w:rsidTr="00676272">
        <w:trPr>
          <w:trHeight w:val="555"/>
        </w:trPr>
        <w:tc>
          <w:tcPr>
            <w:tcW w:w="2294" w:type="dxa"/>
            <w:tcMar>
              <w:top w:w="0" w:type="dxa"/>
              <w:left w:w="108" w:type="dxa"/>
              <w:bottom w:w="0" w:type="dxa"/>
              <w:right w:w="108" w:type="dxa"/>
            </w:tcMar>
            <w:vAlign w:val="bottom"/>
            <w:hideMark/>
          </w:tcPr>
          <w:p w:rsidR="00676272" w:rsidRPr="00676272" w:rsidRDefault="00676272" w:rsidP="00676272">
            <w:pPr>
              <w:rPr>
                <w:rFonts w:ascii="Century Gothic" w:hAnsi="Century Gothic"/>
                <w:b/>
                <w:bCs/>
                <w:color w:val="000000"/>
                <w:sz w:val="16"/>
                <w:szCs w:val="16"/>
                <w:lang w:val="en-US"/>
              </w:rPr>
            </w:pPr>
            <w:r w:rsidRPr="00676272">
              <w:rPr>
                <w:rFonts w:ascii="Century Gothic" w:hAnsi="Century Gothic"/>
                <w:b/>
                <w:bCs/>
                <w:color w:val="000000"/>
                <w:sz w:val="16"/>
                <w:szCs w:val="16"/>
              </w:rPr>
              <w:t>Financial Transactions in Assets and Liabilities</w:t>
            </w:r>
          </w:p>
        </w:tc>
        <w:tc>
          <w:tcPr>
            <w:tcW w:w="1940"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 xml:space="preserve">244 </w:t>
            </w:r>
            <w:r w:rsidRPr="00676272">
              <w:rPr>
                <w:rFonts w:ascii="Century Gothic" w:hAnsi="Century Gothic"/>
                <w:color w:val="000000"/>
                <w:sz w:val="16"/>
                <w:szCs w:val="16"/>
              </w:rPr>
              <w:t>525</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169</w:t>
            </w:r>
            <w:r>
              <w:rPr>
                <w:rFonts w:ascii="Century Gothic" w:hAnsi="Century Gothic"/>
                <w:color w:val="000000"/>
                <w:sz w:val="16"/>
                <w:szCs w:val="16"/>
              </w:rPr>
              <w:t xml:space="preserve"> </w:t>
            </w:r>
            <w:r w:rsidRPr="00676272">
              <w:rPr>
                <w:rFonts w:ascii="Century Gothic" w:hAnsi="Century Gothic"/>
                <w:color w:val="000000"/>
                <w:sz w:val="16"/>
                <w:szCs w:val="16"/>
              </w:rPr>
              <w:t>000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w:t>
            </w:r>
            <w:r w:rsidRPr="00676272">
              <w:rPr>
                <w:rFonts w:ascii="Century Gothic" w:hAnsi="Century Gothic"/>
                <w:color w:val="000000"/>
                <w:sz w:val="16"/>
                <w:szCs w:val="16"/>
              </w:rPr>
              <w:t>75,525</w:t>
            </w:r>
            <w:r>
              <w:rPr>
                <w:rFonts w:ascii="Century Gothic" w:hAnsi="Century Gothic"/>
                <w:color w:val="000000"/>
                <w:sz w:val="16"/>
                <w:szCs w:val="16"/>
              </w:rPr>
              <w:t>)</w:t>
            </w:r>
          </w:p>
        </w:tc>
        <w:tc>
          <w:tcPr>
            <w:tcW w:w="1198" w:type="dxa"/>
            <w:tcMar>
              <w:top w:w="0" w:type="dxa"/>
              <w:left w:w="108" w:type="dxa"/>
              <w:bottom w:w="0" w:type="dxa"/>
              <w:right w:w="108" w:type="dxa"/>
            </w:tcMar>
            <w:hideMark/>
          </w:tcPr>
          <w:p w:rsidR="00676272" w:rsidRPr="00676272" w:rsidRDefault="00F13FB2" w:rsidP="00676272">
            <w:pPr>
              <w:jc w:val="right"/>
              <w:rPr>
                <w:rFonts w:ascii="Century Gothic" w:hAnsi="Century Gothic"/>
                <w:color w:val="000000"/>
                <w:sz w:val="16"/>
                <w:szCs w:val="16"/>
              </w:rPr>
            </w:pPr>
            <w:r>
              <w:rPr>
                <w:rFonts w:ascii="Century Gothic" w:hAnsi="Century Gothic"/>
                <w:color w:val="000000"/>
                <w:sz w:val="16"/>
                <w:szCs w:val="16"/>
              </w:rPr>
              <w:t>144.69</w:t>
            </w:r>
            <w:r w:rsidR="00676272" w:rsidRPr="00676272">
              <w:rPr>
                <w:rFonts w:ascii="Century Gothic" w:hAnsi="Century Gothic"/>
                <w:color w:val="000000"/>
                <w:sz w:val="16"/>
                <w:szCs w:val="16"/>
              </w:rPr>
              <w:t>%</w:t>
            </w:r>
          </w:p>
        </w:tc>
      </w:tr>
      <w:tr w:rsidR="00676272" w:rsidRPr="00CA5528" w:rsidTr="00676272">
        <w:trPr>
          <w:trHeight w:val="315"/>
        </w:trPr>
        <w:tc>
          <w:tcPr>
            <w:tcW w:w="2294" w:type="dxa"/>
            <w:tcMar>
              <w:top w:w="0" w:type="dxa"/>
              <w:left w:w="108" w:type="dxa"/>
              <w:bottom w:w="0" w:type="dxa"/>
              <w:right w:w="108" w:type="dxa"/>
            </w:tcMar>
            <w:vAlign w:val="bottom"/>
            <w:hideMark/>
          </w:tcPr>
          <w:p w:rsidR="00676272" w:rsidRPr="00676272" w:rsidRDefault="00676272" w:rsidP="00676272">
            <w:pPr>
              <w:rPr>
                <w:rFonts w:ascii="Century Gothic" w:hAnsi="Century Gothic"/>
                <w:b/>
                <w:bCs/>
                <w:color w:val="000000"/>
                <w:sz w:val="16"/>
                <w:szCs w:val="16"/>
                <w:lang w:val="en-US"/>
              </w:rPr>
            </w:pPr>
            <w:r w:rsidRPr="00676272">
              <w:rPr>
                <w:rFonts w:ascii="Century Gothic" w:hAnsi="Century Gothic"/>
                <w:b/>
                <w:bCs/>
                <w:color w:val="000000"/>
                <w:sz w:val="16"/>
                <w:szCs w:val="16"/>
              </w:rPr>
              <w:t>Goods and Services</w:t>
            </w:r>
          </w:p>
        </w:tc>
        <w:tc>
          <w:tcPr>
            <w:tcW w:w="1940"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 xml:space="preserve">354 106 </w:t>
            </w:r>
            <w:r w:rsidRPr="00676272">
              <w:rPr>
                <w:rFonts w:ascii="Century Gothic" w:hAnsi="Century Gothic"/>
                <w:color w:val="000000"/>
                <w:sz w:val="16"/>
                <w:szCs w:val="16"/>
              </w:rPr>
              <w:t>570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483</w:t>
            </w:r>
            <w:r>
              <w:rPr>
                <w:rFonts w:ascii="Century Gothic" w:hAnsi="Century Gothic"/>
                <w:color w:val="000000"/>
                <w:sz w:val="16"/>
                <w:szCs w:val="16"/>
              </w:rPr>
              <w:t> </w:t>
            </w:r>
            <w:r w:rsidRPr="00676272">
              <w:rPr>
                <w:rFonts w:ascii="Century Gothic" w:hAnsi="Century Gothic"/>
                <w:color w:val="000000"/>
                <w:sz w:val="16"/>
                <w:szCs w:val="16"/>
              </w:rPr>
              <w:t>979</w:t>
            </w:r>
            <w:r>
              <w:rPr>
                <w:rFonts w:ascii="Century Gothic" w:hAnsi="Century Gothic"/>
                <w:color w:val="000000"/>
                <w:sz w:val="16"/>
                <w:szCs w:val="16"/>
              </w:rPr>
              <w:t xml:space="preserve"> </w:t>
            </w:r>
            <w:r w:rsidRPr="00676272">
              <w:rPr>
                <w:rFonts w:ascii="Century Gothic" w:hAnsi="Century Gothic"/>
                <w:color w:val="000000"/>
                <w:sz w:val="16"/>
                <w:szCs w:val="16"/>
              </w:rPr>
              <w:t>000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129</w:t>
            </w:r>
            <w:r>
              <w:rPr>
                <w:rFonts w:ascii="Century Gothic" w:hAnsi="Century Gothic"/>
                <w:color w:val="000000"/>
                <w:sz w:val="16"/>
                <w:szCs w:val="16"/>
              </w:rPr>
              <w:t> </w:t>
            </w:r>
            <w:r w:rsidRPr="00676272">
              <w:rPr>
                <w:rFonts w:ascii="Century Gothic" w:hAnsi="Century Gothic"/>
                <w:color w:val="000000"/>
                <w:sz w:val="16"/>
                <w:szCs w:val="16"/>
              </w:rPr>
              <w:t>872</w:t>
            </w:r>
            <w:r>
              <w:rPr>
                <w:rFonts w:ascii="Century Gothic" w:hAnsi="Century Gothic"/>
                <w:color w:val="000000"/>
                <w:sz w:val="16"/>
                <w:szCs w:val="16"/>
              </w:rPr>
              <w:t xml:space="preserve"> </w:t>
            </w:r>
            <w:r w:rsidRPr="00676272">
              <w:rPr>
                <w:rFonts w:ascii="Century Gothic" w:hAnsi="Century Gothic"/>
                <w:color w:val="000000"/>
                <w:sz w:val="16"/>
                <w:szCs w:val="16"/>
              </w:rPr>
              <w:t>430</w:t>
            </w:r>
          </w:p>
        </w:tc>
        <w:tc>
          <w:tcPr>
            <w:tcW w:w="1198" w:type="dxa"/>
            <w:tcMar>
              <w:top w:w="0" w:type="dxa"/>
              <w:left w:w="108" w:type="dxa"/>
              <w:bottom w:w="0" w:type="dxa"/>
              <w:right w:w="108" w:type="dxa"/>
            </w:tcMar>
            <w:hideMark/>
          </w:tcPr>
          <w:p w:rsidR="00676272" w:rsidRPr="00676272" w:rsidRDefault="00676272" w:rsidP="00E21131">
            <w:pPr>
              <w:jc w:val="right"/>
              <w:rPr>
                <w:rFonts w:ascii="Century Gothic" w:hAnsi="Century Gothic"/>
                <w:color w:val="000000"/>
                <w:sz w:val="16"/>
                <w:szCs w:val="16"/>
              </w:rPr>
            </w:pPr>
            <w:r w:rsidRPr="00676272">
              <w:rPr>
                <w:rFonts w:ascii="Century Gothic" w:hAnsi="Century Gothic"/>
                <w:color w:val="000000"/>
                <w:sz w:val="16"/>
                <w:szCs w:val="16"/>
              </w:rPr>
              <w:t>73%</w:t>
            </w:r>
          </w:p>
        </w:tc>
      </w:tr>
      <w:tr w:rsidR="00676272" w:rsidRPr="00CA5528" w:rsidTr="00676272">
        <w:trPr>
          <w:trHeight w:val="315"/>
        </w:trPr>
        <w:tc>
          <w:tcPr>
            <w:tcW w:w="2294" w:type="dxa"/>
            <w:tcMar>
              <w:top w:w="0" w:type="dxa"/>
              <w:left w:w="108" w:type="dxa"/>
              <w:bottom w:w="0" w:type="dxa"/>
              <w:right w:w="108" w:type="dxa"/>
            </w:tcMar>
            <w:vAlign w:val="bottom"/>
            <w:hideMark/>
          </w:tcPr>
          <w:p w:rsidR="00676272" w:rsidRPr="00676272" w:rsidRDefault="00676272" w:rsidP="00676272">
            <w:pPr>
              <w:rPr>
                <w:rFonts w:ascii="Century Gothic" w:hAnsi="Century Gothic"/>
                <w:b/>
                <w:bCs/>
                <w:color w:val="000000"/>
                <w:sz w:val="16"/>
                <w:szCs w:val="16"/>
                <w:lang w:val="en-US"/>
              </w:rPr>
            </w:pPr>
            <w:r w:rsidRPr="00676272">
              <w:rPr>
                <w:rFonts w:ascii="Century Gothic" w:hAnsi="Century Gothic"/>
                <w:b/>
                <w:bCs/>
                <w:color w:val="000000"/>
                <w:sz w:val="16"/>
                <w:szCs w:val="16"/>
              </w:rPr>
              <w:t>Household</w:t>
            </w:r>
          </w:p>
        </w:tc>
        <w:tc>
          <w:tcPr>
            <w:tcW w:w="1940"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 xml:space="preserve">25 195 </w:t>
            </w:r>
            <w:r w:rsidRPr="00676272">
              <w:rPr>
                <w:rFonts w:ascii="Century Gothic" w:hAnsi="Century Gothic"/>
                <w:color w:val="000000"/>
                <w:sz w:val="16"/>
                <w:szCs w:val="16"/>
              </w:rPr>
              <w:t>612</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26</w:t>
            </w:r>
            <w:r>
              <w:rPr>
                <w:rFonts w:ascii="Century Gothic" w:hAnsi="Century Gothic"/>
                <w:color w:val="000000"/>
                <w:sz w:val="16"/>
                <w:szCs w:val="16"/>
              </w:rPr>
              <w:t> </w:t>
            </w:r>
            <w:r w:rsidRPr="00676272">
              <w:rPr>
                <w:rFonts w:ascii="Century Gothic" w:hAnsi="Century Gothic"/>
                <w:color w:val="000000"/>
                <w:sz w:val="16"/>
                <w:szCs w:val="16"/>
              </w:rPr>
              <w:t>618</w:t>
            </w:r>
            <w:r>
              <w:rPr>
                <w:rFonts w:ascii="Century Gothic" w:hAnsi="Century Gothic"/>
                <w:color w:val="000000"/>
                <w:sz w:val="16"/>
                <w:szCs w:val="16"/>
              </w:rPr>
              <w:t xml:space="preserve"> </w:t>
            </w:r>
            <w:r w:rsidRPr="00676272">
              <w:rPr>
                <w:rFonts w:ascii="Century Gothic" w:hAnsi="Century Gothic"/>
                <w:color w:val="000000"/>
                <w:sz w:val="16"/>
                <w:szCs w:val="16"/>
              </w:rPr>
              <w:t>000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1</w:t>
            </w:r>
            <w:r>
              <w:rPr>
                <w:rFonts w:ascii="Century Gothic" w:hAnsi="Century Gothic"/>
                <w:color w:val="000000"/>
                <w:sz w:val="16"/>
                <w:szCs w:val="16"/>
              </w:rPr>
              <w:t> </w:t>
            </w:r>
            <w:r w:rsidRPr="00676272">
              <w:rPr>
                <w:rFonts w:ascii="Century Gothic" w:hAnsi="Century Gothic"/>
                <w:color w:val="000000"/>
                <w:sz w:val="16"/>
                <w:szCs w:val="16"/>
              </w:rPr>
              <w:t>422</w:t>
            </w:r>
            <w:r>
              <w:rPr>
                <w:rFonts w:ascii="Century Gothic" w:hAnsi="Century Gothic"/>
                <w:color w:val="000000"/>
                <w:sz w:val="16"/>
                <w:szCs w:val="16"/>
              </w:rPr>
              <w:t xml:space="preserve"> </w:t>
            </w:r>
            <w:r w:rsidRPr="00676272">
              <w:rPr>
                <w:rFonts w:ascii="Century Gothic" w:hAnsi="Century Gothic"/>
                <w:color w:val="000000"/>
                <w:sz w:val="16"/>
                <w:szCs w:val="16"/>
              </w:rPr>
              <w:t>388</w:t>
            </w:r>
          </w:p>
        </w:tc>
        <w:tc>
          <w:tcPr>
            <w:tcW w:w="1198" w:type="dxa"/>
            <w:tcMar>
              <w:top w:w="0" w:type="dxa"/>
              <w:left w:w="108" w:type="dxa"/>
              <w:bottom w:w="0" w:type="dxa"/>
              <w:right w:w="108" w:type="dxa"/>
            </w:tcMar>
            <w:hideMark/>
          </w:tcPr>
          <w:p w:rsidR="00676272" w:rsidRPr="00676272" w:rsidRDefault="00676272" w:rsidP="00E21131">
            <w:pPr>
              <w:jc w:val="right"/>
              <w:rPr>
                <w:rFonts w:ascii="Century Gothic" w:hAnsi="Century Gothic"/>
                <w:color w:val="000000"/>
                <w:sz w:val="16"/>
                <w:szCs w:val="16"/>
              </w:rPr>
            </w:pPr>
            <w:r w:rsidRPr="00676272">
              <w:rPr>
                <w:rFonts w:ascii="Century Gothic" w:hAnsi="Century Gothic"/>
                <w:color w:val="000000"/>
                <w:sz w:val="16"/>
                <w:szCs w:val="16"/>
              </w:rPr>
              <w:t>9</w:t>
            </w:r>
            <w:r w:rsidR="00E21131">
              <w:rPr>
                <w:rFonts w:ascii="Century Gothic" w:hAnsi="Century Gothic"/>
                <w:color w:val="000000"/>
                <w:sz w:val="16"/>
                <w:szCs w:val="16"/>
              </w:rPr>
              <w:t>5</w:t>
            </w:r>
            <w:r w:rsidRPr="00676272">
              <w:rPr>
                <w:rFonts w:ascii="Century Gothic" w:hAnsi="Century Gothic"/>
                <w:color w:val="000000"/>
                <w:sz w:val="16"/>
                <w:szCs w:val="16"/>
              </w:rPr>
              <w:t>%</w:t>
            </w:r>
          </w:p>
        </w:tc>
      </w:tr>
      <w:tr w:rsidR="00676272" w:rsidRPr="00CA5528" w:rsidTr="00676272">
        <w:trPr>
          <w:trHeight w:val="315"/>
        </w:trPr>
        <w:tc>
          <w:tcPr>
            <w:tcW w:w="2294" w:type="dxa"/>
            <w:tcMar>
              <w:top w:w="0" w:type="dxa"/>
              <w:left w:w="108" w:type="dxa"/>
              <w:bottom w:w="0" w:type="dxa"/>
              <w:right w:w="108" w:type="dxa"/>
            </w:tcMar>
            <w:vAlign w:val="bottom"/>
            <w:hideMark/>
          </w:tcPr>
          <w:p w:rsidR="00676272" w:rsidRPr="00676272" w:rsidRDefault="00676272" w:rsidP="00676272">
            <w:pPr>
              <w:rPr>
                <w:rFonts w:ascii="Century Gothic" w:hAnsi="Century Gothic"/>
                <w:b/>
                <w:bCs/>
                <w:color w:val="000000"/>
                <w:sz w:val="16"/>
                <w:szCs w:val="16"/>
                <w:lang w:val="en-US"/>
              </w:rPr>
            </w:pPr>
            <w:r w:rsidRPr="00676272">
              <w:rPr>
                <w:rFonts w:ascii="Century Gothic" w:hAnsi="Century Gothic"/>
                <w:b/>
                <w:bCs/>
                <w:color w:val="000000"/>
                <w:sz w:val="16"/>
                <w:szCs w:val="16"/>
              </w:rPr>
              <w:t>Machinery and Equipment</w:t>
            </w:r>
          </w:p>
        </w:tc>
        <w:tc>
          <w:tcPr>
            <w:tcW w:w="1940"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 xml:space="preserve">23 172 </w:t>
            </w:r>
            <w:r w:rsidRPr="00676272">
              <w:rPr>
                <w:rFonts w:ascii="Century Gothic" w:hAnsi="Century Gothic"/>
                <w:color w:val="000000"/>
                <w:sz w:val="16"/>
                <w:szCs w:val="16"/>
              </w:rPr>
              <w:t>244</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54</w:t>
            </w:r>
            <w:r>
              <w:rPr>
                <w:rFonts w:ascii="Century Gothic" w:hAnsi="Century Gothic"/>
                <w:color w:val="000000"/>
                <w:sz w:val="16"/>
                <w:szCs w:val="16"/>
              </w:rPr>
              <w:t> </w:t>
            </w:r>
            <w:r w:rsidRPr="00676272">
              <w:rPr>
                <w:rFonts w:ascii="Century Gothic" w:hAnsi="Century Gothic"/>
                <w:color w:val="000000"/>
                <w:sz w:val="16"/>
                <w:szCs w:val="16"/>
              </w:rPr>
              <w:t>312</w:t>
            </w:r>
            <w:r>
              <w:rPr>
                <w:rFonts w:ascii="Century Gothic" w:hAnsi="Century Gothic"/>
                <w:color w:val="000000"/>
                <w:sz w:val="16"/>
                <w:szCs w:val="16"/>
              </w:rPr>
              <w:t xml:space="preserve"> </w:t>
            </w:r>
            <w:r w:rsidRPr="00676272">
              <w:rPr>
                <w:rFonts w:ascii="Century Gothic" w:hAnsi="Century Gothic"/>
                <w:color w:val="000000"/>
                <w:sz w:val="16"/>
                <w:szCs w:val="16"/>
              </w:rPr>
              <w:t>000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31</w:t>
            </w:r>
            <w:r>
              <w:rPr>
                <w:rFonts w:ascii="Century Gothic" w:hAnsi="Century Gothic"/>
                <w:color w:val="000000"/>
                <w:sz w:val="16"/>
                <w:szCs w:val="16"/>
              </w:rPr>
              <w:t> </w:t>
            </w:r>
            <w:r w:rsidRPr="00676272">
              <w:rPr>
                <w:rFonts w:ascii="Century Gothic" w:hAnsi="Century Gothic"/>
                <w:color w:val="000000"/>
                <w:sz w:val="16"/>
                <w:szCs w:val="16"/>
              </w:rPr>
              <w:t>139</w:t>
            </w:r>
            <w:r>
              <w:rPr>
                <w:rFonts w:ascii="Century Gothic" w:hAnsi="Century Gothic"/>
                <w:color w:val="000000"/>
                <w:sz w:val="16"/>
                <w:szCs w:val="16"/>
              </w:rPr>
              <w:t xml:space="preserve"> </w:t>
            </w:r>
            <w:r w:rsidRPr="00676272">
              <w:rPr>
                <w:rFonts w:ascii="Century Gothic" w:hAnsi="Century Gothic"/>
                <w:color w:val="000000"/>
                <w:sz w:val="16"/>
                <w:szCs w:val="16"/>
              </w:rPr>
              <w:t>756</w:t>
            </w:r>
          </w:p>
        </w:tc>
        <w:tc>
          <w:tcPr>
            <w:tcW w:w="1198" w:type="dxa"/>
            <w:tcMar>
              <w:top w:w="0" w:type="dxa"/>
              <w:left w:w="108" w:type="dxa"/>
              <w:bottom w:w="0" w:type="dxa"/>
              <w:right w:w="108" w:type="dxa"/>
            </w:tcMar>
            <w:hideMark/>
          </w:tcPr>
          <w:p w:rsidR="00676272" w:rsidRPr="00676272" w:rsidRDefault="00676272" w:rsidP="00E21131">
            <w:pPr>
              <w:jc w:val="right"/>
              <w:rPr>
                <w:rFonts w:ascii="Century Gothic" w:hAnsi="Century Gothic"/>
                <w:color w:val="000000"/>
                <w:sz w:val="16"/>
                <w:szCs w:val="16"/>
              </w:rPr>
            </w:pPr>
            <w:r w:rsidRPr="00676272">
              <w:rPr>
                <w:rFonts w:ascii="Century Gothic" w:hAnsi="Century Gothic"/>
                <w:color w:val="000000"/>
                <w:sz w:val="16"/>
                <w:szCs w:val="16"/>
              </w:rPr>
              <w:t>4</w:t>
            </w:r>
            <w:r w:rsidR="00E21131">
              <w:rPr>
                <w:rFonts w:ascii="Century Gothic" w:hAnsi="Century Gothic"/>
                <w:color w:val="000000"/>
                <w:sz w:val="16"/>
                <w:szCs w:val="16"/>
              </w:rPr>
              <w:t>3</w:t>
            </w:r>
            <w:r w:rsidRPr="00676272">
              <w:rPr>
                <w:rFonts w:ascii="Century Gothic" w:hAnsi="Century Gothic"/>
                <w:color w:val="000000"/>
                <w:sz w:val="16"/>
                <w:szCs w:val="16"/>
              </w:rPr>
              <w:t>%</w:t>
            </w:r>
          </w:p>
        </w:tc>
      </w:tr>
      <w:tr w:rsidR="00676272" w:rsidRPr="00CA5528" w:rsidTr="00676272">
        <w:trPr>
          <w:trHeight w:val="555"/>
        </w:trPr>
        <w:tc>
          <w:tcPr>
            <w:tcW w:w="2294" w:type="dxa"/>
            <w:tcMar>
              <w:top w:w="0" w:type="dxa"/>
              <w:left w:w="108" w:type="dxa"/>
              <w:bottom w:w="0" w:type="dxa"/>
              <w:right w:w="108" w:type="dxa"/>
            </w:tcMar>
            <w:vAlign w:val="bottom"/>
            <w:hideMark/>
          </w:tcPr>
          <w:p w:rsidR="00676272" w:rsidRPr="00676272" w:rsidRDefault="00676272" w:rsidP="00676272">
            <w:pPr>
              <w:rPr>
                <w:rFonts w:ascii="Century Gothic" w:hAnsi="Century Gothic"/>
                <w:b/>
                <w:bCs/>
                <w:color w:val="000000"/>
                <w:sz w:val="16"/>
                <w:szCs w:val="16"/>
                <w:lang w:val="en-US"/>
              </w:rPr>
            </w:pPr>
            <w:r w:rsidRPr="00676272">
              <w:rPr>
                <w:rFonts w:ascii="Century Gothic" w:hAnsi="Century Gothic"/>
                <w:b/>
                <w:bCs/>
                <w:color w:val="000000"/>
                <w:sz w:val="16"/>
                <w:szCs w:val="16"/>
              </w:rPr>
              <w:t>Departmental Agencies and Accounts</w:t>
            </w:r>
          </w:p>
        </w:tc>
        <w:tc>
          <w:tcPr>
            <w:tcW w:w="1940"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Pr>
                <w:rFonts w:ascii="Century Gothic" w:hAnsi="Century Gothic"/>
                <w:color w:val="000000"/>
                <w:sz w:val="16"/>
                <w:szCs w:val="16"/>
              </w:rPr>
              <w:t xml:space="preserve">25 </w:t>
            </w:r>
            <w:r w:rsidRPr="00676272">
              <w:rPr>
                <w:rFonts w:ascii="Century Gothic" w:hAnsi="Century Gothic"/>
                <w:color w:val="000000"/>
                <w:sz w:val="16"/>
                <w:szCs w:val="16"/>
              </w:rPr>
              <w:t>789</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8</w:t>
            </w:r>
            <w:r>
              <w:rPr>
                <w:rFonts w:ascii="Century Gothic" w:hAnsi="Century Gothic"/>
                <w:color w:val="000000"/>
                <w:sz w:val="16"/>
                <w:szCs w:val="16"/>
              </w:rPr>
              <w:t> </w:t>
            </w:r>
            <w:r w:rsidRPr="00676272">
              <w:rPr>
                <w:rFonts w:ascii="Century Gothic" w:hAnsi="Century Gothic"/>
                <w:color w:val="000000"/>
                <w:sz w:val="16"/>
                <w:szCs w:val="16"/>
              </w:rPr>
              <w:t>053</w:t>
            </w:r>
            <w:r>
              <w:rPr>
                <w:rFonts w:ascii="Century Gothic" w:hAnsi="Century Gothic"/>
                <w:color w:val="000000"/>
                <w:sz w:val="16"/>
                <w:szCs w:val="16"/>
              </w:rPr>
              <w:t xml:space="preserve"> </w:t>
            </w:r>
            <w:r w:rsidRPr="00676272">
              <w:rPr>
                <w:rFonts w:ascii="Century Gothic" w:hAnsi="Century Gothic"/>
                <w:color w:val="000000"/>
                <w:sz w:val="16"/>
                <w:szCs w:val="16"/>
              </w:rPr>
              <w:t>000</w:t>
            </w:r>
          </w:p>
        </w:tc>
        <w:tc>
          <w:tcPr>
            <w:tcW w:w="2174"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8</w:t>
            </w:r>
            <w:r>
              <w:rPr>
                <w:rFonts w:ascii="Century Gothic" w:hAnsi="Century Gothic"/>
                <w:color w:val="000000"/>
                <w:sz w:val="16"/>
                <w:szCs w:val="16"/>
              </w:rPr>
              <w:t> </w:t>
            </w:r>
            <w:r w:rsidRPr="00676272">
              <w:rPr>
                <w:rFonts w:ascii="Century Gothic" w:hAnsi="Century Gothic"/>
                <w:color w:val="000000"/>
                <w:sz w:val="16"/>
                <w:szCs w:val="16"/>
              </w:rPr>
              <w:t>027</w:t>
            </w:r>
            <w:r>
              <w:rPr>
                <w:rFonts w:ascii="Century Gothic" w:hAnsi="Century Gothic"/>
                <w:color w:val="000000"/>
                <w:sz w:val="16"/>
                <w:szCs w:val="16"/>
              </w:rPr>
              <w:t xml:space="preserve"> </w:t>
            </w:r>
            <w:r w:rsidRPr="00676272">
              <w:rPr>
                <w:rFonts w:ascii="Century Gothic" w:hAnsi="Century Gothic"/>
                <w:color w:val="000000"/>
                <w:sz w:val="16"/>
                <w:szCs w:val="16"/>
              </w:rPr>
              <w:t>211</w:t>
            </w:r>
          </w:p>
        </w:tc>
        <w:tc>
          <w:tcPr>
            <w:tcW w:w="1198" w:type="dxa"/>
            <w:tcMar>
              <w:top w:w="0" w:type="dxa"/>
              <w:left w:w="108" w:type="dxa"/>
              <w:bottom w:w="0" w:type="dxa"/>
              <w:right w:w="108" w:type="dxa"/>
            </w:tcMar>
            <w:hideMark/>
          </w:tcPr>
          <w:p w:rsidR="00676272" w:rsidRPr="00676272" w:rsidRDefault="00676272" w:rsidP="00676272">
            <w:pPr>
              <w:jc w:val="right"/>
              <w:rPr>
                <w:rFonts w:ascii="Century Gothic" w:hAnsi="Century Gothic"/>
                <w:color w:val="000000"/>
                <w:sz w:val="16"/>
                <w:szCs w:val="16"/>
              </w:rPr>
            </w:pPr>
            <w:r w:rsidRPr="00676272">
              <w:rPr>
                <w:rFonts w:ascii="Century Gothic" w:hAnsi="Century Gothic"/>
                <w:color w:val="000000"/>
                <w:sz w:val="16"/>
                <w:szCs w:val="16"/>
              </w:rPr>
              <w:t>0%</w:t>
            </w:r>
          </w:p>
        </w:tc>
      </w:tr>
      <w:tr w:rsidR="00676272" w:rsidRPr="00CA5528" w:rsidTr="00676272">
        <w:trPr>
          <w:trHeight w:val="330"/>
        </w:trPr>
        <w:tc>
          <w:tcPr>
            <w:tcW w:w="2294" w:type="dxa"/>
            <w:shd w:val="clear" w:color="auto" w:fill="F79646" w:themeFill="accent6"/>
            <w:tcMar>
              <w:top w:w="0" w:type="dxa"/>
              <w:left w:w="108" w:type="dxa"/>
              <w:bottom w:w="0" w:type="dxa"/>
              <w:right w:w="108" w:type="dxa"/>
            </w:tcMar>
            <w:vAlign w:val="bottom"/>
            <w:hideMark/>
          </w:tcPr>
          <w:p w:rsidR="00676272" w:rsidRPr="00676272" w:rsidRDefault="00676272" w:rsidP="00676272">
            <w:pPr>
              <w:ind w:firstLine="360"/>
              <w:rPr>
                <w:rFonts w:ascii="Century Gothic" w:hAnsi="Century Gothic"/>
                <w:b/>
                <w:bCs/>
                <w:color w:val="000000"/>
                <w:sz w:val="16"/>
                <w:szCs w:val="16"/>
                <w:lang w:val="en-US"/>
              </w:rPr>
            </w:pPr>
            <w:r w:rsidRPr="00676272">
              <w:rPr>
                <w:rFonts w:ascii="Century Gothic" w:hAnsi="Century Gothic"/>
                <w:b/>
                <w:bCs/>
                <w:color w:val="000000"/>
                <w:sz w:val="16"/>
                <w:szCs w:val="16"/>
              </w:rPr>
              <w:t>  Grand Total</w:t>
            </w:r>
          </w:p>
        </w:tc>
        <w:tc>
          <w:tcPr>
            <w:tcW w:w="1940" w:type="dxa"/>
            <w:shd w:val="clear" w:color="auto" w:fill="F79646" w:themeFill="accent6"/>
            <w:tcMar>
              <w:top w:w="0" w:type="dxa"/>
              <w:left w:w="108" w:type="dxa"/>
              <w:bottom w:w="0" w:type="dxa"/>
              <w:right w:w="108" w:type="dxa"/>
            </w:tcMar>
            <w:hideMark/>
          </w:tcPr>
          <w:p w:rsidR="00676272" w:rsidRPr="00676272" w:rsidRDefault="00676272" w:rsidP="00676272">
            <w:pPr>
              <w:jc w:val="right"/>
              <w:rPr>
                <w:rFonts w:ascii="Century Gothic" w:hAnsi="Century Gothic"/>
                <w:b/>
                <w:bCs/>
                <w:color w:val="000000"/>
                <w:sz w:val="16"/>
                <w:szCs w:val="16"/>
              </w:rPr>
            </w:pPr>
            <w:r w:rsidRPr="00676272">
              <w:rPr>
                <w:rFonts w:ascii="Century Gothic" w:hAnsi="Century Gothic"/>
                <w:b/>
                <w:bCs/>
                <w:color w:val="000000"/>
                <w:sz w:val="16"/>
                <w:szCs w:val="16"/>
              </w:rPr>
              <w:t>2</w:t>
            </w:r>
            <w:r>
              <w:rPr>
                <w:rFonts w:ascii="Century Gothic" w:hAnsi="Century Gothic"/>
                <w:b/>
                <w:bCs/>
                <w:color w:val="000000"/>
                <w:sz w:val="16"/>
                <w:szCs w:val="16"/>
              </w:rPr>
              <w:t> </w:t>
            </w:r>
            <w:r w:rsidRPr="00676272">
              <w:rPr>
                <w:rFonts w:ascii="Century Gothic" w:hAnsi="Century Gothic"/>
                <w:b/>
                <w:bCs/>
                <w:color w:val="000000"/>
                <w:sz w:val="16"/>
                <w:szCs w:val="16"/>
              </w:rPr>
              <w:t>532</w:t>
            </w:r>
            <w:r>
              <w:rPr>
                <w:rFonts w:ascii="Century Gothic" w:hAnsi="Century Gothic"/>
                <w:b/>
                <w:bCs/>
                <w:color w:val="000000"/>
                <w:sz w:val="16"/>
                <w:szCs w:val="16"/>
              </w:rPr>
              <w:t> </w:t>
            </w:r>
            <w:r w:rsidRPr="00676272">
              <w:rPr>
                <w:rFonts w:ascii="Century Gothic" w:hAnsi="Century Gothic"/>
                <w:b/>
                <w:bCs/>
                <w:color w:val="000000"/>
                <w:sz w:val="16"/>
                <w:szCs w:val="16"/>
              </w:rPr>
              <w:t>309</w:t>
            </w:r>
            <w:r>
              <w:rPr>
                <w:rFonts w:ascii="Century Gothic" w:hAnsi="Century Gothic"/>
                <w:b/>
                <w:bCs/>
                <w:color w:val="000000"/>
                <w:sz w:val="16"/>
                <w:szCs w:val="16"/>
              </w:rPr>
              <w:t xml:space="preserve"> </w:t>
            </w:r>
            <w:r w:rsidRPr="00676272">
              <w:rPr>
                <w:rFonts w:ascii="Century Gothic" w:hAnsi="Century Gothic"/>
                <w:b/>
                <w:bCs/>
                <w:color w:val="000000"/>
                <w:sz w:val="16"/>
                <w:szCs w:val="16"/>
              </w:rPr>
              <w:t>897</w:t>
            </w:r>
          </w:p>
        </w:tc>
        <w:tc>
          <w:tcPr>
            <w:tcW w:w="2174" w:type="dxa"/>
            <w:shd w:val="clear" w:color="auto" w:fill="F79646" w:themeFill="accent6"/>
            <w:tcMar>
              <w:top w:w="0" w:type="dxa"/>
              <w:left w:w="108" w:type="dxa"/>
              <w:bottom w:w="0" w:type="dxa"/>
              <w:right w:w="108" w:type="dxa"/>
            </w:tcMar>
            <w:hideMark/>
          </w:tcPr>
          <w:p w:rsidR="00676272" w:rsidRPr="00676272" w:rsidRDefault="00676272" w:rsidP="00676272">
            <w:pPr>
              <w:jc w:val="right"/>
              <w:rPr>
                <w:rFonts w:ascii="Century Gothic" w:hAnsi="Century Gothic"/>
                <w:b/>
                <w:bCs/>
                <w:color w:val="000000"/>
                <w:sz w:val="16"/>
                <w:szCs w:val="16"/>
              </w:rPr>
            </w:pPr>
            <w:r w:rsidRPr="00676272">
              <w:rPr>
                <w:rFonts w:ascii="Century Gothic" w:hAnsi="Century Gothic"/>
                <w:b/>
                <w:bCs/>
                <w:color w:val="000000"/>
                <w:sz w:val="16"/>
                <w:szCs w:val="16"/>
              </w:rPr>
              <w:t>3</w:t>
            </w:r>
            <w:r>
              <w:rPr>
                <w:rFonts w:ascii="Century Gothic" w:hAnsi="Century Gothic"/>
                <w:b/>
                <w:bCs/>
                <w:color w:val="000000"/>
                <w:sz w:val="16"/>
                <w:szCs w:val="16"/>
              </w:rPr>
              <w:t> </w:t>
            </w:r>
            <w:r w:rsidRPr="00676272">
              <w:rPr>
                <w:rFonts w:ascii="Century Gothic" w:hAnsi="Century Gothic"/>
                <w:b/>
                <w:bCs/>
                <w:color w:val="000000"/>
                <w:sz w:val="16"/>
                <w:szCs w:val="16"/>
              </w:rPr>
              <w:t>394</w:t>
            </w:r>
            <w:r>
              <w:rPr>
                <w:rFonts w:ascii="Century Gothic" w:hAnsi="Century Gothic"/>
                <w:b/>
                <w:bCs/>
                <w:color w:val="000000"/>
                <w:sz w:val="16"/>
                <w:szCs w:val="16"/>
              </w:rPr>
              <w:t> </w:t>
            </w:r>
            <w:r w:rsidRPr="00676272">
              <w:rPr>
                <w:rFonts w:ascii="Century Gothic" w:hAnsi="Century Gothic"/>
                <w:b/>
                <w:bCs/>
                <w:color w:val="000000"/>
                <w:sz w:val="16"/>
                <w:szCs w:val="16"/>
              </w:rPr>
              <w:t>538</w:t>
            </w:r>
            <w:r>
              <w:rPr>
                <w:rFonts w:ascii="Century Gothic" w:hAnsi="Century Gothic"/>
                <w:b/>
                <w:bCs/>
                <w:color w:val="000000"/>
                <w:sz w:val="16"/>
                <w:szCs w:val="16"/>
              </w:rPr>
              <w:t xml:space="preserve"> </w:t>
            </w:r>
            <w:r w:rsidRPr="00676272">
              <w:rPr>
                <w:rFonts w:ascii="Century Gothic" w:hAnsi="Century Gothic"/>
                <w:b/>
                <w:bCs/>
                <w:color w:val="000000"/>
                <w:sz w:val="16"/>
                <w:szCs w:val="16"/>
              </w:rPr>
              <w:t>000</w:t>
            </w:r>
          </w:p>
        </w:tc>
        <w:tc>
          <w:tcPr>
            <w:tcW w:w="2174" w:type="dxa"/>
            <w:shd w:val="clear" w:color="auto" w:fill="F79646" w:themeFill="accent6"/>
            <w:tcMar>
              <w:top w:w="0" w:type="dxa"/>
              <w:left w:w="108" w:type="dxa"/>
              <w:bottom w:w="0" w:type="dxa"/>
              <w:right w:w="108" w:type="dxa"/>
            </w:tcMar>
            <w:hideMark/>
          </w:tcPr>
          <w:p w:rsidR="00676272" w:rsidRPr="00676272" w:rsidRDefault="00676272" w:rsidP="00676272">
            <w:pPr>
              <w:jc w:val="right"/>
              <w:rPr>
                <w:rFonts w:ascii="Century Gothic" w:hAnsi="Century Gothic"/>
                <w:b/>
                <w:bCs/>
                <w:color w:val="000000"/>
                <w:sz w:val="16"/>
                <w:szCs w:val="16"/>
              </w:rPr>
            </w:pPr>
            <w:r w:rsidRPr="00676272">
              <w:rPr>
                <w:rFonts w:ascii="Century Gothic" w:hAnsi="Century Gothic"/>
                <w:b/>
                <w:bCs/>
                <w:color w:val="000000"/>
                <w:sz w:val="16"/>
                <w:szCs w:val="16"/>
              </w:rPr>
              <w:t>862</w:t>
            </w:r>
            <w:r>
              <w:rPr>
                <w:rFonts w:ascii="Century Gothic" w:hAnsi="Century Gothic"/>
                <w:b/>
                <w:bCs/>
                <w:color w:val="000000"/>
                <w:sz w:val="16"/>
                <w:szCs w:val="16"/>
              </w:rPr>
              <w:t> </w:t>
            </w:r>
            <w:r w:rsidRPr="00676272">
              <w:rPr>
                <w:rFonts w:ascii="Century Gothic" w:hAnsi="Century Gothic"/>
                <w:b/>
                <w:bCs/>
                <w:color w:val="000000"/>
                <w:sz w:val="16"/>
                <w:szCs w:val="16"/>
              </w:rPr>
              <w:t>228</w:t>
            </w:r>
            <w:r>
              <w:rPr>
                <w:rFonts w:ascii="Century Gothic" w:hAnsi="Century Gothic"/>
                <w:b/>
                <w:bCs/>
                <w:color w:val="000000"/>
                <w:sz w:val="16"/>
                <w:szCs w:val="16"/>
              </w:rPr>
              <w:t xml:space="preserve"> </w:t>
            </w:r>
            <w:r w:rsidRPr="00676272">
              <w:rPr>
                <w:rFonts w:ascii="Century Gothic" w:hAnsi="Century Gothic"/>
                <w:b/>
                <w:bCs/>
                <w:color w:val="000000"/>
                <w:sz w:val="16"/>
                <w:szCs w:val="16"/>
              </w:rPr>
              <w:t>103</w:t>
            </w:r>
          </w:p>
        </w:tc>
        <w:tc>
          <w:tcPr>
            <w:tcW w:w="1198" w:type="dxa"/>
            <w:shd w:val="clear" w:color="auto" w:fill="F79646" w:themeFill="accent6"/>
            <w:tcMar>
              <w:top w:w="0" w:type="dxa"/>
              <w:left w:w="108" w:type="dxa"/>
              <w:bottom w:w="0" w:type="dxa"/>
              <w:right w:w="108" w:type="dxa"/>
            </w:tcMar>
            <w:hideMark/>
          </w:tcPr>
          <w:p w:rsidR="00676272" w:rsidRPr="00676272" w:rsidRDefault="00676272" w:rsidP="00676272">
            <w:pPr>
              <w:jc w:val="right"/>
              <w:rPr>
                <w:rFonts w:ascii="Century Gothic" w:hAnsi="Century Gothic"/>
                <w:b/>
                <w:bCs/>
                <w:color w:val="000000"/>
                <w:sz w:val="16"/>
                <w:szCs w:val="16"/>
              </w:rPr>
            </w:pPr>
            <w:r w:rsidRPr="00676272">
              <w:rPr>
                <w:rFonts w:ascii="Century Gothic" w:hAnsi="Century Gothic"/>
                <w:b/>
                <w:bCs/>
                <w:color w:val="000000"/>
                <w:sz w:val="16"/>
                <w:szCs w:val="16"/>
              </w:rPr>
              <w:t>7</w:t>
            </w:r>
            <w:r>
              <w:rPr>
                <w:rFonts w:ascii="Century Gothic" w:hAnsi="Century Gothic"/>
                <w:b/>
                <w:bCs/>
                <w:color w:val="000000"/>
                <w:sz w:val="16"/>
                <w:szCs w:val="16"/>
              </w:rPr>
              <w:t>5</w:t>
            </w:r>
            <w:r w:rsidRPr="00676272">
              <w:rPr>
                <w:rFonts w:ascii="Century Gothic" w:hAnsi="Century Gothic"/>
                <w:b/>
                <w:bCs/>
                <w:color w:val="000000"/>
                <w:sz w:val="16"/>
                <w:szCs w:val="16"/>
              </w:rPr>
              <w:t>%</w:t>
            </w:r>
          </w:p>
        </w:tc>
      </w:tr>
    </w:tbl>
    <w:p w:rsidR="00872A65" w:rsidRPr="00BF0614" w:rsidRDefault="00872A65" w:rsidP="00084CB7">
      <w:pPr>
        <w:jc w:val="both"/>
        <w:rPr>
          <w:rFonts w:ascii="Century Gothic" w:hAnsi="Century Gothic"/>
          <w:b/>
          <w:color w:val="FF0000"/>
        </w:rPr>
      </w:pPr>
    </w:p>
    <w:p w:rsidR="00084CB7" w:rsidRPr="00BF0614" w:rsidRDefault="00084CB7" w:rsidP="00084CB7">
      <w:pPr>
        <w:jc w:val="both"/>
        <w:rPr>
          <w:rFonts w:ascii="Century Gothic" w:hAnsi="Century Gothic"/>
          <w:color w:val="FF0000"/>
        </w:rPr>
      </w:pPr>
    </w:p>
    <w:p w:rsidR="00084CB7" w:rsidRDefault="00084CB7" w:rsidP="00084CB7">
      <w:pPr>
        <w:rPr>
          <w:rFonts w:ascii="Century Gothic" w:hAnsi="Century Gothic"/>
        </w:rPr>
      </w:pPr>
    </w:p>
    <w:p w:rsidR="00872A65" w:rsidRDefault="00872A65">
      <w:pPr>
        <w:rPr>
          <w:rFonts w:ascii="Century Gothic" w:eastAsiaTheme="majorEastAsia" w:hAnsi="Century Gothic" w:cstheme="majorBidi"/>
          <w:b/>
          <w:bCs/>
          <w:sz w:val="24"/>
          <w:szCs w:val="24"/>
        </w:rPr>
      </w:pPr>
      <w:r>
        <w:rPr>
          <w:rFonts w:ascii="Century Gothic" w:hAnsi="Century Gothic"/>
          <w:sz w:val="24"/>
          <w:szCs w:val="24"/>
        </w:rPr>
        <w:br w:type="page"/>
      </w:r>
    </w:p>
    <w:p w:rsidR="00EA545D" w:rsidRDefault="00EA545D" w:rsidP="00DE049E">
      <w:pPr>
        <w:pStyle w:val="Heading2"/>
        <w:rPr>
          <w:rFonts w:ascii="Century Gothic" w:hAnsi="Century Gothic"/>
          <w:color w:val="auto"/>
          <w:sz w:val="24"/>
          <w:szCs w:val="24"/>
        </w:rPr>
      </w:pPr>
    </w:p>
    <w:p w:rsidR="00AF3622" w:rsidRDefault="00643043" w:rsidP="006625FC">
      <w:pPr>
        <w:pStyle w:val="Heading2"/>
        <w:rPr>
          <w:rFonts w:ascii="Century Gothic" w:hAnsi="Century Gothic"/>
          <w:color w:val="auto"/>
          <w:sz w:val="24"/>
          <w:szCs w:val="24"/>
        </w:rPr>
      </w:pPr>
      <w:bookmarkStart w:id="31" w:name="_Toc442884186"/>
      <w:r>
        <w:rPr>
          <w:rFonts w:ascii="Century Gothic" w:hAnsi="Century Gothic"/>
          <w:color w:val="auto"/>
          <w:sz w:val="24"/>
          <w:szCs w:val="24"/>
        </w:rPr>
        <w:t>3</w:t>
      </w:r>
      <w:r w:rsidR="00251145" w:rsidRPr="006625FC">
        <w:rPr>
          <w:rFonts w:ascii="Century Gothic" w:hAnsi="Century Gothic"/>
          <w:color w:val="auto"/>
          <w:sz w:val="24"/>
          <w:szCs w:val="24"/>
        </w:rPr>
        <w:t>.</w:t>
      </w:r>
      <w:r w:rsidR="00DE049E">
        <w:rPr>
          <w:rFonts w:ascii="Century Gothic" w:hAnsi="Century Gothic"/>
          <w:color w:val="auto"/>
          <w:sz w:val="24"/>
          <w:szCs w:val="24"/>
        </w:rPr>
        <w:t>5</w:t>
      </w:r>
      <w:r w:rsidR="00AF3622" w:rsidRPr="006625FC">
        <w:rPr>
          <w:rFonts w:ascii="Century Gothic" w:hAnsi="Century Gothic"/>
          <w:color w:val="auto"/>
          <w:sz w:val="24"/>
          <w:szCs w:val="24"/>
        </w:rPr>
        <w:t>. PROGRAMME 5: AUXILLIARY AND ASSOCIATED SERVICES</w:t>
      </w:r>
      <w:bookmarkEnd w:id="31"/>
    </w:p>
    <w:p w:rsidR="00332ADB" w:rsidRPr="00332ADB" w:rsidRDefault="00332ADB" w:rsidP="00332ADB"/>
    <w:p w:rsidR="00AF3622" w:rsidRDefault="00AF3622" w:rsidP="00251145">
      <w:pPr>
        <w:jc w:val="both"/>
        <w:rPr>
          <w:rFonts w:ascii="Century Gothic" w:hAnsi="Century Gothic"/>
        </w:rPr>
      </w:pPr>
      <w:r>
        <w:rPr>
          <w:rFonts w:ascii="Century Gothic" w:hAnsi="Century Gothic"/>
        </w:rPr>
        <w:t>The purpose of this programme is to provide a variety of auxiliary services, fund transfer payments to the South African Human Rights Commission, the Office of the Public Protector, Legal Aid South Africa, the Special Investigating Unit, and the President’s Fund. This Programme consists of the following sub-programmes;</w:t>
      </w:r>
    </w:p>
    <w:p w:rsidR="00AF3622" w:rsidRDefault="00AF3622" w:rsidP="00251145">
      <w:pPr>
        <w:pStyle w:val="ListParagraph"/>
        <w:numPr>
          <w:ilvl w:val="0"/>
          <w:numId w:val="12"/>
        </w:numPr>
        <w:jc w:val="both"/>
        <w:rPr>
          <w:rFonts w:ascii="Century Gothic" w:hAnsi="Century Gothic"/>
        </w:rPr>
      </w:pPr>
      <w:r>
        <w:rPr>
          <w:rFonts w:ascii="Century Gothic" w:hAnsi="Century Gothic"/>
        </w:rPr>
        <w:t>Legal Aid South Africa</w:t>
      </w:r>
    </w:p>
    <w:p w:rsidR="00AF3622" w:rsidRDefault="00AF3622" w:rsidP="00251145">
      <w:pPr>
        <w:pStyle w:val="ListParagraph"/>
        <w:numPr>
          <w:ilvl w:val="0"/>
          <w:numId w:val="12"/>
        </w:numPr>
        <w:jc w:val="both"/>
        <w:rPr>
          <w:rFonts w:ascii="Century Gothic" w:hAnsi="Century Gothic"/>
        </w:rPr>
      </w:pPr>
      <w:r>
        <w:rPr>
          <w:rFonts w:ascii="Century Gothic" w:hAnsi="Century Gothic"/>
        </w:rPr>
        <w:t>Special Investigating Unit</w:t>
      </w:r>
    </w:p>
    <w:p w:rsidR="00AF3622" w:rsidRDefault="00AF3622" w:rsidP="00251145">
      <w:pPr>
        <w:pStyle w:val="ListParagraph"/>
        <w:numPr>
          <w:ilvl w:val="0"/>
          <w:numId w:val="12"/>
        </w:numPr>
        <w:jc w:val="both"/>
        <w:rPr>
          <w:rFonts w:ascii="Century Gothic" w:hAnsi="Century Gothic"/>
        </w:rPr>
      </w:pPr>
      <w:r>
        <w:rPr>
          <w:rFonts w:ascii="Century Gothic" w:hAnsi="Century Gothic"/>
        </w:rPr>
        <w:t>Public Protector of South Africa</w:t>
      </w:r>
    </w:p>
    <w:p w:rsidR="00AF3622" w:rsidRDefault="00AF3622" w:rsidP="00251145">
      <w:pPr>
        <w:pStyle w:val="ListParagraph"/>
        <w:numPr>
          <w:ilvl w:val="0"/>
          <w:numId w:val="12"/>
        </w:numPr>
        <w:jc w:val="both"/>
        <w:rPr>
          <w:rFonts w:ascii="Century Gothic" w:hAnsi="Century Gothic"/>
        </w:rPr>
      </w:pPr>
      <w:r>
        <w:rPr>
          <w:rFonts w:ascii="Century Gothic" w:hAnsi="Century Gothic"/>
        </w:rPr>
        <w:t>South African Human Rights Commission</w:t>
      </w:r>
    </w:p>
    <w:p w:rsidR="00AF3622" w:rsidRDefault="00AF3622" w:rsidP="00251145">
      <w:pPr>
        <w:pStyle w:val="ListParagraph"/>
        <w:numPr>
          <w:ilvl w:val="0"/>
          <w:numId w:val="12"/>
        </w:numPr>
        <w:jc w:val="both"/>
        <w:rPr>
          <w:rFonts w:ascii="Century Gothic" w:hAnsi="Century Gothic"/>
        </w:rPr>
      </w:pPr>
      <w:r>
        <w:rPr>
          <w:rFonts w:ascii="Century Gothic" w:hAnsi="Century Gothic"/>
        </w:rPr>
        <w:t>Justice Modernisation</w:t>
      </w:r>
    </w:p>
    <w:p w:rsidR="00AF3622" w:rsidRDefault="00AF3622" w:rsidP="00251145">
      <w:pPr>
        <w:pStyle w:val="ListParagraph"/>
        <w:numPr>
          <w:ilvl w:val="0"/>
          <w:numId w:val="12"/>
        </w:numPr>
        <w:jc w:val="both"/>
        <w:rPr>
          <w:rFonts w:ascii="Century Gothic" w:hAnsi="Century Gothic"/>
        </w:rPr>
      </w:pPr>
      <w:r>
        <w:rPr>
          <w:rFonts w:ascii="Century Gothic" w:hAnsi="Century Gothic"/>
        </w:rPr>
        <w:t>President’s Fund</w:t>
      </w:r>
    </w:p>
    <w:p w:rsidR="00AF3622" w:rsidRPr="00251145" w:rsidRDefault="00AF3622" w:rsidP="00251145">
      <w:pPr>
        <w:jc w:val="both"/>
        <w:rPr>
          <w:rFonts w:ascii="Century Gothic" w:hAnsi="Century Gothic"/>
          <w:b/>
        </w:rPr>
      </w:pPr>
      <w:r w:rsidRPr="00251145">
        <w:rPr>
          <w:rFonts w:ascii="Century Gothic" w:hAnsi="Century Gothic"/>
          <w:b/>
        </w:rPr>
        <w:t xml:space="preserve">Strategic Objective </w:t>
      </w:r>
    </w:p>
    <w:p w:rsidR="00AF3622" w:rsidRDefault="00AF3622" w:rsidP="00251145">
      <w:pPr>
        <w:jc w:val="both"/>
        <w:rPr>
          <w:rFonts w:ascii="Century Gothic" w:hAnsi="Century Gothic"/>
        </w:rPr>
      </w:pPr>
      <w:r>
        <w:rPr>
          <w:rFonts w:ascii="Century Gothic" w:hAnsi="Century Gothic"/>
        </w:rPr>
        <w:t>The following strategic objective relates to the work within this programme that is implemented by the DOJ&amp;CD</w:t>
      </w:r>
      <w:r w:rsidR="00F4408C">
        <w:rPr>
          <w:rFonts w:ascii="Century Gothic" w:hAnsi="Century Gothic"/>
        </w:rPr>
        <w:t xml:space="preserve"> (Justice Modernisation)</w:t>
      </w:r>
      <w:r>
        <w:rPr>
          <w:rFonts w:ascii="Century Gothic" w:hAnsi="Century Gothic"/>
        </w:rPr>
        <w:t>;</w:t>
      </w:r>
    </w:p>
    <w:p w:rsidR="00AF3622" w:rsidRDefault="00AF3622" w:rsidP="00251145">
      <w:pPr>
        <w:jc w:val="both"/>
        <w:rPr>
          <w:rFonts w:ascii="Century Gothic" w:hAnsi="Century Gothic"/>
        </w:rPr>
      </w:pPr>
      <w:r>
        <w:rPr>
          <w:rFonts w:ascii="Century Gothic" w:hAnsi="Century Gothic"/>
        </w:rPr>
        <w:t>18. Establishment of an integrated electronic Criminal Justice System (CJS) to modernise the management of the criminal justice information.</w:t>
      </w:r>
    </w:p>
    <w:p w:rsidR="00251145" w:rsidRPr="00251145" w:rsidRDefault="00251145" w:rsidP="00251145">
      <w:pPr>
        <w:jc w:val="both"/>
        <w:rPr>
          <w:rFonts w:ascii="Century Gothic" w:hAnsi="Century Gothic"/>
          <w:b/>
        </w:rPr>
      </w:pPr>
      <w:r w:rsidRPr="00251145">
        <w:rPr>
          <w:rFonts w:ascii="Century Gothic" w:hAnsi="Century Gothic"/>
          <w:b/>
        </w:rPr>
        <w:t>Sub-Programme Performance Indicator</w:t>
      </w:r>
    </w:p>
    <w:tbl>
      <w:tblPr>
        <w:tblStyle w:val="TableGrid"/>
        <w:tblW w:w="5369" w:type="pct"/>
        <w:tblInd w:w="-318" w:type="dxa"/>
        <w:tblLook w:val="04A0"/>
      </w:tblPr>
      <w:tblGrid>
        <w:gridCol w:w="566"/>
        <w:gridCol w:w="1458"/>
        <w:gridCol w:w="904"/>
        <w:gridCol w:w="879"/>
        <w:gridCol w:w="879"/>
        <w:gridCol w:w="879"/>
        <w:gridCol w:w="879"/>
        <w:gridCol w:w="879"/>
        <w:gridCol w:w="1196"/>
        <w:gridCol w:w="1041"/>
        <w:gridCol w:w="990"/>
      </w:tblGrid>
      <w:tr w:rsidR="00B10BFB" w:rsidRPr="00790783" w:rsidTr="00B10BFB">
        <w:tc>
          <w:tcPr>
            <w:tcW w:w="5000" w:type="pct"/>
            <w:gridSpan w:val="11"/>
            <w:shd w:val="clear" w:color="auto" w:fill="FABF8F" w:themeFill="accent6" w:themeFillTint="99"/>
          </w:tcPr>
          <w:p w:rsidR="00B10BFB" w:rsidRPr="006625FC" w:rsidRDefault="00B10BFB" w:rsidP="00332ADB">
            <w:pPr>
              <w:pStyle w:val="Heading2"/>
              <w:spacing w:before="0"/>
              <w:outlineLvl w:val="1"/>
              <w:rPr>
                <w:rFonts w:ascii="Century Gothic" w:hAnsi="Century Gothic"/>
                <w:color w:val="auto"/>
                <w:sz w:val="18"/>
                <w:szCs w:val="18"/>
              </w:rPr>
            </w:pPr>
            <w:bookmarkStart w:id="32" w:name="_Toc442884187"/>
            <w:r w:rsidRPr="006625FC">
              <w:rPr>
                <w:rFonts w:ascii="Century Gothic" w:hAnsi="Century Gothic"/>
                <w:color w:val="auto"/>
                <w:sz w:val="18"/>
                <w:szCs w:val="18"/>
              </w:rPr>
              <w:t>Strategic Objective 18: Establishment of an integrated electronic Criminal Justice System (CJS) to modernise the management of the criminal justice information</w:t>
            </w:r>
            <w:bookmarkEnd w:id="32"/>
          </w:p>
        </w:tc>
      </w:tr>
      <w:tr w:rsidR="00B10BFB" w:rsidRPr="00790783" w:rsidTr="00B10BFB">
        <w:tc>
          <w:tcPr>
            <w:tcW w:w="922" w:type="pct"/>
            <w:gridSpan w:val="2"/>
            <w:shd w:val="clear" w:color="auto" w:fill="FABF8F" w:themeFill="accent6" w:themeFillTint="99"/>
          </w:tcPr>
          <w:p w:rsidR="00B10BFB" w:rsidRPr="006A754B" w:rsidRDefault="00B10BFB" w:rsidP="006958C1">
            <w:pPr>
              <w:rPr>
                <w:rFonts w:ascii="Century Gothic" w:hAnsi="Century Gothic"/>
                <w:b/>
                <w:sz w:val="18"/>
                <w:szCs w:val="18"/>
              </w:rPr>
            </w:pPr>
            <w:r w:rsidRPr="006A754B">
              <w:rPr>
                <w:rFonts w:ascii="Century Gothic" w:hAnsi="Century Gothic"/>
                <w:b/>
                <w:sz w:val="18"/>
                <w:szCs w:val="18"/>
              </w:rPr>
              <w:t>Performance Indicator</w:t>
            </w:r>
          </w:p>
        </w:tc>
        <w:tc>
          <w:tcPr>
            <w:tcW w:w="414" w:type="pct"/>
            <w:shd w:val="clear" w:color="auto" w:fill="FABF8F" w:themeFill="accent6" w:themeFillTint="99"/>
          </w:tcPr>
          <w:p w:rsidR="00B10BFB" w:rsidRPr="006A754B" w:rsidRDefault="00B10BFB" w:rsidP="006958C1">
            <w:pPr>
              <w:rPr>
                <w:rFonts w:ascii="Century Gothic" w:hAnsi="Century Gothic"/>
                <w:b/>
                <w:sz w:val="18"/>
                <w:szCs w:val="18"/>
              </w:rPr>
            </w:pPr>
            <w:r w:rsidRPr="006A754B">
              <w:rPr>
                <w:rFonts w:ascii="Century Gothic" w:hAnsi="Century Gothic"/>
                <w:b/>
                <w:sz w:val="18"/>
                <w:szCs w:val="18"/>
              </w:rPr>
              <w:t>2015/16 Target as per APP</w:t>
            </w:r>
          </w:p>
        </w:tc>
        <w:tc>
          <w:tcPr>
            <w:tcW w:w="403" w:type="pct"/>
            <w:shd w:val="clear" w:color="auto" w:fill="FABF8F" w:themeFill="accent6" w:themeFillTint="99"/>
          </w:tcPr>
          <w:p w:rsidR="00B10BFB" w:rsidRPr="006A754B" w:rsidRDefault="00B10BFB" w:rsidP="006958C1">
            <w:pPr>
              <w:rPr>
                <w:rFonts w:ascii="Century Gothic" w:hAnsi="Century Gothic"/>
                <w:b/>
                <w:sz w:val="18"/>
                <w:szCs w:val="18"/>
              </w:rPr>
            </w:pPr>
            <w:r w:rsidRPr="006A754B">
              <w:rPr>
                <w:rFonts w:ascii="Century Gothic" w:hAnsi="Century Gothic"/>
                <w:b/>
                <w:sz w:val="18"/>
                <w:szCs w:val="18"/>
              </w:rPr>
              <w:t>Quarter 1 Target</w:t>
            </w:r>
          </w:p>
        </w:tc>
        <w:tc>
          <w:tcPr>
            <w:tcW w:w="403" w:type="pct"/>
            <w:shd w:val="clear" w:color="auto" w:fill="FABF8F" w:themeFill="accent6" w:themeFillTint="99"/>
          </w:tcPr>
          <w:p w:rsidR="00B10BFB" w:rsidRPr="006A754B" w:rsidRDefault="00B10BFB" w:rsidP="00BF0614">
            <w:pPr>
              <w:rPr>
                <w:rFonts w:ascii="Century Gothic" w:hAnsi="Century Gothic"/>
                <w:b/>
                <w:sz w:val="18"/>
                <w:szCs w:val="18"/>
              </w:rPr>
            </w:pPr>
            <w:r w:rsidRPr="006A754B">
              <w:rPr>
                <w:rFonts w:ascii="Century Gothic" w:hAnsi="Century Gothic"/>
                <w:b/>
                <w:sz w:val="18"/>
                <w:szCs w:val="18"/>
              </w:rPr>
              <w:t xml:space="preserve">Quarter 1 </w:t>
            </w:r>
            <w:r>
              <w:rPr>
                <w:rFonts w:ascii="Century Gothic" w:hAnsi="Century Gothic"/>
                <w:b/>
                <w:sz w:val="18"/>
                <w:szCs w:val="18"/>
              </w:rPr>
              <w:t>actual</w:t>
            </w:r>
            <w:r w:rsidRPr="006A754B">
              <w:rPr>
                <w:rFonts w:ascii="Century Gothic" w:hAnsi="Century Gothic"/>
                <w:b/>
                <w:sz w:val="18"/>
                <w:szCs w:val="18"/>
              </w:rPr>
              <w:t xml:space="preserve"> Output</w:t>
            </w:r>
          </w:p>
        </w:tc>
        <w:tc>
          <w:tcPr>
            <w:tcW w:w="403" w:type="pct"/>
            <w:shd w:val="clear" w:color="auto" w:fill="FABF8F" w:themeFill="accent6" w:themeFillTint="99"/>
          </w:tcPr>
          <w:p w:rsidR="00B10BFB" w:rsidRPr="006A754B" w:rsidRDefault="00B10BFB" w:rsidP="006958C1">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Target</w:t>
            </w:r>
          </w:p>
        </w:tc>
        <w:tc>
          <w:tcPr>
            <w:tcW w:w="403" w:type="pct"/>
            <w:shd w:val="clear" w:color="auto" w:fill="FABF8F" w:themeFill="accent6" w:themeFillTint="99"/>
          </w:tcPr>
          <w:p w:rsidR="00B10BFB" w:rsidRPr="006A754B" w:rsidRDefault="00B10BFB" w:rsidP="00B10BFB">
            <w:pPr>
              <w:rPr>
                <w:rFonts w:ascii="Century Gothic" w:hAnsi="Century Gothic"/>
                <w:b/>
                <w:sz w:val="18"/>
                <w:szCs w:val="18"/>
              </w:rPr>
            </w:pPr>
            <w:r>
              <w:rPr>
                <w:rFonts w:ascii="Century Gothic" w:hAnsi="Century Gothic"/>
                <w:b/>
                <w:sz w:val="18"/>
                <w:szCs w:val="18"/>
              </w:rPr>
              <w:t>Quarter 2</w:t>
            </w:r>
            <w:r w:rsidRPr="006A754B">
              <w:rPr>
                <w:rFonts w:ascii="Century Gothic" w:hAnsi="Century Gothic"/>
                <w:b/>
                <w:sz w:val="18"/>
                <w:szCs w:val="18"/>
              </w:rPr>
              <w:t xml:space="preserve"> </w:t>
            </w:r>
            <w:r>
              <w:rPr>
                <w:rFonts w:ascii="Century Gothic" w:hAnsi="Century Gothic"/>
                <w:b/>
                <w:sz w:val="18"/>
                <w:szCs w:val="18"/>
              </w:rPr>
              <w:t>actual</w:t>
            </w:r>
            <w:r w:rsidRPr="006A754B">
              <w:rPr>
                <w:rFonts w:ascii="Century Gothic" w:hAnsi="Century Gothic"/>
                <w:b/>
                <w:sz w:val="18"/>
                <w:szCs w:val="18"/>
              </w:rPr>
              <w:t xml:space="preserve"> Output</w:t>
            </w:r>
          </w:p>
        </w:tc>
        <w:tc>
          <w:tcPr>
            <w:tcW w:w="403" w:type="pct"/>
            <w:shd w:val="clear" w:color="auto" w:fill="FABF8F" w:themeFill="accent6" w:themeFillTint="99"/>
          </w:tcPr>
          <w:p w:rsidR="00B10BFB" w:rsidRPr="006A754B" w:rsidRDefault="00B10BFB" w:rsidP="006958C1">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Target</w:t>
            </w:r>
          </w:p>
        </w:tc>
        <w:tc>
          <w:tcPr>
            <w:tcW w:w="543" w:type="pct"/>
            <w:shd w:val="clear" w:color="auto" w:fill="FABF8F" w:themeFill="accent6" w:themeFillTint="99"/>
          </w:tcPr>
          <w:p w:rsidR="00B10BFB" w:rsidRPr="006A754B" w:rsidRDefault="00B10BFB" w:rsidP="006958C1">
            <w:pPr>
              <w:rPr>
                <w:rFonts w:ascii="Century Gothic" w:hAnsi="Century Gothic"/>
                <w:b/>
                <w:sz w:val="18"/>
                <w:szCs w:val="18"/>
              </w:rPr>
            </w:pPr>
            <w:r>
              <w:rPr>
                <w:rFonts w:ascii="Century Gothic" w:hAnsi="Century Gothic"/>
                <w:b/>
                <w:sz w:val="18"/>
                <w:szCs w:val="18"/>
              </w:rPr>
              <w:t>Quarter 3</w:t>
            </w:r>
            <w:r w:rsidRPr="006A754B">
              <w:rPr>
                <w:rFonts w:ascii="Century Gothic" w:hAnsi="Century Gothic"/>
                <w:b/>
                <w:sz w:val="18"/>
                <w:szCs w:val="18"/>
              </w:rPr>
              <w:t xml:space="preserve"> preliminary Output</w:t>
            </w:r>
          </w:p>
        </w:tc>
        <w:tc>
          <w:tcPr>
            <w:tcW w:w="474" w:type="pct"/>
            <w:shd w:val="clear" w:color="auto" w:fill="FABF8F" w:themeFill="accent6" w:themeFillTint="99"/>
          </w:tcPr>
          <w:p w:rsidR="00B10BFB" w:rsidRPr="006A754B" w:rsidRDefault="00B10BFB" w:rsidP="006958C1">
            <w:pPr>
              <w:rPr>
                <w:rFonts w:ascii="Century Gothic" w:hAnsi="Century Gothic"/>
                <w:b/>
                <w:sz w:val="18"/>
                <w:szCs w:val="18"/>
              </w:rPr>
            </w:pPr>
            <w:r w:rsidRPr="006A754B">
              <w:rPr>
                <w:rFonts w:ascii="Century Gothic" w:hAnsi="Century Gothic"/>
                <w:b/>
                <w:sz w:val="18"/>
                <w:szCs w:val="18"/>
              </w:rPr>
              <w:t>Deviation from planned target</w:t>
            </w:r>
          </w:p>
        </w:tc>
        <w:tc>
          <w:tcPr>
            <w:tcW w:w="635" w:type="pct"/>
            <w:shd w:val="clear" w:color="auto" w:fill="FABF8F" w:themeFill="accent6" w:themeFillTint="99"/>
          </w:tcPr>
          <w:p w:rsidR="00B10BFB" w:rsidRPr="006A754B" w:rsidRDefault="00B10BFB" w:rsidP="006958C1">
            <w:pPr>
              <w:rPr>
                <w:rFonts w:ascii="Century Gothic" w:hAnsi="Century Gothic"/>
                <w:b/>
                <w:sz w:val="18"/>
                <w:szCs w:val="18"/>
              </w:rPr>
            </w:pPr>
            <w:r>
              <w:rPr>
                <w:rFonts w:ascii="Century Gothic" w:hAnsi="Century Gothic"/>
                <w:b/>
                <w:sz w:val="18"/>
                <w:szCs w:val="18"/>
              </w:rPr>
              <w:t>Progress indicator (green/ red)</w:t>
            </w:r>
          </w:p>
        </w:tc>
      </w:tr>
      <w:tr w:rsidR="00B10BFB" w:rsidRPr="00790783" w:rsidTr="001A5E43">
        <w:tc>
          <w:tcPr>
            <w:tcW w:w="264" w:type="pct"/>
          </w:tcPr>
          <w:p w:rsidR="00B10BFB" w:rsidRPr="00F10CAD"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18</w:t>
            </w:r>
            <w:r w:rsidRPr="00F10CAD">
              <w:rPr>
                <w:rFonts w:ascii="Century Gothic" w:hAnsi="Century Gothic" w:cs="Arial"/>
                <w:bCs/>
                <w:color w:val="000000"/>
                <w:sz w:val="18"/>
                <w:szCs w:val="18"/>
              </w:rPr>
              <w:t>.1</w:t>
            </w:r>
          </w:p>
        </w:tc>
        <w:tc>
          <w:tcPr>
            <w:tcW w:w="659" w:type="pct"/>
          </w:tcPr>
          <w:p w:rsidR="00B10BFB" w:rsidRPr="00F4408C" w:rsidRDefault="00B10BFB" w:rsidP="00F4408C">
            <w:pPr>
              <w:rPr>
                <w:rFonts w:ascii="Century Gothic" w:hAnsi="Century Gothic" w:cs="Arial"/>
                <w:bCs/>
                <w:color w:val="000000"/>
                <w:sz w:val="18"/>
                <w:szCs w:val="18"/>
              </w:rPr>
            </w:pPr>
            <w:r w:rsidRPr="00F4408C">
              <w:rPr>
                <w:rFonts w:ascii="Century Gothic" w:hAnsi="Century Gothic" w:cs="Arial"/>
                <w:bCs/>
                <w:color w:val="000000"/>
                <w:sz w:val="18"/>
                <w:szCs w:val="18"/>
              </w:rPr>
              <w:t xml:space="preserve"> Percentage completion of ICMS Criminal Modernisation</w:t>
            </w:r>
          </w:p>
        </w:tc>
        <w:tc>
          <w:tcPr>
            <w:tcW w:w="414" w:type="pct"/>
          </w:tcPr>
          <w:p w:rsidR="00B10BFB" w:rsidRPr="00F4408C" w:rsidRDefault="00B10BFB" w:rsidP="00F4408C">
            <w:pPr>
              <w:rPr>
                <w:rFonts w:ascii="Century Gothic" w:hAnsi="Century Gothic" w:cs="Arial"/>
                <w:sz w:val="18"/>
                <w:szCs w:val="18"/>
                <w:lang w:val="en-GB"/>
              </w:rPr>
            </w:pPr>
            <w:r w:rsidRPr="00F4408C">
              <w:rPr>
                <w:rFonts w:ascii="Century Gothic" w:hAnsi="Century Gothic" w:cs="Arial"/>
                <w:sz w:val="18"/>
                <w:szCs w:val="18"/>
                <w:lang w:val="en-GB"/>
              </w:rPr>
              <w:t>50%</w:t>
            </w:r>
          </w:p>
        </w:tc>
        <w:tc>
          <w:tcPr>
            <w:tcW w:w="403" w:type="pct"/>
          </w:tcPr>
          <w:p w:rsidR="00B10BFB" w:rsidRPr="00F4408C" w:rsidRDefault="00B10BFB" w:rsidP="00F4408C">
            <w:pPr>
              <w:rPr>
                <w:rFonts w:ascii="Century Gothic" w:hAnsi="Century Gothic" w:cs="Arial"/>
                <w:sz w:val="18"/>
                <w:szCs w:val="18"/>
                <w:lang w:val="en-GB"/>
              </w:rPr>
            </w:pPr>
            <w:r w:rsidRPr="00F4408C">
              <w:rPr>
                <w:rFonts w:ascii="Century Gothic" w:hAnsi="Century Gothic" w:cs="Arial"/>
                <w:sz w:val="18"/>
                <w:szCs w:val="18"/>
                <w:lang w:val="en-GB"/>
              </w:rPr>
              <w:t>12%</w:t>
            </w:r>
          </w:p>
        </w:tc>
        <w:tc>
          <w:tcPr>
            <w:tcW w:w="403" w:type="pct"/>
          </w:tcPr>
          <w:p w:rsidR="00B10BFB" w:rsidRPr="00F4408C" w:rsidRDefault="00B10BFB" w:rsidP="00F4408C">
            <w:pPr>
              <w:rPr>
                <w:rFonts w:ascii="Century Gothic" w:hAnsi="Century Gothic" w:cs="Arial"/>
                <w:sz w:val="18"/>
                <w:szCs w:val="18"/>
                <w:lang w:val="en-GB"/>
              </w:rPr>
            </w:pPr>
            <w:r>
              <w:rPr>
                <w:rFonts w:ascii="Century Gothic" w:hAnsi="Century Gothic" w:cs="Arial"/>
                <w:sz w:val="18"/>
                <w:szCs w:val="18"/>
                <w:lang w:val="en-GB"/>
              </w:rPr>
              <w:t>12%</w:t>
            </w:r>
          </w:p>
        </w:tc>
        <w:tc>
          <w:tcPr>
            <w:tcW w:w="40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25%</w:t>
            </w:r>
          </w:p>
        </w:tc>
        <w:tc>
          <w:tcPr>
            <w:tcW w:w="40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25%</w:t>
            </w:r>
          </w:p>
        </w:tc>
        <w:tc>
          <w:tcPr>
            <w:tcW w:w="40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40%</w:t>
            </w:r>
          </w:p>
        </w:tc>
        <w:tc>
          <w:tcPr>
            <w:tcW w:w="543" w:type="pct"/>
          </w:tcPr>
          <w:p w:rsidR="00B10BFB" w:rsidRDefault="001A5E43" w:rsidP="006958C1">
            <w:pPr>
              <w:rPr>
                <w:rFonts w:ascii="Century Gothic" w:hAnsi="Century Gothic" w:cs="Arial"/>
                <w:bCs/>
                <w:color w:val="000000"/>
                <w:sz w:val="18"/>
                <w:szCs w:val="18"/>
              </w:rPr>
            </w:pPr>
            <w:r>
              <w:rPr>
                <w:rFonts w:ascii="Century Gothic" w:hAnsi="Century Gothic" w:cs="Arial"/>
                <w:bCs/>
                <w:color w:val="000000"/>
                <w:sz w:val="18"/>
                <w:szCs w:val="18"/>
              </w:rPr>
              <w:t>25%</w:t>
            </w:r>
          </w:p>
        </w:tc>
        <w:tc>
          <w:tcPr>
            <w:tcW w:w="474" w:type="pct"/>
            <w:shd w:val="clear" w:color="auto" w:fill="auto"/>
          </w:tcPr>
          <w:p w:rsidR="00B10BFB" w:rsidRPr="00F10CAD" w:rsidRDefault="001A5E43" w:rsidP="006958C1">
            <w:pPr>
              <w:rPr>
                <w:rFonts w:ascii="Century Gothic" w:hAnsi="Century Gothic" w:cs="Arial"/>
                <w:bCs/>
                <w:color w:val="000000"/>
                <w:sz w:val="18"/>
                <w:szCs w:val="18"/>
              </w:rPr>
            </w:pPr>
            <w:r>
              <w:rPr>
                <w:rFonts w:ascii="Century Gothic" w:hAnsi="Century Gothic" w:cs="Arial"/>
                <w:bCs/>
                <w:color w:val="000000"/>
                <w:sz w:val="18"/>
                <w:szCs w:val="18"/>
              </w:rPr>
              <w:t>(37%)</w:t>
            </w:r>
          </w:p>
        </w:tc>
        <w:tc>
          <w:tcPr>
            <w:tcW w:w="635" w:type="pct"/>
            <w:shd w:val="clear" w:color="auto" w:fill="FF0000"/>
          </w:tcPr>
          <w:p w:rsidR="00B10BFB" w:rsidRPr="00CF1AD1" w:rsidRDefault="00B10BFB" w:rsidP="006958C1">
            <w:pPr>
              <w:rPr>
                <w:rFonts w:ascii="Century Gothic" w:hAnsi="Century Gothic" w:cs="Arial"/>
                <w:bCs/>
                <w:color w:val="000000"/>
                <w:sz w:val="18"/>
                <w:szCs w:val="18"/>
              </w:rPr>
            </w:pPr>
          </w:p>
        </w:tc>
      </w:tr>
      <w:tr w:rsidR="00B10BFB" w:rsidRPr="00790783" w:rsidTr="00B10BFB">
        <w:tc>
          <w:tcPr>
            <w:tcW w:w="264"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18.2</w:t>
            </w:r>
          </w:p>
        </w:tc>
        <w:tc>
          <w:tcPr>
            <w:tcW w:w="659" w:type="pct"/>
          </w:tcPr>
          <w:p w:rsidR="00B10BFB" w:rsidRPr="00F4408C" w:rsidRDefault="00B10BFB" w:rsidP="00F4408C">
            <w:pPr>
              <w:rPr>
                <w:rFonts w:ascii="Century Gothic" w:hAnsi="Century Gothic" w:cs="Arial"/>
                <w:bCs/>
                <w:color w:val="000000"/>
                <w:sz w:val="18"/>
                <w:szCs w:val="18"/>
              </w:rPr>
            </w:pPr>
            <w:r w:rsidRPr="00F4408C">
              <w:rPr>
                <w:rFonts w:ascii="Century Gothic" w:hAnsi="Century Gothic" w:cs="Arial"/>
                <w:bCs/>
                <w:color w:val="000000"/>
                <w:sz w:val="18"/>
                <w:szCs w:val="18"/>
              </w:rPr>
              <w:t xml:space="preserve"> Number of criminal cases postponed via the audio visual remand system (AVR)</w:t>
            </w:r>
          </w:p>
        </w:tc>
        <w:tc>
          <w:tcPr>
            <w:tcW w:w="414" w:type="pct"/>
          </w:tcPr>
          <w:p w:rsidR="00B10BFB" w:rsidRPr="00F4408C" w:rsidRDefault="00B10BFB" w:rsidP="00F4408C">
            <w:pPr>
              <w:rPr>
                <w:rFonts w:ascii="Century Gothic" w:hAnsi="Century Gothic" w:cs="Arial"/>
                <w:sz w:val="18"/>
                <w:szCs w:val="18"/>
                <w:lang w:val="en-GB"/>
              </w:rPr>
            </w:pPr>
            <w:r w:rsidRPr="00F4408C">
              <w:rPr>
                <w:rFonts w:ascii="Century Gothic" w:hAnsi="Century Gothic" w:cs="Arial"/>
                <w:sz w:val="18"/>
                <w:szCs w:val="18"/>
                <w:lang w:val="en-GB"/>
              </w:rPr>
              <w:t>12 000</w:t>
            </w:r>
          </w:p>
        </w:tc>
        <w:tc>
          <w:tcPr>
            <w:tcW w:w="403" w:type="pct"/>
          </w:tcPr>
          <w:p w:rsidR="00B10BFB" w:rsidRPr="00F4408C" w:rsidRDefault="00B10BFB" w:rsidP="00F4408C">
            <w:pPr>
              <w:rPr>
                <w:rFonts w:ascii="Century Gothic" w:hAnsi="Century Gothic" w:cs="Arial"/>
                <w:sz w:val="18"/>
                <w:szCs w:val="18"/>
                <w:lang w:val="en-GB"/>
              </w:rPr>
            </w:pPr>
            <w:r w:rsidRPr="00F4408C">
              <w:rPr>
                <w:rFonts w:ascii="Century Gothic" w:hAnsi="Century Gothic" w:cs="Arial"/>
                <w:sz w:val="18"/>
                <w:szCs w:val="18"/>
                <w:lang w:val="en-GB"/>
              </w:rPr>
              <w:t>3 000</w:t>
            </w:r>
          </w:p>
        </w:tc>
        <w:tc>
          <w:tcPr>
            <w:tcW w:w="403" w:type="pct"/>
          </w:tcPr>
          <w:p w:rsidR="00B10BFB" w:rsidRPr="00F4408C" w:rsidRDefault="00B10BFB" w:rsidP="00F4408C">
            <w:pPr>
              <w:rPr>
                <w:rFonts w:ascii="Century Gothic" w:hAnsi="Century Gothic" w:cs="Arial"/>
                <w:sz w:val="18"/>
                <w:szCs w:val="18"/>
                <w:lang w:val="en-GB"/>
              </w:rPr>
            </w:pPr>
            <w:r w:rsidRPr="00F4408C">
              <w:rPr>
                <w:rFonts w:ascii="Century Gothic" w:hAnsi="Century Gothic" w:cs="Arial"/>
                <w:sz w:val="18"/>
                <w:szCs w:val="18"/>
                <w:lang w:val="en-GB"/>
              </w:rPr>
              <w:t>2</w:t>
            </w:r>
            <w:r>
              <w:rPr>
                <w:rFonts w:ascii="Century Gothic" w:hAnsi="Century Gothic" w:cs="Arial"/>
                <w:sz w:val="18"/>
                <w:szCs w:val="18"/>
                <w:lang w:val="en-GB"/>
              </w:rPr>
              <w:t xml:space="preserve"> </w:t>
            </w:r>
            <w:r w:rsidRPr="00F4408C">
              <w:rPr>
                <w:rFonts w:ascii="Century Gothic" w:hAnsi="Century Gothic" w:cs="Arial"/>
                <w:sz w:val="18"/>
                <w:szCs w:val="18"/>
                <w:lang w:val="en-GB"/>
              </w:rPr>
              <w:t>101</w:t>
            </w:r>
          </w:p>
        </w:tc>
        <w:tc>
          <w:tcPr>
            <w:tcW w:w="40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6 000</w:t>
            </w:r>
          </w:p>
        </w:tc>
        <w:tc>
          <w:tcPr>
            <w:tcW w:w="40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6 053</w:t>
            </w:r>
          </w:p>
        </w:tc>
        <w:tc>
          <w:tcPr>
            <w:tcW w:w="40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9 000</w:t>
            </w:r>
          </w:p>
        </w:tc>
        <w:tc>
          <w:tcPr>
            <w:tcW w:w="543" w:type="pct"/>
          </w:tcPr>
          <w:p w:rsidR="00B10BFB" w:rsidRDefault="00B10BFB" w:rsidP="006958C1">
            <w:pPr>
              <w:rPr>
                <w:rFonts w:ascii="Century Gothic" w:hAnsi="Century Gothic" w:cs="Arial"/>
                <w:bCs/>
                <w:color w:val="000000"/>
                <w:sz w:val="18"/>
                <w:szCs w:val="18"/>
              </w:rPr>
            </w:pPr>
            <w:r>
              <w:rPr>
                <w:rFonts w:ascii="Century Gothic" w:hAnsi="Century Gothic" w:cs="Arial"/>
                <w:bCs/>
                <w:color w:val="000000"/>
                <w:sz w:val="18"/>
                <w:szCs w:val="18"/>
              </w:rPr>
              <w:t>9 262</w:t>
            </w:r>
          </w:p>
        </w:tc>
        <w:tc>
          <w:tcPr>
            <w:tcW w:w="474" w:type="pct"/>
            <w:shd w:val="clear" w:color="auto" w:fill="auto"/>
          </w:tcPr>
          <w:p w:rsidR="00B10BFB" w:rsidRDefault="001A5E43" w:rsidP="006958C1">
            <w:pPr>
              <w:rPr>
                <w:rFonts w:ascii="Century Gothic" w:hAnsi="Century Gothic" w:cs="Arial"/>
                <w:bCs/>
                <w:color w:val="000000"/>
                <w:sz w:val="18"/>
                <w:szCs w:val="18"/>
              </w:rPr>
            </w:pPr>
            <w:r>
              <w:rPr>
                <w:rFonts w:ascii="Century Gothic" w:hAnsi="Century Gothic" w:cs="Arial"/>
                <w:bCs/>
                <w:color w:val="000000"/>
                <w:sz w:val="18"/>
                <w:szCs w:val="18"/>
              </w:rPr>
              <w:t>2%</w:t>
            </w:r>
          </w:p>
        </w:tc>
        <w:tc>
          <w:tcPr>
            <w:tcW w:w="635" w:type="pct"/>
            <w:shd w:val="clear" w:color="auto" w:fill="00B050"/>
          </w:tcPr>
          <w:p w:rsidR="00B10BFB" w:rsidRPr="00CF1AD1" w:rsidRDefault="00B10BFB" w:rsidP="006958C1">
            <w:pPr>
              <w:rPr>
                <w:rFonts w:ascii="Century Gothic" w:hAnsi="Century Gothic" w:cs="Arial"/>
                <w:bCs/>
                <w:color w:val="000000"/>
                <w:sz w:val="18"/>
                <w:szCs w:val="18"/>
              </w:rPr>
            </w:pPr>
          </w:p>
        </w:tc>
      </w:tr>
    </w:tbl>
    <w:p w:rsidR="00AF3622" w:rsidRDefault="00AF3622" w:rsidP="00AF3622">
      <w:pPr>
        <w:rPr>
          <w:rFonts w:ascii="Century Gothic" w:hAnsi="Century Gothic"/>
        </w:rPr>
      </w:pPr>
    </w:p>
    <w:p w:rsidR="00AF3622" w:rsidRPr="00007609" w:rsidRDefault="00F4408C" w:rsidP="00251145">
      <w:pPr>
        <w:jc w:val="both"/>
        <w:rPr>
          <w:rFonts w:ascii="Century Gothic" w:hAnsi="Century Gothic"/>
        </w:rPr>
      </w:pPr>
      <w:r w:rsidRPr="00007609">
        <w:rPr>
          <w:rFonts w:ascii="Century Gothic" w:hAnsi="Century Gothic"/>
        </w:rPr>
        <w:t>18.1</w:t>
      </w:r>
      <w:r w:rsidR="00E3290F" w:rsidRPr="00007609">
        <w:rPr>
          <w:rFonts w:ascii="Century Gothic" w:hAnsi="Century Gothic"/>
        </w:rPr>
        <w:t xml:space="preserve"> </w:t>
      </w:r>
      <w:r w:rsidR="00734C76" w:rsidRPr="00007609">
        <w:rPr>
          <w:rFonts w:ascii="Century Gothic" w:hAnsi="Century Gothic"/>
        </w:rPr>
        <w:t xml:space="preserve">As at the end of the </w:t>
      </w:r>
      <w:r w:rsidR="001A5E43">
        <w:rPr>
          <w:rFonts w:ascii="Century Gothic" w:hAnsi="Century Gothic"/>
        </w:rPr>
        <w:t>third</w:t>
      </w:r>
      <w:r w:rsidR="00734C76" w:rsidRPr="00007609">
        <w:rPr>
          <w:rFonts w:ascii="Century Gothic" w:hAnsi="Century Gothic"/>
        </w:rPr>
        <w:t xml:space="preserve"> quarter, the process to enhance ICMS in accordance with the gaps identified in development of the ECMS was undertaken.</w:t>
      </w:r>
      <w:r w:rsidR="00007609" w:rsidRPr="00007609">
        <w:rPr>
          <w:rFonts w:ascii="Century Gothic" w:hAnsi="Century Gothic"/>
        </w:rPr>
        <w:t xml:space="preserve"> The system design and planning for change requests for enhancement of the ICMS system was completed. Furthermore, the enhancements documented in the change requests were developed and completed. </w:t>
      </w:r>
      <w:r w:rsidR="001A5E43">
        <w:rPr>
          <w:rFonts w:ascii="Century Gothic" w:hAnsi="Century Gothic"/>
        </w:rPr>
        <w:t xml:space="preserve">The ICMS and ECMS integration is being stabilised in preparation for the national deployment. All the challenges of system integration are currently being resolved and are to be finalised during the fourth quarter. </w:t>
      </w:r>
    </w:p>
    <w:p w:rsidR="00F4408C" w:rsidRDefault="00F4408C" w:rsidP="00251145">
      <w:pPr>
        <w:jc w:val="both"/>
        <w:rPr>
          <w:rFonts w:ascii="Century Gothic" w:hAnsi="Century Gothic"/>
        </w:rPr>
      </w:pPr>
      <w:r w:rsidRPr="006573AD">
        <w:rPr>
          <w:rFonts w:ascii="Century Gothic" w:hAnsi="Century Gothic"/>
        </w:rPr>
        <w:lastRenderedPageBreak/>
        <w:t xml:space="preserve">18.2 </w:t>
      </w:r>
      <w:r w:rsidR="006573AD" w:rsidRPr="006573AD">
        <w:rPr>
          <w:rFonts w:ascii="Century Gothic" w:hAnsi="Century Gothic"/>
        </w:rPr>
        <w:t xml:space="preserve">As at the end of the </w:t>
      </w:r>
      <w:r w:rsidR="001A5E43">
        <w:rPr>
          <w:rFonts w:ascii="Century Gothic" w:hAnsi="Century Gothic"/>
        </w:rPr>
        <w:t>third</w:t>
      </w:r>
      <w:r w:rsidR="006573AD" w:rsidRPr="006573AD">
        <w:rPr>
          <w:rFonts w:ascii="Century Gothic" w:hAnsi="Century Gothic"/>
        </w:rPr>
        <w:t xml:space="preserve"> quarter</w:t>
      </w:r>
      <w:r w:rsidRPr="006573AD">
        <w:rPr>
          <w:rFonts w:ascii="Century Gothic" w:hAnsi="Century Gothic"/>
        </w:rPr>
        <w:t xml:space="preserve">, a total of </w:t>
      </w:r>
      <w:r w:rsidR="001A5E43">
        <w:rPr>
          <w:rFonts w:ascii="Century Gothic" w:hAnsi="Century Gothic"/>
        </w:rPr>
        <w:t>9</w:t>
      </w:r>
      <w:r w:rsidR="0087787E">
        <w:rPr>
          <w:rFonts w:ascii="Century Gothic" w:hAnsi="Century Gothic"/>
        </w:rPr>
        <w:t xml:space="preserve"> </w:t>
      </w:r>
      <w:r w:rsidR="001A5E43">
        <w:rPr>
          <w:rFonts w:ascii="Century Gothic" w:hAnsi="Century Gothic"/>
        </w:rPr>
        <w:t>262</w:t>
      </w:r>
      <w:r w:rsidRPr="006573AD">
        <w:rPr>
          <w:rFonts w:ascii="Century Gothic" w:hAnsi="Century Gothic"/>
        </w:rPr>
        <w:t xml:space="preserve"> criminal case</w:t>
      </w:r>
      <w:r w:rsidR="001A5E43">
        <w:rPr>
          <w:rFonts w:ascii="Century Gothic" w:hAnsi="Century Gothic"/>
        </w:rPr>
        <w:t>s</w:t>
      </w:r>
      <w:r w:rsidRPr="006573AD">
        <w:rPr>
          <w:rFonts w:ascii="Century Gothic" w:hAnsi="Century Gothic"/>
        </w:rPr>
        <w:t xml:space="preserve"> were postponed via the audio-visual remand system (AVR). The utilisation of this system result</w:t>
      </w:r>
      <w:r w:rsidR="00BC5998" w:rsidRPr="006573AD">
        <w:rPr>
          <w:rFonts w:ascii="Century Gothic" w:hAnsi="Century Gothic"/>
        </w:rPr>
        <w:t>s</w:t>
      </w:r>
      <w:r w:rsidRPr="006573AD">
        <w:rPr>
          <w:rFonts w:ascii="Century Gothic" w:hAnsi="Century Gothic"/>
        </w:rPr>
        <w:t xml:space="preserve"> in reduction of cost and the risks associated with detainees being commuted from correctional facilities to the courts.</w:t>
      </w:r>
    </w:p>
    <w:p w:rsidR="00007609" w:rsidRPr="006573AD" w:rsidRDefault="00007609" w:rsidP="00251145">
      <w:pPr>
        <w:jc w:val="both"/>
        <w:rPr>
          <w:rFonts w:ascii="Century Gothic" w:hAnsi="Century Gothic"/>
        </w:rPr>
      </w:pPr>
    </w:p>
    <w:p w:rsidR="00F4408C" w:rsidRPr="000C1D3D" w:rsidRDefault="00837D1B" w:rsidP="00251145">
      <w:pPr>
        <w:jc w:val="both"/>
        <w:rPr>
          <w:rFonts w:ascii="Century Gothic" w:hAnsi="Century Gothic"/>
          <w:b/>
        </w:rPr>
      </w:pPr>
      <w:r w:rsidRPr="000C1D3D">
        <w:rPr>
          <w:rFonts w:ascii="Century Gothic" w:hAnsi="Century Gothic"/>
          <w:b/>
        </w:rPr>
        <w:t>Expenditure Report</w:t>
      </w:r>
    </w:p>
    <w:p w:rsidR="006573AD" w:rsidRPr="000C1D3D" w:rsidRDefault="00E3290F" w:rsidP="00251145">
      <w:pPr>
        <w:jc w:val="both"/>
        <w:rPr>
          <w:rFonts w:ascii="Century Gothic" w:hAnsi="Century Gothic"/>
        </w:rPr>
      </w:pPr>
      <w:r w:rsidRPr="000C1D3D">
        <w:rPr>
          <w:rFonts w:ascii="Century Gothic" w:hAnsi="Century Gothic"/>
        </w:rPr>
        <w:t xml:space="preserve">The </w:t>
      </w:r>
      <w:r w:rsidR="006573AD" w:rsidRPr="000C1D3D">
        <w:rPr>
          <w:rFonts w:ascii="Century Gothic" w:hAnsi="Century Gothic"/>
        </w:rPr>
        <w:t>expenditure</w:t>
      </w:r>
      <w:r w:rsidRPr="000C1D3D">
        <w:rPr>
          <w:rFonts w:ascii="Century Gothic" w:hAnsi="Century Gothic"/>
        </w:rPr>
        <w:t xml:space="preserve"> for sub-programme: Justice Modernisation</w:t>
      </w:r>
      <w:r w:rsidR="006573AD" w:rsidRPr="000C1D3D">
        <w:rPr>
          <w:rFonts w:ascii="Century Gothic" w:hAnsi="Century Gothic"/>
        </w:rPr>
        <w:t xml:space="preserve"> for the period ended 3</w:t>
      </w:r>
      <w:r w:rsidR="000C1D3D" w:rsidRPr="000C1D3D">
        <w:rPr>
          <w:rFonts w:ascii="Century Gothic" w:hAnsi="Century Gothic"/>
        </w:rPr>
        <w:t>1 December</w:t>
      </w:r>
      <w:r w:rsidR="006573AD" w:rsidRPr="000C1D3D">
        <w:rPr>
          <w:rFonts w:ascii="Century Gothic" w:hAnsi="Century Gothic"/>
        </w:rPr>
        <w:t xml:space="preserve"> 2015 amounted to R</w:t>
      </w:r>
      <w:r w:rsidR="000C1D3D" w:rsidRPr="000C1D3D">
        <w:rPr>
          <w:rFonts w:ascii="Century Gothic" w:hAnsi="Century Gothic"/>
        </w:rPr>
        <w:t>448.4</w:t>
      </w:r>
      <w:r w:rsidR="0087787E">
        <w:rPr>
          <w:rFonts w:ascii="Century Gothic" w:hAnsi="Century Gothic"/>
        </w:rPr>
        <w:t xml:space="preserve"> </w:t>
      </w:r>
      <w:r w:rsidR="006573AD" w:rsidRPr="000C1D3D">
        <w:rPr>
          <w:rFonts w:ascii="Century Gothic" w:hAnsi="Century Gothic"/>
        </w:rPr>
        <w:t>million against the budget allocation amounting to R9</w:t>
      </w:r>
      <w:r w:rsidR="000C1D3D" w:rsidRPr="000C1D3D">
        <w:rPr>
          <w:rFonts w:ascii="Century Gothic" w:hAnsi="Century Gothic"/>
        </w:rPr>
        <w:t>01</w:t>
      </w:r>
      <w:r w:rsidR="006573AD" w:rsidRPr="000C1D3D">
        <w:rPr>
          <w:rFonts w:ascii="Century Gothic" w:hAnsi="Century Gothic"/>
        </w:rPr>
        <w:t xml:space="preserve">.4 million, thus recording a </w:t>
      </w:r>
      <w:r w:rsidR="000C1D3D" w:rsidRPr="000C1D3D">
        <w:rPr>
          <w:rFonts w:ascii="Century Gothic" w:hAnsi="Century Gothic"/>
        </w:rPr>
        <w:t>50%</w:t>
      </w:r>
      <w:r w:rsidR="00544DE1" w:rsidRPr="000C1D3D">
        <w:rPr>
          <w:rFonts w:ascii="Century Gothic" w:hAnsi="Century Gothic"/>
        </w:rPr>
        <w:t xml:space="preserve"> spending against the budget</w:t>
      </w:r>
      <w:r w:rsidR="006573AD" w:rsidRPr="000C1D3D">
        <w:rPr>
          <w:rFonts w:ascii="Century Gothic" w:hAnsi="Century Gothic"/>
        </w:rPr>
        <w:t>. The reported expenditure is R</w:t>
      </w:r>
      <w:r w:rsidR="000C1D3D" w:rsidRPr="000C1D3D">
        <w:rPr>
          <w:rFonts w:ascii="Century Gothic" w:hAnsi="Century Gothic"/>
        </w:rPr>
        <w:t>240.5</w:t>
      </w:r>
      <w:r w:rsidR="006573AD" w:rsidRPr="000C1D3D">
        <w:rPr>
          <w:rFonts w:ascii="Century Gothic" w:hAnsi="Century Gothic"/>
        </w:rPr>
        <w:t xml:space="preserve"> million below the approved drawings on the National Revenue Fund of R</w:t>
      </w:r>
      <w:r w:rsidR="000C1D3D" w:rsidRPr="000C1D3D">
        <w:rPr>
          <w:rFonts w:ascii="Century Gothic" w:hAnsi="Century Gothic"/>
        </w:rPr>
        <w:t>688.9</w:t>
      </w:r>
      <w:r w:rsidR="006573AD" w:rsidRPr="000C1D3D">
        <w:rPr>
          <w:rFonts w:ascii="Century Gothic" w:hAnsi="Century Gothic"/>
        </w:rPr>
        <w:t xml:space="preserve"> million. The less than projected expenditure is as a result of slow progress of the implementation of CJS/IJS project due to delays in procurement processes and late submission of invoices by SITA</w:t>
      </w:r>
      <w:r w:rsidR="00007609" w:rsidRPr="000C1D3D">
        <w:rPr>
          <w:rFonts w:ascii="Century Gothic" w:hAnsi="Century Gothic"/>
        </w:rPr>
        <w:t>.</w:t>
      </w:r>
    </w:p>
    <w:p w:rsidR="006573AD" w:rsidRPr="001A5E43" w:rsidRDefault="006573AD" w:rsidP="00251145">
      <w:pPr>
        <w:jc w:val="both"/>
        <w:rPr>
          <w:rFonts w:ascii="Century Gothic" w:hAnsi="Century Gothic"/>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1370"/>
        <w:gridCol w:w="1494"/>
        <w:gridCol w:w="1135"/>
        <w:gridCol w:w="1135"/>
        <w:gridCol w:w="1135"/>
        <w:gridCol w:w="1135"/>
      </w:tblGrid>
      <w:tr w:rsidR="000C1D3D" w:rsidRPr="00B0373A" w:rsidTr="000C1D3D">
        <w:trPr>
          <w:trHeight w:val="407"/>
        </w:trPr>
        <w:tc>
          <w:tcPr>
            <w:tcW w:w="995" w:type="pct"/>
            <w:shd w:val="clear" w:color="auto" w:fill="F79646" w:themeFill="accent6"/>
          </w:tcPr>
          <w:p w:rsidR="000C1D3D" w:rsidRPr="00B0373A" w:rsidRDefault="000C1D3D" w:rsidP="005E0B18">
            <w:pPr>
              <w:spacing w:after="0"/>
              <w:jc w:val="both"/>
              <w:rPr>
                <w:rFonts w:ascii="Century Gothic" w:eastAsia="Times New Roman" w:hAnsi="Century Gothic" w:cs="Times New Roman"/>
                <w:b/>
                <w:sz w:val="16"/>
                <w:szCs w:val="16"/>
                <w:lang w:eastAsia="en-ZA"/>
              </w:rPr>
            </w:pPr>
          </w:p>
          <w:p w:rsidR="000C1D3D" w:rsidRPr="00B0373A" w:rsidRDefault="000C1D3D"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Sub-programme</w:t>
            </w:r>
          </w:p>
        </w:tc>
        <w:tc>
          <w:tcPr>
            <w:tcW w:w="741" w:type="pct"/>
            <w:shd w:val="clear" w:color="auto" w:fill="F79646" w:themeFill="accent6"/>
          </w:tcPr>
          <w:p w:rsidR="000C1D3D" w:rsidRPr="00B0373A" w:rsidRDefault="000C1D3D"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 xml:space="preserve">2015/16 </w:t>
            </w:r>
            <w:r w:rsidRPr="00B0373A">
              <w:rPr>
                <w:rFonts w:ascii="Century Gothic" w:eastAsia="Times New Roman" w:hAnsi="Century Gothic" w:cs="Times New Roman"/>
                <w:b/>
                <w:sz w:val="16"/>
                <w:szCs w:val="16"/>
                <w:lang w:eastAsia="en-ZA"/>
              </w:rPr>
              <w:t>Budget</w:t>
            </w:r>
          </w:p>
          <w:p w:rsidR="000C1D3D" w:rsidRPr="00B0373A" w:rsidRDefault="000C1D3D"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p>
        </w:tc>
        <w:tc>
          <w:tcPr>
            <w:tcW w:w="808" w:type="pct"/>
            <w:shd w:val="clear" w:color="auto" w:fill="F79646" w:themeFill="accent6"/>
          </w:tcPr>
          <w:p w:rsidR="000C1D3D" w:rsidRPr="00B0373A" w:rsidRDefault="000C1D3D"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Expenditure ‘000 (Q1)</w:t>
            </w:r>
          </w:p>
        </w:tc>
        <w:tc>
          <w:tcPr>
            <w:tcW w:w="614" w:type="pct"/>
            <w:shd w:val="clear" w:color="auto" w:fill="F79646" w:themeFill="accent6"/>
          </w:tcPr>
          <w:p w:rsidR="000C1D3D" w:rsidRDefault="000C1D3D" w:rsidP="005E0B18">
            <w:pPr>
              <w:spacing w:after="0"/>
              <w:jc w:val="both"/>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Expenditure</w:t>
            </w:r>
          </w:p>
          <w:p w:rsidR="000C1D3D" w:rsidRPr="00B0373A" w:rsidRDefault="000C1D3D" w:rsidP="005E0B18">
            <w:pPr>
              <w:spacing w:after="0"/>
              <w:jc w:val="both"/>
              <w:rPr>
                <w:rFonts w:ascii="Century Gothic" w:eastAsia="Times New Roman" w:hAnsi="Century Gothic" w:cs="Times New Roman"/>
                <w:b/>
                <w:sz w:val="16"/>
                <w:szCs w:val="16"/>
                <w:lang w:eastAsia="en-ZA"/>
              </w:rPr>
            </w:pPr>
            <w:r w:rsidRPr="00B0373A">
              <w:rPr>
                <w:rFonts w:ascii="Century Gothic" w:eastAsia="Times New Roman" w:hAnsi="Century Gothic" w:cs="Times New Roman"/>
                <w:b/>
                <w:sz w:val="16"/>
                <w:szCs w:val="16"/>
                <w:lang w:eastAsia="en-ZA"/>
              </w:rPr>
              <w:t>‘000</w:t>
            </w:r>
            <w:r>
              <w:rPr>
                <w:rFonts w:ascii="Century Gothic" w:eastAsia="Times New Roman" w:hAnsi="Century Gothic" w:cs="Times New Roman"/>
                <w:b/>
                <w:sz w:val="16"/>
                <w:szCs w:val="16"/>
                <w:lang w:eastAsia="en-ZA"/>
              </w:rPr>
              <w:t xml:space="preserve"> (Q2)</w:t>
            </w:r>
          </w:p>
        </w:tc>
        <w:tc>
          <w:tcPr>
            <w:tcW w:w="614" w:type="pct"/>
            <w:shd w:val="clear" w:color="auto" w:fill="F79646" w:themeFill="accent6"/>
          </w:tcPr>
          <w:p w:rsidR="000C1D3D" w:rsidRPr="00BE75FD" w:rsidRDefault="000C1D3D"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Expenditure</w:t>
            </w:r>
          </w:p>
          <w:p w:rsidR="000C1D3D" w:rsidRPr="00BE75FD" w:rsidRDefault="000C1D3D"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‘000(Q3)</w:t>
            </w:r>
          </w:p>
        </w:tc>
        <w:tc>
          <w:tcPr>
            <w:tcW w:w="614" w:type="pct"/>
            <w:shd w:val="clear" w:color="auto" w:fill="F79646" w:themeFill="accent6"/>
          </w:tcPr>
          <w:p w:rsidR="000C1D3D" w:rsidRPr="00BE75FD" w:rsidRDefault="000C1D3D"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Expenditure to date (April to December)</w:t>
            </w:r>
          </w:p>
          <w:p w:rsidR="000C1D3D" w:rsidRPr="00BE75FD" w:rsidRDefault="000C1D3D"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‘000</w:t>
            </w:r>
          </w:p>
        </w:tc>
        <w:tc>
          <w:tcPr>
            <w:tcW w:w="614" w:type="pct"/>
            <w:shd w:val="clear" w:color="auto" w:fill="F79646" w:themeFill="accent6"/>
          </w:tcPr>
          <w:p w:rsidR="000C1D3D" w:rsidRPr="00BE75FD" w:rsidRDefault="000C1D3D"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 Actual Expenditure to date</w:t>
            </w:r>
          </w:p>
          <w:p w:rsidR="000C1D3D" w:rsidRPr="00BE75FD" w:rsidRDefault="000C1D3D" w:rsidP="005E0B18">
            <w:pPr>
              <w:spacing w:after="0"/>
              <w:jc w:val="both"/>
              <w:rPr>
                <w:rFonts w:ascii="Century Gothic" w:eastAsia="Times New Roman" w:hAnsi="Century Gothic" w:cs="Times New Roman"/>
                <w:b/>
                <w:sz w:val="16"/>
                <w:szCs w:val="16"/>
                <w:lang w:eastAsia="en-ZA"/>
              </w:rPr>
            </w:pPr>
            <w:r w:rsidRPr="00BE75FD">
              <w:rPr>
                <w:rFonts w:ascii="Century Gothic" w:eastAsia="Times New Roman" w:hAnsi="Century Gothic" w:cs="Times New Roman"/>
                <w:b/>
                <w:sz w:val="16"/>
                <w:szCs w:val="16"/>
                <w:lang w:eastAsia="en-ZA"/>
              </w:rPr>
              <w:t>(April to December)</w:t>
            </w:r>
          </w:p>
        </w:tc>
      </w:tr>
      <w:tr w:rsidR="000C1D3D" w:rsidRPr="00B428C1" w:rsidTr="005E0B18">
        <w:trPr>
          <w:trHeight w:val="282"/>
        </w:trPr>
        <w:tc>
          <w:tcPr>
            <w:tcW w:w="995" w:type="pct"/>
            <w:vAlign w:val="bottom"/>
          </w:tcPr>
          <w:p w:rsidR="000C1D3D" w:rsidRPr="005A7E7A" w:rsidRDefault="000C1D3D" w:rsidP="005E0B18">
            <w:pPr>
              <w:spacing w:after="0"/>
              <w:jc w:val="both"/>
              <w:rPr>
                <w:rFonts w:ascii="Century Gothic" w:eastAsia="Times New Roman" w:hAnsi="Century Gothic" w:cs="Times New Roman"/>
                <w:b/>
                <w:sz w:val="16"/>
                <w:szCs w:val="16"/>
                <w:lang w:eastAsia="en-ZA"/>
              </w:rPr>
            </w:pPr>
            <w:r w:rsidRPr="005A7E7A">
              <w:rPr>
                <w:rFonts w:ascii="Century Gothic" w:eastAsia="Times New Roman" w:hAnsi="Century Gothic" w:cs="Times New Roman"/>
                <w:b/>
                <w:sz w:val="16"/>
                <w:szCs w:val="16"/>
                <w:lang w:eastAsia="en-ZA"/>
              </w:rPr>
              <w:t>Justice Modernisation</w:t>
            </w:r>
          </w:p>
        </w:tc>
        <w:tc>
          <w:tcPr>
            <w:tcW w:w="741" w:type="pct"/>
          </w:tcPr>
          <w:p w:rsidR="000C1D3D" w:rsidRPr="00B428C1" w:rsidRDefault="000C1D3D" w:rsidP="005E0B18">
            <w:pPr>
              <w:jc w:val="right"/>
              <w:rPr>
                <w:rFonts w:ascii="Century Gothic" w:hAnsi="Century Gothic"/>
                <w:sz w:val="16"/>
                <w:szCs w:val="16"/>
              </w:rPr>
            </w:pPr>
            <w:r w:rsidRPr="00B10351">
              <w:rPr>
                <w:rFonts w:ascii="Century Gothic" w:hAnsi="Century Gothic"/>
                <w:sz w:val="16"/>
                <w:szCs w:val="16"/>
              </w:rPr>
              <w:t>901 391</w:t>
            </w:r>
          </w:p>
        </w:tc>
        <w:tc>
          <w:tcPr>
            <w:tcW w:w="808" w:type="pct"/>
          </w:tcPr>
          <w:p w:rsidR="000C1D3D" w:rsidRPr="00B428C1" w:rsidRDefault="000C1D3D" w:rsidP="005E0B18">
            <w:pPr>
              <w:jc w:val="right"/>
              <w:rPr>
                <w:rFonts w:ascii="Century Gothic" w:hAnsi="Century Gothic"/>
                <w:sz w:val="16"/>
                <w:szCs w:val="16"/>
              </w:rPr>
            </w:pPr>
            <w:r w:rsidRPr="00B428C1">
              <w:rPr>
                <w:rFonts w:ascii="Century Gothic" w:hAnsi="Century Gothic"/>
                <w:sz w:val="16"/>
                <w:szCs w:val="16"/>
              </w:rPr>
              <w:t xml:space="preserve"> 44 525 </w:t>
            </w:r>
          </w:p>
        </w:tc>
        <w:tc>
          <w:tcPr>
            <w:tcW w:w="614" w:type="pct"/>
          </w:tcPr>
          <w:p w:rsidR="000C1D3D" w:rsidRPr="00B428C1" w:rsidRDefault="000C1D3D" w:rsidP="005E0B18">
            <w:pPr>
              <w:jc w:val="right"/>
              <w:rPr>
                <w:rFonts w:ascii="Century Gothic" w:hAnsi="Century Gothic"/>
                <w:sz w:val="16"/>
                <w:szCs w:val="16"/>
              </w:rPr>
            </w:pPr>
            <w:r>
              <w:rPr>
                <w:rFonts w:ascii="Century Gothic" w:hAnsi="Century Gothic"/>
                <w:sz w:val="16"/>
                <w:szCs w:val="16"/>
              </w:rPr>
              <w:t>121 894</w:t>
            </w:r>
          </w:p>
        </w:tc>
        <w:tc>
          <w:tcPr>
            <w:tcW w:w="614" w:type="pct"/>
          </w:tcPr>
          <w:p w:rsidR="000C1D3D" w:rsidRPr="00B428C1" w:rsidRDefault="000C1D3D" w:rsidP="005E0B18">
            <w:pPr>
              <w:jc w:val="right"/>
              <w:rPr>
                <w:rFonts w:ascii="Century Gothic" w:hAnsi="Century Gothic"/>
                <w:sz w:val="16"/>
                <w:szCs w:val="16"/>
              </w:rPr>
            </w:pPr>
            <w:r>
              <w:rPr>
                <w:rFonts w:ascii="Century Gothic" w:hAnsi="Century Gothic"/>
                <w:sz w:val="16"/>
                <w:szCs w:val="16"/>
              </w:rPr>
              <w:t>281 973</w:t>
            </w:r>
          </w:p>
        </w:tc>
        <w:tc>
          <w:tcPr>
            <w:tcW w:w="614" w:type="pct"/>
          </w:tcPr>
          <w:p w:rsidR="000C1D3D" w:rsidRPr="00B428C1" w:rsidRDefault="000C1D3D" w:rsidP="005E0B18">
            <w:pPr>
              <w:jc w:val="right"/>
              <w:rPr>
                <w:rFonts w:ascii="Century Gothic" w:hAnsi="Century Gothic"/>
                <w:sz w:val="16"/>
                <w:szCs w:val="16"/>
              </w:rPr>
            </w:pPr>
            <w:r w:rsidRPr="00B10351">
              <w:rPr>
                <w:rFonts w:ascii="Century Gothic" w:hAnsi="Century Gothic"/>
                <w:sz w:val="16"/>
                <w:szCs w:val="16"/>
              </w:rPr>
              <w:t>448 392</w:t>
            </w:r>
          </w:p>
        </w:tc>
        <w:tc>
          <w:tcPr>
            <w:tcW w:w="614" w:type="pct"/>
          </w:tcPr>
          <w:p w:rsidR="000C1D3D" w:rsidRPr="00B428C1" w:rsidRDefault="000C1D3D" w:rsidP="005E0B18">
            <w:pPr>
              <w:jc w:val="right"/>
              <w:rPr>
                <w:rFonts w:ascii="Century Gothic" w:hAnsi="Century Gothic"/>
                <w:sz w:val="16"/>
                <w:szCs w:val="16"/>
              </w:rPr>
            </w:pPr>
            <w:r>
              <w:rPr>
                <w:rFonts w:ascii="Century Gothic" w:hAnsi="Century Gothic"/>
                <w:sz w:val="16"/>
                <w:szCs w:val="16"/>
              </w:rPr>
              <w:t>50</w:t>
            </w:r>
            <w:r w:rsidRPr="00B10351">
              <w:rPr>
                <w:rFonts w:ascii="Century Gothic" w:hAnsi="Century Gothic"/>
                <w:sz w:val="16"/>
                <w:szCs w:val="16"/>
              </w:rPr>
              <w:t>%</w:t>
            </w:r>
          </w:p>
        </w:tc>
      </w:tr>
    </w:tbl>
    <w:p w:rsidR="00251145" w:rsidRPr="001A5E43" w:rsidRDefault="00251145" w:rsidP="00643043">
      <w:pPr>
        <w:jc w:val="both"/>
        <w:rPr>
          <w:rFonts w:ascii="Century Gothic" w:hAnsi="Century Gothic"/>
          <w:color w:val="FF0000"/>
        </w:rPr>
      </w:pPr>
    </w:p>
    <w:sectPr w:rsidR="00251145" w:rsidRPr="001A5E43" w:rsidSect="005E63C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47" w:rsidRDefault="006E4647" w:rsidP="00284284">
      <w:pPr>
        <w:spacing w:after="0" w:line="240" w:lineRule="auto"/>
      </w:pPr>
      <w:r>
        <w:separator/>
      </w:r>
    </w:p>
  </w:endnote>
  <w:endnote w:type="continuationSeparator" w:id="0">
    <w:p w:rsidR="006E4647" w:rsidRDefault="006E4647" w:rsidP="0028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722002"/>
      <w:docPartObj>
        <w:docPartGallery w:val="Page Numbers (Bottom of Page)"/>
        <w:docPartUnique/>
      </w:docPartObj>
    </w:sdtPr>
    <w:sdtEndPr>
      <w:rPr>
        <w:noProof/>
      </w:rPr>
    </w:sdtEndPr>
    <w:sdtContent>
      <w:p w:rsidR="00442033" w:rsidRDefault="005E63CE">
        <w:pPr>
          <w:pStyle w:val="Footer"/>
          <w:jc w:val="center"/>
        </w:pPr>
        <w:r>
          <w:fldChar w:fldCharType="begin"/>
        </w:r>
        <w:r w:rsidR="00442033">
          <w:instrText xml:space="preserve"> PAGE   \* MERGEFORMAT </w:instrText>
        </w:r>
        <w:r>
          <w:fldChar w:fldCharType="separate"/>
        </w:r>
        <w:r w:rsidR="001F48FE">
          <w:rPr>
            <w:noProof/>
          </w:rPr>
          <w:t>1</w:t>
        </w:r>
        <w:r>
          <w:rPr>
            <w:noProof/>
          </w:rPr>
          <w:fldChar w:fldCharType="end"/>
        </w:r>
      </w:p>
    </w:sdtContent>
  </w:sdt>
  <w:p w:rsidR="00442033" w:rsidRDefault="00442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47" w:rsidRDefault="006E4647" w:rsidP="00284284">
      <w:pPr>
        <w:spacing w:after="0" w:line="240" w:lineRule="auto"/>
      </w:pPr>
      <w:r>
        <w:separator/>
      </w:r>
    </w:p>
  </w:footnote>
  <w:footnote w:type="continuationSeparator" w:id="0">
    <w:p w:rsidR="006E4647" w:rsidRDefault="006E4647" w:rsidP="00284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DAD"/>
    <w:multiLevelType w:val="hybridMultilevel"/>
    <w:tmpl w:val="26A87E4A"/>
    <w:lvl w:ilvl="0" w:tplc="1C09001B">
      <w:start w:val="1"/>
      <w:numFmt w:val="lowerRoman"/>
      <w:lvlText w:val="%1."/>
      <w:lvlJc w:val="right"/>
      <w:pPr>
        <w:ind w:left="871" w:hanging="360"/>
      </w:pPr>
    </w:lvl>
    <w:lvl w:ilvl="1" w:tplc="1C090019" w:tentative="1">
      <w:start w:val="1"/>
      <w:numFmt w:val="lowerLetter"/>
      <w:lvlText w:val="%2."/>
      <w:lvlJc w:val="left"/>
      <w:pPr>
        <w:ind w:left="1591" w:hanging="360"/>
      </w:pPr>
    </w:lvl>
    <w:lvl w:ilvl="2" w:tplc="1C09001B" w:tentative="1">
      <w:start w:val="1"/>
      <w:numFmt w:val="lowerRoman"/>
      <w:lvlText w:val="%3."/>
      <w:lvlJc w:val="right"/>
      <w:pPr>
        <w:ind w:left="2311" w:hanging="180"/>
      </w:pPr>
    </w:lvl>
    <w:lvl w:ilvl="3" w:tplc="1C09000F" w:tentative="1">
      <w:start w:val="1"/>
      <w:numFmt w:val="decimal"/>
      <w:lvlText w:val="%4."/>
      <w:lvlJc w:val="left"/>
      <w:pPr>
        <w:ind w:left="3031" w:hanging="360"/>
      </w:pPr>
    </w:lvl>
    <w:lvl w:ilvl="4" w:tplc="1C090019" w:tentative="1">
      <w:start w:val="1"/>
      <w:numFmt w:val="lowerLetter"/>
      <w:lvlText w:val="%5."/>
      <w:lvlJc w:val="left"/>
      <w:pPr>
        <w:ind w:left="3751" w:hanging="360"/>
      </w:pPr>
    </w:lvl>
    <w:lvl w:ilvl="5" w:tplc="1C09001B" w:tentative="1">
      <w:start w:val="1"/>
      <w:numFmt w:val="lowerRoman"/>
      <w:lvlText w:val="%6."/>
      <w:lvlJc w:val="right"/>
      <w:pPr>
        <w:ind w:left="4471" w:hanging="180"/>
      </w:pPr>
    </w:lvl>
    <w:lvl w:ilvl="6" w:tplc="1C09000F" w:tentative="1">
      <w:start w:val="1"/>
      <w:numFmt w:val="decimal"/>
      <w:lvlText w:val="%7."/>
      <w:lvlJc w:val="left"/>
      <w:pPr>
        <w:ind w:left="5191" w:hanging="360"/>
      </w:pPr>
    </w:lvl>
    <w:lvl w:ilvl="7" w:tplc="1C090019" w:tentative="1">
      <w:start w:val="1"/>
      <w:numFmt w:val="lowerLetter"/>
      <w:lvlText w:val="%8."/>
      <w:lvlJc w:val="left"/>
      <w:pPr>
        <w:ind w:left="5911" w:hanging="360"/>
      </w:pPr>
    </w:lvl>
    <w:lvl w:ilvl="8" w:tplc="1C09001B" w:tentative="1">
      <w:start w:val="1"/>
      <w:numFmt w:val="lowerRoman"/>
      <w:lvlText w:val="%9."/>
      <w:lvlJc w:val="right"/>
      <w:pPr>
        <w:ind w:left="6631" w:hanging="180"/>
      </w:pPr>
    </w:lvl>
  </w:abstractNum>
  <w:abstractNum w:abstractNumId="1">
    <w:nsid w:val="089F640C"/>
    <w:multiLevelType w:val="hybridMultilevel"/>
    <w:tmpl w:val="D160CB4A"/>
    <w:lvl w:ilvl="0" w:tplc="24344142">
      <w:start w:val="1"/>
      <w:numFmt w:val="lowerRoman"/>
      <w:lvlText w:val="%1."/>
      <w:lvlJc w:val="right"/>
      <w:pPr>
        <w:ind w:left="871" w:hanging="360"/>
      </w:pPr>
      <w:rPr>
        <w:rFonts w:hint="default"/>
      </w:rPr>
    </w:lvl>
    <w:lvl w:ilvl="1" w:tplc="1C090019" w:tentative="1">
      <w:start w:val="1"/>
      <w:numFmt w:val="lowerLetter"/>
      <w:lvlText w:val="%2."/>
      <w:lvlJc w:val="left"/>
      <w:pPr>
        <w:ind w:left="1591" w:hanging="360"/>
      </w:pPr>
    </w:lvl>
    <w:lvl w:ilvl="2" w:tplc="1C09001B" w:tentative="1">
      <w:start w:val="1"/>
      <w:numFmt w:val="lowerRoman"/>
      <w:lvlText w:val="%3."/>
      <w:lvlJc w:val="right"/>
      <w:pPr>
        <w:ind w:left="2311" w:hanging="180"/>
      </w:pPr>
    </w:lvl>
    <w:lvl w:ilvl="3" w:tplc="1C09000F" w:tentative="1">
      <w:start w:val="1"/>
      <w:numFmt w:val="decimal"/>
      <w:lvlText w:val="%4."/>
      <w:lvlJc w:val="left"/>
      <w:pPr>
        <w:ind w:left="3031" w:hanging="360"/>
      </w:pPr>
    </w:lvl>
    <w:lvl w:ilvl="4" w:tplc="1C090019" w:tentative="1">
      <w:start w:val="1"/>
      <w:numFmt w:val="lowerLetter"/>
      <w:lvlText w:val="%5."/>
      <w:lvlJc w:val="left"/>
      <w:pPr>
        <w:ind w:left="3751" w:hanging="360"/>
      </w:pPr>
    </w:lvl>
    <w:lvl w:ilvl="5" w:tplc="1C09001B" w:tentative="1">
      <w:start w:val="1"/>
      <w:numFmt w:val="lowerRoman"/>
      <w:lvlText w:val="%6."/>
      <w:lvlJc w:val="right"/>
      <w:pPr>
        <w:ind w:left="4471" w:hanging="180"/>
      </w:pPr>
    </w:lvl>
    <w:lvl w:ilvl="6" w:tplc="1C09000F" w:tentative="1">
      <w:start w:val="1"/>
      <w:numFmt w:val="decimal"/>
      <w:lvlText w:val="%7."/>
      <w:lvlJc w:val="left"/>
      <w:pPr>
        <w:ind w:left="5191" w:hanging="360"/>
      </w:pPr>
    </w:lvl>
    <w:lvl w:ilvl="7" w:tplc="1C090019" w:tentative="1">
      <w:start w:val="1"/>
      <w:numFmt w:val="lowerLetter"/>
      <w:lvlText w:val="%8."/>
      <w:lvlJc w:val="left"/>
      <w:pPr>
        <w:ind w:left="5911" w:hanging="360"/>
      </w:pPr>
    </w:lvl>
    <w:lvl w:ilvl="8" w:tplc="1C09001B" w:tentative="1">
      <w:start w:val="1"/>
      <w:numFmt w:val="lowerRoman"/>
      <w:lvlText w:val="%9."/>
      <w:lvlJc w:val="right"/>
      <w:pPr>
        <w:ind w:left="6631" w:hanging="180"/>
      </w:pPr>
    </w:lvl>
  </w:abstractNum>
  <w:abstractNum w:abstractNumId="2">
    <w:nsid w:val="09AB0391"/>
    <w:multiLevelType w:val="hybridMultilevel"/>
    <w:tmpl w:val="0268C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6046C9"/>
    <w:multiLevelType w:val="hybridMultilevel"/>
    <w:tmpl w:val="5CAEE06C"/>
    <w:lvl w:ilvl="0" w:tplc="3A3EB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C932D2"/>
    <w:multiLevelType w:val="hybridMultilevel"/>
    <w:tmpl w:val="CC6AA3BC"/>
    <w:lvl w:ilvl="0" w:tplc="C1F69280">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681D88"/>
    <w:multiLevelType w:val="hybridMultilevel"/>
    <w:tmpl w:val="483CA65E"/>
    <w:lvl w:ilvl="0" w:tplc="01D815A2">
      <w:start w:val="1"/>
      <w:numFmt w:val="lowerRoman"/>
      <w:lvlText w:val="%1."/>
      <w:lvlJc w:val="right"/>
      <w:pPr>
        <w:tabs>
          <w:tab w:val="num" w:pos="720"/>
        </w:tabs>
        <w:ind w:left="720" w:hanging="360"/>
      </w:pPr>
    </w:lvl>
    <w:lvl w:ilvl="1" w:tplc="4C44294A" w:tentative="1">
      <w:start w:val="1"/>
      <w:numFmt w:val="lowerRoman"/>
      <w:lvlText w:val="%2."/>
      <w:lvlJc w:val="right"/>
      <w:pPr>
        <w:tabs>
          <w:tab w:val="num" w:pos="1440"/>
        </w:tabs>
        <w:ind w:left="1440" w:hanging="360"/>
      </w:pPr>
    </w:lvl>
    <w:lvl w:ilvl="2" w:tplc="4C34E672" w:tentative="1">
      <w:start w:val="1"/>
      <w:numFmt w:val="lowerRoman"/>
      <w:lvlText w:val="%3."/>
      <w:lvlJc w:val="right"/>
      <w:pPr>
        <w:tabs>
          <w:tab w:val="num" w:pos="2160"/>
        </w:tabs>
        <w:ind w:left="2160" w:hanging="360"/>
      </w:pPr>
    </w:lvl>
    <w:lvl w:ilvl="3" w:tplc="52EED1C4" w:tentative="1">
      <w:start w:val="1"/>
      <w:numFmt w:val="lowerRoman"/>
      <w:lvlText w:val="%4."/>
      <w:lvlJc w:val="right"/>
      <w:pPr>
        <w:tabs>
          <w:tab w:val="num" w:pos="2880"/>
        </w:tabs>
        <w:ind w:left="2880" w:hanging="360"/>
      </w:pPr>
    </w:lvl>
    <w:lvl w:ilvl="4" w:tplc="E9DE91F2" w:tentative="1">
      <w:start w:val="1"/>
      <w:numFmt w:val="lowerRoman"/>
      <w:lvlText w:val="%5."/>
      <w:lvlJc w:val="right"/>
      <w:pPr>
        <w:tabs>
          <w:tab w:val="num" w:pos="3600"/>
        </w:tabs>
        <w:ind w:left="3600" w:hanging="360"/>
      </w:pPr>
    </w:lvl>
    <w:lvl w:ilvl="5" w:tplc="7D52261E" w:tentative="1">
      <w:start w:val="1"/>
      <w:numFmt w:val="lowerRoman"/>
      <w:lvlText w:val="%6."/>
      <w:lvlJc w:val="right"/>
      <w:pPr>
        <w:tabs>
          <w:tab w:val="num" w:pos="4320"/>
        </w:tabs>
        <w:ind w:left="4320" w:hanging="360"/>
      </w:pPr>
    </w:lvl>
    <w:lvl w:ilvl="6" w:tplc="B608D100" w:tentative="1">
      <w:start w:val="1"/>
      <w:numFmt w:val="lowerRoman"/>
      <w:lvlText w:val="%7."/>
      <w:lvlJc w:val="right"/>
      <w:pPr>
        <w:tabs>
          <w:tab w:val="num" w:pos="5040"/>
        </w:tabs>
        <w:ind w:left="5040" w:hanging="360"/>
      </w:pPr>
    </w:lvl>
    <w:lvl w:ilvl="7" w:tplc="6F94F948" w:tentative="1">
      <w:start w:val="1"/>
      <w:numFmt w:val="lowerRoman"/>
      <w:lvlText w:val="%8."/>
      <w:lvlJc w:val="right"/>
      <w:pPr>
        <w:tabs>
          <w:tab w:val="num" w:pos="5760"/>
        </w:tabs>
        <w:ind w:left="5760" w:hanging="360"/>
      </w:pPr>
    </w:lvl>
    <w:lvl w:ilvl="8" w:tplc="DCDEC468" w:tentative="1">
      <w:start w:val="1"/>
      <w:numFmt w:val="lowerRoman"/>
      <w:lvlText w:val="%9."/>
      <w:lvlJc w:val="right"/>
      <w:pPr>
        <w:tabs>
          <w:tab w:val="num" w:pos="6480"/>
        </w:tabs>
        <w:ind w:left="6480" w:hanging="360"/>
      </w:pPr>
    </w:lvl>
  </w:abstractNum>
  <w:abstractNum w:abstractNumId="6">
    <w:nsid w:val="10F94C85"/>
    <w:multiLevelType w:val="hybridMultilevel"/>
    <w:tmpl w:val="1C98511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B8029D"/>
    <w:multiLevelType w:val="hybridMultilevel"/>
    <w:tmpl w:val="BAD2974C"/>
    <w:lvl w:ilvl="0" w:tplc="A824E260">
      <w:start w:val="1"/>
      <w:numFmt w:val="lowerRoman"/>
      <w:lvlText w:val="%1."/>
      <w:lvlJc w:val="right"/>
      <w:pPr>
        <w:tabs>
          <w:tab w:val="num" w:pos="720"/>
        </w:tabs>
        <w:ind w:left="720" w:hanging="360"/>
      </w:pPr>
    </w:lvl>
    <w:lvl w:ilvl="1" w:tplc="234A34B6" w:tentative="1">
      <w:start w:val="1"/>
      <w:numFmt w:val="lowerRoman"/>
      <w:lvlText w:val="%2."/>
      <w:lvlJc w:val="right"/>
      <w:pPr>
        <w:tabs>
          <w:tab w:val="num" w:pos="1440"/>
        </w:tabs>
        <w:ind w:left="1440" w:hanging="360"/>
      </w:pPr>
    </w:lvl>
    <w:lvl w:ilvl="2" w:tplc="A210B708" w:tentative="1">
      <w:start w:val="1"/>
      <w:numFmt w:val="lowerRoman"/>
      <w:lvlText w:val="%3."/>
      <w:lvlJc w:val="right"/>
      <w:pPr>
        <w:tabs>
          <w:tab w:val="num" w:pos="2160"/>
        </w:tabs>
        <w:ind w:left="2160" w:hanging="360"/>
      </w:pPr>
    </w:lvl>
    <w:lvl w:ilvl="3" w:tplc="240656C6" w:tentative="1">
      <w:start w:val="1"/>
      <w:numFmt w:val="lowerRoman"/>
      <w:lvlText w:val="%4."/>
      <w:lvlJc w:val="right"/>
      <w:pPr>
        <w:tabs>
          <w:tab w:val="num" w:pos="2880"/>
        </w:tabs>
        <w:ind w:left="2880" w:hanging="360"/>
      </w:pPr>
    </w:lvl>
    <w:lvl w:ilvl="4" w:tplc="71D45832" w:tentative="1">
      <w:start w:val="1"/>
      <w:numFmt w:val="lowerRoman"/>
      <w:lvlText w:val="%5."/>
      <w:lvlJc w:val="right"/>
      <w:pPr>
        <w:tabs>
          <w:tab w:val="num" w:pos="3600"/>
        </w:tabs>
        <w:ind w:left="3600" w:hanging="360"/>
      </w:pPr>
    </w:lvl>
    <w:lvl w:ilvl="5" w:tplc="D3CE1D78" w:tentative="1">
      <w:start w:val="1"/>
      <w:numFmt w:val="lowerRoman"/>
      <w:lvlText w:val="%6."/>
      <w:lvlJc w:val="right"/>
      <w:pPr>
        <w:tabs>
          <w:tab w:val="num" w:pos="4320"/>
        </w:tabs>
        <w:ind w:left="4320" w:hanging="360"/>
      </w:pPr>
    </w:lvl>
    <w:lvl w:ilvl="6" w:tplc="F6A4A93A" w:tentative="1">
      <w:start w:val="1"/>
      <w:numFmt w:val="lowerRoman"/>
      <w:lvlText w:val="%7."/>
      <w:lvlJc w:val="right"/>
      <w:pPr>
        <w:tabs>
          <w:tab w:val="num" w:pos="5040"/>
        </w:tabs>
        <w:ind w:left="5040" w:hanging="360"/>
      </w:pPr>
    </w:lvl>
    <w:lvl w:ilvl="7" w:tplc="C020124E" w:tentative="1">
      <w:start w:val="1"/>
      <w:numFmt w:val="lowerRoman"/>
      <w:lvlText w:val="%8."/>
      <w:lvlJc w:val="right"/>
      <w:pPr>
        <w:tabs>
          <w:tab w:val="num" w:pos="5760"/>
        </w:tabs>
        <w:ind w:left="5760" w:hanging="360"/>
      </w:pPr>
    </w:lvl>
    <w:lvl w:ilvl="8" w:tplc="9CC00D86" w:tentative="1">
      <w:start w:val="1"/>
      <w:numFmt w:val="lowerRoman"/>
      <w:lvlText w:val="%9."/>
      <w:lvlJc w:val="right"/>
      <w:pPr>
        <w:tabs>
          <w:tab w:val="num" w:pos="6480"/>
        </w:tabs>
        <w:ind w:left="6480" w:hanging="360"/>
      </w:pPr>
    </w:lvl>
  </w:abstractNum>
  <w:abstractNum w:abstractNumId="8">
    <w:nsid w:val="13597BEF"/>
    <w:multiLevelType w:val="hybridMultilevel"/>
    <w:tmpl w:val="82FECA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9F5F5A"/>
    <w:multiLevelType w:val="hybridMultilevel"/>
    <w:tmpl w:val="8774E8E4"/>
    <w:lvl w:ilvl="0" w:tplc="1C09000F">
      <w:start w:val="1"/>
      <w:numFmt w:val="decimal"/>
      <w:lvlText w:val="%1."/>
      <w:lvlJc w:val="left"/>
      <w:pPr>
        <w:ind w:left="773" w:hanging="360"/>
      </w:pPr>
    </w:lvl>
    <w:lvl w:ilvl="1" w:tplc="1C090019" w:tentative="1">
      <w:start w:val="1"/>
      <w:numFmt w:val="lowerLetter"/>
      <w:lvlText w:val="%2."/>
      <w:lvlJc w:val="left"/>
      <w:pPr>
        <w:ind w:left="1493" w:hanging="360"/>
      </w:pPr>
    </w:lvl>
    <w:lvl w:ilvl="2" w:tplc="1C09001B" w:tentative="1">
      <w:start w:val="1"/>
      <w:numFmt w:val="lowerRoman"/>
      <w:lvlText w:val="%3."/>
      <w:lvlJc w:val="right"/>
      <w:pPr>
        <w:ind w:left="2213" w:hanging="180"/>
      </w:pPr>
    </w:lvl>
    <w:lvl w:ilvl="3" w:tplc="1C09000F" w:tentative="1">
      <w:start w:val="1"/>
      <w:numFmt w:val="decimal"/>
      <w:lvlText w:val="%4."/>
      <w:lvlJc w:val="left"/>
      <w:pPr>
        <w:ind w:left="2933" w:hanging="360"/>
      </w:pPr>
    </w:lvl>
    <w:lvl w:ilvl="4" w:tplc="1C090019" w:tentative="1">
      <w:start w:val="1"/>
      <w:numFmt w:val="lowerLetter"/>
      <w:lvlText w:val="%5."/>
      <w:lvlJc w:val="left"/>
      <w:pPr>
        <w:ind w:left="3653" w:hanging="360"/>
      </w:pPr>
    </w:lvl>
    <w:lvl w:ilvl="5" w:tplc="1C09001B" w:tentative="1">
      <w:start w:val="1"/>
      <w:numFmt w:val="lowerRoman"/>
      <w:lvlText w:val="%6."/>
      <w:lvlJc w:val="right"/>
      <w:pPr>
        <w:ind w:left="4373" w:hanging="180"/>
      </w:pPr>
    </w:lvl>
    <w:lvl w:ilvl="6" w:tplc="1C09000F" w:tentative="1">
      <w:start w:val="1"/>
      <w:numFmt w:val="decimal"/>
      <w:lvlText w:val="%7."/>
      <w:lvlJc w:val="left"/>
      <w:pPr>
        <w:ind w:left="5093" w:hanging="360"/>
      </w:pPr>
    </w:lvl>
    <w:lvl w:ilvl="7" w:tplc="1C090019" w:tentative="1">
      <w:start w:val="1"/>
      <w:numFmt w:val="lowerLetter"/>
      <w:lvlText w:val="%8."/>
      <w:lvlJc w:val="left"/>
      <w:pPr>
        <w:ind w:left="5813" w:hanging="360"/>
      </w:pPr>
    </w:lvl>
    <w:lvl w:ilvl="8" w:tplc="1C09001B" w:tentative="1">
      <w:start w:val="1"/>
      <w:numFmt w:val="lowerRoman"/>
      <w:lvlText w:val="%9."/>
      <w:lvlJc w:val="right"/>
      <w:pPr>
        <w:ind w:left="6533" w:hanging="180"/>
      </w:pPr>
    </w:lvl>
  </w:abstractNum>
  <w:abstractNum w:abstractNumId="10">
    <w:nsid w:val="15EC2B7F"/>
    <w:multiLevelType w:val="hybridMultilevel"/>
    <w:tmpl w:val="BC8A72BA"/>
    <w:lvl w:ilvl="0" w:tplc="301AC7D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649AB"/>
    <w:multiLevelType w:val="hybridMultilevel"/>
    <w:tmpl w:val="DD4410B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C9364FB"/>
    <w:multiLevelType w:val="hybridMultilevel"/>
    <w:tmpl w:val="0BF4F2FC"/>
    <w:lvl w:ilvl="0" w:tplc="C1F69280">
      <w:start w:val="1"/>
      <w:numFmt w:val="bullet"/>
      <w:lvlText w:val="•"/>
      <w:lvlJc w:val="left"/>
      <w:pPr>
        <w:tabs>
          <w:tab w:val="num" w:pos="720"/>
        </w:tabs>
        <w:ind w:left="720" w:hanging="360"/>
      </w:pPr>
      <w:rPr>
        <w:rFonts w:ascii="Arial" w:hAnsi="Arial" w:hint="default"/>
      </w:rPr>
    </w:lvl>
    <w:lvl w:ilvl="1" w:tplc="ABFA3A9E" w:tentative="1">
      <w:start w:val="1"/>
      <w:numFmt w:val="bullet"/>
      <w:lvlText w:val="•"/>
      <w:lvlJc w:val="left"/>
      <w:pPr>
        <w:tabs>
          <w:tab w:val="num" w:pos="1440"/>
        </w:tabs>
        <w:ind w:left="1440" w:hanging="360"/>
      </w:pPr>
      <w:rPr>
        <w:rFonts w:ascii="Arial" w:hAnsi="Arial" w:hint="default"/>
      </w:rPr>
    </w:lvl>
    <w:lvl w:ilvl="2" w:tplc="0EB45266" w:tentative="1">
      <w:start w:val="1"/>
      <w:numFmt w:val="bullet"/>
      <w:lvlText w:val="•"/>
      <w:lvlJc w:val="left"/>
      <w:pPr>
        <w:tabs>
          <w:tab w:val="num" w:pos="2160"/>
        </w:tabs>
        <w:ind w:left="2160" w:hanging="360"/>
      </w:pPr>
      <w:rPr>
        <w:rFonts w:ascii="Arial" w:hAnsi="Arial" w:hint="default"/>
      </w:rPr>
    </w:lvl>
    <w:lvl w:ilvl="3" w:tplc="79FE6EC4" w:tentative="1">
      <w:start w:val="1"/>
      <w:numFmt w:val="bullet"/>
      <w:lvlText w:val="•"/>
      <w:lvlJc w:val="left"/>
      <w:pPr>
        <w:tabs>
          <w:tab w:val="num" w:pos="2880"/>
        </w:tabs>
        <w:ind w:left="2880" w:hanging="360"/>
      </w:pPr>
      <w:rPr>
        <w:rFonts w:ascii="Arial" w:hAnsi="Arial" w:hint="default"/>
      </w:rPr>
    </w:lvl>
    <w:lvl w:ilvl="4" w:tplc="F58CC1D8" w:tentative="1">
      <w:start w:val="1"/>
      <w:numFmt w:val="bullet"/>
      <w:lvlText w:val="•"/>
      <w:lvlJc w:val="left"/>
      <w:pPr>
        <w:tabs>
          <w:tab w:val="num" w:pos="3600"/>
        </w:tabs>
        <w:ind w:left="3600" w:hanging="360"/>
      </w:pPr>
      <w:rPr>
        <w:rFonts w:ascii="Arial" w:hAnsi="Arial" w:hint="default"/>
      </w:rPr>
    </w:lvl>
    <w:lvl w:ilvl="5" w:tplc="201ADFAC" w:tentative="1">
      <w:start w:val="1"/>
      <w:numFmt w:val="bullet"/>
      <w:lvlText w:val="•"/>
      <w:lvlJc w:val="left"/>
      <w:pPr>
        <w:tabs>
          <w:tab w:val="num" w:pos="4320"/>
        </w:tabs>
        <w:ind w:left="4320" w:hanging="360"/>
      </w:pPr>
      <w:rPr>
        <w:rFonts w:ascii="Arial" w:hAnsi="Arial" w:hint="default"/>
      </w:rPr>
    </w:lvl>
    <w:lvl w:ilvl="6" w:tplc="460A7C00" w:tentative="1">
      <w:start w:val="1"/>
      <w:numFmt w:val="bullet"/>
      <w:lvlText w:val="•"/>
      <w:lvlJc w:val="left"/>
      <w:pPr>
        <w:tabs>
          <w:tab w:val="num" w:pos="5040"/>
        </w:tabs>
        <w:ind w:left="5040" w:hanging="360"/>
      </w:pPr>
      <w:rPr>
        <w:rFonts w:ascii="Arial" w:hAnsi="Arial" w:hint="default"/>
      </w:rPr>
    </w:lvl>
    <w:lvl w:ilvl="7" w:tplc="83721060" w:tentative="1">
      <w:start w:val="1"/>
      <w:numFmt w:val="bullet"/>
      <w:lvlText w:val="•"/>
      <w:lvlJc w:val="left"/>
      <w:pPr>
        <w:tabs>
          <w:tab w:val="num" w:pos="5760"/>
        </w:tabs>
        <w:ind w:left="5760" w:hanging="360"/>
      </w:pPr>
      <w:rPr>
        <w:rFonts w:ascii="Arial" w:hAnsi="Arial" w:hint="default"/>
      </w:rPr>
    </w:lvl>
    <w:lvl w:ilvl="8" w:tplc="A11412E6" w:tentative="1">
      <w:start w:val="1"/>
      <w:numFmt w:val="bullet"/>
      <w:lvlText w:val="•"/>
      <w:lvlJc w:val="left"/>
      <w:pPr>
        <w:tabs>
          <w:tab w:val="num" w:pos="6480"/>
        </w:tabs>
        <w:ind w:left="6480" w:hanging="360"/>
      </w:pPr>
      <w:rPr>
        <w:rFonts w:ascii="Arial" w:hAnsi="Arial" w:hint="default"/>
      </w:rPr>
    </w:lvl>
  </w:abstractNum>
  <w:abstractNum w:abstractNumId="13">
    <w:nsid w:val="286F6B21"/>
    <w:multiLevelType w:val="hybridMultilevel"/>
    <w:tmpl w:val="2AE06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1B6D73"/>
    <w:multiLevelType w:val="hybridMultilevel"/>
    <w:tmpl w:val="34C8308A"/>
    <w:lvl w:ilvl="0" w:tplc="1C09001B">
      <w:start w:val="1"/>
      <w:numFmt w:val="lowerRoman"/>
      <w:lvlText w:val="%1."/>
      <w:lvlJc w:val="right"/>
      <w:pPr>
        <w:ind w:left="770" w:hanging="360"/>
      </w:p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15">
    <w:nsid w:val="39CD37FC"/>
    <w:multiLevelType w:val="hybridMultilevel"/>
    <w:tmpl w:val="FC002C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755A3D"/>
    <w:multiLevelType w:val="hybridMultilevel"/>
    <w:tmpl w:val="26A87E4A"/>
    <w:lvl w:ilvl="0" w:tplc="1C09001B">
      <w:start w:val="1"/>
      <w:numFmt w:val="lowerRoman"/>
      <w:lvlText w:val="%1."/>
      <w:lvlJc w:val="right"/>
      <w:pPr>
        <w:ind w:left="871" w:hanging="360"/>
      </w:pPr>
    </w:lvl>
    <w:lvl w:ilvl="1" w:tplc="1C090019" w:tentative="1">
      <w:start w:val="1"/>
      <w:numFmt w:val="lowerLetter"/>
      <w:lvlText w:val="%2."/>
      <w:lvlJc w:val="left"/>
      <w:pPr>
        <w:ind w:left="1591" w:hanging="360"/>
      </w:pPr>
    </w:lvl>
    <w:lvl w:ilvl="2" w:tplc="1C09001B" w:tentative="1">
      <w:start w:val="1"/>
      <w:numFmt w:val="lowerRoman"/>
      <w:lvlText w:val="%3."/>
      <w:lvlJc w:val="right"/>
      <w:pPr>
        <w:ind w:left="2311" w:hanging="180"/>
      </w:pPr>
    </w:lvl>
    <w:lvl w:ilvl="3" w:tplc="1C09000F" w:tentative="1">
      <w:start w:val="1"/>
      <w:numFmt w:val="decimal"/>
      <w:lvlText w:val="%4."/>
      <w:lvlJc w:val="left"/>
      <w:pPr>
        <w:ind w:left="3031" w:hanging="360"/>
      </w:pPr>
    </w:lvl>
    <w:lvl w:ilvl="4" w:tplc="1C090019" w:tentative="1">
      <w:start w:val="1"/>
      <w:numFmt w:val="lowerLetter"/>
      <w:lvlText w:val="%5."/>
      <w:lvlJc w:val="left"/>
      <w:pPr>
        <w:ind w:left="3751" w:hanging="360"/>
      </w:pPr>
    </w:lvl>
    <w:lvl w:ilvl="5" w:tplc="1C09001B" w:tentative="1">
      <w:start w:val="1"/>
      <w:numFmt w:val="lowerRoman"/>
      <w:lvlText w:val="%6."/>
      <w:lvlJc w:val="right"/>
      <w:pPr>
        <w:ind w:left="4471" w:hanging="180"/>
      </w:pPr>
    </w:lvl>
    <w:lvl w:ilvl="6" w:tplc="1C09000F" w:tentative="1">
      <w:start w:val="1"/>
      <w:numFmt w:val="decimal"/>
      <w:lvlText w:val="%7."/>
      <w:lvlJc w:val="left"/>
      <w:pPr>
        <w:ind w:left="5191" w:hanging="360"/>
      </w:pPr>
    </w:lvl>
    <w:lvl w:ilvl="7" w:tplc="1C090019" w:tentative="1">
      <w:start w:val="1"/>
      <w:numFmt w:val="lowerLetter"/>
      <w:lvlText w:val="%8."/>
      <w:lvlJc w:val="left"/>
      <w:pPr>
        <w:ind w:left="5911" w:hanging="360"/>
      </w:pPr>
    </w:lvl>
    <w:lvl w:ilvl="8" w:tplc="1C09001B" w:tentative="1">
      <w:start w:val="1"/>
      <w:numFmt w:val="lowerRoman"/>
      <w:lvlText w:val="%9."/>
      <w:lvlJc w:val="right"/>
      <w:pPr>
        <w:ind w:left="6631" w:hanging="180"/>
      </w:pPr>
    </w:lvl>
  </w:abstractNum>
  <w:abstractNum w:abstractNumId="17">
    <w:nsid w:val="3D900E35"/>
    <w:multiLevelType w:val="hybridMultilevel"/>
    <w:tmpl w:val="740A3D92"/>
    <w:lvl w:ilvl="0" w:tplc="814CD8BE">
      <w:start w:val="1"/>
      <w:numFmt w:val="lowerRoman"/>
      <w:lvlText w:val="%1."/>
      <w:lvlJc w:val="right"/>
      <w:pPr>
        <w:tabs>
          <w:tab w:val="num" w:pos="720"/>
        </w:tabs>
        <w:ind w:left="720" w:hanging="360"/>
      </w:pPr>
    </w:lvl>
    <w:lvl w:ilvl="1" w:tplc="8F32E90A" w:tentative="1">
      <w:start w:val="1"/>
      <w:numFmt w:val="lowerRoman"/>
      <w:lvlText w:val="%2."/>
      <w:lvlJc w:val="right"/>
      <w:pPr>
        <w:tabs>
          <w:tab w:val="num" w:pos="1440"/>
        </w:tabs>
        <w:ind w:left="1440" w:hanging="360"/>
      </w:pPr>
    </w:lvl>
    <w:lvl w:ilvl="2" w:tplc="D94CEA4E" w:tentative="1">
      <w:start w:val="1"/>
      <w:numFmt w:val="lowerRoman"/>
      <w:lvlText w:val="%3."/>
      <w:lvlJc w:val="right"/>
      <w:pPr>
        <w:tabs>
          <w:tab w:val="num" w:pos="2160"/>
        </w:tabs>
        <w:ind w:left="2160" w:hanging="360"/>
      </w:pPr>
    </w:lvl>
    <w:lvl w:ilvl="3" w:tplc="4EBAAA48" w:tentative="1">
      <w:start w:val="1"/>
      <w:numFmt w:val="lowerRoman"/>
      <w:lvlText w:val="%4."/>
      <w:lvlJc w:val="right"/>
      <w:pPr>
        <w:tabs>
          <w:tab w:val="num" w:pos="2880"/>
        </w:tabs>
        <w:ind w:left="2880" w:hanging="360"/>
      </w:pPr>
    </w:lvl>
    <w:lvl w:ilvl="4" w:tplc="0ED2EBD2" w:tentative="1">
      <w:start w:val="1"/>
      <w:numFmt w:val="lowerRoman"/>
      <w:lvlText w:val="%5."/>
      <w:lvlJc w:val="right"/>
      <w:pPr>
        <w:tabs>
          <w:tab w:val="num" w:pos="3600"/>
        </w:tabs>
        <w:ind w:left="3600" w:hanging="360"/>
      </w:pPr>
    </w:lvl>
    <w:lvl w:ilvl="5" w:tplc="74B48874" w:tentative="1">
      <w:start w:val="1"/>
      <w:numFmt w:val="lowerRoman"/>
      <w:lvlText w:val="%6."/>
      <w:lvlJc w:val="right"/>
      <w:pPr>
        <w:tabs>
          <w:tab w:val="num" w:pos="4320"/>
        </w:tabs>
        <w:ind w:left="4320" w:hanging="360"/>
      </w:pPr>
    </w:lvl>
    <w:lvl w:ilvl="6" w:tplc="4BC2B8D0" w:tentative="1">
      <w:start w:val="1"/>
      <w:numFmt w:val="lowerRoman"/>
      <w:lvlText w:val="%7."/>
      <w:lvlJc w:val="right"/>
      <w:pPr>
        <w:tabs>
          <w:tab w:val="num" w:pos="5040"/>
        </w:tabs>
        <w:ind w:left="5040" w:hanging="360"/>
      </w:pPr>
    </w:lvl>
    <w:lvl w:ilvl="7" w:tplc="7F7060C0" w:tentative="1">
      <w:start w:val="1"/>
      <w:numFmt w:val="lowerRoman"/>
      <w:lvlText w:val="%8."/>
      <w:lvlJc w:val="right"/>
      <w:pPr>
        <w:tabs>
          <w:tab w:val="num" w:pos="5760"/>
        </w:tabs>
        <w:ind w:left="5760" w:hanging="360"/>
      </w:pPr>
    </w:lvl>
    <w:lvl w:ilvl="8" w:tplc="254A0426" w:tentative="1">
      <w:start w:val="1"/>
      <w:numFmt w:val="lowerRoman"/>
      <w:lvlText w:val="%9."/>
      <w:lvlJc w:val="right"/>
      <w:pPr>
        <w:tabs>
          <w:tab w:val="num" w:pos="6480"/>
        </w:tabs>
        <w:ind w:left="6480" w:hanging="360"/>
      </w:pPr>
    </w:lvl>
  </w:abstractNum>
  <w:abstractNum w:abstractNumId="18">
    <w:nsid w:val="417734BA"/>
    <w:multiLevelType w:val="hybridMultilevel"/>
    <w:tmpl w:val="FAA2DF40"/>
    <w:lvl w:ilvl="0" w:tplc="5FDA9DF2">
      <w:start w:val="1"/>
      <w:numFmt w:val="decimal"/>
      <w:lvlText w:val="%1."/>
      <w:lvlJc w:val="left"/>
      <w:pPr>
        <w:tabs>
          <w:tab w:val="num" w:pos="720"/>
        </w:tabs>
        <w:ind w:left="720" w:hanging="360"/>
      </w:pPr>
    </w:lvl>
    <w:lvl w:ilvl="1" w:tplc="E1B22EBA" w:tentative="1">
      <w:start w:val="1"/>
      <w:numFmt w:val="decimal"/>
      <w:lvlText w:val="%2."/>
      <w:lvlJc w:val="left"/>
      <w:pPr>
        <w:tabs>
          <w:tab w:val="num" w:pos="1440"/>
        </w:tabs>
        <w:ind w:left="1440" w:hanging="360"/>
      </w:pPr>
    </w:lvl>
    <w:lvl w:ilvl="2" w:tplc="D9D44782" w:tentative="1">
      <w:start w:val="1"/>
      <w:numFmt w:val="decimal"/>
      <w:lvlText w:val="%3."/>
      <w:lvlJc w:val="left"/>
      <w:pPr>
        <w:tabs>
          <w:tab w:val="num" w:pos="2160"/>
        </w:tabs>
        <w:ind w:left="2160" w:hanging="360"/>
      </w:pPr>
    </w:lvl>
    <w:lvl w:ilvl="3" w:tplc="D65AD4B2" w:tentative="1">
      <w:start w:val="1"/>
      <w:numFmt w:val="decimal"/>
      <w:lvlText w:val="%4."/>
      <w:lvlJc w:val="left"/>
      <w:pPr>
        <w:tabs>
          <w:tab w:val="num" w:pos="2880"/>
        </w:tabs>
        <w:ind w:left="2880" w:hanging="360"/>
      </w:pPr>
    </w:lvl>
    <w:lvl w:ilvl="4" w:tplc="447A4B9A" w:tentative="1">
      <w:start w:val="1"/>
      <w:numFmt w:val="decimal"/>
      <w:lvlText w:val="%5."/>
      <w:lvlJc w:val="left"/>
      <w:pPr>
        <w:tabs>
          <w:tab w:val="num" w:pos="3600"/>
        </w:tabs>
        <w:ind w:left="3600" w:hanging="360"/>
      </w:pPr>
    </w:lvl>
    <w:lvl w:ilvl="5" w:tplc="C13EF14C" w:tentative="1">
      <w:start w:val="1"/>
      <w:numFmt w:val="decimal"/>
      <w:lvlText w:val="%6."/>
      <w:lvlJc w:val="left"/>
      <w:pPr>
        <w:tabs>
          <w:tab w:val="num" w:pos="4320"/>
        </w:tabs>
        <w:ind w:left="4320" w:hanging="360"/>
      </w:pPr>
    </w:lvl>
    <w:lvl w:ilvl="6" w:tplc="91D2B506" w:tentative="1">
      <w:start w:val="1"/>
      <w:numFmt w:val="decimal"/>
      <w:lvlText w:val="%7."/>
      <w:lvlJc w:val="left"/>
      <w:pPr>
        <w:tabs>
          <w:tab w:val="num" w:pos="5040"/>
        </w:tabs>
        <w:ind w:left="5040" w:hanging="360"/>
      </w:pPr>
    </w:lvl>
    <w:lvl w:ilvl="7" w:tplc="5FC47E94" w:tentative="1">
      <w:start w:val="1"/>
      <w:numFmt w:val="decimal"/>
      <w:lvlText w:val="%8."/>
      <w:lvlJc w:val="left"/>
      <w:pPr>
        <w:tabs>
          <w:tab w:val="num" w:pos="5760"/>
        </w:tabs>
        <w:ind w:left="5760" w:hanging="360"/>
      </w:pPr>
    </w:lvl>
    <w:lvl w:ilvl="8" w:tplc="9274EF5E" w:tentative="1">
      <w:start w:val="1"/>
      <w:numFmt w:val="decimal"/>
      <w:lvlText w:val="%9."/>
      <w:lvlJc w:val="left"/>
      <w:pPr>
        <w:tabs>
          <w:tab w:val="num" w:pos="6480"/>
        </w:tabs>
        <w:ind w:left="6480" w:hanging="360"/>
      </w:pPr>
    </w:lvl>
  </w:abstractNum>
  <w:abstractNum w:abstractNumId="19">
    <w:nsid w:val="42963FFC"/>
    <w:multiLevelType w:val="hybridMultilevel"/>
    <w:tmpl w:val="CD1C3820"/>
    <w:lvl w:ilvl="0" w:tplc="1C090001">
      <w:start w:val="1"/>
      <w:numFmt w:val="bullet"/>
      <w:lvlText w:val=""/>
      <w:lvlJc w:val="left"/>
      <w:pPr>
        <w:ind w:left="843" w:hanging="360"/>
      </w:pPr>
      <w:rPr>
        <w:rFonts w:ascii="Symbol" w:hAnsi="Symbol" w:hint="default"/>
      </w:rPr>
    </w:lvl>
    <w:lvl w:ilvl="1" w:tplc="1C090003" w:tentative="1">
      <w:start w:val="1"/>
      <w:numFmt w:val="bullet"/>
      <w:lvlText w:val="o"/>
      <w:lvlJc w:val="left"/>
      <w:pPr>
        <w:ind w:left="1563" w:hanging="360"/>
      </w:pPr>
      <w:rPr>
        <w:rFonts w:ascii="Courier New" w:hAnsi="Courier New" w:cs="Courier New" w:hint="default"/>
      </w:rPr>
    </w:lvl>
    <w:lvl w:ilvl="2" w:tplc="1C090005" w:tentative="1">
      <w:start w:val="1"/>
      <w:numFmt w:val="bullet"/>
      <w:lvlText w:val=""/>
      <w:lvlJc w:val="left"/>
      <w:pPr>
        <w:ind w:left="2283" w:hanging="360"/>
      </w:pPr>
      <w:rPr>
        <w:rFonts w:ascii="Wingdings" w:hAnsi="Wingdings" w:hint="default"/>
      </w:rPr>
    </w:lvl>
    <w:lvl w:ilvl="3" w:tplc="1C090001" w:tentative="1">
      <w:start w:val="1"/>
      <w:numFmt w:val="bullet"/>
      <w:lvlText w:val=""/>
      <w:lvlJc w:val="left"/>
      <w:pPr>
        <w:ind w:left="3003" w:hanging="360"/>
      </w:pPr>
      <w:rPr>
        <w:rFonts w:ascii="Symbol" w:hAnsi="Symbol" w:hint="default"/>
      </w:rPr>
    </w:lvl>
    <w:lvl w:ilvl="4" w:tplc="1C090003" w:tentative="1">
      <w:start w:val="1"/>
      <w:numFmt w:val="bullet"/>
      <w:lvlText w:val="o"/>
      <w:lvlJc w:val="left"/>
      <w:pPr>
        <w:ind w:left="3723" w:hanging="360"/>
      </w:pPr>
      <w:rPr>
        <w:rFonts w:ascii="Courier New" w:hAnsi="Courier New" w:cs="Courier New" w:hint="default"/>
      </w:rPr>
    </w:lvl>
    <w:lvl w:ilvl="5" w:tplc="1C090005" w:tentative="1">
      <w:start w:val="1"/>
      <w:numFmt w:val="bullet"/>
      <w:lvlText w:val=""/>
      <w:lvlJc w:val="left"/>
      <w:pPr>
        <w:ind w:left="4443" w:hanging="360"/>
      </w:pPr>
      <w:rPr>
        <w:rFonts w:ascii="Wingdings" w:hAnsi="Wingdings" w:hint="default"/>
      </w:rPr>
    </w:lvl>
    <w:lvl w:ilvl="6" w:tplc="1C090001" w:tentative="1">
      <w:start w:val="1"/>
      <w:numFmt w:val="bullet"/>
      <w:lvlText w:val=""/>
      <w:lvlJc w:val="left"/>
      <w:pPr>
        <w:ind w:left="5163" w:hanging="360"/>
      </w:pPr>
      <w:rPr>
        <w:rFonts w:ascii="Symbol" w:hAnsi="Symbol" w:hint="default"/>
      </w:rPr>
    </w:lvl>
    <w:lvl w:ilvl="7" w:tplc="1C090003" w:tentative="1">
      <w:start w:val="1"/>
      <w:numFmt w:val="bullet"/>
      <w:lvlText w:val="o"/>
      <w:lvlJc w:val="left"/>
      <w:pPr>
        <w:ind w:left="5883" w:hanging="360"/>
      </w:pPr>
      <w:rPr>
        <w:rFonts w:ascii="Courier New" w:hAnsi="Courier New" w:cs="Courier New" w:hint="default"/>
      </w:rPr>
    </w:lvl>
    <w:lvl w:ilvl="8" w:tplc="1C090005" w:tentative="1">
      <w:start w:val="1"/>
      <w:numFmt w:val="bullet"/>
      <w:lvlText w:val=""/>
      <w:lvlJc w:val="left"/>
      <w:pPr>
        <w:ind w:left="6603" w:hanging="360"/>
      </w:pPr>
      <w:rPr>
        <w:rFonts w:ascii="Wingdings" w:hAnsi="Wingdings" w:hint="default"/>
      </w:rPr>
    </w:lvl>
  </w:abstractNum>
  <w:abstractNum w:abstractNumId="20">
    <w:nsid w:val="430E24C4"/>
    <w:multiLevelType w:val="hybridMultilevel"/>
    <w:tmpl w:val="6DBEAA54"/>
    <w:lvl w:ilvl="0" w:tplc="D214BF5A">
      <w:start w:val="1"/>
      <w:numFmt w:val="lowerLetter"/>
      <w:lvlText w:val="%1)"/>
      <w:lvlJc w:val="left"/>
      <w:pPr>
        <w:tabs>
          <w:tab w:val="num" w:pos="720"/>
        </w:tabs>
        <w:ind w:left="720" w:hanging="360"/>
      </w:pPr>
    </w:lvl>
    <w:lvl w:ilvl="1" w:tplc="7BBE915C" w:tentative="1">
      <w:start w:val="1"/>
      <w:numFmt w:val="lowerLetter"/>
      <w:lvlText w:val="%2)"/>
      <w:lvlJc w:val="left"/>
      <w:pPr>
        <w:tabs>
          <w:tab w:val="num" w:pos="1440"/>
        </w:tabs>
        <w:ind w:left="1440" w:hanging="360"/>
      </w:pPr>
    </w:lvl>
    <w:lvl w:ilvl="2" w:tplc="EB9C4B6A" w:tentative="1">
      <w:start w:val="1"/>
      <w:numFmt w:val="lowerLetter"/>
      <w:lvlText w:val="%3)"/>
      <w:lvlJc w:val="left"/>
      <w:pPr>
        <w:tabs>
          <w:tab w:val="num" w:pos="2160"/>
        </w:tabs>
        <w:ind w:left="2160" w:hanging="360"/>
      </w:pPr>
    </w:lvl>
    <w:lvl w:ilvl="3" w:tplc="9C947F2C" w:tentative="1">
      <w:start w:val="1"/>
      <w:numFmt w:val="lowerLetter"/>
      <w:lvlText w:val="%4)"/>
      <w:lvlJc w:val="left"/>
      <w:pPr>
        <w:tabs>
          <w:tab w:val="num" w:pos="2880"/>
        </w:tabs>
        <w:ind w:left="2880" w:hanging="360"/>
      </w:pPr>
    </w:lvl>
    <w:lvl w:ilvl="4" w:tplc="52B0AF96" w:tentative="1">
      <w:start w:val="1"/>
      <w:numFmt w:val="lowerLetter"/>
      <w:lvlText w:val="%5)"/>
      <w:lvlJc w:val="left"/>
      <w:pPr>
        <w:tabs>
          <w:tab w:val="num" w:pos="3600"/>
        </w:tabs>
        <w:ind w:left="3600" w:hanging="360"/>
      </w:pPr>
    </w:lvl>
    <w:lvl w:ilvl="5" w:tplc="8D8842D4" w:tentative="1">
      <w:start w:val="1"/>
      <w:numFmt w:val="lowerLetter"/>
      <w:lvlText w:val="%6)"/>
      <w:lvlJc w:val="left"/>
      <w:pPr>
        <w:tabs>
          <w:tab w:val="num" w:pos="4320"/>
        </w:tabs>
        <w:ind w:left="4320" w:hanging="360"/>
      </w:pPr>
    </w:lvl>
    <w:lvl w:ilvl="6" w:tplc="3FA4EBBA" w:tentative="1">
      <w:start w:val="1"/>
      <w:numFmt w:val="lowerLetter"/>
      <w:lvlText w:val="%7)"/>
      <w:lvlJc w:val="left"/>
      <w:pPr>
        <w:tabs>
          <w:tab w:val="num" w:pos="5040"/>
        </w:tabs>
        <w:ind w:left="5040" w:hanging="360"/>
      </w:pPr>
    </w:lvl>
    <w:lvl w:ilvl="7" w:tplc="E200C2E0" w:tentative="1">
      <w:start w:val="1"/>
      <w:numFmt w:val="lowerLetter"/>
      <w:lvlText w:val="%8)"/>
      <w:lvlJc w:val="left"/>
      <w:pPr>
        <w:tabs>
          <w:tab w:val="num" w:pos="5760"/>
        </w:tabs>
        <w:ind w:left="5760" w:hanging="360"/>
      </w:pPr>
    </w:lvl>
    <w:lvl w:ilvl="8" w:tplc="C41A8F06" w:tentative="1">
      <w:start w:val="1"/>
      <w:numFmt w:val="lowerLetter"/>
      <w:lvlText w:val="%9)"/>
      <w:lvlJc w:val="left"/>
      <w:pPr>
        <w:tabs>
          <w:tab w:val="num" w:pos="6480"/>
        </w:tabs>
        <w:ind w:left="6480" w:hanging="360"/>
      </w:pPr>
    </w:lvl>
  </w:abstractNum>
  <w:abstractNum w:abstractNumId="21">
    <w:nsid w:val="43B25084"/>
    <w:multiLevelType w:val="hybridMultilevel"/>
    <w:tmpl w:val="53FEAA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BD054A"/>
    <w:multiLevelType w:val="hybridMultilevel"/>
    <w:tmpl w:val="CDA6E26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AF164D"/>
    <w:multiLevelType w:val="hybridMultilevel"/>
    <w:tmpl w:val="70803666"/>
    <w:lvl w:ilvl="0" w:tplc="76D44792">
      <w:start w:val="1"/>
      <w:numFmt w:val="lowerLetter"/>
      <w:lvlText w:val="%1)"/>
      <w:lvlJc w:val="left"/>
      <w:pPr>
        <w:tabs>
          <w:tab w:val="num" w:pos="720"/>
        </w:tabs>
        <w:ind w:left="720" w:hanging="360"/>
      </w:pPr>
    </w:lvl>
    <w:lvl w:ilvl="1" w:tplc="4440AA50" w:tentative="1">
      <w:start w:val="1"/>
      <w:numFmt w:val="lowerLetter"/>
      <w:lvlText w:val="%2)"/>
      <w:lvlJc w:val="left"/>
      <w:pPr>
        <w:tabs>
          <w:tab w:val="num" w:pos="1440"/>
        </w:tabs>
        <w:ind w:left="1440" w:hanging="360"/>
      </w:pPr>
    </w:lvl>
    <w:lvl w:ilvl="2" w:tplc="698ED0CC" w:tentative="1">
      <w:start w:val="1"/>
      <w:numFmt w:val="lowerLetter"/>
      <w:lvlText w:val="%3)"/>
      <w:lvlJc w:val="left"/>
      <w:pPr>
        <w:tabs>
          <w:tab w:val="num" w:pos="2160"/>
        </w:tabs>
        <w:ind w:left="2160" w:hanging="360"/>
      </w:pPr>
    </w:lvl>
    <w:lvl w:ilvl="3" w:tplc="BDA61FCE" w:tentative="1">
      <w:start w:val="1"/>
      <w:numFmt w:val="lowerLetter"/>
      <w:lvlText w:val="%4)"/>
      <w:lvlJc w:val="left"/>
      <w:pPr>
        <w:tabs>
          <w:tab w:val="num" w:pos="2880"/>
        </w:tabs>
        <w:ind w:left="2880" w:hanging="360"/>
      </w:pPr>
    </w:lvl>
    <w:lvl w:ilvl="4" w:tplc="7DFE0B7A" w:tentative="1">
      <w:start w:val="1"/>
      <w:numFmt w:val="lowerLetter"/>
      <w:lvlText w:val="%5)"/>
      <w:lvlJc w:val="left"/>
      <w:pPr>
        <w:tabs>
          <w:tab w:val="num" w:pos="3600"/>
        </w:tabs>
        <w:ind w:left="3600" w:hanging="360"/>
      </w:pPr>
    </w:lvl>
    <w:lvl w:ilvl="5" w:tplc="97B6CB42" w:tentative="1">
      <w:start w:val="1"/>
      <w:numFmt w:val="lowerLetter"/>
      <w:lvlText w:val="%6)"/>
      <w:lvlJc w:val="left"/>
      <w:pPr>
        <w:tabs>
          <w:tab w:val="num" w:pos="4320"/>
        </w:tabs>
        <w:ind w:left="4320" w:hanging="360"/>
      </w:pPr>
    </w:lvl>
    <w:lvl w:ilvl="6" w:tplc="1E5E7320" w:tentative="1">
      <w:start w:val="1"/>
      <w:numFmt w:val="lowerLetter"/>
      <w:lvlText w:val="%7)"/>
      <w:lvlJc w:val="left"/>
      <w:pPr>
        <w:tabs>
          <w:tab w:val="num" w:pos="5040"/>
        </w:tabs>
        <w:ind w:left="5040" w:hanging="360"/>
      </w:pPr>
    </w:lvl>
    <w:lvl w:ilvl="7" w:tplc="0FC40FF4" w:tentative="1">
      <w:start w:val="1"/>
      <w:numFmt w:val="lowerLetter"/>
      <w:lvlText w:val="%8)"/>
      <w:lvlJc w:val="left"/>
      <w:pPr>
        <w:tabs>
          <w:tab w:val="num" w:pos="5760"/>
        </w:tabs>
        <w:ind w:left="5760" w:hanging="360"/>
      </w:pPr>
    </w:lvl>
    <w:lvl w:ilvl="8" w:tplc="53DA43D4" w:tentative="1">
      <w:start w:val="1"/>
      <w:numFmt w:val="lowerLetter"/>
      <w:lvlText w:val="%9)"/>
      <w:lvlJc w:val="left"/>
      <w:pPr>
        <w:tabs>
          <w:tab w:val="num" w:pos="6480"/>
        </w:tabs>
        <w:ind w:left="6480" w:hanging="360"/>
      </w:pPr>
    </w:lvl>
  </w:abstractNum>
  <w:abstractNum w:abstractNumId="24">
    <w:nsid w:val="4E2233C3"/>
    <w:multiLevelType w:val="hybridMultilevel"/>
    <w:tmpl w:val="0F5241F0"/>
    <w:lvl w:ilvl="0" w:tplc="ECFC0904">
      <w:start w:val="1"/>
      <w:numFmt w:val="lowerRoman"/>
      <w:lvlText w:val="(%1)"/>
      <w:lvlJc w:val="right"/>
      <w:pPr>
        <w:tabs>
          <w:tab w:val="num" w:pos="720"/>
        </w:tabs>
        <w:ind w:left="720" w:hanging="360"/>
      </w:pPr>
    </w:lvl>
    <w:lvl w:ilvl="1" w:tplc="41FCEC8C" w:tentative="1">
      <w:start w:val="1"/>
      <w:numFmt w:val="lowerRoman"/>
      <w:lvlText w:val="(%2)"/>
      <w:lvlJc w:val="right"/>
      <w:pPr>
        <w:tabs>
          <w:tab w:val="num" w:pos="1440"/>
        </w:tabs>
        <w:ind w:left="1440" w:hanging="360"/>
      </w:pPr>
    </w:lvl>
    <w:lvl w:ilvl="2" w:tplc="74926A9A" w:tentative="1">
      <w:start w:val="1"/>
      <w:numFmt w:val="lowerRoman"/>
      <w:lvlText w:val="(%3)"/>
      <w:lvlJc w:val="right"/>
      <w:pPr>
        <w:tabs>
          <w:tab w:val="num" w:pos="2160"/>
        </w:tabs>
        <w:ind w:left="2160" w:hanging="360"/>
      </w:pPr>
    </w:lvl>
    <w:lvl w:ilvl="3" w:tplc="298A1CB6" w:tentative="1">
      <w:start w:val="1"/>
      <w:numFmt w:val="lowerRoman"/>
      <w:lvlText w:val="(%4)"/>
      <w:lvlJc w:val="right"/>
      <w:pPr>
        <w:tabs>
          <w:tab w:val="num" w:pos="2880"/>
        </w:tabs>
        <w:ind w:left="2880" w:hanging="360"/>
      </w:pPr>
    </w:lvl>
    <w:lvl w:ilvl="4" w:tplc="C4E89E30" w:tentative="1">
      <w:start w:val="1"/>
      <w:numFmt w:val="lowerRoman"/>
      <w:lvlText w:val="(%5)"/>
      <w:lvlJc w:val="right"/>
      <w:pPr>
        <w:tabs>
          <w:tab w:val="num" w:pos="3600"/>
        </w:tabs>
        <w:ind w:left="3600" w:hanging="360"/>
      </w:pPr>
    </w:lvl>
    <w:lvl w:ilvl="5" w:tplc="49A8164C" w:tentative="1">
      <w:start w:val="1"/>
      <w:numFmt w:val="lowerRoman"/>
      <w:lvlText w:val="(%6)"/>
      <w:lvlJc w:val="right"/>
      <w:pPr>
        <w:tabs>
          <w:tab w:val="num" w:pos="4320"/>
        </w:tabs>
        <w:ind w:left="4320" w:hanging="360"/>
      </w:pPr>
    </w:lvl>
    <w:lvl w:ilvl="6" w:tplc="D5FA8546" w:tentative="1">
      <w:start w:val="1"/>
      <w:numFmt w:val="lowerRoman"/>
      <w:lvlText w:val="(%7)"/>
      <w:lvlJc w:val="right"/>
      <w:pPr>
        <w:tabs>
          <w:tab w:val="num" w:pos="5040"/>
        </w:tabs>
        <w:ind w:left="5040" w:hanging="360"/>
      </w:pPr>
    </w:lvl>
    <w:lvl w:ilvl="7" w:tplc="341EC04A" w:tentative="1">
      <w:start w:val="1"/>
      <w:numFmt w:val="lowerRoman"/>
      <w:lvlText w:val="(%8)"/>
      <w:lvlJc w:val="right"/>
      <w:pPr>
        <w:tabs>
          <w:tab w:val="num" w:pos="5760"/>
        </w:tabs>
        <w:ind w:left="5760" w:hanging="360"/>
      </w:pPr>
    </w:lvl>
    <w:lvl w:ilvl="8" w:tplc="68642C62" w:tentative="1">
      <w:start w:val="1"/>
      <w:numFmt w:val="lowerRoman"/>
      <w:lvlText w:val="(%9)"/>
      <w:lvlJc w:val="right"/>
      <w:pPr>
        <w:tabs>
          <w:tab w:val="num" w:pos="6480"/>
        </w:tabs>
        <w:ind w:left="6480" w:hanging="360"/>
      </w:pPr>
    </w:lvl>
  </w:abstractNum>
  <w:abstractNum w:abstractNumId="25">
    <w:nsid w:val="52205672"/>
    <w:multiLevelType w:val="hybridMultilevel"/>
    <w:tmpl w:val="011262F0"/>
    <w:lvl w:ilvl="0" w:tplc="16609F3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nsid w:val="53437FD4"/>
    <w:multiLevelType w:val="hybridMultilevel"/>
    <w:tmpl w:val="CDA6E26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402F5C"/>
    <w:multiLevelType w:val="hybridMultilevel"/>
    <w:tmpl w:val="43A8D4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AD6D95"/>
    <w:multiLevelType w:val="hybridMultilevel"/>
    <w:tmpl w:val="70027184"/>
    <w:lvl w:ilvl="0" w:tplc="2EE0D746">
      <w:start w:val="1"/>
      <w:numFmt w:val="lowerRoman"/>
      <w:lvlText w:val="%1."/>
      <w:lvlJc w:val="right"/>
      <w:pPr>
        <w:tabs>
          <w:tab w:val="num" w:pos="720"/>
        </w:tabs>
        <w:ind w:left="720" w:hanging="360"/>
      </w:pPr>
    </w:lvl>
    <w:lvl w:ilvl="1" w:tplc="30AC84BE" w:tentative="1">
      <w:start w:val="1"/>
      <w:numFmt w:val="lowerRoman"/>
      <w:lvlText w:val="%2."/>
      <w:lvlJc w:val="right"/>
      <w:pPr>
        <w:tabs>
          <w:tab w:val="num" w:pos="1440"/>
        </w:tabs>
        <w:ind w:left="1440" w:hanging="360"/>
      </w:pPr>
    </w:lvl>
    <w:lvl w:ilvl="2" w:tplc="02586870" w:tentative="1">
      <w:start w:val="1"/>
      <w:numFmt w:val="lowerRoman"/>
      <w:lvlText w:val="%3."/>
      <w:lvlJc w:val="right"/>
      <w:pPr>
        <w:tabs>
          <w:tab w:val="num" w:pos="2160"/>
        </w:tabs>
        <w:ind w:left="2160" w:hanging="360"/>
      </w:pPr>
    </w:lvl>
    <w:lvl w:ilvl="3" w:tplc="E7B218CA" w:tentative="1">
      <w:start w:val="1"/>
      <w:numFmt w:val="lowerRoman"/>
      <w:lvlText w:val="%4."/>
      <w:lvlJc w:val="right"/>
      <w:pPr>
        <w:tabs>
          <w:tab w:val="num" w:pos="2880"/>
        </w:tabs>
        <w:ind w:left="2880" w:hanging="360"/>
      </w:pPr>
    </w:lvl>
    <w:lvl w:ilvl="4" w:tplc="6966DC1A" w:tentative="1">
      <w:start w:val="1"/>
      <w:numFmt w:val="lowerRoman"/>
      <w:lvlText w:val="%5."/>
      <w:lvlJc w:val="right"/>
      <w:pPr>
        <w:tabs>
          <w:tab w:val="num" w:pos="3600"/>
        </w:tabs>
        <w:ind w:left="3600" w:hanging="360"/>
      </w:pPr>
    </w:lvl>
    <w:lvl w:ilvl="5" w:tplc="6840F22A" w:tentative="1">
      <w:start w:val="1"/>
      <w:numFmt w:val="lowerRoman"/>
      <w:lvlText w:val="%6."/>
      <w:lvlJc w:val="right"/>
      <w:pPr>
        <w:tabs>
          <w:tab w:val="num" w:pos="4320"/>
        </w:tabs>
        <w:ind w:left="4320" w:hanging="360"/>
      </w:pPr>
    </w:lvl>
    <w:lvl w:ilvl="6" w:tplc="FD8220A4" w:tentative="1">
      <w:start w:val="1"/>
      <w:numFmt w:val="lowerRoman"/>
      <w:lvlText w:val="%7."/>
      <w:lvlJc w:val="right"/>
      <w:pPr>
        <w:tabs>
          <w:tab w:val="num" w:pos="5040"/>
        </w:tabs>
        <w:ind w:left="5040" w:hanging="360"/>
      </w:pPr>
    </w:lvl>
    <w:lvl w:ilvl="7" w:tplc="7E8C36CE" w:tentative="1">
      <w:start w:val="1"/>
      <w:numFmt w:val="lowerRoman"/>
      <w:lvlText w:val="%8."/>
      <w:lvlJc w:val="right"/>
      <w:pPr>
        <w:tabs>
          <w:tab w:val="num" w:pos="5760"/>
        </w:tabs>
        <w:ind w:left="5760" w:hanging="360"/>
      </w:pPr>
    </w:lvl>
    <w:lvl w:ilvl="8" w:tplc="DC9A8036" w:tentative="1">
      <w:start w:val="1"/>
      <w:numFmt w:val="lowerRoman"/>
      <w:lvlText w:val="%9."/>
      <w:lvlJc w:val="right"/>
      <w:pPr>
        <w:tabs>
          <w:tab w:val="num" w:pos="6480"/>
        </w:tabs>
        <w:ind w:left="6480" w:hanging="360"/>
      </w:pPr>
    </w:lvl>
  </w:abstractNum>
  <w:abstractNum w:abstractNumId="29">
    <w:nsid w:val="5C1557BE"/>
    <w:multiLevelType w:val="hybridMultilevel"/>
    <w:tmpl w:val="C9567AB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235ED2"/>
    <w:multiLevelType w:val="hybridMultilevel"/>
    <w:tmpl w:val="EE500C22"/>
    <w:lvl w:ilvl="0" w:tplc="C80860B8">
      <w:start w:val="1"/>
      <w:numFmt w:val="lowerRoman"/>
      <w:lvlText w:val="%1."/>
      <w:lvlJc w:val="right"/>
      <w:pPr>
        <w:tabs>
          <w:tab w:val="num" w:pos="720"/>
        </w:tabs>
        <w:ind w:left="720" w:hanging="360"/>
      </w:pPr>
    </w:lvl>
    <w:lvl w:ilvl="1" w:tplc="DEC0FDB0" w:tentative="1">
      <w:start w:val="1"/>
      <w:numFmt w:val="lowerRoman"/>
      <w:lvlText w:val="%2."/>
      <w:lvlJc w:val="right"/>
      <w:pPr>
        <w:tabs>
          <w:tab w:val="num" w:pos="1440"/>
        </w:tabs>
        <w:ind w:left="1440" w:hanging="360"/>
      </w:pPr>
    </w:lvl>
    <w:lvl w:ilvl="2" w:tplc="0E4824E2" w:tentative="1">
      <w:start w:val="1"/>
      <w:numFmt w:val="lowerRoman"/>
      <w:lvlText w:val="%3."/>
      <w:lvlJc w:val="right"/>
      <w:pPr>
        <w:tabs>
          <w:tab w:val="num" w:pos="2160"/>
        </w:tabs>
        <w:ind w:left="2160" w:hanging="360"/>
      </w:pPr>
    </w:lvl>
    <w:lvl w:ilvl="3" w:tplc="347A9DC2" w:tentative="1">
      <w:start w:val="1"/>
      <w:numFmt w:val="lowerRoman"/>
      <w:lvlText w:val="%4."/>
      <w:lvlJc w:val="right"/>
      <w:pPr>
        <w:tabs>
          <w:tab w:val="num" w:pos="2880"/>
        </w:tabs>
        <w:ind w:left="2880" w:hanging="360"/>
      </w:pPr>
    </w:lvl>
    <w:lvl w:ilvl="4" w:tplc="93E2E96C" w:tentative="1">
      <w:start w:val="1"/>
      <w:numFmt w:val="lowerRoman"/>
      <w:lvlText w:val="%5."/>
      <w:lvlJc w:val="right"/>
      <w:pPr>
        <w:tabs>
          <w:tab w:val="num" w:pos="3600"/>
        </w:tabs>
        <w:ind w:left="3600" w:hanging="360"/>
      </w:pPr>
    </w:lvl>
    <w:lvl w:ilvl="5" w:tplc="7C58A83E" w:tentative="1">
      <w:start w:val="1"/>
      <w:numFmt w:val="lowerRoman"/>
      <w:lvlText w:val="%6."/>
      <w:lvlJc w:val="right"/>
      <w:pPr>
        <w:tabs>
          <w:tab w:val="num" w:pos="4320"/>
        </w:tabs>
        <w:ind w:left="4320" w:hanging="360"/>
      </w:pPr>
    </w:lvl>
    <w:lvl w:ilvl="6" w:tplc="0108F43C" w:tentative="1">
      <w:start w:val="1"/>
      <w:numFmt w:val="lowerRoman"/>
      <w:lvlText w:val="%7."/>
      <w:lvlJc w:val="right"/>
      <w:pPr>
        <w:tabs>
          <w:tab w:val="num" w:pos="5040"/>
        </w:tabs>
        <w:ind w:left="5040" w:hanging="360"/>
      </w:pPr>
    </w:lvl>
    <w:lvl w:ilvl="7" w:tplc="6A468A5C" w:tentative="1">
      <w:start w:val="1"/>
      <w:numFmt w:val="lowerRoman"/>
      <w:lvlText w:val="%8."/>
      <w:lvlJc w:val="right"/>
      <w:pPr>
        <w:tabs>
          <w:tab w:val="num" w:pos="5760"/>
        </w:tabs>
        <w:ind w:left="5760" w:hanging="360"/>
      </w:pPr>
    </w:lvl>
    <w:lvl w:ilvl="8" w:tplc="519404A0" w:tentative="1">
      <w:start w:val="1"/>
      <w:numFmt w:val="lowerRoman"/>
      <w:lvlText w:val="%9."/>
      <w:lvlJc w:val="right"/>
      <w:pPr>
        <w:tabs>
          <w:tab w:val="num" w:pos="6480"/>
        </w:tabs>
        <w:ind w:left="6480" w:hanging="360"/>
      </w:pPr>
    </w:lvl>
  </w:abstractNum>
  <w:abstractNum w:abstractNumId="31">
    <w:nsid w:val="618F0459"/>
    <w:multiLevelType w:val="hybridMultilevel"/>
    <w:tmpl w:val="CF98A4C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AF4020"/>
    <w:multiLevelType w:val="hybridMultilevel"/>
    <w:tmpl w:val="B46073A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B64EBE"/>
    <w:multiLevelType w:val="hybridMultilevel"/>
    <w:tmpl w:val="408C90CC"/>
    <w:lvl w:ilvl="0" w:tplc="4536B870">
      <w:start w:val="1"/>
      <w:numFmt w:val="lowerRoman"/>
      <w:lvlText w:val="%1."/>
      <w:lvlJc w:val="right"/>
      <w:pPr>
        <w:tabs>
          <w:tab w:val="num" w:pos="720"/>
        </w:tabs>
        <w:ind w:left="720" w:hanging="360"/>
      </w:pPr>
    </w:lvl>
    <w:lvl w:ilvl="1" w:tplc="48D446F6" w:tentative="1">
      <w:start w:val="1"/>
      <w:numFmt w:val="lowerRoman"/>
      <w:lvlText w:val="%2."/>
      <w:lvlJc w:val="right"/>
      <w:pPr>
        <w:tabs>
          <w:tab w:val="num" w:pos="1440"/>
        </w:tabs>
        <w:ind w:left="1440" w:hanging="360"/>
      </w:pPr>
    </w:lvl>
    <w:lvl w:ilvl="2" w:tplc="C0FAABA6" w:tentative="1">
      <w:start w:val="1"/>
      <w:numFmt w:val="lowerRoman"/>
      <w:lvlText w:val="%3."/>
      <w:lvlJc w:val="right"/>
      <w:pPr>
        <w:tabs>
          <w:tab w:val="num" w:pos="2160"/>
        </w:tabs>
        <w:ind w:left="2160" w:hanging="360"/>
      </w:pPr>
    </w:lvl>
    <w:lvl w:ilvl="3" w:tplc="6BF03BD4" w:tentative="1">
      <w:start w:val="1"/>
      <w:numFmt w:val="lowerRoman"/>
      <w:lvlText w:val="%4."/>
      <w:lvlJc w:val="right"/>
      <w:pPr>
        <w:tabs>
          <w:tab w:val="num" w:pos="2880"/>
        </w:tabs>
        <w:ind w:left="2880" w:hanging="360"/>
      </w:pPr>
    </w:lvl>
    <w:lvl w:ilvl="4" w:tplc="B49C5B18" w:tentative="1">
      <w:start w:val="1"/>
      <w:numFmt w:val="lowerRoman"/>
      <w:lvlText w:val="%5."/>
      <w:lvlJc w:val="right"/>
      <w:pPr>
        <w:tabs>
          <w:tab w:val="num" w:pos="3600"/>
        </w:tabs>
        <w:ind w:left="3600" w:hanging="360"/>
      </w:pPr>
    </w:lvl>
    <w:lvl w:ilvl="5" w:tplc="13F61538" w:tentative="1">
      <w:start w:val="1"/>
      <w:numFmt w:val="lowerRoman"/>
      <w:lvlText w:val="%6."/>
      <w:lvlJc w:val="right"/>
      <w:pPr>
        <w:tabs>
          <w:tab w:val="num" w:pos="4320"/>
        </w:tabs>
        <w:ind w:left="4320" w:hanging="360"/>
      </w:pPr>
    </w:lvl>
    <w:lvl w:ilvl="6" w:tplc="4DBEECA4" w:tentative="1">
      <w:start w:val="1"/>
      <w:numFmt w:val="lowerRoman"/>
      <w:lvlText w:val="%7."/>
      <w:lvlJc w:val="right"/>
      <w:pPr>
        <w:tabs>
          <w:tab w:val="num" w:pos="5040"/>
        </w:tabs>
        <w:ind w:left="5040" w:hanging="360"/>
      </w:pPr>
    </w:lvl>
    <w:lvl w:ilvl="7" w:tplc="18A01498" w:tentative="1">
      <w:start w:val="1"/>
      <w:numFmt w:val="lowerRoman"/>
      <w:lvlText w:val="%8."/>
      <w:lvlJc w:val="right"/>
      <w:pPr>
        <w:tabs>
          <w:tab w:val="num" w:pos="5760"/>
        </w:tabs>
        <w:ind w:left="5760" w:hanging="360"/>
      </w:pPr>
    </w:lvl>
    <w:lvl w:ilvl="8" w:tplc="5406014E" w:tentative="1">
      <w:start w:val="1"/>
      <w:numFmt w:val="lowerRoman"/>
      <w:lvlText w:val="%9."/>
      <w:lvlJc w:val="right"/>
      <w:pPr>
        <w:tabs>
          <w:tab w:val="num" w:pos="6480"/>
        </w:tabs>
        <w:ind w:left="6480" w:hanging="360"/>
      </w:pPr>
    </w:lvl>
  </w:abstractNum>
  <w:abstractNum w:abstractNumId="34">
    <w:nsid w:val="6A4F2568"/>
    <w:multiLevelType w:val="hybridMultilevel"/>
    <w:tmpl w:val="76B44FA2"/>
    <w:lvl w:ilvl="0" w:tplc="823A9324">
      <w:start w:val="1"/>
      <w:numFmt w:val="lowerRoman"/>
      <w:lvlText w:val="%1."/>
      <w:lvlJc w:val="right"/>
      <w:pPr>
        <w:tabs>
          <w:tab w:val="num" w:pos="720"/>
        </w:tabs>
        <w:ind w:left="720" w:hanging="360"/>
      </w:pPr>
    </w:lvl>
    <w:lvl w:ilvl="1" w:tplc="5F92BC10" w:tentative="1">
      <w:start w:val="1"/>
      <w:numFmt w:val="lowerRoman"/>
      <w:lvlText w:val="%2."/>
      <w:lvlJc w:val="right"/>
      <w:pPr>
        <w:tabs>
          <w:tab w:val="num" w:pos="1440"/>
        </w:tabs>
        <w:ind w:left="1440" w:hanging="360"/>
      </w:pPr>
    </w:lvl>
    <w:lvl w:ilvl="2" w:tplc="688AF4EE" w:tentative="1">
      <w:start w:val="1"/>
      <w:numFmt w:val="lowerRoman"/>
      <w:lvlText w:val="%3."/>
      <w:lvlJc w:val="right"/>
      <w:pPr>
        <w:tabs>
          <w:tab w:val="num" w:pos="2160"/>
        </w:tabs>
        <w:ind w:left="2160" w:hanging="360"/>
      </w:pPr>
    </w:lvl>
    <w:lvl w:ilvl="3" w:tplc="E97CCCAC" w:tentative="1">
      <w:start w:val="1"/>
      <w:numFmt w:val="lowerRoman"/>
      <w:lvlText w:val="%4."/>
      <w:lvlJc w:val="right"/>
      <w:pPr>
        <w:tabs>
          <w:tab w:val="num" w:pos="2880"/>
        </w:tabs>
        <w:ind w:left="2880" w:hanging="360"/>
      </w:pPr>
    </w:lvl>
    <w:lvl w:ilvl="4" w:tplc="65389288" w:tentative="1">
      <w:start w:val="1"/>
      <w:numFmt w:val="lowerRoman"/>
      <w:lvlText w:val="%5."/>
      <w:lvlJc w:val="right"/>
      <w:pPr>
        <w:tabs>
          <w:tab w:val="num" w:pos="3600"/>
        </w:tabs>
        <w:ind w:left="3600" w:hanging="360"/>
      </w:pPr>
    </w:lvl>
    <w:lvl w:ilvl="5" w:tplc="FF867736" w:tentative="1">
      <w:start w:val="1"/>
      <w:numFmt w:val="lowerRoman"/>
      <w:lvlText w:val="%6."/>
      <w:lvlJc w:val="right"/>
      <w:pPr>
        <w:tabs>
          <w:tab w:val="num" w:pos="4320"/>
        </w:tabs>
        <w:ind w:left="4320" w:hanging="360"/>
      </w:pPr>
    </w:lvl>
    <w:lvl w:ilvl="6" w:tplc="E07220F2" w:tentative="1">
      <w:start w:val="1"/>
      <w:numFmt w:val="lowerRoman"/>
      <w:lvlText w:val="%7."/>
      <w:lvlJc w:val="right"/>
      <w:pPr>
        <w:tabs>
          <w:tab w:val="num" w:pos="5040"/>
        </w:tabs>
        <w:ind w:left="5040" w:hanging="360"/>
      </w:pPr>
    </w:lvl>
    <w:lvl w:ilvl="7" w:tplc="5512EDFA" w:tentative="1">
      <w:start w:val="1"/>
      <w:numFmt w:val="lowerRoman"/>
      <w:lvlText w:val="%8."/>
      <w:lvlJc w:val="right"/>
      <w:pPr>
        <w:tabs>
          <w:tab w:val="num" w:pos="5760"/>
        </w:tabs>
        <w:ind w:left="5760" w:hanging="360"/>
      </w:pPr>
    </w:lvl>
    <w:lvl w:ilvl="8" w:tplc="4BEE3BE0" w:tentative="1">
      <w:start w:val="1"/>
      <w:numFmt w:val="lowerRoman"/>
      <w:lvlText w:val="%9."/>
      <w:lvlJc w:val="right"/>
      <w:pPr>
        <w:tabs>
          <w:tab w:val="num" w:pos="6480"/>
        </w:tabs>
        <w:ind w:left="6480" w:hanging="360"/>
      </w:pPr>
    </w:lvl>
  </w:abstractNum>
  <w:abstractNum w:abstractNumId="35">
    <w:nsid w:val="6B101E5E"/>
    <w:multiLevelType w:val="hybridMultilevel"/>
    <w:tmpl w:val="5D40C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BE20BFF"/>
    <w:multiLevelType w:val="hybridMultilevel"/>
    <w:tmpl w:val="321814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7955D0"/>
    <w:multiLevelType w:val="hybridMultilevel"/>
    <w:tmpl w:val="C88ACF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F211A9"/>
    <w:multiLevelType w:val="hybridMultilevel"/>
    <w:tmpl w:val="49489F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6AE3A93"/>
    <w:multiLevelType w:val="hybridMultilevel"/>
    <w:tmpl w:val="944E09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8437D2C"/>
    <w:multiLevelType w:val="hybridMultilevel"/>
    <w:tmpl w:val="04D239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8E369EF"/>
    <w:multiLevelType w:val="hybridMultilevel"/>
    <w:tmpl w:val="A0A0BB90"/>
    <w:lvl w:ilvl="0" w:tplc="CF08DE8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9F27E7F"/>
    <w:multiLevelType w:val="hybridMultilevel"/>
    <w:tmpl w:val="5ED0E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A8D539B"/>
    <w:multiLevelType w:val="hybridMultilevel"/>
    <w:tmpl w:val="0E9847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9"/>
  </w:num>
  <w:num w:numId="3">
    <w:abstractNumId w:val="21"/>
  </w:num>
  <w:num w:numId="4">
    <w:abstractNumId w:val="43"/>
  </w:num>
  <w:num w:numId="5">
    <w:abstractNumId w:val="2"/>
  </w:num>
  <w:num w:numId="6">
    <w:abstractNumId w:val="42"/>
  </w:num>
  <w:num w:numId="7">
    <w:abstractNumId w:val="19"/>
  </w:num>
  <w:num w:numId="8">
    <w:abstractNumId w:val="18"/>
  </w:num>
  <w:num w:numId="9">
    <w:abstractNumId w:val="12"/>
  </w:num>
  <w:num w:numId="10">
    <w:abstractNumId w:val="10"/>
  </w:num>
  <w:num w:numId="11">
    <w:abstractNumId w:val="37"/>
  </w:num>
  <w:num w:numId="12">
    <w:abstractNumId w:val="4"/>
  </w:num>
  <w:num w:numId="13">
    <w:abstractNumId w:val="13"/>
  </w:num>
  <w:num w:numId="14">
    <w:abstractNumId w:val="40"/>
  </w:num>
  <w:num w:numId="15">
    <w:abstractNumId w:val="15"/>
  </w:num>
  <w:num w:numId="16">
    <w:abstractNumId w:val="6"/>
  </w:num>
  <w:num w:numId="17">
    <w:abstractNumId w:val="41"/>
  </w:num>
  <w:num w:numId="18">
    <w:abstractNumId w:val="3"/>
  </w:num>
  <w:num w:numId="19">
    <w:abstractNumId w:val="27"/>
  </w:num>
  <w:num w:numId="20">
    <w:abstractNumId w:val="29"/>
  </w:num>
  <w:num w:numId="21">
    <w:abstractNumId w:val="31"/>
  </w:num>
  <w:num w:numId="22">
    <w:abstractNumId w:val="11"/>
  </w:num>
  <w:num w:numId="23">
    <w:abstractNumId w:val="16"/>
  </w:num>
  <w:num w:numId="24">
    <w:abstractNumId w:val="14"/>
  </w:num>
  <w:num w:numId="25">
    <w:abstractNumId w:val="38"/>
  </w:num>
  <w:num w:numId="26">
    <w:abstractNumId w:val="25"/>
  </w:num>
  <w:num w:numId="27">
    <w:abstractNumId w:val="36"/>
  </w:num>
  <w:num w:numId="28">
    <w:abstractNumId w:val="26"/>
  </w:num>
  <w:num w:numId="29">
    <w:abstractNumId w:val="39"/>
  </w:num>
  <w:num w:numId="30">
    <w:abstractNumId w:val="30"/>
  </w:num>
  <w:num w:numId="31">
    <w:abstractNumId w:val="0"/>
  </w:num>
  <w:num w:numId="32">
    <w:abstractNumId w:val="17"/>
  </w:num>
  <w:num w:numId="33">
    <w:abstractNumId w:val="1"/>
  </w:num>
  <w:num w:numId="34">
    <w:abstractNumId w:val="24"/>
  </w:num>
  <w:num w:numId="35">
    <w:abstractNumId w:val="22"/>
  </w:num>
  <w:num w:numId="36">
    <w:abstractNumId w:val="5"/>
  </w:num>
  <w:num w:numId="37">
    <w:abstractNumId w:val="33"/>
  </w:num>
  <w:num w:numId="38">
    <w:abstractNumId w:val="23"/>
  </w:num>
  <w:num w:numId="39">
    <w:abstractNumId w:val="7"/>
  </w:num>
  <w:num w:numId="40">
    <w:abstractNumId w:val="20"/>
  </w:num>
  <w:num w:numId="41">
    <w:abstractNumId w:val="8"/>
  </w:num>
  <w:num w:numId="42">
    <w:abstractNumId w:val="28"/>
  </w:num>
  <w:num w:numId="43">
    <w:abstractNumId w:val="32"/>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609D"/>
    <w:rsid w:val="00000A76"/>
    <w:rsid w:val="000026A9"/>
    <w:rsid w:val="00004A72"/>
    <w:rsid w:val="00005E9F"/>
    <w:rsid w:val="00007609"/>
    <w:rsid w:val="00015559"/>
    <w:rsid w:val="00017CDA"/>
    <w:rsid w:val="00030234"/>
    <w:rsid w:val="00041504"/>
    <w:rsid w:val="00053A6B"/>
    <w:rsid w:val="00054C82"/>
    <w:rsid w:val="00061E6B"/>
    <w:rsid w:val="00073436"/>
    <w:rsid w:val="00084CB7"/>
    <w:rsid w:val="000922E7"/>
    <w:rsid w:val="000A2C1C"/>
    <w:rsid w:val="000C1D3D"/>
    <w:rsid w:val="000D326D"/>
    <w:rsid w:val="000D43C2"/>
    <w:rsid w:val="000E4EF6"/>
    <w:rsid w:val="000F186F"/>
    <w:rsid w:val="000F1CDF"/>
    <w:rsid w:val="00110ABC"/>
    <w:rsid w:val="00111DB2"/>
    <w:rsid w:val="00122879"/>
    <w:rsid w:val="0012351B"/>
    <w:rsid w:val="001251B9"/>
    <w:rsid w:val="00133647"/>
    <w:rsid w:val="0014080C"/>
    <w:rsid w:val="00162B68"/>
    <w:rsid w:val="00164894"/>
    <w:rsid w:val="001671FF"/>
    <w:rsid w:val="00171268"/>
    <w:rsid w:val="0018540A"/>
    <w:rsid w:val="00190B32"/>
    <w:rsid w:val="00191333"/>
    <w:rsid w:val="0019742C"/>
    <w:rsid w:val="001A478F"/>
    <w:rsid w:val="001A5E43"/>
    <w:rsid w:val="001B1E51"/>
    <w:rsid w:val="001B44D3"/>
    <w:rsid w:val="001C55EC"/>
    <w:rsid w:val="001D208C"/>
    <w:rsid w:val="001D7DD7"/>
    <w:rsid w:val="001E1AA8"/>
    <w:rsid w:val="001E1E2C"/>
    <w:rsid w:val="001F401D"/>
    <w:rsid w:val="001F48FE"/>
    <w:rsid w:val="001F4F33"/>
    <w:rsid w:val="00220E17"/>
    <w:rsid w:val="00227F3C"/>
    <w:rsid w:val="00234714"/>
    <w:rsid w:val="00234A33"/>
    <w:rsid w:val="00237C15"/>
    <w:rsid w:val="00237D8B"/>
    <w:rsid w:val="0024246E"/>
    <w:rsid w:val="00245AF6"/>
    <w:rsid w:val="00251145"/>
    <w:rsid w:val="00255E28"/>
    <w:rsid w:val="0025777D"/>
    <w:rsid w:val="0026274C"/>
    <w:rsid w:val="00263DA1"/>
    <w:rsid w:val="0026436F"/>
    <w:rsid w:val="00264555"/>
    <w:rsid w:val="00280668"/>
    <w:rsid w:val="00284284"/>
    <w:rsid w:val="0028720C"/>
    <w:rsid w:val="00290DC7"/>
    <w:rsid w:val="00296650"/>
    <w:rsid w:val="002A5775"/>
    <w:rsid w:val="002A6620"/>
    <w:rsid w:val="002B0F72"/>
    <w:rsid w:val="002C2D2F"/>
    <w:rsid w:val="002C322A"/>
    <w:rsid w:val="002D2DB5"/>
    <w:rsid w:val="002D67BC"/>
    <w:rsid w:val="002E4CCD"/>
    <w:rsid w:val="002F5040"/>
    <w:rsid w:val="002F7E90"/>
    <w:rsid w:val="00301FB5"/>
    <w:rsid w:val="00310186"/>
    <w:rsid w:val="003109EB"/>
    <w:rsid w:val="00314257"/>
    <w:rsid w:val="00323D52"/>
    <w:rsid w:val="00325063"/>
    <w:rsid w:val="00331C5D"/>
    <w:rsid w:val="00332ADB"/>
    <w:rsid w:val="00341D4A"/>
    <w:rsid w:val="003436E9"/>
    <w:rsid w:val="00343CBD"/>
    <w:rsid w:val="00380E84"/>
    <w:rsid w:val="00383CB4"/>
    <w:rsid w:val="003870C6"/>
    <w:rsid w:val="003900BA"/>
    <w:rsid w:val="00391A68"/>
    <w:rsid w:val="00391F1B"/>
    <w:rsid w:val="003956F5"/>
    <w:rsid w:val="00395EF4"/>
    <w:rsid w:val="003A61D1"/>
    <w:rsid w:val="003A6300"/>
    <w:rsid w:val="003B7BBA"/>
    <w:rsid w:val="003E739D"/>
    <w:rsid w:val="003F199C"/>
    <w:rsid w:val="003F2F48"/>
    <w:rsid w:val="003F53D7"/>
    <w:rsid w:val="004034D0"/>
    <w:rsid w:val="00416415"/>
    <w:rsid w:val="0041759E"/>
    <w:rsid w:val="00423905"/>
    <w:rsid w:val="00432642"/>
    <w:rsid w:val="00442033"/>
    <w:rsid w:val="004444FF"/>
    <w:rsid w:val="00445ED1"/>
    <w:rsid w:val="0045442D"/>
    <w:rsid w:val="0045681C"/>
    <w:rsid w:val="00461DA0"/>
    <w:rsid w:val="0047788B"/>
    <w:rsid w:val="00477EAD"/>
    <w:rsid w:val="00482F29"/>
    <w:rsid w:val="004A3D67"/>
    <w:rsid w:val="004A7824"/>
    <w:rsid w:val="004A7A9D"/>
    <w:rsid w:val="004C2C01"/>
    <w:rsid w:val="004E3A54"/>
    <w:rsid w:val="004F188D"/>
    <w:rsid w:val="005061CF"/>
    <w:rsid w:val="00507A9C"/>
    <w:rsid w:val="00515C93"/>
    <w:rsid w:val="005256A5"/>
    <w:rsid w:val="0053310B"/>
    <w:rsid w:val="005375DA"/>
    <w:rsid w:val="00544795"/>
    <w:rsid w:val="00544DE1"/>
    <w:rsid w:val="00544F56"/>
    <w:rsid w:val="00545E12"/>
    <w:rsid w:val="005503EC"/>
    <w:rsid w:val="00554E8C"/>
    <w:rsid w:val="00570694"/>
    <w:rsid w:val="00570902"/>
    <w:rsid w:val="0057647B"/>
    <w:rsid w:val="0058082E"/>
    <w:rsid w:val="00582989"/>
    <w:rsid w:val="005830A9"/>
    <w:rsid w:val="00587329"/>
    <w:rsid w:val="00587F3A"/>
    <w:rsid w:val="00595A85"/>
    <w:rsid w:val="005A078A"/>
    <w:rsid w:val="005B02BE"/>
    <w:rsid w:val="005C11FE"/>
    <w:rsid w:val="005C19AF"/>
    <w:rsid w:val="005D0EC1"/>
    <w:rsid w:val="005D2B8B"/>
    <w:rsid w:val="005D2E87"/>
    <w:rsid w:val="005D6D1E"/>
    <w:rsid w:val="005E0B18"/>
    <w:rsid w:val="005E4275"/>
    <w:rsid w:val="005E456F"/>
    <w:rsid w:val="005E63CE"/>
    <w:rsid w:val="005E74E9"/>
    <w:rsid w:val="005F0B0E"/>
    <w:rsid w:val="0060594E"/>
    <w:rsid w:val="006147EF"/>
    <w:rsid w:val="00616B9D"/>
    <w:rsid w:val="00640BD2"/>
    <w:rsid w:val="00642943"/>
    <w:rsid w:val="00643043"/>
    <w:rsid w:val="0065099B"/>
    <w:rsid w:val="00651C5D"/>
    <w:rsid w:val="006573AD"/>
    <w:rsid w:val="006625FC"/>
    <w:rsid w:val="006646BC"/>
    <w:rsid w:val="006657FD"/>
    <w:rsid w:val="00672C01"/>
    <w:rsid w:val="00676272"/>
    <w:rsid w:val="00682CB4"/>
    <w:rsid w:val="0068448B"/>
    <w:rsid w:val="006860DD"/>
    <w:rsid w:val="00692F4E"/>
    <w:rsid w:val="006958C1"/>
    <w:rsid w:val="006A0202"/>
    <w:rsid w:val="006A1D94"/>
    <w:rsid w:val="006A4209"/>
    <w:rsid w:val="006A624D"/>
    <w:rsid w:val="006A754B"/>
    <w:rsid w:val="006B2979"/>
    <w:rsid w:val="006B2B75"/>
    <w:rsid w:val="006B3C8E"/>
    <w:rsid w:val="006C554F"/>
    <w:rsid w:val="006D3F13"/>
    <w:rsid w:val="006D5574"/>
    <w:rsid w:val="006D70DF"/>
    <w:rsid w:val="006E4647"/>
    <w:rsid w:val="006F0F1E"/>
    <w:rsid w:val="00700CDD"/>
    <w:rsid w:val="00701034"/>
    <w:rsid w:val="0070364D"/>
    <w:rsid w:val="007055A1"/>
    <w:rsid w:val="00722E85"/>
    <w:rsid w:val="00723AEC"/>
    <w:rsid w:val="0072667B"/>
    <w:rsid w:val="00734116"/>
    <w:rsid w:val="00734C76"/>
    <w:rsid w:val="00734D9C"/>
    <w:rsid w:val="00736536"/>
    <w:rsid w:val="00741B3E"/>
    <w:rsid w:val="00746A39"/>
    <w:rsid w:val="0075534C"/>
    <w:rsid w:val="00763303"/>
    <w:rsid w:val="00766E77"/>
    <w:rsid w:val="007709E9"/>
    <w:rsid w:val="007728A9"/>
    <w:rsid w:val="00772A1C"/>
    <w:rsid w:val="00775440"/>
    <w:rsid w:val="0078002C"/>
    <w:rsid w:val="00783D4E"/>
    <w:rsid w:val="00784F23"/>
    <w:rsid w:val="00790783"/>
    <w:rsid w:val="007928D6"/>
    <w:rsid w:val="007A038A"/>
    <w:rsid w:val="007A2E0F"/>
    <w:rsid w:val="007B0754"/>
    <w:rsid w:val="007E17E9"/>
    <w:rsid w:val="007E63D8"/>
    <w:rsid w:val="007F65E4"/>
    <w:rsid w:val="00803342"/>
    <w:rsid w:val="008162BD"/>
    <w:rsid w:val="008201F2"/>
    <w:rsid w:val="0082429F"/>
    <w:rsid w:val="00825143"/>
    <w:rsid w:val="00831327"/>
    <w:rsid w:val="00837D1B"/>
    <w:rsid w:val="0085234F"/>
    <w:rsid w:val="00872A65"/>
    <w:rsid w:val="00876F6A"/>
    <w:rsid w:val="0087787E"/>
    <w:rsid w:val="0089151C"/>
    <w:rsid w:val="00895282"/>
    <w:rsid w:val="008972A7"/>
    <w:rsid w:val="008B3478"/>
    <w:rsid w:val="008C0A9B"/>
    <w:rsid w:val="008C4E4A"/>
    <w:rsid w:val="008D7CC8"/>
    <w:rsid w:val="008F109A"/>
    <w:rsid w:val="008F45DA"/>
    <w:rsid w:val="008F47A0"/>
    <w:rsid w:val="00912442"/>
    <w:rsid w:val="00913E70"/>
    <w:rsid w:val="00917DC5"/>
    <w:rsid w:val="00920DDC"/>
    <w:rsid w:val="00924A0F"/>
    <w:rsid w:val="00926E77"/>
    <w:rsid w:val="00927A1C"/>
    <w:rsid w:val="009318FA"/>
    <w:rsid w:val="00947606"/>
    <w:rsid w:val="00955710"/>
    <w:rsid w:val="00960558"/>
    <w:rsid w:val="00964E5D"/>
    <w:rsid w:val="009664AF"/>
    <w:rsid w:val="00976D4D"/>
    <w:rsid w:val="00976F66"/>
    <w:rsid w:val="00980E89"/>
    <w:rsid w:val="00984EB5"/>
    <w:rsid w:val="00984EF2"/>
    <w:rsid w:val="00992D4A"/>
    <w:rsid w:val="00997923"/>
    <w:rsid w:val="009B325F"/>
    <w:rsid w:val="009B4C77"/>
    <w:rsid w:val="009B5E3A"/>
    <w:rsid w:val="009D1BAF"/>
    <w:rsid w:val="009D2A9D"/>
    <w:rsid w:val="00A01EFE"/>
    <w:rsid w:val="00A02272"/>
    <w:rsid w:val="00A255DD"/>
    <w:rsid w:val="00A2609D"/>
    <w:rsid w:val="00A43E69"/>
    <w:rsid w:val="00A67C88"/>
    <w:rsid w:val="00A743FC"/>
    <w:rsid w:val="00A80906"/>
    <w:rsid w:val="00A96BB5"/>
    <w:rsid w:val="00AB6B45"/>
    <w:rsid w:val="00AC5B89"/>
    <w:rsid w:val="00AC664B"/>
    <w:rsid w:val="00AD1F0E"/>
    <w:rsid w:val="00AD7EBC"/>
    <w:rsid w:val="00AE1EC8"/>
    <w:rsid w:val="00AE5127"/>
    <w:rsid w:val="00AF07B1"/>
    <w:rsid w:val="00AF0DF4"/>
    <w:rsid w:val="00AF2029"/>
    <w:rsid w:val="00AF3622"/>
    <w:rsid w:val="00B00B64"/>
    <w:rsid w:val="00B04BD5"/>
    <w:rsid w:val="00B07CDF"/>
    <w:rsid w:val="00B10BFB"/>
    <w:rsid w:val="00B138B8"/>
    <w:rsid w:val="00B17744"/>
    <w:rsid w:val="00B17A96"/>
    <w:rsid w:val="00B2024C"/>
    <w:rsid w:val="00B23735"/>
    <w:rsid w:val="00B27538"/>
    <w:rsid w:val="00B447B9"/>
    <w:rsid w:val="00B448C3"/>
    <w:rsid w:val="00B46506"/>
    <w:rsid w:val="00B60582"/>
    <w:rsid w:val="00B6071E"/>
    <w:rsid w:val="00B62EDA"/>
    <w:rsid w:val="00B77630"/>
    <w:rsid w:val="00B95156"/>
    <w:rsid w:val="00BA6AA7"/>
    <w:rsid w:val="00BA74DF"/>
    <w:rsid w:val="00BB4A03"/>
    <w:rsid w:val="00BB4D67"/>
    <w:rsid w:val="00BB53A7"/>
    <w:rsid w:val="00BB66DF"/>
    <w:rsid w:val="00BC208F"/>
    <w:rsid w:val="00BC5998"/>
    <w:rsid w:val="00BD18D5"/>
    <w:rsid w:val="00BD1DEA"/>
    <w:rsid w:val="00BE059E"/>
    <w:rsid w:val="00BE2107"/>
    <w:rsid w:val="00BE3307"/>
    <w:rsid w:val="00BF0614"/>
    <w:rsid w:val="00BF1F01"/>
    <w:rsid w:val="00BF2694"/>
    <w:rsid w:val="00BF3184"/>
    <w:rsid w:val="00C02A6B"/>
    <w:rsid w:val="00C04C42"/>
    <w:rsid w:val="00C07270"/>
    <w:rsid w:val="00C10630"/>
    <w:rsid w:val="00C11680"/>
    <w:rsid w:val="00C12ED2"/>
    <w:rsid w:val="00C24AC0"/>
    <w:rsid w:val="00C25230"/>
    <w:rsid w:val="00C25E94"/>
    <w:rsid w:val="00C26092"/>
    <w:rsid w:val="00C26B25"/>
    <w:rsid w:val="00C50936"/>
    <w:rsid w:val="00C50AC5"/>
    <w:rsid w:val="00C52BC4"/>
    <w:rsid w:val="00C61154"/>
    <w:rsid w:val="00C85BD2"/>
    <w:rsid w:val="00C86467"/>
    <w:rsid w:val="00C87D31"/>
    <w:rsid w:val="00C90D07"/>
    <w:rsid w:val="00C950E8"/>
    <w:rsid w:val="00C9528F"/>
    <w:rsid w:val="00CA10E7"/>
    <w:rsid w:val="00CA488C"/>
    <w:rsid w:val="00CA5528"/>
    <w:rsid w:val="00CA67C9"/>
    <w:rsid w:val="00CB07F6"/>
    <w:rsid w:val="00CB59D0"/>
    <w:rsid w:val="00CB6674"/>
    <w:rsid w:val="00CD73CA"/>
    <w:rsid w:val="00CE4EC4"/>
    <w:rsid w:val="00CE7A8A"/>
    <w:rsid w:val="00CF1AD1"/>
    <w:rsid w:val="00D01334"/>
    <w:rsid w:val="00D02195"/>
    <w:rsid w:val="00D02853"/>
    <w:rsid w:val="00D10938"/>
    <w:rsid w:val="00D2584C"/>
    <w:rsid w:val="00D4119F"/>
    <w:rsid w:val="00D47ABF"/>
    <w:rsid w:val="00D621AE"/>
    <w:rsid w:val="00D62864"/>
    <w:rsid w:val="00D62DE8"/>
    <w:rsid w:val="00D73104"/>
    <w:rsid w:val="00D75473"/>
    <w:rsid w:val="00D75EE4"/>
    <w:rsid w:val="00D801D9"/>
    <w:rsid w:val="00D80E59"/>
    <w:rsid w:val="00D843DB"/>
    <w:rsid w:val="00D9170C"/>
    <w:rsid w:val="00DA3DB1"/>
    <w:rsid w:val="00DA5E04"/>
    <w:rsid w:val="00DB2270"/>
    <w:rsid w:val="00DB23BC"/>
    <w:rsid w:val="00DB6164"/>
    <w:rsid w:val="00DC53A3"/>
    <w:rsid w:val="00DC6A68"/>
    <w:rsid w:val="00DE049E"/>
    <w:rsid w:val="00DE2E59"/>
    <w:rsid w:val="00DE494C"/>
    <w:rsid w:val="00DE6A46"/>
    <w:rsid w:val="00DF53B6"/>
    <w:rsid w:val="00E0583D"/>
    <w:rsid w:val="00E07B1C"/>
    <w:rsid w:val="00E133D2"/>
    <w:rsid w:val="00E13D90"/>
    <w:rsid w:val="00E21131"/>
    <w:rsid w:val="00E314B9"/>
    <w:rsid w:val="00E3290F"/>
    <w:rsid w:val="00E364BB"/>
    <w:rsid w:val="00E41003"/>
    <w:rsid w:val="00E41BF5"/>
    <w:rsid w:val="00E508A5"/>
    <w:rsid w:val="00E523AC"/>
    <w:rsid w:val="00E5618F"/>
    <w:rsid w:val="00E650E8"/>
    <w:rsid w:val="00E71D4D"/>
    <w:rsid w:val="00E82C57"/>
    <w:rsid w:val="00E82CE1"/>
    <w:rsid w:val="00E94FA6"/>
    <w:rsid w:val="00E971B6"/>
    <w:rsid w:val="00EA1CB5"/>
    <w:rsid w:val="00EA545D"/>
    <w:rsid w:val="00EA73B8"/>
    <w:rsid w:val="00EB0B82"/>
    <w:rsid w:val="00EB4BF0"/>
    <w:rsid w:val="00EB61DA"/>
    <w:rsid w:val="00EC00E5"/>
    <w:rsid w:val="00EC6370"/>
    <w:rsid w:val="00ED6111"/>
    <w:rsid w:val="00EE045D"/>
    <w:rsid w:val="00EE76B6"/>
    <w:rsid w:val="00F00B87"/>
    <w:rsid w:val="00F01BDE"/>
    <w:rsid w:val="00F03770"/>
    <w:rsid w:val="00F063D1"/>
    <w:rsid w:val="00F07203"/>
    <w:rsid w:val="00F10CAD"/>
    <w:rsid w:val="00F1119F"/>
    <w:rsid w:val="00F11277"/>
    <w:rsid w:val="00F13FB2"/>
    <w:rsid w:val="00F207CF"/>
    <w:rsid w:val="00F21012"/>
    <w:rsid w:val="00F240EA"/>
    <w:rsid w:val="00F242F4"/>
    <w:rsid w:val="00F4267F"/>
    <w:rsid w:val="00F4408C"/>
    <w:rsid w:val="00F44AD9"/>
    <w:rsid w:val="00F53B49"/>
    <w:rsid w:val="00F53B57"/>
    <w:rsid w:val="00F608AF"/>
    <w:rsid w:val="00F72B05"/>
    <w:rsid w:val="00FA6C3C"/>
    <w:rsid w:val="00FB2C5E"/>
    <w:rsid w:val="00FC08EF"/>
    <w:rsid w:val="00FD4FB3"/>
    <w:rsid w:val="00FE2B66"/>
    <w:rsid w:val="00FE5B21"/>
    <w:rsid w:val="00FE66D5"/>
    <w:rsid w:val="00FE69A8"/>
    <w:rsid w:val="00FE6BC9"/>
    <w:rsid w:val="00FF0DFE"/>
    <w:rsid w:val="00FF70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65"/>
  </w:style>
  <w:style w:type="paragraph" w:styleId="Heading1">
    <w:name w:val="heading 1"/>
    <w:basedOn w:val="Normal"/>
    <w:next w:val="Normal"/>
    <w:link w:val="Heading1Char"/>
    <w:uiPriority w:val="9"/>
    <w:qFormat/>
    <w:rsid w:val="00BB4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EA"/>
    <w:pPr>
      <w:ind w:left="720"/>
      <w:contextualSpacing/>
    </w:pPr>
  </w:style>
  <w:style w:type="character" w:customStyle="1" w:styleId="Heading1Char">
    <w:name w:val="Heading 1 Char"/>
    <w:basedOn w:val="DefaultParagraphFont"/>
    <w:link w:val="Heading1"/>
    <w:uiPriority w:val="9"/>
    <w:rsid w:val="00BB4D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4D67"/>
    <w:pPr>
      <w:outlineLvl w:val="9"/>
    </w:pPr>
    <w:rPr>
      <w:lang w:val="en-US" w:eastAsia="ja-JP"/>
    </w:rPr>
  </w:style>
  <w:style w:type="paragraph" w:styleId="BalloonText">
    <w:name w:val="Balloon Text"/>
    <w:basedOn w:val="Normal"/>
    <w:link w:val="BalloonTextChar"/>
    <w:uiPriority w:val="99"/>
    <w:semiHidden/>
    <w:unhideWhenUsed/>
    <w:rsid w:val="00BB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67"/>
    <w:rPr>
      <w:rFonts w:ascii="Tahoma" w:hAnsi="Tahoma" w:cs="Tahoma"/>
      <w:sz w:val="16"/>
      <w:szCs w:val="16"/>
    </w:rPr>
  </w:style>
  <w:style w:type="paragraph" w:styleId="Title">
    <w:name w:val="Title"/>
    <w:basedOn w:val="Normal"/>
    <w:next w:val="Normal"/>
    <w:link w:val="TitleChar"/>
    <w:uiPriority w:val="10"/>
    <w:qFormat/>
    <w:rsid w:val="00576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4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64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284"/>
  </w:style>
  <w:style w:type="paragraph" w:styleId="Footer">
    <w:name w:val="footer"/>
    <w:basedOn w:val="Normal"/>
    <w:link w:val="FooterChar"/>
    <w:uiPriority w:val="99"/>
    <w:unhideWhenUsed/>
    <w:rsid w:val="0028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284"/>
  </w:style>
  <w:style w:type="paragraph" w:styleId="TOC1">
    <w:name w:val="toc 1"/>
    <w:basedOn w:val="Normal"/>
    <w:next w:val="Normal"/>
    <w:autoRedefine/>
    <w:uiPriority w:val="39"/>
    <w:unhideWhenUsed/>
    <w:rsid w:val="00171268"/>
    <w:pPr>
      <w:tabs>
        <w:tab w:val="right" w:leader="dot" w:pos="9016"/>
      </w:tabs>
      <w:spacing w:after="100"/>
    </w:pPr>
    <w:rPr>
      <w:rFonts w:ascii="Century Gothic" w:hAnsi="Century Gothic"/>
      <w:b/>
      <w:noProof/>
    </w:rPr>
  </w:style>
  <w:style w:type="character" w:customStyle="1" w:styleId="Heading2Char">
    <w:name w:val="Heading 2 Char"/>
    <w:basedOn w:val="DefaultParagraphFont"/>
    <w:link w:val="Heading2"/>
    <w:uiPriority w:val="9"/>
    <w:rsid w:val="0001555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15559"/>
    <w:pPr>
      <w:spacing w:after="100"/>
      <w:ind w:left="220"/>
    </w:pPr>
  </w:style>
  <w:style w:type="character" w:styleId="Hyperlink">
    <w:name w:val="Hyperlink"/>
    <w:basedOn w:val="DefaultParagraphFont"/>
    <w:uiPriority w:val="99"/>
    <w:unhideWhenUsed/>
    <w:rsid w:val="00015559"/>
    <w:rPr>
      <w:color w:val="0000FF" w:themeColor="hyperlink"/>
      <w:u w:val="single"/>
    </w:rPr>
  </w:style>
  <w:style w:type="paragraph" w:customStyle="1" w:styleId="Paragraph">
    <w:name w:val="Paragraph"/>
    <w:basedOn w:val="Normal"/>
    <w:link w:val="ParagraphChar"/>
    <w:rsid w:val="00C02A6B"/>
    <w:pPr>
      <w:tabs>
        <w:tab w:val="left" w:pos="284"/>
        <w:tab w:val="left" w:pos="567"/>
        <w:tab w:val="left" w:pos="851"/>
      </w:tabs>
      <w:spacing w:after="160" w:line="260" w:lineRule="atLeast"/>
      <w:jc w:val="both"/>
    </w:pPr>
    <w:rPr>
      <w:rFonts w:ascii="Times New Roman" w:eastAsia="Times New Roman" w:hAnsi="Times New Roman" w:cs="Times New Roman"/>
      <w:szCs w:val="20"/>
    </w:rPr>
  </w:style>
  <w:style w:type="character" w:customStyle="1" w:styleId="ParagraphChar">
    <w:name w:val="Paragraph Char"/>
    <w:link w:val="Paragraph"/>
    <w:rsid w:val="00C02A6B"/>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17A96"/>
    <w:rPr>
      <w:sz w:val="16"/>
      <w:szCs w:val="16"/>
    </w:rPr>
  </w:style>
  <w:style w:type="paragraph" w:styleId="CommentText">
    <w:name w:val="annotation text"/>
    <w:basedOn w:val="Normal"/>
    <w:link w:val="CommentTextChar"/>
    <w:uiPriority w:val="99"/>
    <w:semiHidden/>
    <w:unhideWhenUsed/>
    <w:rsid w:val="00B17A96"/>
    <w:pPr>
      <w:spacing w:line="240" w:lineRule="auto"/>
    </w:pPr>
    <w:rPr>
      <w:sz w:val="20"/>
      <w:szCs w:val="20"/>
    </w:rPr>
  </w:style>
  <w:style w:type="character" w:customStyle="1" w:styleId="CommentTextChar">
    <w:name w:val="Comment Text Char"/>
    <w:basedOn w:val="DefaultParagraphFont"/>
    <w:link w:val="CommentText"/>
    <w:uiPriority w:val="99"/>
    <w:semiHidden/>
    <w:rsid w:val="00B17A96"/>
    <w:rPr>
      <w:sz w:val="20"/>
      <w:szCs w:val="20"/>
    </w:rPr>
  </w:style>
  <w:style w:type="paragraph" w:styleId="CommentSubject">
    <w:name w:val="annotation subject"/>
    <w:basedOn w:val="CommentText"/>
    <w:next w:val="CommentText"/>
    <w:link w:val="CommentSubjectChar"/>
    <w:uiPriority w:val="99"/>
    <w:semiHidden/>
    <w:unhideWhenUsed/>
    <w:rsid w:val="00B17A96"/>
    <w:rPr>
      <w:b/>
      <w:bCs/>
    </w:rPr>
  </w:style>
  <w:style w:type="character" w:customStyle="1" w:styleId="CommentSubjectChar">
    <w:name w:val="Comment Subject Char"/>
    <w:basedOn w:val="CommentTextChar"/>
    <w:link w:val="CommentSubject"/>
    <w:uiPriority w:val="99"/>
    <w:semiHidden/>
    <w:rsid w:val="00B17A96"/>
    <w:rPr>
      <w:b/>
      <w:bCs/>
      <w:sz w:val="20"/>
      <w:szCs w:val="20"/>
    </w:rPr>
  </w:style>
</w:styles>
</file>

<file path=word/webSettings.xml><?xml version="1.0" encoding="utf-8"?>
<w:webSettings xmlns:r="http://schemas.openxmlformats.org/officeDocument/2006/relationships" xmlns:w="http://schemas.openxmlformats.org/wordprocessingml/2006/main">
  <w:divs>
    <w:div w:id="30615588">
      <w:bodyDiv w:val="1"/>
      <w:marLeft w:val="0"/>
      <w:marRight w:val="0"/>
      <w:marTop w:val="0"/>
      <w:marBottom w:val="0"/>
      <w:divBdr>
        <w:top w:val="none" w:sz="0" w:space="0" w:color="auto"/>
        <w:left w:val="none" w:sz="0" w:space="0" w:color="auto"/>
        <w:bottom w:val="none" w:sz="0" w:space="0" w:color="auto"/>
        <w:right w:val="none" w:sz="0" w:space="0" w:color="auto"/>
      </w:divBdr>
      <w:divsChild>
        <w:div w:id="1867787564">
          <w:marLeft w:val="274"/>
          <w:marRight w:val="0"/>
          <w:marTop w:val="0"/>
          <w:marBottom w:val="0"/>
          <w:divBdr>
            <w:top w:val="none" w:sz="0" w:space="0" w:color="auto"/>
            <w:left w:val="none" w:sz="0" w:space="0" w:color="auto"/>
            <w:bottom w:val="none" w:sz="0" w:space="0" w:color="auto"/>
            <w:right w:val="none" w:sz="0" w:space="0" w:color="auto"/>
          </w:divBdr>
        </w:div>
        <w:div w:id="1457336617">
          <w:marLeft w:val="274"/>
          <w:marRight w:val="0"/>
          <w:marTop w:val="0"/>
          <w:marBottom w:val="0"/>
          <w:divBdr>
            <w:top w:val="none" w:sz="0" w:space="0" w:color="auto"/>
            <w:left w:val="none" w:sz="0" w:space="0" w:color="auto"/>
            <w:bottom w:val="none" w:sz="0" w:space="0" w:color="auto"/>
            <w:right w:val="none" w:sz="0" w:space="0" w:color="auto"/>
          </w:divBdr>
        </w:div>
      </w:divsChild>
    </w:div>
    <w:div w:id="417675783">
      <w:bodyDiv w:val="1"/>
      <w:marLeft w:val="0"/>
      <w:marRight w:val="0"/>
      <w:marTop w:val="0"/>
      <w:marBottom w:val="0"/>
      <w:divBdr>
        <w:top w:val="none" w:sz="0" w:space="0" w:color="auto"/>
        <w:left w:val="none" w:sz="0" w:space="0" w:color="auto"/>
        <w:bottom w:val="none" w:sz="0" w:space="0" w:color="auto"/>
        <w:right w:val="none" w:sz="0" w:space="0" w:color="auto"/>
      </w:divBdr>
    </w:div>
    <w:div w:id="425855930">
      <w:bodyDiv w:val="1"/>
      <w:marLeft w:val="0"/>
      <w:marRight w:val="0"/>
      <w:marTop w:val="0"/>
      <w:marBottom w:val="0"/>
      <w:divBdr>
        <w:top w:val="none" w:sz="0" w:space="0" w:color="auto"/>
        <w:left w:val="none" w:sz="0" w:space="0" w:color="auto"/>
        <w:bottom w:val="none" w:sz="0" w:space="0" w:color="auto"/>
        <w:right w:val="none" w:sz="0" w:space="0" w:color="auto"/>
      </w:divBdr>
      <w:divsChild>
        <w:div w:id="386146235">
          <w:marLeft w:val="634"/>
          <w:marRight w:val="0"/>
          <w:marTop w:val="0"/>
          <w:marBottom w:val="0"/>
          <w:divBdr>
            <w:top w:val="none" w:sz="0" w:space="0" w:color="auto"/>
            <w:left w:val="none" w:sz="0" w:space="0" w:color="auto"/>
            <w:bottom w:val="none" w:sz="0" w:space="0" w:color="auto"/>
            <w:right w:val="none" w:sz="0" w:space="0" w:color="auto"/>
          </w:divBdr>
        </w:div>
        <w:div w:id="1794060542">
          <w:marLeft w:val="634"/>
          <w:marRight w:val="0"/>
          <w:marTop w:val="0"/>
          <w:marBottom w:val="0"/>
          <w:divBdr>
            <w:top w:val="none" w:sz="0" w:space="0" w:color="auto"/>
            <w:left w:val="none" w:sz="0" w:space="0" w:color="auto"/>
            <w:bottom w:val="none" w:sz="0" w:space="0" w:color="auto"/>
            <w:right w:val="none" w:sz="0" w:space="0" w:color="auto"/>
          </w:divBdr>
        </w:div>
      </w:divsChild>
    </w:div>
    <w:div w:id="483936797">
      <w:bodyDiv w:val="1"/>
      <w:marLeft w:val="0"/>
      <w:marRight w:val="0"/>
      <w:marTop w:val="0"/>
      <w:marBottom w:val="0"/>
      <w:divBdr>
        <w:top w:val="none" w:sz="0" w:space="0" w:color="auto"/>
        <w:left w:val="none" w:sz="0" w:space="0" w:color="auto"/>
        <w:bottom w:val="none" w:sz="0" w:space="0" w:color="auto"/>
        <w:right w:val="none" w:sz="0" w:space="0" w:color="auto"/>
      </w:divBdr>
      <w:divsChild>
        <w:div w:id="375130907">
          <w:marLeft w:val="547"/>
          <w:marRight w:val="0"/>
          <w:marTop w:val="0"/>
          <w:marBottom w:val="0"/>
          <w:divBdr>
            <w:top w:val="none" w:sz="0" w:space="0" w:color="auto"/>
            <w:left w:val="none" w:sz="0" w:space="0" w:color="auto"/>
            <w:bottom w:val="none" w:sz="0" w:space="0" w:color="auto"/>
            <w:right w:val="none" w:sz="0" w:space="0" w:color="auto"/>
          </w:divBdr>
        </w:div>
        <w:div w:id="1908688593">
          <w:marLeft w:val="547"/>
          <w:marRight w:val="0"/>
          <w:marTop w:val="0"/>
          <w:marBottom w:val="0"/>
          <w:divBdr>
            <w:top w:val="none" w:sz="0" w:space="0" w:color="auto"/>
            <w:left w:val="none" w:sz="0" w:space="0" w:color="auto"/>
            <w:bottom w:val="none" w:sz="0" w:space="0" w:color="auto"/>
            <w:right w:val="none" w:sz="0" w:space="0" w:color="auto"/>
          </w:divBdr>
        </w:div>
        <w:div w:id="740130718">
          <w:marLeft w:val="547"/>
          <w:marRight w:val="0"/>
          <w:marTop w:val="0"/>
          <w:marBottom w:val="0"/>
          <w:divBdr>
            <w:top w:val="none" w:sz="0" w:space="0" w:color="auto"/>
            <w:left w:val="none" w:sz="0" w:space="0" w:color="auto"/>
            <w:bottom w:val="none" w:sz="0" w:space="0" w:color="auto"/>
            <w:right w:val="none" w:sz="0" w:space="0" w:color="auto"/>
          </w:divBdr>
        </w:div>
        <w:div w:id="984040860">
          <w:marLeft w:val="547"/>
          <w:marRight w:val="0"/>
          <w:marTop w:val="0"/>
          <w:marBottom w:val="0"/>
          <w:divBdr>
            <w:top w:val="none" w:sz="0" w:space="0" w:color="auto"/>
            <w:left w:val="none" w:sz="0" w:space="0" w:color="auto"/>
            <w:bottom w:val="none" w:sz="0" w:space="0" w:color="auto"/>
            <w:right w:val="none" w:sz="0" w:space="0" w:color="auto"/>
          </w:divBdr>
        </w:div>
      </w:divsChild>
    </w:div>
    <w:div w:id="539585564">
      <w:bodyDiv w:val="1"/>
      <w:marLeft w:val="0"/>
      <w:marRight w:val="0"/>
      <w:marTop w:val="0"/>
      <w:marBottom w:val="0"/>
      <w:divBdr>
        <w:top w:val="none" w:sz="0" w:space="0" w:color="auto"/>
        <w:left w:val="none" w:sz="0" w:space="0" w:color="auto"/>
        <w:bottom w:val="none" w:sz="0" w:space="0" w:color="auto"/>
        <w:right w:val="none" w:sz="0" w:space="0" w:color="auto"/>
      </w:divBdr>
      <w:divsChild>
        <w:div w:id="1316253426">
          <w:marLeft w:val="274"/>
          <w:marRight w:val="0"/>
          <w:marTop w:val="0"/>
          <w:marBottom w:val="120"/>
          <w:divBdr>
            <w:top w:val="none" w:sz="0" w:space="0" w:color="auto"/>
            <w:left w:val="none" w:sz="0" w:space="0" w:color="auto"/>
            <w:bottom w:val="none" w:sz="0" w:space="0" w:color="auto"/>
            <w:right w:val="none" w:sz="0" w:space="0" w:color="auto"/>
          </w:divBdr>
        </w:div>
        <w:div w:id="697044081">
          <w:marLeft w:val="274"/>
          <w:marRight w:val="0"/>
          <w:marTop w:val="0"/>
          <w:marBottom w:val="120"/>
          <w:divBdr>
            <w:top w:val="none" w:sz="0" w:space="0" w:color="auto"/>
            <w:left w:val="none" w:sz="0" w:space="0" w:color="auto"/>
            <w:bottom w:val="none" w:sz="0" w:space="0" w:color="auto"/>
            <w:right w:val="none" w:sz="0" w:space="0" w:color="auto"/>
          </w:divBdr>
        </w:div>
        <w:div w:id="1957130334">
          <w:marLeft w:val="965"/>
          <w:marRight w:val="0"/>
          <w:marTop w:val="0"/>
          <w:marBottom w:val="120"/>
          <w:divBdr>
            <w:top w:val="none" w:sz="0" w:space="0" w:color="auto"/>
            <w:left w:val="none" w:sz="0" w:space="0" w:color="auto"/>
            <w:bottom w:val="none" w:sz="0" w:space="0" w:color="auto"/>
            <w:right w:val="none" w:sz="0" w:space="0" w:color="auto"/>
          </w:divBdr>
        </w:div>
        <w:div w:id="1229993715">
          <w:marLeft w:val="965"/>
          <w:marRight w:val="0"/>
          <w:marTop w:val="0"/>
          <w:marBottom w:val="120"/>
          <w:divBdr>
            <w:top w:val="none" w:sz="0" w:space="0" w:color="auto"/>
            <w:left w:val="none" w:sz="0" w:space="0" w:color="auto"/>
            <w:bottom w:val="none" w:sz="0" w:space="0" w:color="auto"/>
            <w:right w:val="none" w:sz="0" w:space="0" w:color="auto"/>
          </w:divBdr>
        </w:div>
      </w:divsChild>
    </w:div>
    <w:div w:id="865338272">
      <w:bodyDiv w:val="1"/>
      <w:marLeft w:val="0"/>
      <w:marRight w:val="0"/>
      <w:marTop w:val="0"/>
      <w:marBottom w:val="0"/>
      <w:divBdr>
        <w:top w:val="none" w:sz="0" w:space="0" w:color="auto"/>
        <w:left w:val="none" w:sz="0" w:space="0" w:color="auto"/>
        <w:bottom w:val="none" w:sz="0" w:space="0" w:color="auto"/>
        <w:right w:val="none" w:sz="0" w:space="0" w:color="auto"/>
      </w:divBdr>
    </w:div>
    <w:div w:id="1323243998">
      <w:bodyDiv w:val="1"/>
      <w:marLeft w:val="0"/>
      <w:marRight w:val="0"/>
      <w:marTop w:val="0"/>
      <w:marBottom w:val="0"/>
      <w:divBdr>
        <w:top w:val="none" w:sz="0" w:space="0" w:color="auto"/>
        <w:left w:val="none" w:sz="0" w:space="0" w:color="auto"/>
        <w:bottom w:val="none" w:sz="0" w:space="0" w:color="auto"/>
        <w:right w:val="none" w:sz="0" w:space="0" w:color="auto"/>
      </w:divBdr>
    </w:div>
    <w:div w:id="1416197955">
      <w:bodyDiv w:val="1"/>
      <w:marLeft w:val="0"/>
      <w:marRight w:val="0"/>
      <w:marTop w:val="0"/>
      <w:marBottom w:val="0"/>
      <w:divBdr>
        <w:top w:val="none" w:sz="0" w:space="0" w:color="auto"/>
        <w:left w:val="none" w:sz="0" w:space="0" w:color="auto"/>
        <w:bottom w:val="none" w:sz="0" w:space="0" w:color="auto"/>
        <w:right w:val="none" w:sz="0" w:space="0" w:color="auto"/>
      </w:divBdr>
      <w:divsChild>
        <w:div w:id="641155873">
          <w:marLeft w:val="418"/>
          <w:marRight w:val="0"/>
          <w:marTop w:val="0"/>
          <w:marBottom w:val="0"/>
          <w:divBdr>
            <w:top w:val="none" w:sz="0" w:space="0" w:color="auto"/>
            <w:left w:val="none" w:sz="0" w:space="0" w:color="auto"/>
            <w:bottom w:val="none" w:sz="0" w:space="0" w:color="auto"/>
            <w:right w:val="none" w:sz="0" w:space="0" w:color="auto"/>
          </w:divBdr>
        </w:div>
      </w:divsChild>
    </w:div>
    <w:div w:id="1590650020">
      <w:bodyDiv w:val="1"/>
      <w:marLeft w:val="0"/>
      <w:marRight w:val="0"/>
      <w:marTop w:val="0"/>
      <w:marBottom w:val="0"/>
      <w:divBdr>
        <w:top w:val="none" w:sz="0" w:space="0" w:color="auto"/>
        <w:left w:val="none" w:sz="0" w:space="0" w:color="auto"/>
        <w:bottom w:val="none" w:sz="0" w:space="0" w:color="auto"/>
        <w:right w:val="none" w:sz="0" w:space="0" w:color="auto"/>
      </w:divBdr>
      <w:divsChild>
        <w:div w:id="1604219451">
          <w:marLeft w:val="418"/>
          <w:marRight w:val="0"/>
          <w:marTop w:val="0"/>
          <w:marBottom w:val="200"/>
          <w:divBdr>
            <w:top w:val="none" w:sz="0" w:space="0" w:color="auto"/>
            <w:left w:val="none" w:sz="0" w:space="0" w:color="auto"/>
            <w:bottom w:val="none" w:sz="0" w:space="0" w:color="auto"/>
            <w:right w:val="none" w:sz="0" w:space="0" w:color="auto"/>
          </w:divBdr>
        </w:div>
        <w:div w:id="988947160">
          <w:marLeft w:val="418"/>
          <w:marRight w:val="0"/>
          <w:marTop w:val="0"/>
          <w:marBottom w:val="200"/>
          <w:divBdr>
            <w:top w:val="none" w:sz="0" w:space="0" w:color="auto"/>
            <w:left w:val="none" w:sz="0" w:space="0" w:color="auto"/>
            <w:bottom w:val="none" w:sz="0" w:space="0" w:color="auto"/>
            <w:right w:val="none" w:sz="0" w:space="0" w:color="auto"/>
          </w:divBdr>
        </w:div>
        <w:div w:id="745886290">
          <w:marLeft w:val="418"/>
          <w:marRight w:val="0"/>
          <w:marTop w:val="0"/>
          <w:marBottom w:val="200"/>
          <w:divBdr>
            <w:top w:val="none" w:sz="0" w:space="0" w:color="auto"/>
            <w:left w:val="none" w:sz="0" w:space="0" w:color="auto"/>
            <w:bottom w:val="none" w:sz="0" w:space="0" w:color="auto"/>
            <w:right w:val="none" w:sz="0" w:space="0" w:color="auto"/>
          </w:divBdr>
        </w:div>
        <w:div w:id="2089305409">
          <w:marLeft w:val="965"/>
          <w:marRight w:val="0"/>
          <w:marTop w:val="0"/>
          <w:marBottom w:val="200"/>
          <w:divBdr>
            <w:top w:val="none" w:sz="0" w:space="0" w:color="auto"/>
            <w:left w:val="none" w:sz="0" w:space="0" w:color="auto"/>
            <w:bottom w:val="none" w:sz="0" w:space="0" w:color="auto"/>
            <w:right w:val="none" w:sz="0" w:space="0" w:color="auto"/>
          </w:divBdr>
        </w:div>
        <w:div w:id="971592736">
          <w:marLeft w:val="965"/>
          <w:marRight w:val="0"/>
          <w:marTop w:val="0"/>
          <w:marBottom w:val="200"/>
          <w:divBdr>
            <w:top w:val="none" w:sz="0" w:space="0" w:color="auto"/>
            <w:left w:val="none" w:sz="0" w:space="0" w:color="auto"/>
            <w:bottom w:val="none" w:sz="0" w:space="0" w:color="auto"/>
            <w:right w:val="none" w:sz="0" w:space="0" w:color="auto"/>
          </w:divBdr>
        </w:div>
      </w:divsChild>
    </w:div>
    <w:div w:id="1817066286">
      <w:bodyDiv w:val="1"/>
      <w:marLeft w:val="0"/>
      <w:marRight w:val="0"/>
      <w:marTop w:val="0"/>
      <w:marBottom w:val="0"/>
      <w:divBdr>
        <w:top w:val="none" w:sz="0" w:space="0" w:color="auto"/>
        <w:left w:val="none" w:sz="0" w:space="0" w:color="auto"/>
        <w:bottom w:val="none" w:sz="0" w:space="0" w:color="auto"/>
        <w:right w:val="none" w:sz="0" w:space="0" w:color="auto"/>
      </w:divBdr>
      <w:divsChild>
        <w:div w:id="1417096092">
          <w:marLeft w:val="634"/>
          <w:marRight w:val="0"/>
          <w:marTop w:val="0"/>
          <w:marBottom w:val="0"/>
          <w:divBdr>
            <w:top w:val="none" w:sz="0" w:space="0" w:color="auto"/>
            <w:left w:val="none" w:sz="0" w:space="0" w:color="auto"/>
            <w:bottom w:val="none" w:sz="0" w:space="0" w:color="auto"/>
            <w:right w:val="none" w:sz="0" w:space="0" w:color="auto"/>
          </w:divBdr>
        </w:div>
        <w:div w:id="1634868469">
          <w:marLeft w:val="634"/>
          <w:marRight w:val="0"/>
          <w:marTop w:val="0"/>
          <w:marBottom w:val="0"/>
          <w:divBdr>
            <w:top w:val="none" w:sz="0" w:space="0" w:color="auto"/>
            <w:left w:val="none" w:sz="0" w:space="0" w:color="auto"/>
            <w:bottom w:val="none" w:sz="0" w:space="0" w:color="auto"/>
            <w:right w:val="none" w:sz="0" w:space="0" w:color="auto"/>
          </w:divBdr>
        </w:div>
      </w:divsChild>
    </w:div>
    <w:div w:id="1983727939">
      <w:bodyDiv w:val="1"/>
      <w:marLeft w:val="0"/>
      <w:marRight w:val="0"/>
      <w:marTop w:val="0"/>
      <w:marBottom w:val="0"/>
      <w:divBdr>
        <w:top w:val="none" w:sz="0" w:space="0" w:color="auto"/>
        <w:left w:val="none" w:sz="0" w:space="0" w:color="auto"/>
        <w:bottom w:val="none" w:sz="0" w:space="0" w:color="auto"/>
        <w:right w:val="none" w:sz="0" w:space="0" w:color="auto"/>
      </w:divBdr>
      <w:divsChild>
        <w:div w:id="1327200224">
          <w:marLeft w:val="418"/>
          <w:marRight w:val="0"/>
          <w:marTop w:val="0"/>
          <w:marBottom w:val="0"/>
          <w:divBdr>
            <w:top w:val="none" w:sz="0" w:space="0" w:color="auto"/>
            <w:left w:val="none" w:sz="0" w:space="0" w:color="auto"/>
            <w:bottom w:val="none" w:sz="0" w:space="0" w:color="auto"/>
            <w:right w:val="none" w:sz="0" w:space="0" w:color="auto"/>
          </w:divBdr>
        </w:div>
      </w:divsChild>
    </w:div>
    <w:div w:id="20177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ZA"/>
              <a:t>NUMBER OF INDICATORS WHERE QUARTERLY TARGETS WERE REACHED VS. THOSE THAT WERE NOT</a:t>
            </a:r>
          </a:p>
        </c:rich>
      </c:tx>
    </c:title>
    <c:plotArea>
      <c:layout/>
      <c:barChart>
        <c:barDir val="col"/>
        <c:grouping val="clustered"/>
        <c:ser>
          <c:idx val="0"/>
          <c:order val="0"/>
          <c:tx>
            <c:strRef>
              <c:f>'3 Programmes'!$C$3</c:f>
              <c:strCache>
                <c:ptCount val="1"/>
                <c:pt idx="0">
                  <c:v>Achieved</c:v>
                </c:pt>
              </c:strCache>
            </c:strRef>
          </c:tx>
          <c:spPr>
            <a:solidFill>
              <a:srgbClr val="0AA624"/>
            </a:solidFill>
          </c:spPr>
          <c:cat>
            <c:strRef>
              <c:f>'3 Programmes'!$A$4:$A$8</c:f>
              <c:strCache>
                <c:ptCount val="5"/>
                <c:pt idx="0">
                  <c:v>Programme 1</c:v>
                </c:pt>
                <c:pt idx="1">
                  <c:v>Programme 2</c:v>
                </c:pt>
                <c:pt idx="2">
                  <c:v>Programme 3</c:v>
                </c:pt>
                <c:pt idx="3">
                  <c:v>Programme 4</c:v>
                </c:pt>
                <c:pt idx="4">
                  <c:v>Programme 5</c:v>
                </c:pt>
              </c:strCache>
            </c:strRef>
          </c:cat>
          <c:val>
            <c:numRef>
              <c:f>'3 Programmes'!$C$4:$C$8</c:f>
              <c:numCache>
                <c:formatCode>General</c:formatCode>
                <c:ptCount val="5"/>
                <c:pt idx="0">
                  <c:v>5</c:v>
                </c:pt>
                <c:pt idx="1">
                  <c:v>9</c:v>
                </c:pt>
                <c:pt idx="2">
                  <c:v>18</c:v>
                </c:pt>
                <c:pt idx="3">
                  <c:v>14</c:v>
                </c:pt>
                <c:pt idx="4">
                  <c:v>1</c:v>
                </c:pt>
              </c:numCache>
            </c:numRef>
          </c:val>
        </c:ser>
        <c:ser>
          <c:idx val="1"/>
          <c:order val="1"/>
          <c:tx>
            <c:strRef>
              <c:f>'3 Programmes'!$D$3</c:f>
              <c:strCache>
                <c:ptCount val="1"/>
                <c:pt idx="0">
                  <c:v>Not Achieved</c:v>
                </c:pt>
              </c:strCache>
            </c:strRef>
          </c:tx>
          <c:spPr>
            <a:solidFill>
              <a:srgbClr val="C00000"/>
            </a:solidFill>
          </c:spPr>
          <c:cat>
            <c:strRef>
              <c:f>'3 Programmes'!$A$4:$A$8</c:f>
              <c:strCache>
                <c:ptCount val="5"/>
                <c:pt idx="0">
                  <c:v>Programme 1</c:v>
                </c:pt>
                <c:pt idx="1">
                  <c:v>Programme 2</c:v>
                </c:pt>
                <c:pt idx="2">
                  <c:v>Programme 3</c:v>
                </c:pt>
                <c:pt idx="3">
                  <c:v>Programme 4</c:v>
                </c:pt>
                <c:pt idx="4">
                  <c:v>Programme 5</c:v>
                </c:pt>
              </c:strCache>
            </c:strRef>
          </c:cat>
          <c:val>
            <c:numRef>
              <c:f>'3 Programmes'!$D$4:$D$8</c:f>
              <c:numCache>
                <c:formatCode>General</c:formatCode>
                <c:ptCount val="5"/>
                <c:pt idx="0">
                  <c:v>4</c:v>
                </c:pt>
                <c:pt idx="1">
                  <c:v>2</c:v>
                </c:pt>
                <c:pt idx="2">
                  <c:v>9</c:v>
                </c:pt>
                <c:pt idx="3">
                  <c:v>14</c:v>
                </c:pt>
                <c:pt idx="4">
                  <c:v>1</c:v>
                </c:pt>
              </c:numCache>
            </c:numRef>
          </c:val>
        </c:ser>
        <c:ser>
          <c:idx val="2"/>
          <c:order val="2"/>
          <c:tx>
            <c:strRef>
              <c:f>'3 Programmes'!$E$3</c:f>
              <c:strCache>
                <c:ptCount val="1"/>
                <c:pt idx="0">
                  <c:v>Percentage Achieved</c:v>
                </c:pt>
              </c:strCache>
            </c:strRef>
          </c:tx>
          <c:spPr>
            <a:solidFill>
              <a:sysClr val="window" lastClr="FFFFFF"/>
            </a:solidFill>
            <a:ln>
              <a:noFill/>
            </a:ln>
          </c:spPr>
          <c:cat>
            <c:strRef>
              <c:f>'3 Programmes'!$A$4:$A$8</c:f>
              <c:strCache>
                <c:ptCount val="5"/>
                <c:pt idx="0">
                  <c:v>Programme 1</c:v>
                </c:pt>
                <c:pt idx="1">
                  <c:v>Programme 2</c:v>
                </c:pt>
                <c:pt idx="2">
                  <c:v>Programme 3</c:v>
                </c:pt>
                <c:pt idx="3">
                  <c:v>Programme 4</c:v>
                </c:pt>
                <c:pt idx="4">
                  <c:v>Programme 5</c:v>
                </c:pt>
              </c:strCache>
            </c:strRef>
          </c:cat>
          <c:val>
            <c:numRef>
              <c:f>'3 Programmes'!$E$4:$E$8</c:f>
              <c:numCache>
                <c:formatCode>0%</c:formatCode>
                <c:ptCount val="5"/>
                <c:pt idx="0">
                  <c:v>0.55555555555555569</c:v>
                </c:pt>
                <c:pt idx="1">
                  <c:v>0.81818181818181834</c:v>
                </c:pt>
                <c:pt idx="2">
                  <c:v>0.67000000000000015</c:v>
                </c:pt>
                <c:pt idx="3">
                  <c:v>0.5</c:v>
                </c:pt>
                <c:pt idx="4">
                  <c:v>0.5</c:v>
                </c:pt>
              </c:numCache>
            </c:numRef>
          </c:val>
        </c:ser>
        <c:dLbls/>
        <c:axId val="32838784"/>
        <c:axId val="32840320"/>
      </c:barChart>
      <c:catAx>
        <c:axId val="32838784"/>
        <c:scaling>
          <c:orientation val="minMax"/>
        </c:scaling>
        <c:axPos val="b"/>
        <c:numFmt formatCode="General" sourceLinked="0"/>
        <c:majorTickMark val="none"/>
        <c:tickLblPos val="nextTo"/>
        <c:crossAx val="32840320"/>
        <c:crosses val="autoZero"/>
        <c:auto val="1"/>
        <c:lblAlgn val="ctr"/>
        <c:lblOffset val="100"/>
      </c:catAx>
      <c:valAx>
        <c:axId val="32840320"/>
        <c:scaling>
          <c:orientation val="minMax"/>
        </c:scaling>
        <c:axPos val="l"/>
        <c:majorGridlines>
          <c:spPr>
            <a:ln w="3175">
              <a:prstDash val="sysDash"/>
            </a:ln>
          </c:spPr>
        </c:majorGridlines>
        <c:title>
          <c:tx>
            <c:rich>
              <a:bodyPr/>
              <a:lstStyle/>
              <a:p>
                <a:pPr>
                  <a:defRPr sz="1400"/>
                </a:pPr>
                <a:r>
                  <a:rPr lang="en-ZA" sz="1400"/>
                  <a:t>NUmber of indicators</a:t>
                </a:r>
              </a:p>
            </c:rich>
          </c:tx>
          <c:layout>
            <c:manualLayout>
              <c:xMode val="edge"/>
              <c:yMode val="edge"/>
              <c:x val="7.4783685446659656E-2"/>
              <c:y val="0.15740978767150826"/>
            </c:manualLayout>
          </c:layout>
        </c:title>
        <c:numFmt formatCode="General" sourceLinked="1"/>
        <c:majorTickMark val="none"/>
        <c:tickLblPos val="nextTo"/>
        <c:crossAx val="32838784"/>
        <c:crosses val="autoZero"/>
        <c:crossBetween val="between"/>
        <c:majorUnit val="3"/>
      </c:valAx>
      <c:dTable>
        <c:showHorzBorder val="1"/>
        <c:showVertBorder val="1"/>
        <c:showOutline val="1"/>
        <c:showKeys val="1"/>
      </c:dTable>
    </c:plotArea>
    <c:plotVisOnly val="1"/>
    <c:dispBlanksAs val="gap"/>
  </c:chart>
  <c:txPr>
    <a:bodyPr/>
    <a:lstStyle/>
    <a:p>
      <a:pPr>
        <a:defRPr>
          <a:latin typeface="+mn-lt"/>
          <a:ea typeface="Tahoma" pitchFamily="34" charset="0"/>
          <a:cs typeface="Tahoma"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FC12-D328-46A9-A7F2-ADCDDE6D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14609</Words>
  <Characters>83272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Rakitla Puleng</dc:creator>
  <cp:lastModifiedBy>PUMZA</cp:lastModifiedBy>
  <cp:revision>2</cp:revision>
  <cp:lastPrinted>2016-02-10T14:14:00Z</cp:lastPrinted>
  <dcterms:created xsi:type="dcterms:W3CDTF">2016-02-18T09:36:00Z</dcterms:created>
  <dcterms:modified xsi:type="dcterms:W3CDTF">2016-02-18T09:36:00Z</dcterms:modified>
</cp:coreProperties>
</file>