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EE3" w:rsidRPr="004B5CDC" w:rsidRDefault="00FC5EE3" w:rsidP="001760D7">
      <w:pPr>
        <w:spacing w:line="360" w:lineRule="auto"/>
        <w:rPr>
          <w:rFonts w:ascii="Arial" w:hAnsi="Arial" w:cs="Arial"/>
        </w:rPr>
      </w:pPr>
      <w:bookmarkStart w:id="0" w:name="_GoBack"/>
      <w:bookmarkEnd w:id="0"/>
    </w:p>
    <w:p w:rsidR="00FC5EE3" w:rsidRPr="004B5CDC" w:rsidRDefault="00BE79E9" w:rsidP="001760D7">
      <w:pPr>
        <w:spacing w:line="360" w:lineRule="auto"/>
        <w:rPr>
          <w:rFonts w:ascii="Arial" w:hAnsi="Arial" w:cs="Arial"/>
          <w:b/>
        </w:rPr>
      </w:pPr>
      <w:r>
        <w:rPr>
          <w:rFonts w:ascii="Arial" w:hAnsi="Arial" w:cs="Arial"/>
          <w:b/>
        </w:rPr>
        <w:t>ANNEXURE  B</w:t>
      </w:r>
    </w:p>
    <w:tbl>
      <w:tblPr>
        <w:tblStyle w:val="LightList-Accent3"/>
        <w:tblW w:w="146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5"/>
        <w:gridCol w:w="2547"/>
        <w:gridCol w:w="1590"/>
        <w:gridCol w:w="4981"/>
      </w:tblGrid>
      <w:tr w:rsidR="00563495" w:rsidRPr="004B5CDC" w:rsidTr="000663AC">
        <w:trPr>
          <w:cnfStyle w:val="100000000000"/>
          <w:tblHeader/>
        </w:trPr>
        <w:tc>
          <w:tcPr>
            <w:cnfStyle w:val="001000000000"/>
            <w:tcW w:w="5529" w:type="dxa"/>
            <w:shd w:val="clear" w:color="auto" w:fill="00B050"/>
          </w:tcPr>
          <w:p w:rsidR="00563495" w:rsidRPr="004B5CDC" w:rsidRDefault="00563495" w:rsidP="001760D7">
            <w:pPr>
              <w:pStyle w:val="ListParagraph"/>
              <w:spacing w:line="360" w:lineRule="auto"/>
              <w:ind w:left="284" w:hanging="284"/>
              <w:rPr>
                <w:rFonts w:ascii="Arial" w:hAnsi="Arial" w:cs="Arial"/>
              </w:rPr>
            </w:pPr>
            <w:r w:rsidRPr="004B5CDC">
              <w:rPr>
                <w:rFonts w:ascii="Arial" w:hAnsi="Arial" w:cs="Arial"/>
              </w:rPr>
              <w:t>PC DIRECTIVE OR RECOMMENDATION</w:t>
            </w:r>
          </w:p>
        </w:tc>
        <w:tc>
          <w:tcPr>
            <w:tcW w:w="2551" w:type="dxa"/>
            <w:shd w:val="clear" w:color="auto" w:fill="00B050"/>
          </w:tcPr>
          <w:p w:rsidR="00563495" w:rsidRPr="004B5CDC" w:rsidRDefault="00563495" w:rsidP="001760D7">
            <w:pPr>
              <w:spacing w:line="360" w:lineRule="auto"/>
              <w:cnfStyle w:val="100000000000"/>
              <w:rPr>
                <w:rFonts w:ascii="Arial" w:hAnsi="Arial" w:cs="Arial"/>
              </w:rPr>
            </w:pPr>
            <w:r w:rsidRPr="004B5CDC">
              <w:rPr>
                <w:rFonts w:ascii="Arial" w:hAnsi="Arial" w:cs="Arial"/>
              </w:rPr>
              <w:t xml:space="preserve">RESPONSIBILITY </w:t>
            </w:r>
            <w:r w:rsidRPr="004B5CDC">
              <w:rPr>
                <w:rFonts w:ascii="Arial" w:hAnsi="Arial" w:cs="Arial"/>
                <w:b w:val="0"/>
              </w:rPr>
              <w:t>(Manager responsible for developing report; submission to ODG for DG sign off)</w:t>
            </w:r>
          </w:p>
        </w:tc>
        <w:tc>
          <w:tcPr>
            <w:tcW w:w="1559" w:type="dxa"/>
            <w:shd w:val="clear" w:color="auto" w:fill="00B050"/>
          </w:tcPr>
          <w:p w:rsidR="00563495" w:rsidRPr="004B5CDC" w:rsidRDefault="00563495" w:rsidP="001760D7">
            <w:pPr>
              <w:spacing w:line="360" w:lineRule="auto"/>
              <w:cnfStyle w:val="100000000000"/>
              <w:rPr>
                <w:rFonts w:ascii="Arial" w:hAnsi="Arial" w:cs="Arial"/>
              </w:rPr>
            </w:pPr>
            <w:r w:rsidRPr="004B5CDC">
              <w:rPr>
                <w:rFonts w:ascii="Arial" w:hAnsi="Arial" w:cs="Arial"/>
              </w:rPr>
              <w:t>TIMELINE</w:t>
            </w:r>
          </w:p>
        </w:tc>
        <w:tc>
          <w:tcPr>
            <w:tcW w:w="4994" w:type="dxa"/>
            <w:shd w:val="clear" w:color="auto" w:fill="00B050"/>
          </w:tcPr>
          <w:p w:rsidR="00563495" w:rsidRPr="004B5CDC" w:rsidRDefault="00563495" w:rsidP="001760D7">
            <w:pPr>
              <w:spacing w:line="360" w:lineRule="auto"/>
              <w:cnfStyle w:val="100000000000"/>
              <w:rPr>
                <w:rFonts w:ascii="Arial" w:hAnsi="Arial" w:cs="Arial"/>
              </w:rPr>
            </w:pPr>
            <w:r w:rsidRPr="004B5CDC">
              <w:rPr>
                <w:rFonts w:ascii="Arial" w:hAnsi="Arial" w:cs="Arial"/>
              </w:rPr>
              <w:t>PROGRESS</w:t>
            </w:r>
          </w:p>
        </w:tc>
      </w:tr>
      <w:tr w:rsidR="00563495" w:rsidRPr="004B5CDC" w:rsidTr="00456E97">
        <w:trPr>
          <w:cnfStyle w:val="000000100000"/>
        </w:trPr>
        <w:tc>
          <w:tcPr>
            <w:cnfStyle w:val="001000000000"/>
            <w:tcW w:w="5529" w:type="dxa"/>
          </w:tcPr>
          <w:p w:rsidR="00563495" w:rsidRPr="004B5CDC" w:rsidRDefault="00563495" w:rsidP="001760D7">
            <w:pPr>
              <w:pStyle w:val="ListParagraph"/>
              <w:numPr>
                <w:ilvl w:val="0"/>
                <w:numId w:val="1"/>
              </w:numPr>
              <w:spacing w:line="360" w:lineRule="auto"/>
              <w:ind w:left="284" w:hanging="284"/>
              <w:rPr>
                <w:rFonts w:ascii="Arial" w:hAnsi="Arial" w:cs="Arial"/>
                <w:b w:val="0"/>
              </w:rPr>
            </w:pPr>
            <w:r w:rsidRPr="004B5CDC">
              <w:rPr>
                <w:rFonts w:ascii="Arial" w:hAnsi="Arial" w:cs="Arial"/>
              </w:rPr>
              <w:t>Reporting Request: Outstanding NHAC case:</w:t>
            </w:r>
            <w:r w:rsidRPr="004B5CDC">
              <w:rPr>
                <w:rFonts w:ascii="Arial" w:hAnsi="Arial" w:cs="Arial"/>
                <w:b w:val="0"/>
              </w:rPr>
              <w:t xml:space="preserve"> DoW to provide with information relating to the outstanding NHAC case</w:t>
            </w:r>
          </w:p>
        </w:tc>
        <w:tc>
          <w:tcPr>
            <w:tcW w:w="2551" w:type="dxa"/>
          </w:tcPr>
          <w:p w:rsidR="00563495" w:rsidRPr="004B5CDC" w:rsidRDefault="00563495" w:rsidP="001760D7">
            <w:pPr>
              <w:spacing w:line="360" w:lineRule="auto"/>
              <w:cnfStyle w:val="000000100000"/>
              <w:rPr>
                <w:rFonts w:ascii="Arial" w:hAnsi="Arial" w:cs="Arial"/>
              </w:rPr>
            </w:pPr>
            <w:r w:rsidRPr="004B5CDC">
              <w:rPr>
                <w:rFonts w:ascii="Arial" w:hAnsi="Arial" w:cs="Arial"/>
              </w:rPr>
              <w:t>CD CM</w:t>
            </w:r>
          </w:p>
        </w:tc>
        <w:tc>
          <w:tcPr>
            <w:tcW w:w="1559" w:type="dxa"/>
          </w:tcPr>
          <w:p w:rsidR="00563495" w:rsidRPr="004B5CDC" w:rsidRDefault="00563495" w:rsidP="001760D7">
            <w:pPr>
              <w:spacing w:line="360" w:lineRule="auto"/>
              <w:cnfStyle w:val="000000100000"/>
              <w:rPr>
                <w:rFonts w:ascii="Arial" w:hAnsi="Arial" w:cs="Arial"/>
              </w:rPr>
            </w:pPr>
            <w:r w:rsidRPr="004B5CDC">
              <w:rPr>
                <w:rFonts w:ascii="Arial" w:hAnsi="Arial" w:cs="Arial"/>
              </w:rPr>
              <w:t>2Q Report</w:t>
            </w:r>
          </w:p>
        </w:tc>
        <w:tc>
          <w:tcPr>
            <w:tcW w:w="4994" w:type="dxa"/>
          </w:tcPr>
          <w:p w:rsidR="00563495" w:rsidRPr="004B5CDC" w:rsidRDefault="00E11D84" w:rsidP="001760D7">
            <w:pPr>
              <w:spacing w:line="360" w:lineRule="auto"/>
              <w:cnfStyle w:val="000000100000"/>
              <w:rPr>
                <w:rFonts w:ascii="Arial" w:hAnsi="Arial" w:cs="Arial"/>
              </w:rPr>
            </w:pPr>
            <w:r>
              <w:rPr>
                <w:rFonts w:ascii="Arial" w:hAnsi="Arial" w:cs="Arial"/>
              </w:rPr>
              <w:t xml:space="preserve">The NHAC case is being traced and will be reported separately to the Portfolio Committee </w:t>
            </w:r>
          </w:p>
        </w:tc>
      </w:tr>
      <w:tr w:rsidR="00563495" w:rsidRPr="004B5CDC" w:rsidTr="00456E97">
        <w:tc>
          <w:tcPr>
            <w:cnfStyle w:val="001000000000"/>
            <w:tcW w:w="5529" w:type="dxa"/>
          </w:tcPr>
          <w:p w:rsidR="00563495" w:rsidRPr="00E11D84" w:rsidRDefault="00563495" w:rsidP="001760D7">
            <w:pPr>
              <w:pStyle w:val="ListParagraph"/>
              <w:numPr>
                <w:ilvl w:val="0"/>
                <w:numId w:val="1"/>
              </w:numPr>
              <w:spacing w:line="360" w:lineRule="auto"/>
              <w:ind w:left="284" w:hanging="284"/>
              <w:rPr>
                <w:rFonts w:ascii="Arial" w:hAnsi="Arial" w:cs="Arial"/>
                <w:b w:val="0"/>
                <w:sz w:val="24"/>
                <w:szCs w:val="24"/>
              </w:rPr>
            </w:pPr>
            <w:r w:rsidRPr="00E11D84">
              <w:rPr>
                <w:rFonts w:ascii="Arial" w:hAnsi="Arial" w:cs="Arial"/>
                <w:sz w:val="24"/>
                <w:szCs w:val="24"/>
              </w:rPr>
              <w:t>Reporting Request: M&amp;E framework</w:t>
            </w:r>
            <w:r w:rsidRPr="00E11D84">
              <w:rPr>
                <w:rFonts w:ascii="Arial" w:hAnsi="Arial" w:cs="Arial"/>
                <w:b w:val="0"/>
                <w:sz w:val="24"/>
                <w:szCs w:val="24"/>
              </w:rPr>
              <w:t xml:space="preserve"> - PC has not been presented with M&amp;E framework to evaluate other departments</w:t>
            </w:r>
          </w:p>
        </w:tc>
        <w:tc>
          <w:tcPr>
            <w:tcW w:w="2551" w:type="dxa"/>
          </w:tcPr>
          <w:p w:rsidR="00563495" w:rsidRPr="00E11D84" w:rsidRDefault="00563495" w:rsidP="001760D7">
            <w:pPr>
              <w:spacing w:line="360" w:lineRule="auto"/>
              <w:cnfStyle w:val="000000000000"/>
              <w:rPr>
                <w:rFonts w:ascii="Arial" w:hAnsi="Arial" w:cs="Arial"/>
                <w:sz w:val="24"/>
                <w:szCs w:val="24"/>
              </w:rPr>
            </w:pPr>
            <w:r w:rsidRPr="00E11D84">
              <w:rPr>
                <w:rFonts w:ascii="Arial" w:hAnsi="Arial" w:cs="Arial"/>
                <w:sz w:val="24"/>
                <w:szCs w:val="24"/>
              </w:rPr>
              <w:t>DDG PSCKM</w:t>
            </w:r>
          </w:p>
          <w:p w:rsidR="001760D7" w:rsidRPr="00E11D84" w:rsidRDefault="001760D7" w:rsidP="001760D7">
            <w:pPr>
              <w:spacing w:line="360" w:lineRule="auto"/>
              <w:cnfStyle w:val="000000000000"/>
              <w:rPr>
                <w:rFonts w:ascii="Arial" w:hAnsi="Arial" w:cs="Arial"/>
                <w:color w:val="FF0000"/>
                <w:sz w:val="24"/>
                <w:szCs w:val="24"/>
              </w:rPr>
            </w:pPr>
          </w:p>
          <w:p w:rsidR="001760D7" w:rsidRPr="00E11D84" w:rsidRDefault="001760D7" w:rsidP="001760D7">
            <w:pPr>
              <w:spacing w:line="360" w:lineRule="auto"/>
              <w:cnfStyle w:val="000000000000"/>
              <w:rPr>
                <w:rFonts w:ascii="Arial" w:hAnsi="Arial" w:cs="Arial"/>
                <w:sz w:val="24"/>
                <w:szCs w:val="24"/>
              </w:rPr>
            </w:pPr>
          </w:p>
        </w:tc>
        <w:tc>
          <w:tcPr>
            <w:tcW w:w="1559" w:type="dxa"/>
          </w:tcPr>
          <w:p w:rsidR="00563495" w:rsidRPr="00E11D84" w:rsidRDefault="00563495" w:rsidP="001760D7">
            <w:pPr>
              <w:spacing w:line="360" w:lineRule="auto"/>
              <w:cnfStyle w:val="000000000000"/>
              <w:rPr>
                <w:rFonts w:ascii="Arial" w:hAnsi="Arial" w:cs="Arial"/>
                <w:sz w:val="24"/>
                <w:szCs w:val="24"/>
              </w:rPr>
            </w:pPr>
            <w:r w:rsidRPr="00E11D84">
              <w:rPr>
                <w:rFonts w:ascii="Arial" w:hAnsi="Arial" w:cs="Arial"/>
                <w:sz w:val="24"/>
                <w:szCs w:val="24"/>
              </w:rPr>
              <w:t>By end of FY</w:t>
            </w:r>
          </w:p>
        </w:tc>
        <w:tc>
          <w:tcPr>
            <w:tcW w:w="4994" w:type="dxa"/>
          </w:tcPr>
          <w:p w:rsidR="00563495" w:rsidRPr="00E11D84" w:rsidRDefault="0079753B" w:rsidP="00DB6E79">
            <w:pPr>
              <w:jc w:val="both"/>
              <w:cnfStyle w:val="000000000000"/>
              <w:rPr>
                <w:rFonts w:ascii="Arial" w:hAnsi="Arial" w:cs="Arial"/>
                <w:color w:val="00B0F0"/>
                <w:sz w:val="24"/>
                <w:szCs w:val="24"/>
              </w:rPr>
            </w:pPr>
            <w:r w:rsidRPr="00E11D84">
              <w:rPr>
                <w:rFonts w:ascii="Arial" w:hAnsi="Arial" w:cs="Arial"/>
                <w:sz w:val="24"/>
                <w:szCs w:val="24"/>
              </w:rPr>
              <w:t>The M &amp; E Framework has not been developed as yet. The department has started to engage with DPME to analyse their M&amp; E framework so that th</w:t>
            </w:r>
            <w:r w:rsidR="00BB080F" w:rsidRPr="00E11D84">
              <w:rPr>
                <w:rFonts w:ascii="Arial" w:hAnsi="Arial" w:cs="Arial"/>
                <w:sz w:val="24"/>
                <w:szCs w:val="24"/>
              </w:rPr>
              <w:t>e department can align with DPME’s Framework</w:t>
            </w:r>
          </w:p>
        </w:tc>
      </w:tr>
      <w:tr w:rsidR="00563495" w:rsidRPr="004B5CDC" w:rsidTr="00456E97">
        <w:trPr>
          <w:cnfStyle w:val="000000100000"/>
        </w:trPr>
        <w:tc>
          <w:tcPr>
            <w:cnfStyle w:val="001000000000"/>
            <w:tcW w:w="5529" w:type="dxa"/>
          </w:tcPr>
          <w:p w:rsidR="00563495" w:rsidRPr="00E11D84" w:rsidRDefault="00563495" w:rsidP="001760D7">
            <w:pPr>
              <w:pStyle w:val="ListParagraph"/>
              <w:numPr>
                <w:ilvl w:val="0"/>
                <w:numId w:val="1"/>
              </w:numPr>
              <w:spacing w:line="360" w:lineRule="auto"/>
              <w:ind w:left="284" w:hanging="284"/>
              <w:rPr>
                <w:rFonts w:ascii="Arial" w:hAnsi="Arial" w:cs="Arial"/>
                <w:b w:val="0"/>
                <w:sz w:val="24"/>
                <w:szCs w:val="24"/>
              </w:rPr>
            </w:pPr>
            <w:r w:rsidRPr="00E11D84">
              <w:rPr>
                <w:rFonts w:ascii="Arial" w:hAnsi="Arial" w:cs="Arial"/>
                <w:sz w:val="24"/>
                <w:szCs w:val="24"/>
              </w:rPr>
              <w:t>Reporting Request: MPAT process and MPAT corrective action plan implementation</w:t>
            </w:r>
            <w:r w:rsidRPr="00E11D84">
              <w:rPr>
                <w:rFonts w:ascii="Arial" w:hAnsi="Arial" w:cs="Arial"/>
                <w:b w:val="0"/>
                <w:sz w:val="24"/>
                <w:szCs w:val="24"/>
              </w:rPr>
              <w:t xml:space="preserve"> [Clarify DoW status re MPAT 2014</w:t>
            </w:r>
          </w:p>
        </w:tc>
        <w:tc>
          <w:tcPr>
            <w:tcW w:w="2551" w:type="dxa"/>
          </w:tcPr>
          <w:p w:rsidR="00563495" w:rsidRPr="00E11D84" w:rsidRDefault="00563495" w:rsidP="001760D7">
            <w:pPr>
              <w:spacing w:line="360" w:lineRule="auto"/>
              <w:cnfStyle w:val="000000100000"/>
              <w:rPr>
                <w:rFonts w:ascii="Arial" w:hAnsi="Arial" w:cs="Arial"/>
                <w:sz w:val="24"/>
                <w:szCs w:val="24"/>
              </w:rPr>
            </w:pPr>
            <w:r w:rsidRPr="00E11D84">
              <w:rPr>
                <w:rFonts w:ascii="Arial" w:hAnsi="Arial" w:cs="Arial"/>
                <w:sz w:val="24"/>
                <w:szCs w:val="24"/>
              </w:rPr>
              <w:t>CD SM</w:t>
            </w:r>
          </w:p>
        </w:tc>
        <w:tc>
          <w:tcPr>
            <w:tcW w:w="1559" w:type="dxa"/>
          </w:tcPr>
          <w:p w:rsidR="00563495" w:rsidRPr="00E11D84" w:rsidRDefault="00563495" w:rsidP="001760D7">
            <w:pPr>
              <w:spacing w:line="360" w:lineRule="auto"/>
              <w:cnfStyle w:val="000000100000"/>
              <w:rPr>
                <w:rFonts w:ascii="Arial" w:hAnsi="Arial" w:cs="Arial"/>
                <w:sz w:val="24"/>
                <w:szCs w:val="24"/>
              </w:rPr>
            </w:pPr>
            <w:r w:rsidRPr="00E11D84">
              <w:rPr>
                <w:rFonts w:ascii="Arial" w:hAnsi="Arial" w:cs="Arial"/>
                <w:sz w:val="24"/>
                <w:szCs w:val="24"/>
              </w:rPr>
              <w:t>Quarterly</w:t>
            </w:r>
          </w:p>
        </w:tc>
        <w:tc>
          <w:tcPr>
            <w:tcW w:w="4994" w:type="dxa"/>
          </w:tcPr>
          <w:p w:rsidR="004B5CDC" w:rsidRPr="00E11D84" w:rsidRDefault="004B5CDC" w:rsidP="001760D7">
            <w:pPr>
              <w:spacing w:line="360" w:lineRule="auto"/>
              <w:jc w:val="both"/>
              <w:cnfStyle w:val="000000100000"/>
              <w:rPr>
                <w:rFonts w:ascii="Arial" w:hAnsi="Arial" w:cs="Arial"/>
                <w:sz w:val="24"/>
                <w:szCs w:val="24"/>
              </w:rPr>
            </w:pPr>
            <w:r w:rsidRPr="00E11D84">
              <w:rPr>
                <w:rFonts w:ascii="Arial" w:hAnsi="Arial" w:cs="Arial"/>
                <w:sz w:val="24"/>
                <w:szCs w:val="24"/>
              </w:rPr>
              <w:t xml:space="preserve">Since the inception of MPAT in 2012 the department performance has been improving each year from a 1.6 in 2012 to 2.2 in 2013 to a 3.1 in 2014.  Considerable progress has been noted under key performance area 1: Strategic Management where the department on Strategic Plans it </w:t>
            </w:r>
            <w:r w:rsidRPr="00E11D84">
              <w:rPr>
                <w:rFonts w:ascii="Arial" w:hAnsi="Arial" w:cs="Arial"/>
                <w:sz w:val="24"/>
                <w:szCs w:val="24"/>
              </w:rPr>
              <w:lastRenderedPageBreak/>
              <w:t>has received the score of four for two conservative years. The department needs to pay particular attention on the following performance arrears: Service Delivery Improvement Plan, Professional ethics, Internal Audit, Promotion of access to information, Compliance with PAIA requirements, Human Resource Planning, Implementation of SMS PMDS for HOD, and Management of unauthorised, irregular, fruitless, and wasteful expenditure</w:t>
            </w:r>
          </w:p>
        </w:tc>
      </w:tr>
      <w:tr w:rsidR="00563495" w:rsidRPr="004B5CDC" w:rsidTr="00456E97">
        <w:tc>
          <w:tcPr>
            <w:cnfStyle w:val="001000000000"/>
            <w:tcW w:w="5529" w:type="dxa"/>
          </w:tcPr>
          <w:p w:rsidR="00563495" w:rsidRPr="00E11D84" w:rsidRDefault="00563495" w:rsidP="001760D7">
            <w:pPr>
              <w:pStyle w:val="ListParagraph"/>
              <w:numPr>
                <w:ilvl w:val="0"/>
                <w:numId w:val="1"/>
              </w:numPr>
              <w:spacing w:line="360" w:lineRule="auto"/>
              <w:ind w:left="284" w:hanging="284"/>
              <w:rPr>
                <w:rFonts w:ascii="Arial" w:hAnsi="Arial" w:cs="Arial"/>
                <w:b w:val="0"/>
                <w:sz w:val="24"/>
                <w:szCs w:val="24"/>
              </w:rPr>
            </w:pPr>
            <w:r w:rsidRPr="00E11D84">
              <w:rPr>
                <w:rFonts w:ascii="Arial" w:hAnsi="Arial" w:cs="Arial"/>
                <w:sz w:val="24"/>
                <w:szCs w:val="24"/>
              </w:rPr>
              <w:lastRenderedPageBreak/>
              <w:t>Reporting Request: Quarterly Finance IYM Reports</w:t>
            </w:r>
            <w:r w:rsidRPr="00E11D84">
              <w:rPr>
                <w:rFonts w:ascii="Arial" w:hAnsi="Arial" w:cs="Arial"/>
                <w:b w:val="0"/>
                <w:sz w:val="24"/>
                <w:szCs w:val="24"/>
              </w:rPr>
              <w:t xml:space="preserve"> in line with NT regs [Detailed financial reporting for activities on quarterly basis – purpose of activity in relation to objectives of APP and expenditure incurred; including size of delegations, travel and subsistence costs; </w:t>
            </w:r>
            <w:r w:rsidRPr="00E11D84">
              <w:rPr>
                <w:rFonts w:ascii="Arial" w:hAnsi="Arial" w:cs="Arial"/>
                <w:b w:val="0"/>
                <w:sz w:val="24"/>
                <w:szCs w:val="24"/>
              </w:rPr>
              <w:lastRenderedPageBreak/>
              <w:t xml:space="preserve">Report on how it deals with transgressors in PFMA and Treasury regs – as part of Quarterly Reports; Provide explanation of why only 50% of donor money spent and conditions around its use; Quarterly update on condonment of irregular expenditure by NT and by DSPA; </w:t>
            </w:r>
          </w:p>
        </w:tc>
        <w:tc>
          <w:tcPr>
            <w:tcW w:w="2551" w:type="dxa"/>
          </w:tcPr>
          <w:p w:rsidR="00563495" w:rsidRPr="00E11D84" w:rsidRDefault="00563495" w:rsidP="001760D7">
            <w:pPr>
              <w:spacing w:line="360" w:lineRule="auto"/>
              <w:cnfStyle w:val="000000000000"/>
              <w:rPr>
                <w:rFonts w:ascii="Arial" w:hAnsi="Arial" w:cs="Arial"/>
                <w:sz w:val="24"/>
                <w:szCs w:val="24"/>
              </w:rPr>
            </w:pPr>
            <w:r w:rsidRPr="00E11D84">
              <w:rPr>
                <w:rFonts w:ascii="Arial" w:hAnsi="Arial" w:cs="Arial"/>
                <w:sz w:val="24"/>
                <w:szCs w:val="24"/>
              </w:rPr>
              <w:lastRenderedPageBreak/>
              <w:t>CFO</w:t>
            </w:r>
          </w:p>
        </w:tc>
        <w:tc>
          <w:tcPr>
            <w:tcW w:w="1559" w:type="dxa"/>
          </w:tcPr>
          <w:p w:rsidR="00563495" w:rsidRPr="00E11D84" w:rsidRDefault="00563495" w:rsidP="001760D7">
            <w:pPr>
              <w:spacing w:line="360" w:lineRule="auto"/>
              <w:cnfStyle w:val="000000000000"/>
              <w:rPr>
                <w:rFonts w:ascii="Arial" w:hAnsi="Arial" w:cs="Arial"/>
                <w:sz w:val="24"/>
                <w:szCs w:val="24"/>
              </w:rPr>
            </w:pPr>
            <w:r w:rsidRPr="00E11D84">
              <w:rPr>
                <w:rFonts w:ascii="Arial" w:hAnsi="Arial" w:cs="Arial"/>
                <w:sz w:val="24"/>
                <w:szCs w:val="24"/>
              </w:rPr>
              <w:t>Quarterly</w:t>
            </w:r>
          </w:p>
        </w:tc>
        <w:tc>
          <w:tcPr>
            <w:tcW w:w="4994" w:type="dxa"/>
          </w:tcPr>
          <w:p w:rsidR="00563495" w:rsidRPr="00E11D84" w:rsidRDefault="00FC5EE3" w:rsidP="001760D7">
            <w:pPr>
              <w:spacing w:line="360" w:lineRule="auto"/>
              <w:jc w:val="both"/>
              <w:cnfStyle w:val="000000000000"/>
              <w:rPr>
                <w:rFonts w:ascii="Arial" w:hAnsi="Arial" w:cs="Arial"/>
                <w:sz w:val="24"/>
                <w:szCs w:val="24"/>
              </w:rPr>
            </w:pPr>
            <w:r w:rsidRPr="00E11D84">
              <w:rPr>
                <w:rFonts w:ascii="Arial" w:hAnsi="Arial" w:cs="Arial"/>
                <w:sz w:val="24"/>
                <w:szCs w:val="24"/>
              </w:rPr>
              <w:t>Report included for PC briefing of 16 February 2016.</w:t>
            </w:r>
          </w:p>
        </w:tc>
      </w:tr>
      <w:tr w:rsidR="00563495" w:rsidRPr="004B5CDC" w:rsidTr="00456E97">
        <w:trPr>
          <w:cnfStyle w:val="000000100000"/>
        </w:trPr>
        <w:tc>
          <w:tcPr>
            <w:cnfStyle w:val="001000000000"/>
            <w:tcW w:w="5529" w:type="dxa"/>
          </w:tcPr>
          <w:p w:rsidR="00563495" w:rsidRPr="00E11D84" w:rsidRDefault="00563495" w:rsidP="001760D7">
            <w:pPr>
              <w:pStyle w:val="ListParagraph"/>
              <w:numPr>
                <w:ilvl w:val="0"/>
                <w:numId w:val="1"/>
              </w:numPr>
              <w:spacing w:line="360" w:lineRule="auto"/>
              <w:ind w:left="284" w:hanging="284"/>
              <w:rPr>
                <w:rFonts w:ascii="Arial" w:hAnsi="Arial" w:cs="Arial"/>
                <w:b w:val="0"/>
                <w:sz w:val="24"/>
                <w:szCs w:val="24"/>
              </w:rPr>
            </w:pPr>
            <w:r w:rsidRPr="00E11D84">
              <w:rPr>
                <w:rFonts w:ascii="Arial" w:hAnsi="Arial" w:cs="Arial"/>
                <w:sz w:val="24"/>
                <w:szCs w:val="24"/>
              </w:rPr>
              <w:lastRenderedPageBreak/>
              <w:t>Reporting Request: Risk Management</w:t>
            </w:r>
            <w:r w:rsidRPr="00E11D84">
              <w:rPr>
                <w:rFonts w:ascii="Arial" w:hAnsi="Arial" w:cs="Arial"/>
                <w:b w:val="0"/>
                <w:sz w:val="24"/>
                <w:szCs w:val="24"/>
              </w:rPr>
              <w:t xml:space="preserve"> - Detailed report on implementation </w:t>
            </w:r>
            <w:r w:rsidR="000B6596" w:rsidRPr="00E11D84">
              <w:rPr>
                <w:rFonts w:ascii="Arial" w:hAnsi="Arial" w:cs="Arial"/>
                <w:b w:val="0"/>
                <w:sz w:val="24"/>
                <w:szCs w:val="24"/>
              </w:rPr>
              <w:t>for</w:t>
            </w:r>
            <w:r w:rsidRPr="00E11D84">
              <w:rPr>
                <w:rFonts w:ascii="Arial" w:hAnsi="Arial" w:cs="Arial"/>
                <w:b w:val="0"/>
                <w:sz w:val="24"/>
                <w:szCs w:val="24"/>
              </w:rPr>
              <w:t xml:space="preserve"> risk management controls, including risk management staffing structure, management systems, challenges identified and remedial action</w:t>
            </w:r>
          </w:p>
        </w:tc>
        <w:tc>
          <w:tcPr>
            <w:tcW w:w="2551" w:type="dxa"/>
          </w:tcPr>
          <w:p w:rsidR="00563495" w:rsidRPr="00E11D84" w:rsidRDefault="00563495" w:rsidP="001760D7">
            <w:pPr>
              <w:spacing w:line="360" w:lineRule="auto"/>
              <w:cnfStyle w:val="000000100000"/>
              <w:rPr>
                <w:rFonts w:ascii="Arial" w:hAnsi="Arial" w:cs="Arial"/>
                <w:sz w:val="24"/>
                <w:szCs w:val="24"/>
              </w:rPr>
            </w:pPr>
            <w:r w:rsidRPr="00E11D84">
              <w:rPr>
                <w:rFonts w:ascii="Arial" w:hAnsi="Arial" w:cs="Arial"/>
                <w:sz w:val="24"/>
                <w:szCs w:val="24"/>
              </w:rPr>
              <w:t>CD SM</w:t>
            </w:r>
          </w:p>
        </w:tc>
        <w:tc>
          <w:tcPr>
            <w:tcW w:w="1559" w:type="dxa"/>
          </w:tcPr>
          <w:p w:rsidR="00563495" w:rsidRPr="00E11D84" w:rsidRDefault="00563495" w:rsidP="001760D7">
            <w:pPr>
              <w:spacing w:line="360" w:lineRule="auto"/>
              <w:cnfStyle w:val="000000100000"/>
              <w:rPr>
                <w:rFonts w:ascii="Arial" w:hAnsi="Arial" w:cs="Arial"/>
                <w:sz w:val="24"/>
                <w:szCs w:val="24"/>
              </w:rPr>
            </w:pPr>
            <w:r w:rsidRPr="00E11D84">
              <w:rPr>
                <w:rFonts w:ascii="Arial" w:hAnsi="Arial" w:cs="Arial"/>
                <w:sz w:val="24"/>
                <w:szCs w:val="24"/>
              </w:rPr>
              <w:t>Quarterly</w:t>
            </w:r>
          </w:p>
        </w:tc>
        <w:tc>
          <w:tcPr>
            <w:tcW w:w="4994" w:type="dxa"/>
          </w:tcPr>
          <w:p w:rsidR="004B5CDC" w:rsidRPr="00E11D84" w:rsidRDefault="004B5CDC" w:rsidP="004B5CDC">
            <w:pPr>
              <w:spacing w:line="360" w:lineRule="auto"/>
              <w:jc w:val="both"/>
              <w:cnfStyle w:val="000000100000"/>
              <w:rPr>
                <w:rFonts w:ascii="Arial" w:hAnsi="Arial" w:cs="Arial"/>
                <w:sz w:val="24"/>
                <w:szCs w:val="24"/>
              </w:rPr>
            </w:pPr>
            <w:r w:rsidRPr="00E11D84">
              <w:rPr>
                <w:rFonts w:ascii="Arial" w:hAnsi="Arial" w:cs="Arial"/>
                <w:sz w:val="24"/>
                <w:szCs w:val="24"/>
              </w:rPr>
              <w:t>The Fraud and Risk Management framework has been approved. The following Fraud and Risk Management has been approved: Fraud Prevention Policy 15/16, Fraud Prevention Plan 15/16, Risk Management Strategy 15/19, Risk Management Policy, Whistle Blower Policy, Risk Implementation Plan and Strategic Risk Register</w:t>
            </w:r>
          </w:p>
          <w:p w:rsidR="00563495" w:rsidRPr="00E11D84" w:rsidRDefault="004B5CDC" w:rsidP="004B5CDC">
            <w:pPr>
              <w:spacing w:line="360" w:lineRule="auto"/>
              <w:jc w:val="both"/>
              <w:cnfStyle w:val="000000100000"/>
              <w:rPr>
                <w:rFonts w:ascii="Arial" w:hAnsi="Arial" w:cs="Arial"/>
                <w:sz w:val="24"/>
                <w:szCs w:val="24"/>
              </w:rPr>
            </w:pPr>
            <w:r w:rsidRPr="00E11D84">
              <w:rPr>
                <w:rFonts w:ascii="Arial" w:hAnsi="Arial" w:cs="Arial"/>
                <w:sz w:val="24"/>
                <w:szCs w:val="24"/>
              </w:rPr>
              <w:t xml:space="preserve">The Department has a Risk Officer position which is currently vacant. The Department is supported by DEA official on an ad hoc </w:t>
            </w:r>
            <w:r w:rsidRPr="00E11D84">
              <w:rPr>
                <w:rFonts w:ascii="Arial" w:hAnsi="Arial" w:cs="Arial"/>
                <w:sz w:val="24"/>
                <w:szCs w:val="24"/>
              </w:rPr>
              <w:lastRenderedPageBreak/>
              <w:t>basis.</w:t>
            </w:r>
          </w:p>
        </w:tc>
      </w:tr>
      <w:tr w:rsidR="00563495" w:rsidRPr="004B5CDC" w:rsidTr="00456E97">
        <w:tc>
          <w:tcPr>
            <w:cnfStyle w:val="001000000000"/>
            <w:tcW w:w="5529" w:type="dxa"/>
          </w:tcPr>
          <w:p w:rsidR="00563495" w:rsidRPr="00E11D84" w:rsidRDefault="00563495" w:rsidP="001760D7">
            <w:pPr>
              <w:pStyle w:val="ListParagraph"/>
              <w:numPr>
                <w:ilvl w:val="0"/>
                <w:numId w:val="1"/>
              </w:numPr>
              <w:spacing w:line="360" w:lineRule="auto"/>
              <w:ind w:left="284" w:hanging="284"/>
              <w:rPr>
                <w:rFonts w:ascii="Arial" w:hAnsi="Arial" w:cs="Arial"/>
                <w:b w:val="0"/>
                <w:sz w:val="24"/>
                <w:szCs w:val="24"/>
              </w:rPr>
            </w:pPr>
            <w:r w:rsidRPr="00E11D84">
              <w:rPr>
                <w:rFonts w:ascii="Arial" w:hAnsi="Arial" w:cs="Arial"/>
                <w:sz w:val="24"/>
                <w:szCs w:val="24"/>
              </w:rPr>
              <w:lastRenderedPageBreak/>
              <w:t>APP Targets</w:t>
            </w:r>
            <w:r w:rsidRPr="00E11D84">
              <w:rPr>
                <w:rFonts w:ascii="Arial" w:hAnsi="Arial" w:cs="Arial"/>
                <w:b w:val="0"/>
                <w:sz w:val="24"/>
                <w:szCs w:val="24"/>
              </w:rPr>
              <w:t xml:space="preserve"> – smart and costed – to be clearly address in APP</w:t>
            </w:r>
          </w:p>
        </w:tc>
        <w:tc>
          <w:tcPr>
            <w:tcW w:w="2551" w:type="dxa"/>
          </w:tcPr>
          <w:p w:rsidR="00563495" w:rsidRPr="00E11D84" w:rsidRDefault="00563495" w:rsidP="001760D7">
            <w:pPr>
              <w:spacing w:line="360" w:lineRule="auto"/>
              <w:cnfStyle w:val="000000000000"/>
              <w:rPr>
                <w:rFonts w:ascii="Arial" w:hAnsi="Arial" w:cs="Arial"/>
                <w:sz w:val="24"/>
                <w:szCs w:val="24"/>
              </w:rPr>
            </w:pPr>
            <w:r w:rsidRPr="00E11D84">
              <w:rPr>
                <w:rFonts w:ascii="Arial" w:hAnsi="Arial" w:cs="Arial"/>
                <w:sz w:val="24"/>
                <w:szCs w:val="24"/>
              </w:rPr>
              <w:t>CD SM</w:t>
            </w:r>
          </w:p>
        </w:tc>
        <w:tc>
          <w:tcPr>
            <w:tcW w:w="1559" w:type="dxa"/>
          </w:tcPr>
          <w:p w:rsidR="00563495" w:rsidRPr="00E11D84" w:rsidRDefault="00563495" w:rsidP="001760D7">
            <w:pPr>
              <w:spacing w:line="360" w:lineRule="auto"/>
              <w:cnfStyle w:val="000000000000"/>
              <w:rPr>
                <w:rFonts w:ascii="Arial" w:hAnsi="Arial" w:cs="Arial"/>
                <w:sz w:val="24"/>
                <w:szCs w:val="24"/>
              </w:rPr>
            </w:pPr>
            <w:r w:rsidRPr="00E11D84">
              <w:rPr>
                <w:rFonts w:ascii="Arial" w:hAnsi="Arial" w:cs="Arial"/>
                <w:sz w:val="24"/>
                <w:szCs w:val="24"/>
              </w:rPr>
              <w:t>By end of November</w:t>
            </w:r>
          </w:p>
        </w:tc>
        <w:tc>
          <w:tcPr>
            <w:tcW w:w="4994" w:type="dxa"/>
          </w:tcPr>
          <w:p w:rsidR="00563495" w:rsidRPr="00E11D84" w:rsidRDefault="00C4363D" w:rsidP="001760D7">
            <w:pPr>
              <w:spacing w:line="360" w:lineRule="auto"/>
              <w:jc w:val="both"/>
              <w:cnfStyle w:val="000000000000"/>
              <w:rPr>
                <w:rFonts w:ascii="Arial" w:hAnsi="Arial" w:cs="Arial"/>
                <w:sz w:val="24"/>
                <w:szCs w:val="24"/>
              </w:rPr>
            </w:pPr>
            <w:r w:rsidRPr="00E11D84">
              <w:rPr>
                <w:rFonts w:ascii="Arial" w:hAnsi="Arial" w:cs="Arial"/>
                <w:sz w:val="24"/>
                <w:szCs w:val="24"/>
              </w:rPr>
              <w:t>The Integrated Operational planning work resumed for finalisation by end of February.</w:t>
            </w:r>
          </w:p>
        </w:tc>
      </w:tr>
      <w:tr w:rsidR="004B5CDC" w:rsidRPr="004B5CDC" w:rsidTr="00456E97">
        <w:trPr>
          <w:cnfStyle w:val="000000100000"/>
        </w:trPr>
        <w:tc>
          <w:tcPr>
            <w:cnfStyle w:val="001000000000"/>
            <w:tcW w:w="5529" w:type="dxa"/>
          </w:tcPr>
          <w:p w:rsidR="004B5CDC" w:rsidRPr="00E11D84" w:rsidRDefault="004B5CDC" w:rsidP="001760D7">
            <w:pPr>
              <w:pStyle w:val="ListParagraph"/>
              <w:numPr>
                <w:ilvl w:val="0"/>
                <w:numId w:val="1"/>
              </w:numPr>
              <w:spacing w:line="360" w:lineRule="auto"/>
              <w:ind w:left="284" w:hanging="284"/>
              <w:rPr>
                <w:rFonts w:ascii="Arial" w:hAnsi="Arial" w:cs="Arial"/>
                <w:b w:val="0"/>
                <w:sz w:val="24"/>
                <w:szCs w:val="24"/>
              </w:rPr>
            </w:pPr>
            <w:r w:rsidRPr="00E11D84">
              <w:rPr>
                <w:rFonts w:ascii="Arial" w:hAnsi="Arial" w:cs="Arial"/>
                <w:sz w:val="24"/>
                <w:szCs w:val="24"/>
              </w:rPr>
              <w:t>Stakeholder partnerships</w:t>
            </w:r>
            <w:r w:rsidRPr="00E11D84">
              <w:rPr>
                <w:rFonts w:ascii="Arial" w:hAnsi="Arial" w:cs="Arial"/>
                <w:b w:val="0"/>
                <w:sz w:val="24"/>
                <w:szCs w:val="24"/>
              </w:rPr>
              <w:t xml:space="preserve"> - Improved collaboration with CGE, other organs of state and civil society, [not just events, but on M&amp;E of gender mainstreaming, gender responsive planning and budgeting, and effectiveness of gender focal points; PC motivated for MoUs with other stakeholders; Department to establish and implement mechanisms to work with relevant organs of State in Provinces]</w:t>
            </w:r>
          </w:p>
        </w:tc>
        <w:tc>
          <w:tcPr>
            <w:tcW w:w="2551" w:type="dxa"/>
          </w:tcPr>
          <w:p w:rsidR="004B5CDC" w:rsidRPr="00E11D84" w:rsidRDefault="004B5CDC" w:rsidP="001760D7">
            <w:pPr>
              <w:spacing w:line="360" w:lineRule="auto"/>
              <w:cnfStyle w:val="000000100000"/>
              <w:rPr>
                <w:rFonts w:ascii="Arial" w:hAnsi="Arial" w:cs="Arial"/>
                <w:sz w:val="24"/>
                <w:szCs w:val="24"/>
              </w:rPr>
            </w:pPr>
            <w:r w:rsidRPr="00E11D84">
              <w:rPr>
                <w:rFonts w:ascii="Arial" w:hAnsi="Arial" w:cs="Arial"/>
                <w:sz w:val="24"/>
                <w:szCs w:val="24"/>
              </w:rPr>
              <w:t xml:space="preserve"> DDG STEE</w:t>
            </w:r>
          </w:p>
        </w:tc>
        <w:tc>
          <w:tcPr>
            <w:tcW w:w="1559" w:type="dxa"/>
          </w:tcPr>
          <w:p w:rsidR="004B5CDC" w:rsidRPr="00E11D84" w:rsidRDefault="004B5CDC" w:rsidP="001760D7">
            <w:pPr>
              <w:spacing w:line="360" w:lineRule="auto"/>
              <w:cnfStyle w:val="000000100000"/>
              <w:rPr>
                <w:rFonts w:ascii="Arial" w:hAnsi="Arial" w:cs="Arial"/>
                <w:sz w:val="24"/>
                <w:szCs w:val="24"/>
              </w:rPr>
            </w:pPr>
            <w:r w:rsidRPr="00E11D84">
              <w:rPr>
                <w:rFonts w:ascii="Arial" w:hAnsi="Arial" w:cs="Arial"/>
                <w:sz w:val="24"/>
                <w:szCs w:val="24"/>
              </w:rPr>
              <w:t>Include in Quarterly Reporting</w:t>
            </w:r>
          </w:p>
        </w:tc>
        <w:tc>
          <w:tcPr>
            <w:tcW w:w="4994" w:type="dxa"/>
          </w:tcPr>
          <w:p w:rsidR="004B5CDC" w:rsidRPr="00E11D84" w:rsidRDefault="004B5CDC" w:rsidP="004E573A">
            <w:pPr>
              <w:jc w:val="both"/>
              <w:cnfStyle w:val="000000100000"/>
              <w:rPr>
                <w:rFonts w:ascii="Arial" w:hAnsi="Arial" w:cs="Arial"/>
                <w:sz w:val="24"/>
                <w:szCs w:val="24"/>
              </w:rPr>
            </w:pPr>
            <w:r w:rsidRPr="00E11D84">
              <w:rPr>
                <w:rFonts w:ascii="Arial" w:hAnsi="Arial" w:cs="Arial"/>
                <w:sz w:val="24"/>
                <w:szCs w:val="24"/>
              </w:rPr>
              <w:t xml:space="preserve">STEE work on engendering and gender mainstreaming the Economic Sector, in line with the Presidential Directive of September 2015, is now well documented and part of Q3 report. The President directs Ministers and DGs in the Economic Cluster to report on progress on engendering and gender mainstreaming their work. Minister in the Presidency Responsible for Women is also directed to report to Cabinet on this work regularly. An Easy Guide to Gender Mainstreaming was produced and distributed to the Economic (ESEID) Cluster during Q3 2015.- </w:t>
            </w:r>
          </w:p>
        </w:tc>
      </w:tr>
      <w:tr w:rsidR="004B5CDC" w:rsidRPr="004B5CDC" w:rsidTr="00456E97">
        <w:tc>
          <w:tcPr>
            <w:cnfStyle w:val="001000000000"/>
            <w:tcW w:w="5529" w:type="dxa"/>
          </w:tcPr>
          <w:p w:rsidR="004B5CDC" w:rsidRPr="00E11D84" w:rsidRDefault="004B5CDC" w:rsidP="001760D7">
            <w:pPr>
              <w:pStyle w:val="ListParagraph"/>
              <w:numPr>
                <w:ilvl w:val="0"/>
                <w:numId w:val="1"/>
              </w:numPr>
              <w:spacing w:line="360" w:lineRule="auto"/>
              <w:ind w:left="284" w:hanging="284"/>
              <w:rPr>
                <w:rFonts w:ascii="Arial" w:hAnsi="Arial" w:cs="Arial"/>
                <w:b w:val="0"/>
                <w:sz w:val="24"/>
                <w:szCs w:val="24"/>
              </w:rPr>
            </w:pPr>
            <w:r w:rsidRPr="00E11D84">
              <w:rPr>
                <w:rFonts w:ascii="Arial" w:hAnsi="Arial" w:cs="Arial"/>
                <w:sz w:val="24"/>
                <w:szCs w:val="24"/>
              </w:rPr>
              <w:t>Reporting Request: Gender Equality Monitoring</w:t>
            </w:r>
            <w:r w:rsidRPr="00E11D84">
              <w:rPr>
                <w:rFonts w:ascii="Arial" w:hAnsi="Arial" w:cs="Arial"/>
                <w:b w:val="0"/>
                <w:sz w:val="24"/>
                <w:szCs w:val="24"/>
              </w:rPr>
              <w:t xml:space="preserve"> - Department to provide annual update on progress of gender equality in SA in relation to targets identified in SP and APP</w:t>
            </w:r>
          </w:p>
        </w:tc>
        <w:tc>
          <w:tcPr>
            <w:tcW w:w="2551" w:type="dxa"/>
          </w:tcPr>
          <w:p w:rsidR="004B5CDC" w:rsidRPr="00E11D84" w:rsidRDefault="004B5CDC" w:rsidP="001760D7">
            <w:pPr>
              <w:spacing w:line="360" w:lineRule="auto"/>
              <w:cnfStyle w:val="000000000000"/>
              <w:rPr>
                <w:rFonts w:ascii="Arial" w:hAnsi="Arial" w:cs="Arial"/>
                <w:sz w:val="24"/>
                <w:szCs w:val="24"/>
              </w:rPr>
            </w:pPr>
            <w:r w:rsidRPr="00E11D84">
              <w:rPr>
                <w:rFonts w:ascii="Arial" w:hAnsi="Arial" w:cs="Arial"/>
                <w:sz w:val="24"/>
                <w:szCs w:val="24"/>
              </w:rPr>
              <w:t>DDG STEE and CD SM</w:t>
            </w:r>
          </w:p>
        </w:tc>
        <w:tc>
          <w:tcPr>
            <w:tcW w:w="1559" w:type="dxa"/>
          </w:tcPr>
          <w:p w:rsidR="004B5CDC" w:rsidRPr="00E11D84" w:rsidRDefault="004B5CDC" w:rsidP="001760D7">
            <w:pPr>
              <w:spacing w:line="360" w:lineRule="auto"/>
              <w:cnfStyle w:val="000000000000"/>
              <w:rPr>
                <w:rFonts w:ascii="Arial" w:hAnsi="Arial" w:cs="Arial"/>
                <w:sz w:val="24"/>
                <w:szCs w:val="24"/>
              </w:rPr>
            </w:pPr>
            <w:r w:rsidRPr="00E11D84">
              <w:rPr>
                <w:rFonts w:ascii="Arial" w:hAnsi="Arial" w:cs="Arial"/>
                <w:sz w:val="24"/>
                <w:szCs w:val="24"/>
              </w:rPr>
              <w:t>Annually – in Annual Report</w:t>
            </w:r>
          </w:p>
        </w:tc>
        <w:tc>
          <w:tcPr>
            <w:tcW w:w="4994" w:type="dxa"/>
          </w:tcPr>
          <w:p w:rsidR="004B5CDC" w:rsidRPr="00E11D84" w:rsidRDefault="004B5CDC" w:rsidP="004E573A">
            <w:pPr>
              <w:jc w:val="both"/>
              <w:cnfStyle w:val="000000000000"/>
              <w:rPr>
                <w:rFonts w:ascii="Arial" w:hAnsi="Arial" w:cs="Arial"/>
                <w:sz w:val="24"/>
                <w:szCs w:val="24"/>
              </w:rPr>
            </w:pPr>
            <w:r w:rsidRPr="00E11D84">
              <w:rPr>
                <w:rFonts w:ascii="Arial" w:hAnsi="Arial" w:cs="Arial"/>
                <w:sz w:val="24"/>
                <w:szCs w:val="24"/>
              </w:rPr>
              <w:t xml:space="preserve">STEE is monitoring departments’ implementation of the recommendations in the Status of Women in the Economy Report of August 2015. In this regard targeted letters to respective departments were sent to DGs, support is offered to departmental </w:t>
            </w:r>
            <w:r w:rsidRPr="00E11D84">
              <w:rPr>
                <w:rFonts w:ascii="Arial" w:hAnsi="Arial" w:cs="Arial"/>
                <w:sz w:val="24"/>
                <w:szCs w:val="24"/>
              </w:rPr>
              <w:lastRenderedPageBreak/>
              <w:t>officials to respond to the request for information, and reports are awaited, with the first deadline for receipt of reports set for April 2016. This reporting, monitoring and evaluation is also part of the President’s Directive, and Minister Shabangu’s regular reports to Cabinet.</w:t>
            </w:r>
          </w:p>
        </w:tc>
      </w:tr>
      <w:tr w:rsidR="00563495" w:rsidRPr="004B5CDC" w:rsidTr="00456E97">
        <w:trPr>
          <w:cnfStyle w:val="000000100000"/>
        </w:trPr>
        <w:tc>
          <w:tcPr>
            <w:cnfStyle w:val="001000000000"/>
            <w:tcW w:w="5529" w:type="dxa"/>
          </w:tcPr>
          <w:p w:rsidR="00563495" w:rsidRPr="00E11D84" w:rsidRDefault="00563495" w:rsidP="001760D7">
            <w:pPr>
              <w:pStyle w:val="ListParagraph"/>
              <w:numPr>
                <w:ilvl w:val="0"/>
                <w:numId w:val="1"/>
              </w:numPr>
              <w:spacing w:line="360" w:lineRule="auto"/>
              <w:ind w:left="284" w:hanging="284"/>
              <w:rPr>
                <w:rFonts w:ascii="Arial" w:hAnsi="Arial" w:cs="Arial"/>
                <w:b w:val="0"/>
                <w:sz w:val="24"/>
                <w:szCs w:val="24"/>
              </w:rPr>
            </w:pPr>
            <w:r w:rsidRPr="00E11D84">
              <w:rPr>
                <w:rFonts w:ascii="Arial" w:hAnsi="Arial" w:cs="Arial"/>
                <w:b w:val="0"/>
                <w:sz w:val="24"/>
                <w:szCs w:val="24"/>
              </w:rPr>
              <w:lastRenderedPageBreak/>
              <w:t xml:space="preserve"> </w:t>
            </w:r>
            <w:r w:rsidRPr="00E11D84">
              <w:rPr>
                <w:rFonts w:ascii="Arial" w:hAnsi="Arial" w:cs="Arial"/>
                <w:sz w:val="24"/>
                <w:szCs w:val="24"/>
              </w:rPr>
              <w:t>Indicate to PC on how to inform members to events</w:t>
            </w:r>
            <w:r w:rsidRPr="00E11D84">
              <w:rPr>
                <w:rFonts w:ascii="Arial" w:hAnsi="Arial" w:cs="Arial"/>
                <w:b w:val="0"/>
                <w:sz w:val="24"/>
                <w:szCs w:val="24"/>
              </w:rPr>
              <w:t>, so they can attend [PC request for invitations to Departmental events]</w:t>
            </w:r>
          </w:p>
        </w:tc>
        <w:tc>
          <w:tcPr>
            <w:tcW w:w="2551" w:type="dxa"/>
          </w:tcPr>
          <w:p w:rsidR="00563495" w:rsidRPr="00E11D84" w:rsidRDefault="00563495" w:rsidP="001760D7">
            <w:pPr>
              <w:spacing w:line="360" w:lineRule="auto"/>
              <w:cnfStyle w:val="000000100000"/>
              <w:rPr>
                <w:rFonts w:ascii="Arial" w:hAnsi="Arial" w:cs="Arial"/>
                <w:sz w:val="24"/>
                <w:szCs w:val="24"/>
              </w:rPr>
            </w:pPr>
            <w:r w:rsidRPr="00E11D84">
              <w:rPr>
                <w:rFonts w:ascii="Arial" w:hAnsi="Arial" w:cs="Arial"/>
                <w:sz w:val="24"/>
                <w:szCs w:val="24"/>
              </w:rPr>
              <w:t>DG</w:t>
            </w:r>
          </w:p>
        </w:tc>
        <w:tc>
          <w:tcPr>
            <w:tcW w:w="1559" w:type="dxa"/>
          </w:tcPr>
          <w:p w:rsidR="00563495" w:rsidRPr="00E11D84" w:rsidRDefault="00563495" w:rsidP="001760D7">
            <w:pPr>
              <w:spacing w:line="360" w:lineRule="auto"/>
              <w:cnfStyle w:val="000000100000"/>
              <w:rPr>
                <w:rFonts w:ascii="Arial" w:hAnsi="Arial" w:cs="Arial"/>
                <w:sz w:val="24"/>
                <w:szCs w:val="24"/>
              </w:rPr>
            </w:pPr>
            <w:r w:rsidRPr="00E11D84">
              <w:rPr>
                <w:rFonts w:ascii="Arial" w:hAnsi="Arial" w:cs="Arial"/>
                <w:sz w:val="24"/>
                <w:szCs w:val="24"/>
              </w:rPr>
              <w:t>By end of November</w:t>
            </w:r>
          </w:p>
        </w:tc>
        <w:tc>
          <w:tcPr>
            <w:tcW w:w="4994" w:type="dxa"/>
          </w:tcPr>
          <w:p w:rsidR="00563495" w:rsidRPr="00E11D84" w:rsidRDefault="00C4363D" w:rsidP="001760D7">
            <w:pPr>
              <w:spacing w:line="360" w:lineRule="auto"/>
              <w:cnfStyle w:val="000000100000"/>
              <w:rPr>
                <w:rFonts w:ascii="Arial" w:hAnsi="Arial" w:cs="Arial"/>
                <w:sz w:val="24"/>
                <w:szCs w:val="24"/>
              </w:rPr>
            </w:pPr>
            <w:r w:rsidRPr="00E11D84">
              <w:rPr>
                <w:rFonts w:ascii="Arial" w:hAnsi="Arial" w:cs="Arial"/>
                <w:sz w:val="24"/>
                <w:szCs w:val="24"/>
              </w:rPr>
              <w:t>Invitations are sent to the Chairpersons of the Portfolio Committee and Select Committee.</w:t>
            </w:r>
          </w:p>
        </w:tc>
      </w:tr>
      <w:tr w:rsidR="00563495" w:rsidRPr="004B5CDC" w:rsidTr="00456E97">
        <w:tc>
          <w:tcPr>
            <w:cnfStyle w:val="001000000000"/>
            <w:tcW w:w="5529" w:type="dxa"/>
          </w:tcPr>
          <w:p w:rsidR="00563495" w:rsidRPr="00E11D84" w:rsidRDefault="00563495" w:rsidP="001760D7">
            <w:pPr>
              <w:pStyle w:val="ListParagraph"/>
              <w:numPr>
                <w:ilvl w:val="0"/>
                <w:numId w:val="1"/>
              </w:numPr>
              <w:spacing w:line="360" w:lineRule="auto"/>
              <w:ind w:left="284" w:hanging="284"/>
              <w:rPr>
                <w:rFonts w:ascii="Arial" w:hAnsi="Arial" w:cs="Arial"/>
                <w:b w:val="0"/>
                <w:sz w:val="24"/>
                <w:szCs w:val="24"/>
              </w:rPr>
            </w:pPr>
            <w:r w:rsidRPr="00E11D84">
              <w:rPr>
                <w:rFonts w:ascii="Arial" w:hAnsi="Arial" w:cs="Arial"/>
                <w:sz w:val="24"/>
                <w:szCs w:val="24"/>
              </w:rPr>
              <w:t xml:space="preserve">Reporting Requests: Gender Focal Points - </w:t>
            </w:r>
            <w:r w:rsidRPr="00E11D84">
              <w:rPr>
                <w:rFonts w:ascii="Arial" w:hAnsi="Arial" w:cs="Arial"/>
                <w:b w:val="0"/>
                <w:sz w:val="24"/>
                <w:szCs w:val="24"/>
              </w:rPr>
              <w:t>Report to PC on regular basis report on work and relationship with gender focal points in departments</w:t>
            </w:r>
            <w:r w:rsidRPr="00E11D84">
              <w:rPr>
                <w:rFonts w:ascii="Arial" w:hAnsi="Arial" w:cs="Arial"/>
                <w:b w:val="0"/>
                <w:bCs w:val="0"/>
                <w:sz w:val="24"/>
                <w:szCs w:val="24"/>
              </w:rPr>
              <w:t xml:space="preserve"> [Gender Focal Points  continue to get them appointed at </w:t>
            </w:r>
            <w:r w:rsidR="000B6596" w:rsidRPr="00E11D84">
              <w:rPr>
                <w:rFonts w:ascii="Arial" w:hAnsi="Arial" w:cs="Arial"/>
                <w:b w:val="0"/>
                <w:bCs w:val="0"/>
                <w:sz w:val="24"/>
                <w:szCs w:val="24"/>
              </w:rPr>
              <w:t>decision making</w:t>
            </w:r>
            <w:r w:rsidRPr="00E11D84">
              <w:rPr>
                <w:rFonts w:ascii="Arial" w:hAnsi="Arial" w:cs="Arial"/>
                <w:b w:val="0"/>
                <w:bCs w:val="0"/>
                <w:sz w:val="24"/>
                <w:szCs w:val="24"/>
              </w:rPr>
              <w:t xml:space="preserve"> levels in Departments</w:t>
            </w:r>
            <w:r w:rsidRPr="00E11D84">
              <w:rPr>
                <w:rFonts w:ascii="Arial" w:hAnsi="Arial" w:cs="Arial"/>
                <w:b w:val="0"/>
                <w:sz w:val="24"/>
                <w:szCs w:val="24"/>
              </w:rPr>
              <w:t xml:space="preserve"> ]</w:t>
            </w:r>
          </w:p>
        </w:tc>
        <w:tc>
          <w:tcPr>
            <w:tcW w:w="2551" w:type="dxa"/>
          </w:tcPr>
          <w:p w:rsidR="00563495" w:rsidRPr="00E11D84" w:rsidRDefault="00563495" w:rsidP="001760D7">
            <w:pPr>
              <w:spacing w:line="360" w:lineRule="auto"/>
              <w:cnfStyle w:val="000000000000"/>
              <w:rPr>
                <w:rFonts w:ascii="Arial" w:hAnsi="Arial" w:cs="Arial"/>
                <w:sz w:val="24"/>
                <w:szCs w:val="24"/>
              </w:rPr>
            </w:pPr>
            <w:r w:rsidRPr="00E11D84">
              <w:rPr>
                <w:rFonts w:ascii="Arial" w:hAnsi="Arial" w:cs="Arial"/>
                <w:sz w:val="24"/>
                <w:szCs w:val="24"/>
              </w:rPr>
              <w:t>DDG STEE</w:t>
            </w:r>
          </w:p>
        </w:tc>
        <w:tc>
          <w:tcPr>
            <w:tcW w:w="1559" w:type="dxa"/>
          </w:tcPr>
          <w:p w:rsidR="00563495" w:rsidRPr="00E11D84" w:rsidRDefault="00563495" w:rsidP="001760D7">
            <w:pPr>
              <w:spacing w:line="360" w:lineRule="auto"/>
              <w:cnfStyle w:val="000000000000"/>
              <w:rPr>
                <w:rFonts w:ascii="Arial" w:hAnsi="Arial" w:cs="Arial"/>
                <w:sz w:val="24"/>
                <w:szCs w:val="24"/>
              </w:rPr>
            </w:pPr>
            <w:r w:rsidRPr="00E11D84">
              <w:rPr>
                <w:rFonts w:ascii="Arial" w:hAnsi="Arial" w:cs="Arial"/>
                <w:sz w:val="24"/>
                <w:szCs w:val="24"/>
              </w:rPr>
              <w:t>Quarterly</w:t>
            </w:r>
          </w:p>
        </w:tc>
        <w:tc>
          <w:tcPr>
            <w:tcW w:w="4994" w:type="dxa"/>
          </w:tcPr>
          <w:p w:rsidR="00563495" w:rsidRPr="00E11D84" w:rsidRDefault="00E21516" w:rsidP="001760D7">
            <w:pPr>
              <w:spacing w:line="360" w:lineRule="auto"/>
              <w:jc w:val="both"/>
              <w:cnfStyle w:val="000000000000"/>
              <w:rPr>
                <w:rFonts w:ascii="Arial" w:hAnsi="Arial" w:cs="Arial"/>
                <w:sz w:val="24"/>
                <w:szCs w:val="24"/>
              </w:rPr>
            </w:pPr>
            <w:r w:rsidRPr="00E11D84">
              <w:rPr>
                <w:rFonts w:ascii="Arial" w:hAnsi="Arial" w:cs="Arial"/>
                <w:sz w:val="24"/>
                <w:szCs w:val="24"/>
              </w:rPr>
              <w:t xml:space="preserve">STEE: Following Exco decision, this target has been discontinued. A target related to gender mainstreaming, which includes GFPs, was developed. In regard to Gender Mainstreaming, DoW produced a Cab Memo and Discussion Document, which was presented to the G&amp;A Cluster Technical Working Group during Q3 2015, and which has since been revised, in consultation with </w:t>
            </w:r>
            <w:r w:rsidRPr="00E11D84">
              <w:rPr>
                <w:rFonts w:ascii="Arial" w:hAnsi="Arial" w:cs="Arial"/>
                <w:sz w:val="24"/>
                <w:szCs w:val="24"/>
              </w:rPr>
              <w:lastRenderedPageBreak/>
              <w:t>the DPSA DG.</w:t>
            </w:r>
          </w:p>
        </w:tc>
      </w:tr>
      <w:tr w:rsidR="00563495" w:rsidRPr="004B5CDC" w:rsidTr="00456E97">
        <w:trPr>
          <w:cnfStyle w:val="000000100000"/>
        </w:trPr>
        <w:tc>
          <w:tcPr>
            <w:cnfStyle w:val="001000000000"/>
            <w:tcW w:w="5529" w:type="dxa"/>
          </w:tcPr>
          <w:p w:rsidR="00563495" w:rsidRPr="00E11D84" w:rsidRDefault="00563495" w:rsidP="001760D7">
            <w:pPr>
              <w:pStyle w:val="ListParagraph"/>
              <w:numPr>
                <w:ilvl w:val="0"/>
                <w:numId w:val="1"/>
              </w:numPr>
              <w:spacing w:line="360" w:lineRule="auto"/>
              <w:ind w:left="284" w:hanging="284"/>
              <w:rPr>
                <w:rFonts w:ascii="Arial" w:hAnsi="Arial" w:cs="Arial"/>
                <w:b w:val="0"/>
                <w:sz w:val="24"/>
                <w:szCs w:val="24"/>
              </w:rPr>
            </w:pPr>
            <w:r w:rsidRPr="00E11D84">
              <w:rPr>
                <w:rFonts w:ascii="Arial" w:hAnsi="Arial" w:cs="Arial"/>
                <w:sz w:val="24"/>
                <w:szCs w:val="24"/>
              </w:rPr>
              <w:lastRenderedPageBreak/>
              <w:t xml:space="preserve">Reporting Requests: Policy Gaps - </w:t>
            </w:r>
            <w:r w:rsidRPr="00E11D84">
              <w:rPr>
                <w:rFonts w:ascii="Arial" w:hAnsi="Arial" w:cs="Arial"/>
                <w:b w:val="0"/>
                <w:sz w:val="24"/>
                <w:szCs w:val="24"/>
              </w:rPr>
              <w:t>DoW to report to PC on policy gaps identified on regular basis [PC not briefed on progress on implementation of policies development – have any new policies been developed; Review of National Gender Policy Framework started by DWCPD never shared with PC</w:t>
            </w:r>
          </w:p>
        </w:tc>
        <w:tc>
          <w:tcPr>
            <w:tcW w:w="2551" w:type="dxa"/>
          </w:tcPr>
          <w:p w:rsidR="00563495" w:rsidRPr="00E11D84" w:rsidRDefault="00563495" w:rsidP="001760D7">
            <w:pPr>
              <w:spacing w:line="360" w:lineRule="auto"/>
              <w:cnfStyle w:val="000000100000"/>
              <w:rPr>
                <w:rFonts w:ascii="Arial" w:hAnsi="Arial" w:cs="Arial"/>
                <w:sz w:val="24"/>
                <w:szCs w:val="24"/>
              </w:rPr>
            </w:pPr>
            <w:r w:rsidRPr="00E11D84">
              <w:rPr>
                <w:rFonts w:ascii="Arial" w:hAnsi="Arial" w:cs="Arial"/>
                <w:sz w:val="24"/>
                <w:szCs w:val="24"/>
              </w:rPr>
              <w:t>DDG PSCKM</w:t>
            </w:r>
          </w:p>
          <w:p w:rsidR="00FC5EE3" w:rsidRPr="00E11D84" w:rsidRDefault="00FC5EE3" w:rsidP="001760D7">
            <w:pPr>
              <w:spacing w:line="360" w:lineRule="auto"/>
              <w:cnfStyle w:val="000000100000"/>
              <w:rPr>
                <w:rFonts w:ascii="Arial" w:hAnsi="Arial" w:cs="Arial"/>
                <w:sz w:val="24"/>
                <w:szCs w:val="24"/>
              </w:rPr>
            </w:pPr>
          </w:p>
        </w:tc>
        <w:tc>
          <w:tcPr>
            <w:tcW w:w="1559" w:type="dxa"/>
          </w:tcPr>
          <w:p w:rsidR="00563495" w:rsidRPr="00E11D84" w:rsidRDefault="00563495" w:rsidP="001760D7">
            <w:pPr>
              <w:spacing w:line="360" w:lineRule="auto"/>
              <w:cnfStyle w:val="000000100000"/>
              <w:rPr>
                <w:rFonts w:ascii="Arial" w:hAnsi="Arial" w:cs="Arial"/>
                <w:sz w:val="24"/>
                <w:szCs w:val="24"/>
              </w:rPr>
            </w:pPr>
            <w:r w:rsidRPr="00E11D84">
              <w:rPr>
                <w:rFonts w:ascii="Arial" w:hAnsi="Arial" w:cs="Arial"/>
                <w:sz w:val="24"/>
                <w:szCs w:val="24"/>
              </w:rPr>
              <w:t>Quarterly Presentation</w:t>
            </w:r>
          </w:p>
        </w:tc>
        <w:tc>
          <w:tcPr>
            <w:tcW w:w="4994" w:type="dxa"/>
          </w:tcPr>
          <w:p w:rsidR="00DB6E79" w:rsidRPr="00E11D84" w:rsidRDefault="00DB6E79" w:rsidP="004B5CDC">
            <w:pPr>
              <w:jc w:val="both"/>
              <w:cnfStyle w:val="000000100000"/>
              <w:rPr>
                <w:rFonts w:ascii="Arial" w:hAnsi="Arial" w:cs="Arial"/>
                <w:sz w:val="24"/>
                <w:szCs w:val="24"/>
              </w:rPr>
            </w:pPr>
            <w:r w:rsidRPr="00E11D84">
              <w:rPr>
                <w:rFonts w:ascii="Arial" w:hAnsi="Arial" w:cs="Arial"/>
                <w:sz w:val="24"/>
                <w:szCs w:val="24"/>
              </w:rPr>
              <w:t xml:space="preserve">The Department undertakes the identification of gaps in policies regarding women’s empowerment. In the 2015/16 financial year, DoW undertook an analysis of policies in the construction industry and agro-processing. The approach currently is to focus on specific policy areas such as for women’s economic empowerment with a specific focus on the Black Industrialist policy. </w:t>
            </w:r>
          </w:p>
          <w:p w:rsidR="00DB6E79" w:rsidRPr="00E11D84" w:rsidRDefault="00DB6E79" w:rsidP="004B5CDC">
            <w:pPr>
              <w:jc w:val="both"/>
              <w:cnfStyle w:val="000000100000"/>
              <w:rPr>
                <w:rFonts w:ascii="Arial" w:eastAsia="Calibri" w:hAnsi="Arial" w:cs="Arial"/>
                <w:sz w:val="24"/>
                <w:szCs w:val="24"/>
              </w:rPr>
            </w:pPr>
          </w:p>
          <w:p w:rsidR="00DB6E79" w:rsidRPr="00E11D84" w:rsidRDefault="00DB6E79" w:rsidP="004B5CDC">
            <w:pPr>
              <w:jc w:val="both"/>
              <w:cnfStyle w:val="000000100000"/>
              <w:rPr>
                <w:rFonts w:ascii="Arial" w:eastAsia="Calibri" w:hAnsi="Arial" w:cs="Arial"/>
                <w:sz w:val="24"/>
                <w:szCs w:val="24"/>
              </w:rPr>
            </w:pPr>
            <w:r w:rsidRPr="00E11D84">
              <w:rPr>
                <w:rFonts w:ascii="Arial" w:eastAsia="Calibri" w:hAnsi="Arial" w:cs="Arial"/>
                <w:sz w:val="24"/>
                <w:szCs w:val="24"/>
              </w:rPr>
              <w:t xml:space="preserve">The gender mainstreaming framework discussion document has been developed for internal consultation before external stakeholders are engaged. The Gender Mainstreaming Framework will serve as the base document for the review of the National Gender Policy Framework of 2000. The current National Gender Policy Framework will look at the issue of the levels and placement of Gender Focal Points amongst others. The department has presented to the Governance and Administration technical working group and has also engaged with </w:t>
            </w:r>
            <w:r w:rsidRPr="00E11D84">
              <w:rPr>
                <w:rFonts w:ascii="Arial" w:eastAsia="Calibri" w:hAnsi="Arial" w:cs="Arial"/>
                <w:sz w:val="24"/>
                <w:szCs w:val="24"/>
              </w:rPr>
              <w:lastRenderedPageBreak/>
              <w:t xml:space="preserve">DPSA to ensure that GFPs are appointed at the right level and placed in the office of the Director General to allow them to have the necessary authority to ensure gender mainstreaming. </w:t>
            </w:r>
          </w:p>
          <w:p w:rsidR="00563495" w:rsidRPr="00E11D84" w:rsidRDefault="00563495" w:rsidP="001760D7">
            <w:pPr>
              <w:spacing w:line="360" w:lineRule="auto"/>
              <w:jc w:val="both"/>
              <w:cnfStyle w:val="000000100000"/>
              <w:rPr>
                <w:rFonts w:ascii="Arial" w:hAnsi="Arial" w:cs="Arial"/>
                <w:color w:val="00B0F0"/>
                <w:sz w:val="24"/>
                <w:szCs w:val="24"/>
              </w:rPr>
            </w:pPr>
          </w:p>
        </w:tc>
      </w:tr>
      <w:tr w:rsidR="00563495" w:rsidRPr="004B5CDC" w:rsidTr="00456E97">
        <w:tc>
          <w:tcPr>
            <w:cnfStyle w:val="001000000000"/>
            <w:tcW w:w="5529" w:type="dxa"/>
          </w:tcPr>
          <w:p w:rsidR="00563495" w:rsidRPr="00E11D84" w:rsidRDefault="00563495" w:rsidP="001760D7">
            <w:pPr>
              <w:pStyle w:val="ListParagraph"/>
              <w:numPr>
                <w:ilvl w:val="0"/>
                <w:numId w:val="1"/>
              </w:numPr>
              <w:spacing w:line="360" w:lineRule="auto"/>
              <w:ind w:left="284" w:hanging="284"/>
              <w:rPr>
                <w:rFonts w:ascii="Arial" w:hAnsi="Arial" w:cs="Arial"/>
                <w:b w:val="0"/>
                <w:sz w:val="24"/>
                <w:szCs w:val="24"/>
              </w:rPr>
            </w:pPr>
            <w:r w:rsidRPr="00E11D84">
              <w:rPr>
                <w:rFonts w:ascii="Arial" w:hAnsi="Arial" w:cs="Arial"/>
                <w:sz w:val="24"/>
                <w:szCs w:val="24"/>
              </w:rPr>
              <w:lastRenderedPageBreak/>
              <w:t>Reporting Requests: Quarterly Reports</w:t>
            </w:r>
            <w:r w:rsidRPr="00E11D84">
              <w:rPr>
                <w:rFonts w:ascii="Arial" w:hAnsi="Arial" w:cs="Arial"/>
                <w:b w:val="0"/>
                <w:sz w:val="24"/>
                <w:szCs w:val="24"/>
              </w:rPr>
              <w:t xml:space="preserve"> – written report and briefing at end of each quarter</w:t>
            </w:r>
          </w:p>
        </w:tc>
        <w:tc>
          <w:tcPr>
            <w:tcW w:w="2551" w:type="dxa"/>
          </w:tcPr>
          <w:p w:rsidR="00563495" w:rsidRPr="00E11D84" w:rsidRDefault="00563495" w:rsidP="001760D7">
            <w:pPr>
              <w:spacing w:line="360" w:lineRule="auto"/>
              <w:cnfStyle w:val="000000000000"/>
              <w:rPr>
                <w:rFonts w:ascii="Arial" w:hAnsi="Arial" w:cs="Arial"/>
                <w:sz w:val="24"/>
                <w:szCs w:val="24"/>
              </w:rPr>
            </w:pPr>
            <w:r w:rsidRPr="00E11D84">
              <w:rPr>
                <w:rFonts w:ascii="Arial" w:hAnsi="Arial" w:cs="Arial"/>
                <w:sz w:val="24"/>
                <w:szCs w:val="24"/>
              </w:rPr>
              <w:t>CD SM</w:t>
            </w:r>
          </w:p>
        </w:tc>
        <w:tc>
          <w:tcPr>
            <w:tcW w:w="1559" w:type="dxa"/>
          </w:tcPr>
          <w:p w:rsidR="00563495" w:rsidRPr="00E11D84" w:rsidRDefault="00563495" w:rsidP="001760D7">
            <w:pPr>
              <w:spacing w:line="360" w:lineRule="auto"/>
              <w:cnfStyle w:val="000000000000"/>
              <w:rPr>
                <w:rFonts w:ascii="Arial" w:hAnsi="Arial" w:cs="Arial"/>
                <w:sz w:val="24"/>
                <w:szCs w:val="24"/>
              </w:rPr>
            </w:pPr>
            <w:r w:rsidRPr="00E11D84">
              <w:rPr>
                <w:rFonts w:ascii="Arial" w:hAnsi="Arial" w:cs="Arial"/>
                <w:sz w:val="24"/>
                <w:szCs w:val="24"/>
              </w:rPr>
              <w:t>Quarterly</w:t>
            </w:r>
          </w:p>
        </w:tc>
        <w:tc>
          <w:tcPr>
            <w:tcW w:w="4994" w:type="dxa"/>
          </w:tcPr>
          <w:p w:rsidR="00563495" w:rsidRPr="00E11D84" w:rsidRDefault="00C4363D" w:rsidP="001760D7">
            <w:pPr>
              <w:spacing w:line="360" w:lineRule="auto"/>
              <w:jc w:val="both"/>
              <w:cnfStyle w:val="000000000000"/>
              <w:rPr>
                <w:rFonts w:ascii="Arial" w:hAnsi="Arial" w:cs="Arial"/>
                <w:sz w:val="24"/>
                <w:szCs w:val="24"/>
              </w:rPr>
            </w:pPr>
            <w:r w:rsidRPr="00E11D84">
              <w:rPr>
                <w:rFonts w:ascii="Arial" w:hAnsi="Arial" w:cs="Arial"/>
                <w:sz w:val="24"/>
                <w:szCs w:val="24"/>
              </w:rPr>
              <w:t>The written report for Q1, Q2 and Q3 will be submitted to PC.</w:t>
            </w:r>
          </w:p>
        </w:tc>
      </w:tr>
      <w:tr w:rsidR="00563495" w:rsidRPr="004B5CDC" w:rsidTr="00456E97">
        <w:trPr>
          <w:cnfStyle w:val="000000100000"/>
        </w:trPr>
        <w:tc>
          <w:tcPr>
            <w:cnfStyle w:val="001000000000"/>
            <w:tcW w:w="5529" w:type="dxa"/>
          </w:tcPr>
          <w:p w:rsidR="00563495" w:rsidRPr="00E11D84" w:rsidRDefault="00563495" w:rsidP="001760D7">
            <w:pPr>
              <w:pStyle w:val="ListParagraph"/>
              <w:numPr>
                <w:ilvl w:val="0"/>
                <w:numId w:val="1"/>
              </w:numPr>
              <w:spacing w:line="360" w:lineRule="auto"/>
              <w:ind w:left="284" w:hanging="284"/>
              <w:rPr>
                <w:rFonts w:ascii="Arial" w:hAnsi="Arial" w:cs="Arial"/>
                <w:b w:val="0"/>
                <w:bCs w:val="0"/>
                <w:sz w:val="24"/>
                <w:szCs w:val="24"/>
              </w:rPr>
            </w:pPr>
            <w:r w:rsidRPr="00E11D84">
              <w:rPr>
                <w:rFonts w:ascii="Arial" w:hAnsi="Arial" w:cs="Arial"/>
                <w:sz w:val="24"/>
                <w:szCs w:val="24"/>
              </w:rPr>
              <w:t>Reporting Requests: Audit Outcomes Action Plans</w:t>
            </w:r>
            <w:r w:rsidRPr="00E11D84">
              <w:rPr>
                <w:rFonts w:ascii="Arial" w:hAnsi="Arial" w:cs="Arial"/>
                <w:b w:val="0"/>
                <w:sz w:val="24"/>
                <w:szCs w:val="24"/>
              </w:rPr>
              <w:t xml:space="preserve"> – details of audit action plan – written report of audit action plan and briefing; Action Plans on the AGSA findings to be submitted to PC with the 2Q Perf Report]</w:t>
            </w:r>
          </w:p>
        </w:tc>
        <w:tc>
          <w:tcPr>
            <w:tcW w:w="2551" w:type="dxa"/>
          </w:tcPr>
          <w:p w:rsidR="00563495" w:rsidRPr="00E11D84" w:rsidRDefault="00563495" w:rsidP="001760D7">
            <w:pPr>
              <w:spacing w:line="360" w:lineRule="auto"/>
              <w:cnfStyle w:val="000000100000"/>
              <w:rPr>
                <w:rFonts w:ascii="Arial" w:hAnsi="Arial" w:cs="Arial"/>
                <w:sz w:val="24"/>
                <w:szCs w:val="24"/>
              </w:rPr>
            </w:pPr>
            <w:r w:rsidRPr="00E11D84">
              <w:rPr>
                <w:rFonts w:ascii="Arial" w:hAnsi="Arial" w:cs="Arial"/>
                <w:sz w:val="24"/>
                <w:szCs w:val="24"/>
              </w:rPr>
              <w:t>CFO</w:t>
            </w:r>
          </w:p>
        </w:tc>
        <w:tc>
          <w:tcPr>
            <w:tcW w:w="1559" w:type="dxa"/>
          </w:tcPr>
          <w:p w:rsidR="00563495" w:rsidRPr="00E11D84" w:rsidRDefault="00FC5EE3" w:rsidP="001760D7">
            <w:pPr>
              <w:spacing w:line="360" w:lineRule="auto"/>
              <w:cnfStyle w:val="000000100000"/>
              <w:rPr>
                <w:rFonts w:ascii="Arial" w:hAnsi="Arial" w:cs="Arial"/>
                <w:sz w:val="24"/>
                <w:szCs w:val="24"/>
              </w:rPr>
            </w:pPr>
            <w:r w:rsidRPr="00E11D84">
              <w:rPr>
                <w:rFonts w:ascii="Arial" w:hAnsi="Arial" w:cs="Arial"/>
                <w:sz w:val="24"/>
                <w:szCs w:val="24"/>
              </w:rPr>
              <w:t xml:space="preserve">With </w:t>
            </w:r>
            <w:r w:rsidR="00563495" w:rsidRPr="00E11D84">
              <w:rPr>
                <w:rFonts w:ascii="Arial" w:hAnsi="Arial" w:cs="Arial"/>
                <w:sz w:val="24"/>
                <w:szCs w:val="24"/>
              </w:rPr>
              <w:t>Q Performance Report</w:t>
            </w:r>
          </w:p>
        </w:tc>
        <w:tc>
          <w:tcPr>
            <w:tcW w:w="4994" w:type="dxa"/>
          </w:tcPr>
          <w:p w:rsidR="00563495" w:rsidRPr="00E11D84" w:rsidRDefault="00FC5EE3" w:rsidP="001760D7">
            <w:pPr>
              <w:spacing w:line="360" w:lineRule="auto"/>
              <w:jc w:val="both"/>
              <w:cnfStyle w:val="000000100000"/>
              <w:rPr>
                <w:rFonts w:ascii="Arial" w:hAnsi="Arial" w:cs="Arial"/>
                <w:sz w:val="24"/>
                <w:szCs w:val="24"/>
              </w:rPr>
            </w:pPr>
            <w:r w:rsidRPr="00E11D84">
              <w:rPr>
                <w:rFonts w:ascii="Arial" w:hAnsi="Arial" w:cs="Arial"/>
                <w:sz w:val="24"/>
                <w:szCs w:val="24"/>
              </w:rPr>
              <w:t>The report is included in the AG Action plan presentation.</w:t>
            </w:r>
          </w:p>
        </w:tc>
      </w:tr>
      <w:tr w:rsidR="00563495" w:rsidRPr="004B5CDC" w:rsidTr="00456E97">
        <w:tc>
          <w:tcPr>
            <w:cnfStyle w:val="001000000000"/>
            <w:tcW w:w="5529" w:type="dxa"/>
          </w:tcPr>
          <w:p w:rsidR="00563495" w:rsidRPr="00E11D84" w:rsidRDefault="00563495" w:rsidP="001760D7">
            <w:pPr>
              <w:pStyle w:val="ListParagraph"/>
              <w:numPr>
                <w:ilvl w:val="0"/>
                <w:numId w:val="1"/>
              </w:numPr>
              <w:spacing w:line="360" w:lineRule="auto"/>
              <w:ind w:left="284" w:hanging="284"/>
              <w:rPr>
                <w:rFonts w:ascii="Arial" w:hAnsi="Arial" w:cs="Arial"/>
                <w:b w:val="0"/>
                <w:sz w:val="24"/>
                <w:szCs w:val="24"/>
              </w:rPr>
            </w:pPr>
            <w:r w:rsidRPr="00E11D84">
              <w:rPr>
                <w:rFonts w:ascii="Arial" w:hAnsi="Arial" w:cs="Arial"/>
                <w:sz w:val="24"/>
                <w:szCs w:val="24"/>
              </w:rPr>
              <w:t>Reporting Requests: Audit Outcomes</w:t>
            </w:r>
            <w:r w:rsidRPr="00E11D84">
              <w:rPr>
                <w:rFonts w:ascii="Arial" w:hAnsi="Arial" w:cs="Arial"/>
                <w:b w:val="0"/>
                <w:sz w:val="24"/>
                <w:szCs w:val="24"/>
              </w:rPr>
              <w:t xml:space="preserve"> – progress report on audit action plan – written report of audit action plan and briefing [Every quarterly report must include a report on the </w:t>
            </w:r>
            <w:r w:rsidRPr="00E11D84">
              <w:rPr>
                <w:rFonts w:ascii="Arial" w:hAnsi="Arial" w:cs="Arial"/>
                <w:b w:val="0"/>
                <w:sz w:val="24"/>
                <w:szCs w:val="24"/>
              </w:rPr>
              <w:lastRenderedPageBreak/>
              <w:t>management monitoring of the AGSA findings action plan implementation]</w:t>
            </w:r>
          </w:p>
        </w:tc>
        <w:tc>
          <w:tcPr>
            <w:tcW w:w="2551" w:type="dxa"/>
          </w:tcPr>
          <w:p w:rsidR="00563495" w:rsidRPr="00E11D84" w:rsidRDefault="00563495" w:rsidP="001760D7">
            <w:pPr>
              <w:spacing w:line="360" w:lineRule="auto"/>
              <w:cnfStyle w:val="000000000000"/>
              <w:rPr>
                <w:rFonts w:ascii="Arial" w:hAnsi="Arial" w:cs="Arial"/>
                <w:sz w:val="24"/>
                <w:szCs w:val="24"/>
              </w:rPr>
            </w:pPr>
            <w:r w:rsidRPr="00E11D84">
              <w:rPr>
                <w:rFonts w:ascii="Arial" w:hAnsi="Arial" w:cs="Arial"/>
                <w:sz w:val="24"/>
                <w:szCs w:val="24"/>
              </w:rPr>
              <w:lastRenderedPageBreak/>
              <w:t>CFO</w:t>
            </w:r>
          </w:p>
        </w:tc>
        <w:tc>
          <w:tcPr>
            <w:tcW w:w="1559" w:type="dxa"/>
          </w:tcPr>
          <w:p w:rsidR="00563495" w:rsidRPr="00E11D84" w:rsidRDefault="00563495" w:rsidP="001760D7">
            <w:pPr>
              <w:spacing w:line="360" w:lineRule="auto"/>
              <w:cnfStyle w:val="000000000000"/>
              <w:rPr>
                <w:rFonts w:ascii="Arial" w:hAnsi="Arial" w:cs="Arial"/>
                <w:sz w:val="24"/>
                <w:szCs w:val="24"/>
              </w:rPr>
            </w:pPr>
            <w:r w:rsidRPr="00E11D84">
              <w:rPr>
                <w:rFonts w:ascii="Arial" w:hAnsi="Arial" w:cs="Arial"/>
                <w:sz w:val="24"/>
                <w:szCs w:val="24"/>
              </w:rPr>
              <w:t>With 3Q and 4 Q Performance reports</w:t>
            </w:r>
          </w:p>
        </w:tc>
        <w:tc>
          <w:tcPr>
            <w:tcW w:w="4994" w:type="dxa"/>
          </w:tcPr>
          <w:p w:rsidR="00563495" w:rsidRPr="00E11D84" w:rsidRDefault="00FC5EE3" w:rsidP="001760D7">
            <w:pPr>
              <w:spacing w:line="360" w:lineRule="auto"/>
              <w:jc w:val="both"/>
              <w:cnfStyle w:val="000000000000"/>
              <w:rPr>
                <w:rFonts w:ascii="Arial" w:hAnsi="Arial" w:cs="Arial"/>
                <w:sz w:val="24"/>
                <w:szCs w:val="24"/>
              </w:rPr>
            </w:pPr>
            <w:r w:rsidRPr="00E11D84">
              <w:rPr>
                <w:rFonts w:ascii="Arial" w:hAnsi="Arial" w:cs="Arial"/>
                <w:sz w:val="24"/>
                <w:szCs w:val="24"/>
              </w:rPr>
              <w:t>The report is included in the AG Action plan presentation.</w:t>
            </w:r>
          </w:p>
        </w:tc>
      </w:tr>
      <w:tr w:rsidR="00E11D84" w:rsidRPr="004B5CDC" w:rsidTr="00456E97">
        <w:trPr>
          <w:cnfStyle w:val="000000100000"/>
        </w:trPr>
        <w:tc>
          <w:tcPr>
            <w:cnfStyle w:val="001000000000"/>
            <w:tcW w:w="5529" w:type="dxa"/>
          </w:tcPr>
          <w:p w:rsidR="00E11D84" w:rsidRPr="00E11D84" w:rsidRDefault="00E11D84" w:rsidP="001760D7">
            <w:pPr>
              <w:pStyle w:val="ListParagraph"/>
              <w:numPr>
                <w:ilvl w:val="0"/>
                <w:numId w:val="1"/>
              </w:numPr>
              <w:spacing w:line="360" w:lineRule="auto"/>
              <w:ind w:left="284" w:hanging="284"/>
              <w:rPr>
                <w:rFonts w:ascii="Arial" w:hAnsi="Arial" w:cs="Arial"/>
                <w:b w:val="0"/>
                <w:sz w:val="24"/>
                <w:szCs w:val="24"/>
              </w:rPr>
            </w:pPr>
            <w:r w:rsidRPr="00E11D84">
              <w:rPr>
                <w:rFonts w:ascii="Arial" w:hAnsi="Arial" w:cs="Arial"/>
                <w:sz w:val="24"/>
                <w:szCs w:val="24"/>
              </w:rPr>
              <w:lastRenderedPageBreak/>
              <w:t>Reporting Requests: Forensic Investigation</w:t>
            </w:r>
            <w:r w:rsidRPr="00E11D84">
              <w:rPr>
                <w:rFonts w:ascii="Arial" w:hAnsi="Arial" w:cs="Arial"/>
                <w:b w:val="0"/>
                <w:sz w:val="24"/>
                <w:szCs w:val="24"/>
              </w:rPr>
              <w:t xml:space="preserve"> – written report and briefing on completion of the investigation [Keep PC abreast on the forensic investigation and submit a report once completed]</w:t>
            </w:r>
          </w:p>
        </w:tc>
        <w:tc>
          <w:tcPr>
            <w:tcW w:w="2551" w:type="dxa"/>
          </w:tcPr>
          <w:p w:rsidR="00E11D84" w:rsidRPr="00E11D84" w:rsidRDefault="00E11D84" w:rsidP="001760D7">
            <w:pPr>
              <w:spacing w:line="360" w:lineRule="auto"/>
              <w:cnfStyle w:val="000000100000"/>
              <w:rPr>
                <w:rFonts w:ascii="Arial" w:hAnsi="Arial" w:cs="Arial"/>
                <w:sz w:val="24"/>
                <w:szCs w:val="24"/>
              </w:rPr>
            </w:pPr>
            <w:r w:rsidRPr="00E11D84">
              <w:rPr>
                <w:rFonts w:ascii="Arial" w:hAnsi="Arial" w:cs="Arial"/>
                <w:sz w:val="24"/>
                <w:szCs w:val="24"/>
              </w:rPr>
              <w:t>DG</w:t>
            </w:r>
          </w:p>
        </w:tc>
        <w:tc>
          <w:tcPr>
            <w:tcW w:w="1559" w:type="dxa"/>
          </w:tcPr>
          <w:p w:rsidR="00E11D84" w:rsidRPr="00E11D84" w:rsidRDefault="00E11D84" w:rsidP="001760D7">
            <w:pPr>
              <w:spacing w:line="360" w:lineRule="auto"/>
              <w:cnfStyle w:val="000000100000"/>
              <w:rPr>
                <w:rFonts w:ascii="Arial" w:hAnsi="Arial" w:cs="Arial"/>
                <w:sz w:val="24"/>
                <w:szCs w:val="24"/>
              </w:rPr>
            </w:pPr>
            <w:r w:rsidRPr="00E11D84">
              <w:rPr>
                <w:rFonts w:ascii="Arial" w:hAnsi="Arial" w:cs="Arial"/>
                <w:sz w:val="24"/>
                <w:szCs w:val="24"/>
              </w:rPr>
              <w:t>On completion</w:t>
            </w:r>
          </w:p>
        </w:tc>
        <w:tc>
          <w:tcPr>
            <w:tcW w:w="4994" w:type="dxa"/>
          </w:tcPr>
          <w:p w:rsidR="00E11D84" w:rsidRPr="00E11D84" w:rsidRDefault="00E11D84" w:rsidP="004E573A">
            <w:pPr>
              <w:cnfStyle w:val="000000100000"/>
              <w:rPr>
                <w:rFonts w:ascii="Arial" w:hAnsi="Arial" w:cs="Arial"/>
                <w:sz w:val="24"/>
                <w:szCs w:val="24"/>
              </w:rPr>
            </w:pPr>
            <w:r w:rsidRPr="00E11D84">
              <w:rPr>
                <w:rFonts w:ascii="Arial" w:hAnsi="Arial" w:cs="Arial"/>
                <w:sz w:val="24"/>
                <w:szCs w:val="24"/>
              </w:rPr>
              <w:t>Expecting final report before end of February 2016.</w:t>
            </w:r>
          </w:p>
        </w:tc>
      </w:tr>
      <w:tr w:rsidR="00E11D84" w:rsidRPr="004B5CDC" w:rsidTr="00456E97">
        <w:tc>
          <w:tcPr>
            <w:cnfStyle w:val="001000000000"/>
            <w:tcW w:w="5529" w:type="dxa"/>
          </w:tcPr>
          <w:p w:rsidR="00E11D84" w:rsidRPr="00E11D84" w:rsidRDefault="00E11D84" w:rsidP="001760D7">
            <w:pPr>
              <w:pStyle w:val="ListParagraph"/>
              <w:numPr>
                <w:ilvl w:val="0"/>
                <w:numId w:val="1"/>
              </w:numPr>
              <w:spacing w:line="360" w:lineRule="auto"/>
              <w:ind w:left="284" w:hanging="284"/>
              <w:rPr>
                <w:rFonts w:ascii="Arial" w:hAnsi="Arial" w:cs="Arial"/>
                <w:b w:val="0"/>
                <w:bCs w:val="0"/>
                <w:sz w:val="24"/>
                <w:szCs w:val="24"/>
              </w:rPr>
            </w:pPr>
            <w:r w:rsidRPr="00E11D84">
              <w:rPr>
                <w:rFonts w:ascii="Arial" w:hAnsi="Arial" w:cs="Arial"/>
                <w:sz w:val="24"/>
                <w:szCs w:val="24"/>
              </w:rPr>
              <w:t>Reporting Requests: Skills Audit</w:t>
            </w:r>
            <w:r w:rsidRPr="00E11D84">
              <w:rPr>
                <w:rFonts w:ascii="Arial" w:hAnsi="Arial" w:cs="Arial"/>
                <w:b w:val="0"/>
                <w:sz w:val="24"/>
                <w:szCs w:val="24"/>
              </w:rPr>
              <w:t xml:space="preserve"> – written report and briefing at 2Q briefing [Skills audit – outcome of skills audit, action plan to address skills deficit as part of the SP and APP for the coming FY]</w:t>
            </w:r>
          </w:p>
        </w:tc>
        <w:tc>
          <w:tcPr>
            <w:tcW w:w="2551" w:type="dxa"/>
          </w:tcPr>
          <w:p w:rsidR="00E11D84" w:rsidRPr="00E11D84" w:rsidRDefault="00E11D84" w:rsidP="001760D7">
            <w:pPr>
              <w:spacing w:line="360" w:lineRule="auto"/>
              <w:cnfStyle w:val="000000000000"/>
              <w:rPr>
                <w:rFonts w:ascii="Arial" w:hAnsi="Arial" w:cs="Arial"/>
                <w:sz w:val="24"/>
                <w:szCs w:val="24"/>
              </w:rPr>
            </w:pPr>
            <w:r w:rsidRPr="00E11D84">
              <w:rPr>
                <w:rFonts w:ascii="Arial" w:hAnsi="Arial" w:cs="Arial"/>
                <w:sz w:val="24"/>
                <w:szCs w:val="24"/>
              </w:rPr>
              <w:t>CD CM</w:t>
            </w:r>
          </w:p>
        </w:tc>
        <w:tc>
          <w:tcPr>
            <w:tcW w:w="1559" w:type="dxa"/>
          </w:tcPr>
          <w:p w:rsidR="00E11D84" w:rsidRPr="00E11D84" w:rsidRDefault="00E11D84" w:rsidP="001760D7">
            <w:pPr>
              <w:spacing w:line="360" w:lineRule="auto"/>
              <w:cnfStyle w:val="000000000000"/>
              <w:rPr>
                <w:rFonts w:ascii="Arial" w:hAnsi="Arial" w:cs="Arial"/>
                <w:sz w:val="24"/>
                <w:szCs w:val="24"/>
              </w:rPr>
            </w:pPr>
            <w:r w:rsidRPr="00E11D84">
              <w:rPr>
                <w:rFonts w:ascii="Arial" w:hAnsi="Arial" w:cs="Arial"/>
                <w:sz w:val="24"/>
                <w:szCs w:val="24"/>
              </w:rPr>
              <w:t>With 2Q briefing</w:t>
            </w:r>
          </w:p>
        </w:tc>
        <w:tc>
          <w:tcPr>
            <w:tcW w:w="4994" w:type="dxa"/>
          </w:tcPr>
          <w:p w:rsidR="00E11D84" w:rsidRPr="00E11D84" w:rsidRDefault="00E11D84" w:rsidP="004E573A">
            <w:pPr>
              <w:cnfStyle w:val="000000000000"/>
              <w:rPr>
                <w:rFonts w:ascii="Arial" w:hAnsi="Arial" w:cs="Arial"/>
                <w:sz w:val="24"/>
                <w:szCs w:val="24"/>
              </w:rPr>
            </w:pPr>
            <w:r w:rsidRPr="00E11D84">
              <w:rPr>
                <w:rFonts w:ascii="Arial" w:hAnsi="Arial" w:cs="Arial"/>
                <w:sz w:val="24"/>
                <w:szCs w:val="24"/>
              </w:rPr>
              <w:t>Report from Service Provider provided: action plan to be developed and submitted to PSETA</w:t>
            </w:r>
          </w:p>
        </w:tc>
      </w:tr>
      <w:tr w:rsidR="00E11D84" w:rsidRPr="004B5CDC" w:rsidTr="00456E97">
        <w:trPr>
          <w:cnfStyle w:val="000000100000"/>
        </w:trPr>
        <w:tc>
          <w:tcPr>
            <w:cnfStyle w:val="001000000000"/>
            <w:tcW w:w="5529" w:type="dxa"/>
          </w:tcPr>
          <w:p w:rsidR="00E11D84" w:rsidRPr="00E11D84" w:rsidRDefault="00E11D84" w:rsidP="001760D7">
            <w:pPr>
              <w:pStyle w:val="ListParagraph"/>
              <w:numPr>
                <w:ilvl w:val="0"/>
                <w:numId w:val="1"/>
              </w:numPr>
              <w:spacing w:line="360" w:lineRule="auto"/>
              <w:ind w:left="284" w:hanging="284"/>
              <w:rPr>
                <w:rFonts w:ascii="Arial" w:hAnsi="Arial" w:cs="Arial"/>
                <w:sz w:val="24"/>
                <w:szCs w:val="24"/>
              </w:rPr>
            </w:pPr>
            <w:r w:rsidRPr="00E11D84">
              <w:rPr>
                <w:rFonts w:ascii="Arial" w:hAnsi="Arial" w:cs="Arial"/>
                <w:sz w:val="24"/>
                <w:szCs w:val="24"/>
              </w:rPr>
              <w:t xml:space="preserve">Reporting Requests: HR vacancies, dismissals, termination of contracts </w:t>
            </w:r>
            <w:r w:rsidRPr="00E11D84">
              <w:rPr>
                <w:rFonts w:ascii="Arial" w:hAnsi="Arial" w:cs="Arial"/>
                <w:b w:val="0"/>
                <w:sz w:val="24"/>
                <w:szCs w:val="24"/>
              </w:rPr>
              <w:t xml:space="preserve">-  written report and briefing [Written report on reasons for dismissal/resignations/termination </w:t>
            </w:r>
            <w:r w:rsidRPr="00E11D84">
              <w:rPr>
                <w:rFonts w:ascii="Arial" w:hAnsi="Arial" w:cs="Arial"/>
                <w:b w:val="0"/>
                <w:sz w:val="24"/>
                <w:szCs w:val="24"/>
              </w:rPr>
              <w:lastRenderedPageBreak/>
              <w:t>of contracts and impact on service delivery and contingency plan on staff retention; All key funded vacancies to be filled within specified time – clearly indicate where this has not been achieved in quarterly reports</w:t>
            </w:r>
          </w:p>
        </w:tc>
        <w:tc>
          <w:tcPr>
            <w:tcW w:w="2551" w:type="dxa"/>
          </w:tcPr>
          <w:p w:rsidR="00E11D84" w:rsidRPr="00E11D84" w:rsidRDefault="00E11D84" w:rsidP="001760D7">
            <w:pPr>
              <w:spacing w:line="360" w:lineRule="auto"/>
              <w:cnfStyle w:val="000000100000"/>
              <w:rPr>
                <w:rFonts w:ascii="Arial" w:hAnsi="Arial" w:cs="Arial"/>
                <w:sz w:val="24"/>
                <w:szCs w:val="24"/>
              </w:rPr>
            </w:pPr>
            <w:r w:rsidRPr="00E11D84">
              <w:rPr>
                <w:rFonts w:ascii="Arial" w:hAnsi="Arial" w:cs="Arial"/>
                <w:sz w:val="24"/>
                <w:szCs w:val="24"/>
              </w:rPr>
              <w:lastRenderedPageBreak/>
              <w:t>CD CM</w:t>
            </w:r>
          </w:p>
        </w:tc>
        <w:tc>
          <w:tcPr>
            <w:tcW w:w="1559" w:type="dxa"/>
          </w:tcPr>
          <w:p w:rsidR="00E11D84" w:rsidRPr="00E11D84" w:rsidRDefault="00E11D84" w:rsidP="001760D7">
            <w:pPr>
              <w:spacing w:line="360" w:lineRule="auto"/>
              <w:cnfStyle w:val="000000100000"/>
              <w:rPr>
                <w:rFonts w:ascii="Arial" w:hAnsi="Arial" w:cs="Arial"/>
                <w:sz w:val="24"/>
                <w:szCs w:val="24"/>
              </w:rPr>
            </w:pPr>
            <w:r w:rsidRPr="00E11D84">
              <w:rPr>
                <w:rFonts w:ascii="Arial" w:hAnsi="Arial" w:cs="Arial"/>
                <w:sz w:val="24"/>
                <w:szCs w:val="24"/>
              </w:rPr>
              <w:t>With 2Q briefing and all Q Reports</w:t>
            </w:r>
          </w:p>
        </w:tc>
        <w:tc>
          <w:tcPr>
            <w:tcW w:w="4994" w:type="dxa"/>
          </w:tcPr>
          <w:p w:rsidR="00E11D84" w:rsidRPr="00E11D84" w:rsidRDefault="00E11D84" w:rsidP="004E573A">
            <w:pPr>
              <w:cnfStyle w:val="000000100000"/>
              <w:rPr>
                <w:rFonts w:ascii="Arial" w:hAnsi="Arial" w:cs="Arial"/>
                <w:sz w:val="24"/>
                <w:szCs w:val="24"/>
              </w:rPr>
            </w:pPr>
            <w:r w:rsidRPr="00E11D84">
              <w:rPr>
                <w:rFonts w:ascii="Arial" w:hAnsi="Arial" w:cs="Arial"/>
                <w:sz w:val="24"/>
                <w:szCs w:val="24"/>
              </w:rPr>
              <w:t xml:space="preserve">One Intern resigned (permanent employment); one Deputy Director: SCM transferred to another department (which was filled through cross-transfer). No dismissals. </w:t>
            </w:r>
          </w:p>
          <w:p w:rsidR="00E11D84" w:rsidRPr="00E11D84" w:rsidRDefault="00E11D84" w:rsidP="004E573A">
            <w:pPr>
              <w:cnfStyle w:val="000000100000"/>
              <w:rPr>
                <w:rFonts w:ascii="Arial" w:hAnsi="Arial" w:cs="Arial"/>
                <w:sz w:val="24"/>
                <w:szCs w:val="24"/>
              </w:rPr>
            </w:pPr>
          </w:p>
          <w:p w:rsidR="00E11D84" w:rsidRPr="00E11D84" w:rsidRDefault="00E11D84" w:rsidP="004E573A">
            <w:pPr>
              <w:cnfStyle w:val="000000100000"/>
              <w:rPr>
                <w:rFonts w:ascii="Arial" w:hAnsi="Arial" w:cs="Arial"/>
                <w:sz w:val="24"/>
                <w:szCs w:val="24"/>
              </w:rPr>
            </w:pPr>
            <w:r w:rsidRPr="00E11D84">
              <w:rPr>
                <w:rFonts w:ascii="Arial" w:hAnsi="Arial" w:cs="Arial"/>
                <w:sz w:val="24"/>
                <w:szCs w:val="24"/>
              </w:rPr>
              <w:t>Appointments:</w:t>
            </w:r>
          </w:p>
          <w:p w:rsidR="00E11D84" w:rsidRPr="00E11D84" w:rsidRDefault="00E11D84" w:rsidP="004E573A">
            <w:pPr>
              <w:cnfStyle w:val="000000100000"/>
              <w:rPr>
                <w:rFonts w:ascii="Arial" w:hAnsi="Arial" w:cs="Arial"/>
                <w:sz w:val="24"/>
                <w:szCs w:val="24"/>
              </w:rPr>
            </w:pPr>
            <w:r w:rsidRPr="00E11D84">
              <w:rPr>
                <w:rFonts w:ascii="Arial" w:hAnsi="Arial" w:cs="Arial"/>
                <w:sz w:val="24"/>
                <w:szCs w:val="24"/>
              </w:rPr>
              <w:lastRenderedPageBreak/>
              <w:t>2x DDG (level 15)</w:t>
            </w:r>
          </w:p>
          <w:p w:rsidR="00E11D84" w:rsidRPr="00E11D84" w:rsidRDefault="00E11D84" w:rsidP="004E573A">
            <w:pPr>
              <w:cnfStyle w:val="000000100000"/>
              <w:rPr>
                <w:rFonts w:ascii="Arial" w:hAnsi="Arial" w:cs="Arial"/>
                <w:sz w:val="24"/>
                <w:szCs w:val="24"/>
              </w:rPr>
            </w:pPr>
            <w:r w:rsidRPr="00E11D84">
              <w:rPr>
                <w:rFonts w:ascii="Arial" w:hAnsi="Arial" w:cs="Arial"/>
                <w:sz w:val="24"/>
                <w:szCs w:val="24"/>
              </w:rPr>
              <w:t>1 Director (level 13)</w:t>
            </w:r>
          </w:p>
          <w:p w:rsidR="00E11D84" w:rsidRPr="00E11D84" w:rsidRDefault="00E11D84" w:rsidP="004E573A">
            <w:pPr>
              <w:cnfStyle w:val="000000100000"/>
              <w:rPr>
                <w:rFonts w:ascii="Arial" w:hAnsi="Arial" w:cs="Arial"/>
                <w:sz w:val="24"/>
                <w:szCs w:val="24"/>
              </w:rPr>
            </w:pPr>
            <w:r w:rsidRPr="00E11D84">
              <w:rPr>
                <w:rFonts w:ascii="Arial" w:hAnsi="Arial" w:cs="Arial"/>
                <w:sz w:val="24"/>
                <w:szCs w:val="24"/>
              </w:rPr>
              <w:t>4 Deputy Director (level 11/12)</w:t>
            </w:r>
          </w:p>
          <w:p w:rsidR="00E11D84" w:rsidRPr="00E11D84" w:rsidRDefault="00E11D84" w:rsidP="004E573A">
            <w:pPr>
              <w:cnfStyle w:val="000000100000"/>
              <w:rPr>
                <w:rFonts w:ascii="Arial" w:hAnsi="Arial" w:cs="Arial"/>
                <w:sz w:val="24"/>
                <w:szCs w:val="24"/>
              </w:rPr>
            </w:pPr>
            <w:r w:rsidRPr="00E11D84">
              <w:rPr>
                <w:rFonts w:ascii="Arial" w:hAnsi="Arial" w:cs="Arial"/>
                <w:sz w:val="24"/>
                <w:szCs w:val="24"/>
              </w:rPr>
              <w:t>1 Assistant PA (level 8)</w:t>
            </w:r>
          </w:p>
          <w:p w:rsidR="00E11D84" w:rsidRPr="00E11D84" w:rsidRDefault="00E11D84" w:rsidP="004E573A">
            <w:pPr>
              <w:cnfStyle w:val="000000100000"/>
              <w:rPr>
                <w:rFonts w:ascii="Arial" w:hAnsi="Arial" w:cs="Arial"/>
                <w:sz w:val="24"/>
                <w:szCs w:val="24"/>
              </w:rPr>
            </w:pPr>
            <w:r w:rsidRPr="00E11D84">
              <w:rPr>
                <w:rFonts w:ascii="Arial" w:hAnsi="Arial" w:cs="Arial"/>
                <w:sz w:val="24"/>
                <w:szCs w:val="24"/>
              </w:rPr>
              <w:t>6 Contractors (level 5).</w:t>
            </w:r>
          </w:p>
          <w:p w:rsidR="00E11D84" w:rsidRPr="00E11D84" w:rsidRDefault="00E11D84" w:rsidP="004E573A">
            <w:pPr>
              <w:cnfStyle w:val="000000100000"/>
              <w:rPr>
                <w:rFonts w:ascii="Arial" w:hAnsi="Arial" w:cs="Arial"/>
                <w:sz w:val="24"/>
                <w:szCs w:val="24"/>
              </w:rPr>
            </w:pPr>
          </w:p>
        </w:tc>
      </w:tr>
      <w:tr w:rsidR="004B5CDC" w:rsidRPr="004B5CDC" w:rsidTr="00456E97">
        <w:tc>
          <w:tcPr>
            <w:cnfStyle w:val="001000000000"/>
            <w:tcW w:w="5529" w:type="dxa"/>
          </w:tcPr>
          <w:p w:rsidR="004B5CDC" w:rsidRPr="00E11D84" w:rsidRDefault="004B5CDC" w:rsidP="001760D7">
            <w:pPr>
              <w:pStyle w:val="ListParagraph"/>
              <w:numPr>
                <w:ilvl w:val="0"/>
                <w:numId w:val="1"/>
              </w:numPr>
              <w:spacing w:line="360" w:lineRule="auto"/>
              <w:ind w:left="284" w:hanging="284"/>
              <w:rPr>
                <w:rFonts w:ascii="Arial" w:hAnsi="Arial" w:cs="Arial"/>
                <w:b w:val="0"/>
                <w:sz w:val="24"/>
                <w:szCs w:val="24"/>
              </w:rPr>
            </w:pPr>
            <w:r w:rsidRPr="00E11D84">
              <w:rPr>
                <w:rFonts w:ascii="Arial" w:hAnsi="Arial" w:cs="Arial"/>
                <w:sz w:val="24"/>
                <w:szCs w:val="24"/>
              </w:rPr>
              <w:lastRenderedPageBreak/>
              <w:t>Reporting Requests: Gender Responsive Budgeting</w:t>
            </w:r>
            <w:r w:rsidRPr="00E11D84">
              <w:rPr>
                <w:rFonts w:ascii="Arial" w:hAnsi="Arial" w:cs="Arial"/>
                <w:b w:val="0"/>
                <w:sz w:val="24"/>
                <w:szCs w:val="24"/>
              </w:rPr>
              <w:t xml:space="preserve"> – written report (progress report) and briefing [DoW to brief PC on quarterly basis on progress on developing and implementing gender-responsive budgeting framework] </w:t>
            </w:r>
          </w:p>
        </w:tc>
        <w:tc>
          <w:tcPr>
            <w:tcW w:w="2551" w:type="dxa"/>
          </w:tcPr>
          <w:p w:rsidR="004B5CDC" w:rsidRPr="00E11D84" w:rsidRDefault="004B5CDC" w:rsidP="001760D7">
            <w:pPr>
              <w:spacing w:line="360" w:lineRule="auto"/>
              <w:cnfStyle w:val="000000000000"/>
              <w:rPr>
                <w:rFonts w:ascii="Arial" w:hAnsi="Arial" w:cs="Arial"/>
                <w:sz w:val="24"/>
                <w:szCs w:val="24"/>
              </w:rPr>
            </w:pPr>
            <w:r w:rsidRPr="00E11D84">
              <w:rPr>
                <w:rFonts w:ascii="Arial" w:hAnsi="Arial" w:cs="Arial"/>
                <w:sz w:val="24"/>
                <w:szCs w:val="24"/>
              </w:rPr>
              <w:t>DDG STEE</w:t>
            </w:r>
          </w:p>
        </w:tc>
        <w:tc>
          <w:tcPr>
            <w:tcW w:w="1559" w:type="dxa"/>
          </w:tcPr>
          <w:p w:rsidR="004B5CDC" w:rsidRPr="00E11D84" w:rsidRDefault="004B5CDC" w:rsidP="001760D7">
            <w:pPr>
              <w:spacing w:line="360" w:lineRule="auto"/>
              <w:cnfStyle w:val="000000000000"/>
              <w:rPr>
                <w:rFonts w:ascii="Arial" w:hAnsi="Arial" w:cs="Arial"/>
                <w:sz w:val="24"/>
                <w:szCs w:val="24"/>
              </w:rPr>
            </w:pPr>
            <w:r w:rsidRPr="00E11D84">
              <w:rPr>
                <w:rFonts w:ascii="Arial" w:hAnsi="Arial" w:cs="Arial"/>
                <w:sz w:val="24"/>
                <w:szCs w:val="24"/>
              </w:rPr>
              <w:t>Every Quarterly briefing</w:t>
            </w:r>
          </w:p>
        </w:tc>
        <w:tc>
          <w:tcPr>
            <w:tcW w:w="4994" w:type="dxa"/>
          </w:tcPr>
          <w:p w:rsidR="004B5CDC" w:rsidRPr="00E11D84" w:rsidRDefault="004B5CDC" w:rsidP="00E11D84">
            <w:pPr>
              <w:jc w:val="both"/>
              <w:cnfStyle w:val="000000000000"/>
              <w:rPr>
                <w:rFonts w:ascii="Arial" w:hAnsi="Arial" w:cs="Arial"/>
                <w:sz w:val="24"/>
                <w:szCs w:val="24"/>
              </w:rPr>
            </w:pPr>
            <w:r w:rsidRPr="00E11D84">
              <w:rPr>
                <w:rFonts w:ascii="Arial" w:hAnsi="Arial" w:cs="Arial"/>
                <w:sz w:val="24"/>
                <w:szCs w:val="24"/>
              </w:rPr>
              <w:t>This target was revised to be Gender Responsive Planning and Budgeting (so that Planning is part of the Budgeting process) and is still in progress. A consultation meeting with stakeholders is planned for Q4 2016.</w:t>
            </w:r>
          </w:p>
        </w:tc>
      </w:tr>
      <w:tr w:rsidR="004B5CDC" w:rsidRPr="004B5CDC" w:rsidTr="00456E97">
        <w:trPr>
          <w:cnfStyle w:val="000000100000"/>
        </w:trPr>
        <w:tc>
          <w:tcPr>
            <w:cnfStyle w:val="001000000000"/>
            <w:tcW w:w="5529" w:type="dxa"/>
          </w:tcPr>
          <w:p w:rsidR="004B5CDC" w:rsidRPr="00E11D84" w:rsidRDefault="004B5CDC" w:rsidP="001760D7">
            <w:pPr>
              <w:pStyle w:val="ListParagraph"/>
              <w:numPr>
                <w:ilvl w:val="0"/>
                <w:numId w:val="1"/>
              </w:numPr>
              <w:spacing w:line="360" w:lineRule="auto"/>
              <w:ind w:left="284" w:hanging="284"/>
              <w:rPr>
                <w:rFonts w:ascii="Arial" w:hAnsi="Arial" w:cs="Arial"/>
                <w:b w:val="0"/>
                <w:bCs w:val="0"/>
                <w:sz w:val="24"/>
                <w:szCs w:val="24"/>
              </w:rPr>
            </w:pPr>
            <w:r w:rsidRPr="00E11D84">
              <w:rPr>
                <w:rFonts w:ascii="Arial" w:hAnsi="Arial" w:cs="Arial"/>
                <w:sz w:val="24"/>
                <w:szCs w:val="24"/>
              </w:rPr>
              <w:t>Reporting Requests: Pilot Sites Gender Responsive Budgeting</w:t>
            </w:r>
            <w:r w:rsidRPr="00E11D84">
              <w:rPr>
                <w:rFonts w:ascii="Arial" w:hAnsi="Arial" w:cs="Arial"/>
                <w:b w:val="0"/>
                <w:sz w:val="24"/>
                <w:szCs w:val="24"/>
              </w:rPr>
              <w:t xml:space="preserve"> – written report on pilot sites [DoW to report on piloting of gender responsive budgeting in municipalities; list of sites with report]</w:t>
            </w:r>
          </w:p>
        </w:tc>
        <w:tc>
          <w:tcPr>
            <w:tcW w:w="2551" w:type="dxa"/>
          </w:tcPr>
          <w:p w:rsidR="004B5CDC" w:rsidRPr="00E11D84" w:rsidRDefault="004B5CDC" w:rsidP="001760D7">
            <w:pPr>
              <w:spacing w:line="360" w:lineRule="auto"/>
              <w:cnfStyle w:val="000000100000"/>
              <w:rPr>
                <w:rFonts w:ascii="Arial" w:hAnsi="Arial" w:cs="Arial"/>
                <w:sz w:val="24"/>
                <w:szCs w:val="24"/>
              </w:rPr>
            </w:pPr>
            <w:r w:rsidRPr="00E11D84">
              <w:rPr>
                <w:rFonts w:ascii="Arial" w:hAnsi="Arial" w:cs="Arial"/>
                <w:sz w:val="24"/>
                <w:szCs w:val="24"/>
              </w:rPr>
              <w:t>DDG STEE</w:t>
            </w:r>
          </w:p>
        </w:tc>
        <w:tc>
          <w:tcPr>
            <w:tcW w:w="1559" w:type="dxa"/>
          </w:tcPr>
          <w:p w:rsidR="004B5CDC" w:rsidRPr="00E11D84" w:rsidRDefault="004B5CDC" w:rsidP="001760D7">
            <w:pPr>
              <w:spacing w:line="360" w:lineRule="auto"/>
              <w:cnfStyle w:val="000000100000"/>
              <w:rPr>
                <w:rFonts w:ascii="Arial" w:hAnsi="Arial" w:cs="Arial"/>
                <w:sz w:val="24"/>
                <w:szCs w:val="24"/>
              </w:rPr>
            </w:pPr>
            <w:r w:rsidRPr="00E11D84">
              <w:rPr>
                <w:rFonts w:ascii="Arial" w:hAnsi="Arial" w:cs="Arial"/>
                <w:sz w:val="24"/>
                <w:szCs w:val="24"/>
              </w:rPr>
              <w:t>Briefing on 2Q report</w:t>
            </w:r>
          </w:p>
        </w:tc>
        <w:tc>
          <w:tcPr>
            <w:tcW w:w="4994" w:type="dxa"/>
          </w:tcPr>
          <w:p w:rsidR="004B5CDC" w:rsidRPr="00E11D84" w:rsidRDefault="004B5CDC" w:rsidP="004E573A">
            <w:pPr>
              <w:jc w:val="both"/>
              <w:cnfStyle w:val="000000100000"/>
              <w:rPr>
                <w:rFonts w:ascii="Arial" w:hAnsi="Arial" w:cs="Arial"/>
                <w:sz w:val="24"/>
                <w:szCs w:val="24"/>
              </w:rPr>
            </w:pPr>
            <w:r w:rsidRPr="00E11D84">
              <w:rPr>
                <w:rFonts w:ascii="Arial" w:hAnsi="Arial" w:cs="Arial"/>
                <w:sz w:val="24"/>
                <w:szCs w:val="24"/>
              </w:rPr>
              <w:t>This target was revised to be Gender Responsive Planning and Budgeting (so that Planning is part of the Budgeting process) and is still in progress. A consultation meeting with stakeholders is planned for Q4 2016.</w:t>
            </w:r>
          </w:p>
        </w:tc>
      </w:tr>
      <w:tr w:rsidR="00563495" w:rsidRPr="004B5CDC" w:rsidTr="00456E97">
        <w:tc>
          <w:tcPr>
            <w:cnfStyle w:val="001000000000"/>
            <w:tcW w:w="5529" w:type="dxa"/>
          </w:tcPr>
          <w:p w:rsidR="00563495" w:rsidRPr="00E11D84" w:rsidRDefault="00563495" w:rsidP="00E11D84">
            <w:pPr>
              <w:pStyle w:val="ListParagraph"/>
              <w:numPr>
                <w:ilvl w:val="0"/>
                <w:numId w:val="1"/>
              </w:numPr>
              <w:spacing w:line="360" w:lineRule="auto"/>
              <w:ind w:left="284" w:hanging="284"/>
              <w:jc w:val="both"/>
              <w:rPr>
                <w:rFonts w:ascii="Arial" w:hAnsi="Arial" w:cs="Arial"/>
                <w:b w:val="0"/>
                <w:sz w:val="24"/>
                <w:szCs w:val="24"/>
              </w:rPr>
            </w:pPr>
            <w:r w:rsidRPr="00E11D84">
              <w:rPr>
                <w:rFonts w:ascii="Arial" w:hAnsi="Arial" w:cs="Arial"/>
                <w:sz w:val="24"/>
                <w:szCs w:val="24"/>
              </w:rPr>
              <w:lastRenderedPageBreak/>
              <w:t>Reporting Requests: Outstanding country reports</w:t>
            </w:r>
            <w:r w:rsidRPr="00E11D84">
              <w:rPr>
                <w:rFonts w:ascii="Arial" w:hAnsi="Arial" w:cs="Arial"/>
                <w:b w:val="0"/>
                <w:sz w:val="24"/>
                <w:szCs w:val="24"/>
              </w:rPr>
              <w:t xml:space="preserve"> – written report and briefing [</w:t>
            </w:r>
            <w:r w:rsidRPr="00E11D84">
              <w:rPr>
                <w:rFonts w:ascii="Arial" w:hAnsi="Arial" w:cs="Arial"/>
                <w:b w:val="0"/>
                <w:bCs w:val="0"/>
                <w:sz w:val="24"/>
                <w:szCs w:val="24"/>
              </w:rPr>
              <w:t xml:space="preserve">DoW to report back to Parliament on feedback received on country reports and action plans developed in this regard; </w:t>
            </w:r>
            <w:r w:rsidRPr="00E11D84">
              <w:rPr>
                <w:rFonts w:ascii="Arial" w:hAnsi="Arial" w:cs="Arial"/>
                <w:b w:val="0"/>
                <w:sz w:val="24"/>
                <w:szCs w:val="24"/>
              </w:rPr>
              <w:t>Ensure compliance with international reporting obligations and table and present all outstanding country reports to PC; CEDAW Report must be submitted after Cab on Wed]</w:t>
            </w:r>
          </w:p>
        </w:tc>
        <w:tc>
          <w:tcPr>
            <w:tcW w:w="2551" w:type="dxa"/>
          </w:tcPr>
          <w:p w:rsidR="00563495" w:rsidRPr="00E11D84" w:rsidRDefault="00563495" w:rsidP="001760D7">
            <w:pPr>
              <w:spacing w:line="360" w:lineRule="auto"/>
              <w:cnfStyle w:val="000000000000"/>
              <w:rPr>
                <w:rFonts w:ascii="Arial" w:hAnsi="Arial" w:cs="Arial"/>
                <w:sz w:val="24"/>
                <w:szCs w:val="24"/>
              </w:rPr>
            </w:pPr>
            <w:r w:rsidRPr="00E11D84">
              <w:rPr>
                <w:rFonts w:ascii="Arial" w:hAnsi="Arial" w:cs="Arial"/>
                <w:sz w:val="24"/>
                <w:szCs w:val="24"/>
              </w:rPr>
              <w:t>DDG PSCKM</w:t>
            </w:r>
          </w:p>
          <w:p w:rsidR="00FC5EE3" w:rsidRPr="00E11D84" w:rsidRDefault="00FC5EE3" w:rsidP="001760D7">
            <w:pPr>
              <w:spacing w:line="360" w:lineRule="auto"/>
              <w:cnfStyle w:val="000000000000"/>
              <w:rPr>
                <w:rFonts w:ascii="Arial" w:hAnsi="Arial" w:cs="Arial"/>
                <w:b/>
                <w:sz w:val="24"/>
                <w:szCs w:val="24"/>
              </w:rPr>
            </w:pPr>
          </w:p>
        </w:tc>
        <w:tc>
          <w:tcPr>
            <w:tcW w:w="1559" w:type="dxa"/>
          </w:tcPr>
          <w:p w:rsidR="00563495" w:rsidRPr="00E11D84" w:rsidRDefault="00563495" w:rsidP="001760D7">
            <w:pPr>
              <w:spacing w:line="360" w:lineRule="auto"/>
              <w:cnfStyle w:val="000000000000"/>
              <w:rPr>
                <w:rFonts w:ascii="Arial" w:hAnsi="Arial" w:cs="Arial"/>
                <w:sz w:val="24"/>
                <w:szCs w:val="24"/>
              </w:rPr>
            </w:pPr>
            <w:r w:rsidRPr="00E11D84">
              <w:rPr>
                <w:rFonts w:ascii="Arial" w:hAnsi="Arial" w:cs="Arial"/>
                <w:sz w:val="24"/>
                <w:szCs w:val="24"/>
              </w:rPr>
              <w:t>Before end of 2015/16</w:t>
            </w:r>
          </w:p>
        </w:tc>
        <w:tc>
          <w:tcPr>
            <w:tcW w:w="4994" w:type="dxa"/>
          </w:tcPr>
          <w:p w:rsidR="00563495" w:rsidRPr="00E11D84" w:rsidRDefault="00840BF3" w:rsidP="00840BF3">
            <w:pPr>
              <w:jc w:val="both"/>
              <w:cnfStyle w:val="000000000000"/>
              <w:rPr>
                <w:rFonts w:ascii="Arial" w:hAnsi="Arial" w:cs="Arial"/>
                <w:color w:val="FF0000"/>
                <w:sz w:val="24"/>
                <w:szCs w:val="24"/>
              </w:rPr>
            </w:pPr>
            <w:r w:rsidRPr="00E11D84">
              <w:rPr>
                <w:rFonts w:ascii="Arial" w:hAnsi="Arial" w:cs="Arial"/>
                <w:sz w:val="24"/>
                <w:szCs w:val="24"/>
              </w:rPr>
              <w:t xml:space="preserve">The CEDAW report was approved by Cabinet </w:t>
            </w:r>
            <w:r w:rsidR="00481D0D" w:rsidRPr="00E11D84">
              <w:rPr>
                <w:rFonts w:ascii="Arial" w:hAnsi="Arial" w:cs="Arial"/>
                <w:sz w:val="24"/>
                <w:szCs w:val="24"/>
              </w:rPr>
              <w:t xml:space="preserve">in December 2015 </w:t>
            </w:r>
            <w:r w:rsidRPr="00E11D84">
              <w:rPr>
                <w:rFonts w:ascii="Arial" w:hAnsi="Arial" w:cs="Arial"/>
                <w:sz w:val="24"/>
                <w:szCs w:val="24"/>
              </w:rPr>
              <w:t>and will be table</w:t>
            </w:r>
            <w:r w:rsidR="00481D0D" w:rsidRPr="00E11D84">
              <w:rPr>
                <w:rFonts w:ascii="Arial" w:hAnsi="Arial" w:cs="Arial"/>
                <w:sz w:val="24"/>
                <w:szCs w:val="24"/>
              </w:rPr>
              <w:t>d</w:t>
            </w:r>
            <w:r w:rsidRPr="00E11D84">
              <w:rPr>
                <w:rFonts w:ascii="Arial" w:hAnsi="Arial" w:cs="Arial"/>
                <w:sz w:val="24"/>
                <w:szCs w:val="24"/>
              </w:rPr>
              <w:t xml:space="preserve"> to Parliament </w:t>
            </w:r>
            <w:r w:rsidR="00481D0D" w:rsidRPr="00E11D84">
              <w:rPr>
                <w:rFonts w:ascii="Arial" w:hAnsi="Arial" w:cs="Arial"/>
                <w:sz w:val="24"/>
                <w:szCs w:val="24"/>
              </w:rPr>
              <w:t>in February 2016</w:t>
            </w:r>
          </w:p>
        </w:tc>
      </w:tr>
      <w:tr w:rsidR="00E11D84" w:rsidRPr="00E11D84" w:rsidTr="00456E97">
        <w:trPr>
          <w:cnfStyle w:val="000000100000"/>
        </w:trPr>
        <w:tc>
          <w:tcPr>
            <w:cnfStyle w:val="001000000000"/>
            <w:tcW w:w="5529" w:type="dxa"/>
          </w:tcPr>
          <w:p w:rsidR="00563495" w:rsidRPr="00E11D84" w:rsidRDefault="00563495" w:rsidP="00E11D84">
            <w:pPr>
              <w:pStyle w:val="ListParagraph"/>
              <w:numPr>
                <w:ilvl w:val="0"/>
                <w:numId w:val="1"/>
              </w:numPr>
              <w:spacing w:line="360" w:lineRule="auto"/>
              <w:ind w:left="284" w:hanging="284"/>
              <w:jc w:val="both"/>
              <w:rPr>
                <w:rFonts w:ascii="Arial" w:hAnsi="Arial" w:cs="Arial"/>
                <w:b w:val="0"/>
                <w:sz w:val="24"/>
                <w:szCs w:val="24"/>
              </w:rPr>
            </w:pPr>
            <w:r w:rsidRPr="00E11D84">
              <w:rPr>
                <w:rFonts w:ascii="Arial" w:hAnsi="Arial" w:cs="Arial"/>
                <w:sz w:val="24"/>
                <w:szCs w:val="24"/>
              </w:rPr>
              <w:t>Reporting Requests: Impact reports on initiatives (campaigns, events, workshops, conferences etc)</w:t>
            </w:r>
            <w:r w:rsidRPr="00E11D84">
              <w:rPr>
                <w:rFonts w:ascii="Arial" w:hAnsi="Arial" w:cs="Arial"/>
                <w:b w:val="0"/>
                <w:sz w:val="24"/>
                <w:szCs w:val="24"/>
              </w:rPr>
              <w:t xml:space="preserve"> – written report [Report to PC on all events, purpose of initiative, cost incurred, outcome of initiatives, number of intended beneficiaries and action plan to implement resolutions/outcomes; PC requires and DoW committed to report on impact of </w:t>
            </w:r>
            <w:r w:rsidRPr="00E11D84">
              <w:rPr>
                <w:rFonts w:ascii="Arial" w:hAnsi="Arial" w:cs="Arial"/>
                <w:b w:val="0"/>
                <w:sz w:val="24"/>
                <w:szCs w:val="24"/>
              </w:rPr>
              <w:lastRenderedPageBreak/>
              <w:t>events on women in the community]</w:t>
            </w:r>
          </w:p>
        </w:tc>
        <w:tc>
          <w:tcPr>
            <w:tcW w:w="2551" w:type="dxa"/>
          </w:tcPr>
          <w:p w:rsidR="00563495" w:rsidRPr="00E11D84" w:rsidRDefault="00563495" w:rsidP="001760D7">
            <w:pPr>
              <w:spacing w:line="360" w:lineRule="auto"/>
              <w:cnfStyle w:val="000000100000"/>
              <w:rPr>
                <w:rFonts w:ascii="Arial" w:hAnsi="Arial" w:cs="Arial"/>
                <w:sz w:val="24"/>
                <w:szCs w:val="24"/>
              </w:rPr>
            </w:pPr>
            <w:r w:rsidRPr="00E11D84">
              <w:rPr>
                <w:rFonts w:ascii="Arial" w:hAnsi="Arial" w:cs="Arial"/>
                <w:sz w:val="24"/>
                <w:szCs w:val="24"/>
              </w:rPr>
              <w:lastRenderedPageBreak/>
              <w:t>DDG PSCKM</w:t>
            </w:r>
          </w:p>
          <w:p w:rsidR="00FC5EE3" w:rsidRPr="00E11D84" w:rsidRDefault="00FC5EE3" w:rsidP="001760D7">
            <w:pPr>
              <w:spacing w:line="360" w:lineRule="auto"/>
              <w:cnfStyle w:val="000000100000"/>
              <w:rPr>
                <w:rFonts w:ascii="Arial" w:hAnsi="Arial" w:cs="Arial"/>
                <w:sz w:val="24"/>
                <w:szCs w:val="24"/>
              </w:rPr>
            </w:pPr>
          </w:p>
          <w:p w:rsidR="00FC5EE3" w:rsidRPr="00E11D84" w:rsidRDefault="00FC5EE3" w:rsidP="001760D7">
            <w:pPr>
              <w:spacing w:line="360" w:lineRule="auto"/>
              <w:cnfStyle w:val="000000100000"/>
              <w:rPr>
                <w:rFonts w:ascii="Arial" w:hAnsi="Arial" w:cs="Arial"/>
                <w:b/>
                <w:sz w:val="24"/>
                <w:szCs w:val="24"/>
              </w:rPr>
            </w:pPr>
          </w:p>
        </w:tc>
        <w:tc>
          <w:tcPr>
            <w:tcW w:w="1559" w:type="dxa"/>
          </w:tcPr>
          <w:p w:rsidR="00563495" w:rsidRPr="00E11D84" w:rsidRDefault="00563495" w:rsidP="001760D7">
            <w:pPr>
              <w:spacing w:line="360" w:lineRule="auto"/>
              <w:cnfStyle w:val="000000100000"/>
              <w:rPr>
                <w:rFonts w:ascii="Arial" w:hAnsi="Arial" w:cs="Arial"/>
                <w:sz w:val="24"/>
                <w:szCs w:val="24"/>
              </w:rPr>
            </w:pPr>
            <w:r w:rsidRPr="00E11D84">
              <w:rPr>
                <w:rFonts w:ascii="Arial" w:hAnsi="Arial" w:cs="Arial"/>
                <w:sz w:val="24"/>
                <w:szCs w:val="24"/>
              </w:rPr>
              <w:t>30 days after the event has taken place</w:t>
            </w:r>
          </w:p>
        </w:tc>
        <w:tc>
          <w:tcPr>
            <w:tcW w:w="4994" w:type="dxa"/>
          </w:tcPr>
          <w:p w:rsidR="00DB6E79" w:rsidRPr="00E11D84" w:rsidRDefault="00DB6E79" w:rsidP="001760D7">
            <w:pPr>
              <w:spacing w:line="360" w:lineRule="auto"/>
              <w:ind w:left="99" w:right="102"/>
              <w:jc w:val="both"/>
              <w:cnfStyle w:val="000000100000"/>
              <w:rPr>
                <w:rFonts w:ascii="Arial" w:hAnsi="Arial" w:cs="Arial"/>
                <w:sz w:val="24"/>
                <w:szCs w:val="24"/>
              </w:rPr>
            </w:pPr>
            <w:r w:rsidRPr="00E11D84">
              <w:rPr>
                <w:rFonts w:ascii="Arial" w:hAnsi="Arial" w:cs="Arial"/>
                <w:sz w:val="24"/>
                <w:szCs w:val="24"/>
              </w:rPr>
              <w:t>Campaigns:</w:t>
            </w:r>
          </w:p>
          <w:p w:rsidR="00481D0D" w:rsidRPr="00E11D84" w:rsidRDefault="00481D0D" w:rsidP="001760D7">
            <w:pPr>
              <w:spacing w:line="360" w:lineRule="auto"/>
              <w:ind w:left="99" w:right="102"/>
              <w:jc w:val="both"/>
              <w:cnfStyle w:val="000000100000"/>
              <w:rPr>
                <w:rFonts w:ascii="Arial" w:hAnsi="Arial" w:cs="Arial"/>
                <w:sz w:val="24"/>
                <w:szCs w:val="24"/>
              </w:rPr>
            </w:pPr>
            <w:r w:rsidRPr="00E11D84">
              <w:rPr>
                <w:rFonts w:ascii="Arial" w:hAnsi="Arial" w:cs="Arial"/>
                <w:sz w:val="24"/>
                <w:szCs w:val="24"/>
              </w:rPr>
              <w:t xml:space="preserve">During women’s month, the Department targeted women from different </w:t>
            </w:r>
            <w:r w:rsidR="00755A9D" w:rsidRPr="00E11D84">
              <w:rPr>
                <w:rFonts w:ascii="Arial" w:hAnsi="Arial" w:cs="Arial"/>
                <w:sz w:val="24"/>
                <w:szCs w:val="24"/>
              </w:rPr>
              <w:t>areas</w:t>
            </w:r>
            <w:r w:rsidRPr="00E11D84">
              <w:rPr>
                <w:rFonts w:ascii="Arial" w:hAnsi="Arial" w:cs="Arial"/>
                <w:sz w:val="24"/>
                <w:szCs w:val="24"/>
              </w:rPr>
              <w:t xml:space="preserve"> and profession</w:t>
            </w:r>
            <w:r w:rsidR="00755A9D" w:rsidRPr="00E11D84">
              <w:rPr>
                <w:rFonts w:ascii="Arial" w:hAnsi="Arial" w:cs="Arial"/>
                <w:sz w:val="24"/>
                <w:szCs w:val="24"/>
              </w:rPr>
              <w:t>s</w:t>
            </w:r>
            <w:r w:rsidRPr="00E11D84">
              <w:rPr>
                <w:rFonts w:ascii="Arial" w:hAnsi="Arial" w:cs="Arial"/>
                <w:sz w:val="24"/>
                <w:szCs w:val="24"/>
              </w:rPr>
              <w:t xml:space="preserve"> to address specific issues that affect them and also celebrate excellence in the different sectors. The month was divided into themes:</w:t>
            </w:r>
          </w:p>
          <w:p w:rsidR="00B15479" w:rsidRPr="00E11D84" w:rsidRDefault="00481D0D" w:rsidP="001760D7">
            <w:pPr>
              <w:spacing w:line="360" w:lineRule="auto"/>
              <w:ind w:left="99" w:right="102"/>
              <w:jc w:val="both"/>
              <w:cnfStyle w:val="000000100000"/>
              <w:rPr>
                <w:rFonts w:ascii="Arial" w:hAnsi="Arial" w:cs="Arial"/>
                <w:sz w:val="24"/>
                <w:szCs w:val="24"/>
              </w:rPr>
            </w:pPr>
            <w:r w:rsidRPr="00E11D84">
              <w:rPr>
                <w:rFonts w:ascii="Arial" w:hAnsi="Arial" w:cs="Arial"/>
                <w:sz w:val="24"/>
                <w:szCs w:val="24"/>
              </w:rPr>
              <w:t>T</w:t>
            </w:r>
            <w:r w:rsidR="00755A9D" w:rsidRPr="00E11D84">
              <w:rPr>
                <w:rFonts w:ascii="Arial" w:hAnsi="Arial" w:cs="Arial"/>
                <w:sz w:val="24"/>
                <w:szCs w:val="24"/>
              </w:rPr>
              <w:t>h</w:t>
            </w:r>
            <w:r w:rsidRPr="00E11D84">
              <w:rPr>
                <w:rFonts w:ascii="Arial" w:hAnsi="Arial" w:cs="Arial"/>
                <w:sz w:val="24"/>
                <w:szCs w:val="24"/>
              </w:rPr>
              <w:t xml:space="preserve">e First week was dedicated to women in </w:t>
            </w:r>
            <w:r w:rsidRPr="00E11D84">
              <w:rPr>
                <w:rFonts w:ascii="Arial" w:hAnsi="Arial" w:cs="Arial"/>
                <w:sz w:val="24"/>
                <w:szCs w:val="24"/>
              </w:rPr>
              <w:lastRenderedPageBreak/>
              <w:t xml:space="preserve">Film: This addressed the challenges that women Film Makers </w:t>
            </w:r>
            <w:r w:rsidR="00755A9D" w:rsidRPr="00E11D84">
              <w:rPr>
                <w:rFonts w:ascii="Arial" w:hAnsi="Arial" w:cs="Arial"/>
                <w:sz w:val="24"/>
                <w:szCs w:val="24"/>
              </w:rPr>
              <w:t xml:space="preserve">are </w:t>
            </w:r>
            <w:r w:rsidRPr="00E11D84">
              <w:rPr>
                <w:rFonts w:ascii="Arial" w:hAnsi="Arial" w:cs="Arial"/>
                <w:sz w:val="24"/>
                <w:szCs w:val="24"/>
              </w:rPr>
              <w:t>fac</w:t>
            </w:r>
            <w:r w:rsidR="00755A9D" w:rsidRPr="00E11D84">
              <w:rPr>
                <w:rFonts w:ascii="Arial" w:hAnsi="Arial" w:cs="Arial"/>
                <w:sz w:val="24"/>
                <w:szCs w:val="24"/>
              </w:rPr>
              <w:t>ing twenty one years after democracy with regards to funding, telling their own stories and producing them. It was also a week to celebrate those women who are slowly breaking the glass ceiling in this field and Directing and Producing Films like Terry Pheto, Tshabalala and others.</w:t>
            </w:r>
            <w:r w:rsidR="0093683B" w:rsidRPr="00E11D84">
              <w:rPr>
                <w:rFonts w:ascii="Arial" w:hAnsi="Arial" w:cs="Arial"/>
                <w:sz w:val="24"/>
                <w:szCs w:val="24"/>
              </w:rPr>
              <w:t xml:space="preserve"> The women in film week was also an opportunity to show-case the film written, directed and produced by women in the townships and school children in Soweto and Kwa-Mashu who have interest in creative industries were given the opportunity to see these films and have a dialogue with the Film</w:t>
            </w:r>
            <w:r w:rsidR="00B15479" w:rsidRPr="00E11D84">
              <w:rPr>
                <w:rFonts w:ascii="Arial" w:hAnsi="Arial" w:cs="Arial"/>
                <w:sz w:val="24"/>
                <w:szCs w:val="24"/>
              </w:rPr>
              <w:t xml:space="preserve"> Stars </w:t>
            </w:r>
            <w:r w:rsidR="0093683B" w:rsidRPr="00E11D84">
              <w:rPr>
                <w:rFonts w:ascii="Arial" w:hAnsi="Arial" w:cs="Arial"/>
                <w:sz w:val="24"/>
                <w:szCs w:val="24"/>
              </w:rPr>
              <w:t xml:space="preserve">and </w:t>
            </w:r>
            <w:r w:rsidR="00B15479" w:rsidRPr="00E11D84">
              <w:rPr>
                <w:rFonts w:ascii="Arial" w:hAnsi="Arial" w:cs="Arial"/>
                <w:sz w:val="24"/>
                <w:szCs w:val="24"/>
              </w:rPr>
              <w:t xml:space="preserve">different actors in the Film value </w:t>
            </w:r>
            <w:r w:rsidR="00B15479" w:rsidRPr="00E11D84">
              <w:rPr>
                <w:rFonts w:ascii="Arial" w:hAnsi="Arial" w:cs="Arial"/>
                <w:sz w:val="24"/>
                <w:szCs w:val="24"/>
              </w:rPr>
              <w:lastRenderedPageBreak/>
              <w:t>chain like Script writers, Directors and Producers</w:t>
            </w:r>
          </w:p>
          <w:p w:rsidR="00755A9D" w:rsidRPr="00E11D84" w:rsidRDefault="00755A9D" w:rsidP="001760D7">
            <w:pPr>
              <w:spacing w:line="360" w:lineRule="auto"/>
              <w:ind w:left="99" w:right="102"/>
              <w:jc w:val="both"/>
              <w:cnfStyle w:val="000000100000"/>
              <w:rPr>
                <w:rFonts w:ascii="Arial" w:hAnsi="Arial" w:cs="Arial"/>
                <w:sz w:val="24"/>
                <w:szCs w:val="24"/>
              </w:rPr>
            </w:pPr>
            <w:r w:rsidRPr="00E11D84">
              <w:rPr>
                <w:rFonts w:ascii="Arial" w:hAnsi="Arial" w:cs="Arial"/>
                <w:sz w:val="24"/>
                <w:szCs w:val="24"/>
              </w:rPr>
              <w:t xml:space="preserve"> </w:t>
            </w:r>
          </w:p>
          <w:p w:rsidR="00755A9D" w:rsidRPr="00E11D84" w:rsidRDefault="00755A9D" w:rsidP="001760D7">
            <w:pPr>
              <w:spacing w:line="360" w:lineRule="auto"/>
              <w:ind w:left="99" w:right="102"/>
              <w:jc w:val="both"/>
              <w:cnfStyle w:val="000000100000"/>
              <w:rPr>
                <w:rFonts w:ascii="Arial" w:hAnsi="Arial" w:cs="Arial"/>
                <w:sz w:val="24"/>
                <w:szCs w:val="24"/>
              </w:rPr>
            </w:pPr>
            <w:r w:rsidRPr="00E11D84">
              <w:rPr>
                <w:rFonts w:ascii="Arial" w:hAnsi="Arial" w:cs="Arial"/>
                <w:sz w:val="24"/>
                <w:szCs w:val="24"/>
              </w:rPr>
              <w:t xml:space="preserve">The second week was dedicated to women in fashion: The Department engaged women in fashion to address the adverse condition that many women in this sector face. There are many reports that indicated that most women who had businesses in this field were forced to closed their businesses due to many factors including unfair competition with goods that are competing with their craft which are sold very cheap. The Department is pursuing a partnership with the Association of Fashion Designer to ensure that these women are also </w:t>
            </w:r>
            <w:r w:rsidRPr="00E11D84">
              <w:rPr>
                <w:rFonts w:ascii="Arial" w:hAnsi="Arial" w:cs="Arial"/>
                <w:sz w:val="24"/>
                <w:szCs w:val="24"/>
              </w:rPr>
              <w:lastRenderedPageBreak/>
              <w:t>equipped with business manage</w:t>
            </w:r>
            <w:r w:rsidR="0093683B" w:rsidRPr="00E11D84">
              <w:rPr>
                <w:rFonts w:ascii="Arial" w:hAnsi="Arial" w:cs="Arial"/>
                <w:sz w:val="24"/>
                <w:szCs w:val="24"/>
              </w:rPr>
              <w:t>ment to sustain their businesses</w:t>
            </w:r>
          </w:p>
          <w:p w:rsidR="00B15479" w:rsidRPr="00E11D84" w:rsidRDefault="00B15479" w:rsidP="001760D7">
            <w:pPr>
              <w:spacing w:line="360" w:lineRule="auto"/>
              <w:ind w:left="99" w:right="102"/>
              <w:jc w:val="both"/>
              <w:cnfStyle w:val="000000100000"/>
              <w:rPr>
                <w:rFonts w:ascii="Arial" w:hAnsi="Arial" w:cs="Arial"/>
                <w:sz w:val="24"/>
                <w:szCs w:val="24"/>
              </w:rPr>
            </w:pPr>
            <w:r w:rsidRPr="00E11D84">
              <w:rPr>
                <w:rFonts w:ascii="Arial" w:hAnsi="Arial" w:cs="Arial"/>
                <w:sz w:val="24"/>
                <w:szCs w:val="24"/>
              </w:rPr>
              <w:t xml:space="preserve">The Third Week focused on Economic Empowerment of women and Social Cohesion with the Theme “we are Africa” </w:t>
            </w:r>
          </w:p>
          <w:p w:rsidR="00B15479" w:rsidRPr="00E11D84" w:rsidRDefault="00B15479" w:rsidP="001760D7">
            <w:pPr>
              <w:spacing w:line="360" w:lineRule="auto"/>
              <w:ind w:left="99" w:right="102"/>
              <w:jc w:val="both"/>
              <w:cnfStyle w:val="000000100000"/>
              <w:rPr>
                <w:rFonts w:ascii="Arial" w:hAnsi="Arial" w:cs="Arial"/>
                <w:sz w:val="24"/>
                <w:szCs w:val="24"/>
              </w:rPr>
            </w:pPr>
            <w:r w:rsidRPr="00E11D84">
              <w:rPr>
                <w:rFonts w:ascii="Arial" w:hAnsi="Arial" w:cs="Arial"/>
                <w:sz w:val="24"/>
                <w:szCs w:val="24"/>
              </w:rPr>
              <w:t>The Department</w:t>
            </w:r>
            <w:r w:rsidR="00E11D84">
              <w:rPr>
                <w:rFonts w:ascii="Arial" w:hAnsi="Arial" w:cs="Arial"/>
                <w:sz w:val="24"/>
                <w:szCs w:val="24"/>
              </w:rPr>
              <w:t xml:space="preserve"> </w:t>
            </w:r>
            <w:r w:rsidRPr="00E11D84">
              <w:rPr>
                <w:rFonts w:ascii="Arial" w:hAnsi="Arial" w:cs="Arial"/>
                <w:sz w:val="24"/>
                <w:szCs w:val="24"/>
              </w:rPr>
              <w:t xml:space="preserve">in partnership with the governments of Lesotho held a seminar in Lady Brand attended by women from the Free State and Lesotho to address social issues that affect women in these areas. Human Trafficking and Sexual Exploitation were highlighted as the biggest challenges by women from Lesotho while South African women also raised their challenges with regards to women from Lesotho. An outcome of this important workshop was a Memorandum of Cooperation that was </w:t>
            </w:r>
            <w:r w:rsidRPr="00E11D84">
              <w:rPr>
                <w:rFonts w:ascii="Arial" w:hAnsi="Arial" w:cs="Arial"/>
                <w:sz w:val="24"/>
                <w:szCs w:val="24"/>
              </w:rPr>
              <w:lastRenderedPageBreak/>
              <w:t>signed by the Minister of Gender from Lesotho and the Minister in the Presidency responsible for women. In addition to the workshop, women from both countries marched towards the Maseru border against Human Trafficking and violence against women.</w:t>
            </w:r>
          </w:p>
          <w:p w:rsidR="00B15479" w:rsidRPr="00E11D84" w:rsidRDefault="00D50476" w:rsidP="001760D7">
            <w:pPr>
              <w:spacing w:line="360" w:lineRule="auto"/>
              <w:ind w:left="99" w:right="102"/>
              <w:jc w:val="both"/>
              <w:cnfStyle w:val="000000100000"/>
              <w:rPr>
                <w:rFonts w:ascii="Arial" w:hAnsi="Arial" w:cs="Arial"/>
                <w:sz w:val="24"/>
                <w:szCs w:val="24"/>
              </w:rPr>
            </w:pPr>
            <w:r w:rsidRPr="00E11D84">
              <w:rPr>
                <w:rFonts w:ascii="Arial" w:hAnsi="Arial" w:cs="Arial"/>
                <w:sz w:val="24"/>
                <w:szCs w:val="24"/>
              </w:rPr>
              <w:t>In Partnership with Zimbabwe, the Department working together with the Province of Limpopo and DTI, Small Business brought women together to Musina to a Trade Fair promoting women’s economic empowerment. This</w:t>
            </w:r>
            <w:r w:rsidR="00B15479" w:rsidRPr="00E11D84">
              <w:rPr>
                <w:rFonts w:ascii="Arial" w:hAnsi="Arial" w:cs="Arial"/>
                <w:sz w:val="24"/>
                <w:szCs w:val="24"/>
              </w:rPr>
              <w:t xml:space="preserve"> </w:t>
            </w:r>
            <w:r w:rsidRPr="00E11D84">
              <w:rPr>
                <w:rFonts w:ascii="Arial" w:hAnsi="Arial" w:cs="Arial"/>
                <w:sz w:val="24"/>
                <w:szCs w:val="24"/>
              </w:rPr>
              <w:t>Trade Fair brought women from all strata of society selling different things from crafts, clothes including furniture. Women left the Trade Fair with half of their goods sold out.</w:t>
            </w:r>
          </w:p>
          <w:p w:rsidR="00755A9D" w:rsidRPr="00E11D84" w:rsidRDefault="00755A9D" w:rsidP="001760D7">
            <w:pPr>
              <w:spacing w:line="360" w:lineRule="auto"/>
              <w:ind w:left="99" w:right="102"/>
              <w:jc w:val="both"/>
              <w:cnfStyle w:val="000000100000"/>
              <w:rPr>
                <w:rFonts w:ascii="Arial" w:hAnsi="Arial" w:cs="Arial"/>
                <w:b/>
                <w:sz w:val="24"/>
                <w:szCs w:val="24"/>
              </w:rPr>
            </w:pPr>
          </w:p>
          <w:p w:rsidR="00334C63" w:rsidRPr="00E11D84" w:rsidRDefault="00D50476" w:rsidP="00334C63">
            <w:pPr>
              <w:spacing w:line="360" w:lineRule="auto"/>
              <w:ind w:left="99" w:right="102"/>
              <w:jc w:val="both"/>
              <w:cnfStyle w:val="000000100000"/>
              <w:rPr>
                <w:rFonts w:ascii="Arial" w:hAnsi="Arial" w:cs="Arial"/>
                <w:sz w:val="24"/>
                <w:szCs w:val="24"/>
              </w:rPr>
            </w:pPr>
            <w:r w:rsidRPr="00E11D84">
              <w:rPr>
                <w:rFonts w:ascii="Arial" w:hAnsi="Arial" w:cs="Arial"/>
                <w:b/>
                <w:sz w:val="24"/>
                <w:szCs w:val="24"/>
              </w:rPr>
              <w:t xml:space="preserve">As part of our Count Me In, 365 days Campaign, the Department continued to change attitudes and </w:t>
            </w:r>
            <w:r w:rsidR="00334C63" w:rsidRPr="00E11D84">
              <w:rPr>
                <w:rFonts w:ascii="Arial" w:hAnsi="Arial" w:cs="Arial"/>
                <w:b/>
                <w:sz w:val="24"/>
                <w:szCs w:val="24"/>
              </w:rPr>
              <w:t>behaviours</w:t>
            </w:r>
            <w:r w:rsidRPr="00E11D84">
              <w:rPr>
                <w:rFonts w:ascii="Arial" w:hAnsi="Arial" w:cs="Arial"/>
                <w:b/>
                <w:sz w:val="24"/>
                <w:szCs w:val="24"/>
              </w:rPr>
              <w:t xml:space="preserve"> related to gender violence and forming partnerships </w:t>
            </w:r>
            <w:r w:rsidR="00334C63" w:rsidRPr="00E11D84">
              <w:rPr>
                <w:rFonts w:ascii="Arial" w:hAnsi="Arial" w:cs="Arial"/>
                <w:b/>
                <w:sz w:val="24"/>
                <w:szCs w:val="24"/>
              </w:rPr>
              <w:t xml:space="preserve">to ensure that violence against women is eradicated in our life time. During 16days of Activism, there was a heightened awareness raising campaign against gender based violence and the department joined hands with the following partners:   </w:t>
            </w:r>
          </w:p>
          <w:p w:rsidR="000663AC" w:rsidRPr="00E11D84" w:rsidRDefault="00DB6E79" w:rsidP="00DB6E79">
            <w:pPr>
              <w:pStyle w:val="ListParagraph"/>
              <w:numPr>
                <w:ilvl w:val="0"/>
                <w:numId w:val="2"/>
              </w:numPr>
              <w:spacing w:line="360" w:lineRule="auto"/>
              <w:ind w:right="102"/>
              <w:jc w:val="both"/>
              <w:cnfStyle w:val="000000100000"/>
              <w:rPr>
                <w:rFonts w:ascii="Arial" w:hAnsi="Arial" w:cs="Arial"/>
                <w:sz w:val="24"/>
                <w:szCs w:val="24"/>
              </w:rPr>
            </w:pPr>
            <w:r w:rsidRPr="00E11D84">
              <w:rPr>
                <w:rFonts w:ascii="Arial" w:hAnsi="Arial" w:cs="Arial"/>
                <w:sz w:val="24"/>
                <w:szCs w:val="24"/>
              </w:rPr>
              <w:t>Media Houses</w:t>
            </w:r>
          </w:p>
          <w:p w:rsidR="00DB6E79" w:rsidRPr="00E11D84" w:rsidRDefault="00DB6E79" w:rsidP="00DB6E79">
            <w:pPr>
              <w:pStyle w:val="ListParagraph"/>
              <w:numPr>
                <w:ilvl w:val="0"/>
                <w:numId w:val="2"/>
              </w:numPr>
              <w:spacing w:line="360" w:lineRule="auto"/>
              <w:ind w:right="102"/>
              <w:jc w:val="both"/>
              <w:cnfStyle w:val="000000100000"/>
              <w:rPr>
                <w:rFonts w:ascii="Arial" w:hAnsi="Arial" w:cs="Arial"/>
                <w:sz w:val="24"/>
                <w:szCs w:val="24"/>
              </w:rPr>
            </w:pPr>
            <w:r w:rsidRPr="00E11D84">
              <w:rPr>
                <w:rFonts w:ascii="Arial" w:hAnsi="Arial" w:cs="Arial"/>
                <w:sz w:val="24"/>
                <w:szCs w:val="24"/>
              </w:rPr>
              <w:t>Faith Based Organisations</w:t>
            </w:r>
          </w:p>
          <w:p w:rsidR="00DB6E79" w:rsidRPr="00E11D84" w:rsidRDefault="00DB6E79" w:rsidP="00DB6E79">
            <w:pPr>
              <w:pStyle w:val="ListParagraph"/>
              <w:numPr>
                <w:ilvl w:val="0"/>
                <w:numId w:val="2"/>
              </w:numPr>
              <w:spacing w:line="360" w:lineRule="auto"/>
              <w:ind w:right="102"/>
              <w:jc w:val="both"/>
              <w:cnfStyle w:val="000000100000"/>
              <w:rPr>
                <w:rFonts w:ascii="Arial" w:hAnsi="Arial" w:cs="Arial"/>
                <w:sz w:val="24"/>
                <w:szCs w:val="24"/>
              </w:rPr>
            </w:pPr>
            <w:r w:rsidRPr="00E11D84">
              <w:rPr>
                <w:rFonts w:ascii="Arial" w:hAnsi="Arial" w:cs="Arial"/>
                <w:sz w:val="24"/>
                <w:szCs w:val="24"/>
              </w:rPr>
              <w:t>Federations (FEDUSA and NACTU)</w:t>
            </w:r>
          </w:p>
          <w:p w:rsidR="000663AC" w:rsidRPr="00E11D84" w:rsidRDefault="00DB6E79" w:rsidP="00E107B2">
            <w:pPr>
              <w:pStyle w:val="ListParagraph"/>
              <w:numPr>
                <w:ilvl w:val="0"/>
                <w:numId w:val="2"/>
              </w:numPr>
              <w:spacing w:line="360" w:lineRule="auto"/>
              <w:ind w:right="102"/>
              <w:cnfStyle w:val="000000100000"/>
              <w:rPr>
                <w:rFonts w:ascii="Arial" w:hAnsi="Arial" w:cs="Arial"/>
                <w:sz w:val="24"/>
                <w:szCs w:val="24"/>
              </w:rPr>
            </w:pPr>
            <w:r w:rsidRPr="00E11D84">
              <w:rPr>
                <w:rFonts w:ascii="Arial" w:hAnsi="Arial" w:cs="Arial"/>
                <w:sz w:val="24"/>
                <w:szCs w:val="24"/>
              </w:rPr>
              <w:t xml:space="preserve">National House of Traditional </w:t>
            </w:r>
            <w:r w:rsidRPr="00E11D84">
              <w:rPr>
                <w:rFonts w:ascii="Arial" w:hAnsi="Arial" w:cs="Arial"/>
                <w:sz w:val="24"/>
                <w:szCs w:val="24"/>
              </w:rPr>
              <w:lastRenderedPageBreak/>
              <w:t>Leaders</w:t>
            </w:r>
            <w:r w:rsidR="000E5E69" w:rsidRPr="00E11D84">
              <w:rPr>
                <w:rFonts w:ascii="Arial" w:hAnsi="Arial" w:cs="Arial"/>
                <w:sz w:val="24"/>
                <w:szCs w:val="24"/>
              </w:rPr>
              <w:t xml:space="preserve"> and their Provincial House of</w:t>
            </w:r>
            <w:r w:rsidR="000E5E69" w:rsidRPr="00E11D84">
              <w:rPr>
                <w:rFonts w:ascii="Arial" w:hAnsi="Arial" w:cs="Arial"/>
                <w:b/>
                <w:sz w:val="24"/>
                <w:szCs w:val="24"/>
              </w:rPr>
              <w:t xml:space="preserve"> </w:t>
            </w:r>
            <w:r w:rsidR="000E5E69" w:rsidRPr="00E11D84">
              <w:rPr>
                <w:rFonts w:ascii="Arial" w:hAnsi="Arial" w:cs="Arial"/>
                <w:sz w:val="24"/>
                <w:szCs w:val="24"/>
              </w:rPr>
              <w:t>Traditional Leaders</w:t>
            </w:r>
          </w:p>
          <w:p w:rsidR="000E5E69" w:rsidRPr="00E11D84" w:rsidRDefault="000E5E69" w:rsidP="000E5E69">
            <w:pPr>
              <w:spacing w:line="360" w:lineRule="auto"/>
              <w:ind w:right="102"/>
              <w:jc w:val="both"/>
              <w:cnfStyle w:val="000000100000"/>
              <w:rPr>
                <w:rFonts w:ascii="Arial" w:hAnsi="Arial" w:cs="Arial"/>
                <w:b/>
                <w:sz w:val="24"/>
                <w:szCs w:val="24"/>
              </w:rPr>
            </w:pPr>
            <w:r w:rsidRPr="00E11D84">
              <w:rPr>
                <w:rFonts w:ascii="Arial" w:hAnsi="Arial" w:cs="Arial"/>
                <w:b/>
                <w:sz w:val="24"/>
                <w:szCs w:val="24"/>
              </w:rPr>
              <w:t>Initiatives:</w:t>
            </w:r>
          </w:p>
          <w:p w:rsidR="000663AC" w:rsidRPr="00E11D84" w:rsidRDefault="000E5E69" w:rsidP="001760D7">
            <w:pPr>
              <w:spacing w:line="360" w:lineRule="auto"/>
              <w:ind w:left="99" w:right="102"/>
              <w:jc w:val="both"/>
              <w:cnfStyle w:val="000000100000"/>
              <w:rPr>
                <w:rFonts w:ascii="Arial" w:hAnsi="Arial" w:cs="Arial"/>
                <w:b/>
                <w:sz w:val="24"/>
                <w:szCs w:val="24"/>
              </w:rPr>
            </w:pPr>
            <w:r w:rsidRPr="00E11D84">
              <w:rPr>
                <w:rFonts w:ascii="Arial" w:hAnsi="Arial" w:cs="Arial"/>
                <w:b/>
                <w:sz w:val="24"/>
                <w:szCs w:val="24"/>
              </w:rPr>
              <w:t>Outreach:</w:t>
            </w:r>
            <w:r w:rsidRPr="00E11D84">
              <w:rPr>
                <w:rFonts w:ascii="Arial" w:hAnsi="Arial" w:cs="Arial"/>
                <w:sz w:val="24"/>
                <w:szCs w:val="24"/>
              </w:rPr>
              <w:t xml:space="preserve"> A</w:t>
            </w:r>
            <w:r w:rsidR="000663AC" w:rsidRPr="00E11D84">
              <w:rPr>
                <w:rFonts w:ascii="Arial" w:hAnsi="Arial" w:cs="Arial"/>
                <w:sz w:val="24"/>
                <w:szCs w:val="24"/>
              </w:rPr>
              <w:t xml:space="preserve"> number of outreach initiatives were conducted to mark the 16 Days of Activism Campaign and #365 Days of Activism    in various settings such as townships, villages, open places, recreational Parks, Church halls, stadiums - in the following manner:</w:t>
            </w:r>
          </w:p>
          <w:p w:rsidR="000663AC" w:rsidRPr="00E11D84" w:rsidRDefault="000663AC" w:rsidP="001760D7">
            <w:pPr>
              <w:spacing w:line="360" w:lineRule="auto"/>
              <w:ind w:left="99" w:right="102"/>
              <w:jc w:val="both"/>
              <w:cnfStyle w:val="000000100000"/>
              <w:rPr>
                <w:rFonts w:ascii="Arial" w:hAnsi="Arial" w:cs="Arial"/>
                <w:b/>
                <w:sz w:val="24"/>
                <w:szCs w:val="24"/>
              </w:rPr>
            </w:pPr>
          </w:p>
          <w:p w:rsidR="000663AC" w:rsidRPr="00E11D84" w:rsidRDefault="000E5E69" w:rsidP="000E5E69">
            <w:pPr>
              <w:spacing w:line="360" w:lineRule="auto"/>
              <w:ind w:left="99" w:right="102"/>
              <w:cnfStyle w:val="000000100000"/>
              <w:rPr>
                <w:rFonts w:ascii="Arial" w:hAnsi="Arial" w:cs="Arial"/>
                <w:b/>
                <w:sz w:val="24"/>
                <w:szCs w:val="24"/>
              </w:rPr>
            </w:pPr>
            <w:r w:rsidRPr="00E11D84">
              <w:rPr>
                <w:rFonts w:ascii="Arial" w:hAnsi="Arial" w:cs="Arial"/>
                <w:b/>
                <w:sz w:val="24"/>
                <w:szCs w:val="24"/>
              </w:rPr>
              <w:t>Interdenominational Women’s Manyano Prayer Service:</w:t>
            </w:r>
            <w:r w:rsidR="00E107B2" w:rsidRPr="00E11D84">
              <w:rPr>
                <w:rFonts w:ascii="Arial" w:hAnsi="Arial" w:cs="Arial"/>
                <w:b/>
                <w:sz w:val="24"/>
                <w:szCs w:val="24"/>
              </w:rPr>
              <w:t xml:space="preserve"> </w:t>
            </w:r>
            <w:r w:rsidR="00E107B2" w:rsidRPr="00E11D84">
              <w:rPr>
                <w:rFonts w:ascii="Arial" w:hAnsi="Arial" w:cs="Arial"/>
                <w:sz w:val="24"/>
                <w:szCs w:val="24"/>
              </w:rPr>
              <w:t>The activity was held in</w:t>
            </w:r>
            <w:r w:rsidRPr="00E11D84">
              <w:rPr>
                <w:rFonts w:ascii="Arial" w:hAnsi="Arial" w:cs="Arial"/>
                <w:sz w:val="24"/>
                <w:szCs w:val="24"/>
              </w:rPr>
              <w:t xml:space="preserve"> </w:t>
            </w:r>
            <w:r w:rsidR="00E107B2" w:rsidRPr="00E11D84">
              <w:rPr>
                <w:rFonts w:ascii="Arial" w:hAnsi="Arial" w:cs="Arial"/>
                <w:sz w:val="24"/>
                <w:szCs w:val="24"/>
              </w:rPr>
              <w:t>New Crossroads township, Cape town, the purpose w</w:t>
            </w:r>
            <w:r w:rsidRPr="00E11D84">
              <w:rPr>
                <w:rFonts w:ascii="Arial" w:hAnsi="Arial" w:cs="Arial"/>
                <w:sz w:val="24"/>
                <w:szCs w:val="24"/>
              </w:rPr>
              <w:t xml:space="preserve">as </w:t>
            </w:r>
            <w:r w:rsidR="000663AC" w:rsidRPr="00E11D84">
              <w:rPr>
                <w:rFonts w:ascii="Arial" w:hAnsi="Arial" w:cs="Arial"/>
                <w:sz w:val="24"/>
                <w:szCs w:val="24"/>
              </w:rPr>
              <w:t xml:space="preserve">to raise awareness and enhance social cohesion &amp; nation-building in fighting the scourge of Violence Against </w:t>
            </w:r>
            <w:r w:rsidR="000663AC" w:rsidRPr="00E11D84">
              <w:rPr>
                <w:rFonts w:ascii="Arial" w:hAnsi="Arial" w:cs="Arial"/>
                <w:sz w:val="24"/>
                <w:szCs w:val="24"/>
              </w:rPr>
              <w:lastRenderedPageBreak/>
              <w:t>Women and Children (VAW&amp;C).</w:t>
            </w:r>
            <w:r w:rsidR="00E107B2" w:rsidRPr="00E11D84">
              <w:rPr>
                <w:rFonts w:ascii="Arial" w:hAnsi="Arial" w:cs="Arial"/>
                <w:sz w:val="24"/>
                <w:szCs w:val="24"/>
              </w:rPr>
              <w:t>It targeted</w:t>
            </w:r>
            <w:r w:rsidR="000663AC" w:rsidRPr="00E11D84">
              <w:rPr>
                <w:rFonts w:ascii="Arial" w:hAnsi="Arial" w:cs="Arial"/>
                <w:sz w:val="24"/>
                <w:szCs w:val="24"/>
              </w:rPr>
              <w:t xml:space="preserve"> all sectors of society </w:t>
            </w:r>
            <w:r w:rsidRPr="00E11D84">
              <w:rPr>
                <w:rFonts w:ascii="Arial" w:hAnsi="Arial" w:cs="Arial"/>
                <w:sz w:val="24"/>
                <w:szCs w:val="24"/>
              </w:rPr>
              <w:t xml:space="preserve">and </w:t>
            </w:r>
            <w:r w:rsidR="000663AC" w:rsidRPr="00E11D84">
              <w:rPr>
                <w:rFonts w:ascii="Arial" w:hAnsi="Arial" w:cs="Arial"/>
                <w:sz w:val="24"/>
                <w:szCs w:val="24"/>
              </w:rPr>
              <w:t>FBOs. The activity was held in.</w:t>
            </w:r>
          </w:p>
          <w:p w:rsidR="000663AC" w:rsidRPr="00E11D84" w:rsidRDefault="000663AC" w:rsidP="001760D7">
            <w:pPr>
              <w:spacing w:line="360" w:lineRule="auto"/>
              <w:ind w:left="99" w:right="102"/>
              <w:jc w:val="both"/>
              <w:cnfStyle w:val="000000100000"/>
              <w:rPr>
                <w:rFonts w:ascii="Arial" w:hAnsi="Arial" w:cs="Arial"/>
                <w:b/>
                <w:sz w:val="24"/>
                <w:szCs w:val="24"/>
              </w:rPr>
            </w:pPr>
          </w:p>
          <w:p w:rsidR="000663AC" w:rsidRPr="00E11D84" w:rsidRDefault="00E107B2" w:rsidP="00E107B2">
            <w:pPr>
              <w:spacing w:line="360" w:lineRule="auto"/>
              <w:ind w:left="99" w:right="102"/>
              <w:cnfStyle w:val="000000100000"/>
              <w:rPr>
                <w:rFonts w:ascii="Arial" w:hAnsi="Arial" w:cs="Arial"/>
                <w:b/>
                <w:sz w:val="24"/>
                <w:szCs w:val="24"/>
              </w:rPr>
            </w:pPr>
            <w:r w:rsidRPr="00E11D84">
              <w:rPr>
                <w:rFonts w:ascii="Arial" w:hAnsi="Arial" w:cs="Arial"/>
                <w:b/>
                <w:sz w:val="24"/>
                <w:szCs w:val="24"/>
              </w:rPr>
              <w:t>Awareness Raising through Parliamentary Joint Debate at the National Assembly in Cape Town:</w:t>
            </w:r>
            <w:r w:rsidRPr="00E11D84">
              <w:rPr>
                <w:rFonts w:ascii="Arial" w:hAnsi="Arial" w:cs="Arial"/>
                <w:sz w:val="24"/>
                <w:szCs w:val="24"/>
              </w:rPr>
              <w:t xml:space="preserve"> To</w:t>
            </w:r>
            <w:r w:rsidR="000663AC" w:rsidRPr="00E11D84">
              <w:rPr>
                <w:rFonts w:ascii="Arial" w:hAnsi="Arial" w:cs="Arial"/>
                <w:sz w:val="24"/>
                <w:szCs w:val="24"/>
              </w:rPr>
              <w:t xml:space="preserve"> raise awareness</w:t>
            </w:r>
            <w:r w:rsidRPr="00E11D84">
              <w:rPr>
                <w:rFonts w:ascii="Arial" w:hAnsi="Arial" w:cs="Arial"/>
                <w:sz w:val="24"/>
                <w:szCs w:val="24"/>
              </w:rPr>
              <w:t xml:space="preserve">, </w:t>
            </w:r>
            <w:r w:rsidR="000663AC" w:rsidRPr="00E11D84">
              <w:rPr>
                <w:rFonts w:ascii="Arial" w:hAnsi="Arial" w:cs="Arial"/>
                <w:sz w:val="24"/>
                <w:szCs w:val="24"/>
              </w:rPr>
              <w:t xml:space="preserve">enhance social cohesion &amp; nation-building in fighting the scourge of Violence Against Women and Children (VAW&amp;C).This activity targeted Political Leadership/Parliamentarians from parties represented in Parliament. </w:t>
            </w:r>
          </w:p>
          <w:p w:rsidR="000663AC" w:rsidRPr="00E11D84" w:rsidRDefault="000663AC" w:rsidP="001760D7">
            <w:pPr>
              <w:spacing w:line="360" w:lineRule="auto"/>
              <w:ind w:left="99" w:right="102"/>
              <w:jc w:val="both"/>
              <w:cnfStyle w:val="000000100000"/>
              <w:rPr>
                <w:rFonts w:ascii="Arial" w:hAnsi="Arial" w:cs="Arial"/>
                <w:b/>
                <w:sz w:val="24"/>
                <w:szCs w:val="24"/>
              </w:rPr>
            </w:pPr>
          </w:p>
          <w:p w:rsidR="000663AC" w:rsidRPr="00E11D84" w:rsidRDefault="000663AC" w:rsidP="00E36009">
            <w:pPr>
              <w:spacing w:line="360" w:lineRule="auto"/>
              <w:ind w:left="99" w:right="102"/>
              <w:cnfStyle w:val="000000100000"/>
              <w:rPr>
                <w:rFonts w:ascii="Arial" w:hAnsi="Arial" w:cs="Arial"/>
                <w:b/>
                <w:sz w:val="24"/>
                <w:szCs w:val="24"/>
              </w:rPr>
            </w:pPr>
            <w:r w:rsidRPr="00E11D84">
              <w:rPr>
                <w:rFonts w:ascii="Arial" w:hAnsi="Arial" w:cs="Arial"/>
                <w:b/>
                <w:sz w:val="24"/>
                <w:szCs w:val="24"/>
              </w:rPr>
              <w:t>M</w:t>
            </w:r>
            <w:r w:rsidR="00E36009" w:rsidRPr="00E11D84">
              <w:rPr>
                <w:rFonts w:ascii="Arial" w:hAnsi="Arial" w:cs="Arial"/>
                <w:b/>
                <w:sz w:val="24"/>
                <w:szCs w:val="24"/>
              </w:rPr>
              <w:t>en’s Indaba held at Giant stadium in Soshanguve township</w:t>
            </w:r>
            <w:r w:rsidR="00E36009" w:rsidRPr="00E11D84">
              <w:rPr>
                <w:rFonts w:ascii="Arial" w:hAnsi="Arial" w:cs="Arial"/>
                <w:sz w:val="24"/>
                <w:szCs w:val="24"/>
              </w:rPr>
              <w:t>: T</w:t>
            </w:r>
            <w:r w:rsidRPr="00E11D84">
              <w:rPr>
                <w:rFonts w:ascii="Arial" w:hAnsi="Arial" w:cs="Arial"/>
                <w:sz w:val="24"/>
                <w:szCs w:val="24"/>
              </w:rPr>
              <w:t xml:space="preserve">o raise awareness and strengthen partnership </w:t>
            </w:r>
            <w:r w:rsidRPr="00E11D84">
              <w:rPr>
                <w:rFonts w:ascii="Arial" w:hAnsi="Arial" w:cs="Arial"/>
                <w:sz w:val="24"/>
                <w:szCs w:val="24"/>
              </w:rPr>
              <w:lastRenderedPageBreak/>
              <w:t>with Men in enhancing social cohesion &amp; nation-building to fight the scourge of VAW&amp;C. This targeted all sectors</w:t>
            </w:r>
            <w:r w:rsidR="00E36009" w:rsidRPr="00E11D84">
              <w:rPr>
                <w:rFonts w:ascii="Arial" w:hAnsi="Arial" w:cs="Arial"/>
                <w:sz w:val="24"/>
                <w:szCs w:val="24"/>
              </w:rPr>
              <w:t>, civil society</w:t>
            </w:r>
            <w:r w:rsidRPr="00E11D84">
              <w:rPr>
                <w:rFonts w:ascii="Arial" w:hAnsi="Arial" w:cs="Arial"/>
                <w:sz w:val="24"/>
                <w:szCs w:val="24"/>
              </w:rPr>
              <w:t xml:space="preserve"> and Men’</w:t>
            </w:r>
            <w:r w:rsidR="00E36009" w:rsidRPr="00E11D84">
              <w:rPr>
                <w:rFonts w:ascii="Arial" w:hAnsi="Arial" w:cs="Arial"/>
                <w:sz w:val="24"/>
                <w:szCs w:val="24"/>
              </w:rPr>
              <w:t>s Forums as major participants.</w:t>
            </w:r>
          </w:p>
          <w:p w:rsidR="000663AC" w:rsidRPr="00E11D84" w:rsidRDefault="000663AC" w:rsidP="001760D7">
            <w:pPr>
              <w:spacing w:line="360" w:lineRule="auto"/>
              <w:ind w:left="99" w:right="102"/>
              <w:jc w:val="both"/>
              <w:cnfStyle w:val="000000100000"/>
              <w:rPr>
                <w:rFonts w:ascii="Arial" w:hAnsi="Arial" w:cs="Arial"/>
                <w:b/>
                <w:sz w:val="24"/>
                <w:szCs w:val="24"/>
              </w:rPr>
            </w:pPr>
          </w:p>
          <w:p w:rsidR="000663AC" w:rsidRPr="00E11D84" w:rsidRDefault="000663AC" w:rsidP="004C7241">
            <w:pPr>
              <w:spacing w:line="360" w:lineRule="auto"/>
              <w:ind w:right="102"/>
              <w:cnfStyle w:val="000000100000"/>
              <w:rPr>
                <w:rFonts w:ascii="Arial" w:hAnsi="Arial" w:cs="Arial"/>
                <w:b/>
                <w:sz w:val="24"/>
                <w:szCs w:val="24"/>
              </w:rPr>
            </w:pPr>
            <w:r w:rsidRPr="00E11D84">
              <w:rPr>
                <w:rFonts w:ascii="Arial" w:hAnsi="Arial" w:cs="Arial"/>
                <w:b/>
                <w:sz w:val="24"/>
                <w:szCs w:val="24"/>
              </w:rPr>
              <w:t>C</w:t>
            </w:r>
            <w:r w:rsidR="00E36009" w:rsidRPr="00E11D84">
              <w:rPr>
                <w:rFonts w:ascii="Arial" w:hAnsi="Arial" w:cs="Arial"/>
                <w:b/>
                <w:sz w:val="24"/>
                <w:szCs w:val="24"/>
              </w:rPr>
              <w:t>andlelight</w:t>
            </w:r>
            <w:r w:rsidR="004C7241" w:rsidRPr="00E11D84">
              <w:rPr>
                <w:rFonts w:ascii="Arial" w:hAnsi="Arial" w:cs="Arial"/>
                <w:b/>
                <w:sz w:val="24"/>
                <w:szCs w:val="24"/>
              </w:rPr>
              <w:t xml:space="preserve"> </w:t>
            </w:r>
            <w:r w:rsidRPr="00E11D84">
              <w:rPr>
                <w:rFonts w:ascii="Arial" w:hAnsi="Arial" w:cs="Arial"/>
                <w:b/>
                <w:sz w:val="24"/>
                <w:szCs w:val="24"/>
              </w:rPr>
              <w:t>S</w:t>
            </w:r>
            <w:r w:rsidR="004C7241" w:rsidRPr="00E11D84">
              <w:rPr>
                <w:rFonts w:ascii="Arial" w:hAnsi="Arial" w:cs="Arial"/>
                <w:b/>
                <w:sz w:val="24"/>
                <w:szCs w:val="24"/>
              </w:rPr>
              <w:t xml:space="preserve">ervice </w:t>
            </w:r>
            <w:r w:rsidRPr="00E11D84">
              <w:rPr>
                <w:rFonts w:ascii="Arial" w:hAnsi="Arial" w:cs="Arial"/>
                <w:b/>
                <w:sz w:val="24"/>
                <w:szCs w:val="24"/>
              </w:rPr>
              <w:t>&amp; A</w:t>
            </w:r>
            <w:r w:rsidR="004C7241" w:rsidRPr="00E11D84">
              <w:rPr>
                <w:rFonts w:ascii="Arial" w:hAnsi="Arial" w:cs="Arial"/>
                <w:b/>
                <w:sz w:val="24"/>
                <w:szCs w:val="24"/>
              </w:rPr>
              <w:t xml:space="preserve">wareness </w:t>
            </w:r>
            <w:r w:rsidRPr="00E11D84">
              <w:rPr>
                <w:rFonts w:ascii="Arial" w:hAnsi="Arial" w:cs="Arial"/>
                <w:b/>
                <w:sz w:val="24"/>
                <w:szCs w:val="24"/>
              </w:rPr>
              <w:t>R</w:t>
            </w:r>
            <w:r w:rsidR="004C7241" w:rsidRPr="00E11D84">
              <w:rPr>
                <w:rFonts w:ascii="Arial" w:hAnsi="Arial" w:cs="Arial"/>
                <w:b/>
                <w:sz w:val="24"/>
                <w:szCs w:val="24"/>
              </w:rPr>
              <w:t>aising on</w:t>
            </w:r>
            <w:r w:rsidRPr="00E11D84">
              <w:rPr>
                <w:rFonts w:ascii="Arial" w:hAnsi="Arial" w:cs="Arial"/>
                <w:b/>
                <w:sz w:val="24"/>
                <w:szCs w:val="24"/>
              </w:rPr>
              <w:t xml:space="preserve"> S</w:t>
            </w:r>
            <w:r w:rsidR="004C7241" w:rsidRPr="00E11D84">
              <w:rPr>
                <w:rFonts w:ascii="Arial" w:hAnsi="Arial" w:cs="Arial"/>
                <w:b/>
                <w:sz w:val="24"/>
                <w:szCs w:val="24"/>
              </w:rPr>
              <w:t xml:space="preserve">afety of </w:t>
            </w:r>
            <w:r w:rsidRPr="00E11D84">
              <w:rPr>
                <w:rFonts w:ascii="Arial" w:hAnsi="Arial" w:cs="Arial"/>
                <w:b/>
                <w:sz w:val="24"/>
                <w:szCs w:val="24"/>
              </w:rPr>
              <w:t>W</w:t>
            </w:r>
            <w:r w:rsidR="004C7241" w:rsidRPr="00E11D84">
              <w:rPr>
                <w:rFonts w:ascii="Arial" w:hAnsi="Arial" w:cs="Arial"/>
                <w:b/>
                <w:sz w:val="24"/>
                <w:szCs w:val="24"/>
              </w:rPr>
              <w:t>omen and</w:t>
            </w:r>
            <w:r w:rsidRPr="00E11D84">
              <w:rPr>
                <w:rFonts w:ascii="Arial" w:hAnsi="Arial" w:cs="Arial"/>
                <w:b/>
                <w:sz w:val="24"/>
                <w:szCs w:val="24"/>
              </w:rPr>
              <w:t xml:space="preserve"> C</w:t>
            </w:r>
            <w:r w:rsidR="004C7241" w:rsidRPr="00E11D84">
              <w:rPr>
                <w:rFonts w:ascii="Arial" w:hAnsi="Arial" w:cs="Arial"/>
                <w:b/>
                <w:sz w:val="24"/>
                <w:szCs w:val="24"/>
              </w:rPr>
              <w:t xml:space="preserve">hildren in Public Places/Recreational </w:t>
            </w:r>
            <w:r w:rsidRPr="00E11D84">
              <w:rPr>
                <w:rFonts w:ascii="Arial" w:hAnsi="Arial" w:cs="Arial"/>
                <w:b/>
                <w:sz w:val="24"/>
                <w:szCs w:val="24"/>
              </w:rPr>
              <w:t>F</w:t>
            </w:r>
            <w:r w:rsidR="004C7241" w:rsidRPr="00E11D84">
              <w:rPr>
                <w:rFonts w:ascii="Arial" w:hAnsi="Arial" w:cs="Arial"/>
                <w:b/>
                <w:sz w:val="24"/>
                <w:szCs w:val="24"/>
              </w:rPr>
              <w:t>acilities</w:t>
            </w:r>
            <w:r w:rsidR="004C7241" w:rsidRPr="00E11D84">
              <w:rPr>
                <w:rFonts w:ascii="Arial" w:hAnsi="Arial" w:cs="Arial"/>
                <w:sz w:val="24"/>
                <w:szCs w:val="24"/>
              </w:rPr>
              <w:t xml:space="preserve"> </w:t>
            </w:r>
            <w:r w:rsidR="004C7241" w:rsidRPr="00E11D84">
              <w:rPr>
                <w:rFonts w:ascii="Arial" w:hAnsi="Arial" w:cs="Arial"/>
                <w:b/>
                <w:sz w:val="24"/>
                <w:szCs w:val="24"/>
              </w:rPr>
              <w:t>held at Rhodes Park, Kensington, Johannesburg :</w:t>
            </w:r>
            <w:r w:rsidRPr="00E11D84">
              <w:rPr>
                <w:rFonts w:ascii="Arial" w:hAnsi="Arial" w:cs="Arial"/>
                <w:sz w:val="24"/>
                <w:szCs w:val="24"/>
              </w:rPr>
              <w:t xml:space="preserve"> </w:t>
            </w:r>
            <w:r w:rsidR="004C7241" w:rsidRPr="00E11D84">
              <w:rPr>
                <w:rFonts w:ascii="Arial" w:hAnsi="Arial" w:cs="Arial"/>
                <w:sz w:val="24"/>
                <w:szCs w:val="24"/>
              </w:rPr>
              <w:t>T</w:t>
            </w:r>
            <w:r w:rsidRPr="00E11D84">
              <w:rPr>
                <w:rFonts w:ascii="Arial" w:hAnsi="Arial" w:cs="Arial"/>
                <w:sz w:val="24"/>
                <w:szCs w:val="24"/>
              </w:rPr>
              <w:t xml:space="preserve">o raise awareness and strengthen partnership with all sectors </w:t>
            </w:r>
            <w:r w:rsidR="004C7241" w:rsidRPr="00E11D84">
              <w:rPr>
                <w:rFonts w:ascii="Arial" w:hAnsi="Arial" w:cs="Arial"/>
                <w:sz w:val="24"/>
                <w:szCs w:val="24"/>
              </w:rPr>
              <w:t>and civil</w:t>
            </w:r>
            <w:r w:rsidRPr="00E11D84">
              <w:rPr>
                <w:rFonts w:ascii="Arial" w:hAnsi="Arial" w:cs="Arial"/>
                <w:sz w:val="24"/>
                <w:szCs w:val="24"/>
              </w:rPr>
              <w:t xml:space="preserve"> society in enhancing social cohesion &amp; nation-building to fight the scourge of VAW&amp;C. This targeted all sectors</w:t>
            </w:r>
            <w:r w:rsidR="004C7241" w:rsidRPr="00E11D84">
              <w:rPr>
                <w:rFonts w:ascii="Arial" w:hAnsi="Arial" w:cs="Arial"/>
                <w:sz w:val="24"/>
                <w:szCs w:val="24"/>
              </w:rPr>
              <w:t>,</w:t>
            </w:r>
            <w:r w:rsidRPr="00E11D84">
              <w:rPr>
                <w:rFonts w:ascii="Arial" w:hAnsi="Arial" w:cs="Arial"/>
                <w:sz w:val="24"/>
                <w:szCs w:val="24"/>
              </w:rPr>
              <w:t xml:space="preserve"> </w:t>
            </w:r>
            <w:r w:rsidR="004C7241" w:rsidRPr="00E11D84">
              <w:rPr>
                <w:rFonts w:ascii="Arial" w:hAnsi="Arial" w:cs="Arial"/>
                <w:sz w:val="24"/>
                <w:szCs w:val="24"/>
              </w:rPr>
              <w:t xml:space="preserve">civil society and </w:t>
            </w:r>
            <w:r w:rsidRPr="00E11D84">
              <w:rPr>
                <w:rFonts w:ascii="Arial" w:hAnsi="Arial" w:cs="Arial"/>
                <w:sz w:val="24"/>
                <w:szCs w:val="24"/>
              </w:rPr>
              <w:t xml:space="preserve">FBOs as major participants </w:t>
            </w:r>
          </w:p>
          <w:p w:rsidR="000663AC" w:rsidRPr="00E11D84" w:rsidRDefault="000663AC" w:rsidP="001760D7">
            <w:pPr>
              <w:spacing w:line="360" w:lineRule="auto"/>
              <w:ind w:left="99" w:right="102"/>
              <w:jc w:val="both"/>
              <w:cnfStyle w:val="000000100000"/>
              <w:rPr>
                <w:rFonts w:ascii="Arial" w:hAnsi="Arial" w:cs="Arial"/>
                <w:b/>
                <w:sz w:val="24"/>
                <w:szCs w:val="24"/>
              </w:rPr>
            </w:pPr>
          </w:p>
          <w:p w:rsidR="000663AC" w:rsidRPr="00E11D84" w:rsidRDefault="004C7241" w:rsidP="001760D7">
            <w:pPr>
              <w:spacing w:line="360" w:lineRule="auto"/>
              <w:ind w:left="99" w:right="102"/>
              <w:jc w:val="both"/>
              <w:cnfStyle w:val="000000100000"/>
              <w:rPr>
                <w:rFonts w:ascii="Arial" w:hAnsi="Arial" w:cs="Arial"/>
                <w:b/>
                <w:sz w:val="24"/>
                <w:szCs w:val="24"/>
              </w:rPr>
            </w:pPr>
            <w:r w:rsidRPr="00E11D84">
              <w:rPr>
                <w:rFonts w:ascii="Arial" w:hAnsi="Arial" w:cs="Arial"/>
                <w:b/>
                <w:sz w:val="24"/>
                <w:szCs w:val="24"/>
              </w:rPr>
              <w:t xml:space="preserve">Candle Light Service&amp; Claiming Back The Night (Take Back The Night) Activity held in Danville township, Mafikeng: </w:t>
            </w:r>
            <w:r w:rsidRPr="00E11D84">
              <w:rPr>
                <w:rFonts w:ascii="Arial" w:hAnsi="Arial" w:cs="Arial"/>
                <w:sz w:val="24"/>
                <w:szCs w:val="24"/>
              </w:rPr>
              <w:t>T</w:t>
            </w:r>
            <w:r w:rsidR="000663AC" w:rsidRPr="00E11D84">
              <w:rPr>
                <w:rFonts w:ascii="Arial" w:hAnsi="Arial" w:cs="Arial"/>
                <w:sz w:val="24"/>
                <w:szCs w:val="24"/>
              </w:rPr>
              <w:t xml:space="preserve">o raise awareness and enhance social cohesion &amp; nation-building in fighting the scourge of Violence Against Women and </w:t>
            </w:r>
            <w:r w:rsidRPr="00E11D84">
              <w:rPr>
                <w:rFonts w:ascii="Arial" w:hAnsi="Arial" w:cs="Arial"/>
                <w:sz w:val="24"/>
                <w:szCs w:val="24"/>
              </w:rPr>
              <w:t>Children. This</w:t>
            </w:r>
            <w:r w:rsidR="000663AC" w:rsidRPr="00E11D84">
              <w:rPr>
                <w:rFonts w:ascii="Arial" w:hAnsi="Arial" w:cs="Arial"/>
                <w:sz w:val="24"/>
                <w:szCs w:val="24"/>
              </w:rPr>
              <w:t xml:space="preserve"> activity targeted all sectors of society but the majority of participants were Faith Based Organisations. It was </w:t>
            </w:r>
          </w:p>
          <w:p w:rsidR="00563495" w:rsidRPr="00E11D84" w:rsidRDefault="00E626A7" w:rsidP="00E626A7">
            <w:pPr>
              <w:spacing w:line="360" w:lineRule="auto"/>
              <w:ind w:left="99" w:right="102"/>
              <w:jc w:val="both"/>
              <w:cnfStyle w:val="000000100000"/>
              <w:rPr>
                <w:rFonts w:ascii="Arial" w:hAnsi="Arial" w:cs="Arial"/>
                <w:sz w:val="24"/>
                <w:szCs w:val="24"/>
              </w:rPr>
            </w:pPr>
            <w:r w:rsidRPr="00E11D84">
              <w:rPr>
                <w:rFonts w:ascii="Arial" w:hAnsi="Arial" w:cs="Arial"/>
                <w:b/>
                <w:sz w:val="24"/>
                <w:szCs w:val="24"/>
              </w:rPr>
              <w:t xml:space="preserve">International </w:t>
            </w:r>
            <w:r w:rsidR="000663AC" w:rsidRPr="00E11D84">
              <w:rPr>
                <w:rFonts w:ascii="Arial" w:hAnsi="Arial" w:cs="Arial"/>
                <w:b/>
                <w:sz w:val="24"/>
                <w:szCs w:val="24"/>
              </w:rPr>
              <w:t>H</w:t>
            </w:r>
            <w:r w:rsidRPr="00E11D84">
              <w:rPr>
                <w:rFonts w:ascii="Arial" w:hAnsi="Arial" w:cs="Arial"/>
                <w:b/>
                <w:sz w:val="24"/>
                <w:szCs w:val="24"/>
              </w:rPr>
              <w:t xml:space="preserve">uman </w:t>
            </w:r>
            <w:r w:rsidR="000663AC" w:rsidRPr="00E11D84">
              <w:rPr>
                <w:rFonts w:ascii="Arial" w:hAnsi="Arial" w:cs="Arial"/>
                <w:b/>
                <w:sz w:val="24"/>
                <w:szCs w:val="24"/>
              </w:rPr>
              <w:t>R</w:t>
            </w:r>
            <w:r w:rsidRPr="00E11D84">
              <w:rPr>
                <w:rFonts w:ascii="Arial" w:hAnsi="Arial" w:cs="Arial"/>
                <w:b/>
                <w:sz w:val="24"/>
                <w:szCs w:val="24"/>
              </w:rPr>
              <w:t>ights</w:t>
            </w:r>
            <w:r w:rsidR="000663AC" w:rsidRPr="00E11D84">
              <w:rPr>
                <w:rFonts w:ascii="Arial" w:hAnsi="Arial" w:cs="Arial"/>
                <w:b/>
                <w:sz w:val="24"/>
                <w:szCs w:val="24"/>
              </w:rPr>
              <w:t xml:space="preserve"> D</w:t>
            </w:r>
            <w:r w:rsidRPr="00E11D84">
              <w:rPr>
                <w:rFonts w:ascii="Arial" w:hAnsi="Arial" w:cs="Arial"/>
                <w:b/>
                <w:sz w:val="24"/>
                <w:szCs w:val="24"/>
              </w:rPr>
              <w:t xml:space="preserve">ay </w:t>
            </w:r>
            <w:r w:rsidR="000663AC" w:rsidRPr="00E11D84">
              <w:rPr>
                <w:rFonts w:ascii="Arial" w:hAnsi="Arial" w:cs="Arial"/>
                <w:b/>
                <w:sz w:val="24"/>
                <w:szCs w:val="24"/>
              </w:rPr>
              <w:t>Awareness</w:t>
            </w:r>
            <w:r w:rsidRPr="00E11D84">
              <w:rPr>
                <w:rFonts w:ascii="Arial" w:hAnsi="Arial" w:cs="Arial"/>
                <w:b/>
                <w:sz w:val="24"/>
                <w:szCs w:val="24"/>
              </w:rPr>
              <w:t xml:space="preserve"> held in Ndevana village, Buffalo City Metro, King Williamstown:</w:t>
            </w:r>
            <w:r w:rsidRPr="00E11D84">
              <w:rPr>
                <w:rFonts w:ascii="Arial" w:hAnsi="Arial" w:cs="Arial"/>
                <w:sz w:val="24"/>
                <w:szCs w:val="24"/>
              </w:rPr>
              <w:t xml:space="preserve"> Was </w:t>
            </w:r>
            <w:r w:rsidR="000663AC" w:rsidRPr="00E11D84">
              <w:rPr>
                <w:rFonts w:ascii="Arial" w:hAnsi="Arial" w:cs="Arial"/>
                <w:sz w:val="24"/>
                <w:szCs w:val="24"/>
              </w:rPr>
              <w:t>raising and popularising the start of #365 Days of Activism Campaign.</w:t>
            </w:r>
            <w:r w:rsidRPr="00E11D84">
              <w:rPr>
                <w:rFonts w:ascii="Arial" w:hAnsi="Arial" w:cs="Arial"/>
                <w:sz w:val="24"/>
                <w:szCs w:val="24"/>
              </w:rPr>
              <w:t xml:space="preserve"> </w:t>
            </w:r>
            <w:r w:rsidR="000663AC" w:rsidRPr="00E11D84">
              <w:rPr>
                <w:rFonts w:ascii="Arial" w:hAnsi="Arial" w:cs="Arial"/>
                <w:sz w:val="24"/>
                <w:szCs w:val="24"/>
              </w:rPr>
              <w:t xml:space="preserve">The activity targeted all sectors </w:t>
            </w:r>
            <w:r w:rsidRPr="00E11D84">
              <w:rPr>
                <w:rFonts w:ascii="Arial" w:hAnsi="Arial" w:cs="Arial"/>
                <w:sz w:val="24"/>
                <w:szCs w:val="24"/>
              </w:rPr>
              <w:t xml:space="preserve">and civil </w:t>
            </w:r>
            <w:r w:rsidRPr="00E11D84">
              <w:rPr>
                <w:rFonts w:ascii="Arial" w:hAnsi="Arial" w:cs="Arial"/>
                <w:sz w:val="24"/>
                <w:szCs w:val="24"/>
              </w:rPr>
              <w:lastRenderedPageBreak/>
              <w:t>society. M</w:t>
            </w:r>
            <w:r w:rsidR="000663AC" w:rsidRPr="00E11D84">
              <w:rPr>
                <w:rFonts w:ascii="Arial" w:hAnsi="Arial" w:cs="Arial"/>
                <w:sz w:val="24"/>
                <w:szCs w:val="24"/>
              </w:rPr>
              <w:t xml:space="preserve">ajority of participants came from rural villages of Eastern Cape. </w:t>
            </w:r>
          </w:p>
        </w:tc>
      </w:tr>
    </w:tbl>
    <w:p w:rsidR="00F755F7" w:rsidRPr="00E11D84" w:rsidRDefault="00F755F7" w:rsidP="001760D7">
      <w:pPr>
        <w:spacing w:line="360" w:lineRule="auto"/>
        <w:rPr>
          <w:rFonts w:ascii="Arial" w:hAnsi="Arial" w:cs="Arial"/>
          <w:sz w:val="24"/>
          <w:szCs w:val="24"/>
        </w:rPr>
      </w:pPr>
    </w:p>
    <w:sectPr w:rsidR="00F755F7" w:rsidRPr="00E11D84" w:rsidSect="00A339C0">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E0B" w:rsidRDefault="00140E0B" w:rsidP="00443868">
      <w:pPr>
        <w:spacing w:after="0" w:line="240" w:lineRule="auto"/>
      </w:pPr>
      <w:r>
        <w:separator/>
      </w:r>
    </w:p>
  </w:endnote>
  <w:endnote w:type="continuationSeparator" w:id="0">
    <w:p w:rsidR="00140E0B" w:rsidRDefault="00140E0B" w:rsidP="00443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837559"/>
      <w:docPartObj>
        <w:docPartGallery w:val="Page Numbers (Bottom of Page)"/>
        <w:docPartUnique/>
      </w:docPartObj>
    </w:sdtPr>
    <w:sdtEndPr>
      <w:rPr>
        <w:noProof/>
      </w:rPr>
    </w:sdtEndPr>
    <w:sdtContent>
      <w:p w:rsidR="00B15479" w:rsidRDefault="004D12F7">
        <w:pPr>
          <w:pStyle w:val="Footer"/>
          <w:jc w:val="center"/>
        </w:pPr>
        <w:r>
          <w:fldChar w:fldCharType="begin"/>
        </w:r>
        <w:r w:rsidR="00B15479">
          <w:instrText xml:space="preserve"> PAGE   \* MERGEFORMAT </w:instrText>
        </w:r>
        <w:r>
          <w:fldChar w:fldCharType="separate"/>
        </w:r>
        <w:r w:rsidR="00FC69CF">
          <w:rPr>
            <w:noProof/>
          </w:rPr>
          <w:t>1</w:t>
        </w:r>
        <w:r>
          <w:rPr>
            <w:noProof/>
          </w:rPr>
          <w:fldChar w:fldCharType="end"/>
        </w:r>
      </w:p>
    </w:sdtContent>
  </w:sdt>
  <w:p w:rsidR="00B15479" w:rsidRDefault="00B154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E0B" w:rsidRDefault="00140E0B" w:rsidP="00443868">
      <w:pPr>
        <w:spacing w:after="0" w:line="240" w:lineRule="auto"/>
      </w:pPr>
      <w:r>
        <w:separator/>
      </w:r>
    </w:p>
  </w:footnote>
  <w:footnote w:type="continuationSeparator" w:id="0">
    <w:p w:rsidR="00140E0B" w:rsidRDefault="00140E0B" w:rsidP="004438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C128C"/>
    <w:multiLevelType w:val="hybridMultilevel"/>
    <w:tmpl w:val="5D980BCE"/>
    <w:lvl w:ilvl="0" w:tplc="1C090001">
      <w:start w:val="1"/>
      <w:numFmt w:val="bullet"/>
      <w:lvlText w:val=""/>
      <w:lvlJc w:val="left"/>
      <w:pPr>
        <w:ind w:left="819" w:hanging="360"/>
      </w:pPr>
      <w:rPr>
        <w:rFonts w:ascii="Symbol" w:hAnsi="Symbol" w:hint="default"/>
      </w:rPr>
    </w:lvl>
    <w:lvl w:ilvl="1" w:tplc="1C090003" w:tentative="1">
      <w:start w:val="1"/>
      <w:numFmt w:val="bullet"/>
      <w:lvlText w:val="o"/>
      <w:lvlJc w:val="left"/>
      <w:pPr>
        <w:ind w:left="1539" w:hanging="360"/>
      </w:pPr>
      <w:rPr>
        <w:rFonts w:ascii="Courier New" w:hAnsi="Courier New" w:cs="Courier New" w:hint="default"/>
      </w:rPr>
    </w:lvl>
    <w:lvl w:ilvl="2" w:tplc="1C090005" w:tentative="1">
      <w:start w:val="1"/>
      <w:numFmt w:val="bullet"/>
      <w:lvlText w:val=""/>
      <w:lvlJc w:val="left"/>
      <w:pPr>
        <w:ind w:left="2259" w:hanging="360"/>
      </w:pPr>
      <w:rPr>
        <w:rFonts w:ascii="Wingdings" w:hAnsi="Wingdings" w:hint="default"/>
      </w:rPr>
    </w:lvl>
    <w:lvl w:ilvl="3" w:tplc="1C090001" w:tentative="1">
      <w:start w:val="1"/>
      <w:numFmt w:val="bullet"/>
      <w:lvlText w:val=""/>
      <w:lvlJc w:val="left"/>
      <w:pPr>
        <w:ind w:left="2979" w:hanging="360"/>
      </w:pPr>
      <w:rPr>
        <w:rFonts w:ascii="Symbol" w:hAnsi="Symbol" w:hint="default"/>
      </w:rPr>
    </w:lvl>
    <w:lvl w:ilvl="4" w:tplc="1C090003" w:tentative="1">
      <w:start w:val="1"/>
      <w:numFmt w:val="bullet"/>
      <w:lvlText w:val="o"/>
      <w:lvlJc w:val="left"/>
      <w:pPr>
        <w:ind w:left="3699" w:hanging="360"/>
      </w:pPr>
      <w:rPr>
        <w:rFonts w:ascii="Courier New" w:hAnsi="Courier New" w:cs="Courier New" w:hint="default"/>
      </w:rPr>
    </w:lvl>
    <w:lvl w:ilvl="5" w:tplc="1C090005" w:tentative="1">
      <w:start w:val="1"/>
      <w:numFmt w:val="bullet"/>
      <w:lvlText w:val=""/>
      <w:lvlJc w:val="left"/>
      <w:pPr>
        <w:ind w:left="4419" w:hanging="360"/>
      </w:pPr>
      <w:rPr>
        <w:rFonts w:ascii="Wingdings" w:hAnsi="Wingdings" w:hint="default"/>
      </w:rPr>
    </w:lvl>
    <w:lvl w:ilvl="6" w:tplc="1C090001" w:tentative="1">
      <w:start w:val="1"/>
      <w:numFmt w:val="bullet"/>
      <w:lvlText w:val=""/>
      <w:lvlJc w:val="left"/>
      <w:pPr>
        <w:ind w:left="5139" w:hanging="360"/>
      </w:pPr>
      <w:rPr>
        <w:rFonts w:ascii="Symbol" w:hAnsi="Symbol" w:hint="default"/>
      </w:rPr>
    </w:lvl>
    <w:lvl w:ilvl="7" w:tplc="1C090003" w:tentative="1">
      <w:start w:val="1"/>
      <w:numFmt w:val="bullet"/>
      <w:lvlText w:val="o"/>
      <w:lvlJc w:val="left"/>
      <w:pPr>
        <w:ind w:left="5859" w:hanging="360"/>
      </w:pPr>
      <w:rPr>
        <w:rFonts w:ascii="Courier New" w:hAnsi="Courier New" w:cs="Courier New" w:hint="default"/>
      </w:rPr>
    </w:lvl>
    <w:lvl w:ilvl="8" w:tplc="1C090005" w:tentative="1">
      <w:start w:val="1"/>
      <w:numFmt w:val="bullet"/>
      <w:lvlText w:val=""/>
      <w:lvlJc w:val="left"/>
      <w:pPr>
        <w:ind w:left="6579" w:hanging="360"/>
      </w:pPr>
      <w:rPr>
        <w:rFonts w:ascii="Wingdings" w:hAnsi="Wingdings" w:hint="default"/>
      </w:rPr>
    </w:lvl>
  </w:abstractNum>
  <w:abstractNum w:abstractNumId="1">
    <w:nsid w:val="226075FE"/>
    <w:multiLevelType w:val="hybridMultilevel"/>
    <w:tmpl w:val="B0263A5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20"/>
  <w:characterSpacingControl w:val="doNotCompress"/>
  <w:hdrShapeDefaults>
    <o:shapedefaults v:ext="edit" spidmax="6145"/>
  </w:hdrShapeDefaults>
  <w:footnotePr>
    <w:footnote w:id="-1"/>
    <w:footnote w:id="0"/>
  </w:footnotePr>
  <w:endnotePr>
    <w:endnote w:id="-1"/>
    <w:endnote w:id="0"/>
  </w:endnotePr>
  <w:compat/>
  <w:rsids>
    <w:rsidRoot w:val="00C44826"/>
    <w:rsid w:val="000663AC"/>
    <w:rsid w:val="000B6596"/>
    <w:rsid w:val="000E5E69"/>
    <w:rsid w:val="00140E0B"/>
    <w:rsid w:val="001760D7"/>
    <w:rsid w:val="0018769B"/>
    <w:rsid w:val="00246BA3"/>
    <w:rsid w:val="00334C63"/>
    <w:rsid w:val="003936A1"/>
    <w:rsid w:val="003B186C"/>
    <w:rsid w:val="003B1EDB"/>
    <w:rsid w:val="00420BEF"/>
    <w:rsid w:val="00435368"/>
    <w:rsid w:val="00443868"/>
    <w:rsid w:val="00456E97"/>
    <w:rsid w:val="00481D0D"/>
    <w:rsid w:val="004B5CDC"/>
    <w:rsid w:val="004C50CF"/>
    <w:rsid w:val="004C7241"/>
    <w:rsid w:val="004D12F7"/>
    <w:rsid w:val="004D2FA4"/>
    <w:rsid w:val="005250FF"/>
    <w:rsid w:val="00535E99"/>
    <w:rsid w:val="00563495"/>
    <w:rsid w:val="005B1872"/>
    <w:rsid w:val="00634B2D"/>
    <w:rsid w:val="00642597"/>
    <w:rsid w:val="006E5C67"/>
    <w:rsid w:val="00727345"/>
    <w:rsid w:val="00755A9D"/>
    <w:rsid w:val="00755C51"/>
    <w:rsid w:val="0079753B"/>
    <w:rsid w:val="00801130"/>
    <w:rsid w:val="00840BF3"/>
    <w:rsid w:val="00903545"/>
    <w:rsid w:val="0093683B"/>
    <w:rsid w:val="009609F3"/>
    <w:rsid w:val="00A339C0"/>
    <w:rsid w:val="00B15479"/>
    <w:rsid w:val="00BA374E"/>
    <w:rsid w:val="00BA5458"/>
    <w:rsid w:val="00BB080F"/>
    <w:rsid w:val="00BE79E9"/>
    <w:rsid w:val="00C4363D"/>
    <w:rsid w:val="00C44826"/>
    <w:rsid w:val="00D479E9"/>
    <w:rsid w:val="00D50476"/>
    <w:rsid w:val="00DB6E79"/>
    <w:rsid w:val="00DE7EE7"/>
    <w:rsid w:val="00E01526"/>
    <w:rsid w:val="00E107B2"/>
    <w:rsid w:val="00E11D84"/>
    <w:rsid w:val="00E21516"/>
    <w:rsid w:val="00E36009"/>
    <w:rsid w:val="00E626A7"/>
    <w:rsid w:val="00F755F7"/>
    <w:rsid w:val="00FC5EE3"/>
    <w:rsid w:val="00FC69C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4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755C5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755C51"/>
    <w:pPr>
      <w:ind w:left="720"/>
      <w:contextualSpacing/>
    </w:pPr>
  </w:style>
  <w:style w:type="paragraph" w:styleId="BalloonText">
    <w:name w:val="Balloon Text"/>
    <w:basedOn w:val="Normal"/>
    <w:link w:val="BalloonTextChar"/>
    <w:uiPriority w:val="99"/>
    <w:semiHidden/>
    <w:unhideWhenUsed/>
    <w:rsid w:val="00456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E97"/>
    <w:rPr>
      <w:rFonts w:ascii="Tahoma" w:hAnsi="Tahoma" w:cs="Tahoma"/>
      <w:sz w:val="16"/>
      <w:szCs w:val="16"/>
    </w:rPr>
  </w:style>
  <w:style w:type="paragraph" w:styleId="Header">
    <w:name w:val="header"/>
    <w:basedOn w:val="Normal"/>
    <w:link w:val="HeaderChar"/>
    <w:uiPriority w:val="99"/>
    <w:unhideWhenUsed/>
    <w:rsid w:val="004438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868"/>
  </w:style>
  <w:style w:type="paragraph" w:styleId="Footer">
    <w:name w:val="footer"/>
    <w:basedOn w:val="Normal"/>
    <w:link w:val="FooterChar"/>
    <w:uiPriority w:val="99"/>
    <w:unhideWhenUsed/>
    <w:rsid w:val="004438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8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4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755C5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755C51"/>
    <w:pPr>
      <w:ind w:left="720"/>
      <w:contextualSpacing/>
    </w:pPr>
  </w:style>
  <w:style w:type="paragraph" w:styleId="BalloonText">
    <w:name w:val="Balloon Text"/>
    <w:basedOn w:val="Normal"/>
    <w:link w:val="BalloonTextChar"/>
    <w:uiPriority w:val="99"/>
    <w:semiHidden/>
    <w:unhideWhenUsed/>
    <w:rsid w:val="00456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E97"/>
    <w:rPr>
      <w:rFonts w:ascii="Tahoma" w:hAnsi="Tahoma" w:cs="Tahoma"/>
      <w:sz w:val="16"/>
      <w:szCs w:val="16"/>
    </w:rPr>
  </w:style>
  <w:style w:type="paragraph" w:styleId="Header">
    <w:name w:val="header"/>
    <w:basedOn w:val="Normal"/>
    <w:link w:val="HeaderChar"/>
    <w:uiPriority w:val="99"/>
    <w:unhideWhenUsed/>
    <w:rsid w:val="004438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868"/>
  </w:style>
  <w:style w:type="paragraph" w:styleId="Footer">
    <w:name w:val="footer"/>
    <w:basedOn w:val="Normal"/>
    <w:link w:val="FooterChar"/>
    <w:uiPriority w:val="99"/>
    <w:unhideWhenUsed/>
    <w:rsid w:val="004438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86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2477</Words>
  <Characters>14120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Schreiner</dc:creator>
  <cp:lastModifiedBy>PUMZA</cp:lastModifiedBy>
  <cp:revision>2</cp:revision>
  <cp:lastPrinted>2016-02-10T09:03:00Z</cp:lastPrinted>
  <dcterms:created xsi:type="dcterms:W3CDTF">2016-02-18T10:07:00Z</dcterms:created>
  <dcterms:modified xsi:type="dcterms:W3CDTF">2016-02-18T10:07:00Z</dcterms:modified>
</cp:coreProperties>
</file>