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45" w:rsidRPr="00105445" w:rsidRDefault="00A313F5" w:rsidP="001054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A313F5">
        <w:rPr>
          <w:rFonts w:ascii="Times New Roman" w:hAnsi="Times New Roman"/>
          <w:noProof/>
          <w:sz w:val="24"/>
          <w:szCs w:val="24"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-.05pt;width:120.2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" fillcolor="white [3201]" strokeweight=".5pt">
            <v:textbox>
              <w:txbxContent>
                <w:p w:rsidR="007928D3" w:rsidRDefault="007928D3" w:rsidP="007928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AGENDA ITEM 2.3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105445" w:rsidRPr="00105445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n-ZA"/>
        </w:rPr>
        <w:drawing>
          <wp:inline distT="0" distB="0" distL="0" distR="0">
            <wp:extent cx="962025" cy="1038225"/>
            <wp:effectExtent l="0" t="0" r="9525" b="9525"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of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45" w:rsidRPr="00105445" w:rsidRDefault="00105445" w:rsidP="0010544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en-US"/>
        </w:rPr>
      </w:pPr>
      <w:r w:rsidRPr="00105445">
        <w:rPr>
          <w:rFonts w:ascii="Arial" w:eastAsia="Times New Roman" w:hAnsi="Arial" w:cs="Arial"/>
          <w:b/>
          <w:lang w:val="en-US"/>
        </w:rPr>
        <w:t>DEPARTMENT OF COOPERATIVE GOVERNANCE</w:t>
      </w:r>
    </w:p>
    <w:p w:rsidR="00105445" w:rsidRPr="00105445" w:rsidRDefault="00105445" w:rsidP="0010544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en-US"/>
        </w:rPr>
      </w:pPr>
    </w:p>
    <w:p w:rsidR="00105445" w:rsidRPr="00105445" w:rsidRDefault="00105445" w:rsidP="0010544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val="en-US"/>
        </w:rPr>
      </w:pPr>
    </w:p>
    <w:p w:rsidR="00105445" w:rsidRPr="00105445" w:rsidRDefault="00105445" w:rsidP="0010544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val="en-US"/>
        </w:rPr>
      </w:pPr>
      <w:r w:rsidRPr="00105445">
        <w:rPr>
          <w:rFonts w:ascii="Arial" w:eastAsia="Times New Roman" w:hAnsi="Arial" w:cs="Arial"/>
          <w:sz w:val="18"/>
          <w:szCs w:val="18"/>
          <w:lang w:val="en-US"/>
        </w:rPr>
        <w:t xml:space="preserve">Private Bag X804, Pretoria, 0001   Tel: (012) 334 0600, Fax: (012) 334 0603 </w:t>
      </w:r>
    </w:p>
    <w:p w:rsidR="00105445" w:rsidRPr="00105445" w:rsidRDefault="00105445" w:rsidP="0010544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val="en-US"/>
        </w:rPr>
      </w:pPr>
      <w:r w:rsidRPr="00105445">
        <w:rPr>
          <w:rFonts w:ascii="Arial" w:eastAsia="Times New Roman" w:hAnsi="Arial" w:cs="Arial"/>
          <w:sz w:val="18"/>
          <w:szCs w:val="18"/>
          <w:lang w:val="en-US"/>
        </w:rPr>
        <w:t>cnr Hamilton and Proes Street, Arcadia, Pretoria</w:t>
      </w:r>
    </w:p>
    <w:p w:rsidR="00105445" w:rsidRPr="00105445" w:rsidRDefault="00105445" w:rsidP="00105445">
      <w:pPr>
        <w:pBdr>
          <w:bottom w:val="single" w:sz="4" w:space="0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105445" w:rsidRPr="00105445" w:rsidRDefault="00105445" w:rsidP="00105445">
      <w:pPr>
        <w:spacing w:after="0" w:line="240" w:lineRule="auto"/>
        <w:ind w:firstLine="90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314050" w:rsidRPr="005F06DD" w:rsidRDefault="00105445" w:rsidP="005F06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 TO THE PORTFOLIO COMMITTEE ON THE </w:t>
      </w:r>
      <w:r w:rsidR="005F06DD" w:rsidRPr="005F06DD">
        <w:rPr>
          <w:rFonts w:ascii="Arial" w:hAnsi="Arial" w:cs="Arial"/>
          <w:b/>
          <w:sz w:val="24"/>
          <w:szCs w:val="24"/>
        </w:rPr>
        <w:t>MIG EXPENDITURE AS AT END SEPTEMBER 2015</w:t>
      </w:r>
    </w:p>
    <w:p w:rsidR="005F06DD" w:rsidRDefault="005F06DD" w:rsidP="005F06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F06DD">
        <w:rPr>
          <w:rFonts w:ascii="Arial" w:eastAsia="Times New Roman" w:hAnsi="Arial" w:cs="Arial"/>
          <w:sz w:val="24"/>
          <w:szCs w:val="20"/>
        </w:rPr>
        <w:t>The Division of Revenue Act, Act 1 of 2015 allows for the withholding of the MIG transfers to municipalities under various conditions. Specifically with regard to expenditure, section 18 stipulates that:</w:t>
      </w:r>
      <w:r w:rsidRPr="005F06D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5F06DD" w:rsidRDefault="005F06DD" w:rsidP="005F06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F06DD" w:rsidRPr="005F06DD" w:rsidRDefault="005F06DD" w:rsidP="005F06D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5F06DD">
        <w:rPr>
          <w:rFonts w:ascii="Arial" w:eastAsia="Times New Roman" w:hAnsi="Arial" w:cs="Arial"/>
          <w:sz w:val="24"/>
          <w:szCs w:val="24"/>
          <w:lang w:val="en-US"/>
        </w:rPr>
        <w:t>“</w:t>
      </w:r>
      <w:r w:rsidRPr="005F06DD">
        <w:rPr>
          <w:rFonts w:ascii="Arial" w:eastAsia="Times New Roman" w:hAnsi="Arial" w:cs="Arial"/>
          <w:i/>
          <w:sz w:val="24"/>
          <w:szCs w:val="24"/>
          <w:lang w:val="en-US"/>
        </w:rPr>
        <w:t>a transferring national officer may withhold the transfer of schedule 4, 5, or 6 allocation or any portion of such allocation for a period not exceeding 30 days,</w:t>
      </w:r>
      <w:r w:rsidRPr="005F06DD">
        <w:rPr>
          <w:rFonts w:ascii="Arial" w:eastAsia="Times New Roman" w:hAnsi="Arial" w:cs="Arial"/>
          <w:i/>
          <w:sz w:val="24"/>
          <w:szCs w:val="20"/>
        </w:rPr>
        <w:t xml:space="preserve"> if-roll-overs of conditional allocations approved by National Treasury in accordance with section 21 have not been spent; or</w:t>
      </w:r>
      <w:r w:rsidRPr="005F06DD">
        <w:rPr>
          <w:rFonts w:ascii="Arial" w:eastAsia="Times New Roman" w:hAnsi="Arial" w:cs="Arial"/>
          <w:i/>
          <w:sz w:val="24"/>
          <w:szCs w:val="24"/>
          <w:lang w:val="en-US"/>
        </w:rPr>
        <w:t xml:space="preserve"> if- expenditure on previous transfers during the financial year reflects significant under-spending, for which no satisfactory explanation is given</w:t>
      </w:r>
      <w:r w:rsidRPr="005F06DD">
        <w:rPr>
          <w:rFonts w:ascii="Arial" w:eastAsia="Times New Roman" w:hAnsi="Arial" w:cs="Arial"/>
          <w:i/>
          <w:sz w:val="24"/>
          <w:szCs w:val="20"/>
        </w:rPr>
        <w:t xml:space="preserve">.” </w:t>
      </w:r>
    </w:p>
    <w:p w:rsidR="005F06DD" w:rsidRPr="005F06DD" w:rsidRDefault="005F06DD" w:rsidP="005F06D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4624A0" w:rsidRDefault="004624A0" w:rsidP="005F06D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B</w:t>
      </w:r>
      <w:r w:rsidR="005F06DD">
        <w:rPr>
          <w:rFonts w:ascii="Arial" w:eastAsia="Times New Roman" w:hAnsi="Arial" w:cs="Arial"/>
          <w:sz w:val="24"/>
          <w:szCs w:val="20"/>
        </w:rPr>
        <w:t xml:space="preserve">ased on the expenditure figures of September 2015, </w:t>
      </w:r>
      <w:r>
        <w:rPr>
          <w:rFonts w:ascii="Arial" w:eastAsia="Times New Roman" w:hAnsi="Arial" w:cs="Arial"/>
          <w:sz w:val="24"/>
          <w:szCs w:val="20"/>
        </w:rPr>
        <w:t xml:space="preserve">129 municipalities were affected by the withholding process which meant that they did not receive the </w:t>
      </w:r>
      <w:r w:rsidR="005F06DD">
        <w:rPr>
          <w:rFonts w:ascii="Arial" w:eastAsia="Times New Roman" w:hAnsi="Arial" w:cs="Arial"/>
          <w:sz w:val="24"/>
          <w:szCs w:val="20"/>
        </w:rPr>
        <w:t xml:space="preserve">transfer </w:t>
      </w:r>
      <w:r>
        <w:rPr>
          <w:rFonts w:ascii="Arial" w:eastAsia="Times New Roman" w:hAnsi="Arial" w:cs="Arial"/>
          <w:sz w:val="24"/>
          <w:szCs w:val="20"/>
        </w:rPr>
        <w:t>that was</w:t>
      </w:r>
      <w:r w:rsidR="005F06DD">
        <w:rPr>
          <w:rFonts w:ascii="Arial" w:eastAsia="Times New Roman" w:hAnsi="Arial" w:cs="Arial"/>
          <w:sz w:val="24"/>
          <w:szCs w:val="20"/>
        </w:rPr>
        <w:t xml:space="preserve"> scheduled</w:t>
      </w:r>
      <w:r>
        <w:rPr>
          <w:rFonts w:ascii="Arial" w:eastAsia="Times New Roman" w:hAnsi="Arial" w:cs="Arial"/>
          <w:sz w:val="24"/>
          <w:szCs w:val="20"/>
        </w:rPr>
        <w:t xml:space="preserve"> for October 2015.</w:t>
      </w:r>
      <w:r w:rsidR="005F06DD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>These municipalities had not reached the 60 percent targeted expenditure of their July 2015 transfer</w:t>
      </w:r>
      <w:r w:rsidR="005F06DD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>which meant that they could not receive their scheduled transfer for October 2015.</w:t>
      </w:r>
    </w:p>
    <w:p w:rsidR="004624A0" w:rsidRDefault="004624A0" w:rsidP="005F06D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5F06DD" w:rsidRPr="005F06DD" w:rsidRDefault="004624A0" w:rsidP="005F06D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The tables below show the amounts transferred in July as well as the </w:t>
      </w:r>
      <w:r w:rsidR="00EE7B3A">
        <w:rPr>
          <w:rFonts w:ascii="Arial" w:eastAsia="Times New Roman" w:hAnsi="Arial" w:cs="Arial"/>
          <w:sz w:val="24"/>
          <w:szCs w:val="20"/>
        </w:rPr>
        <w:t>expenditure as at end September 2015. The municipalities highlighted in yellow are those affected by the withholding process.</w:t>
      </w:r>
    </w:p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5B02C9" w:rsidRDefault="005B02C9"/>
    <w:p w:rsidR="00EE7B3A" w:rsidRDefault="005B02C9">
      <w:r w:rsidRPr="005B02C9">
        <w:rPr>
          <w:b/>
        </w:rPr>
        <w:lastRenderedPageBreak/>
        <w:t>EASTERN CAPE</w:t>
      </w:r>
      <w:bookmarkStart w:id="1" w:name="_MON_1507443167"/>
      <w:bookmarkEnd w:id="1"/>
      <w:r w:rsidR="00824D6D">
        <w:object w:dxaOrig="10205" w:dyaOrig="13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74.25pt" o:ole="">
            <v:imagedata r:id="rId5" o:title=""/>
          </v:shape>
          <o:OLEObject Type="Embed" ProgID="Excel.Sheet.12" ShapeID="_x0000_i1025" DrawAspect="Content" ObjectID="_1507635861" r:id="rId6"/>
        </w:object>
      </w:r>
    </w:p>
    <w:p w:rsidR="00824D6D" w:rsidRDefault="00824D6D"/>
    <w:p w:rsidR="00042CB9" w:rsidRPr="00042CB9" w:rsidRDefault="00042CB9">
      <w:pPr>
        <w:rPr>
          <w:b/>
        </w:rPr>
      </w:pPr>
      <w:r w:rsidRPr="00042CB9">
        <w:rPr>
          <w:b/>
        </w:rPr>
        <w:lastRenderedPageBreak/>
        <w:t>FREE STATE</w:t>
      </w:r>
    </w:p>
    <w:bookmarkStart w:id="2" w:name="_MON_1507444019"/>
    <w:bookmarkEnd w:id="2"/>
    <w:p w:rsidR="00042CB9" w:rsidRDefault="00824D6D">
      <w:r>
        <w:object w:dxaOrig="9965" w:dyaOrig="8035">
          <v:shape id="_x0000_i1026" type="#_x0000_t75" style="width:498pt;height:402pt" o:ole="">
            <v:imagedata r:id="rId7" o:title=""/>
          </v:shape>
          <o:OLEObject Type="Embed" ProgID="Excel.Sheet.12" ShapeID="_x0000_i1026" DrawAspect="Content" ObjectID="_1507635862" r:id="rId8"/>
        </w:object>
      </w:r>
    </w:p>
    <w:p w:rsidR="00EE7B3A" w:rsidRPr="00042CB9" w:rsidRDefault="00042CB9">
      <w:pPr>
        <w:rPr>
          <w:b/>
        </w:rPr>
      </w:pPr>
      <w:r w:rsidRPr="00042CB9">
        <w:rPr>
          <w:b/>
        </w:rPr>
        <w:t>GAUTENG</w:t>
      </w:r>
    </w:p>
    <w:bookmarkStart w:id="3" w:name="_MON_1507444510"/>
    <w:bookmarkEnd w:id="3"/>
    <w:p w:rsidR="00EE7B3A" w:rsidRDefault="00824D6D">
      <w:r>
        <w:object w:dxaOrig="9870" w:dyaOrig="3847">
          <v:shape id="_x0000_i1027" type="#_x0000_t75" style="width:493.5pt;height:192pt" o:ole="">
            <v:imagedata r:id="rId9" o:title=""/>
          </v:shape>
          <o:OLEObject Type="Embed" ProgID="Excel.Sheet.12" ShapeID="_x0000_i1027" DrawAspect="Content" ObjectID="_1507635863" r:id="rId10"/>
        </w:object>
      </w:r>
    </w:p>
    <w:p w:rsidR="005B02C9" w:rsidRDefault="005B02C9"/>
    <w:p w:rsidR="005B02C9" w:rsidRDefault="005B02C9"/>
    <w:p w:rsidR="00042CB9" w:rsidRPr="00012AB9" w:rsidRDefault="00042CB9">
      <w:pPr>
        <w:rPr>
          <w:b/>
        </w:rPr>
      </w:pPr>
      <w:r w:rsidRPr="00012AB9">
        <w:rPr>
          <w:b/>
        </w:rPr>
        <w:lastRenderedPageBreak/>
        <w:t>KWAZULU-NATAL</w:t>
      </w:r>
    </w:p>
    <w:bookmarkStart w:id="4" w:name="_MON_1507444834"/>
    <w:bookmarkEnd w:id="4"/>
    <w:p w:rsidR="005B02C9" w:rsidRDefault="00824D6D">
      <w:r>
        <w:object w:dxaOrig="10042" w:dyaOrig="12921">
          <v:shape id="_x0000_i1028" type="#_x0000_t75" style="width:501.75pt;height:645.75pt" o:ole="">
            <v:imagedata r:id="rId11" o:title=""/>
          </v:shape>
          <o:OLEObject Type="Embed" ProgID="Excel.Sheet.12" ShapeID="_x0000_i1028" DrawAspect="Content" ObjectID="_1507635864" r:id="rId12"/>
        </w:object>
      </w:r>
    </w:p>
    <w:p w:rsidR="00042CB9" w:rsidRDefault="00042CB9"/>
    <w:p w:rsidR="0084105B" w:rsidRDefault="0084105B"/>
    <w:p w:rsidR="0084105B" w:rsidRDefault="0084105B">
      <w:pPr>
        <w:rPr>
          <w:b/>
        </w:rPr>
      </w:pPr>
      <w:r w:rsidRPr="0084105B">
        <w:rPr>
          <w:b/>
        </w:rPr>
        <w:lastRenderedPageBreak/>
        <w:t>KWAZULU-NATAL (CONTD)</w:t>
      </w:r>
    </w:p>
    <w:bookmarkStart w:id="5" w:name="_MON_1507445604"/>
    <w:bookmarkEnd w:id="5"/>
    <w:p w:rsidR="0084105B" w:rsidRDefault="00A557E2">
      <w:pPr>
        <w:rPr>
          <w:b/>
        </w:rPr>
      </w:pPr>
      <w:r w:rsidRPr="00A313F5">
        <w:rPr>
          <w:b/>
        </w:rPr>
        <w:object w:dxaOrig="9853" w:dyaOrig="6456">
          <v:shape id="_x0000_i1029" type="#_x0000_t75" style="width:492.75pt;height:322.5pt" o:ole="">
            <v:imagedata r:id="rId13" o:title=""/>
          </v:shape>
          <o:OLEObject Type="Embed" ProgID="Excel.Sheet.12" ShapeID="_x0000_i1029" DrawAspect="Content" ObjectID="_1507635865" r:id="rId14"/>
        </w:object>
      </w:r>
    </w:p>
    <w:p w:rsidR="00165326" w:rsidRDefault="00165326">
      <w:pPr>
        <w:rPr>
          <w:b/>
        </w:rPr>
      </w:pPr>
    </w:p>
    <w:p w:rsidR="00165326" w:rsidRDefault="00165326">
      <w:pPr>
        <w:rPr>
          <w:b/>
        </w:rPr>
      </w:pPr>
    </w:p>
    <w:p w:rsidR="00165326" w:rsidRDefault="00165326">
      <w:pPr>
        <w:rPr>
          <w:b/>
        </w:rPr>
      </w:pPr>
    </w:p>
    <w:p w:rsidR="00165326" w:rsidRDefault="00165326">
      <w:pPr>
        <w:rPr>
          <w:b/>
        </w:rPr>
      </w:pPr>
    </w:p>
    <w:p w:rsidR="00165326" w:rsidRDefault="00165326">
      <w:pPr>
        <w:rPr>
          <w:b/>
        </w:rPr>
      </w:pPr>
    </w:p>
    <w:p w:rsidR="00165326" w:rsidRDefault="00165326">
      <w:pPr>
        <w:rPr>
          <w:b/>
        </w:rPr>
      </w:pPr>
    </w:p>
    <w:p w:rsidR="00165326" w:rsidRDefault="00165326">
      <w:pPr>
        <w:rPr>
          <w:b/>
        </w:rPr>
      </w:pPr>
    </w:p>
    <w:p w:rsidR="00165326" w:rsidRDefault="00165326">
      <w:pPr>
        <w:rPr>
          <w:b/>
        </w:rPr>
      </w:pPr>
    </w:p>
    <w:p w:rsidR="00165326" w:rsidRDefault="00165326">
      <w:pPr>
        <w:rPr>
          <w:b/>
        </w:rPr>
      </w:pPr>
    </w:p>
    <w:p w:rsidR="00165326" w:rsidRDefault="00165326">
      <w:pPr>
        <w:rPr>
          <w:b/>
        </w:rPr>
      </w:pPr>
    </w:p>
    <w:p w:rsidR="00165326" w:rsidRDefault="00165326">
      <w:pPr>
        <w:rPr>
          <w:b/>
        </w:rPr>
      </w:pPr>
    </w:p>
    <w:p w:rsidR="00165326" w:rsidRDefault="00165326">
      <w:pPr>
        <w:rPr>
          <w:b/>
        </w:rPr>
      </w:pPr>
    </w:p>
    <w:p w:rsidR="00165326" w:rsidRDefault="00165326">
      <w:pPr>
        <w:rPr>
          <w:b/>
        </w:rPr>
      </w:pPr>
    </w:p>
    <w:p w:rsidR="00165326" w:rsidRDefault="00165326">
      <w:pPr>
        <w:rPr>
          <w:b/>
        </w:rPr>
      </w:pPr>
    </w:p>
    <w:p w:rsidR="00165326" w:rsidRDefault="00165326">
      <w:pPr>
        <w:rPr>
          <w:b/>
        </w:rPr>
      </w:pPr>
    </w:p>
    <w:p w:rsidR="00165326" w:rsidRDefault="00165326">
      <w:pPr>
        <w:rPr>
          <w:b/>
        </w:rPr>
      </w:pPr>
    </w:p>
    <w:p w:rsidR="00165326" w:rsidRDefault="00165326" w:rsidP="00165326">
      <w:pPr>
        <w:rPr>
          <w:b/>
        </w:rPr>
      </w:pPr>
      <w:r>
        <w:rPr>
          <w:b/>
        </w:rPr>
        <w:lastRenderedPageBreak/>
        <w:t xml:space="preserve">LIMPOPO </w:t>
      </w:r>
    </w:p>
    <w:bookmarkStart w:id="6" w:name="_MON_1507445893"/>
    <w:bookmarkEnd w:id="6"/>
    <w:p w:rsidR="00165326" w:rsidRDefault="00A557E2" w:rsidP="00165326">
      <w:pPr>
        <w:rPr>
          <w:b/>
        </w:rPr>
      </w:pPr>
      <w:r w:rsidRPr="00A313F5">
        <w:rPr>
          <w:b/>
        </w:rPr>
        <w:object w:dxaOrig="9771" w:dyaOrig="9702">
          <v:shape id="_x0000_i1030" type="#_x0000_t75" style="width:488.25pt;height:485.25pt" o:ole="">
            <v:imagedata r:id="rId15" o:title=""/>
          </v:shape>
          <o:OLEObject Type="Embed" ProgID="Excel.Sheet.12" ShapeID="_x0000_i1030" DrawAspect="Content" ObjectID="_1507635866" r:id="rId16"/>
        </w:object>
      </w:r>
      <w:r w:rsidR="00165326" w:rsidRPr="00165326">
        <w:rPr>
          <w:b/>
        </w:rPr>
        <w:t xml:space="preserve"> </w:t>
      </w:r>
    </w:p>
    <w:p w:rsidR="00165326" w:rsidRDefault="00165326" w:rsidP="00165326">
      <w:pPr>
        <w:rPr>
          <w:b/>
        </w:rPr>
      </w:pPr>
    </w:p>
    <w:p w:rsidR="00165326" w:rsidRDefault="00165326" w:rsidP="00165326">
      <w:pPr>
        <w:rPr>
          <w:b/>
        </w:rPr>
      </w:pPr>
      <w:r>
        <w:rPr>
          <w:b/>
        </w:rPr>
        <w:t>MPUMALANGA</w:t>
      </w:r>
    </w:p>
    <w:bookmarkStart w:id="7" w:name="_MON_1507446384"/>
    <w:bookmarkEnd w:id="7"/>
    <w:p w:rsidR="00165326" w:rsidRDefault="00A557E2">
      <w:pPr>
        <w:rPr>
          <w:b/>
        </w:rPr>
      </w:pPr>
      <w:r w:rsidRPr="00A313F5">
        <w:rPr>
          <w:b/>
        </w:rPr>
        <w:object w:dxaOrig="9644" w:dyaOrig="3034">
          <v:shape id="_x0000_i1031" type="#_x0000_t75" style="width:482.25pt;height:151.5pt" o:ole="">
            <v:imagedata r:id="rId17" o:title=""/>
          </v:shape>
          <o:OLEObject Type="Embed" ProgID="Excel.Sheet.12" ShapeID="_x0000_i1031" DrawAspect="Content" ObjectID="_1507635867" r:id="rId18"/>
        </w:object>
      </w:r>
    </w:p>
    <w:p w:rsidR="00165326" w:rsidRDefault="00165326" w:rsidP="00165326">
      <w:pPr>
        <w:rPr>
          <w:b/>
        </w:rPr>
      </w:pPr>
      <w:r>
        <w:rPr>
          <w:b/>
        </w:rPr>
        <w:t>MPUMALANGA (CONTD)</w:t>
      </w:r>
    </w:p>
    <w:bookmarkStart w:id="8" w:name="_MON_1507446072"/>
    <w:bookmarkEnd w:id="8"/>
    <w:p w:rsidR="00165326" w:rsidRDefault="00A557E2">
      <w:pPr>
        <w:rPr>
          <w:b/>
        </w:rPr>
      </w:pPr>
      <w:r w:rsidRPr="00A313F5">
        <w:rPr>
          <w:b/>
        </w:rPr>
        <w:object w:dxaOrig="9324" w:dyaOrig="4237">
          <v:shape id="_x0000_i1032" type="#_x0000_t75" style="width:466.5pt;height:211.5pt" o:ole="">
            <v:imagedata r:id="rId19" o:title=""/>
          </v:shape>
          <o:OLEObject Type="Embed" ProgID="Excel.Sheet.12" ShapeID="_x0000_i1032" DrawAspect="Content" ObjectID="_1507635868" r:id="rId20"/>
        </w:object>
      </w:r>
    </w:p>
    <w:p w:rsidR="007568CA" w:rsidRDefault="007568CA">
      <w:pPr>
        <w:rPr>
          <w:b/>
        </w:rPr>
      </w:pPr>
      <w:r>
        <w:rPr>
          <w:b/>
        </w:rPr>
        <w:t>NORTH WEST</w:t>
      </w:r>
    </w:p>
    <w:p w:rsidR="00012AB9" w:rsidRDefault="00012AB9">
      <w:pPr>
        <w:rPr>
          <w:b/>
        </w:rPr>
      </w:pPr>
    </w:p>
    <w:bookmarkStart w:id="9" w:name="_MON_1507447172"/>
    <w:bookmarkEnd w:id="9"/>
    <w:p w:rsidR="007568CA" w:rsidRDefault="00A557E2">
      <w:pPr>
        <w:rPr>
          <w:b/>
        </w:rPr>
      </w:pPr>
      <w:r w:rsidRPr="00A313F5">
        <w:rPr>
          <w:b/>
        </w:rPr>
        <w:object w:dxaOrig="9694" w:dyaOrig="7673">
          <v:shape id="_x0000_i1033" type="#_x0000_t75" style="width:484.5pt;height:384pt" o:ole="">
            <v:imagedata r:id="rId21" o:title=""/>
          </v:shape>
          <o:OLEObject Type="Embed" ProgID="Excel.Sheet.12" ShapeID="_x0000_i1033" DrawAspect="Content" ObjectID="_1507635869" r:id="rId22"/>
        </w:object>
      </w:r>
    </w:p>
    <w:p w:rsidR="007568CA" w:rsidRDefault="007568CA">
      <w:pPr>
        <w:rPr>
          <w:b/>
        </w:rPr>
      </w:pPr>
    </w:p>
    <w:p w:rsidR="007568CA" w:rsidRDefault="007568CA">
      <w:pPr>
        <w:rPr>
          <w:b/>
        </w:rPr>
      </w:pPr>
      <w:r>
        <w:rPr>
          <w:b/>
        </w:rPr>
        <w:t>WESTERN CAPE</w:t>
      </w:r>
    </w:p>
    <w:bookmarkStart w:id="10" w:name="_MON_1507447267"/>
    <w:bookmarkEnd w:id="10"/>
    <w:p w:rsidR="007568CA" w:rsidRDefault="00A557E2">
      <w:pPr>
        <w:rPr>
          <w:b/>
        </w:rPr>
      </w:pPr>
      <w:r w:rsidRPr="00A313F5">
        <w:rPr>
          <w:b/>
        </w:rPr>
        <w:object w:dxaOrig="10049" w:dyaOrig="9849">
          <v:shape id="_x0000_i1034" type="#_x0000_t75" style="width:503.25pt;height:492.75pt" o:ole="">
            <v:imagedata r:id="rId23" o:title=""/>
          </v:shape>
          <o:OLEObject Type="Embed" ProgID="Excel.Sheet.12" ShapeID="_x0000_i1034" DrawAspect="Content" ObjectID="_1507635870" r:id="rId24"/>
        </w:object>
      </w:r>
    </w:p>
    <w:p w:rsidR="007568CA" w:rsidRDefault="007568CA">
      <w:pPr>
        <w:rPr>
          <w:b/>
        </w:rPr>
      </w:pPr>
    </w:p>
    <w:p w:rsidR="007568CA" w:rsidRDefault="007568CA">
      <w:pPr>
        <w:rPr>
          <w:b/>
        </w:rPr>
      </w:pPr>
    </w:p>
    <w:p w:rsidR="007568CA" w:rsidRDefault="007568CA">
      <w:pPr>
        <w:rPr>
          <w:b/>
        </w:rPr>
      </w:pPr>
    </w:p>
    <w:p w:rsidR="007568CA" w:rsidRDefault="007568CA">
      <w:pPr>
        <w:rPr>
          <w:b/>
        </w:rPr>
      </w:pPr>
    </w:p>
    <w:p w:rsidR="007568CA" w:rsidRDefault="007568CA">
      <w:pPr>
        <w:rPr>
          <w:b/>
        </w:rPr>
      </w:pPr>
    </w:p>
    <w:p w:rsidR="007568CA" w:rsidRDefault="007568CA">
      <w:pPr>
        <w:rPr>
          <w:b/>
        </w:rPr>
      </w:pPr>
    </w:p>
    <w:p w:rsidR="009B2029" w:rsidRDefault="009B2029">
      <w:pPr>
        <w:rPr>
          <w:b/>
        </w:rPr>
      </w:pPr>
    </w:p>
    <w:p w:rsidR="007568CA" w:rsidRDefault="007568CA">
      <w:pPr>
        <w:rPr>
          <w:b/>
        </w:rPr>
      </w:pPr>
    </w:p>
    <w:p w:rsidR="007568CA" w:rsidRDefault="007568CA" w:rsidP="007568CA">
      <w:pPr>
        <w:rPr>
          <w:b/>
        </w:rPr>
      </w:pPr>
      <w:r>
        <w:rPr>
          <w:b/>
        </w:rPr>
        <w:t>NORTHERN CAPE</w:t>
      </w:r>
    </w:p>
    <w:bookmarkStart w:id="11" w:name="_MON_1507446173"/>
    <w:bookmarkEnd w:id="11"/>
    <w:p w:rsidR="00165326" w:rsidRDefault="00A557E2">
      <w:pPr>
        <w:rPr>
          <w:b/>
        </w:rPr>
      </w:pPr>
      <w:r w:rsidRPr="00A313F5">
        <w:rPr>
          <w:b/>
        </w:rPr>
        <w:object w:dxaOrig="9884" w:dyaOrig="9702">
          <v:shape id="_x0000_i1035" type="#_x0000_t75" style="width:494.25pt;height:485.25pt" o:ole="">
            <v:imagedata r:id="rId25" o:title=""/>
          </v:shape>
          <o:OLEObject Type="Embed" ProgID="Excel.Sheet.12" ShapeID="_x0000_i1035" DrawAspect="Content" ObjectID="_1507635871" r:id="rId26"/>
        </w:object>
      </w:r>
    </w:p>
    <w:p w:rsidR="00165326" w:rsidRPr="0084105B" w:rsidRDefault="00165326">
      <w:pPr>
        <w:rPr>
          <w:b/>
        </w:rPr>
      </w:pPr>
    </w:p>
    <w:p w:rsidR="00EE7B3A" w:rsidRDefault="00EE7B3A"/>
    <w:sectPr w:rsidR="00EE7B3A" w:rsidSect="00042CB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06DD"/>
    <w:rsid w:val="00012AB9"/>
    <w:rsid w:val="00042CB9"/>
    <w:rsid w:val="00105445"/>
    <w:rsid w:val="00165326"/>
    <w:rsid w:val="00314050"/>
    <w:rsid w:val="004624A0"/>
    <w:rsid w:val="005B02C9"/>
    <w:rsid w:val="005F06DD"/>
    <w:rsid w:val="005F0C51"/>
    <w:rsid w:val="007568CA"/>
    <w:rsid w:val="007928D3"/>
    <w:rsid w:val="00824D6D"/>
    <w:rsid w:val="0084105B"/>
    <w:rsid w:val="00876A64"/>
    <w:rsid w:val="009B2029"/>
    <w:rsid w:val="00A313F5"/>
    <w:rsid w:val="00A557E2"/>
    <w:rsid w:val="00D90BA8"/>
    <w:rsid w:val="00DC5670"/>
    <w:rsid w:val="00E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2.xlsx"/><Relationship Id="rId13" Type="http://schemas.openxmlformats.org/officeDocument/2006/relationships/image" Target="media/image6.emf"/><Relationship Id="rId18" Type="http://schemas.openxmlformats.org/officeDocument/2006/relationships/package" Target="embeddings/Microsoft_Office_Excel_Worksheet7.xlsx"/><Relationship Id="rId26" Type="http://schemas.openxmlformats.org/officeDocument/2006/relationships/package" Target="embeddings/Microsoft_Office_Excel_Worksheet11.xlsx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image" Target="media/image3.emf"/><Relationship Id="rId12" Type="http://schemas.openxmlformats.org/officeDocument/2006/relationships/package" Target="embeddings/Microsoft_Office_Excel_Worksheet4.xlsx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package" Target="embeddings/Microsoft_Office_Excel_Worksheet6.xlsx"/><Relationship Id="rId20" Type="http://schemas.openxmlformats.org/officeDocument/2006/relationships/package" Target="embeddings/Microsoft_Office_Excel_Worksheet8.xlsx"/><Relationship Id="rId1" Type="http://schemas.openxmlformats.org/officeDocument/2006/relationships/styles" Target="styles.xml"/><Relationship Id="rId6" Type="http://schemas.openxmlformats.org/officeDocument/2006/relationships/package" Target="embeddings/Microsoft_Office_Excel_Worksheet1.xlsx"/><Relationship Id="rId11" Type="http://schemas.openxmlformats.org/officeDocument/2006/relationships/image" Target="media/image5.emf"/><Relationship Id="rId24" Type="http://schemas.openxmlformats.org/officeDocument/2006/relationships/package" Target="embeddings/Microsoft_Office_Excel_Worksheet10.xlsx"/><Relationship Id="rId5" Type="http://schemas.openxmlformats.org/officeDocument/2006/relationships/image" Target="media/image2.emf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theme" Target="theme/theme1.xml"/><Relationship Id="rId10" Type="http://schemas.openxmlformats.org/officeDocument/2006/relationships/package" Target="embeddings/Microsoft_Office_Excel_Worksheet3.xlsx"/><Relationship Id="rId19" Type="http://schemas.openxmlformats.org/officeDocument/2006/relationships/image" Target="media/image9.emf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package" Target="embeddings/Microsoft_Office_Excel_Worksheet5.xlsx"/><Relationship Id="rId22" Type="http://schemas.openxmlformats.org/officeDocument/2006/relationships/package" Target="embeddings/Microsoft_Office_Excel_Worksheet9.xls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Fawzia Rassool</dc:creator>
  <cp:lastModifiedBy>PUMZA</cp:lastModifiedBy>
  <cp:revision>2</cp:revision>
  <dcterms:created xsi:type="dcterms:W3CDTF">2015-10-29T12:58:00Z</dcterms:created>
  <dcterms:modified xsi:type="dcterms:W3CDTF">2015-10-29T12:58:00Z</dcterms:modified>
</cp:coreProperties>
</file>