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0E" w:rsidRPr="00B408CA" w:rsidRDefault="0034370E" w:rsidP="0034370E">
      <w:pPr>
        <w:spacing w:after="0" w:line="240" w:lineRule="auto"/>
        <w:jc w:val="right"/>
        <w:rPr>
          <w:rFonts w:ascii="Arial" w:hAnsi="Arial" w:cs="Arial"/>
        </w:rPr>
      </w:pPr>
      <w:bookmarkStart w:id="0" w:name="_GoBack"/>
      <w:bookmarkEnd w:id="0"/>
      <w:r w:rsidRPr="00B408CA">
        <w:rPr>
          <w:rFonts w:ascii="Arial" w:hAnsi="Arial" w:cs="Arial"/>
        </w:rPr>
        <w:t>ce160615</w:t>
      </w:r>
    </w:p>
    <w:p w:rsidR="0034370E" w:rsidRPr="00B408CA" w:rsidRDefault="0034370E" w:rsidP="0034370E">
      <w:pPr>
        <w:spacing w:after="0" w:line="240" w:lineRule="auto"/>
        <w:rPr>
          <w:rFonts w:ascii="Arial" w:hAnsi="Arial" w:cs="Arial"/>
          <w:b/>
          <w:sz w:val="24"/>
          <w:szCs w:val="24"/>
        </w:rPr>
      </w:pPr>
    </w:p>
    <w:p w:rsidR="0034370E" w:rsidRPr="00B408CA" w:rsidRDefault="0034370E" w:rsidP="0034370E">
      <w:pPr>
        <w:spacing w:after="0" w:line="240" w:lineRule="auto"/>
        <w:rPr>
          <w:rFonts w:ascii="Arial" w:hAnsi="Arial" w:cs="Arial"/>
          <w:b/>
          <w:sz w:val="24"/>
          <w:szCs w:val="24"/>
        </w:rPr>
      </w:pPr>
    </w:p>
    <w:p w:rsidR="000C33F9" w:rsidRPr="00B408CA" w:rsidRDefault="0088076B" w:rsidP="0034370E">
      <w:pPr>
        <w:spacing w:after="0" w:line="240" w:lineRule="auto"/>
        <w:rPr>
          <w:rFonts w:ascii="Arial" w:hAnsi="Arial" w:cs="Arial"/>
          <w:b/>
          <w:sz w:val="24"/>
          <w:szCs w:val="24"/>
        </w:rPr>
      </w:pPr>
      <w:r w:rsidRPr="00B408CA">
        <w:rPr>
          <w:rFonts w:ascii="Arial" w:hAnsi="Arial" w:cs="Arial"/>
          <w:b/>
          <w:sz w:val="24"/>
          <w:szCs w:val="24"/>
        </w:rPr>
        <w:t>MEMORANDUM ON THE OBJECTS OF THE CRIMINAL MATTERS AMENDMENT BILL, 2015</w:t>
      </w:r>
    </w:p>
    <w:p w:rsidR="00E4142F" w:rsidRPr="00B408CA" w:rsidRDefault="00E4142F" w:rsidP="0034370E">
      <w:pPr>
        <w:spacing w:after="0" w:line="480" w:lineRule="auto"/>
        <w:rPr>
          <w:rFonts w:ascii="Arial" w:hAnsi="Arial" w:cs="Arial"/>
          <w:b/>
          <w:sz w:val="24"/>
          <w:szCs w:val="24"/>
        </w:rPr>
      </w:pP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t>1.</w:t>
      </w:r>
      <w:r w:rsidRPr="00B408CA">
        <w:rPr>
          <w:rFonts w:ascii="Arial" w:hAnsi="Arial" w:cs="Arial"/>
          <w:b/>
          <w:sz w:val="24"/>
          <w:szCs w:val="24"/>
        </w:rPr>
        <w:tab/>
        <w:t>BACKGROUND</w:t>
      </w:r>
    </w:p>
    <w:p w:rsidR="000C33F9" w:rsidRPr="00B408CA" w:rsidRDefault="000C33F9" w:rsidP="0034370E">
      <w:pPr>
        <w:pBdr>
          <w:top w:val="single" w:sz="6" w:space="0" w:color="FFFFFF"/>
          <w:left w:val="single" w:sz="6" w:space="0" w:color="FFFFFF"/>
          <w:bottom w:val="single" w:sz="6" w:space="0" w:color="FFFFFF"/>
          <w:right w:val="single" w:sz="6" w:space="0" w:color="FFFFFF"/>
        </w:pBdr>
        <w:shd w:val="solid" w:color="FFFFFF" w:fill="FFFFFF"/>
        <w:spacing w:after="0" w:line="480" w:lineRule="auto"/>
        <w:rPr>
          <w:rFonts w:ascii="Arial" w:hAnsi="Arial" w:cs="Arial"/>
          <w:sz w:val="24"/>
          <w:szCs w:val="24"/>
        </w:rPr>
      </w:pPr>
      <w:r w:rsidRPr="00B408CA">
        <w:rPr>
          <w:rFonts w:ascii="Arial" w:hAnsi="Arial" w:cs="Arial"/>
          <w:sz w:val="24"/>
          <w:szCs w:val="24"/>
        </w:rPr>
        <w:t xml:space="preserve">The level of crime in South Africa relating to essential infrastructure, used to provide or distribute basic services to </w:t>
      </w:r>
      <w:r w:rsidR="009C041D">
        <w:rPr>
          <w:rFonts w:ascii="Arial" w:hAnsi="Arial" w:cs="Arial"/>
          <w:sz w:val="24"/>
          <w:szCs w:val="24"/>
        </w:rPr>
        <w:t xml:space="preserve">the </w:t>
      </w:r>
      <w:r w:rsidRPr="00B408CA">
        <w:rPr>
          <w:rFonts w:ascii="Arial" w:hAnsi="Arial" w:cs="Arial"/>
          <w:sz w:val="24"/>
          <w:szCs w:val="24"/>
        </w:rPr>
        <w:t>public,</w:t>
      </w:r>
      <w:r w:rsidR="000C50C8" w:rsidRPr="00B408CA">
        <w:rPr>
          <w:rFonts w:ascii="Arial" w:hAnsi="Arial" w:cs="Arial"/>
          <w:sz w:val="24"/>
          <w:szCs w:val="24"/>
        </w:rPr>
        <w:t xml:space="preserve"> especially</w:t>
      </w:r>
      <w:r w:rsidRPr="00B408CA">
        <w:rPr>
          <w:rFonts w:ascii="Arial" w:hAnsi="Arial" w:cs="Arial"/>
          <w:sz w:val="24"/>
          <w:szCs w:val="24"/>
        </w:rPr>
        <w:t xml:space="preserve"> involving bot</w:t>
      </w:r>
      <w:r w:rsidR="009C041D">
        <w:rPr>
          <w:rFonts w:ascii="Arial" w:hAnsi="Arial" w:cs="Arial"/>
          <w:sz w:val="24"/>
          <w:szCs w:val="24"/>
        </w:rPr>
        <w:t>h ferrous and non-ferrous metal,</w:t>
      </w:r>
      <w:r w:rsidRPr="00B408CA">
        <w:rPr>
          <w:rFonts w:ascii="Arial" w:hAnsi="Arial" w:cs="Arial"/>
          <w:sz w:val="24"/>
          <w:szCs w:val="24"/>
        </w:rPr>
        <w:t xml:space="preserve"> is unacceptably high.  It poses a risk to, among others, public safety, electricity supplies, </w:t>
      </w:r>
      <w:r w:rsidR="000C50C8" w:rsidRPr="00B408CA">
        <w:rPr>
          <w:rFonts w:ascii="Arial" w:hAnsi="Arial" w:cs="Arial"/>
          <w:sz w:val="24"/>
          <w:szCs w:val="24"/>
        </w:rPr>
        <w:t xml:space="preserve">provision of </w:t>
      </w:r>
      <w:r w:rsidR="00E4142F" w:rsidRPr="00B408CA">
        <w:rPr>
          <w:rFonts w:ascii="Arial" w:hAnsi="Arial" w:cs="Arial"/>
          <w:sz w:val="24"/>
          <w:szCs w:val="24"/>
        </w:rPr>
        <w:t xml:space="preserve">water, </w:t>
      </w:r>
      <w:r w:rsidRPr="00B408CA">
        <w:rPr>
          <w:rFonts w:ascii="Arial" w:hAnsi="Arial" w:cs="Arial"/>
          <w:sz w:val="24"/>
          <w:szCs w:val="24"/>
        </w:rPr>
        <w:t>communications and transportation and has a negative impact on South Africa’s economy, society and infrastructure.   Essential infrastructure-related offences are becoming increasingly more organised and are often committed by armed and dangerous criminal groups.</w:t>
      </w:r>
    </w:p>
    <w:p w:rsidR="000C33F9" w:rsidRPr="00B408CA" w:rsidRDefault="000C33F9" w:rsidP="0034370E">
      <w:pPr>
        <w:spacing w:after="0" w:line="480" w:lineRule="auto"/>
        <w:rPr>
          <w:rFonts w:ascii="Arial" w:hAnsi="Arial" w:cs="Arial"/>
          <w:b/>
          <w:sz w:val="24"/>
          <w:szCs w:val="24"/>
        </w:rPr>
      </w:pP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t>2.</w:t>
      </w:r>
      <w:r w:rsidRPr="00B408CA">
        <w:rPr>
          <w:rFonts w:ascii="Arial" w:hAnsi="Arial" w:cs="Arial"/>
          <w:b/>
          <w:sz w:val="24"/>
          <w:szCs w:val="24"/>
        </w:rPr>
        <w:tab/>
        <w:t>PURPOSE OF BILL</w:t>
      </w:r>
    </w:p>
    <w:p w:rsidR="000C33F9" w:rsidRPr="00B408CA" w:rsidRDefault="000C33F9" w:rsidP="0034370E">
      <w:pPr>
        <w:spacing w:after="0" w:line="480" w:lineRule="auto"/>
        <w:ind w:right="-59"/>
        <w:rPr>
          <w:rFonts w:ascii="Arial" w:hAnsi="Arial" w:cs="Arial"/>
          <w:sz w:val="24"/>
          <w:szCs w:val="24"/>
        </w:rPr>
      </w:pPr>
      <w:r w:rsidRPr="00B408CA">
        <w:rPr>
          <w:rFonts w:ascii="Arial" w:hAnsi="Arial" w:cs="Arial"/>
          <w:sz w:val="24"/>
          <w:szCs w:val="24"/>
        </w:rPr>
        <w:t xml:space="preserve">The amendments intend providing for changes to the law pertaining to infrastructure-related offences by providing stricter provisions for the granting of bail, </w:t>
      </w:r>
      <w:r w:rsidR="004B5376" w:rsidRPr="00B408CA">
        <w:rPr>
          <w:rFonts w:ascii="Arial" w:hAnsi="Arial" w:cs="Arial"/>
          <w:sz w:val="24"/>
          <w:szCs w:val="24"/>
        </w:rPr>
        <w:t xml:space="preserve">the </w:t>
      </w:r>
      <w:r w:rsidRPr="00B408CA">
        <w:rPr>
          <w:rFonts w:ascii="Arial" w:hAnsi="Arial" w:cs="Arial"/>
          <w:sz w:val="24"/>
          <w:szCs w:val="24"/>
        </w:rPr>
        <w:t xml:space="preserve">sentencing of offenders and creating a new offence to criminalise </w:t>
      </w:r>
      <w:r w:rsidR="004B5376" w:rsidRPr="00B408CA">
        <w:rPr>
          <w:rFonts w:ascii="Arial" w:hAnsi="Arial" w:cs="Arial"/>
          <w:sz w:val="24"/>
          <w:szCs w:val="24"/>
        </w:rPr>
        <w:t>tampering with</w:t>
      </w:r>
      <w:r w:rsidR="009C041D">
        <w:rPr>
          <w:rFonts w:ascii="Arial" w:hAnsi="Arial" w:cs="Arial"/>
          <w:sz w:val="24"/>
          <w:szCs w:val="24"/>
        </w:rPr>
        <w:t xml:space="preserve">, damaging </w:t>
      </w:r>
      <w:r w:rsidR="004B5376" w:rsidRPr="00B408CA">
        <w:rPr>
          <w:rFonts w:ascii="Arial" w:hAnsi="Arial" w:cs="Arial"/>
          <w:sz w:val="24"/>
          <w:szCs w:val="24"/>
        </w:rPr>
        <w:t>or destruction of</w:t>
      </w:r>
      <w:r w:rsidRPr="00B408CA">
        <w:rPr>
          <w:rFonts w:ascii="Arial" w:hAnsi="Arial" w:cs="Arial"/>
          <w:sz w:val="24"/>
          <w:szCs w:val="24"/>
        </w:rPr>
        <w:t xml:space="preserve"> essential infrastructure </w:t>
      </w:r>
      <w:r w:rsidR="007671EF" w:rsidRPr="00B408CA">
        <w:rPr>
          <w:rFonts w:ascii="Arial" w:hAnsi="Arial" w:cs="Arial"/>
          <w:sz w:val="24"/>
          <w:szCs w:val="24"/>
        </w:rPr>
        <w:t>which may interfere with the provision</w:t>
      </w:r>
      <w:r w:rsidRPr="00B408CA">
        <w:rPr>
          <w:rFonts w:ascii="Arial" w:hAnsi="Arial" w:cs="Arial"/>
          <w:sz w:val="24"/>
          <w:szCs w:val="24"/>
        </w:rPr>
        <w:t xml:space="preserve"> of basic services</w:t>
      </w:r>
      <w:r w:rsidR="007671EF" w:rsidRPr="00B408CA">
        <w:rPr>
          <w:rFonts w:ascii="Arial" w:hAnsi="Arial" w:cs="Arial"/>
          <w:sz w:val="24"/>
          <w:szCs w:val="24"/>
        </w:rPr>
        <w:t>,</w:t>
      </w:r>
      <w:r w:rsidRPr="00B408CA">
        <w:rPr>
          <w:rFonts w:ascii="Arial" w:hAnsi="Arial" w:cs="Arial"/>
          <w:sz w:val="24"/>
          <w:szCs w:val="24"/>
        </w:rPr>
        <w:t xml:space="preserve"> </w:t>
      </w:r>
      <w:r w:rsidR="007671EF" w:rsidRPr="00B408CA">
        <w:rPr>
          <w:rFonts w:ascii="Arial" w:hAnsi="Arial" w:cs="Arial"/>
          <w:sz w:val="24"/>
          <w:szCs w:val="24"/>
        </w:rPr>
        <w:t>to the public</w:t>
      </w:r>
      <w:r w:rsidRPr="00B408CA">
        <w:rPr>
          <w:rFonts w:ascii="Arial" w:hAnsi="Arial" w:cs="Arial"/>
          <w:sz w:val="24"/>
          <w:szCs w:val="24"/>
        </w:rPr>
        <w:t>.</w:t>
      </w:r>
    </w:p>
    <w:p w:rsidR="00E4142F" w:rsidRPr="00B408CA" w:rsidRDefault="00E4142F" w:rsidP="0034370E">
      <w:pPr>
        <w:spacing w:after="0" w:line="480" w:lineRule="auto"/>
        <w:rPr>
          <w:rFonts w:ascii="Arial" w:hAnsi="Arial" w:cs="Arial"/>
          <w:b/>
          <w:sz w:val="24"/>
          <w:szCs w:val="24"/>
        </w:rPr>
      </w:pPr>
    </w:p>
    <w:p w:rsidR="0034370E" w:rsidRPr="00B408CA" w:rsidRDefault="0034370E" w:rsidP="0034370E">
      <w:pPr>
        <w:rPr>
          <w:rFonts w:ascii="Arial" w:hAnsi="Arial" w:cs="Arial"/>
          <w:b/>
          <w:sz w:val="24"/>
          <w:szCs w:val="24"/>
        </w:rPr>
      </w:pPr>
      <w:r w:rsidRPr="00B408CA">
        <w:rPr>
          <w:rFonts w:ascii="Arial" w:hAnsi="Arial" w:cs="Arial"/>
          <w:b/>
          <w:sz w:val="24"/>
          <w:szCs w:val="24"/>
        </w:rPr>
        <w:br w:type="page"/>
      </w: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lastRenderedPageBreak/>
        <w:t>3.</w:t>
      </w:r>
      <w:r w:rsidRPr="00B408CA">
        <w:rPr>
          <w:rFonts w:ascii="Arial" w:hAnsi="Arial" w:cs="Arial"/>
          <w:b/>
          <w:sz w:val="24"/>
          <w:szCs w:val="24"/>
        </w:rPr>
        <w:tab/>
        <w:t>CLAUSE BY CLAUSE ANA</w:t>
      </w:r>
      <w:r w:rsidR="002A16CC">
        <w:rPr>
          <w:rFonts w:ascii="Arial" w:hAnsi="Arial" w:cs="Arial"/>
          <w:b/>
          <w:sz w:val="24"/>
          <w:szCs w:val="24"/>
        </w:rPr>
        <w:t>L</w:t>
      </w:r>
      <w:r w:rsidRPr="00B408CA">
        <w:rPr>
          <w:rFonts w:ascii="Arial" w:hAnsi="Arial" w:cs="Arial"/>
          <w:b/>
          <w:sz w:val="24"/>
          <w:szCs w:val="24"/>
        </w:rPr>
        <w:t xml:space="preserve">YSIS </w:t>
      </w:r>
    </w:p>
    <w:p w:rsidR="0034370E" w:rsidRPr="00B408CA" w:rsidRDefault="0034370E" w:rsidP="0034370E">
      <w:pPr>
        <w:spacing w:after="0" w:line="480" w:lineRule="auto"/>
        <w:rPr>
          <w:rFonts w:ascii="Arial" w:hAnsi="Arial" w:cs="Arial"/>
          <w:b/>
          <w:sz w:val="24"/>
          <w:szCs w:val="24"/>
        </w:rPr>
      </w:pPr>
    </w:p>
    <w:p w:rsidR="00CF5D0C" w:rsidRPr="00B408CA" w:rsidRDefault="00CF5D0C" w:rsidP="0034370E">
      <w:pPr>
        <w:tabs>
          <w:tab w:val="left" w:pos="720"/>
        </w:tabs>
        <w:spacing w:after="0" w:line="480" w:lineRule="auto"/>
        <w:rPr>
          <w:rFonts w:ascii="Arial" w:hAnsi="Arial" w:cs="Arial"/>
          <w:b/>
          <w:sz w:val="24"/>
          <w:szCs w:val="24"/>
        </w:rPr>
      </w:pPr>
      <w:r w:rsidRPr="00B408CA">
        <w:rPr>
          <w:rFonts w:ascii="Arial" w:hAnsi="Arial" w:cs="Arial"/>
          <w:b/>
          <w:sz w:val="24"/>
          <w:szCs w:val="24"/>
        </w:rPr>
        <w:t>3.1</w:t>
      </w:r>
      <w:r w:rsidRPr="00B408CA">
        <w:rPr>
          <w:rFonts w:ascii="Arial" w:hAnsi="Arial" w:cs="Arial"/>
          <w:b/>
          <w:sz w:val="24"/>
          <w:szCs w:val="24"/>
        </w:rPr>
        <w:tab/>
        <w:t>Preamble</w:t>
      </w:r>
    </w:p>
    <w:p w:rsidR="00CF5D0C" w:rsidRPr="00B408CA" w:rsidRDefault="00CF5D0C" w:rsidP="0034370E">
      <w:pPr>
        <w:spacing w:after="0" w:line="480" w:lineRule="auto"/>
        <w:rPr>
          <w:rFonts w:ascii="Arial" w:hAnsi="Arial" w:cs="Arial"/>
          <w:b/>
          <w:sz w:val="24"/>
          <w:szCs w:val="24"/>
        </w:rPr>
      </w:pPr>
      <w:r w:rsidRPr="00B408CA">
        <w:rPr>
          <w:rFonts w:ascii="Arial" w:hAnsi="Arial" w:cs="Arial"/>
          <w:sz w:val="24"/>
          <w:szCs w:val="24"/>
        </w:rPr>
        <w:t xml:space="preserve">The </w:t>
      </w:r>
      <w:r w:rsidR="007671EF" w:rsidRPr="00B408CA">
        <w:rPr>
          <w:rFonts w:ascii="Arial" w:hAnsi="Arial" w:cs="Arial"/>
          <w:sz w:val="24"/>
          <w:szCs w:val="24"/>
        </w:rPr>
        <w:t>Criminal Matter</w:t>
      </w:r>
      <w:r w:rsidR="009D489A" w:rsidRPr="00B408CA">
        <w:rPr>
          <w:rFonts w:ascii="Arial" w:hAnsi="Arial" w:cs="Arial"/>
          <w:sz w:val="24"/>
          <w:szCs w:val="24"/>
        </w:rPr>
        <w:t>s</w:t>
      </w:r>
      <w:r w:rsidR="007671EF" w:rsidRPr="00B408CA">
        <w:rPr>
          <w:rFonts w:ascii="Arial" w:hAnsi="Arial" w:cs="Arial"/>
          <w:sz w:val="24"/>
          <w:szCs w:val="24"/>
        </w:rPr>
        <w:t xml:space="preserve"> Amendment Bill, 2015 (</w:t>
      </w:r>
      <w:r w:rsidR="00B74DFC" w:rsidRPr="00B408CA">
        <w:rPr>
          <w:rFonts w:ascii="Arial" w:hAnsi="Arial" w:cs="Arial"/>
          <w:sz w:val="24"/>
          <w:szCs w:val="24"/>
        </w:rPr>
        <w:t xml:space="preserve">“the </w:t>
      </w:r>
      <w:r w:rsidRPr="00B408CA">
        <w:rPr>
          <w:rFonts w:ascii="Arial" w:hAnsi="Arial" w:cs="Arial"/>
          <w:sz w:val="24"/>
          <w:szCs w:val="24"/>
        </w:rPr>
        <w:t>Bill</w:t>
      </w:r>
      <w:r w:rsidR="00B74DFC" w:rsidRPr="00B408CA">
        <w:rPr>
          <w:rFonts w:ascii="Arial" w:hAnsi="Arial" w:cs="Arial"/>
          <w:sz w:val="24"/>
          <w:szCs w:val="24"/>
        </w:rPr>
        <w:t>”</w:t>
      </w:r>
      <w:r w:rsidR="007671EF" w:rsidRPr="00B408CA">
        <w:rPr>
          <w:rFonts w:ascii="Arial" w:hAnsi="Arial" w:cs="Arial"/>
          <w:sz w:val="24"/>
          <w:szCs w:val="24"/>
        </w:rPr>
        <w:t>)</w:t>
      </w:r>
      <w:r w:rsidRPr="00B408CA">
        <w:rPr>
          <w:rFonts w:ascii="Arial" w:hAnsi="Arial" w:cs="Arial"/>
          <w:sz w:val="24"/>
          <w:szCs w:val="24"/>
        </w:rPr>
        <w:t xml:space="preserve"> contains a preamble in order to explain </w:t>
      </w:r>
      <w:r w:rsidR="009235EE" w:rsidRPr="00B408CA">
        <w:rPr>
          <w:rFonts w:ascii="Arial" w:hAnsi="Arial" w:cs="Arial"/>
          <w:sz w:val="24"/>
          <w:szCs w:val="24"/>
        </w:rPr>
        <w:t xml:space="preserve">that the Bill </w:t>
      </w:r>
      <w:r w:rsidRPr="00B408CA">
        <w:rPr>
          <w:rFonts w:ascii="Arial" w:hAnsi="Arial" w:cs="Arial"/>
          <w:sz w:val="24"/>
          <w:szCs w:val="24"/>
        </w:rPr>
        <w:t xml:space="preserve">seeks to </w:t>
      </w:r>
      <w:r w:rsidR="009235EE" w:rsidRPr="00B408CA">
        <w:rPr>
          <w:rFonts w:ascii="Arial" w:hAnsi="Arial" w:cs="Arial"/>
          <w:sz w:val="24"/>
          <w:szCs w:val="24"/>
        </w:rPr>
        <w:t>curb damage caused to essential infrastructure and the disruption of basic services and its concomitant negative consequences due to criminal activity.</w:t>
      </w:r>
      <w:r w:rsidRPr="00B408CA">
        <w:rPr>
          <w:rFonts w:ascii="Arial" w:hAnsi="Arial" w:cs="Arial"/>
          <w:b/>
          <w:sz w:val="24"/>
          <w:szCs w:val="24"/>
        </w:rPr>
        <w:t xml:space="preserve"> </w:t>
      </w:r>
    </w:p>
    <w:p w:rsidR="00CF5D0C" w:rsidRPr="00B408CA" w:rsidRDefault="00CF5D0C" w:rsidP="0034370E">
      <w:pPr>
        <w:tabs>
          <w:tab w:val="left" w:pos="720"/>
        </w:tabs>
        <w:spacing w:after="0" w:line="480" w:lineRule="auto"/>
        <w:rPr>
          <w:rFonts w:ascii="Arial" w:hAnsi="Arial" w:cs="Arial"/>
          <w:b/>
          <w:sz w:val="24"/>
          <w:szCs w:val="24"/>
        </w:rPr>
      </w:pPr>
    </w:p>
    <w:p w:rsidR="00CF5D0C" w:rsidRPr="00B408CA" w:rsidRDefault="00CF5D0C" w:rsidP="0034370E">
      <w:pPr>
        <w:tabs>
          <w:tab w:val="left" w:pos="720"/>
        </w:tabs>
        <w:spacing w:after="0" w:line="480" w:lineRule="auto"/>
        <w:rPr>
          <w:rFonts w:ascii="Arial" w:hAnsi="Arial" w:cs="Arial"/>
          <w:b/>
          <w:sz w:val="24"/>
          <w:szCs w:val="24"/>
        </w:rPr>
      </w:pPr>
      <w:r w:rsidRPr="00B408CA">
        <w:rPr>
          <w:rFonts w:ascii="Arial" w:hAnsi="Arial" w:cs="Arial"/>
          <w:b/>
          <w:sz w:val="24"/>
          <w:szCs w:val="24"/>
        </w:rPr>
        <w:t>3.2</w:t>
      </w:r>
      <w:r w:rsidRPr="00B408CA">
        <w:rPr>
          <w:rFonts w:ascii="Arial" w:hAnsi="Arial" w:cs="Arial"/>
          <w:b/>
          <w:sz w:val="24"/>
          <w:szCs w:val="24"/>
        </w:rPr>
        <w:tab/>
        <w:t>Clause 1:  Definitions</w:t>
      </w:r>
    </w:p>
    <w:p w:rsidR="00CF5D0C" w:rsidRPr="00B408CA" w:rsidRDefault="00CF5D0C" w:rsidP="0034370E">
      <w:pPr>
        <w:spacing w:after="0" w:line="480" w:lineRule="auto"/>
        <w:rPr>
          <w:rFonts w:ascii="Arial" w:hAnsi="Arial" w:cs="Arial"/>
          <w:sz w:val="24"/>
          <w:szCs w:val="24"/>
        </w:rPr>
      </w:pPr>
      <w:r w:rsidRPr="00B408CA">
        <w:rPr>
          <w:rFonts w:ascii="Arial" w:hAnsi="Arial" w:cs="Arial"/>
          <w:sz w:val="24"/>
          <w:szCs w:val="24"/>
        </w:rPr>
        <w:t xml:space="preserve">Clause 1 </w:t>
      </w:r>
      <w:r w:rsidR="007671EF" w:rsidRPr="00B408CA">
        <w:rPr>
          <w:rFonts w:ascii="Arial" w:hAnsi="Arial" w:cs="Arial"/>
          <w:sz w:val="24"/>
          <w:szCs w:val="24"/>
        </w:rPr>
        <w:t xml:space="preserve">of the Bill </w:t>
      </w:r>
      <w:r w:rsidRPr="00B408CA">
        <w:rPr>
          <w:rFonts w:ascii="Arial" w:hAnsi="Arial" w:cs="Arial"/>
          <w:sz w:val="24"/>
          <w:szCs w:val="24"/>
        </w:rPr>
        <w:t xml:space="preserve">contains three definitions, namely </w:t>
      </w:r>
      <w:r w:rsidR="0034370E" w:rsidRPr="00B408CA">
        <w:rPr>
          <w:rFonts w:ascii="Arial" w:hAnsi="Arial" w:cs="Arial"/>
          <w:sz w:val="24"/>
          <w:szCs w:val="24"/>
        </w:rPr>
        <w:t>"</w:t>
      </w:r>
      <w:r w:rsidRPr="00B408CA">
        <w:rPr>
          <w:rFonts w:ascii="Arial" w:hAnsi="Arial" w:cs="Arial"/>
          <w:sz w:val="24"/>
          <w:szCs w:val="24"/>
        </w:rPr>
        <w:t>basic service</w:t>
      </w:r>
      <w:r w:rsidR="0034370E" w:rsidRPr="00B408CA">
        <w:rPr>
          <w:rFonts w:ascii="Arial" w:hAnsi="Arial" w:cs="Arial"/>
          <w:sz w:val="24"/>
          <w:szCs w:val="24"/>
        </w:rPr>
        <w:t>"</w:t>
      </w:r>
      <w:r w:rsidR="009235EE" w:rsidRPr="00B408CA">
        <w:rPr>
          <w:rFonts w:ascii="Arial" w:hAnsi="Arial" w:cs="Arial"/>
          <w:sz w:val="24"/>
          <w:szCs w:val="24"/>
        </w:rPr>
        <w:t xml:space="preserve">, </w:t>
      </w:r>
      <w:r w:rsidR="0034370E" w:rsidRPr="00B408CA">
        <w:rPr>
          <w:rFonts w:ascii="Arial" w:hAnsi="Arial" w:cs="Arial"/>
          <w:sz w:val="24"/>
          <w:szCs w:val="24"/>
        </w:rPr>
        <w:t>"</w:t>
      </w:r>
      <w:r w:rsidRPr="00B408CA">
        <w:rPr>
          <w:rFonts w:ascii="Arial" w:hAnsi="Arial" w:cs="Arial"/>
          <w:sz w:val="24"/>
          <w:szCs w:val="24"/>
        </w:rPr>
        <w:t>essential infrastructure</w:t>
      </w:r>
      <w:r w:rsidR="0034370E" w:rsidRPr="00B408CA">
        <w:rPr>
          <w:rFonts w:ascii="Arial" w:hAnsi="Arial" w:cs="Arial"/>
          <w:sz w:val="24"/>
          <w:szCs w:val="24"/>
        </w:rPr>
        <w:t>"</w:t>
      </w:r>
      <w:r w:rsidRPr="00B408CA">
        <w:rPr>
          <w:rFonts w:ascii="Arial" w:hAnsi="Arial" w:cs="Arial"/>
          <w:sz w:val="24"/>
          <w:szCs w:val="24"/>
        </w:rPr>
        <w:t xml:space="preserve"> and </w:t>
      </w:r>
      <w:r w:rsidR="0034370E" w:rsidRPr="00B408CA">
        <w:rPr>
          <w:rFonts w:ascii="Arial" w:hAnsi="Arial" w:cs="Arial"/>
          <w:sz w:val="24"/>
          <w:szCs w:val="24"/>
        </w:rPr>
        <w:t>"</w:t>
      </w:r>
      <w:r w:rsidR="00252F06" w:rsidRPr="00B408CA">
        <w:rPr>
          <w:rFonts w:ascii="Arial" w:hAnsi="Arial" w:cs="Arial"/>
          <w:sz w:val="24"/>
          <w:szCs w:val="24"/>
        </w:rPr>
        <w:t>tamper</w:t>
      </w:r>
      <w:r w:rsidR="0034370E" w:rsidRPr="00B408CA">
        <w:rPr>
          <w:rFonts w:ascii="Arial" w:hAnsi="Arial" w:cs="Arial"/>
          <w:sz w:val="24"/>
          <w:szCs w:val="24"/>
        </w:rPr>
        <w:t>"</w:t>
      </w:r>
      <w:r w:rsidR="009235EE" w:rsidRPr="00B408CA">
        <w:rPr>
          <w:rFonts w:ascii="Arial" w:hAnsi="Arial" w:cs="Arial"/>
          <w:sz w:val="24"/>
          <w:szCs w:val="24"/>
        </w:rPr>
        <w:t xml:space="preserve">.  The purpose of the first two definitions is </w:t>
      </w:r>
      <w:r w:rsidRPr="00B408CA">
        <w:rPr>
          <w:rFonts w:ascii="Arial" w:hAnsi="Arial" w:cs="Arial"/>
          <w:sz w:val="24"/>
          <w:szCs w:val="24"/>
        </w:rPr>
        <w:t xml:space="preserve">to make it clear that the provisions of the Bill are applicable to privately and publicly owned infrastructure, providing or distributing basic services, such as </w:t>
      </w:r>
      <w:r w:rsidR="007671EF" w:rsidRPr="00B408CA">
        <w:rPr>
          <w:rFonts w:ascii="Arial" w:hAnsi="Arial" w:cs="Arial"/>
          <w:sz w:val="24"/>
          <w:szCs w:val="24"/>
        </w:rPr>
        <w:t xml:space="preserve">those relating to </w:t>
      </w:r>
      <w:r w:rsidRPr="00B408CA">
        <w:rPr>
          <w:rFonts w:ascii="Arial" w:hAnsi="Arial" w:cs="Arial"/>
          <w:sz w:val="24"/>
          <w:szCs w:val="24"/>
        </w:rPr>
        <w:t>energy, transport, water and sanitation</w:t>
      </w:r>
      <w:r w:rsidR="009235EE" w:rsidRPr="00B408CA">
        <w:rPr>
          <w:rFonts w:ascii="Arial" w:hAnsi="Arial" w:cs="Arial"/>
          <w:sz w:val="24"/>
          <w:szCs w:val="24"/>
        </w:rPr>
        <w:t xml:space="preserve"> and communication,</w:t>
      </w:r>
      <w:r w:rsidR="0034370E" w:rsidRPr="00B408CA">
        <w:rPr>
          <w:rFonts w:ascii="Arial" w:hAnsi="Arial" w:cs="Arial"/>
          <w:sz w:val="24"/>
          <w:szCs w:val="24"/>
        </w:rPr>
        <w:t xml:space="preserve"> to the public.  </w:t>
      </w:r>
      <w:r w:rsidRPr="00B408CA">
        <w:rPr>
          <w:rFonts w:ascii="Arial" w:hAnsi="Arial" w:cs="Arial"/>
          <w:sz w:val="24"/>
          <w:szCs w:val="24"/>
        </w:rPr>
        <w:t xml:space="preserve">The purpose of the definition of </w:t>
      </w:r>
      <w:r w:rsidR="0034370E" w:rsidRPr="00B408CA">
        <w:rPr>
          <w:rFonts w:ascii="Arial" w:hAnsi="Arial" w:cs="Arial"/>
          <w:sz w:val="24"/>
          <w:szCs w:val="24"/>
        </w:rPr>
        <w:t>"</w:t>
      </w:r>
      <w:r w:rsidRPr="00B408CA">
        <w:rPr>
          <w:rFonts w:ascii="Arial" w:hAnsi="Arial" w:cs="Arial"/>
          <w:sz w:val="24"/>
          <w:szCs w:val="24"/>
        </w:rPr>
        <w:t>tamper</w:t>
      </w:r>
      <w:r w:rsidR="0034370E" w:rsidRPr="00B408CA">
        <w:rPr>
          <w:rFonts w:ascii="Arial" w:hAnsi="Arial" w:cs="Arial"/>
          <w:sz w:val="24"/>
          <w:szCs w:val="24"/>
        </w:rPr>
        <w:t>"</w:t>
      </w:r>
      <w:r w:rsidRPr="00B408CA">
        <w:rPr>
          <w:rFonts w:ascii="Arial" w:hAnsi="Arial" w:cs="Arial"/>
          <w:sz w:val="24"/>
          <w:szCs w:val="24"/>
        </w:rPr>
        <w:t xml:space="preserve"> is to clarify </w:t>
      </w:r>
      <w:r w:rsidR="007671EF" w:rsidRPr="00B408CA">
        <w:rPr>
          <w:rFonts w:ascii="Arial" w:hAnsi="Arial" w:cs="Arial"/>
          <w:sz w:val="24"/>
          <w:szCs w:val="24"/>
        </w:rPr>
        <w:t xml:space="preserve">the ambit of the offence </w:t>
      </w:r>
      <w:r w:rsidR="00B74DFC" w:rsidRPr="00B408CA">
        <w:rPr>
          <w:rFonts w:ascii="Arial" w:hAnsi="Arial" w:cs="Arial"/>
          <w:sz w:val="24"/>
          <w:szCs w:val="24"/>
        </w:rPr>
        <w:t>created</w:t>
      </w:r>
      <w:r w:rsidR="007671EF" w:rsidRPr="00B408CA">
        <w:rPr>
          <w:rFonts w:ascii="Arial" w:hAnsi="Arial" w:cs="Arial"/>
          <w:sz w:val="24"/>
          <w:szCs w:val="24"/>
        </w:rPr>
        <w:t xml:space="preserve"> in clause 3 </w:t>
      </w:r>
      <w:r w:rsidR="002A16CC">
        <w:rPr>
          <w:rFonts w:ascii="Arial" w:hAnsi="Arial" w:cs="Arial"/>
          <w:sz w:val="24"/>
          <w:szCs w:val="24"/>
        </w:rPr>
        <w:t xml:space="preserve">of the Bill </w:t>
      </w:r>
      <w:r w:rsidR="007671EF" w:rsidRPr="00B408CA">
        <w:rPr>
          <w:rFonts w:ascii="Arial" w:hAnsi="Arial" w:cs="Arial"/>
          <w:sz w:val="24"/>
          <w:szCs w:val="24"/>
        </w:rPr>
        <w:t xml:space="preserve">with regard to </w:t>
      </w:r>
      <w:r w:rsidR="002A16CC">
        <w:rPr>
          <w:rFonts w:ascii="Arial" w:hAnsi="Arial" w:cs="Arial"/>
          <w:sz w:val="24"/>
          <w:szCs w:val="24"/>
        </w:rPr>
        <w:t xml:space="preserve">the </w:t>
      </w:r>
      <w:r w:rsidR="007671EF" w:rsidRPr="00B408CA">
        <w:rPr>
          <w:rFonts w:ascii="Arial" w:hAnsi="Arial" w:cs="Arial"/>
          <w:sz w:val="24"/>
          <w:szCs w:val="24"/>
        </w:rPr>
        <w:t>unlawful and intentional tampering with, damaging or destr</w:t>
      </w:r>
      <w:r w:rsidR="002A16CC">
        <w:rPr>
          <w:rFonts w:ascii="Arial" w:hAnsi="Arial" w:cs="Arial"/>
          <w:sz w:val="24"/>
          <w:szCs w:val="24"/>
        </w:rPr>
        <w:t xml:space="preserve">uction of </w:t>
      </w:r>
      <w:r w:rsidR="007671EF" w:rsidRPr="00B408CA">
        <w:rPr>
          <w:rFonts w:ascii="Arial" w:hAnsi="Arial" w:cs="Arial"/>
          <w:sz w:val="24"/>
          <w:szCs w:val="24"/>
        </w:rPr>
        <w:t>essential infrastructure</w:t>
      </w:r>
      <w:r w:rsidRPr="00B408CA">
        <w:rPr>
          <w:rFonts w:ascii="Arial" w:hAnsi="Arial" w:cs="Arial"/>
          <w:sz w:val="24"/>
          <w:szCs w:val="24"/>
        </w:rPr>
        <w:t xml:space="preserve">. </w:t>
      </w:r>
    </w:p>
    <w:p w:rsidR="00CF5D0C" w:rsidRPr="00B408CA" w:rsidRDefault="00CF5D0C" w:rsidP="0034370E">
      <w:pPr>
        <w:tabs>
          <w:tab w:val="left" w:pos="720"/>
        </w:tabs>
        <w:spacing w:after="0" w:line="480" w:lineRule="auto"/>
        <w:rPr>
          <w:rFonts w:ascii="Arial" w:hAnsi="Arial" w:cs="Arial"/>
          <w:sz w:val="24"/>
          <w:szCs w:val="24"/>
        </w:rPr>
      </w:pPr>
    </w:p>
    <w:p w:rsidR="00CF5D0C" w:rsidRPr="00B408CA" w:rsidRDefault="009235EE" w:rsidP="0034370E">
      <w:pPr>
        <w:tabs>
          <w:tab w:val="left" w:pos="720"/>
        </w:tabs>
        <w:spacing w:after="0" w:line="480" w:lineRule="auto"/>
        <w:rPr>
          <w:rFonts w:ascii="Arial" w:hAnsi="Arial" w:cs="Arial"/>
          <w:b/>
          <w:sz w:val="24"/>
          <w:szCs w:val="24"/>
        </w:rPr>
      </w:pPr>
      <w:r w:rsidRPr="00B408CA">
        <w:rPr>
          <w:rFonts w:ascii="Arial" w:hAnsi="Arial" w:cs="Arial"/>
          <w:b/>
          <w:sz w:val="24"/>
          <w:szCs w:val="24"/>
        </w:rPr>
        <w:t>3.3</w:t>
      </w:r>
      <w:r w:rsidRPr="00B408CA">
        <w:rPr>
          <w:rFonts w:ascii="Arial" w:hAnsi="Arial" w:cs="Arial"/>
          <w:b/>
          <w:sz w:val="24"/>
          <w:szCs w:val="24"/>
        </w:rPr>
        <w:tab/>
      </w:r>
      <w:r w:rsidR="00CF5D0C" w:rsidRPr="00B408CA">
        <w:rPr>
          <w:rFonts w:ascii="Arial" w:hAnsi="Arial" w:cs="Arial"/>
          <w:b/>
          <w:sz w:val="24"/>
          <w:szCs w:val="24"/>
        </w:rPr>
        <w:t xml:space="preserve">Clause 2:  Bail in respect of essential infrastructure-related offences </w:t>
      </w:r>
    </w:p>
    <w:p w:rsidR="00CF5D0C" w:rsidRPr="00B408CA" w:rsidRDefault="00CF5D0C" w:rsidP="0034370E">
      <w:pPr>
        <w:pStyle w:val="FootnoteText"/>
        <w:spacing w:line="480" w:lineRule="auto"/>
        <w:rPr>
          <w:rFonts w:ascii="Arial" w:hAnsi="Arial" w:cs="Arial"/>
          <w:sz w:val="24"/>
          <w:szCs w:val="24"/>
        </w:rPr>
      </w:pPr>
      <w:r w:rsidRPr="00B408CA">
        <w:rPr>
          <w:rFonts w:ascii="Arial" w:hAnsi="Arial" w:cs="Arial"/>
          <w:sz w:val="24"/>
          <w:szCs w:val="24"/>
        </w:rPr>
        <w:t xml:space="preserve">Clause 2 of the Bill seeks to </w:t>
      </w:r>
      <w:r w:rsidR="002A16CC">
        <w:rPr>
          <w:rFonts w:ascii="Arial" w:hAnsi="Arial" w:cs="Arial"/>
          <w:sz w:val="24"/>
          <w:szCs w:val="24"/>
        </w:rPr>
        <w:t xml:space="preserve">exclude the application of </w:t>
      </w:r>
      <w:r w:rsidRPr="00B408CA">
        <w:rPr>
          <w:rFonts w:ascii="Arial" w:hAnsi="Arial" w:cs="Arial"/>
          <w:sz w:val="24"/>
          <w:szCs w:val="24"/>
        </w:rPr>
        <w:t>sections 59 and 59A of the C</w:t>
      </w:r>
      <w:r w:rsidR="009B0A57" w:rsidRPr="00B408CA">
        <w:rPr>
          <w:rFonts w:ascii="Arial" w:hAnsi="Arial" w:cs="Arial"/>
          <w:sz w:val="24"/>
          <w:szCs w:val="24"/>
        </w:rPr>
        <w:t xml:space="preserve">riminal Procedure Act, 1977 (Act </w:t>
      </w:r>
      <w:r w:rsidR="00B74DFC" w:rsidRPr="00B408CA">
        <w:rPr>
          <w:rFonts w:ascii="Arial" w:hAnsi="Arial" w:cs="Arial"/>
          <w:sz w:val="24"/>
          <w:szCs w:val="24"/>
        </w:rPr>
        <w:t xml:space="preserve">No. </w:t>
      </w:r>
      <w:r w:rsidR="009B0A57" w:rsidRPr="00B408CA">
        <w:rPr>
          <w:rFonts w:ascii="Arial" w:hAnsi="Arial" w:cs="Arial"/>
          <w:sz w:val="24"/>
          <w:szCs w:val="24"/>
        </w:rPr>
        <w:t xml:space="preserve">51 of 1977) (the CPA), </w:t>
      </w:r>
      <w:r w:rsidRPr="00B408CA">
        <w:rPr>
          <w:rFonts w:ascii="Arial" w:hAnsi="Arial" w:cs="Arial"/>
          <w:sz w:val="24"/>
          <w:szCs w:val="24"/>
        </w:rPr>
        <w:t xml:space="preserve">by removing the discretion of police officials and prosecutors to grant bail to persons charged with any essential infrastructure-related offence.  The </w:t>
      </w:r>
      <w:r w:rsidR="002A16CC">
        <w:rPr>
          <w:rFonts w:ascii="Arial" w:hAnsi="Arial" w:cs="Arial"/>
          <w:sz w:val="24"/>
          <w:szCs w:val="24"/>
        </w:rPr>
        <w:t xml:space="preserve">provision </w:t>
      </w:r>
      <w:r w:rsidRPr="00B408CA">
        <w:rPr>
          <w:rFonts w:ascii="Arial" w:hAnsi="Arial" w:cs="Arial"/>
          <w:sz w:val="24"/>
          <w:szCs w:val="24"/>
        </w:rPr>
        <w:t xml:space="preserve">will ensure that only the courts </w:t>
      </w:r>
      <w:r w:rsidRPr="00B408CA">
        <w:rPr>
          <w:rFonts w:ascii="Arial" w:hAnsi="Arial" w:cs="Arial"/>
          <w:sz w:val="24"/>
          <w:szCs w:val="24"/>
        </w:rPr>
        <w:lastRenderedPageBreak/>
        <w:t xml:space="preserve">may deal with bail applications for these offences in terms of section 60 of the CPA.  This aims to send out a message of the seriousness of the </w:t>
      </w:r>
      <w:r w:rsidR="002A16CC">
        <w:rPr>
          <w:rFonts w:ascii="Arial" w:hAnsi="Arial" w:cs="Arial"/>
          <w:sz w:val="24"/>
          <w:szCs w:val="24"/>
        </w:rPr>
        <w:t>offence</w:t>
      </w:r>
      <w:r w:rsidRPr="00B408CA">
        <w:rPr>
          <w:rFonts w:ascii="Arial" w:hAnsi="Arial" w:cs="Arial"/>
          <w:sz w:val="24"/>
          <w:szCs w:val="24"/>
        </w:rPr>
        <w:t xml:space="preserve"> committed.</w:t>
      </w:r>
    </w:p>
    <w:p w:rsidR="00CF5D0C" w:rsidRPr="00B408CA" w:rsidRDefault="00CF5D0C" w:rsidP="0034370E">
      <w:pPr>
        <w:pStyle w:val="FootnoteText"/>
        <w:spacing w:line="480" w:lineRule="auto"/>
        <w:rPr>
          <w:rFonts w:ascii="Arial" w:hAnsi="Arial" w:cs="Arial"/>
          <w:sz w:val="24"/>
          <w:szCs w:val="24"/>
        </w:rPr>
      </w:pPr>
      <w:r w:rsidRPr="00B408CA">
        <w:rPr>
          <w:rFonts w:ascii="Arial" w:hAnsi="Arial" w:cs="Arial"/>
          <w:sz w:val="24"/>
          <w:szCs w:val="24"/>
        </w:rPr>
        <w:t xml:space="preserve"> </w:t>
      </w:r>
    </w:p>
    <w:p w:rsidR="00CF5D0C" w:rsidRPr="00B408CA" w:rsidRDefault="009B0A57" w:rsidP="0034370E">
      <w:pPr>
        <w:pStyle w:val="FootnoteText"/>
        <w:tabs>
          <w:tab w:val="left" w:pos="720"/>
        </w:tabs>
        <w:spacing w:line="480" w:lineRule="auto"/>
        <w:rPr>
          <w:rFonts w:ascii="Arial" w:hAnsi="Arial" w:cs="Arial"/>
          <w:b/>
          <w:sz w:val="24"/>
          <w:szCs w:val="24"/>
        </w:rPr>
      </w:pPr>
      <w:r w:rsidRPr="00B408CA">
        <w:rPr>
          <w:rFonts w:ascii="Arial" w:hAnsi="Arial" w:cs="Arial"/>
          <w:b/>
          <w:sz w:val="24"/>
          <w:szCs w:val="24"/>
        </w:rPr>
        <w:t>3.4</w:t>
      </w:r>
      <w:r w:rsidR="00CF5D0C" w:rsidRPr="00B408CA">
        <w:rPr>
          <w:rFonts w:ascii="Arial" w:hAnsi="Arial" w:cs="Arial"/>
          <w:b/>
          <w:sz w:val="24"/>
          <w:szCs w:val="24"/>
        </w:rPr>
        <w:tab/>
        <w:t>Clause 3:  Offence relating to essential infrastructure</w:t>
      </w:r>
    </w:p>
    <w:p w:rsidR="00CF5D0C" w:rsidRPr="00B408CA" w:rsidRDefault="00CF5D0C" w:rsidP="0034370E">
      <w:pPr>
        <w:pStyle w:val="FootnoteText"/>
        <w:spacing w:line="480" w:lineRule="auto"/>
        <w:rPr>
          <w:rFonts w:ascii="Arial" w:hAnsi="Arial" w:cs="Arial"/>
          <w:sz w:val="24"/>
          <w:szCs w:val="24"/>
        </w:rPr>
      </w:pPr>
      <w:r w:rsidRPr="00B408CA">
        <w:rPr>
          <w:rFonts w:ascii="Arial" w:hAnsi="Arial" w:cs="Arial"/>
          <w:sz w:val="24"/>
          <w:szCs w:val="24"/>
        </w:rPr>
        <w:t>Clause 3</w:t>
      </w:r>
      <w:r w:rsidR="00414158">
        <w:rPr>
          <w:rFonts w:ascii="Arial" w:hAnsi="Arial" w:cs="Arial"/>
          <w:sz w:val="24"/>
          <w:szCs w:val="24"/>
        </w:rPr>
        <w:t>(1)</w:t>
      </w:r>
      <w:r w:rsidR="00C805E6" w:rsidRPr="00B408CA">
        <w:rPr>
          <w:rFonts w:ascii="Arial" w:hAnsi="Arial" w:cs="Arial"/>
          <w:sz w:val="24"/>
          <w:szCs w:val="24"/>
        </w:rPr>
        <w:t xml:space="preserve"> of the Bill</w:t>
      </w:r>
      <w:r w:rsidRPr="00B408CA">
        <w:rPr>
          <w:rFonts w:ascii="Arial" w:hAnsi="Arial" w:cs="Arial"/>
          <w:sz w:val="24"/>
          <w:szCs w:val="24"/>
        </w:rPr>
        <w:t xml:space="preserve"> creates a new offence:  It criminalises the unlawful and intentional tampering with</w:t>
      </w:r>
      <w:r w:rsidR="00C707FE">
        <w:rPr>
          <w:rFonts w:ascii="Arial" w:hAnsi="Arial" w:cs="Arial"/>
          <w:sz w:val="24"/>
          <w:szCs w:val="24"/>
        </w:rPr>
        <w:t xml:space="preserve">, </w:t>
      </w:r>
      <w:r w:rsidRPr="00B408CA">
        <w:rPr>
          <w:rFonts w:ascii="Arial" w:hAnsi="Arial" w:cs="Arial"/>
          <w:sz w:val="24"/>
          <w:szCs w:val="24"/>
        </w:rPr>
        <w:t>damaging or destr</w:t>
      </w:r>
      <w:r w:rsidR="00C707FE">
        <w:rPr>
          <w:rFonts w:ascii="Arial" w:hAnsi="Arial" w:cs="Arial"/>
          <w:sz w:val="24"/>
          <w:szCs w:val="24"/>
        </w:rPr>
        <w:t xml:space="preserve">uction </w:t>
      </w:r>
      <w:r w:rsidRPr="00B408CA">
        <w:rPr>
          <w:rFonts w:ascii="Arial" w:hAnsi="Arial" w:cs="Arial"/>
          <w:sz w:val="24"/>
          <w:szCs w:val="24"/>
        </w:rPr>
        <w:t>of essential infrastructure and provides for</w:t>
      </w:r>
      <w:r w:rsidR="00C805E6" w:rsidRPr="00B408CA">
        <w:rPr>
          <w:rFonts w:ascii="Arial" w:hAnsi="Arial" w:cs="Arial"/>
          <w:sz w:val="24"/>
          <w:szCs w:val="24"/>
        </w:rPr>
        <w:t xml:space="preserve"> the possibility of the imposition of</w:t>
      </w:r>
      <w:r w:rsidRPr="00B408CA">
        <w:rPr>
          <w:rFonts w:ascii="Arial" w:hAnsi="Arial" w:cs="Arial"/>
          <w:sz w:val="24"/>
          <w:szCs w:val="24"/>
        </w:rPr>
        <w:t xml:space="preserve"> a severe penalty, namely imprisonment </w:t>
      </w:r>
      <w:r w:rsidR="00C805E6" w:rsidRPr="00B408CA">
        <w:rPr>
          <w:rFonts w:ascii="Arial" w:hAnsi="Arial" w:cs="Arial"/>
          <w:sz w:val="24"/>
          <w:szCs w:val="24"/>
        </w:rPr>
        <w:t>which may be up to</w:t>
      </w:r>
      <w:r w:rsidRPr="00B408CA">
        <w:rPr>
          <w:rFonts w:ascii="Arial" w:hAnsi="Arial" w:cs="Arial"/>
          <w:sz w:val="24"/>
          <w:szCs w:val="24"/>
        </w:rPr>
        <w:t xml:space="preserve"> 30 years</w:t>
      </w:r>
      <w:r w:rsidR="00444239">
        <w:rPr>
          <w:rFonts w:ascii="Arial" w:hAnsi="Arial" w:cs="Arial"/>
          <w:sz w:val="24"/>
          <w:szCs w:val="24"/>
        </w:rPr>
        <w:t xml:space="preserve"> or</w:t>
      </w:r>
      <w:r w:rsidR="00104451">
        <w:rPr>
          <w:rFonts w:ascii="Arial" w:hAnsi="Arial" w:cs="Arial"/>
          <w:sz w:val="24"/>
          <w:szCs w:val="24"/>
        </w:rPr>
        <w:t>,</w:t>
      </w:r>
      <w:r w:rsidR="00444239">
        <w:rPr>
          <w:rFonts w:ascii="Arial" w:hAnsi="Arial" w:cs="Arial"/>
          <w:sz w:val="24"/>
          <w:szCs w:val="24"/>
        </w:rPr>
        <w:t xml:space="preserve"> in the case of a corporate body, a fine not exceeding R100 million </w:t>
      </w:r>
      <w:r w:rsidRPr="00B408CA">
        <w:rPr>
          <w:rFonts w:ascii="Arial" w:hAnsi="Arial" w:cs="Arial"/>
          <w:sz w:val="24"/>
          <w:szCs w:val="24"/>
        </w:rPr>
        <w:t>.</w:t>
      </w:r>
      <w:r w:rsidR="00444239">
        <w:rPr>
          <w:rFonts w:ascii="Arial" w:hAnsi="Arial" w:cs="Arial"/>
          <w:sz w:val="24"/>
          <w:szCs w:val="24"/>
        </w:rPr>
        <w:t xml:space="preserve"> </w:t>
      </w:r>
      <w:r w:rsidR="00104451">
        <w:rPr>
          <w:rFonts w:ascii="Arial" w:hAnsi="Arial" w:cs="Arial"/>
          <w:sz w:val="24"/>
          <w:szCs w:val="24"/>
        </w:rPr>
        <w:t>C</w:t>
      </w:r>
      <w:r w:rsidR="00444239">
        <w:rPr>
          <w:rFonts w:ascii="Arial" w:hAnsi="Arial" w:cs="Arial"/>
          <w:sz w:val="24"/>
          <w:szCs w:val="24"/>
        </w:rPr>
        <w:t xml:space="preserve">lause </w:t>
      </w:r>
      <w:r w:rsidR="00104451">
        <w:rPr>
          <w:rFonts w:ascii="Arial" w:hAnsi="Arial" w:cs="Arial"/>
          <w:sz w:val="24"/>
          <w:szCs w:val="24"/>
        </w:rPr>
        <w:t>3</w:t>
      </w:r>
      <w:r w:rsidR="00444239">
        <w:rPr>
          <w:rFonts w:ascii="Arial" w:hAnsi="Arial" w:cs="Arial"/>
          <w:sz w:val="24"/>
          <w:szCs w:val="24"/>
        </w:rPr>
        <w:t xml:space="preserve">(2) provides for an interpretation of the </w:t>
      </w:r>
      <w:r w:rsidR="00104451">
        <w:rPr>
          <w:rFonts w:ascii="Arial" w:hAnsi="Arial" w:cs="Arial"/>
          <w:sz w:val="24"/>
          <w:szCs w:val="24"/>
        </w:rPr>
        <w:t>“</w:t>
      </w:r>
      <w:r w:rsidR="00444239">
        <w:rPr>
          <w:rFonts w:ascii="Arial" w:hAnsi="Arial" w:cs="Arial"/>
          <w:sz w:val="24"/>
          <w:szCs w:val="24"/>
        </w:rPr>
        <w:t>reasonable knowledge or suspicion</w:t>
      </w:r>
      <w:r w:rsidR="00104451">
        <w:rPr>
          <w:rFonts w:ascii="Arial" w:hAnsi="Arial" w:cs="Arial"/>
          <w:sz w:val="24"/>
          <w:szCs w:val="24"/>
        </w:rPr>
        <w:t>”</w:t>
      </w:r>
      <w:r w:rsidR="00444239">
        <w:rPr>
          <w:rFonts w:ascii="Arial" w:hAnsi="Arial" w:cs="Arial"/>
          <w:sz w:val="24"/>
          <w:szCs w:val="24"/>
        </w:rPr>
        <w:t xml:space="preserve"> expression used in subclause (1). </w:t>
      </w:r>
      <w:r w:rsidRPr="00B408CA">
        <w:rPr>
          <w:rFonts w:ascii="Arial" w:hAnsi="Arial" w:cs="Arial"/>
          <w:sz w:val="24"/>
          <w:szCs w:val="24"/>
        </w:rPr>
        <w:t xml:space="preserve">  The creation of this offence provides an opportunity for the Legislature to emphasise the seriousness of this offence by </w:t>
      </w:r>
      <w:r w:rsidR="00C805E6" w:rsidRPr="00B408CA">
        <w:rPr>
          <w:rFonts w:ascii="Arial" w:hAnsi="Arial" w:cs="Arial"/>
          <w:sz w:val="24"/>
          <w:szCs w:val="24"/>
        </w:rPr>
        <w:t>allowing for the imposition by courts of</w:t>
      </w:r>
      <w:r w:rsidRPr="00B408CA">
        <w:rPr>
          <w:rFonts w:ascii="Arial" w:hAnsi="Arial" w:cs="Arial"/>
          <w:sz w:val="24"/>
          <w:szCs w:val="24"/>
        </w:rPr>
        <w:t xml:space="preserve"> a harsh sentence and to ensure that legislation is in place to regulate this aspect adequately instead of having to rely on the common law offence of malicious damage to property, which is often regarded as a minor offence.</w:t>
      </w:r>
    </w:p>
    <w:p w:rsidR="00CF5D0C" w:rsidRPr="00B408CA" w:rsidRDefault="00CF5D0C" w:rsidP="0034370E">
      <w:pPr>
        <w:pStyle w:val="FootnoteText"/>
        <w:spacing w:line="480" w:lineRule="auto"/>
        <w:rPr>
          <w:rFonts w:ascii="Arial" w:hAnsi="Arial" w:cs="Arial"/>
          <w:sz w:val="24"/>
          <w:szCs w:val="24"/>
        </w:rPr>
      </w:pPr>
      <w:r w:rsidRPr="00B408CA">
        <w:rPr>
          <w:rFonts w:ascii="Arial" w:hAnsi="Arial" w:cs="Arial"/>
          <w:sz w:val="24"/>
          <w:szCs w:val="24"/>
        </w:rPr>
        <w:t xml:space="preserve"> </w:t>
      </w:r>
    </w:p>
    <w:p w:rsidR="00CF5D0C" w:rsidRPr="00B408CA" w:rsidRDefault="009B0A57" w:rsidP="0034370E">
      <w:pPr>
        <w:tabs>
          <w:tab w:val="left" w:pos="720"/>
        </w:tabs>
        <w:spacing w:after="0" w:line="480" w:lineRule="auto"/>
        <w:rPr>
          <w:rFonts w:ascii="Arial" w:hAnsi="Arial" w:cs="Arial"/>
          <w:b/>
          <w:sz w:val="24"/>
          <w:szCs w:val="24"/>
        </w:rPr>
      </w:pPr>
      <w:r w:rsidRPr="00B408CA">
        <w:rPr>
          <w:rFonts w:ascii="Arial" w:hAnsi="Arial" w:cs="Arial"/>
          <w:b/>
          <w:sz w:val="24"/>
          <w:szCs w:val="24"/>
        </w:rPr>
        <w:t>3.5</w:t>
      </w:r>
      <w:r w:rsidRPr="00B408CA">
        <w:rPr>
          <w:rFonts w:ascii="Arial" w:hAnsi="Arial" w:cs="Arial"/>
          <w:b/>
          <w:sz w:val="24"/>
          <w:szCs w:val="24"/>
        </w:rPr>
        <w:tab/>
      </w:r>
      <w:r w:rsidR="00CF5D0C" w:rsidRPr="00B408CA">
        <w:rPr>
          <w:rFonts w:ascii="Arial" w:hAnsi="Arial" w:cs="Arial"/>
          <w:b/>
          <w:sz w:val="24"/>
          <w:szCs w:val="24"/>
        </w:rPr>
        <w:t>Clause 4: Amendment of Schedule 5 to the CPA</w:t>
      </w:r>
      <w:r w:rsidR="00C805E6" w:rsidRPr="00B408CA">
        <w:rPr>
          <w:rFonts w:ascii="Arial" w:hAnsi="Arial" w:cs="Arial"/>
          <w:b/>
          <w:sz w:val="24"/>
          <w:szCs w:val="24"/>
        </w:rPr>
        <w:t>, 1977</w:t>
      </w:r>
    </w:p>
    <w:p w:rsidR="00EB73F9" w:rsidRDefault="00CF5D0C" w:rsidP="0034370E">
      <w:pPr>
        <w:pStyle w:val="FootnoteText"/>
        <w:spacing w:line="480" w:lineRule="auto"/>
        <w:rPr>
          <w:rFonts w:ascii="Arial" w:hAnsi="Arial" w:cs="Arial"/>
          <w:sz w:val="24"/>
          <w:szCs w:val="24"/>
        </w:rPr>
      </w:pPr>
      <w:r w:rsidRPr="00B408CA">
        <w:rPr>
          <w:rFonts w:ascii="Arial" w:hAnsi="Arial" w:cs="Arial"/>
          <w:sz w:val="24"/>
          <w:szCs w:val="24"/>
        </w:rPr>
        <w:t xml:space="preserve">Clause 4 </w:t>
      </w:r>
      <w:r w:rsidR="00C805E6" w:rsidRPr="00B408CA">
        <w:rPr>
          <w:rFonts w:ascii="Arial" w:hAnsi="Arial" w:cs="Arial"/>
          <w:sz w:val="24"/>
          <w:szCs w:val="24"/>
        </w:rPr>
        <w:t xml:space="preserve">of the Bill </w:t>
      </w:r>
      <w:r w:rsidRPr="00B408CA">
        <w:rPr>
          <w:rFonts w:ascii="Arial" w:hAnsi="Arial" w:cs="Arial"/>
          <w:sz w:val="24"/>
          <w:szCs w:val="24"/>
        </w:rPr>
        <w:t xml:space="preserve">seeks to amend Schedule 5 to the CPA by inserting in the Schedule certain essential infrastructure-related offences so that an accused who is </w:t>
      </w:r>
      <w:r w:rsidR="009B0A57" w:rsidRPr="00B408CA">
        <w:rPr>
          <w:rFonts w:ascii="Arial" w:hAnsi="Arial" w:cs="Arial"/>
          <w:sz w:val="24"/>
          <w:szCs w:val="24"/>
        </w:rPr>
        <w:t xml:space="preserve">charged with </w:t>
      </w:r>
      <w:r w:rsidRPr="00B408CA">
        <w:rPr>
          <w:rFonts w:ascii="Arial" w:hAnsi="Arial" w:cs="Arial"/>
          <w:sz w:val="24"/>
          <w:szCs w:val="24"/>
        </w:rPr>
        <w:t>these offences may only be released on bail if the accused adduces evidence which satisfies the court that the interests of justice permit his or her release. The offences</w:t>
      </w:r>
      <w:r w:rsidR="00EB73F9">
        <w:rPr>
          <w:rFonts w:ascii="Arial" w:hAnsi="Arial" w:cs="Arial"/>
          <w:sz w:val="24"/>
          <w:szCs w:val="24"/>
        </w:rPr>
        <w:t xml:space="preserve"> discussed below</w:t>
      </w:r>
      <w:r w:rsidRPr="00B408CA">
        <w:rPr>
          <w:rFonts w:ascii="Arial" w:hAnsi="Arial" w:cs="Arial"/>
          <w:sz w:val="24"/>
          <w:szCs w:val="24"/>
        </w:rPr>
        <w:t xml:space="preserve"> are to be inserted</w:t>
      </w:r>
      <w:r w:rsidR="00EB73F9">
        <w:rPr>
          <w:rFonts w:ascii="Arial" w:hAnsi="Arial" w:cs="Arial"/>
          <w:sz w:val="24"/>
          <w:szCs w:val="24"/>
        </w:rPr>
        <w:t>.</w:t>
      </w:r>
    </w:p>
    <w:p w:rsidR="00CF5D0C" w:rsidRPr="00B408CA" w:rsidRDefault="00CF5D0C" w:rsidP="0034370E">
      <w:pPr>
        <w:pStyle w:val="FootnoteText"/>
        <w:spacing w:line="480" w:lineRule="auto"/>
        <w:rPr>
          <w:rFonts w:ascii="Arial" w:hAnsi="Arial" w:cs="Arial"/>
          <w:sz w:val="24"/>
          <w:szCs w:val="24"/>
        </w:rPr>
      </w:pPr>
      <w:r w:rsidRPr="00B408CA">
        <w:rPr>
          <w:rFonts w:ascii="Arial" w:hAnsi="Arial" w:cs="Arial"/>
          <w:sz w:val="24"/>
          <w:szCs w:val="24"/>
        </w:rPr>
        <w:t xml:space="preserve">  </w:t>
      </w:r>
    </w:p>
    <w:p w:rsidR="00CF5D0C" w:rsidRDefault="00DC52BB" w:rsidP="0034370E">
      <w:pPr>
        <w:pStyle w:val="FootnoteText"/>
        <w:spacing w:line="480" w:lineRule="auto"/>
        <w:ind w:left="720" w:hanging="720"/>
        <w:rPr>
          <w:rFonts w:ascii="Arial" w:hAnsi="Arial" w:cs="Arial"/>
          <w:sz w:val="24"/>
          <w:szCs w:val="24"/>
        </w:rPr>
      </w:pPr>
      <w:r>
        <w:rPr>
          <w:rFonts w:ascii="Arial" w:hAnsi="Arial" w:cs="Arial"/>
          <w:sz w:val="24"/>
          <w:szCs w:val="24"/>
        </w:rPr>
        <w:lastRenderedPageBreak/>
        <w:t>(a)</w:t>
      </w:r>
      <w:r w:rsidR="0034370E" w:rsidRPr="00B408CA">
        <w:rPr>
          <w:rFonts w:ascii="Arial" w:hAnsi="Arial" w:cs="Arial"/>
          <w:sz w:val="24"/>
          <w:szCs w:val="24"/>
        </w:rPr>
        <w:tab/>
      </w:r>
      <w:r w:rsidR="00CF5D0C" w:rsidRPr="00B408CA">
        <w:rPr>
          <w:rFonts w:ascii="Arial" w:hAnsi="Arial" w:cs="Arial"/>
          <w:sz w:val="24"/>
          <w:szCs w:val="24"/>
        </w:rPr>
        <w:t xml:space="preserve">Offences under the Prevention of Organised Crime Act, 1998 (Act </w:t>
      </w:r>
      <w:r w:rsidR="00C805E6" w:rsidRPr="00B408CA">
        <w:rPr>
          <w:rFonts w:ascii="Arial" w:hAnsi="Arial" w:cs="Arial"/>
          <w:sz w:val="24"/>
          <w:szCs w:val="24"/>
        </w:rPr>
        <w:t xml:space="preserve">No. </w:t>
      </w:r>
      <w:r w:rsidR="00CF5D0C" w:rsidRPr="00B408CA">
        <w:rPr>
          <w:rFonts w:ascii="Arial" w:hAnsi="Arial" w:cs="Arial"/>
          <w:sz w:val="24"/>
          <w:szCs w:val="24"/>
        </w:rPr>
        <w:t>121 of 1998) (POCA)</w:t>
      </w:r>
      <w:r w:rsidR="009D489A" w:rsidRPr="00B408CA">
        <w:rPr>
          <w:rFonts w:ascii="Arial" w:hAnsi="Arial" w:cs="Arial"/>
          <w:sz w:val="24"/>
          <w:szCs w:val="24"/>
        </w:rPr>
        <w:t>,</w:t>
      </w:r>
      <w:r w:rsidR="00CF5D0C" w:rsidRPr="00B408CA">
        <w:rPr>
          <w:rFonts w:ascii="Arial" w:hAnsi="Arial" w:cs="Arial"/>
          <w:sz w:val="24"/>
          <w:szCs w:val="24"/>
        </w:rPr>
        <w:t xml:space="preserve"> which relate to racketeering activities (section 2), proceeds of unlawful activities (sections 4, 5 and 6), including money laundering, and criminal gang activities (section 9).</w:t>
      </w:r>
      <w:r w:rsidR="00EB73F9">
        <w:rPr>
          <w:rFonts w:ascii="Arial" w:hAnsi="Arial" w:cs="Arial"/>
          <w:sz w:val="24"/>
          <w:szCs w:val="24"/>
        </w:rPr>
        <w:t xml:space="preserve">  T</w:t>
      </w:r>
      <w:r w:rsidR="00CF5D0C" w:rsidRPr="00B408CA">
        <w:rPr>
          <w:rFonts w:ascii="Arial" w:hAnsi="Arial" w:cs="Arial"/>
          <w:sz w:val="24"/>
          <w:szCs w:val="24"/>
        </w:rPr>
        <w:t xml:space="preserve">hese offences are committed in relation to other offences, such as dealing in drugs, trafficking in persons, infrastructure-related offences and rhino-poaching.  </w:t>
      </w:r>
    </w:p>
    <w:p w:rsidR="00EB73F9" w:rsidRPr="00B408CA" w:rsidRDefault="00EB73F9" w:rsidP="0034370E">
      <w:pPr>
        <w:pStyle w:val="FootnoteText"/>
        <w:spacing w:line="480" w:lineRule="auto"/>
        <w:ind w:left="720" w:hanging="720"/>
        <w:rPr>
          <w:rFonts w:ascii="Arial" w:hAnsi="Arial" w:cs="Arial"/>
          <w:sz w:val="24"/>
          <w:szCs w:val="24"/>
        </w:rPr>
      </w:pPr>
    </w:p>
    <w:p w:rsidR="00CF5D0C" w:rsidRDefault="00DC52BB" w:rsidP="0034370E">
      <w:pPr>
        <w:spacing w:after="0" w:line="480" w:lineRule="auto"/>
        <w:ind w:left="720" w:hanging="720"/>
        <w:rPr>
          <w:rFonts w:ascii="Arial" w:hAnsi="Arial" w:cs="Arial"/>
          <w:sz w:val="24"/>
          <w:szCs w:val="24"/>
        </w:rPr>
      </w:pPr>
      <w:r>
        <w:rPr>
          <w:rFonts w:ascii="Arial" w:hAnsi="Arial" w:cs="Arial"/>
          <w:sz w:val="24"/>
          <w:szCs w:val="24"/>
        </w:rPr>
        <w:t>(b)</w:t>
      </w:r>
      <w:r w:rsidR="0034370E" w:rsidRPr="00B408CA">
        <w:rPr>
          <w:rFonts w:ascii="Arial" w:hAnsi="Arial" w:cs="Arial"/>
          <w:sz w:val="24"/>
          <w:szCs w:val="24"/>
        </w:rPr>
        <w:tab/>
      </w:r>
      <w:r w:rsidR="00EB73F9">
        <w:rPr>
          <w:rFonts w:ascii="Arial" w:hAnsi="Arial" w:cs="Arial"/>
          <w:sz w:val="24"/>
          <w:szCs w:val="24"/>
        </w:rPr>
        <w:t>T</w:t>
      </w:r>
      <w:r w:rsidR="00CF5D0C" w:rsidRPr="00B408CA">
        <w:rPr>
          <w:rFonts w:ascii="Arial" w:hAnsi="Arial" w:cs="Arial"/>
          <w:sz w:val="24"/>
          <w:szCs w:val="24"/>
        </w:rPr>
        <w:t xml:space="preserve">he offences referred to in section 54(1) of the International Trade Administration Act, 2002 (Act </w:t>
      </w:r>
      <w:r w:rsidR="00C805E6" w:rsidRPr="00B408CA">
        <w:rPr>
          <w:rFonts w:ascii="Arial" w:hAnsi="Arial" w:cs="Arial"/>
          <w:sz w:val="24"/>
          <w:szCs w:val="24"/>
        </w:rPr>
        <w:t xml:space="preserve">No. </w:t>
      </w:r>
      <w:r w:rsidR="00CF5D0C" w:rsidRPr="00B408CA">
        <w:rPr>
          <w:rFonts w:ascii="Arial" w:hAnsi="Arial" w:cs="Arial"/>
          <w:sz w:val="24"/>
          <w:szCs w:val="24"/>
        </w:rPr>
        <w:t>71 of 2002)(the ITA Act)</w:t>
      </w:r>
      <w:r w:rsidR="009D489A" w:rsidRPr="00B408CA">
        <w:rPr>
          <w:rFonts w:ascii="Arial" w:hAnsi="Arial" w:cs="Arial"/>
          <w:sz w:val="24"/>
          <w:szCs w:val="24"/>
        </w:rPr>
        <w:t>,</w:t>
      </w:r>
      <w:r w:rsidR="00CF5D0C" w:rsidRPr="00B408CA">
        <w:rPr>
          <w:rFonts w:ascii="Arial" w:hAnsi="Arial" w:cs="Arial"/>
          <w:sz w:val="24"/>
          <w:szCs w:val="24"/>
        </w:rPr>
        <w:t xml:space="preserve"> and the offences referred to in section 32(1)</w:t>
      </w:r>
      <w:r w:rsidR="00CF5D0C" w:rsidRPr="00B408CA">
        <w:rPr>
          <w:rFonts w:ascii="Arial" w:hAnsi="Arial" w:cs="Arial"/>
          <w:i/>
          <w:sz w:val="24"/>
          <w:szCs w:val="24"/>
        </w:rPr>
        <w:t>(a)</w:t>
      </w:r>
      <w:r w:rsidR="00CF5D0C" w:rsidRPr="00B408CA">
        <w:rPr>
          <w:rFonts w:ascii="Arial" w:hAnsi="Arial" w:cs="Arial"/>
          <w:sz w:val="24"/>
          <w:szCs w:val="24"/>
        </w:rPr>
        <w:t xml:space="preserve">, </w:t>
      </w:r>
      <w:r w:rsidR="00CF5D0C" w:rsidRPr="00B408CA">
        <w:rPr>
          <w:rFonts w:ascii="Arial" w:hAnsi="Arial" w:cs="Arial"/>
          <w:i/>
          <w:sz w:val="24"/>
          <w:szCs w:val="24"/>
        </w:rPr>
        <w:t>(b)</w:t>
      </w:r>
      <w:r w:rsidR="00CF5D0C" w:rsidRPr="00B408CA">
        <w:rPr>
          <w:rFonts w:ascii="Arial" w:hAnsi="Arial" w:cs="Arial"/>
          <w:sz w:val="24"/>
          <w:szCs w:val="24"/>
        </w:rPr>
        <w:t xml:space="preserve">, </w:t>
      </w:r>
      <w:r w:rsidR="00CF5D0C" w:rsidRPr="00B408CA">
        <w:rPr>
          <w:rFonts w:ascii="Arial" w:hAnsi="Arial" w:cs="Arial"/>
          <w:i/>
          <w:sz w:val="24"/>
          <w:szCs w:val="24"/>
        </w:rPr>
        <w:t>(c)</w:t>
      </w:r>
      <w:r w:rsidR="00CF5D0C" w:rsidRPr="00B408CA">
        <w:rPr>
          <w:rFonts w:ascii="Arial" w:hAnsi="Arial" w:cs="Arial"/>
          <w:sz w:val="24"/>
          <w:szCs w:val="24"/>
        </w:rPr>
        <w:t xml:space="preserve">, </w:t>
      </w:r>
      <w:r w:rsidR="00CF5D0C" w:rsidRPr="00B408CA">
        <w:rPr>
          <w:rFonts w:ascii="Arial" w:hAnsi="Arial" w:cs="Arial"/>
          <w:i/>
          <w:sz w:val="24"/>
          <w:szCs w:val="24"/>
        </w:rPr>
        <w:t>(d)</w:t>
      </w:r>
      <w:r w:rsidR="00CF5D0C" w:rsidRPr="00B408CA">
        <w:rPr>
          <w:rFonts w:ascii="Arial" w:hAnsi="Arial" w:cs="Arial"/>
          <w:sz w:val="24"/>
          <w:szCs w:val="24"/>
        </w:rPr>
        <w:t xml:space="preserve">, </w:t>
      </w:r>
      <w:r w:rsidR="00CF5D0C" w:rsidRPr="00B408CA">
        <w:rPr>
          <w:rFonts w:ascii="Arial" w:hAnsi="Arial" w:cs="Arial"/>
          <w:i/>
          <w:sz w:val="24"/>
          <w:szCs w:val="24"/>
        </w:rPr>
        <w:t>(k)</w:t>
      </w:r>
      <w:r w:rsidR="00CF5D0C" w:rsidRPr="00B408CA">
        <w:rPr>
          <w:rFonts w:ascii="Arial" w:hAnsi="Arial" w:cs="Arial"/>
          <w:sz w:val="24"/>
          <w:szCs w:val="24"/>
        </w:rPr>
        <w:t xml:space="preserve">, in so far as </w:t>
      </w:r>
      <w:r w:rsidR="00C805E6" w:rsidRPr="00B408CA">
        <w:rPr>
          <w:rFonts w:ascii="Arial" w:hAnsi="Arial" w:cs="Arial"/>
          <w:sz w:val="24"/>
          <w:szCs w:val="24"/>
        </w:rPr>
        <w:t>th</w:t>
      </w:r>
      <w:r w:rsidR="003C2A54" w:rsidRPr="00B408CA">
        <w:rPr>
          <w:rFonts w:ascii="Arial" w:hAnsi="Arial" w:cs="Arial"/>
          <w:sz w:val="24"/>
          <w:szCs w:val="24"/>
        </w:rPr>
        <w:t>e paragraph</w:t>
      </w:r>
      <w:r w:rsidR="00CF5D0C" w:rsidRPr="00B408CA">
        <w:rPr>
          <w:rFonts w:ascii="Arial" w:hAnsi="Arial" w:cs="Arial"/>
          <w:sz w:val="24"/>
          <w:szCs w:val="24"/>
        </w:rPr>
        <w:t xml:space="preserve"> relates to section 21(1), </w:t>
      </w:r>
      <w:r w:rsidR="00CF5D0C" w:rsidRPr="00B408CA">
        <w:rPr>
          <w:rFonts w:ascii="Arial" w:hAnsi="Arial" w:cs="Arial"/>
          <w:i/>
          <w:sz w:val="24"/>
          <w:szCs w:val="24"/>
        </w:rPr>
        <w:t>(l)</w:t>
      </w:r>
      <w:r w:rsidR="00CF5D0C" w:rsidRPr="00B408CA">
        <w:rPr>
          <w:rFonts w:ascii="Arial" w:hAnsi="Arial" w:cs="Arial"/>
          <w:sz w:val="24"/>
          <w:szCs w:val="24"/>
        </w:rPr>
        <w:t xml:space="preserve">, </w:t>
      </w:r>
      <w:r w:rsidR="00CF5D0C" w:rsidRPr="00B408CA">
        <w:rPr>
          <w:rFonts w:ascii="Arial" w:hAnsi="Arial" w:cs="Arial"/>
          <w:i/>
          <w:sz w:val="24"/>
          <w:szCs w:val="24"/>
        </w:rPr>
        <w:t>(m)</w:t>
      </w:r>
      <w:r w:rsidR="00CF5D0C" w:rsidRPr="00B408CA">
        <w:rPr>
          <w:rFonts w:ascii="Arial" w:hAnsi="Arial" w:cs="Arial"/>
          <w:sz w:val="24"/>
          <w:szCs w:val="24"/>
        </w:rPr>
        <w:t xml:space="preserve"> or </w:t>
      </w:r>
      <w:r w:rsidR="00CF5D0C" w:rsidRPr="00B408CA">
        <w:rPr>
          <w:rFonts w:ascii="Arial" w:hAnsi="Arial" w:cs="Arial"/>
          <w:i/>
          <w:sz w:val="24"/>
          <w:szCs w:val="24"/>
        </w:rPr>
        <w:t>(o)</w:t>
      </w:r>
      <w:r w:rsidR="00CF5D0C" w:rsidRPr="00B408CA">
        <w:rPr>
          <w:rFonts w:ascii="Arial" w:hAnsi="Arial" w:cs="Arial"/>
          <w:sz w:val="24"/>
          <w:szCs w:val="24"/>
        </w:rPr>
        <w:t xml:space="preserve"> of the Second-Hand Goods Act, 2009 (Act </w:t>
      </w:r>
      <w:r w:rsidR="00C805E6" w:rsidRPr="00B408CA">
        <w:rPr>
          <w:rFonts w:ascii="Arial" w:hAnsi="Arial" w:cs="Arial"/>
          <w:sz w:val="24"/>
          <w:szCs w:val="24"/>
        </w:rPr>
        <w:t xml:space="preserve">No. </w:t>
      </w:r>
      <w:r w:rsidR="00CF5D0C" w:rsidRPr="00B408CA">
        <w:rPr>
          <w:rFonts w:ascii="Arial" w:hAnsi="Arial" w:cs="Arial"/>
          <w:sz w:val="24"/>
          <w:szCs w:val="24"/>
        </w:rPr>
        <w:t>6 of 2009)</w:t>
      </w:r>
      <w:r w:rsidR="00C707FE">
        <w:rPr>
          <w:rFonts w:ascii="Arial" w:hAnsi="Arial" w:cs="Arial"/>
          <w:sz w:val="24"/>
          <w:szCs w:val="24"/>
        </w:rPr>
        <w:t xml:space="preserve"> </w:t>
      </w:r>
      <w:r w:rsidR="00CF5D0C" w:rsidRPr="00B408CA">
        <w:rPr>
          <w:rFonts w:ascii="Arial" w:hAnsi="Arial" w:cs="Arial"/>
          <w:sz w:val="24"/>
          <w:szCs w:val="24"/>
        </w:rPr>
        <w:t>(the Second-Hand Goods Act), if it is alleged that essential infrastructure is involved.  This will ensure that the onus</w:t>
      </w:r>
      <w:r w:rsidR="0068554A" w:rsidRPr="00B408CA">
        <w:rPr>
          <w:rFonts w:ascii="Arial" w:hAnsi="Arial" w:cs="Arial"/>
          <w:sz w:val="24"/>
          <w:szCs w:val="24"/>
        </w:rPr>
        <w:t xml:space="preserve"> with regard to </w:t>
      </w:r>
      <w:r w:rsidR="00B74DFC" w:rsidRPr="00B408CA">
        <w:rPr>
          <w:rFonts w:ascii="Arial" w:hAnsi="Arial" w:cs="Arial"/>
          <w:sz w:val="24"/>
          <w:szCs w:val="24"/>
        </w:rPr>
        <w:t xml:space="preserve">the </w:t>
      </w:r>
      <w:r w:rsidR="0068554A" w:rsidRPr="00B408CA">
        <w:rPr>
          <w:rFonts w:ascii="Arial" w:hAnsi="Arial" w:cs="Arial"/>
          <w:sz w:val="24"/>
          <w:szCs w:val="24"/>
        </w:rPr>
        <w:t>interests of justice permitting the release on</w:t>
      </w:r>
      <w:r w:rsidR="00CF5D0C" w:rsidRPr="00B408CA">
        <w:rPr>
          <w:rFonts w:ascii="Arial" w:hAnsi="Arial" w:cs="Arial"/>
          <w:sz w:val="24"/>
          <w:szCs w:val="24"/>
        </w:rPr>
        <w:t xml:space="preserve"> bail</w:t>
      </w:r>
      <w:r w:rsidR="0068554A" w:rsidRPr="00B408CA">
        <w:rPr>
          <w:rFonts w:ascii="Arial" w:hAnsi="Arial" w:cs="Arial"/>
          <w:sz w:val="24"/>
          <w:szCs w:val="24"/>
        </w:rPr>
        <w:t xml:space="preserve"> of an accused</w:t>
      </w:r>
      <w:r w:rsidR="00CF5D0C" w:rsidRPr="00B408CA">
        <w:rPr>
          <w:rFonts w:ascii="Arial" w:hAnsi="Arial" w:cs="Arial"/>
          <w:sz w:val="24"/>
          <w:szCs w:val="24"/>
        </w:rPr>
        <w:t xml:space="preserve"> is also applicable to dealers in second-hand scrap metal and agents responsible for exports</w:t>
      </w:r>
      <w:r w:rsidR="00EB73F9">
        <w:rPr>
          <w:rFonts w:ascii="Arial" w:hAnsi="Arial" w:cs="Arial"/>
          <w:sz w:val="24"/>
          <w:szCs w:val="24"/>
        </w:rPr>
        <w:t>.</w:t>
      </w:r>
    </w:p>
    <w:p w:rsidR="00EB73F9" w:rsidRPr="00B408CA" w:rsidRDefault="00EB73F9" w:rsidP="0034370E">
      <w:pPr>
        <w:spacing w:after="0" w:line="480" w:lineRule="auto"/>
        <w:ind w:left="720" w:hanging="720"/>
        <w:rPr>
          <w:rFonts w:ascii="Arial" w:hAnsi="Arial" w:cs="Arial"/>
          <w:sz w:val="24"/>
          <w:szCs w:val="24"/>
        </w:rPr>
      </w:pPr>
    </w:p>
    <w:p w:rsidR="00EB73F9" w:rsidRDefault="00DC52BB" w:rsidP="0034370E">
      <w:pPr>
        <w:pStyle w:val="FootnoteText"/>
        <w:spacing w:line="480" w:lineRule="auto"/>
        <w:ind w:left="720" w:hanging="720"/>
        <w:rPr>
          <w:rFonts w:ascii="Arial" w:hAnsi="Arial" w:cs="Arial"/>
          <w:sz w:val="24"/>
          <w:szCs w:val="24"/>
        </w:rPr>
      </w:pPr>
      <w:r>
        <w:rPr>
          <w:rFonts w:ascii="Arial" w:hAnsi="Arial" w:cs="Arial"/>
          <w:sz w:val="24"/>
          <w:szCs w:val="24"/>
        </w:rPr>
        <w:t>(c)</w:t>
      </w:r>
      <w:r w:rsidR="0034370E" w:rsidRPr="00B408CA">
        <w:rPr>
          <w:rFonts w:ascii="Arial" w:hAnsi="Arial" w:cs="Arial"/>
          <w:sz w:val="24"/>
          <w:szCs w:val="24"/>
        </w:rPr>
        <w:tab/>
      </w:r>
      <w:r w:rsidR="00EB73F9">
        <w:rPr>
          <w:rFonts w:ascii="Arial" w:hAnsi="Arial" w:cs="Arial"/>
          <w:sz w:val="24"/>
          <w:szCs w:val="24"/>
        </w:rPr>
        <w:t>T</w:t>
      </w:r>
      <w:r w:rsidR="00CF5D0C" w:rsidRPr="00B408CA">
        <w:rPr>
          <w:rFonts w:ascii="Arial" w:hAnsi="Arial" w:cs="Arial"/>
          <w:sz w:val="24"/>
          <w:szCs w:val="24"/>
        </w:rPr>
        <w:t xml:space="preserve">heft </w:t>
      </w:r>
      <w:r w:rsidR="002307A0" w:rsidRPr="00B408CA">
        <w:rPr>
          <w:rFonts w:ascii="Arial" w:hAnsi="Arial" w:cs="Arial"/>
          <w:sz w:val="24"/>
          <w:szCs w:val="24"/>
        </w:rPr>
        <w:t xml:space="preserve">of any object </w:t>
      </w:r>
      <w:r w:rsidR="00CF5D0C" w:rsidRPr="00B408CA">
        <w:rPr>
          <w:rFonts w:ascii="Arial" w:hAnsi="Arial" w:cs="Arial"/>
          <w:sz w:val="24"/>
          <w:szCs w:val="24"/>
        </w:rPr>
        <w:t xml:space="preserve">committed under </w:t>
      </w:r>
      <w:r w:rsidR="0032185A" w:rsidRPr="00B408CA">
        <w:rPr>
          <w:rFonts w:ascii="Arial" w:hAnsi="Arial" w:cs="Arial"/>
          <w:sz w:val="24"/>
          <w:szCs w:val="24"/>
        </w:rPr>
        <w:t xml:space="preserve">certain </w:t>
      </w:r>
      <w:r w:rsidR="00CF5D0C" w:rsidRPr="00B408CA">
        <w:rPr>
          <w:rFonts w:ascii="Arial" w:hAnsi="Arial" w:cs="Arial"/>
          <w:sz w:val="24"/>
          <w:szCs w:val="24"/>
        </w:rPr>
        <w:t>circumstances</w:t>
      </w:r>
      <w:r w:rsidR="0032185A" w:rsidRPr="00B408CA">
        <w:rPr>
          <w:rFonts w:ascii="Arial" w:hAnsi="Arial" w:cs="Arial"/>
          <w:sz w:val="24"/>
          <w:szCs w:val="24"/>
        </w:rPr>
        <w:t xml:space="preserve"> is </w:t>
      </w:r>
      <w:r w:rsidR="00CF5D0C" w:rsidRPr="00B408CA">
        <w:rPr>
          <w:rFonts w:ascii="Arial" w:hAnsi="Arial" w:cs="Arial"/>
          <w:sz w:val="24"/>
          <w:szCs w:val="24"/>
        </w:rPr>
        <w:t>already included in Schedule 5 to the CPA</w:t>
      </w:r>
      <w:r w:rsidR="0032185A" w:rsidRPr="00B408CA">
        <w:rPr>
          <w:rFonts w:ascii="Arial" w:hAnsi="Arial" w:cs="Arial"/>
          <w:sz w:val="24"/>
          <w:szCs w:val="24"/>
        </w:rPr>
        <w:t xml:space="preserve">.  In order to cover other incidents of theft involving essential infrastructure, it is proposed that the offence of theft involving essential infrastructure be included in Schedule 5, if it is alleged that the offence caused an interference with a basic service rendered to the public or damage to essential infrastructure or if it was committed by persons in positions of trust and for whom it may be easy to tamper with evidence, namely a law enforcement officer, a </w:t>
      </w:r>
      <w:r w:rsidR="0032185A" w:rsidRPr="00B408CA">
        <w:rPr>
          <w:rFonts w:ascii="Arial" w:hAnsi="Arial" w:cs="Arial"/>
          <w:sz w:val="24"/>
          <w:szCs w:val="24"/>
        </w:rPr>
        <w:lastRenderedPageBreak/>
        <w:t xml:space="preserve">security officer, an employee or a contract worker or by a group of persons acting with a common purpose.  </w:t>
      </w:r>
      <w:r w:rsidR="00CF5D0C" w:rsidRPr="00B408CA">
        <w:rPr>
          <w:rFonts w:ascii="Arial" w:hAnsi="Arial" w:cs="Arial"/>
          <w:sz w:val="24"/>
          <w:szCs w:val="24"/>
        </w:rPr>
        <w:t>Essential infrastructure-related offences are also committed by individuals, stealing small amounts of metal, for instance petty thieves or subsistence thieves.  These offences are not minor offences as they often have a significant negative impact on society</w:t>
      </w:r>
      <w:r w:rsidR="00EB73F9">
        <w:rPr>
          <w:rFonts w:ascii="Arial" w:hAnsi="Arial" w:cs="Arial"/>
          <w:sz w:val="24"/>
          <w:szCs w:val="24"/>
        </w:rPr>
        <w:t>.</w:t>
      </w:r>
    </w:p>
    <w:p w:rsidR="00CF5D0C" w:rsidRPr="00B408CA" w:rsidRDefault="00CF5D0C" w:rsidP="0034370E">
      <w:pPr>
        <w:pStyle w:val="FootnoteText"/>
        <w:spacing w:line="480" w:lineRule="auto"/>
        <w:ind w:left="720" w:hanging="720"/>
        <w:rPr>
          <w:rFonts w:ascii="Arial" w:hAnsi="Arial" w:cs="Arial"/>
          <w:sz w:val="24"/>
          <w:szCs w:val="24"/>
        </w:rPr>
      </w:pPr>
      <w:r w:rsidRPr="00B408CA">
        <w:rPr>
          <w:rFonts w:ascii="Arial" w:hAnsi="Arial" w:cs="Arial"/>
          <w:sz w:val="24"/>
          <w:szCs w:val="24"/>
        </w:rPr>
        <w:t xml:space="preserve">  </w:t>
      </w:r>
    </w:p>
    <w:p w:rsidR="00EB73F9" w:rsidRDefault="00DC52BB" w:rsidP="0034370E">
      <w:pPr>
        <w:spacing w:after="0" w:line="480" w:lineRule="auto"/>
        <w:ind w:left="720" w:hanging="720"/>
        <w:rPr>
          <w:rFonts w:ascii="Arial" w:hAnsi="Arial" w:cs="Arial"/>
          <w:sz w:val="24"/>
          <w:szCs w:val="24"/>
        </w:rPr>
      </w:pPr>
      <w:r>
        <w:rPr>
          <w:rFonts w:ascii="Arial" w:hAnsi="Arial" w:cs="Arial"/>
          <w:sz w:val="24"/>
          <w:szCs w:val="24"/>
        </w:rPr>
        <w:t>(d)</w:t>
      </w:r>
      <w:r w:rsidR="00CF5D0C" w:rsidRPr="00B408CA">
        <w:rPr>
          <w:rFonts w:ascii="Arial" w:hAnsi="Arial" w:cs="Arial"/>
          <w:sz w:val="24"/>
          <w:szCs w:val="24"/>
        </w:rPr>
        <w:tab/>
      </w:r>
      <w:r w:rsidR="00EB73F9">
        <w:rPr>
          <w:rFonts w:ascii="Arial" w:hAnsi="Arial" w:cs="Arial"/>
          <w:sz w:val="24"/>
          <w:szCs w:val="24"/>
        </w:rPr>
        <w:t>C</w:t>
      </w:r>
      <w:r w:rsidR="00CF5D0C" w:rsidRPr="00B408CA">
        <w:rPr>
          <w:rFonts w:ascii="Arial" w:hAnsi="Arial" w:cs="Arial"/>
          <w:sz w:val="24"/>
          <w:szCs w:val="24"/>
        </w:rPr>
        <w:t>ontraventions of sections 36</w:t>
      </w:r>
      <w:r w:rsidR="00E4142F" w:rsidRPr="00B408CA">
        <w:rPr>
          <w:rFonts w:ascii="Arial" w:hAnsi="Arial" w:cs="Arial"/>
          <w:sz w:val="24"/>
          <w:szCs w:val="24"/>
        </w:rPr>
        <w:t xml:space="preserve"> (</w:t>
      </w:r>
      <w:r w:rsidR="000C33F9" w:rsidRPr="00B408CA">
        <w:rPr>
          <w:rFonts w:ascii="Arial" w:hAnsi="Arial" w:cs="Arial"/>
          <w:sz w:val="24"/>
          <w:szCs w:val="24"/>
        </w:rPr>
        <w:t xml:space="preserve">which deals with the </w:t>
      </w:r>
      <w:r w:rsidR="00C707FE">
        <w:rPr>
          <w:rFonts w:ascii="Arial" w:hAnsi="Arial" w:cs="Arial"/>
          <w:sz w:val="24"/>
          <w:szCs w:val="24"/>
        </w:rPr>
        <w:t xml:space="preserve">failure </w:t>
      </w:r>
      <w:r w:rsidR="000C33F9" w:rsidRPr="00B408CA">
        <w:rPr>
          <w:rFonts w:ascii="Arial" w:hAnsi="Arial" w:cs="Arial"/>
          <w:sz w:val="24"/>
          <w:szCs w:val="24"/>
        </w:rPr>
        <w:t xml:space="preserve">of a person to give </w:t>
      </w:r>
      <w:r w:rsidR="00C707FE">
        <w:rPr>
          <w:rFonts w:ascii="Arial" w:hAnsi="Arial" w:cs="Arial"/>
          <w:sz w:val="24"/>
          <w:szCs w:val="24"/>
        </w:rPr>
        <w:t xml:space="preserve">satisfactory </w:t>
      </w:r>
      <w:r w:rsidR="000C33F9" w:rsidRPr="00B408CA">
        <w:rPr>
          <w:rFonts w:ascii="Arial" w:hAnsi="Arial" w:cs="Arial"/>
          <w:sz w:val="24"/>
          <w:szCs w:val="24"/>
        </w:rPr>
        <w:t>account of the possession of goods suspected of being stolen</w:t>
      </w:r>
      <w:r w:rsidR="00E4142F" w:rsidRPr="00B408CA">
        <w:rPr>
          <w:rFonts w:ascii="Arial" w:hAnsi="Arial" w:cs="Arial"/>
          <w:sz w:val="24"/>
          <w:szCs w:val="24"/>
        </w:rPr>
        <w:t>)</w:t>
      </w:r>
      <w:r w:rsidR="00CF5D0C" w:rsidRPr="00B408CA">
        <w:rPr>
          <w:rFonts w:ascii="Arial" w:hAnsi="Arial" w:cs="Arial"/>
          <w:sz w:val="24"/>
          <w:szCs w:val="24"/>
        </w:rPr>
        <w:t xml:space="preserve"> and 37</w:t>
      </w:r>
      <w:r w:rsidR="000C33F9" w:rsidRPr="00B408CA">
        <w:rPr>
          <w:rFonts w:ascii="Arial" w:hAnsi="Arial" w:cs="Arial"/>
          <w:sz w:val="24"/>
          <w:szCs w:val="24"/>
        </w:rPr>
        <w:t xml:space="preserve"> </w:t>
      </w:r>
      <w:r w:rsidR="00E4142F" w:rsidRPr="00B408CA">
        <w:rPr>
          <w:rFonts w:ascii="Arial" w:hAnsi="Arial" w:cs="Arial"/>
          <w:sz w:val="24"/>
          <w:szCs w:val="24"/>
        </w:rPr>
        <w:t>(</w:t>
      </w:r>
      <w:r w:rsidR="000C33F9" w:rsidRPr="00B408CA">
        <w:rPr>
          <w:rFonts w:ascii="Arial" w:hAnsi="Arial" w:cs="Arial"/>
          <w:sz w:val="24"/>
          <w:szCs w:val="24"/>
        </w:rPr>
        <w:t>which deals with the receipt of stolen property</w:t>
      </w:r>
      <w:r w:rsidR="00DB11C3">
        <w:rPr>
          <w:rFonts w:ascii="Arial" w:hAnsi="Arial" w:cs="Arial"/>
          <w:sz w:val="24"/>
          <w:szCs w:val="24"/>
        </w:rPr>
        <w:t xml:space="preserve"> without reasonable cause</w:t>
      </w:r>
      <w:r w:rsidR="00E4142F" w:rsidRPr="00B408CA">
        <w:rPr>
          <w:rFonts w:ascii="Arial" w:hAnsi="Arial" w:cs="Arial"/>
          <w:sz w:val="24"/>
          <w:szCs w:val="24"/>
        </w:rPr>
        <w:t>)</w:t>
      </w:r>
      <w:r w:rsidR="00CF5D0C" w:rsidRPr="00B408CA">
        <w:rPr>
          <w:rFonts w:ascii="Arial" w:hAnsi="Arial" w:cs="Arial"/>
          <w:sz w:val="24"/>
          <w:szCs w:val="24"/>
        </w:rPr>
        <w:t xml:space="preserve"> of the General Law Amendment Act, 1955 (Act </w:t>
      </w:r>
      <w:r w:rsidR="0068554A" w:rsidRPr="00B408CA">
        <w:rPr>
          <w:rFonts w:ascii="Arial" w:hAnsi="Arial" w:cs="Arial"/>
          <w:sz w:val="24"/>
          <w:szCs w:val="24"/>
        </w:rPr>
        <w:t xml:space="preserve">No. </w:t>
      </w:r>
      <w:r w:rsidR="00CF5D0C" w:rsidRPr="00B408CA">
        <w:rPr>
          <w:rFonts w:ascii="Arial" w:hAnsi="Arial" w:cs="Arial"/>
          <w:sz w:val="24"/>
          <w:szCs w:val="24"/>
        </w:rPr>
        <w:t>62 of 1955), if it is alleged that essential infrastructure is involved. This inclusion is important because, in many cases, perpetrators can only be charged with contraventions of sections 36 and 37 and not with theft, as it is often not known who has stolen the property, where the property in question was stolen from and who the owner thereof is</w:t>
      </w:r>
      <w:r w:rsidR="00EB73F9">
        <w:rPr>
          <w:rFonts w:ascii="Arial" w:hAnsi="Arial" w:cs="Arial"/>
          <w:sz w:val="24"/>
          <w:szCs w:val="24"/>
        </w:rPr>
        <w:t>.</w:t>
      </w:r>
    </w:p>
    <w:p w:rsidR="00CF5D0C" w:rsidRPr="00B408CA" w:rsidRDefault="00CF5D0C" w:rsidP="0034370E">
      <w:pPr>
        <w:spacing w:after="0" w:line="480" w:lineRule="auto"/>
        <w:ind w:left="720" w:hanging="720"/>
        <w:rPr>
          <w:rFonts w:ascii="Arial" w:hAnsi="Arial" w:cs="Arial"/>
          <w:sz w:val="24"/>
          <w:szCs w:val="24"/>
        </w:rPr>
      </w:pPr>
      <w:r w:rsidRPr="00B408CA">
        <w:rPr>
          <w:rFonts w:ascii="Arial" w:hAnsi="Arial" w:cs="Arial"/>
          <w:sz w:val="24"/>
          <w:szCs w:val="24"/>
        </w:rPr>
        <w:t xml:space="preserve">  </w:t>
      </w:r>
    </w:p>
    <w:p w:rsidR="00CF5D0C" w:rsidRPr="00B408CA" w:rsidRDefault="00DC52BB" w:rsidP="00F528E3">
      <w:pPr>
        <w:spacing w:after="0" w:line="480" w:lineRule="auto"/>
        <w:rPr>
          <w:rFonts w:ascii="Arial" w:hAnsi="Arial" w:cs="Arial"/>
          <w:sz w:val="24"/>
          <w:szCs w:val="24"/>
        </w:rPr>
      </w:pPr>
      <w:r>
        <w:rPr>
          <w:rFonts w:ascii="Arial" w:hAnsi="Arial" w:cs="Arial"/>
          <w:sz w:val="24"/>
          <w:szCs w:val="24"/>
        </w:rPr>
        <w:t>(e)</w:t>
      </w:r>
      <w:r w:rsidR="00CF5D0C" w:rsidRPr="00B408CA">
        <w:rPr>
          <w:rFonts w:ascii="Arial" w:hAnsi="Arial" w:cs="Arial"/>
          <w:sz w:val="24"/>
          <w:szCs w:val="24"/>
        </w:rPr>
        <w:tab/>
      </w:r>
      <w:r w:rsidR="00EB73F9">
        <w:rPr>
          <w:rFonts w:ascii="Arial" w:hAnsi="Arial" w:cs="Arial"/>
          <w:sz w:val="24"/>
          <w:szCs w:val="24"/>
        </w:rPr>
        <w:t>T</w:t>
      </w:r>
      <w:r w:rsidR="00CF5D0C" w:rsidRPr="00B408CA">
        <w:rPr>
          <w:rFonts w:ascii="Arial" w:hAnsi="Arial" w:cs="Arial"/>
          <w:sz w:val="24"/>
          <w:szCs w:val="24"/>
        </w:rPr>
        <w:t>he offence created in clause 3 of the Bill</w:t>
      </w:r>
      <w:r w:rsidR="00EB73F9">
        <w:rPr>
          <w:rFonts w:ascii="Arial" w:hAnsi="Arial" w:cs="Arial"/>
          <w:sz w:val="24"/>
          <w:szCs w:val="24"/>
        </w:rPr>
        <w:t xml:space="preserve"> is also inserted</w:t>
      </w:r>
      <w:r w:rsidR="00CF5D0C" w:rsidRPr="00B408CA">
        <w:rPr>
          <w:rFonts w:ascii="Arial" w:hAnsi="Arial" w:cs="Arial"/>
          <w:sz w:val="24"/>
          <w:szCs w:val="24"/>
        </w:rPr>
        <w:t xml:space="preserve">. </w:t>
      </w:r>
    </w:p>
    <w:p w:rsidR="00CF5D0C" w:rsidRPr="00B408CA" w:rsidRDefault="00CF5D0C" w:rsidP="0034370E">
      <w:pPr>
        <w:spacing w:after="0" w:line="480" w:lineRule="auto"/>
        <w:rPr>
          <w:rFonts w:ascii="Arial" w:hAnsi="Arial" w:cs="Arial"/>
          <w:sz w:val="24"/>
          <w:szCs w:val="24"/>
        </w:rPr>
      </w:pPr>
    </w:p>
    <w:p w:rsidR="00CF5D0C" w:rsidRPr="00B408CA" w:rsidRDefault="0032185A" w:rsidP="0034370E">
      <w:pPr>
        <w:tabs>
          <w:tab w:val="left" w:pos="720"/>
        </w:tabs>
        <w:spacing w:after="0" w:line="480" w:lineRule="auto"/>
        <w:rPr>
          <w:rFonts w:ascii="Arial" w:hAnsi="Arial" w:cs="Arial"/>
          <w:sz w:val="24"/>
          <w:szCs w:val="24"/>
        </w:rPr>
      </w:pPr>
      <w:r w:rsidRPr="00B408CA">
        <w:rPr>
          <w:rFonts w:ascii="Arial" w:hAnsi="Arial" w:cs="Arial"/>
          <w:b/>
          <w:sz w:val="24"/>
          <w:szCs w:val="24"/>
        </w:rPr>
        <w:t>3</w:t>
      </w:r>
      <w:r w:rsidR="00CF5D0C" w:rsidRPr="00B408CA">
        <w:rPr>
          <w:rFonts w:ascii="Arial" w:hAnsi="Arial" w:cs="Arial"/>
          <w:b/>
          <w:sz w:val="24"/>
          <w:szCs w:val="24"/>
        </w:rPr>
        <w:t>.6</w:t>
      </w:r>
      <w:r w:rsidR="00CF5D0C" w:rsidRPr="00B408CA">
        <w:rPr>
          <w:rFonts w:ascii="Arial" w:hAnsi="Arial" w:cs="Arial"/>
          <w:sz w:val="24"/>
          <w:szCs w:val="24"/>
        </w:rPr>
        <w:tab/>
      </w:r>
      <w:r w:rsidR="00CF5D0C" w:rsidRPr="00B408CA">
        <w:rPr>
          <w:rFonts w:ascii="Arial" w:hAnsi="Arial" w:cs="Arial"/>
          <w:b/>
          <w:sz w:val="24"/>
          <w:szCs w:val="24"/>
        </w:rPr>
        <w:t>Clause 5:  Amendment of section 51 of the Criminal Law Amendment Act</w:t>
      </w:r>
      <w:r w:rsidR="0068554A" w:rsidRPr="00B408CA">
        <w:rPr>
          <w:rFonts w:ascii="Arial" w:hAnsi="Arial" w:cs="Arial"/>
          <w:b/>
          <w:sz w:val="24"/>
          <w:szCs w:val="24"/>
        </w:rPr>
        <w:t>, 1997</w:t>
      </w:r>
    </w:p>
    <w:p w:rsidR="00CF5D0C" w:rsidRPr="00B408CA" w:rsidRDefault="00CF5D0C" w:rsidP="0034370E">
      <w:pPr>
        <w:spacing w:after="0" w:line="480" w:lineRule="auto"/>
        <w:rPr>
          <w:rFonts w:ascii="Arial" w:hAnsi="Arial" w:cs="Arial"/>
          <w:sz w:val="24"/>
          <w:szCs w:val="24"/>
        </w:rPr>
      </w:pPr>
      <w:r w:rsidRPr="00B408CA">
        <w:rPr>
          <w:rFonts w:ascii="Arial" w:hAnsi="Arial" w:cs="Arial"/>
          <w:sz w:val="24"/>
          <w:szCs w:val="24"/>
        </w:rPr>
        <w:t xml:space="preserve">Clause 5 </w:t>
      </w:r>
      <w:r w:rsidR="0068554A" w:rsidRPr="00B408CA">
        <w:rPr>
          <w:rFonts w:ascii="Arial" w:hAnsi="Arial" w:cs="Arial"/>
          <w:sz w:val="24"/>
          <w:szCs w:val="24"/>
        </w:rPr>
        <w:t xml:space="preserve">of the Bill </w:t>
      </w:r>
      <w:r w:rsidRPr="00B408CA">
        <w:rPr>
          <w:rFonts w:ascii="Arial" w:hAnsi="Arial" w:cs="Arial"/>
          <w:sz w:val="24"/>
          <w:szCs w:val="24"/>
        </w:rPr>
        <w:t xml:space="preserve">seeks to amend section 51 of the Criminal Law Amendment Act, </w:t>
      </w:r>
      <w:r w:rsidR="000B074F" w:rsidRPr="00B408CA">
        <w:rPr>
          <w:rFonts w:ascii="Arial" w:hAnsi="Arial" w:cs="Arial"/>
          <w:sz w:val="24"/>
          <w:szCs w:val="24"/>
        </w:rPr>
        <w:t xml:space="preserve">1997 (Act No. 105 of 1997), </w:t>
      </w:r>
      <w:r w:rsidRPr="00B408CA">
        <w:rPr>
          <w:rFonts w:ascii="Arial" w:hAnsi="Arial" w:cs="Arial"/>
          <w:sz w:val="24"/>
          <w:szCs w:val="24"/>
        </w:rPr>
        <w:t xml:space="preserve">which prescribes the minimum period of imprisonment that must be imposed by the courts for first, second and subsequent offenders convicted of the offences referred to in Schedule 2 to that Act, by providing for the insertion of a new </w:t>
      </w:r>
      <w:r w:rsidRPr="00B408CA">
        <w:rPr>
          <w:rFonts w:ascii="Arial" w:hAnsi="Arial" w:cs="Arial"/>
          <w:sz w:val="24"/>
          <w:szCs w:val="24"/>
        </w:rPr>
        <w:lastRenderedPageBreak/>
        <w:t xml:space="preserve">Part V in Schedule 2 which makes provision for prescribed minimum sentences ranging from 3 to 7 years.  The offences to be listed in Part V are discussed in paragraph </w:t>
      </w:r>
      <w:r w:rsidR="0032185A" w:rsidRPr="00B408CA">
        <w:rPr>
          <w:rFonts w:ascii="Arial" w:hAnsi="Arial" w:cs="Arial"/>
          <w:sz w:val="24"/>
          <w:szCs w:val="24"/>
        </w:rPr>
        <w:t>3</w:t>
      </w:r>
      <w:r w:rsidRPr="00B408CA">
        <w:rPr>
          <w:rFonts w:ascii="Arial" w:hAnsi="Arial" w:cs="Arial"/>
          <w:sz w:val="24"/>
          <w:szCs w:val="24"/>
        </w:rPr>
        <w:t xml:space="preserve">.9 below.  </w:t>
      </w:r>
    </w:p>
    <w:p w:rsidR="0034370E" w:rsidRPr="00B408CA" w:rsidRDefault="0034370E" w:rsidP="0034370E">
      <w:pPr>
        <w:spacing w:after="0" w:line="480" w:lineRule="auto"/>
        <w:rPr>
          <w:rFonts w:ascii="Arial" w:hAnsi="Arial" w:cs="Arial"/>
          <w:sz w:val="24"/>
          <w:szCs w:val="24"/>
        </w:rPr>
      </w:pPr>
    </w:p>
    <w:p w:rsidR="00CF5D0C" w:rsidRPr="00B408CA" w:rsidRDefault="0032185A" w:rsidP="0034370E">
      <w:pPr>
        <w:spacing w:after="0" w:line="480" w:lineRule="auto"/>
        <w:rPr>
          <w:rFonts w:ascii="Arial" w:hAnsi="Arial" w:cs="Arial"/>
          <w:b/>
          <w:sz w:val="24"/>
          <w:szCs w:val="24"/>
        </w:rPr>
      </w:pPr>
      <w:r w:rsidRPr="00B408CA">
        <w:rPr>
          <w:rFonts w:ascii="Arial" w:hAnsi="Arial" w:cs="Arial"/>
          <w:b/>
          <w:sz w:val="24"/>
          <w:szCs w:val="24"/>
        </w:rPr>
        <w:t>3.7</w:t>
      </w:r>
      <w:r w:rsidR="00CF5D0C" w:rsidRPr="00B408CA">
        <w:rPr>
          <w:rFonts w:ascii="Arial" w:hAnsi="Arial" w:cs="Arial"/>
          <w:sz w:val="24"/>
          <w:szCs w:val="24"/>
        </w:rPr>
        <w:tab/>
      </w:r>
      <w:r w:rsidR="00CF5D0C" w:rsidRPr="00B408CA">
        <w:rPr>
          <w:rFonts w:ascii="Arial" w:hAnsi="Arial" w:cs="Arial"/>
          <w:b/>
          <w:sz w:val="24"/>
          <w:szCs w:val="24"/>
        </w:rPr>
        <w:t>Clause 6:  Amendment of Part II of Schedule 2 to the Criminal Law Amendment Act</w:t>
      </w:r>
      <w:r w:rsidR="0068554A" w:rsidRPr="00B408CA">
        <w:rPr>
          <w:rFonts w:ascii="Arial" w:hAnsi="Arial" w:cs="Arial"/>
          <w:b/>
          <w:sz w:val="24"/>
          <w:szCs w:val="24"/>
        </w:rPr>
        <w:t>, 1997</w:t>
      </w:r>
    </w:p>
    <w:p w:rsidR="0034370E" w:rsidRPr="00B408CA" w:rsidRDefault="0034370E" w:rsidP="0034370E">
      <w:pPr>
        <w:spacing w:after="0" w:line="480" w:lineRule="auto"/>
        <w:ind w:left="720" w:hanging="720"/>
        <w:rPr>
          <w:rFonts w:ascii="Arial" w:hAnsi="Arial" w:cs="Arial"/>
          <w:b/>
          <w:sz w:val="24"/>
          <w:szCs w:val="24"/>
        </w:rPr>
      </w:pPr>
    </w:p>
    <w:p w:rsidR="00CF5D0C" w:rsidRPr="00B408CA" w:rsidRDefault="00CF5D0C" w:rsidP="0034370E">
      <w:pPr>
        <w:spacing w:after="0" w:line="480" w:lineRule="auto"/>
        <w:rPr>
          <w:rFonts w:ascii="Arial" w:hAnsi="Arial" w:cs="Arial"/>
          <w:sz w:val="24"/>
          <w:szCs w:val="24"/>
        </w:rPr>
      </w:pPr>
      <w:r w:rsidRPr="00B408CA">
        <w:rPr>
          <w:rFonts w:ascii="Arial" w:hAnsi="Arial" w:cs="Arial"/>
          <w:sz w:val="24"/>
          <w:szCs w:val="24"/>
        </w:rPr>
        <w:t xml:space="preserve">Clause 6 </w:t>
      </w:r>
      <w:r w:rsidR="009B36C1">
        <w:rPr>
          <w:rFonts w:ascii="Arial" w:hAnsi="Arial" w:cs="Arial"/>
          <w:sz w:val="24"/>
          <w:szCs w:val="24"/>
        </w:rPr>
        <w:t xml:space="preserve">of the Bill </w:t>
      </w:r>
      <w:r w:rsidRPr="00B408CA">
        <w:rPr>
          <w:rFonts w:ascii="Arial" w:hAnsi="Arial" w:cs="Arial"/>
          <w:sz w:val="24"/>
          <w:szCs w:val="24"/>
        </w:rPr>
        <w:t xml:space="preserve">provides for the insertion of the offences </w:t>
      </w:r>
      <w:r w:rsidR="00E15C8F">
        <w:rPr>
          <w:rFonts w:ascii="Arial" w:hAnsi="Arial" w:cs="Arial"/>
          <w:sz w:val="24"/>
          <w:szCs w:val="24"/>
        </w:rPr>
        <w:t>discussed below</w:t>
      </w:r>
      <w:r w:rsidR="00E15C8F" w:rsidRPr="00B408CA">
        <w:rPr>
          <w:rFonts w:ascii="Arial" w:hAnsi="Arial" w:cs="Arial"/>
          <w:sz w:val="24"/>
          <w:szCs w:val="24"/>
        </w:rPr>
        <w:t xml:space="preserve"> </w:t>
      </w:r>
      <w:r w:rsidRPr="00B408CA">
        <w:rPr>
          <w:rFonts w:ascii="Arial" w:hAnsi="Arial" w:cs="Arial"/>
          <w:sz w:val="24"/>
          <w:szCs w:val="24"/>
        </w:rPr>
        <w:t>in Schedule 2 to the Criminal Law Amendment Act</w:t>
      </w:r>
      <w:r w:rsidR="0068554A" w:rsidRPr="00B408CA">
        <w:rPr>
          <w:rFonts w:ascii="Arial" w:hAnsi="Arial" w:cs="Arial"/>
          <w:sz w:val="24"/>
          <w:szCs w:val="24"/>
        </w:rPr>
        <w:t>, 1997</w:t>
      </w:r>
      <w:r w:rsidR="00B74DFC" w:rsidRPr="00B408CA">
        <w:rPr>
          <w:rFonts w:ascii="Arial" w:hAnsi="Arial" w:cs="Arial"/>
          <w:sz w:val="24"/>
          <w:szCs w:val="24"/>
        </w:rPr>
        <w:t>,</w:t>
      </w:r>
      <w:r w:rsidRPr="00B408CA">
        <w:rPr>
          <w:rFonts w:ascii="Arial" w:hAnsi="Arial" w:cs="Arial"/>
          <w:sz w:val="24"/>
          <w:szCs w:val="24"/>
        </w:rPr>
        <w:t xml:space="preserve"> so that the minimum sentencing regime of 15, 20 or 25 years, depending on the convicted persons’ previous convictions, may be imposed for </w:t>
      </w:r>
      <w:r w:rsidR="00B74DFC" w:rsidRPr="00B408CA">
        <w:rPr>
          <w:rFonts w:ascii="Arial" w:hAnsi="Arial" w:cs="Arial"/>
          <w:sz w:val="24"/>
          <w:szCs w:val="24"/>
        </w:rPr>
        <w:t>th</w:t>
      </w:r>
      <w:r w:rsidR="00DC52BB">
        <w:rPr>
          <w:rFonts w:ascii="Arial" w:hAnsi="Arial" w:cs="Arial"/>
          <w:sz w:val="24"/>
          <w:szCs w:val="24"/>
        </w:rPr>
        <w:t>o</w:t>
      </w:r>
      <w:r w:rsidR="00E15C8F">
        <w:rPr>
          <w:rFonts w:ascii="Arial" w:hAnsi="Arial" w:cs="Arial"/>
          <w:sz w:val="24"/>
          <w:szCs w:val="24"/>
        </w:rPr>
        <w:t>s</w:t>
      </w:r>
      <w:r w:rsidR="00B74DFC" w:rsidRPr="00B408CA">
        <w:rPr>
          <w:rFonts w:ascii="Arial" w:hAnsi="Arial" w:cs="Arial"/>
          <w:sz w:val="24"/>
          <w:szCs w:val="24"/>
        </w:rPr>
        <w:t xml:space="preserve">e </w:t>
      </w:r>
      <w:r w:rsidRPr="00B408CA">
        <w:rPr>
          <w:rFonts w:ascii="Arial" w:hAnsi="Arial" w:cs="Arial"/>
          <w:sz w:val="24"/>
          <w:szCs w:val="24"/>
        </w:rPr>
        <w:t>offences</w:t>
      </w:r>
      <w:r w:rsidR="00E15C8F">
        <w:rPr>
          <w:rFonts w:ascii="Arial" w:hAnsi="Arial" w:cs="Arial"/>
          <w:sz w:val="24"/>
          <w:szCs w:val="24"/>
        </w:rPr>
        <w:t>.</w:t>
      </w:r>
      <w:r w:rsidRPr="00B408CA">
        <w:rPr>
          <w:rFonts w:ascii="Arial" w:hAnsi="Arial" w:cs="Arial"/>
          <w:sz w:val="24"/>
          <w:szCs w:val="24"/>
        </w:rPr>
        <w:t xml:space="preserve">  </w:t>
      </w:r>
    </w:p>
    <w:p w:rsidR="00EB73F9" w:rsidRDefault="00EB73F9" w:rsidP="0034370E">
      <w:pPr>
        <w:spacing w:after="0" w:line="480" w:lineRule="auto"/>
        <w:ind w:left="720" w:hanging="720"/>
        <w:rPr>
          <w:rFonts w:ascii="Arial" w:hAnsi="Arial" w:cs="Arial"/>
          <w:sz w:val="24"/>
          <w:szCs w:val="24"/>
        </w:rPr>
      </w:pPr>
    </w:p>
    <w:p w:rsidR="00E15C8F" w:rsidRDefault="00DC52BB" w:rsidP="0034370E">
      <w:pPr>
        <w:spacing w:after="0" w:line="480" w:lineRule="auto"/>
        <w:ind w:left="720" w:hanging="720"/>
        <w:rPr>
          <w:rFonts w:ascii="Arial" w:hAnsi="Arial" w:cs="Arial"/>
          <w:sz w:val="24"/>
          <w:szCs w:val="24"/>
        </w:rPr>
      </w:pPr>
      <w:r>
        <w:rPr>
          <w:rFonts w:ascii="Arial" w:hAnsi="Arial" w:cs="Arial"/>
          <w:sz w:val="24"/>
          <w:szCs w:val="24"/>
        </w:rPr>
        <w:t>(a)</w:t>
      </w:r>
      <w:r w:rsidR="00CF5D0C" w:rsidRPr="00B408CA">
        <w:rPr>
          <w:rFonts w:ascii="Arial" w:hAnsi="Arial" w:cs="Arial"/>
          <w:sz w:val="24"/>
          <w:szCs w:val="24"/>
        </w:rPr>
        <w:tab/>
        <w:t xml:space="preserve">The offences referred to in section 2, 4, 5 and 6 of the POCA </w:t>
      </w:r>
      <w:r w:rsidR="00414158">
        <w:rPr>
          <w:rFonts w:ascii="Arial" w:hAnsi="Arial" w:cs="Arial"/>
          <w:sz w:val="24"/>
          <w:szCs w:val="24"/>
        </w:rPr>
        <w:t>which relate</w:t>
      </w:r>
      <w:r w:rsidR="00444239">
        <w:rPr>
          <w:rFonts w:ascii="Arial" w:hAnsi="Arial" w:cs="Arial"/>
          <w:sz w:val="24"/>
          <w:szCs w:val="24"/>
        </w:rPr>
        <w:t xml:space="preserve"> to an offence </w:t>
      </w:r>
      <w:r w:rsidR="00CF5D0C" w:rsidRPr="00B408CA">
        <w:rPr>
          <w:rFonts w:ascii="Arial" w:hAnsi="Arial" w:cs="Arial"/>
          <w:sz w:val="24"/>
          <w:szCs w:val="24"/>
        </w:rPr>
        <w:t>involving essential infrastructure</w:t>
      </w:r>
      <w:r w:rsidR="00E15C8F">
        <w:rPr>
          <w:rFonts w:ascii="Arial" w:hAnsi="Arial" w:cs="Arial"/>
          <w:sz w:val="24"/>
          <w:szCs w:val="24"/>
        </w:rPr>
        <w:t>.</w:t>
      </w:r>
    </w:p>
    <w:p w:rsidR="00CF5D0C" w:rsidRPr="00B408CA" w:rsidRDefault="00B74DFC" w:rsidP="0034370E">
      <w:pPr>
        <w:spacing w:after="0" w:line="480" w:lineRule="auto"/>
        <w:ind w:left="720" w:hanging="720"/>
        <w:rPr>
          <w:rFonts w:ascii="Arial" w:hAnsi="Arial" w:cs="Arial"/>
          <w:sz w:val="24"/>
          <w:szCs w:val="24"/>
          <w:u w:val="single"/>
        </w:rPr>
      </w:pPr>
      <w:r w:rsidRPr="00B408CA">
        <w:rPr>
          <w:rFonts w:ascii="Arial" w:hAnsi="Arial" w:cs="Arial"/>
          <w:sz w:val="24"/>
          <w:szCs w:val="24"/>
        </w:rPr>
        <w:t xml:space="preserve"> </w:t>
      </w:r>
    </w:p>
    <w:p w:rsidR="002307A0" w:rsidRPr="00B408CA" w:rsidRDefault="00DC52BB" w:rsidP="0034370E">
      <w:pPr>
        <w:spacing w:after="0" w:line="480" w:lineRule="auto"/>
        <w:ind w:left="720" w:hanging="720"/>
        <w:rPr>
          <w:rFonts w:ascii="Arial" w:hAnsi="Arial" w:cs="Arial"/>
          <w:sz w:val="24"/>
          <w:szCs w:val="24"/>
        </w:rPr>
      </w:pPr>
      <w:r>
        <w:rPr>
          <w:rFonts w:ascii="Arial" w:hAnsi="Arial" w:cs="Arial"/>
          <w:sz w:val="24"/>
          <w:szCs w:val="24"/>
        </w:rPr>
        <w:t>(b)</w:t>
      </w:r>
      <w:r w:rsidR="00CF5D0C" w:rsidRPr="00B408CA">
        <w:rPr>
          <w:rFonts w:ascii="Arial" w:hAnsi="Arial" w:cs="Arial"/>
          <w:sz w:val="24"/>
          <w:szCs w:val="24"/>
        </w:rPr>
        <w:tab/>
      </w:r>
      <w:r w:rsidR="00E15C8F">
        <w:rPr>
          <w:rFonts w:ascii="Arial" w:hAnsi="Arial" w:cs="Arial"/>
          <w:sz w:val="24"/>
          <w:szCs w:val="24"/>
        </w:rPr>
        <w:t>T</w:t>
      </w:r>
      <w:r w:rsidR="00B74DFC" w:rsidRPr="00B408CA">
        <w:rPr>
          <w:rFonts w:ascii="Arial" w:hAnsi="Arial" w:cs="Arial"/>
          <w:sz w:val="24"/>
          <w:szCs w:val="24"/>
        </w:rPr>
        <w:t xml:space="preserve">heft </w:t>
      </w:r>
      <w:r w:rsidR="002307A0" w:rsidRPr="00B408CA">
        <w:rPr>
          <w:rFonts w:ascii="Arial" w:hAnsi="Arial" w:cs="Arial"/>
          <w:sz w:val="24"/>
          <w:szCs w:val="24"/>
        </w:rPr>
        <w:t>of any object committed under certain circumstances is already included in Schedule 2 to the Criminal Law Amendment Act</w:t>
      </w:r>
      <w:r w:rsidR="009D489A" w:rsidRPr="00B408CA">
        <w:rPr>
          <w:rFonts w:ascii="Arial" w:hAnsi="Arial" w:cs="Arial"/>
          <w:sz w:val="24"/>
          <w:szCs w:val="24"/>
        </w:rPr>
        <w:t>, 1997</w:t>
      </w:r>
      <w:r w:rsidR="002307A0" w:rsidRPr="00B408CA">
        <w:rPr>
          <w:rFonts w:ascii="Arial" w:hAnsi="Arial" w:cs="Arial"/>
          <w:sz w:val="24"/>
          <w:szCs w:val="24"/>
        </w:rPr>
        <w:t>.  In order to cover other incidents of theft involving essential infrastructure, t</w:t>
      </w:r>
      <w:r w:rsidR="00CF5D0C" w:rsidRPr="00B408CA">
        <w:rPr>
          <w:rFonts w:ascii="Arial" w:hAnsi="Arial" w:cs="Arial"/>
          <w:sz w:val="24"/>
          <w:szCs w:val="24"/>
        </w:rPr>
        <w:t>heft, involving essential infrastructure, causing interference with a basic service or damage to essential infrastructure or which is committed by persons in positions of trust, namely law enforcement officers, security officers, employees and contract workers and by a group of persons (syndicates)</w:t>
      </w:r>
      <w:r w:rsidR="002307A0" w:rsidRPr="00B408CA">
        <w:rPr>
          <w:rFonts w:ascii="Arial" w:hAnsi="Arial" w:cs="Arial"/>
          <w:sz w:val="24"/>
          <w:szCs w:val="24"/>
        </w:rPr>
        <w:t xml:space="preserve"> are also included in Part II of the Schedule</w:t>
      </w:r>
      <w:r w:rsidR="00E15C8F">
        <w:rPr>
          <w:rFonts w:ascii="Arial" w:hAnsi="Arial" w:cs="Arial"/>
          <w:sz w:val="24"/>
          <w:szCs w:val="24"/>
        </w:rPr>
        <w:t>.</w:t>
      </w:r>
      <w:r w:rsidR="00B74DFC" w:rsidRPr="00B408CA">
        <w:rPr>
          <w:rFonts w:ascii="Arial" w:hAnsi="Arial" w:cs="Arial"/>
          <w:sz w:val="24"/>
          <w:szCs w:val="24"/>
        </w:rPr>
        <w:t xml:space="preserve"> </w:t>
      </w:r>
    </w:p>
    <w:p w:rsidR="00E15C8F" w:rsidRDefault="00E15C8F" w:rsidP="00C2666E">
      <w:pPr>
        <w:spacing w:after="0" w:line="480" w:lineRule="auto"/>
        <w:ind w:left="720" w:hanging="720"/>
        <w:rPr>
          <w:rFonts w:ascii="Arial" w:hAnsi="Arial" w:cs="Arial"/>
          <w:sz w:val="24"/>
          <w:szCs w:val="24"/>
        </w:rPr>
      </w:pPr>
    </w:p>
    <w:p w:rsidR="00C66E25" w:rsidRPr="00B408CA" w:rsidRDefault="00DC52BB" w:rsidP="00C2666E">
      <w:pPr>
        <w:spacing w:after="0" w:line="480" w:lineRule="auto"/>
        <w:ind w:left="720" w:hanging="720"/>
        <w:rPr>
          <w:rFonts w:ascii="Arial" w:hAnsi="Arial" w:cs="Arial"/>
          <w:sz w:val="24"/>
          <w:szCs w:val="24"/>
        </w:rPr>
      </w:pPr>
      <w:r>
        <w:rPr>
          <w:rFonts w:ascii="Arial" w:hAnsi="Arial" w:cs="Arial"/>
          <w:sz w:val="24"/>
          <w:szCs w:val="24"/>
        </w:rPr>
        <w:lastRenderedPageBreak/>
        <w:t>(c)</w:t>
      </w:r>
      <w:r w:rsidR="00CF5D0C" w:rsidRPr="00B408CA">
        <w:rPr>
          <w:rFonts w:ascii="Arial" w:hAnsi="Arial" w:cs="Arial"/>
          <w:sz w:val="24"/>
          <w:szCs w:val="24"/>
        </w:rPr>
        <w:tab/>
      </w:r>
      <w:r w:rsidR="00E15C8F">
        <w:rPr>
          <w:rFonts w:ascii="Arial" w:hAnsi="Arial" w:cs="Arial"/>
          <w:sz w:val="24"/>
          <w:szCs w:val="24"/>
        </w:rPr>
        <w:t>T</w:t>
      </w:r>
      <w:r w:rsidR="00B74DFC" w:rsidRPr="00B408CA">
        <w:rPr>
          <w:rFonts w:ascii="Arial" w:hAnsi="Arial" w:cs="Arial"/>
          <w:sz w:val="24"/>
          <w:szCs w:val="24"/>
        </w:rPr>
        <w:t xml:space="preserve">he </w:t>
      </w:r>
      <w:r w:rsidR="00CF5D0C" w:rsidRPr="00B408CA">
        <w:rPr>
          <w:rFonts w:ascii="Arial" w:hAnsi="Arial" w:cs="Arial"/>
          <w:sz w:val="24"/>
          <w:szCs w:val="24"/>
        </w:rPr>
        <w:t>offence created in clause 3</w:t>
      </w:r>
      <w:r w:rsidR="00C66E25" w:rsidRPr="00B408CA">
        <w:rPr>
          <w:rFonts w:ascii="Arial" w:hAnsi="Arial" w:cs="Arial"/>
          <w:sz w:val="24"/>
          <w:szCs w:val="24"/>
        </w:rPr>
        <w:t>.</w:t>
      </w:r>
    </w:p>
    <w:p w:rsidR="00C66E25" w:rsidRPr="00B408CA" w:rsidRDefault="00C66E25" w:rsidP="00C2666E">
      <w:pPr>
        <w:spacing w:after="0" w:line="480" w:lineRule="auto"/>
        <w:ind w:left="720" w:hanging="720"/>
        <w:rPr>
          <w:rFonts w:ascii="Arial" w:hAnsi="Arial" w:cs="Arial"/>
          <w:sz w:val="24"/>
          <w:szCs w:val="24"/>
        </w:rPr>
      </w:pPr>
    </w:p>
    <w:p w:rsidR="00C66E25" w:rsidRPr="00B408CA" w:rsidRDefault="00C66E25" w:rsidP="00C66E25">
      <w:pPr>
        <w:spacing w:after="0" w:line="480" w:lineRule="auto"/>
        <w:rPr>
          <w:rFonts w:ascii="Arial" w:hAnsi="Arial" w:cs="Arial"/>
          <w:sz w:val="24"/>
          <w:szCs w:val="24"/>
        </w:rPr>
      </w:pPr>
      <w:r w:rsidRPr="00B408CA">
        <w:rPr>
          <w:rFonts w:ascii="Arial" w:hAnsi="Arial" w:cs="Arial"/>
          <w:sz w:val="24"/>
          <w:szCs w:val="24"/>
        </w:rPr>
        <w:t xml:space="preserve">The high levels of offences </w:t>
      </w:r>
      <w:r w:rsidR="006D36F3" w:rsidRPr="00B408CA">
        <w:rPr>
          <w:rFonts w:ascii="Arial" w:hAnsi="Arial" w:cs="Arial"/>
          <w:sz w:val="24"/>
          <w:szCs w:val="24"/>
        </w:rPr>
        <w:t xml:space="preserve">related to </w:t>
      </w:r>
      <w:r w:rsidR="00050847">
        <w:rPr>
          <w:rFonts w:ascii="Arial" w:hAnsi="Arial" w:cs="Arial"/>
          <w:sz w:val="24"/>
          <w:szCs w:val="24"/>
        </w:rPr>
        <w:t xml:space="preserve">essential </w:t>
      </w:r>
      <w:r w:rsidR="006D36F3" w:rsidRPr="00B408CA">
        <w:rPr>
          <w:rFonts w:ascii="Arial" w:hAnsi="Arial" w:cs="Arial"/>
          <w:sz w:val="24"/>
          <w:szCs w:val="24"/>
        </w:rPr>
        <w:t>infrastructure</w:t>
      </w:r>
      <w:r w:rsidRPr="00B408CA">
        <w:rPr>
          <w:rFonts w:ascii="Arial" w:hAnsi="Arial" w:cs="Arial"/>
          <w:sz w:val="24"/>
          <w:szCs w:val="24"/>
        </w:rPr>
        <w:t xml:space="preserve"> result in </w:t>
      </w:r>
      <w:r w:rsidR="006D36F3" w:rsidRPr="00B408CA">
        <w:rPr>
          <w:rFonts w:ascii="Arial" w:hAnsi="Arial" w:cs="Arial"/>
          <w:sz w:val="24"/>
          <w:szCs w:val="24"/>
        </w:rPr>
        <w:t xml:space="preserve">the </w:t>
      </w:r>
      <w:r w:rsidRPr="00B408CA">
        <w:rPr>
          <w:rFonts w:ascii="Arial" w:hAnsi="Arial" w:cs="Arial"/>
          <w:sz w:val="24"/>
          <w:szCs w:val="24"/>
        </w:rPr>
        <w:t>disruption o</w:t>
      </w:r>
      <w:r w:rsidR="006D36F3" w:rsidRPr="00B408CA">
        <w:rPr>
          <w:rFonts w:ascii="Arial" w:hAnsi="Arial" w:cs="Arial"/>
          <w:sz w:val="24"/>
          <w:szCs w:val="24"/>
        </w:rPr>
        <w:t>f</w:t>
      </w:r>
      <w:r w:rsidRPr="00B408CA">
        <w:rPr>
          <w:rFonts w:ascii="Arial" w:hAnsi="Arial" w:cs="Arial"/>
          <w:sz w:val="24"/>
          <w:szCs w:val="24"/>
        </w:rPr>
        <w:t xml:space="preserve"> basic services such as water, electricity and transport, posing not only harmful consequences to the well-being of the public but also causing service-related discontent within affected communities and resulting in losses to the economy.  The proposed sentences signify the seriousness </w:t>
      </w:r>
      <w:r w:rsidR="00EF5769">
        <w:rPr>
          <w:rFonts w:ascii="Arial" w:hAnsi="Arial" w:cs="Arial"/>
          <w:sz w:val="24"/>
          <w:szCs w:val="24"/>
        </w:rPr>
        <w:t>of</w:t>
      </w:r>
      <w:r w:rsidRPr="00B408CA">
        <w:rPr>
          <w:rFonts w:ascii="Arial" w:hAnsi="Arial" w:cs="Arial"/>
          <w:sz w:val="24"/>
          <w:szCs w:val="24"/>
        </w:rPr>
        <w:t xml:space="preserve"> the offences </w:t>
      </w:r>
      <w:r w:rsidR="006D36F3" w:rsidRPr="00B408CA">
        <w:rPr>
          <w:rFonts w:ascii="Arial" w:hAnsi="Arial" w:cs="Arial"/>
          <w:sz w:val="24"/>
          <w:szCs w:val="24"/>
        </w:rPr>
        <w:t xml:space="preserve">of this nature </w:t>
      </w:r>
      <w:r w:rsidRPr="00B408CA">
        <w:rPr>
          <w:rFonts w:ascii="Arial" w:hAnsi="Arial" w:cs="Arial"/>
          <w:sz w:val="24"/>
          <w:szCs w:val="24"/>
        </w:rPr>
        <w:t xml:space="preserve">and the intent to safeguard the interests of society </w:t>
      </w:r>
      <w:r w:rsidR="006D36F3" w:rsidRPr="00B408CA">
        <w:rPr>
          <w:rFonts w:ascii="Arial" w:hAnsi="Arial" w:cs="Arial"/>
          <w:sz w:val="24"/>
          <w:szCs w:val="24"/>
        </w:rPr>
        <w:t xml:space="preserve">by </w:t>
      </w:r>
      <w:r w:rsidRPr="00B408CA">
        <w:rPr>
          <w:rFonts w:ascii="Arial" w:hAnsi="Arial" w:cs="Arial"/>
          <w:sz w:val="24"/>
          <w:szCs w:val="24"/>
        </w:rPr>
        <w:t>signal</w:t>
      </w:r>
      <w:r w:rsidR="006D36F3" w:rsidRPr="00B408CA">
        <w:rPr>
          <w:rFonts w:ascii="Arial" w:hAnsi="Arial" w:cs="Arial"/>
          <w:sz w:val="24"/>
          <w:szCs w:val="24"/>
        </w:rPr>
        <w:t>ling</w:t>
      </w:r>
      <w:r w:rsidRPr="00B408CA">
        <w:rPr>
          <w:rFonts w:ascii="Arial" w:hAnsi="Arial" w:cs="Arial"/>
          <w:sz w:val="24"/>
          <w:szCs w:val="24"/>
        </w:rPr>
        <w:t xml:space="preserve"> to the courts that the imposition of </w:t>
      </w:r>
      <w:r w:rsidR="006D36F3" w:rsidRPr="00B408CA">
        <w:rPr>
          <w:rFonts w:ascii="Arial" w:hAnsi="Arial" w:cs="Arial"/>
          <w:sz w:val="24"/>
          <w:szCs w:val="24"/>
        </w:rPr>
        <w:t>h</w:t>
      </w:r>
      <w:r w:rsidR="00EF5769">
        <w:rPr>
          <w:rFonts w:ascii="Arial" w:hAnsi="Arial" w:cs="Arial"/>
          <w:sz w:val="24"/>
          <w:szCs w:val="24"/>
        </w:rPr>
        <w:t>ars</w:t>
      </w:r>
      <w:r w:rsidR="006D36F3" w:rsidRPr="00B408CA">
        <w:rPr>
          <w:rFonts w:ascii="Arial" w:hAnsi="Arial" w:cs="Arial"/>
          <w:sz w:val="24"/>
          <w:szCs w:val="24"/>
        </w:rPr>
        <w:t xml:space="preserve">her </w:t>
      </w:r>
      <w:r w:rsidRPr="00B408CA">
        <w:rPr>
          <w:rFonts w:ascii="Arial" w:hAnsi="Arial" w:cs="Arial"/>
          <w:sz w:val="24"/>
          <w:szCs w:val="24"/>
        </w:rPr>
        <w:t>sentences must be considered in order to deter other</w:t>
      </w:r>
      <w:r w:rsidR="006D36F3" w:rsidRPr="00B408CA">
        <w:rPr>
          <w:rFonts w:ascii="Arial" w:hAnsi="Arial" w:cs="Arial"/>
          <w:sz w:val="24"/>
          <w:szCs w:val="24"/>
        </w:rPr>
        <w:t xml:space="preserve"> persons</w:t>
      </w:r>
      <w:r w:rsidRPr="00B408CA">
        <w:rPr>
          <w:rFonts w:ascii="Arial" w:hAnsi="Arial" w:cs="Arial"/>
          <w:sz w:val="24"/>
          <w:szCs w:val="24"/>
        </w:rPr>
        <w:t xml:space="preserve"> from committing similar offences.  </w:t>
      </w:r>
    </w:p>
    <w:p w:rsidR="0034370E" w:rsidRPr="00B408CA" w:rsidRDefault="0034370E" w:rsidP="0034370E">
      <w:pPr>
        <w:spacing w:after="0" w:line="480" w:lineRule="auto"/>
        <w:rPr>
          <w:rFonts w:ascii="Arial" w:hAnsi="Arial" w:cs="Arial"/>
          <w:sz w:val="24"/>
          <w:szCs w:val="24"/>
        </w:rPr>
      </w:pPr>
    </w:p>
    <w:p w:rsidR="00CF5D0C" w:rsidRPr="00B408CA" w:rsidRDefault="0032185A" w:rsidP="00C2666E">
      <w:pPr>
        <w:spacing w:after="0" w:line="480" w:lineRule="auto"/>
        <w:rPr>
          <w:rFonts w:ascii="Arial" w:hAnsi="Arial" w:cs="Arial"/>
          <w:b/>
          <w:sz w:val="24"/>
          <w:szCs w:val="24"/>
        </w:rPr>
      </w:pPr>
      <w:r w:rsidRPr="00B408CA">
        <w:rPr>
          <w:rFonts w:ascii="Arial" w:hAnsi="Arial" w:cs="Arial"/>
          <w:b/>
          <w:sz w:val="24"/>
          <w:szCs w:val="24"/>
        </w:rPr>
        <w:t>3.8</w:t>
      </w:r>
      <w:r w:rsidR="00CF5D0C" w:rsidRPr="00B408CA">
        <w:rPr>
          <w:rFonts w:ascii="Arial" w:hAnsi="Arial" w:cs="Arial"/>
          <w:b/>
          <w:sz w:val="24"/>
          <w:szCs w:val="24"/>
        </w:rPr>
        <w:tab/>
        <w:t>Clause 7:  Amendment of Part IV of Schedule 2 to the Criminal Law Amendment Act</w:t>
      </w:r>
      <w:r w:rsidR="003C2A54" w:rsidRPr="00B408CA">
        <w:rPr>
          <w:rFonts w:ascii="Arial" w:hAnsi="Arial" w:cs="Arial"/>
          <w:b/>
          <w:sz w:val="24"/>
          <w:szCs w:val="24"/>
        </w:rPr>
        <w:t>, 1997</w:t>
      </w:r>
    </w:p>
    <w:p w:rsidR="00CF5D0C" w:rsidRPr="00B408CA" w:rsidRDefault="00CF5D0C" w:rsidP="00C2666E">
      <w:pPr>
        <w:spacing w:after="0" w:line="480" w:lineRule="auto"/>
        <w:rPr>
          <w:rFonts w:ascii="Arial" w:hAnsi="Arial" w:cs="Arial"/>
          <w:sz w:val="24"/>
          <w:szCs w:val="24"/>
        </w:rPr>
      </w:pPr>
      <w:r w:rsidRPr="00B408CA">
        <w:rPr>
          <w:rFonts w:ascii="Arial" w:hAnsi="Arial" w:cs="Arial"/>
          <w:sz w:val="24"/>
          <w:szCs w:val="24"/>
        </w:rPr>
        <w:t>In order to ensure that minimum sentences ranging from 5 to 10 years can be imposed on dealers in second-hand scrap metal and agents, where essential infrastructure-related offences are involved, the offences referred to in section 54(1) of the ITA Act and section 32(1)</w:t>
      </w:r>
      <w:r w:rsidRPr="00B408CA">
        <w:rPr>
          <w:rFonts w:ascii="Arial" w:hAnsi="Arial" w:cs="Arial"/>
          <w:i/>
          <w:sz w:val="24"/>
          <w:szCs w:val="24"/>
        </w:rPr>
        <w:t>(a)</w:t>
      </w:r>
      <w:r w:rsidRPr="00B408CA">
        <w:rPr>
          <w:rFonts w:ascii="Arial" w:hAnsi="Arial" w:cs="Arial"/>
          <w:sz w:val="24"/>
          <w:szCs w:val="24"/>
        </w:rPr>
        <w:t xml:space="preserve">, </w:t>
      </w:r>
      <w:r w:rsidRPr="00B408CA">
        <w:rPr>
          <w:rFonts w:ascii="Arial" w:hAnsi="Arial" w:cs="Arial"/>
          <w:i/>
          <w:sz w:val="24"/>
          <w:szCs w:val="24"/>
        </w:rPr>
        <w:t>(b)</w:t>
      </w:r>
      <w:r w:rsidRPr="00B408CA">
        <w:rPr>
          <w:rFonts w:ascii="Arial" w:hAnsi="Arial" w:cs="Arial"/>
          <w:sz w:val="24"/>
          <w:szCs w:val="24"/>
        </w:rPr>
        <w:t xml:space="preserve">, </w:t>
      </w:r>
      <w:r w:rsidRPr="00B408CA">
        <w:rPr>
          <w:rFonts w:ascii="Arial" w:hAnsi="Arial" w:cs="Arial"/>
          <w:i/>
          <w:sz w:val="24"/>
          <w:szCs w:val="24"/>
        </w:rPr>
        <w:t>(c)</w:t>
      </w:r>
      <w:r w:rsidRPr="00B408CA">
        <w:rPr>
          <w:rFonts w:ascii="Arial" w:hAnsi="Arial" w:cs="Arial"/>
          <w:sz w:val="24"/>
          <w:szCs w:val="24"/>
        </w:rPr>
        <w:t xml:space="preserve">, </w:t>
      </w:r>
      <w:r w:rsidRPr="00B408CA">
        <w:rPr>
          <w:rFonts w:ascii="Arial" w:hAnsi="Arial" w:cs="Arial"/>
          <w:i/>
          <w:sz w:val="24"/>
          <w:szCs w:val="24"/>
        </w:rPr>
        <w:t>(d)</w:t>
      </w:r>
      <w:r w:rsidRPr="00B408CA">
        <w:rPr>
          <w:rFonts w:ascii="Arial" w:hAnsi="Arial" w:cs="Arial"/>
          <w:sz w:val="24"/>
          <w:szCs w:val="24"/>
        </w:rPr>
        <w:t xml:space="preserve">, </w:t>
      </w:r>
      <w:r w:rsidRPr="00B408CA">
        <w:rPr>
          <w:rFonts w:ascii="Arial" w:hAnsi="Arial" w:cs="Arial"/>
          <w:i/>
          <w:sz w:val="24"/>
          <w:szCs w:val="24"/>
        </w:rPr>
        <w:t>(k)</w:t>
      </w:r>
      <w:r w:rsidRPr="00B408CA">
        <w:rPr>
          <w:rFonts w:ascii="Arial" w:hAnsi="Arial" w:cs="Arial"/>
          <w:sz w:val="24"/>
          <w:szCs w:val="24"/>
        </w:rPr>
        <w:t xml:space="preserve">, in so far as </w:t>
      </w:r>
      <w:r w:rsidR="003C2A54" w:rsidRPr="00B408CA">
        <w:rPr>
          <w:rFonts w:ascii="Arial" w:hAnsi="Arial" w:cs="Arial"/>
          <w:sz w:val="24"/>
          <w:szCs w:val="24"/>
        </w:rPr>
        <w:t>the paragraph</w:t>
      </w:r>
      <w:r w:rsidRPr="00B408CA">
        <w:rPr>
          <w:rFonts w:ascii="Arial" w:hAnsi="Arial" w:cs="Arial"/>
          <w:sz w:val="24"/>
          <w:szCs w:val="24"/>
        </w:rPr>
        <w:t xml:space="preserve"> relates to section 21(1), </w:t>
      </w:r>
      <w:r w:rsidRPr="00B408CA">
        <w:rPr>
          <w:rFonts w:ascii="Arial" w:hAnsi="Arial" w:cs="Arial"/>
          <w:i/>
          <w:sz w:val="24"/>
          <w:szCs w:val="24"/>
        </w:rPr>
        <w:t>(l)</w:t>
      </w:r>
      <w:r w:rsidRPr="00B408CA">
        <w:rPr>
          <w:rFonts w:ascii="Arial" w:hAnsi="Arial" w:cs="Arial"/>
          <w:sz w:val="24"/>
          <w:szCs w:val="24"/>
        </w:rPr>
        <w:t xml:space="preserve">, </w:t>
      </w:r>
      <w:r w:rsidRPr="00B408CA">
        <w:rPr>
          <w:rFonts w:ascii="Arial" w:hAnsi="Arial" w:cs="Arial"/>
          <w:i/>
          <w:sz w:val="24"/>
          <w:szCs w:val="24"/>
        </w:rPr>
        <w:t>(m)</w:t>
      </w:r>
      <w:r w:rsidRPr="00B408CA">
        <w:rPr>
          <w:rFonts w:ascii="Arial" w:hAnsi="Arial" w:cs="Arial"/>
          <w:sz w:val="24"/>
          <w:szCs w:val="24"/>
        </w:rPr>
        <w:t xml:space="preserve"> or </w:t>
      </w:r>
      <w:r w:rsidRPr="00B408CA">
        <w:rPr>
          <w:rFonts w:ascii="Arial" w:hAnsi="Arial" w:cs="Arial"/>
          <w:i/>
          <w:sz w:val="24"/>
          <w:szCs w:val="24"/>
        </w:rPr>
        <w:t>(o)</w:t>
      </w:r>
      <w:r w:rsidRPr="00B408CA">
        <w:rPr>
          <w:rFonts w:ascii="Arial" w:hAnsi="Arial" w:cs="Arial"/>
          <w:sz w:val="24"/>
          <w:szCs w:val="24"/>
        </w:rPr>
        <w:t xml:space="preserve"> of the Second-Hand Goods Act, are inserted in Part IV by clause 7</w:t>
      </w:r>
      <w:r w:rsidR="00050847">
        <w:rPr>
          <w:rFonts w:ascii="Arial" w:hAnsi="Arial" w:cs="Arial"/>
          <w:sz w:val="24"/>
          <w:szCs w:val="24"/>
        </w:rPr>
        <w:t xml:space="preserve"> of the Bill</w:t>
      </w:r>
      <w:r w:rsidRPr="00B408CA">
        <w:rPr>
          <w:rFonts w:ascii="Arial" w:hAnsi="Arial" w:cs="Arial"/>
          <w:sz w:val="24"/>
          <w:szCs w:val="24"/>
        </w:rPr>
        <w:t xml:space="preserve">.   </w:t>
      </w:r>
    </w:p>
    <w:p w:rsidR="00C2666E" w:rsidRPr="00B408CA" w:rsidRDefault="00C2666E">
      <w:pPr>
        <w:rPr>
          <w:rFonts w:ascii="Arial" w:hAnsi="Arial" w:cs="Arial"/>
          <w:b/>
          <w:sz w:val="24"/>
          <w:szCs w:val="24"/>
        </w:rPr>
      </w:pPr>
    </w:p>
    <w:p w:rsidR="00CF5D0C" w:rsidRPr="00B408CA" w:rsidRDefault="0032185A" w:rsidP="00B74DFC">
      <w:pPr>
        <w:spacing w:after="0" w:line="480" w:lineRule="auto"/>
        <w:rPr>
          <w:rFonts w:ascii="Arial" w:hAnsi="Arial" w:cs="Arial"/>
          <w:b/>
          <w:sz w:val="24"/>
          <w:szCs w:val="24"/>
        </w:rPr>
      </w:pPr>
      <w:r w:rsidRPr="00B408CA">
        <w:rPr>
          <w:rFonts w:ascii="Arial" w:hAnsi="Arial" w:cs="Arial"/>
          <w:b/>
          <w:sz w:val="24"/>
          <w:szCs w:val="24"/>
        </w:rPr>
        <w:t>3.9</w:t>
      </w:r>
      <w:r w:rsidR="00CF5D0C" w:rsidRPr="00B408CA">
        <w:rPr>
          <w:rFonts w:ascii="Arial" w:hAnsi="Arial" w:cs="Arial"/>
          <w:b/>
          <w:sz w:val="24"/>
          <w:szCs w:val="24"/>
        </w:rPr>
        <w:tab/>
        <w:t>Clause 8:  Amendment of Schedule 2 to the Criminal Law Amendment Act</w:t>
      </w:r>
      <w:r w:rsidR="003C2A54" w:rsidRPr="00B408CA">
        <w:rPr>
          <w:rFonts w:ascii="Arial" w:hAnsi="Arial" w:cs="Arial"/>
          <w:b/>
          <w:sz w:val="24"/>
          <w:szCs w:val="24"/>
        </w:rPr>
        <w:t>, 1997</w:t>
      </w:r>
      <w:r w:rsidR="00CF5D0C" w:rsidRPr="00B408CA">
        <w:rPr>
          <w:rFonts w:ascii="Arial" w:hAnsi="Arial" w:cs="Arial"/>
          <w:b/>
          <w:sz w:val="24"/>
          <w:szCs w:val="24"/>
        </w:rPr>
        <w:t xml:space="preserve"> </w:t>
      </w:r>
    </w:p>
    <w:p w:rsidR="00CF5D0C" w:rsidRPr="00B408CA" w:rsidRDefault="00CF5D0C" w:rsidP="00C2666E">
      <w:pPr>
        <w:spacing w:after="0" w:line="480" w:lineRule="auto"/>
        <w:rPr>
          <w:rFonts w:ascii="Arial" w:hAnsi="Arial" w:cs="Arial"/>
          <w:sz w:val="24"/>
          <w:szCs w:val="24"/>
        </w:rPr>
      </w:pPr>
      <w:r w:rsidRPr="00B408CA">
        <w:rPr>
          <w:rFonts w:ascii="Arial" w:hAnsi="Arial" w:cs="Arial"/>
          <w:sz w:val="24"/>
          <w:szCs w:val="24"/>
        </w:rPr>
        <w:t xml:space="preserve">Clause 8 </w:t>
      </w:r>
      <w:r w:rsidR="00050847">
        <w:rPr>
          <w:rFonts w:ascii="Arial" w:hAnsi="Arial" w:cs="Arial"/>
          <w:sz w:val="24"/>
          <w:szCs w:val="24"/>
        </w:rPr>
        <w:t xml:space="preserve">of the Bill </w:t>
      </w:r>
      <w:r w:rsidRPr="00B408CA">
        <w:rPr>
          <w:rFonts w:ascii="Arial" w:hAnsi="Arial" w:cs="Arial"/>
          <w:sz w:val="24"/>
          <w:szCs w:val="24"/>
        </w:rPr>
        <w:t>inserts a new Part V in Schedule 2 in order to provide for the offences referred to in section 36 or 37 of the General Law Amendment Act</w:t>
      </w:r>
      <w:r w:rsidR="000B074F" w:rsidRPr="00B408CA">
        <w:rPr>
          <w:rFonts w:ascii="Arial" w:hAnsi="Arial" w:cs="Arial"/>
          <w:sz w:val="24"/>
          <w:szCs w:val="24"/>
        </w:rPr>
        <w:t xml:space="preserve">, 1955,  </w:t>
      </w:r>
      <w:r w:rsidRPr="00B408CA">
        <w:rPr>
          <w:rFonts w:ascii="Arial" w:hAnsi="Arial" w:cs="Arial"/>
          <w:sz w:val="24"/>
          <w:szCs w:val="24"/>
        </w:rPr>
        <w:t xml:space="preserve">and </w:t>
      </w:r>
      <w:r w:rsidRPr="00B408CA">
        <w:rPr>
          <w:rFonts w:ascii="Arial" w:hAnsi="Arial" w:cs="Arial"/>
          <w:sz w:val="24"/>
          <w:szCs w:val="24"/>
        </w:rPr>
        <w:lastRenderedPageBreak/>
        <w:t xml:space="preserve">theft involving essential infrastructure not covered in Part II of that Schedule.  The effect of this insertion is that minimum sentences ranging from 3 to 7 years can be imposed for these offences.  </w:t>
      </w:r>
    </w:p>
    <w:p w:rsidR="00BC07D8" w:rsidRDefault="00BC07D8" w:rsidP="00104451">
      <w:pPr>
        <w:spacing w:after="0" w:line="480" w:lineRule="auto"/>
        <w:rPr>
          <w:rFonts w:ascii="Arial" w:hAnsi="Arial" w:cs="Arial"/>
          <w:b/>
          <w:sz w:val="24"/>
          <w:szCs w:val="24"/>
        </w:rPr>
      </w:pPr>
    </w:p>
    <w:p w:rsidR="00002255" w:rsidRDefault="0000134E" w:rsidP="00104451">
      <w:pPr>
        <w:spacing w:after="0" w:line="480" w:lineRule="auto"/>
        <w:rPr>
          <w:rFonts w:ascii="Arial" w:hAnsi="Arial" w:cs="Arial"/>
          <w:b/>
          <w:sz w:val="24"/>
          <w:szCs w:val="24"/>
        </w:rPr>
      </w:pPr>
      <w:r w:rsidRPr="00104451">
        <w:rPr>
          <w:rFonts w:ascii="Arial" w:hAnsi="Arial" w:cs="Arial"/>
          <w:b/>
          <w:sz w:val="24"/>
          <w:szCs w:val="24"/>
        </w:rPr>
        <w:t>3.10</w:t>
      </w:r>
      <w:r w:rsidRPr="00104451">
        <w:rPr>
          <w:rFonts w:ascii="Arial" w:hAnsi="Arial" w:cs="Arial"/>
          <w:b/>
          <w:sz w:val="24"/>
          <w:szCs w:val="24"/>
        </w:rPr>
        <w:tab/>
        <w:t>Clause 9:  Amendment of Schedule 1 to Act 121 of 1998</w:t>
      </w:r>
    </w:p>
    <w:p w:rsidR="0000134E" w:rsidRPr="00B408CA" w:rsidRDefault="0000134E" w:rsidP="0000134E">
      <w:pPr>
        <w:spacing w:after="0" w:line="480" w:lineRule="auto"/>
        <w:rPr>
          <w:rFonts w:ascii="Arial" w:hAnsi="Arial" w:cs="Arial"/>
          <w:sz w:val="24"/>
          <w:szCs w:val="24"/>
        </w:rPr>
      </w:pPr>
      <w:r w:rsidRPr="00B408CA">
        <w:rPr>
          <w:rFonts w:ascii="Arial" w:hAnsi="Arial" w:cs="Arial"/>
          <w:sz w:val="24"/>
          <w:szCs w:val="24"/>
        </w:rPr>
        <w:t xml:space="preserve">In order to ensure that </w:t>
      </w:r>
      <w:r w:rsidR="00BC07D8">
        <w:rPr>
          <w:rFonts w:ascii="Arial" w:hAnsi="Arial" w:cs="Arial"/>
          <w:sz w:val="24"/>
          <w:szCs w:val="24"/>
        </w:rPr>
        <w:t xml:space="preserve">certain </w:t>
      </w:r>
      <w:r>
        <w:rPr>
          <w:rFonts w:ascii="Arial" w:hAnsi="Arial" w:cs="Arial"/>
          <w:sz w:val="24"/>
          <w:szCs w:val="24"/>
        </w:rPr>
        <w:t xml:space="preserve">provisions of </w:t>
      </w:r>
      <w:r w:rsidR="00BC07D8">
        <w:rPr>
          <w:rFonts w:ascii="Arial" w:hAnsi="Arial" w:cs="Arial"/>
          <w:sz w:val="24"/>
          <w:szCs w:val="24"/>
        </w:rPr>
        <w:t xml:space="preserve">POCA are applicable to the offence created in clause 3, that offence is </w:t>
      </w:r>
      <w:r w:rsidRPr="00B408CA">
        <w:rPr>
          <w:rFonts w:ascii="Arial" w:hAnsi="Arial" w:cs="Arial"/>
          <w:sz w:val="24"/>
          <w:szCs w:val="24"/>
        </w:rPr>
        <w:t xml:space="preserve">inserted in </w:t>
      </w:r>
      <w:r w:rsidR="00BC07D8">
        <w:rPr>
          <w:rFonts w:ascii="Arial" w:hAnsi="Arial" w:cs="Arial"/>
          <w:sz w:val="24"/>
          <w:szCs w:val="24"/>
        </w:rPr>
        <w:t>Schedule 1 to the POCA by clause 9</w:t>
      </w:r>
      <w:r>
        <w:rPr>
          <w:rFonts w:ascii="Arial" w:hAnsi="Arial" w:cs="Arial"/>
          <w:sz w:val="24"/>
          <w:szCs w:val="24"/>
        </w:rPr>
        <w:t xml:space="preserve"> of the Bill</w:t>
      </w:r>
      <w:r w:rsidRPr="00B408CA">
        <w:rPr>
          <w:rFonts w:ascii="Arial" w:hAnsi="Arial" w:cs="Arial"/>
          <w:sz w:val="24"/>
          <w:szCs w:val="24"/>
        </w:rPr>
        <w:t xml:space="preserve">.   </w:t>
      </w:r>
    </w:p>
    <w:p w:rsidR="0000134E" w:rsidRPr="00104451" w:rsidRDefault="0000134E" w:rsidP="00104451">
      <w:pPr>
        <w:spacing w:after="0" w:line="480" w:lineRule="auto"/>
        <w:rPr>
          <w:rFonts w:ascii="Arial" w:hAnsi="Arial" w:cs="Arial"/>
          <w:b/>
          <w:sz w:val="24"/>
          <w:szCs w:val="24"/>
        </w:rPr>
      </w:pPr>
      <w:r>
        <w:rPr>
          <w:rFonts w:ascii="Arial" w:hAnsi="Arial" w:cs="Arial"/>
          <w:b/>
          <w:sz w:val="24"/>
          <w:szCs w:val="24"/>
        </w:rPr>
        <w:t xml:space="preserve"> </w:t>
      </w:r>
    </w:p>
    <w:p w:rsidR="00CF5D0C" w:rsidRPr="00B408CA" w:rsidRDefault="00002255" w:rsidP="0034370E">
      <w:pPr>
        <w:pStyle w:val="Body"/>
        <w:spacing w:line="480" w:lineRule="auto"/>
        <w:rPr>
          <w:rFonts w:ascii="Arial" w:hAnsi="Arial" w:cs="Arial"/>
          <w:b/>
          <w:sz w:val="24"/>
          <w:szCs w:val="24"/>
          <w:lang w:val="en-GB"/>
        </w:rPr>
      </w:pPr>
      <w:r w:rsidRPr="00B408CA">
        <w:rPr>
          <w:rFonts w:ascii="Arial" w:hAnsi="Arial" w:cs="Arial"/>
          <w:b/>
          <w:sz w:val="24"/>
          <w:szCs w:val="24"/>
          <w:lang w:val="en-GB"/>
        </w:rPr>
        <w:t>3.1</w:t>
      </w:r>
      <w:r w:rsidR="0000134E">
        <w:rPr>
          <w:rFonts w:ascii="Arial" w:hAnsi="Arial" w:cs="Arial"/>
          <w:b/>
          <w:sz w:val="24"/>
          <w:szCs w:val="24"/>
          <w:lang w:val="en-GB"/>
        </w:rPr>
        <w:t>1</w:t>
      </w:r>
      <w:r w:rsidRPr="00B408CA">
        <w:rPr>
          <w:rFonts w:ascii="Arial" w:hAnsi="Arial" w:cs="Arial"/>
          <w:b/>
          <w:sz w:val="24"/>
          <w:szCs w:val="24"/>
          <w:lang w:val="en-GB"/>
        </w:rPr>
        <w:tab/>
        <w:t xml:space="preserve">Clause </w:t>
      </w:r>
      <w:r w:rsidR="0000134E">
        <w:rPr>
          <w:rFonts w:ascii="Arial" w:hAnsi="Arial" w:cs="Arial"/>
          <w:b/>
          <w:sz w:val="24"/>
          <w:szCs w:val="24"/>
          <w:lang w:val="en-GB"/>
        </w:rPr>
        <w:t>10</w:t>
      </w:r>
      <w:r w:rsidRPr="00B408CA">
        <w:rPr>
          <w:rFonts w:ascii="Arial" w:hAnsi="Arial" w:cs="Arial"/>
          <w:b/>
          <w:sz w:val="24"/>
          <w:szCs w:val="24"/>
          <w:lang w:val="en-GB"/>
        </w:rPr>
        <w:t xml:space="preserve">:  </w:t>
      </w:r>
      <w:r w:rsidR="009D489A" w:rsidRPr="00B408CA">
        <w:rPr>
          <w:rFonts w:ascii="Arial" w:hAnsi="Arial" w:cs="Arial"/>
          <w:b/>
          <w:sz w:val="24"/>
          <w:szCs w:val="24"/>
          <w:lang w:val="en-GB"/>
        </w:rPr>
        <w:t xml:space="preserve">Short </w:t>
      </w:r>
      <w:r w:rsidRPr="00B408CA">
        <w:rPr>
          <w:rFonts w:ascii="Arial" w:hAnsi="Arial" w:cs="Arial"/>
          <w:b/>
          <w:sz w:val="24"/>
          <w:szCs w:val="24"/>
          <w:lang w:val="en-GB"/>
        </w:rPr>
        <w:t xml:space="preserve">title and commencement  </w:t>
      </w:r>
      <w:r w:rsidR="00CF5D0C" w:rsidRPr="00B408CA">
        <w:rPr>
          <w:rFonts w:ascii="Arial" w:hAnsi="Arial" w:cs="Arial"/>
          <w:b/>
          <w:sz w:val="24"/>
          <w:szCs w:val="24"/>
          <w:lang w:val="en-GB"/>
        </w:rPr>
        <w:t xml:space="preserve"> </w:t>
      </w:r>
    </w:p>
    <w:p w:rsidR="00002255" w:rsidRPr="00B408CA" w:rsidRDefault="00002255" w:rsidP="00C2666E">
      <w:pPr>
        <w:pStyle w:val="Body"/>
        <w:spacing w:line="480" w:lineRule="auto"/>
        <w:rPr>
          <w:rFonts w:ascii="Arial" w:hAnsi="Arial" w:cs="Arial"/>
          <w:sz w:val="24"/>
          <w:szCs w:val="24"/>
          <w:lang w:val="en-GB"/>
        </w:rPr>
      </w:pPr>
      <w:r w:rsidRPr="00B408CA">
        <w:rPr>
          <w:rFonts w:ascii="Arial" w:hAnsi="Arial" w:cs="Arial"/>
          <w:sz w:val="24"/>
          <w:szCs w:val="24"/>
          <w:lang w:val="en-GB"/>
        </w:rPr>
        <w:t xml:space="preserve">Clause </w:t>
      </w:r>
      <w:r w:rsidR="0000134E">
        <w:rPr>
          <w:rFonts w:ascii="Arial" w:hAnsi="Arial" w:cs="Arial"/>
          <w:sz w:val="24"/>
          <w:szCs w:val="24"/>
          <w:lang w:val="en-GB"/>
        </w:rPr>
        <w:t xml:space="preserve">10 </w:t>
      </w:r>
      <w:r w:rsidR="0099547A">
        <w:rPr>
          <w:rFonts w:ascii="Arial" w:hAnsi="Arial" w:cs="Arial"/>
          <w:sz w:val="24"/>
          <w:szCs w:val="24"/>
          <w:lang w:val="en-GB"/>
        </w:rPr>
        <w:t xml:space="preserve">of the Bill </w:t>
      </w:r>
      <w:r w:rsidRPr="00B408CA">
        <w:rPr>
          <w:rFonts w:ascii="Arial" w:hAnsi="Arial" w:cs="Arial"/>
          <w:sz w:val="24"/>
          <w:szCs w:val="24"/>
          <w:lang w:val="en-GB"/>
        </w:rPr>
        <w:t>provides for the short title of the Bill and a commencement date</w:t>
      </w:r>
      <w:r w:rsidR="008C506D" w:rsidRPr="00B408CA">
        <w:rPr>
          <w:rFonts w:ascii="Arial" w:hAnsi="Arial" w:cs="Arial"/>
          <w:sz w:val="24"/>
          <w:szCs w:val="24"/>
          <w:lang w:val="en-GB"/>
        </w:rPr>
        <w:t xml:space="preserve">, which date must </w:t>
      </w:r>
      <w:r w:rsidRPr="00B408CA">
        <w:rPr>
          <w:rFonts w:ascii="Arial" w:hAnsi="Arial" w:cs="Arial"/>
          <w:sz w:val="24"/>
          <w:szCs w:val="24"/>
          <w:lang w:val="en-GB"/>
        </w:rPr>
        <w:t>be fixed by the President.</w:t>
      </w:r>
    </w:p>
    <w:p w:rsidR="002307A0" w:rsidRPr="00B408CA" w:rsidRDefault="002307A0" w:rsidP="0034370E">
      <w:pPr>
        <w:spacing w:after="0" w:line="480" w:lineRule="auto"/>
        <w:rPr>
          <w:rFonts w:ascii="Arial" w:hAnsi="Arial" w:cs="Arial"/>
          <w:b/>
          <w:sz w:val="24"/>
          <w:szCs w:val="24"/>
        </w:rPr>
      </w:pP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t>4.</w:t>
      </w:r>
      <w:r w:rsidRPr="00B408CA">
        <w:rPr>
          <w:rFonts w:ascii="Arial" w:hAnsi="Arial" w:cs="Arial"/>
          <w:b/>
          <w:sz w:val="24"/>
          <w:szCs w:val="24"/>
        </w:rPr>
        <w:tab/>
        <w:t>PARTIES CONSULTED</w:t>
      </w:r>
    </w:p>
    <w:p w:rsidR="00C2666E" w:rsidRPr="00B408CA" w:rsidRDefault="00286C68" w:rsidP="00C2666E">
      <w:pPr>
        <w:spacing w:after="0" w:line="480" w:lineRule="auto"/>
        <w:ind w:left="3" w:hanging="3"/>
        <w:rPr>
          <w:rFonts w:ascii="Arial" w:hAnsi="Arial" w:cs="Arial"/>
          <w:sz w:val="24"/>
          <w:szCs w:val="24"/>
        </w:rPr>
      </w:pPr>
      <w:r w:rsidRPr="00B408CA">
        <w:rPr>
          <w:rFonts w:ascii="Arial" w:hAnsi="Arial" w:cs="Arial"/>
          <w:sz w:val="24"/>
          <w:szCs w:val="24"/>
        </w:rPr>
        <w:t xml:space="preserve">The drafting of the Bill arises out of a request from the Presidential Infrastructure </w:t>
      </w:r>
      <w:r w:rsidR="00C2666E" w:rsidRPr="00B408CA">
        <w:rPr>
          <w:rFonts w:ascii="Arial" w:hAnsi="Arial" w:cs="Arial"/>
          <w:sz w:val="24"/>
          <w:szCs w:val="24"/>
        </w:rPr>
        <w:t xml:space="preserve">      </w:t>
      </w:r>
    </w:p>
    <w:p w:rsidR="00286C68" w:rsidRPr="00B408CA" w:rsidRDefault="009D489A" w:rsidP="00C2666E">
      <w:pPr>
        <w:spacing w:after="0" w:line="480" w:lineRule="auto"/>
        <w:ind w:left="3" w:hanging="3"/>
        <w:rPr>
          <w:rFonts w:ascii="Arial" w:hAnsi="Arial" w:cs="Arial"/>
          <w:sz w:val="24"/>
          <w:szCs w:val="24"/>
        </w:rPr>
      </w:pPr>
      <w:r w:rsidRPr="00B408CA">
        <w:rPr>
          <w:rFonts w:ascii="Arial" w:hAnsi="Arial" w:cs="Arial"/>
          <w:sz w:val="24"/>
          <w:szCs w:val="24"/>
        </w:rPr>
        <w:t>Co</w:t>
      </w:r>
      <w:r w:rsidR="00286C68" w:rsidRPr="00B408CA">
        <w:rPr>
          <w:rFonts w:ascii="Arial" w:hAnsi="Arial" w:cs="Arial"/>
          <w:sz w:val="24"/>
          <w:szCs w:val="24"/>
        </w:rPr>
        <w:t>-ordinating Council which was tasked to deal with the issue of infrastructure-related offences.  The Bill was not widely consulted upon, but members of the South African Police Service, representatives of the National Prosecutin</w:t>
      </w:r>
      <w:r w:rsidR="0099547A">
        <w:rPr>
          <w:rFonts w:ascii="Arial" w:hAnsi="Arial" w:cs="Arial"/>
          <w:sz w:val="24"/>
          <w:szCs w:val="24"/>
        </w:rPr>
        <w:t>g</w:t>
      </w:r>
      <w:r w:rsidR="00286C68" w:rsidRPr="00B408CA">
        <w:rPr>
          <w:rFonts w:ascii="Arial" w:hAnsi="Arial" w:cs="Arial"/>
          <w:sz w:val="24"/>
          <w:szCs w:val="24"/>
        </w:rPr>
        <w:t xml:space="preserve"> Authority and officials of the International Trade Administration Commission were consulted during the drafting process. </w:t>
      </w:r>
      <w:r w:rsidR="00CF5D0C" w:rsidRPr="00B408CA">
        <w:rPr>
          <w:rFonts w:ascii="Arial" w:hAnsi="Arial" w:cs="Arial"/>
          <w:sz w:val="24"/>
          <w:szCs w:val="24"/>
        </w:rPr>
        <w:t xml:space="preserve">  </w:t>
      </w:r>
      <w:r w:rsidR="00286C68" w:rsidRPr="00B408CA">
        <w:rPr>
          <w:rFonts w:ascii="Arial" w:hAnsi="Arial" w:cs="Arial"/>
          <w:sz w:val="24"/>
          <w:szCs w:val="24"/>
        </w:rPr>
        <w:t xml:space="preserve">The Bill was not finalised and approved in consultation with the JCPS Directors-General Cluster due to </w:t>
      </w:r>
      <w:r w:rsidR="0099547A">
        <w:rPr>
          <w:rFonts w:ascii="Arial" w:hAnsi="Arial" w:cs="Arial"/>
          <w:sz w:val="24"/>
          <w:szCs w:val="24"/>
        </w:rPr>
        <w:t xml:space="preserve">its </w:t>
      </w:r>
      <w:r w:rsidR="00286C68" w:rsidRPr="00B408CA">
        <w:rPr>
          <w:rFonts w:ascii="Arial" w:hAnsi="Arial" w:cs="Arial"/>
          <w:sz w:val="24"/>
          <w:szCs w:val="24"/>
        </w:rPr>
        <w:t>urgency.</w:t>
      </w:r>
    </w:p>
    <w:p w:rsidR="00C2666E" w:rsidRPr="00B408CA" w:rsidRDefault="00C2666E" w:rsidP="00C2666E">
      <w:pPr>
        <w:spacing w:after="0" w:line="480" w:lineRule="auto"/>
        <w:ind w:left="3" w:hanging="3"/>
        <w:rPr>
          <w:rFonts w:ascii="Arial" w:hAnsi="Arial" w:cs="Arial"/>
          <w:sz w:val="24"/>
          <w:szCs w:val="24"/>
        </w:rPr>
      </w:pP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t>5.</w:t>
      </w:r>
      <w:r w:rsidRPr="00B408CA">
        <w:rPr>
          <w:rFonts w:ascii="Arial" w:hAnsi="Arial" w:cs="Arial"/>
          <w:b/>
          <w:sz w:val="24"/>
          <w:szCs w:val="24"/>
        </w:rPr>
        <w:tab/>
        <w:t>FINANCIAL IMPLICATIONS FOR STATE</w:t>
      </w:r>
    </w:p>
    <w:p w:rsidR="000C33F9" w:rsidRPr="00B408CA" w:rsidRDefault="000C33F9" w:rsidP="00C2666E">
      <w:pPr>
        <w:pStyle w:val="Para"/>
        <w:spacing w:after="0" w:line="480" w:lineRule="auto"/>
        <w:ind w:left="0" w:firstLine="0"/>
        <w:jc w:val="left"/>
        <w:rPr>
          <w:rFonts w:cs="Arial"/>
          <w:szCs w:val="24"/>
        </w:rPr>
      </w:pPr>
      <w:r w:rsidRPr="00B408CA">
        <w:rPr>
          <w:rFonts w:cs="Arial"/>
          <w:szCs w:val="24"/>
        </w:rPr>
        <w:lastRenderedPageBreak/>
        <w:t xml:space="preserve">The amendments relating to bail and the extension of the minimum sentencing regime to other offences have certain </w:t>
      </w:r>
      <w:r w:rsidR="008C506D" w:rsidRPr="00B408CA">
        <w:rPr>
          <w:rFonts w:cs="Arial"/>
          <w:szCs w:val="24"/>
        </w:rPr>
        <w:t>implications</w:t>
      </w:r>
      <w:r w:rsidRPr="00B408CA">
        <w:rPr>
          <w:rFonts w:cs="Arial"/>
          <w:szCs w:val="24"/>
        </w:rPr>
        <w:t xml:space="preserve">:  It may take longer to finalise these cases and the case load of the courts will be affected as </w:t>
      </w:r>
      <w:r w:rsidR="008C506D" w:rsidRPr="00B408CA">
        <w:rPr>
          <w:rFonts w:cs="Arial"/>
          <w:szCs w:val="24"/>
        </w:rPr>
        <w:t xml:space="preserve">the courts will have to hear the bail applications and </w:t>
      </w:r>
      <w:r w:rsidRPr="00B408CA">
        <w:rPr>
          <w:rFonts w:cs="Arial"/>
          <w:szCs w:val="24"/>
        </w:rPr>
        <w:t xml:space="preserve">only regional courts and the </w:t>
      </w:r>
      <w:r w:rsidR="0099547A">
        <w:rPr>
          <w:rFonts w:cs="Arial"/>
          <w:szCs w:val="24"/>
        </w:rPr>
        <w:t>H</w:t>
      </w:r>
      <w:r w:rsidRPr="00B408CA">
        <w:rPr>
          <w:rFonts w:cs="Arial"/>
          <w:szCs w:val="24"/>
        </w:rPr>
        <w:t xml:space="preserve">igh </w:t>
      </w:r>
      <w:r w:rsidR="0099547A">
        <w:rPr>
          <w:rFonts w:cs="Arial"/>
          <w:szCs w:val="24"/>
        </w:rPr>
        <w:t>C</w:t>
      </w:r>
      <w:r w:rsidRPr="00B408CA">
        <w:rPr>
          <w:rFonts w:cs="Arial"/>
          <w:szCs w:val="24"/>
        </w:rPr>
        <w:t>ourt may impose minimum sentences;  and the</w:t>
      </w:r>
      <w:r w:rsidR="003C2A54" w:rsidRPr="00B408CA">
        <w:rPr>
          <w:rFonts w:cs="Arial"/>
          <w:szCs w:val="24"/>
        </w:rPr>
        <w:t xml:space="preserve"> correctional facilities</w:t>
      </w:r>
      <w:r w:rsidRPr="00B408CA">
        <w:rPr>
          <w:rFonts w:cs="Arial"/>
          <w:szCs w:val="24"/>
        </w:rPr>
        <w:t xml:space="preserve">  and </w:t>
      </w:r>
      <w:r w:rsidR="003C2A54" w:rsidRPr="00B408CA">
        <w:rPr>
          <w:rFonts w:cs="Arial"/>
          <w:szCs w:val="24"/>
        </w:rPr>
        <w:t>inmate</w:t>
      </w:r>
      <w:r w:rsidRPr="00B408CA">
        <w:rPr>
          <w:rFonts w:cs="Arial"/>
          <w:szCs w:val="24"/>
        </w:rPr>
        <w:t xml:space="preserve"> population will be affected.  The</w:t>
      </w:r>
      <w:r w:rsidR="008C506D" w:rsidRPr="00B408CA">
        <w:rPr>
          <w:rFonts w:cs="Arial"/>
          <w:szCs w:val="24"/>
        </w:rPr>
        <w:t>se</w:t>
      </w:r>
      <w:r w:rsidRPr="00B408CA">
        <w:rPr>
          <w:rFonts w:cs="Arial"/>
          <w:szCs w:val="24"/>
        </w:rPr>
        <w:t xml:space="preserve"> implications have financial consequences, for instance an increase in the </w:t>
      </w:r>
      <w:r w:rsidR="003C2A54" w:rsidRPr="00B408CA">
        <w:rPr>
          <w:rFonts w:cs="Arial"/>
          <w:szCs w:val="24"/>
        </w:rPr>
        <w:t>inmate</w:t>
      </w:r>
      <w:r w:rsidRPr="00B408CA">
        <w:rPr>
          <w:rFonts w:cs="Arial"/>
          <w:szCs w:val="24"/>
        </w:rPr>
        <w:t xml:space="preserve"> population</w:t>
      </w:r>
      <w:r w:rsidR="003C2A54" w:rsidRPr="00B408CA">
        <w:rPr>
          <w:rFonts w:cs="Arial"/>
          <w:szCs w:val="24"/>
        </w:rPr>
        <w:t xml:space="preserve"> in correctional facilities</w:t>
      </w:r>
      <w:r w:rsidR="00DB16F2" w:rsidRPr="00B408CA">
        <w:rPr>
          <w:rFonts w:cs="Arial"/>
          <w:szCs w:val="24"/>
        </w:rPr>
        <w:t xml:space="preserve">, </w:t>
      </w:r>
      <w:r w:rsidRPr="00B408CA">
        <w:rPr>
          <w:rFonts w:cs="Arial"/>
          <w:szCs w:val="24"/>
        </w:rPr>
        <w:t xml:space="preserve">which is difficult to quantify at this point. </w:t>
      </w:r>
      <w:r w:rsidR="008C506D" w:rsidRPr="00B408CA">
        <w:rPr>
          <w:rFonts w:cs="Arial"/>
          <w:szCs w:val="24"/>
        </w:rPr>
        <w:t>The Department of Justice and Constitutional Development and the Department of Correctional Services will have to fund the additional expenses from their</w:t>
      </w:r>
      <w:r w:rsidR="009D489A" w:rsidRPr="00B408CA">
        <w:rPr>
          <w:rFonts w:cs="Arial"/>
          <w:szCs w:val="24"/>
        </w:rPr>
        <w:t xml:space="preserve"> respective</w:t>
      </w:r>
      <w:r w:rsidR="008C506D" w:rsidRPr="00B408CA">
        <w:rPr>
          <w:rFonts w:cs="Arial"/>
          <w:szCs w:val="24"/>
        </w:rPr>
        <w:t xml:space="preserve"> budgets.    </w:t>
      </w:r>
    </w:p>
    <w:p w:rsidR="000C33F9" w:rsidRPr="00B408CA" w:rsidRDefault="000C33F9" w:rsidP="0034370E">
      <w:pPr>
        <w:spacing w:after="0" w:line="480" w:lineRule="auto"/>
        <w:rPr>
          <w:rFonts w:ascii="Arial" w:hAnsi="Arial" w:cs="Arial"/>
          <w:b/>
          <w:sz w:val="24"/>
          <w:szCs w:val="24"/>
        </w:rPr>
      </w:pPr>
    </w:p>
    <w:p w:rsidR="0088076B" w:rsidRPr="00B408CA" w:rsidRDefault="0088076B" w:rsidP="0034370E">
      <w:pPr>
        <w:spacing w:after="0" w:line="480" w:lineRule="auto"/>
        <w:rPr>
          <w:rFonts w:ascii="Arial" w:hAnsi="Arial" w:cs="Arial"/>
          <w:b/>
          <w:sz w:val="24"/>
          <w:szCs w:val="24"/>
        </w:rPr>
      </w:pPr>
      <w:r w:rsidRPr="00B408CA">
        <w:rPr>
          <w:rFonts w:ascii="Arial" w:hAnsi="Arial" w:cs="Arial"/>
          <w:b/>
          <w:sz w:val="24"/>
          <w:szCs w:val="24"/>
        </w:rPr>
        <w:t>6.</w:t>
      </w:r>
      <w:r w:rsidRPr="00B408CA">
        <w:rPr>
          <w:rFonts w:ascii="Arial" w:hAnsi="Arial" w:cs="Arial"/>
          <w:b/>
          <w:sz w:val="24"/>
          <w:szCs w:val="24"/>
        </w:rPr>
        <w:tab/>
        <w:t xml:space="preserve">PARLIAMENTARY PROCEDURE </w:t>
      </w:r>
    </w:p>
    <w:p w:rsidR="00C2666E" w:rsidRPr="00B408CA" w:rsidRDefault="00C2666E" w:rsidP="0034370E">
      <w:pPr>
        <w:spacing w:after="0" w:line="480" w:lineRule="auto"/>
        <w:rPr>
          <w:rFonts w:ascii="Arial" w:hAnsi="Arial" w:cs="Arial"/>
          <w:b/>
          <w:sz w:val="24"/>
          <w:szCs w:val="24"/>
        </w:rPr>
      </w:pPr>
    </w:p>
    <w:p w:rsidR="0088076B" w:rsidRPr="00B408CA" w:rsidRDefault="0088076B" w:rsidP="00C2666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6.1.1</w:t>
      </w:r>
      <w:r w:rsidRPr="00B408CA">
        <w:rPr>
          <w:rFonts w:ascii="Arial" w:hAnsi="Arial" w:cs="Arial"/>
          <w:sz w:val="24"/>
          <w:szCs w:val="24"/>
        </w:rPr>
        <w:tab/>
        <w:t>A Bill must be dealt with (tagged) in accordance with the procedure</w:t>
      </w:r>
      <w:r w:rsidR="005929AB" w:rsidRPr="00B408CA">
        <w:rPr>
          <w:rFonts w:ascii="Arial" w:hAnsi="Arial" w:cs="Arial"/>
          <w:sz w:val="24"/>
          <w:szCs w:val="24"/>
        </w:rPr>
        <w:t xml:space="preserve"> established by </w:t>
      </w:r>
      <w:r w:rsidRPr="00B408CA">
        <w:rPr>
          <w:rFonts w:ascii="Arial" w:hAnsi="Arial" w:cs="Arial"/>
          <w:sz w:val="24"/>
          <w:szCs w:val="24"/>
        </w:rPr>
        <w:t>section 75 of the Constitution</w:t>
      </w:r>
      <w:r w:rsidR="0049035E" w:rsidRPr="00B408CA">
        <w:rPr>
          <w:rFonts w:ascii="Arial" w:hAnsi="Arial" w:cs="Arial"/>
          <w:sz w:val="24"/>
          <w:szCs w:val="24"/>
        </w:rPr>
        <w:t xml:space="preserve"> of the Republic of South Africa, 1996 (the Constitution),  </w:t>
      </w:r>
      <w:r w:rsidRPr="00B408CA">
        <w:rPr>
          <w:rFonts w:ascii="Arial" w:hAnsi="Arial" w:cs="Arial"/>
          <w:sz w:val="24"/>
          <w:szCs w:val="24"/>
        </w:rPr>
        <w:t xml:space="preserve"> if it contains no provision to</w:t>
      </w:r>
      <w:r w:rsidR="005929AB" w:rsidRPr="00B408CA">
        <w:rPr>
          <w:rFonts w:ascii="Arial" w:hAnsi="Arial" w:cs="Arial"/>
          <w:sz w:val="24"/>
          <w:szCs w:val="24"/>
        </w:rPr>
        <w:t xml:space="preserve"> which the procedure </w:t>
      </w:r>
      <w:r w:rsidRPr="00B408CA">
        <w:rPr>
          <w:rFonts w:ascii="Arial" w:hAnsi="Arial" w:cs="Arial"/>
          <w:sz w:val="24"/>
          <w:szCs w:val="24"/>
        </w:rPr>
        <w:t>set out in section 74 or 76 of the Constitution applies.</w:t>
      </w:r>
      <w:r w:rsidR="005929AB" w:rsidRPr="00B408CA">
        <w:rPr>
          <w:rFonts w:ascii="Arial" w:hAnsi="Arial" w:cs="Arial"/>
          <w:sz w:val="24"/>
          <w:szCs w:val="24"/>
        </w:rPr>
        <w:t xml:space="preserve">  Section 74 deals with Bills amending </w:t>
      </w:r>
      <w:r w:rsidRPr="00B408CA">
        <w:rPr>
          <w:rFonts w:ascii="Arial" w:hAnsi="Arial" w:cs="Arial"/>
          <w:sz w:val="24"/>
          <w:szCs w:val="24"/>
        </w:rPr>
        <w:t>the Constitution and does not apply to</w:t>
      </w:r>
      <w:r w:rsidR="005929AB" w:rsidRPr="00B408CA">
        <w:rPr>
          <w:rFonts w:ascii="Arial" w:hAnsi="Arial" w:cs="Arial"/>
          <w:sz w:val="24"/>
          <w:szCs w:val="24"/>
        </w:rPr>
        <w:t xml:space="preserve"> the Bill under discussion.  Section </w:t>
      </w:r>
      <w:r w:rsidRPr="00B408CA">
        <w:rPr>
          <w:rFonts w:ascii="Arial" w:hAnsi="Arial" w:cs="Arial"/>
          <w:sz w:val="24"/>
          <w:szCs w:val="24"/>
        </w:rPr>
        <w:t>76 deals with ordinary Bills affecting</w:t>
      </w:r>
      <w:r w:rsidR="00CA3641" w:rsidRPr="00B408CA">
        <w:rPr>
          <w:rFonts w:ascii="Arial" w:hAnsi="Arial" w:cs="Arial"/>
          <w:sz w:val="24"/>
          <w:szCs w:val="24"/>
        </w:rPr>
        <w:t xml:space="preserve"> provinces. In terms of section 76(3) a Bill </w:t>
      </w:r>
      <w:r w:rsidRPr="00B408CA">
        <w:rPr>
          <w:rFonts w:ascii="Arial" w:hAnsi="Arial" w:cs="Arial"/>
          <w:sz w:val="24"/>
          <w:szCs w:val="24"/>
        </w:rPr>
        <w:t>must be dealt with in accordance</w:t>
      </w:r>
      <w:r w:rsidR="00CA3641" w:rsidRPr="00B408CA">
        <w:rPr>
          <w:rFonts w:ascii="Arial" w:hAnsi="Arial" w:cs="Arial"/>
          <w:sz w:val="24"/>
          <w:szCs w:val="24"/>
        </w:rPr>
        <w:t xml:space="preserve"> with section 76(1) or (2) if it falls within a functional area </w:t>
      </w:r>
      <w:r w:rsidRPr="00B408CA">
        <w:rPr>
          <w:rFonts w:ascii="Arial" w:hAnsi="Arial" w:cs="Arial"/>
          <w:sz w:val="24"/>
          <w:szCs w:val="24"/>
        </w:rPr>
        <w:t>listed in Schedule</w:t>
      </w:r>
      <w:r w:rsidR="00CA3641" w:rsidRPr="00B408CA">
        <w:rPr>
          <w:rFonts w:ascii="Arial" w:hAnsi="Arial" w:cs="Arial"/>
          <w:sz w:val="24"/>
          <w:szCs w:val="24"/>
        </w:rPr>
        <w:t xml:space="preserve"> </w:t>
      </w:r>
      <w:r w:rsidRPr="00B408CA">
        <w:rPr>
          <w:rFonts w:ascii="Arial" w:hAnsi="Arial" w:cs="Arial"/>
          <w:sz w:val="24"/>
          <w:szCs w:val="24"/>
        </w:rPr>
        <w:t xml:space="preserve">4 or provides for legislation envisaged in paragraphs </w:t>
      </w:r>
      <w:r w:rsidRPr="0099547A">
        <w:rPr>
          <w:rFonts w:ascii="Arial" w:hAnsi="Arial" w:cs="Arial"/>
          <w:iCs/>
          <w:sz w:val="24"/>
          <w:szCs w:val="24"/>
        </w:rPr>
        <w:t>(a)</w:t>
      </w:r>
      <w:r w:rsidRPr="00B408CA">
        <w:rPr>
          <w:rFonts w:ascii="Arial" w:hAnsi="Arial" w:cs="Arial"/>
          <w:i/>
          <w:iCs/>
          <w:sz w:val="24"/>
          <w:szCs w:val="24"/>
        </w:rPr>
        <w:t xml:space="preserve"> </w:t>
      </w:r>
      <w:r w:rsidRPr="00B408CA">
        <w:rPr>
          <w:rFonts w:ascii="Arial" w:hAnsi="Arial" w:cs="Arial"/>
          <w:sz w:val="24"/>
          <w:szCs w:val="24"/>
        </w:rPr>
        <w:t xml:space="preserve">to </w:t>
      </w:r>
      <w:r w:rsidRPr="0099547A">
        <w:rPr>
          <w:rFonts w:ascii="Arial" w:hAnsi="Arial" w:cs="Arial"/>
          <w:iCs/>
          <w:sz w:val="24"/>
          <w:szCs w:val="24"/>
        </w:rPr>
        <w:t>(f)</w:t>
      </w:r>
      <w:r w:rsidRPr="00B408CA">
        <w:rPr>
          <w:rFonts w:ascii="Arial" w:hAnsi="Arial" w:cs="Arial"/>
          <w:i/>
          <w:iCs/>
          <w:sz w:val="24"/>
          <w:szCs w:val="24"/>
        </w:rPr>
        <w:t xml:space="preserve"> </w:t>
      </w:r>
      <w:r w:rsidRPr="00B408CA">
        <w:rPr>
          <w:rFonts w:ascii="Arial" w:hAnsi="Arial" w:cs="Arial"/>
          <w:sz w:val="24"/>
          <w:szCs w:val="24"/>
        </w:rPr>
        <w:t>of section</w:t>
      </w:r>
      <w:r w:rsidR="00CA3641" w:rsidRPr="00B408CA">
        <w:rPr>
          <w:rFonts w:ascii="Arial" w:hAnsi="Arial" w:cs="Arial"/>
          <w:sz w:val="24"/>
          <w:szCs w:val="24"/>
        </w:rPr>
        <w:t xml:space="preserve"> </w:t>
      </w:r>
      <w:r w:rsidRPr="00B408CA">
        <w:rPr>
          <w:rFonts w:ascii="Arial" w:hAnsi="Arial" w:cs="Arial"/>
          <w:sz w:val="24"/>
          <w:szCs w:val="24"/>
        </w:rPr>
        <w:t>76(3). In terms of section 76(4) of the Constitution a Bill must be dealt with</w:t>
      </w:r>
      <w:r w:rsidR="00CA3641" w:rsidRPr="00B408CA">
        <w:rPr>
          <w:rFonts w:ascii="Arial" w:hAnsi="Arial" w:cs="Arial"/>
          <w:sz w:val="24"/>
          <w:szCs w:val="24"/>
        </w:rPr>
        <w:t xml:space="preserve"> </w:t>
      </w:r>
      <w:r w:rsidRPr="00B408CA">
        <w:rPr>
          <w:rFonts w:ascii="Arial" w:hAnsi="Arial" w:cs="Arial"/>
          <w:sz w:val="24"/>
          <w:szCs w:val="24"/>
        </w:rPr>
        <w:t xml:space="preserve">in accordance with the procedure </w:t>
      </w:r>
      <w:r w:rsidRPr="00B408CA">
        <w:rPr>
          <w:rFonts w:ascii="Arial" w:hAnsi="Arial" w:cs="Arial"/>
          <w:sz w:val="24"/>
          <w:szCs w:val="24"/>
        </w:rPr>
        <w:lastRenderedPageBreak/>
        <w:t>established by section 76(1) if it provides</w:t>
      </w:r>
      <w:r w:rsidR="00CA3641" w:rsidRPr="00B408CA">
        <w:rPr>
          <w:rFonts w:ascii="Arial" w:hAnsi="Arial" w:cs="Arial"/>
          <w:sz w:val="24"/>
          <w:szCs w:val="24"/>
        </w:rPr>
        <w:t xml:space="preserve"> </w:t>
      </w:r>
      <w:r w:rsidRPr="00B408CA">
        <w:rPr>
          <w:rFonts w:ascii="Arial" w:hAnsi="Arial" w:cs="Arial"/>
          <w:sz w:val="24"/>
          <w:szCs w:val="24"/>
        </w:rPr>
        <w:t xml:space="preserve">for legislation envisaged in paragraph </w:t>
      </w:r>
      <w:r w:rsidRPr="0099547A">
        <w:rPr>
          <w:rFonts w:ascii="Arial" w:hAnsi="Arial" w:cs="Arial"/>
          <w:iCs/>
          <w:sz w:val="24"/>
          <w:szCs w:val="24"/>
        </w:rPr>
        <w:t>(a)</w:t>
      </w:r>
      <w:r w:rsidRPr="00B408CA">
        <w:rPr>
          <w:rFonts w:ascii="Arial" w:hAnsi="Arial" w:cs="Arial"/>
          <w:i/>
          <w:iCs/>
          <w:sz w:val="24"/>
          <w:szCs w:val="24"/>
        </w:rPr>
        <w:t xml:space="preserve"> </w:t>
      </w:r>
      <w:r w:rsidRPr="00B408CA">
        <w:rPr>
          <w:rFonts w:ascii="Arial" w:hAnsi="Arial" w:cs="Arial"/>
          <w:sz w:val="24"/>
          <w:szCs w:val="24"/>
        </w:rPr>
        <w:t xml:space="preserve">or </w:t>
      </w:r>
      <w:r w:rsidRPr="0099547A">
        <w:rPr>
          <w:rFonts w:ascii="Arial" w:hAnsi="Arial" w:cs="Arial"/>
          <w:iCs/>
          <w:sz w:val="24"/>
          <w:szCs w:val="24"/>
        </w:rPr>
        <w:t>(b)</w:t>
      </w:r>
      <w:r w:rsidRPr="00B408CA">
        <w:rPr>
          <w:rFonts w:ascii="Arial" w:hAnsi="Arial" w:cs="Arial"/>
          <w:i/>
          <w:iCs/>
          <w:sz w:val="24"/>
          <w:szCs w:val="24"/>
        </w:rPr>
        <w:t xml:space="preserve"> </w:t>
      </w:r>
      <w:r w:rsidRPr="00B408CA">
        <w:rPr>
          <w:rFonts w:ascii="Arial" w:hAnsi="Arial" w:cs="Arial"/>
          <w:sz w:val="24"/>
          <w:szCs w:val="24"/>
        </w:rPr>
        <w:t>of section 76(4).</w:t>
      </w:r>
    </w:p>
    <w:p w:rsidR="00694DA1" w:rsidRPr="00B408CA" w:rsidRDefault="00694DA1" w:rsidP="0034370E">
      <w:pPr>
        <w:autoSpaceDE w:val="0"/>
        <w:autoSpaceDN w:val="0"/>
        <w:adjustRightInd w:val="0"/>
        <w:spacing w:after="0" w:line="480" w:lineRule="auto"/>
        <w:rPr>
          <w:rFonts w:ascii="Arial" w:hAnsi="Arial" w:cs="Arial"/>
          <w:sz w:val="24"/>
          <w:szCs w:val="24"/>
        </w:rPr>
      </w:pPr>
    </w:p>
    <w:p w:rsidR="0088076B" w:rsidRPr="00B408CA" w:rsidRDefault="0088076B" w:rsidP="00C2666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 xml:space="preserve">6.1.2 </w:t>
      </w:r>
      <w:r w:rsidR="00694DA1" w:rsidRPr="00B408CA">
        <w:rPr>
          <w:rFonts w:ascii="Arial" w:hAnsi="Arial" w:cs="Arial"/>
          <w:sz w:val="24"/>
          <w:szCs w:val="24"/>
        </w:rPr>
        <w:tab/>
      </w:r>
      <w:r w:rsidRPr="00B408CA">
        <w:rPr>
          <w:rFonts w:ascii="Arial" w:hAnsi="Arial" w:cs="Arial"/>
          <w:sz w:val="24"/>
          <w:szCs w:val="24"/>
        </w:rPr>
        <w:t>Whether a Bill is a section 76 Bill is determined in two ways. First, by the</w:t>
      </w:r>
      <w:r w:rsidR="005929AB" w:rsidRPr="00B408CA">
        <w:rPr>
          <w:rFonts w:ascii="Arial" w:hAnsi="Arial" w:cs="Arial"/>
          <w:sz w:val="24"/>
          <w:szCs w:val="24"/>
        </w:rPr>
        <w:t xml:space="preserve"> explicit list </w:t>
      </w:r>
      <w:r w:rsidRPr="00B408CA">
        <w:rPr>
          <w:rFonts w:ascii="Arial" w:hAnsi="Arial" w:cs="Arial"/>
          <w:sz w:val="24"/>
          <w:szCs w:val="24"/>
        </w:rPr>
        <w:t>of legislative matters in section 76(3)</w:t>
      </w:r>
      <w:r w:rsidRPr="0099547A">
        <w:rPr>
          <w:rFonts w:ascii="Arial" w:hAnsi="Arial" w:cs="Arial"/>
          <w:iCs/>
          <w:sz w:val="24"/>
          <w:szCs w:val="24"/>
        </w:rPr>
        <w:t>(a)</w:t>
      </w:r>
      <w:r w:rsidRPr="00B408CA">
        <w:rPr>
          <w:rFonts w:ascii="Arial" w:hAnsi="Arial" w:cs="Arial"/>
          <w:i/>
          <w:iCs/>
          <w:sz w:val="24"/>
          <w:szCs w:val="24"/>
        </w:rPr>
        <w:t xml:space="preserve"> </w:t>
      </w:r>
      <w:r w:rsidRPr="00B408CA">
        <w:rPr>
          <w:rFonts w:ascii="Arial" w:hAnsi="Arial" w:cs="Arial"/>
          <w:sz w:val="24"/>
          <w:szCs w:val="24"/>
        </w:rPr>
        <w:t xml:space="preserve">to </w:t>
      </w:r>
      <w:r w:rsidRPr="0099547A">
        <w:rPr>
          <w:rFonts w:ascii="Arial" w:hAnsi="Arial" w:cs="Arial"/>
          <w:iCs/>
          <w:sz w:val="24"/>
          <w:szCs w:val="24"/>
        </w:rPr>
        <w:t>(f)</w:t>
      </w:r>
      <w:r w:rsidRPr="00B408CA">
        <w:rPr>
          <w:rFonts w:ascii="Arial" w:hAnsi="Arial" w:cs="Arial"/>
          <w:i/>
          <w:iCs/>
          <w:sz w:val="24"/>
          <w:szCs w:val="24"/>
        </w:rPr>
        <w:t xml:space="preserve"> </w:t>
      </w:r>
      <w:r w:rsidRPr="00B408CA">
        <w:rPr>
          <w:rFonts w:ascii="Arial" w:hAnsi="Arial" w:cs="Arial"/>
          <w:sz w:val="24"/>
          <w:szCs w:val="24"/>
        </w:rPr>
        <w:t>and second,</w:t>
      </w:r>
      <w:r w:rsidR="00CA3641" w:rsidRPr="00B408CA">
        <w:rPr>
          <w:rFonts w:ascii="Arial" w:hAnsi="Arial" w:cs="Arial"/>
          <w:sz w:val="24"/>
          <w:szCs w:val="24"/>
        </w:rPr>
        <w:t xml:space="preserve"> </w:t>
      </w:r>
      <w:r w:rsidRPr="00B408CA">
        <w:rPr>
          <w:rFonts w:ascii="Arial" w:hAnsi="Arial" w:cs="Arial"/>
          <w:sz w:val="24"/>
          <w:szCs w:val="24"/>
        </w:rPr>
        <w:t>whether the provisions of the Bill in substantial measure fall within a</w:t>
      </w:r>
      <w:r w:rsidR="00CA3641" w:rsidRPr="00B408CA">
        <w:rPr>
          <w:rFonts w:ascii="Arial" w:hAnsi="Arial" w:cs="Arial"/>
          <w:sz w:val="24"/>
          <w:szCs w:val="24"/>
        </w:rPr>
        <w:t xml:space="preserve"> </w:t>
      </w:r>
      <w:r w:rsidRPr="00B408CA">
        <w:rPr>
          <w:rFonts w:ascii="Arial" w:hAnsi="Arial" w:cs="Arial"/>
          <w:sz w:val="24"/>
          <w:szCs w:val="24"/>
        </w:rPr>
        <w:t>concurrent provincial legislative competence. Tagging focuses on all the</w:t>
      </w:r>
      <w:r w:rsidR="00CA3641" w:rsidRPr="00B408CA">
        <w:rPr>
          <w:rFonts w:ascii="Arial" w:hAnsi="Arial" w:cs="Arial"/>
          <w:sz w:val="24"/>
          <w:szCs w:val="24"/>
        </w:rPr>
        <w:t xml:space="preserve"> </w:t>
      </w:r>
      <w:r w:rsidRPr="00B408CA">
        <w:rPr>
          <w:rFonts w:ascii="Arial" w:hAnsi="Arial" w:cs="Arial"/>
          <w:sz w:val="24"/>
          <w:szCs w:val="24"/>
        </w:rPr>
        <w:t>provisions of the Bill in order to determine the extent to which they</w:t>
      </w:r>
      <w:r w:rsidR="00CA3641" w:rsidRPr="00B408CA">
        <w:rPr>
          <w:rFonts w:ascii="Arial" w:hAnsi="Arial" w:cs="Arial"/>
          <w:sz w:val="24"/>
          <w:szCs w:val="24"/>
        </w:rPr>
        <w:t xml:space="preserve"> </w:t>
      </w:r>
      <w:r w:rsidRPr="00B408CA">
        <w:rPr>
          <w:rFonts w:ascii="Arial" w:hAnsi="Arial" w:cs="Arial"/>
          <w:sz w:val="24"/>
          <w:szCs w:val="24"/>
        </w:rPr>
        <w:t>substantially affect the functional areas listed in Schedule 4 and not whether</w:t>
      </w:r>
      <w:r w:rsidR="00CA3641" w:rsidRPr="00B408CA">
        <w:rPr>
          <w:rFonts w:ascii="Arial" w:hAnsi="Arial" w:cs="Arial"/>
          <w:sz w:val="24"/>
          <w:szCs w:val="24"/>
        </w:rPr>
        <w:t xml:space="preserve"> </w:t>
      </w:r>
      <w:r w:rsidRPr="00B408CA">
        <w:rPr>
          <w:rFonts w:ascii="Arial" w:hAnsi="Arial" w:cs="Arial"/>
          <w:sz w:val="24"/>
          <w:szCs w:val="24"/>
        </w:rPr>
        <w:t>or not any of its provisions are incidental to its substance.</w:t>
      </w:r>
    </w:p>
    <w:p w:rsidR="00694DA1" w:rsidRPr="00B408CA" w:rsidRDefault="00694DA1" w:rsidP="0034370E">
      <w:pPr>
        <w:autoSpaceDE w:val="0"/>
        <w:autoSpaceDN w:val="0"/>
        <w:adjustRightInd w:val="0"/>
        <w:spacing w:after="0" w:line="480" w:lineRule="auto"/>
        <w:rPr>
          <w:rFonts w:ascii="Arial" w:hAnsi="Arial" w:cs="Arial"/>
          <w:sz w:val="24"/>
          <w:szCs w:val="24"/>
        </w:rPr>
      </w:pPr>
    </w:p>
    <w:p w:rsidR="0088076B" w:rsidRPr="00B408CA" w:rsidRDefault="0088076B" w:rsidP="00C2666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 xml:space="preserve">6.1.3 </w:t>
      </w:r>
      <w:r w:rsidR="00694DA1" w:rsidRPr="00B408CA">
        <w:rPr>
          <w:rFonts w:ascii="Arial" w:hAnsi="Arial" w:cs="Arial"/>
          <w:sz w:val="24"/>
          <w:szCs w:val="24"/>
        </w:rPr>
        <w:tab/>
      </w:r>
      <w:r w:rsidRPr="00B408CA">
        <w:rPr>
          <w:rFonts w:ascii="Arial" w:hAnsi="Arial" w:cs="Arial"/>
          <w:sz w:val="24"/>
          <w:szCs w:val="24"/>
        </w:rPr>
        <w:t xml:space="preserve">The Bill seeks to </w:t>
      </w:r>
      <w:r w:rsidR="00694DA1" w:rsidRPr="00B408CA">
        <w:rPr>
          <w:rFonts w:ascii="Arial" w:hAnsi="Arial" w:cs="Arial"/>
          <w:sz w:val="24"/>
          <w:szCs w:val="24"/>
        </w:rPr>
        <w:t xml:space="preserve">create a new offence in respect of essential infrastructure which is used to provide or distribute a basic service to the public and to </w:t>
      </w:r>
      <w:r w:rsidR="009D489A" w:rsidRPr="00B408CA">
        <w:rPr>
          <w:rFonts w:ascii="Arial" w:hAnsi="Arial" w:cs="Arial"/>
          <w:sz w:val="24"/>
          <w:szCs w:val="24"/>
        </w:rPr>
        <w:t xml:space="preserve">amend </w:t>
      </w:r>
      <w:r w:rsidR="00694DA1" w:rsidRPr="00B408CA">
        <w:rPr>
          <w:rFonts w:ascii="Arial" w:hAnsi="Arial" w:cs="Arial"/>
          <w:sz w:val="24"/>
          <w:szCs w:val="24"/>
        </w:rPr>
        <w:t xml:space="preserve">the legislation dealing with bail and minimum sentences in respect of essential infrastructure-related offences.  </w:t>
      </w:r>
      <w:r w:rsidRPr="00B408CA">
        <w:rPr>
          <w:rFonts w:ascii="Arial" w:hAnsi="Arial" w:cs="Arial"/>
          <w:sz w:val="24"/>
          <w:szCs w:val="24"/>
        </w:rPr>
        <w:t>The provisions of the Bill are discussed in paragraph 3 above. None of</w:t>
      </w:r>
      <w:r w:rsidR="00694DA1" w:rsidRPr="00B408CA">
        <w:rPr>
          <w:rFonts w:ascii="Arial" w:hAnsi="Arial" w:cs="Arial"/>
          <w:sz w:val="24"/>
          <w:szCs w:val="24"/>
        </w:rPr>
        <w:t xml:space="preserve"> </w:t>
      </w:r>
      <w:r w:rsidRPr="00B408CA">
        <w:rPr>
          <w:rFonts w:ascii="Arial" w:hAnsi="Arial" w:cs="Arial"/>
          <w:sz w:val="24"/>
          <w:szCs w:val="24"/>
        </w:rPr>
        <w:t>the provisions of the Bill provide for legislative matters listed in section</w:t>
      </w:r>
      <w:r w:rsidR="005929AB" w:rsidRPr="00B408CA">
        <w:rPr>
          <w:rFonts w:ascii="Arial" w:hAnsi="Arial" w:cs="Arial"/>
          <w:sz w:val="24"/>
          <w:szCs w:val="24"/>
        </w:rPr>
        <w:t xml:space="preserve"> </w:t>
      </w:r>
      <w:r w:rsidRPr="00B408CA">
        <w:rPr>
          <w:rFonts w:ascii="Arial" w:hAnsi="Arial" w:cs="Arial"/>
          <w:sz w:val="24"/>
          <w:szCs w:val="24"/>
        </w:rPr>
        <w:t>76(3)</w:t>
      </w:r>
      <w:r w:rsidRPr="0099547A">
        <w:rPr>
          <w:rFonts w:ascii="Arial" w:hAnsi="Arial" w:cs="Arial"/>
          <w:iCs/>
          <w:sz w:val="24"/>
          <w:szCs w:val="24"/>
        </w:rPr>
        <w:t>(a)</w:t>
      </w:r>
      <w:r w:rsidRPr="00B408CA">
        <w:rPr>
          <w:rFonts w:ascii="Arial" w:hAnsi="Arial" w:cs="Arial"/>
          <w:i/>
          <w:iCs/>
          <w:sz w:val="24"/>
          <w:szCs w:val="24"/>
        </w:rPr>
        <w:t xml:space="preserve"> </w:t>
      </w:r>
      <w:r w:rsidRPr="00B408CA">
        <w:rPr>
          <w:rFonts w:ascii="Arial" w:hAnsi="Arial" w:cs="Arial"/>
          <w:sz w:val="24"/>
          <w:szCs w:val="24"/>
        </w:rPr>
        <w:t xml:space="preserve">to </w:t>
      </w:r>
      <w:r w:rsidRPr="0099547A">
        <w:rPr>
          <w:rFonts w:ascii="Arial" w:hAnsi="Arial" w:cs="Arial"/>
          <w:iCs/>
          <w:sz w:val="24"/>
          <w:szCs w:val="24"/>
        </w:rPr>
        <w:t>(f)</w:t>
      </w:r>
      <w:r w:rsidRPr="00B408CA">
        <w:rPr>
          <w:rFonts w:ascii="Arial" w:hAnsi="Arial" w:cs="Arial"/>
          <w:i/>
          <w:iCs/>
          <w:sz w:val="24"/>
          <w:szCs w:val="24"/>
        </w:rPr>
        <w:t xml:space="preserve"> </w:t>
      </w:r>
      <w:r w:rsidRPr="00B408CA">
        <w:rPr>
          <w:rFonts w:ascii="Arial" w:hAnsi="Arial" w:cs="Arial"/>
          <w:sz w:val="24"/>
          <w:szCs w:val="24"/>
        </w:rPr>
        <w:t>and none of the provisions fall within a functional area listed</w:t>
      </w:r>
      <w:r w:rsidR="005929AB" w:rsidRPr="00B408CA">
        <w:rPr>
          <w:rFonts w:ascii="Arial" w:hAnsi="Arial" w:cs="Arial"/>
          <w:sz w:val="24"/>
          <w:szCs w:val="24"/>
        </w:rPr>
        <w:t xml:space="preserve"> </w:t>
      </w:r>
      <w:r w:rsidRPr="00B408CA">
        <w:rPr>
          <w:rFonts w:ascii="Arial" w:hAnsi="Arial" w:cs="Arial"/>
          <w:sz w:val="24"/>
          <w:szCs w:val="24"/>
        </w:rPr>
        <w:t>in Schedule 4 to the Constitution. It can therefore not be said that the</w:t>
      </w:r>
      <w:r w:rsidR="005929AB" w:rsidRPr="00B408CA">
        <w:rPr>
          <w:rFonts w:ascii="Arial" w:hAnsi="Arial" w:cs="Arial"/>
          <w:sz w:val="24"/>
          <w:szCs w:val="24"/>
        </w:rPr>
        <w:t xml:space="preserve"> </w:t>
      </w:r>
      <w:r w:rsidRPr="00B408CA">
        <w:rPr>
          <w:rFonts w:ascii="Arial" w:hAnsi="Arial" w:cs="Arial"/>
          <w:sz w:val="24"/>
          <w:szCs w:val="24"/>
        </w:rPr>
        <w:t>provisions of the Bill substantially affect the functional areas listed in that</w:t>
      </w:r>
      <w:r w:rsidR="005929AB" w:rsidRPr="00B408CA">
        <w:rPr>
          <w:rFonts w:ascii="Arial" w:hAnsi="Arial" w:cs="Arial"/>
          <w:sz w:val="24"/>
          <w:szCs w:val="24"/>
        </w:rPr>
        <w:t xml:space="preserve"> </w:t>
      </w:r>
      <w:r w:rsidRPr="00B408CA">
        <w:rPr>
          <w:rFonts w:ascii="Arial" w:hAnsi="Arial" w:cs="Arial"/>
          <w:sz w:val="24"/>
          <w:szCs w:val="24"/>
        </w:rPr>
        <w:t>Schedule. The provisions of the Bill also do not provide for legislation</w:t>
      </w:r>
      <w:r w:rsidR="00C2666E" w:rsidRPr="00B408CA">
        <w:rPr>
          <w:rFonts w:ascii="Arial" w:hAnsi="Arial" w:cs="Arial"/>
          <w:sz w:val="24"/>
          <w:szCs w:val="24"/>
        </w:rPr>
        <w:t xml:space="preserve"> </w:t>
      </w:r>
      <w:r w:rsidRPr="00B408CA">
        <w:rPr>
          <w:rFonts w:ascii="Arial" w:hAnsi="Arial" w:cs="Arial"/>
          <w:sz w:val="24"/>
          <w:szCs w:val="24"/>
        </w:rPr>
        <w:t>envisaged in section 76(4)</w:t>
      </w:r>
      <w:r w:rsidRPr="0099547A">
        <w:rPr>
          <w:rFonts w:ascii="Arial" w:hAnsi="Arial" w:cs="Arial"/>
          <w:iCs/>
          <w:sz w:val="24"/>
          <w:szCs w:val="24"/>
        </w:rPr>
        <w:t>(a)</w:t>
      </w:r>
      <w:r w:rsidRPr="00B408CA">
        <w:rPr>
          <w:rFonts w:ascii="Arial" w:hAnsi="Arial" w:cs="Arial"/>
          <w:i/>
          <w:iCs/>
          <w:sz w:val="24"/>
          <w:szCs w:val="24"/>
        </w:rPr>
        <w:t xml:space="preserve"> </w:t>
      </w:r>
      <w:r w:rsidRPr="00B408CA">
        <w:rPr>
          <w:rFonts w:ascii="Arial" w:hAnsi="Arial" w:cs="Arial"/>
          <w:sz w:val="24"/>
          <w:szCs w:val="24"/>
        </w:rPr>
        <w:t xml:space="preserve">or </w:t>
      </w:r>
      <w:r w:rsidRPr="0099547A">
        <w:rPr>
          <w:rFonts w:ascii="Arial" w:hAnsi="Arial" w:cs="Arial"/>
          <w:iCs/>
          <w:sz w:val="24"/>
          <w:szCs w:val="24"/>
        </w:rPr>
        <w:t>(b)</w:t>
      </w:r>
      <w:r w:rsidRPr="00B408CA">
        <w:rPr>
          <w:rFonts w:ascii="Arial" w:hAnsi="Arial" w:cs="Arial"/>
          <w:i/>
          <w:iCs/>
          <w:sz w:val="24"/>
          <w:szCs w:val="24"/>
        </w:rPr>
        <w:t xml:space="preserve"> </w:t>
      </w:r>
      <w:r w:rsidRPr="00B408CA">
        <w:rPr>
          <w:rFonts w:ascii="Arial" w:hAnsi="Arial" w:cs="Arial"/>
          <w:sz w:val="24"/>
          <w:szCs w:val="24"/>
        </w:rPr>
        <w:t>of the Constitution.</w:t>
      </w:r>
    </w:p>
    <w:p w:rsidR="00694DA1" w:rsidRPr="00B408CA" w:rsidRDefault="00694DA1" w:rsidP="0034370E">
      <w:pPr>
        <w:autoSpaceDE w:val="0"/>
        <w:autoSpaceDN w:val="0"/>
        <w:adjustRightInd w:val="0"/>
        <w:spacing w:after="0" w:line="480" w:lineRule="auto"/>
        <w:rPr>
          <w:rFonts w:ascii="Arial" w:hAnsi="Arial" w:cs="Arial"/>
          <w:sz w:val="24"/>
          <w:szCs w:val="24"/>
        </w:rPr>
      </w:pPr>
    </w:p>
    <w:p w:rsidR="003160EC" w:rsidRPr="00B408CA" w:rsidRDefault="0088076B" w:rsidP="00C2666E">
      <w:pPr>
        <w:spacing w:after="0" w:line="480" w:lineRule="auto"/>
        <w:rPr>
          <w:rFonts w:ascii="Arial" w:hAnsi="Arial" w:cs="Arial"/>
          <w:sz w:val="24"/>
          <w:szCs w:val="24"/>
        </w:rPr>
      </w:pPr>
      <w:r w:rsidRPr="00B408CA">
        <w:rPr>
          <w:rFonts w:ascii="Arial" w:hAnsi="Arial" w:cs="Arial"/>
          <w:sz w:val="24"/>
          <w:szCs w:val="24"/>
        </w:rPr>
        <w:t xml:space="preserve">6.1.4 </w:t>
      </w:r>
      <w:r w:rsidR="00694DA1" w:rsidRPr="00B408CA">
        <w:rPr>
          <w:rFonts w:ascii="Arial" w:hAnsi="Arial" w:cs="Arial"/>
          <w:sz w:val="24"/>
          <w:szCs w:val="24"/>
        </w:rPr>
        <w:tab/>
      </w:r>
      <w:r w:rsidR="0049035E" w:rsidRPr="00B408CA">
        <w:rPr>
          <w:rFonts w:ascii="Arial" w:hAnsi="Arial" w:cs="Arial"/>
          <w:sz w:val="24"/>
          <w:szCs w:val="24"/>
        </w:rPr>
        <w:t xml:space="preserve">In seeking to curb infrastructure-related offences, which give rise to economic losses and damage to essential infrastructure, and thereby reducing security-related challenges which arise as a result of this type of criminality, the aim of the Bill is to build </w:t>
      </w:r>
      <w:r w:rsidR="0049035E" w:rsidRPr="00B408CA">
        <w:rPr>
          <w:rFonts w:ascii="Arial" w:hAnsi="Arial" w:cs="Arial"/>
          <w:sz w:val="24"/>
          <w:szCs w:val="24"/>
        </w:rPr>
        <w:lastRenderedPageBreak/>
        <w:t xml:space="preserve">safer communities and allow for economic growth.  The Bill therefore seeks to </w:t>
      </w:r>
      <w:r w:rsidR="003160EC" w:rsidRPr="00B408CA">
        <w:rPr>
          <w:rFonts w:ascii="Arial" w:hAnsi="Arial" w:cs="Arial"/>
          <w:sz w:val="24"/>
          <w:szCs w:val="24"/>
        </w:rPr>
        <w:t xml:space="preserve">protect and promote the </w:t>
      </w:r>
      <w:r w:rsidR="0049035E" w:rsidRPr="00B408CA">
        <w:rPr>
          <w:rFonts w:ascii="Arial" w:hAnsi="Arial" w:cs="Arial"/>
          <w:sz w:val="24"/>
          <w:szCs w:val="24"/>
        </w:rPr>
        <w:t>right to freedom and security of the person and the rights of communities as guaranteed in the Bill of Rights contained in Chapter 2 of the Constitution.</w:t>
      </w:r>
      <w:r w:rsidR="003160EC" w:rsidRPr="00B408CA">
        <w:rPr>
          <w:rFonts w:ascii="Arial" w:hAnsi="Arial" w:cs="Arial"/>
          <w:sz w:val="24"/>
          <w:szCs w:val="24"/>
        </w:rPr>
        <w:t xml:space="preserve"> </w:t>
      </w:r>
    </w:p>
    <w:p w:rsidR="0088076B" w:rsidRPr="00B408CA" w:rsidRDefault="0088076B" w:rsidP="0034370E">
      <w:pPr>
        <w:autoSpaceDE w:val="0"/>
        <w:autoSpaceDN w:val="0"/>
        <w:adjustRightInd w:val="0"/>
        <w:spacing w:after="0" w:line="480" w:lineRule="auto"/>
        <w:ind w:left="720" w:hanging="720"/>
        <w:rPr>
          <w:rFonts w:ascii="Arial" w:hAnsi="Arial" w:cs="Arial"/>
          <w:b/>
          <w:sz w:val="24"/>
          <w:szCs w:val="24"/>
        </w:rPr>
      </w:pPr>
    </w:p>
    <w:p w:rsidR="0088076B" w:rsidRPr="00B408CA" w:rsidRDefault="0088076B" w:rsidP="0034370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6.1.5</w:t>
      </w:r>
      <w:r w:rsidR="00694DA1" w:rsidRPr="00B408CA">
        <w:rPr>
          <w:rFonts w:ascii="Arial" w:hAnsi="Arial" w:cs="Arial"/>
          <w:sz w:val="24"/>
          <w:szCs w:val="24"/>
        </w:rPr>
        <w:tab/>
      </w:r>
      <w:r w:rsidRPr="00B408CA">
        <w:rPr>
          <w:rFonts w:ascii="Arial" w:hAnsi="Arial" w:cs="Arial"/>
          <w:sz w:val="24"/>
          <w:szCs w:val="24"/>
        </w:rPr>
        <w:t xml:space="preserve"> The Department of Justice and Constitutional Development and the State</w:t>
      </w:r>
    </w:p>
    <w:p w:rsidR="0088076B" w:rsidRPr="00B408CA" w:rsidRDefault="0088076B" w:rsidP="00C2666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Law Advisers are therefore of the opinion that the Bill must be dealt with in</w:t>
      </w:r>
      <w:r w:rsidR="00C2666E" w:rsidRPr="00B408CA">
        <w:rPr>
          <w:rFonts w:ascii="Arial" w:hAnsi="Arial" w:cs="Arial"/>
          <w:sz w:val="24"/>
          <w:szCs w:val="24"/>
        </w:rPr>
        <w:t xml:space="preserve"> </w:t>
      </w:r>
      <w:r w:rsidRPr="00B408CA">
        <w:rPr>
          <w:rFonts w:ascii="Arial" w:hAnsi="Arial" w:cs="Arial"/>
          <w:sz w:val="24"/>
          <w:szCs w:val="24"/>
        </w:rPr>
        <w:t>accordance with the procedure established by section 75 of the Constitution</w:t>
      </w:r>
      <w:r w:rsidR="00C2666E" w:rsidRPr="00B408CA">
        <w:rPr>
          <w:rFonts w:ascii="Arial" w:hAnsi="Arial" w:cs="Arial"/>
          <w:sz w:val="24"/>
          <w:szCs w:val="24"/>
        </w:rPr>
        <w:t xml:space="preserve"> </w:t>
      </w:r>
      <w:r w:rsidRPr="00B408CA">
        <w:rPr>
          <w:rFonts w:ascii="Arial" w:hAnsi="Arial" w:cs="Arial"/>
          <w:sz w:val="24"/>
          <w:szCs w:val="24"/>
        </w:rPr>
        <w:t>since it contains no provision to which the procedure set out in section 74 or</w:t>
      </w:r>
      <w:r w:rsidR="00C2666E" w:rsidRPr="00B408CA">
        <w:rPr>
          <w:rFonts w:ascii="Arial" w:hAnsi="Arial" w:cs="Arial"/>
          <w:sz w:val="24"/>
          <w:szCs w:val="24"/>
        </w:rPr>
        <w:t xml:space="preserve"> </w:t>
      </w:r>
      <w:r w:rsidRPr="00B408CA">
        <w:rPr>
          <w:rFonts w:ascii="Arial" w:hAnsi="Arial" w:cs="Arial"/>
          <w:sz w:val="24"/>
          <w:szCs w:val="24"/>
        </w:rPr>
        <w:t>76 of the Constitution applies.</w:t>
      </w:r>
    </w:p>
    <w:p w:rsidR="00694DA1" w:rsidRPr="00B408CA" w:rsidRDefault="00694DA1" w:rsidP="0034370E">
      <w:pPr>
        <w:autoSpaceDE w:val="0"/>
        <w:autoSpaceDN w:val="0"/>
        <w:adjustRightInd w:val="0"/>
        <w:spacing w:after="0" w:line="480" w:lineRule="auto"/>
        <w:rPr>
          <w:rFonts w:ascii="Arial" w:hAnsi="Arial" w:cs="Arial"/>
          <w:sz w:val="24"/>
          <w:szCs w:val="24"/>
        </w:rPr>
      </w:pPr>
    </w:p>
    <w:p w:rsidR="0088076B" w:rsidRPr="00B408CA" w:rsidRDefault="0088076B" w:rsidP="0034370E">
      <w:pPr>
        <w:autoSpaceDE w:val="0"/>
        <w:autoSpaceDN w:val="0"/>
        <w:adjustRightInd w:val="0"/>
        <w:spacing w:after="0" w:line="480" w:lineRule="auto"/>
        <w:rPr>
          <w:rFonts w:ascii="Arial" w:hAnsi="Arial" w:cs="Arial"/>
          <w:sz w:val="24"/>
          <w:szCs w:val="24"/>
        </w:rPr>
      </w:pPr>
      <w:r w:rsidRPr="00B408CA">
        <w:rPr>
          <w:rFonts w:ascii="Arial" w:hAnsi="Arial" w:cs="Arial"/>
          <w:sz w:val="24"/>
          <w:szCs w:val="24"/>
        </w:rPr>
        <w:t>6.2</w:t>
      </w:r>
      <w:r w:rsidR="00694DA1" w:rsidRPr="00B408CA">
        <w:rPr>
          <w:rFonts w:ascii="Arial" w:hAnsi="Arial" w:cs="Arial"/>
          <w:sz w:val="24"/>
          <w:szCs w:val="24"/>
        </w:rPr>
        <w:tab/>
      </w:r>
      <w:r w:rsidRPr="00B408CA">
        <w:rPr>
          <w:rFonts w:ascii="Arial" w:hAnsi="Arial" w:cs="Arial"/>
          <w:sz w:val="24"/>
          <w:szCs w:val="24"/>
        </w:rPr>
        <w:t>The State Law Advisers are of the opinion that it is not necessary to refer the</w:t>
      </w:r>
    </w:p>
    <w:p w:rsidR="00286C68" w:rsidRPr="00B408CA" w:rsidRDefault="0088076B" w:rsidP="00DB16F2">
      <w:pPr>
        <w:autoSpaceDE w:val="0"/>
        <w:autoSpaceDN w:val="0"/>
        <w:adjustRightInd w:val="0"/>
        <w:spacing w:after="0" w:line="480" w:lineRule="auto"/>
        <w:rPr>
          <w:rFonts w:ascii="Arial" w:hAnsi="Arial" w:cs="Arial"/>
          <w:i/>
          <w:iCs/>
          <w:sz w:val="24"/>
          <w:szCs w:val="24"/>
        </w:rPr>
      </w:pPr>
      <w:r w:rsidRPr="00B408CA">
        <w:rPr>
          <w:rFonts w:ascii="Arial" w:hAnsi="Arial" w:cs="Arial"/>
          <w:sz w:val="24"/>
          <w:szCs w:val="24"/>
        </w:rPr>
        <w:t xml:space="preserve">Bill to the National House </w:t>
      </w:r>
      <w:r w:rsidR="00DB16F2" w:rsidRPr="00B408CA">
        <w:rPr>
          <w:rFonts w:ascii="Arial" w:hAnsi="Arial" w:cs="Arial"/>
          <w:sz w:val="24"/>
          <w:szCs w:val="24"/>
        </w:rPr>
        <w:t>of</w:t>
      </w:r>
      <w:r w:rsidRPr="00B408CA">
        <w:rPr>
          <w:rFonts w:ascii="Arial" w:hAnsi="Arial" w:cs="Arial"/>
          <w:sz w:val="24"/>
          <w:szCs w:val="24"/>
        </w:rPr>
        <w:t xml:space="preserve"> Traditional Leaders in terms of section 18(1)</w:t>
      </w:r>
      <w:r w:rsidRPr="00B408CA">
        <w:rPr>
          <w:rFonts w:ascii="Arial" w:hAnsi="Arial" w:cs="Arial"/>
          <w:i/>
          <w:iCs/>
          <w:sz w:val="24"/>
          <w:szCs w:val="24"/>
        </w:rPr>
        <w:t>(a)</w:t>
      </w:r>
      <w:r w:rsidR="00C2666E" w:rsidRPr="00B408CA">
        <w:rPr>
          <w:rFonts w:ascii="Arial" w:hAnsi="Arial" w:cs="Arial"/>
          <w:i/>
          <w:iCs/>
          <w:sz w:val="24"/>
          <w:szCs w:val="24"/>
        </w:rPr>
        <w:t xml:space="preserve"> </w:t>
      </w:r>
      <w:r w:rsidRPr="00B408CA">
        <w:rPr>
          <w:rFonts w:ascii="Arial" w:hAnsi="Arial" w:cs="Arial"/>
          <w:sz w:val="24"/>
          <w:szCs w:val="24"/>
        </w:rPr>
        <w:t xml:space="preserve">of </w:t>
      </w:r>
      <w:r w:rsidR="00DB16F2" w:rsidRPr="00B408CA">
        <w:rPr>
          <w:rFonts w:ascii="Arial" w:hAnsi="Arial" w:cs="Arial"/>
          <w:sz w:val="24"/>
          <w:szCs w:val="24"/>
        </w:rPr>
        <w:t>the</w:t>
      </w:r>
      <w:r w:rsidRPr="00B408CA">
        <w:rPr>
          <w:rFonts w:ascii="Arial" w:hAnsi="Arial" w:cs="Arial"/>
          <w:sz w:val="24"/>
          <w:szCs w:val="24"/>
        </w:rPr>
        <w:t xml:space="preserve"> Traditional Leadership </w:t>
      </w:r>
      <w:r w:rsidR="00DB16F2" w:rsidRPr="00B408CA">
        <w:rPr>
          <w:rFonts w:ascii="Arial" w:hAnsi="Arial" w:cs="Arial"/>
          <w:sz w:val="24"/>
          <w:szCs w:val="24"/>
        </w:rPr>
        <w:t>and</w:t>
      </w:r>
      <w:r w:rsidRPr="00B408CA">
        <w:rPr>
          <w:rFonts w:ascii="Arial" w:hAnsi="Arial" w:cs="Arial"/>
          <w:sz w:val="24"/>
          <w:szCs w:val="24"/>
        </w:rPr>
        <w:t xml:space="preserve"> Governance Framework Act, 2003 (Act</w:t>
      </w:r>
      <w:r w:rsidR="00C2666E" w:rsidRPr="00B408CA">
        <w:rPr>
          <w:rFonts w:ascii="Arial" w:hAnsi="Arial" w:cs="Arial"/>
          <w:i/>
          <w:iCs/>
          <w:sz w:val="24"/>
          <w:szCs w:val="24"/>
        </w:rPr>
        <w:t xml:space="preserve"> </w:t>
      </w:r>
      <w:r w:rsidRPr="00B408CA">
        <w:rPr>
          <w:rFonts w:ascii="Arial" w:hAnsi="Arial" w:cs="Arial"/>
          <w:sz w:val="24"/>
          <w:szCs w:val="24"/>
        </w:rPr>
        <w:t>No. 41 of 2003), since it does not contain provisions pertaining to customary</w:t>
      </w:r>
      <w:r w:rsidR="00C2666E" w:rsidRPr="00B408CA">
        <w:rPr>
          <w:rFonts w:ascii="Arial" w:hAnsi="Arial" w:cs="Arial"/>
          <w:i/>
          <w:iCs/>
          <w:sz w:val="24"/>
          <w:szCs w:val="24"/>
        </w:rPr>
        <w:t xml:space="preserve"> </w:t>
      </w:r>
      <w:r w:rsidRPr="00B408CA">
        <w:rPr>
          <w:rFonts w:ascii="Arial" w:hAnsi="Arial" w:cs="Arial"/>
          <w:sz w:val="24"/>
          <w:szCs w:val="24"/>
        </w:rPr>
        <w:t>law or customs of traditional communities.</w:t>
      </w:r>
    </w:p>
    <w:sectPr w:rsidR="00286C68" w:rsidRPr="00B408CA" w:rsidSect="00C2666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70" w:rsidRDefault="00392C70" w:rsidP="005A3360">
      <w:pPr>
        <w:spacing w:after="0" w:line="240" w:lineRule="auto"/>
      </w:pPr>
      <w:r>
        <w:separator/>
      </w:r>
    </w:p>
  </w:endnote>
  <w:endnote w:type="continuationSeparator" w:id="0">
    <w:p w:rsidR="00392C70" w:rsidRDefault="00392C70" w:rsidP="005A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54" w:rsidRDefault="003C2A54">
    <w:pPr>
      <w:pStyle w:val="Footer"/>
      <w:jc w:val="right"/>
    </w:pPr>
  </w:p>
  <w:p w:rsidR="003C2A54" w:rsidRDefault="003C2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70" w:rsidRDefault="00392C70" w:rsidP="005A3360">
      <w:pPr>
        <w:spacing w:after="0" w:line="240" w:lineRule="auto"/>
      </w:pPr>
      <w:r>
        <w:separator/>
      </w:r>
    </w:p>
  </w:footnote>
  <w:footnote w:type="continuationSeparator" w:id="0">
    <w:p w:rsidR="00392C70" w:rsidRDefault="00392C70" w:rsidP="005A3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1439"/>
      <w:docPartObj>
        <w:docPartGallery w:val="Page Numbers (Top of Page)"/>
        <w:docPartUnique/>
      </w:docPartObj>
    </w:sdtPr>
    <w:sdtContent>
      <w:p w:rsidR="003C2A54" w:rsidRDefault="001E1B54">
        <w:pPr>
          <w:pStyle w:val="Header"/>
          <w:jc w:val="center"/>
        </w:pPr>
        <w:r>
          <w:fldChar w:fldCharType="begin"/>
        </w:r>
        <w:r w:rsidR="00B4193B">
          <w:instrText xml:space="preserve"> PAGE   \* MERGEFORMAT </w:instrText>
        </w:r>
        <w:r>
          <w:fldChar w:fldCharType="separate"/>
        </w:r>
        <w:r w:rsidR="000153FA">
          <w:rPr>
            <w:noProof/>
          </w:rPr>
          <w:t>11</w:t>
        </w:r>
        <w:r>
          <w:rPr>
            <w:noProof/>
          </w:rPr>
          <w:fldChar w:fldCharType="end"/>
        </w:r>
      </w:p>
    </w:sdtContent>
  </w:sdt>
  <w:p w:rsidR="003C2A54" w:rsidRDefault="003C2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567"/>
      <w:lvlJc w:val="left"/>
      <w:pPr>
        <w:ind w:left="709" w:hanging="567"/>
      </w:pPr>
    </w:lvl>
    <w:lvl w:ilvl="1">
      <w:start w:val="1"/>
      <w:numFmt w:val="decimal"/>
      <w:pStyle w:val="Heading2"/>
      <w:lvlText w:val="%1.%2"/>
      <w:legacy w:legacy="1" w:legacySpace="0" w:legacyIndent="567"/>
      <w:lvlJc w:val="left"/>
      <w:pPr>
        <w:ind w:left="837" w:hanging="567"/>
      </w:pPr>
    </w:lvl>
    <w:lvl w:ilvl="2">
      <w:start w:val="1"/>
      <w:numFmt w:val="decimal"/>
      <w:pStyle w:val="Heading3"/>
      <w:lvlText w:val="%1.%2.%3"/>
      <w:legacy w:legacy="1" w:legacySpace="0" w:legacyIndent="708"/>
      <w:lvlJc w:val="left"/>
      <w:pPr>
        <w:ind w:left="851" w:hanging="708"/>
      </w:pPr>
    </w:lvl>
    <w:lvl w:ilvl="3">
      <w:start w:val="1"/>
      <w:numFmt w:val="lowerLetter"/>
      <w:pStyle w:val="Heading4"/>
      <w:lvlText w:val="%4)"/>
      <w:legacy w:legacy="1" w:legacySpace="0" w:legacyIndent="708"/>
      <w:lvlJc w:val="left"/>
      <w:pPr>
        <w:ind w:left="2550" w:hanging="708"/>
      </w:pPr>
    </w:lvl>
    <w:lvl w:ilvl="4">
      <w:start w:val="1"/>
      <w:numFmt w:val="decimal"/>
      <w:pStyle w:val="Heading5"/>
      <w:lvlText w:val="(%5)"/>
      <w:legacy w:legacy="1" w:legacySpace="0" w:legacyIndent="708"/>
      <w:lvlJc w:val="left"/>
      <w:pPr>
        <w:ind w:left="3258" w:hanging="708"/>
      </w:pPr>
    </w:lvl>
    <w:lvl w:ilvl="5">
      <w:start w:val="1"/>
      <w:numFmt w:val="lowerLetter"/>
      <w:pStyle w:val="Heading6"/>
      <w:lvlText w:val="(%6)"/>
      <w:legacy w:legacy="1" w:legacySpace="0" w:legacyIndent="708"/>
      <w:lvlJc w:val="left"/>
      <w:pPr>
        <w:ind w:left="3966" w:hanging="708"/>
      </w:pPr>
    </w:lvl>
    <w:lvl w:ilvl="6">
      <w:start w:val="1"/>
      <w:numFmt w:val="lowerRoman"/>
      <w:pStyle w:val="Heading7"/>
      <w:lvlText w:val="(%7)"/>
      <w:legacy w:legacy="1" w:legacySpace="0" w:legacyIndent="708"/>
      <w:lvlJc w:val="left"/>
      <w:pPr>
        <w:ind w:left="4674" w:hanging="708"/>
      </w:pPr>
    </w:lvl>
    <w:lvl w:ilvl="7">
      <w:start w:val="1"/>
      <w:numFmt w:val="lowerLetter"/>
      <w:pStyle w:val="Heading8"/>
      <w:lvlText w:val="(%8)"/>
      <w:legacy w:legacy="1" w:legacySpace="0" w:legacyIndent="708"/>
      <w:lvlJc w:val="left"/>
      <w:pPr>
        <w:ind w:left="5382" w:hanging="708"/>
      </w:pPr>
    </w:lvl>
    <w:lvl w:ilvl="8">
      <w:start w:val="1"/>
      <w:numFmt w:val="lowerRoman"/>
      <w:pStyle w:val="Heading9"/>
      <w:lvlText w:val="(%9)"/>
      <w:legacy w:legacy="1" w:legacySpace="0" w:legacyIndent="708"/>
      <w:lvlJc w:val="left"/>
      <w:pPr>
        <w:ind w:left="6090"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076B"/>
    <w:rsid w:val="0000134E"/>
    <w:rsid w:val="00002255"/>
    <w:rsid w:val="000153FA"/>
    <w:rsid w:val="00050847"/>
    <w:rsid w:val="00093031"/>
    <w:rsid w:val="000B074F"/>
    <w:rsid w:val="000C33F9"/>
    <w:rsid w:val="000C50C8"/>
    <w:rsid w:val="00104451"/>
    <w:rsid w:val="001D4647"/>
    <w:rsid w:val="001E1B54"/>
    <w:rsid w:val="00224CE2"/>
    <w:rsid w:val="002307A0"/>
    <w:rsid w:val="00252F06"/>
    <w:rsid w:val="00286C68"/>
    <w:rsid w:val="002A16CC"/>
    <w:rsid w:val="002F0223"/>
    <w:rsid w:val="00303FC5"/>
    <w:rsid w:val="003160EC"/>
    <w:rsid w:val="0032185A"/>
    <w:rsid w:val="0034370E"/>
    <w:rsid w:val="00392C70"/>
    <w:rsid w:val="003C2A54"/>
    <w:rsid w:val="00414158"/>
    <w:rsid w:val="00430335"/>
    <w:rsid w:val="00444239"/>
    <w:rsid w:val="00476194"/>
    <w:rsid w:val="0049035E"/>
    <w:rsid w:val="004A5EBF"/>
    <w:rsid w:val="004B5376"/>
    <w:rsid w:val="004B67EC"/>
    <w:rsid w:val="00557484"/>
    <w:rsid w:val="00567973"/>
    <w:rsid w:val="005929AB"/>
    <w:rsid w:val="005A3360"/>
    <w:rsid w:val="005A3832"/>
    <w:rsid w:val="005B047D"/>
    <w:rsid w:val="005D4799"/>
    <w:rsid w:val="00672881"/>
    <w:rsid w:val="0068554A"/>
    <w:rsid w:val="00694DA1"/>
    <w:rsid w:val="006D36F3"/>
    <w:rsid w:val="007671EF"/>
    <w:rsid w:val="0088076B"/>
    <w:rsid w:val="008A68BD"/>
    <w:rsid w:val="008C506D"/>
    <w:rsid w:val="009235EE"/>
    <w:rsid w:val="00944EF4"/>
    <w:rsid w:val="009475C4"/>
    <w:rsid w:val="0099547A"/>
    <w:rsid w:val="0099693D"/>
    <w:rsid w:val="009B0A57"/>
    <w:rsid w:val="009B36C1"/>
    <w:rsid w:val="009C041D"/>
    <w:rsid w:val="009D489A"/>
    <w:rsid w:val="00A168DC"/>
    <w:rsid w:val="00B408CA"/>
    <w:rsid w:val="00B4193B"/>
    <w:rsid w:val="00B74DFC"/>
    <w:rsid w:val="00BA2473"/>
    <w:rsid w:val="00BC07D8"/>
    <w:rsid w:val="00BF51D4"/>
    <w:rsid w:val="00C2666E"/>
    <w:rsid w:val="00C66E25"/>
    <w:rsid w:val="00C707FE"/>
    <w:rsid w:val="00C71576"/>
    <w:rsid w:val="00C805E6"/>
    <w:rsid w:val="00CA3641"/>
    <w:rsid w:val="00CB433C"/>
    <w:rsid w:val="00CE4C51"/>
    <w:rsid w:val="00CF5D0C"/>
    <w:rsid w:val="00D4502E"/>
    <w:rsid w:val="00D86631"/>
    <w:rsid w:val="00DB11C3"/>
    <w:rsid w:val="00DB16F2"/>
    <w:rsid w:val="00DC52BB"/>
    <w:rsid w:val="00E15C8F"/>
    <w:rsid w:val="00E4142F"/>
    <w:rsid w:val="00EA7AF8"/>
    <w:rsid w:val="00EB73F9"/>
    <w:rsid w:val="00EF5769"/>
    <w:rsid w:val="00F50B71"/>
    <w:rsid w:val="00F5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54"/>
    <w:rPr>
      <w:lang w:val="en-GB"/>
    </w:rPr>
  </w:style>
  <w:style w:type="paragraph" w:styleId="Heading1">
    <w:name w:val="heading 1"/>
    <w:aliases w:val="Heading 11"/>
    <w:basedOn w:val="Normal"/>
    <w:next w:val="Normal"/>
    <w:link w:val="Heading1Char"/>
    <w:qFormat/>
    <w:rsid w:val="0088076B"/>
    <w:pPr>
      <w:keepNext/>
      <w:keepLines/>
      <w:numPr>
        <w:numId w:val="1"/>
      </w:numPr>
      <w:pBdr>
        <w:top w:val="single" w:sz="6" w:space="1" w:color="auto"/>
        <w:left w:val="single" w:sz="6" w:space="1" w:color="auto"/>
        <w:bottom w:val="single" w:sz="6" w:space="1" w:color="auto"/>
        <w:right w:val="single" w:sz="6" w:space="1" w:color="auto"/>
      </w:pBdr>
      <w:tabs>
        <w:tab w:val="left" w:pos="851"/>
      </w:tabs>
      <w:spacing w:after="240" w:line="240" w:lineRule="auto"/>
      <w:jc w:val="center"/>
      <w:outlineLvl w:val="0"/>
    </w:pPr>
    <w:rPr>
      <w:rFonts w:ascii="Arial" w:eastAsia="Times New Roman" w:hAnsi="Arial" w:cs="Times New Roman"/>
      <w:caps/>
      <w:sz w:val="28"/>
      <w:szCs w:val="24"/>
    </w:rPr>
  </w:style>
  <w:style w:type="paragraph" w:styleId="Heading2">
    <w:name w:val="heading 2"/>
    <w:aliases w:val="Heading 21"/>
    <w:basedOn w:val="Normal"/>
    <w:next w:val="Normal"/>
    <w:link w:val="Heading2Char"/>
    <w:semiHidden/>
    <w:unhideWhenUsed/>
    <w:qFormat/>
    <w:rsid w:val="0088076B"/>
    <w:pPr>
      <w:keepNext/>
      <w:keepLines/>
      <w:numPr>
        <w:ilvl w:val="1"/>
        <w:numId w:val="1"/>
      </w:numPr>
      <w:spacing w:after="240" w:line="240" w:lineRule="auto"/>
      <w:outlineLvl w:val="1"/>
    </w:pPr>
    <w:rPr>
      <w:rFonts w:ascii="Arial" w:eastAsia="Times New Roman" w:hAnsi="Arial" w:cs="Times New Roman"/>
      <w:sz w:val="26"/>
      <w:szCs w:val="24"/>
    </w:rPr>
  </w:style>
  <w:style w:type="paragraph" w:styleId="Heading3">
    <w:name w:val="heading 3"/>
    <w:basedOn w:val="Normal"/>
    <w:next w:val="Normal"/>
    <w:link w:val="Heading3Char"/>
    <w:semiHidden/>
    <w:unhideWhenUsed/>
    <w:qFormat/>
    <w:rsid w:val="0088076B"/>
    <w:pPr>
      <w:keepNext/>
      <w:keepLines/>
      <w:numPr>
        <w:ilvl w:val="2"/>
        <w:numId w:val="1"/>
      </w:numPr>
      <w:spacing w:after="240" w:line="240" w:lineRule="auto"/>
      <w:outlineLvl w:val="2"/>
    </w:pPr>
    <w:rPr>
      <w:rFonts w:ascii="Arial" w:eastAsia="Times New Roman" w:hAnsi="Arial" w:cs="Times New Roman"/>
      <w:b/>
      <w:sz w:val="26"/>
      <w:szCs w:val="24"/>
    </w:rPr>
  </w:style>
  <w:style w:type="paragraph" w:styleId="Heading4">
    <w:name w:val="heading 4"/>
    <w:basedOn w:val="Normal"/>
    <w:next w:val="Normal"/>
    <w:link w:val="Heading4Char"/>
    <w:semiHidden/>
    <w:unhideWhenUsed/>
    <w:qFormat/>
    <w:rsid w:val="0088076B"/>
    <w:pPr>
      <w:keepNext/>
      <w:numPr>
        <w:ilvl w:val="3"/>
        <w:numId w:val="1"/>
      </w:numPr>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semiHidden/>
    <w:unhideWhenUsed/>
    <w:qFormat/>
    <w:rsid w:val="0088076B"/>
    <w:pPr>
      <w:numPr>
        <w:ilvl w:val="4"/>
        <w:numId w:val="1"/>
      </w:numPr>
      <w:spacing w:before="240" w:after="60" w:line="240" w:lineRule="auto"/>
      <w:outlineLvl w:val="4"/>
    </w:pPr>
    <w:rPr>
      <w:rFonts w:ascii="Arial" w:eastAsia="Times New Roman" w:hAnsi="Arial" w:cs="Times New Roman"/>
      <w:szCs w:val="24"/>
    </w:rPr>
  </w:style>
  <w:style w:type="paragraph" w:styleId="Heading6">
    <w:name w:val="heading 6"/>
    <w:basedOn w:val="Normal"/>
    <w:next w:val="Normal"/>
    <w:link w:val="Heading6Char"/>
    <w:semiHidden/>
    <w:unhideWhenUsed/>
    <w:qFormat/>
    <w:rsid w:val="0088076B"/>
    <w:pPr>
      <w:numPr>
        <w:ilvl w:val="5"/>
        <w:numId w:val="1"/>
      </w:num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semiHidden/>
    <w:unhideWhenUsed/>
    <w:qFormat/>
    <w:rsid w:val="0088076B"/>
    <w:pPr>
      <w:numPr>
        <w:ilvl w:val="6"/>
        <w:numId w:val="1"/>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semiHidden/>
    <w:unhideWhenUsed/>
    <w:qFormat/>
    <w:rsid w:val="0088076B"/>
    <w:pPr>
      <w:numPr>
        <w:ilvl w:val="7"/>
        <w:numId w:val="1"/>
      </w:num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semiHidden/>
    <w:unhideWhenUsed/>
    <w:qFormat/>
    <w:rsid w:val="0088076B"/>
    <w:pPr>
      <w:numPr>
        <w:ilvl w:val="8"/>
        <w:numId w:val="1"/>
      </w:num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6B"/>
    <w:pPr>
      <w:ind w:left="720"/>
      <w:contextualSpacing/>
    </w:pPr>
  </w:style>
  <w:style w:type="character" w:customStyle="1" w:styleId="Heading1Char">
    <w:name w:val="Heading 1 Char"/>
    <w:aliases w:val="Heading 11 Char"/>
    <w:basedOn w:val="DefaultParagraphFont"/>
    <w:link w:val="Heading1"/>
    <w:rsid w:val="0088076B"/>
    <w:rPr>
      <w:rFonts w:ascii="Arial" w:eastAsia="Times New Roman" w:hAnsi="Arial" w:cs="Times New Roman"/>
      <w:caps/>
      <w:sz w:val="28"/>
      <w:szCs w:val="24"/>
      <w:lang w:val="en-GB"/>
    </w:rPr>
  </w:style>
  <w:style w:type="character" w:customStyle="1" w:styleId="Heading2Char">
    <w:name w:val="Heading 2 Char"/>
    <w:aliases w:val="Heading 21 Char"/>
    <w:basedOn w:val="DefaultParagraphFont"/>
    <w:link w:val="Heading2"/>
    <w:semiHidden/>
    <w:rsid w:val="0088076B"/>
    <w:rPr>
      <w:rFonts w:ascii="Arial" w:eastAsia="Times New Roman" w:hAnsi="Arial" w:cs="Times New Roman"/>
      <w:sz w:val="26"/>
      <w:szCs w:val="24"/>
      <w:lang w:val="en-GB"/>
    </w:rPr>
  </w:style>
  <w:style w:type="character" w:customStyle="1" w:styleId="Heading3Char">
    <w:name w:val="Heading 3 Char"/>
    <w:basedOn w:val="DefaultParagraphFont"/>
    <w:link w:val="Heading3"/>
    <w:semiHidden/>
    <w:rsid w:val="0088076B"/>
    <w:rPr>
      <w:rFonts w:ascii="Arial" w:eastAsia="Times New Roman" w:hAnsi="Arial" w:cs="Times New Roman"/>
      <w:b/>
      <w:sz w:val="26"/>
      <w:szCs w:val="24"/>
      <w:lang w:val="en-GB"/>
    </w:rPr>
  </w:style>
  <w:style w:type="character" w:customStyle="1" w:styleId="Heading4Char">
    <w:name w:val="Heading 4 Char"/>
    <w:basedOn w:val="DefaultParagraphFont"/>
    <w:link w:val="Heading4"/>
    <w:semiHidden/>
    <w:rsid w:val="0088076B"/>
    <w:rPr>
      <w:rFonts w:ascii="Arial" w:eastAsia="Times New Roman" w:hAnsi="Arial" w:cs="Times New Roman"/>
      <w:b/>
      <w:sz w:val="24"/>
      <w:szCs w:val="24"/>
      <w:lang w:val="en-GB"/>
    </w:rPr>
  </w:style>
  <w:style w:type="character" w:customStyle="1" w:styleId="Heading5Char">
    <w:name w:val="Heading 5 Char"/>
    <w:basedOn w:val="DefaultParagraphFont"/>
    <w:link w:val="Heading5"/>
    <w:semiHidden/>
    <w:rsid w:val="0088076B"/>
    <w:rPr>
      <w:rFonts w:ascii="Arial" w:eastAsia="Times New Roman" w:hAnsi="Arial" w:cs="Times New Roman"/>
      <w:szCs w:val="24"/>
      <w:lang w:val="en-GB"/>
    </w:rPr>
  </w:style>
  <w:style w:type="character" w:customStyle="1" w:styleId="Heading6Char">
    <w:name w:val="Heading 6 Char"/>
    <w:basedOn w:val="DefaultParagraphFont"/>
    <w:link w:val="Heading6"/>
    <w:semiHidden/>
    <w:rsid w:val="0088076B"/>
    <w:rPr>
      <w:rFonts w:ascii="Times New Roman" w:eastAsia="Times New Roman" w:hAnsi="Times New Roman" w:cs="Times New Roman"/>
      <w:i/>
      <w:szCs w:val="24"/>
      <w:lang w:val="en-GB"/>
    </w:rPr>
  </w:style>
  <w:style w:type="character" w:customStyle="1" w:styleId="Heading7Char">
    <w:name w:val="Heading 7 Char"/>
    <w:basedOn w:val="DefaultParagraphFont"/>
    <w:link w:val="Heading7"/>
    <w:semiHidden/>
    <w:rsid w:val="0088076B"/>
    <w:rPr>
      <w:rFonts w:ascii="Arial" w:eastAsia="Times New Roman" w:hAnsi="Arial" w:cs="Times New Roman"/>
      <w:sz w:val="20"/>
      <w:szCs w:val="24"/>
      <w:lang w:val="en-GB"/>
    </w:rPr>
  </w:style>
  <w:style w:type="character" w:customStyle="1" w:styleId="Heading8Char">
    <w:name w:val="Heading 8 Char"/>
    <w:basedOn w:val="DefaultParagraphFont"/>
    <w:link w:val="Heading8"/>
    <w:semiHidden/>
    <w:rsid w:val="0088076B"/>
    <w:rPr>
      <w:rFonts w:ascii="Arial" w:eastAsia="Times New Roman" w:hAnsi="Arial" w:cs="Times New Roman"/>
      <w:i/>
      <w:sz w:val="20"/>
      <w:szCs w:val="24"/>
      <w:lang w:val="en-GB"/>
    </w:rPr>
  </w:style>
  <w:style w:type="character" w:customStyle="1" w:styleId="Heading9Char">
    <w:name w:val="Heading 9 Char"/>
    <w:basedOn w:val="DefaultParagraphFont"/>
    <w:link w:val="Heading9"/>
    <w:semiHidden/>
    <w:rsid w:val="0088076B"/>
    <w:rPr>
      <w:rFonts w:ascii="Arial" w:eastAsia="Times New Roman" w:hAnsi="Arial" w:cs="Times New Roman"/>
      <w:b/>
      <w:i/>
      <w:sz w:val="18"/>
      <w:szCs w:val="24"/>
      <w:lang w:val="en-GB"/>
    </w:rPr>
  </w:style>
  <w:style w:type="paragraph" w:customStyle="1" w:styleId="Par">
    <w:name w:val="Par"/>
    <w:basedOn w:val="Normal"/>
    <w:rsid w:val="0088076B"/>
    <w:pPr>
      <w:spacing w:after="240" w:line="240" w:lineRule="auto"/>
      <w:jc w:val="both"/>
    </w:pPr>
    <w:rPr>
      <w:rFonts w:ascii="Arial" w:eastAsia="Times New Roman" w:hAnsi="Arial" w:cs="Times New Roman"/>
      <w:sz w:val="24"/>
      <w:szCs w:val="24"/>
    </w:rPr>
  </w:style>
  <w:style w:type="paragraph" w:customStyle="1" w:styleId="Para">
    <w:name w:val="Par(a)"/>
    <w:basedOn w:val="Normal"/>
    <w:rsid w:val="00286C68"/>
    <w:pPr>
      <w:spacing w:after="240" w:line="240" w:lineRule="auto"/>
      <w:ind w:left="1560" w:hanging="539"/>
      <w:jc w:val="both"/>
    </w:pPr>
    <w:rPr>
      <w:rFonts w:ascii="Arial" w:eastAsia="Batang" w:hAnsi="Arial" w:cs="Times New Roman"/>
      <w:sz w:val="24"/>
      <w:szCs w:val="20"/>
    </w:rPr>
  </w:style>
  <w:style w:type="paragraph" w:styleId="FootnoteText">
    <w:name w:val="footnote text"/>
    <w:basedOn w:val="Normal"/>
    <w:link w:val="FootnoteTextChar"/>
    <w:uiPriority w:val="99"/>
    <w:rsid w:val="00286C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6C68"/>
    <w:rPr>
      <w:rFonts w:ascii="Times New Roman" w:eastAsia="Times New Roman" w:hAnsi="Times New Roman" w:cs="Times New Roman"/>
      <w:sz w:val="20"/>
      <w:szCs w:val="20"/>
      <w:lang w:val="en-GB"/>
    </w:rPr>
  </w:style>
  <w:style w:type="paragraph" w:customStyle="1" w:styleId="Body">
    <w:name w:val="Body"/>
    <w:rsid w:val="00286C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ZA" w:eastAsia="en-ZA"/>
    </w:rPr>
  </w:style>
  <w:style w:type="paragraph" w:styleId="Header">
    <w:name w:val="header"/>
    <w:basedOn w:val="Normal"/>
    <w:link w:val="HeaderChar"/>
    <w:uiPriority w:val="99"/>
    <w:unhideWhenUsed/>
    <w:rsid w:val="005A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60"/>
  </w:style>
  <w:style w:type="paragraph" w:styleId="Footer">
    <w:name w:val="footer"/>
    <w:basedOn w:val="Normal"/>
    <w:link w:val="FooterChar"/>
    <w:uiPriority w:val="99"/>
    <w:unhideWhenUsed/>
    <w:rsid w:val="005A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60"/>
  </w:style>
  <w:style w:type="paragraph" w:styleId="BalloonText">
    <w:name w:val="Balloon Text"/>
    <w:basedOn w:val="Normal"/>
    <w:link w:val="BalloonTextChar"/>
    <w:uiPriority w:val="99"/>
    <w:semiHidden/>
    <w:unhideWhenUsed/>
    <w:rsid w:val="00C8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1"/>
    <w:basedOn w:val="Normal"/>
    <w:next w:val="Normal"/>
    <w:link w:val="Heading1Char"/>
    <w:qFormat/>
    <w:rsid w:val="0088076B"/>
    <w:pPr>
      <w:keepNext/>
      <w:keepLines/>
      <w:numPr>
        <w:numId w:val="1"/>
      </w:numPr>
      <w:pBdr>
        <w:top w:val="single" w:sz="6" w:space="1" w:color="auto"/>
        <w:left w:val="single" w:sz="6" w:space="1" w:color="auto"/>
        <w:bottom w:val="single" w:sz="6" w:space="1" w:color="auto"/>
        <w:right w:val="single" w:sz="6" w:space="1" w:color="auto"/>
      </w:pBdr>
      <w:tabs>
        <w:tab w:val="left" w:pos="851"/>
      </w:tabs>
      <w:spacing w:after="240" w:line="240" w:lineRule="auto"/>
      <w:jc w:val="center"/>
      <w:outlineLvl w:val="0"/>
    </w:pPr>
    <w:rPr>
      <w:rFonts w:ascii="Arial" w:eastAsia="Times New Roman" w:hAnsi="Arial" w:cs="Times New Roman"/>
      <w:caps/>
      <w:sz w:val="28"/>
      <w:szCs w:val="24"/>
    </w:rPr>
  </w:style>
  <w:style w:type="paragraph" w:styleId="Heading2">
    <w:name w:val="heading 2"/>
    <w:aliases w:val="Heading 21"/>
    <w:basedOn w:val="Normal"/>
    <w:next w:val="Normal"/>
    <w:link w:val="Heading2Char"/>
    <w:semiHidden/>
    <w:unhideWhenUsed/>
    <w:qFormat/>
    <w:rsid w:val="0088076B"/>
    <w:pPr>
      <w:keepNext/>
      <w:keepLines/>
      <w:numPr>
        <w:ilvl w:val="1"/>
        <w:numId w:val="1"/>
      </w:numPr>
      <w:spacing w:after="240" w:line="240" w:lineRule="auto"/>
      <w:outlineLvl w:val="1"/>
    </w:pPr>
    <w:rPr>
      <w:rFonts w:ascii="Arial" w:eastAsia="Times New Roman" w:hAnsi="Arial" w:cs="Times New Roman"/>
      <w:sz w:val="26"/>
      <w:szCs w:val="24"/>
    </w:rPr>
  </w:style>
  <w:style w:type="paragraph" w:styleId="Heading3">
    <w:name w:val="heading 3"/>
    <w:basedOn w:val="Normal"/>
    <w:next w:val="Normal"/>
    <w:link w:val="Heading3Char"/>
    <w:semiHidden/>
    <w:unhideWhenUsed/>
    <w:qFormat/>
    <w:rsid w:val="0088076B"/>
    <w:pPr>
      <w:keepNext/>
      <w:keepLines/>
      <w:numPr>
        <w:ilvl w:val="2"/>
        <w:numId w:val="1"/>
      </w:numPr>
      <w:spacing w:after="240" w:line="240" w:lineRule="auto"/>
      <w:outlineLvl w:val="2"/>
    </w:pPr>
    <w:rPr>
      <w:rFonts w:ascii="Arial" w:eastAsia="Times New Roman" w:hAnsi="Arial" w:cs="Times New Roman"/>
      <w:b/>
      <w:sz w:val="26"/>
      <w:szCs w:val="24"/>
    </w:rPr>
  </w:style>
  <w:style w:type="paragraph" w:styleId="Heading4">
    <w:name w:val="heading 4"/>
    <w:basedOn w:val="Normal"/>
    <w:next w:val="Normal"/>
    <w:link w:val="Heading4Char"/>
    <w:semiHidden/>
    <w:unhideWhenUsed/>
    <w:qFormat/>
    <w:rsid w:val="0088076B"/>
    <w:pPr>
      <w:keepNext/>
      <w:numPr>
        <w:ilvl w:val="3"/>
        <w:numId w:val="1"/>
      </w:numPr>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semiHidden/>
    <w:unhideWhenUsed/>
    <w:qFormat/>
    <w:rsid w:val="0088076B"/>
    <w:pPr>
      <w:numPr>
        <w:ilvl w:val="4"/>
        <w:numId w:val="1"/>
      </w:numPr>
      <w:spacing w:before="240" w:after="60" w:line="240" w:lineRule="auto"/>
      <w:outlineLvl w:val="4"/>
    </w:pPr>
    <w:rPr>
      <w:rFonts w:ascii="Arial" w:eastAsia="Times New Roman" w:hAnsi="Arial" w:cs="Times New Roman"/>
      <w:szCs w:val="24"/>
    </w:rPr>
  </w:style>
  <w:style w:type="paragraph" w:styleId="Heading6">
    <w:name w:val="heading 6"/>
    <w:basedOn w:val="Normal"/>
    <w:next w:val="Normal"/>
    <w:link w:val="Heading6Char"/>
    <w:semiHidden/>
    <w:unhideWhenUsed/>
    <w:qFormat/>
    <w:rsid w:val="0088076B"/>
    <w:pPr>
      <w:numPr>
        <w:ilvl w:val="5"/>
        <w:numId w:val="1"/>
      </w:num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semiHidden/>
    <w:unhideWhenUsed/>
    <w:qFormat/>
    <w:rsid w:val="0088076B"/>
    <w:pPr>
      <w:numPr>
        <w:ilvl w:val="6"/>
        <w:numId w:val="1"/>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semiHidden/>
    <w:unhideWhenUsed/>
    <w:qFormat/>
    <w:rsid w:val="0088076B"/>
    <w:pPr>
      <w:numPr>
        <w:ilvl w:val="7"/>
        <w:numId w:val="1"/>
      </w:num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semiHidden/>
    <w:unhideWhenUsed/>
    <w:qFormat/>
    <w:rsid w:val="0088076B"/>
    <w:pPr>
      <w:numPr>
        <w:ilvl w:val="8"/>
        <w:numId w:val="1"/>
      </w:num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6B"/>
    <w:pPr>
      <w:ind w:left="720"/>
      <w:contextualSpacing/>
    </w:pPr>
  </w:style>
  <w:style w:type="character" w:customStyle="1" w:styleId="Heading1Char">
    <w:name w:val="Heading 1 Char"/>
    <w:aliases w:val="Heading 11 Char"/>
    <w:basedOn w:val="DefaultParagraphFont"/>
    <w:link w:val="Heading1"/>
    <w:rsid w:val="0088076B"/>
    <w:rPr>
      <w:rFonts w:ascii="Arial" w:eastAsia="Times New Roman" w:hAnsi="Arial" w:cs="Times New Roman"/>
      <w:caps/>
      <w:sz w:val="28"/>
      <w:szCs w:val="24"/>
      <w:lang w:val="en-GB"/>
    </w:rPr>
  </w:style>
  <w:style w:type="character" w:customStyle="1" w:styleId="Heading2Char">
    <w:name w:val="Heading 2 Char"/>
    <w:aliases w:val="Heading 21 Char"/>
    <w:basedOn w:val="DefaultParagraphFont"/>
    <w:link w:val="Heading2"/>
    <w:semiHidden/>
    <w:rsid w:val="0088076B"/>
    <w:rPr>
      <w:rFonts w:ascii="Arial" w:eastAsia="Times New Roman" w:hAnsi="Arial" w:cs="Times New Roman"/>
      <w:sz w:val="26"/>
      <w:szCs w:val="24"/>
      <w:lang w:val="en-GB"/>
    </w:rPr>
  </w:style>
  <w:style w:type="character" w:customStyle="1" w:styleId="Heading3Char">
    <w:name w:val="Heading 3 Char"/>
    <w:basedOn w:val="DefaultParagraphFont"/>
    <w:link w:val="Heading3"/>
    <w:semiHidden/>
    <w:rsid w:val="0088076B"/>
    <w:rPr>
      <w:rFonts w:ascii="Arial" w:eastAsia="Times New Roman" w:hAnsi="Arial" w:cs="Times New Roman"/>
      <w:b/>
      <w:sz w:val="26"/>
      <w:szCs w:val="24"/>
      <w:lang w:val="en-GB"/>
    </w:rPr>
  </w:style>
  <w:style w:type="character" w:customStyle="1" w:styleId="Heading4Char">
    <w:name w:val="Heading 4 Char"/>
    <w:basedOn w:val="DefaultParagraphFont"/>
    <w:link w:val="Heading4"/>
    <w:semiHidden/>
    <w:rsid w:val="0088076B"/>
    <w:rPr>
      <w:rFonts w:ascii="Arial" w:eastAsia="Times New Roman" w:hAnsi="Arial" w:cs="Times New Roman"/>
      <w:b/>
      <w:sz w:val="24"/>
      <w:szCs w:val="24"/>
      <w:lang w:val="en-GB"/>
    </w:rPr>
  </w:style>
  <w:style w:type="character" w:customStyle="1" w:styleId="Heading5Char">
    <w:name w:val="Heading 5 Char"/>
    <w:basedOn w:val="DefaultParagraphFont"/>
    <w:link w:val="Heading5"/>
    <w:semiHidden/>
    <w:rsid w:val="0088076B"/>
    <w:rPr>
      <w:rFonts w:ascii="Arial" w:eastAsia="Times New Roman" w:hAnsi="Arial" w:cs="Times New Roman"/>
      <w:szCs w:val="24"/>
      <w:lang w:val="en-GB"/>
    </w:rPr>
  </w:style>
  <w:style w:type="character" w:customStyle="1" w:styleId="Heading6Char">
    <w:name w:val="Heading 6 Char"/>
    <w:basedOn w:val="DefaultParagraphFont"/>
    <w:link w:val="Heading6"/>
    <w:semiHidden/>
    <w:rsid w:val="0088076B"/>
    <w:rPr>
      <w:rFonts w:ascii="Times New Roman" w:eastAsia="Times New Roman" w:hAnsi="Times New Roman" w:cs="Times New Roman"/>
      <w:i/>
      <w:szCs w:val="24"/>
      <w:lang w:val="en-GB"/>
    </w:rPr>
  </w:style>
  <w:style w:type="character" w:customStyle="1" w:styleId="Heading7Char">
    <w:name w:val="Heading 7 Char"/>
    <w:basedOn w:val="DefaultParagraphFont"/>
    <w:link w:val="Heading7"/>
    <w:semiHidden/>
    <w:rsid w:val="0088076B"/>
    <w:rPr>
      <w:rFonts w:ascii="Arial" w:eastAsia="Times New Roman" w:hAnsi="Arial" w:cs="Times New Roman"/>
      <w:sz w:val="20"/>
      <w:szCs w:val="24"/>
      <w:lang w:val="en-GB"/>
    </w:rPr>
  </w:style>
  <w:style w:type="character" w:customStyle="1" w:styleId="Heading8Char">
    <w:name w:val="Heading 8 Char"/>
    <w:basedOn w:val="DefaultParagraphFont"/>
    <w:link w:val="Heading8"/>
    <w:semiHidden/>
    <w:rsid w:val="0088076B"/>
    <w:rPr>
      <w:rFonts w:ascii="Arial" w:eastAsia="Times New Roman" w:hAnsi="Arial" w:cs="Times New Roman"/>
      <w:i/>
      <w:sz w:val="20"/>
      <w:szCs w:val="24"/>
      <w:lang w:val="en-GB"/>
    </w:rPr>
  </w:style>
  <w:style w:type="character" w:customStyle="1" w:styleId="Heading9Char">
    <w:name w:val="Heading 9 Char"/>
    <w:basedOn w:val="DefaultParagraphFont"/>
    <w:link w:val="Heading9"/>
    <w:semiHidden/>
    <w:rsid w:val="0088076B"/>
    <w:rPr>
      <w:rFonts w:ascii="Arial" w:eastAsia="Times New Roman" w:hAnsi="Arial" w:cs="Times New Roman"/>
      <w:b/>
      <w:i/>
      <w:sz w:val="18"/>
      <w:szCs w:val="24"/>
      <w:lang w:val="en-GB"/>
    </w:rPr>
  </w:style>
  <w:style w:type="paragraph" w:customStyle="1" w:styleId="Par">
    <w:name w:val="Par"/>
    <w:basedOn w:val="Normal"/>
    <w:rsid w:val="0088076B"/>
    <w:pPr>
      <w:spacing w:after="240" w:line="240" w:lineRule="auto"/>
      <w:jc w:val="both"/>
    </w:pPr>
    <w:rPr>
      <w:rFonts w:ascii="Arial" w:eastAsia="Times New Roman" w:hAnsi="Arial" w:cs="Times New Roman"/>
      <w:sz w:val="24"/>
      <w:szCs w:val="24"/>
    </w:rPr>
  </w:style>
  <w:style w:type="paragraph" w:customStyle="1" w:styleId="Para">
    <w:name w:val="Par(a)"/>
    <w:basedOn w:val="Normal"/>
    <w:rsid w:val="00286C68"/>
    <w:pPr>
      <w:spacing w:after="240" w:line="240" w:lineRule="auto"/>
      <w:ind w:left="1560" w:hanging="539"/>
      <w:jc w:val="both"/>
    </w:pPr>
    <w:rPr>
      <w:rFonts w:ascii="Arial" w:eastAsia="Batang" w:hAnsi="Arial" w:cs="Times New Roman"/>
      <w:sz w:val="24"/>
      <w:szCs w:val="20"/>
    </w:rPr>
  </w:style>
  <w:style w:type="paragraph" w:styleId="FootnoteText">
    <w:name w:val="footnote text"/>
    <w:basedOn w:val="Normal"/>
    <w:link w:val="FootnoteTextChar"/>
    <w:uiPriority w:val="99"/>
    <w:rsid w:val="00286C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6C68"/>
    <w:rPr>
      <w:rFonts w:ascii="Times New Roman" w:eastAsia="Times New Roman" w:hAnsi="Times New Roman" w:cs="Times New Roman"/>
      <w:sz w:val="20"/>
      <w:szCs w:val="20"/>
      <w:lang w:val="en-GB"/>
    </w:rPr>
  </w:style>
  <w:style w:type="paragraph" w:customStyle="1" w:styleId="Body">
    <w:name w:val="Body"/>
    <w:rsid w:val="00286C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ZA" w:eastAsia="en-ZA"/>
    </w:rPr>
  </w:style>
  <w:style w:type="paragraph" w:styleId="Header">
    <w:name w:val="header"/>
    <w:basedOn w:val="Normal"/>
    <w:link w:val="HeaderChar"/>
    <w:uiPriority w:val="99"/>
    <w:unhideWhenUsed/>
    <w:rsid w:val="005A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60"/>
  </w:style>
  <w:style w:type="paragraph" w:styleId="Footer">
    <w:name w:val="footer"/>
    <w:basedOn w:val="Normal"/>
    <w:link w:val="FooterChar"/>
    <w:uiPriority w:val="99"/>
    <w:unhideWhenUsed/>
    <w:rsid w:val="005A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60"/>
  </w:style>
  <w:style w:type="paragraph" w:styleId="BalloonText">
    <w:name w:val="Balloon Text"/>
    <w:basedOn w:val="Normal"/>
    <w:link w:val="BalloonTextChar"/>
    <w:uiPriority w:val="99"/>
    <w:semiHidden/>
    <w:unhideWhenUsed/>
    <w:rsid w:val="00C8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0871">
      <w:bodyDiv w:val="1"/>
      <w:marLeft w:val="0"/>
      <w:marRight w:val="0"/>
      <w:marTop w:val="0"/>
      <w:marBottom w:val="0"/>
      <w:divBdr>
        <w:top w:val="none" w:sz="0" w:space="0" w:color="auto"/>
        <w:left w:val="none" w:sz="0" w:space="0" w:color="auto"/>
        <w:bottom w:val="none" w:sz="0" w:space="0" w:color="auto"/>
        <w:right w:val="none" w:sz="0" w:space="0" w:color="auto"/>
      </w:divBdr>
    </w:div>
    <w:div w:id="10493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B4C-0A8A-494A-9BAA-C1E5296F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Ina</dc:creator>
  <cp:lastModifiedBy>PUMZA</cp:lastModifiedBy>
  <cp:revision>2</cp:revision>
  <cp:lastPrinted>2015-07-29T07:26:00Z</cp:lastPrinted>
  <dcterms:created xsi:type="dcterms:W3CDTF">2015-10-22T10:57:00Z</dcterms:created>
  <dcterms:modified xsi:type="dcterms:W3CDTF">2015-10-22T10:57:00Z</dcterms:modified>
</cp:coreProperties>
</file>