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7B" w:rsidRPr="00A0157B" w:rsidRDefault="00A0157B" w:rsidP="00A0157B">
      <w:pPr>
        <w:spacing w:line="480" w:lineRule="auto"/>
        <w:rPr>
          <w:rFonts w:ascii="Arial" w:hAnsi="Arial" w:cs="Arial"/>
        </w:rPr>
      </w:pPr>
      <w:bookmarkStart w:id="0" w:name="_GoBack"/>
      <w:bookmarkEnd w:id="0"/>
    </w:p>
    <w:p w:rsidR="002F2481" w:rsidRPr="00A0157B" w:rsidRDefault="002625D7" w:rsidP="00A0157B">
      <w:pPr>
        <w:spacing w:line="480" w:lineRule="auto"/>
        <w:jc w:val="center"/>
        <w:rPr>
          <w:rFonts w:ascii="Arial" w:hAnsi="Arial" w:cs="Arial"/>
          <w:b/>
        </w:rPr>
      </w:pPr>
      <w:r w:rsidRPr="00A0157B">
        <w:rPr>
          <w:rFonts w:ascii="Arial" w:hAnsi="Arial" w:cs="Arial"/>
          <w:b/>
        </w:rPr>
        <w:t>REPUBLIC OF SOUTH AFRICA</w:t>
      </w:r>
    </w:p>
    <w:p w:rsidR="002F2481" w:rsidRPr="00A0157B" w:rsidRDefault="002F2481" w:rsidP="00A0157B">
      <w:pPr>
        <w:spacing w:line="480" w:lineRule="auto"/>
        <w:jc w:val="center"/>
        <w:rPr>
          <w:rFonts w:ascii="Arial" w:hAnsi="Arial" w:cs="Arial"/>
        </w:rPr>
      </w:pPr>
    </w:p>
    <w:p w:rsidR="002F2481" w:rsidRPr="00A0157B" w:rsidRDefault="002F2481" w:rsidP="00A0157B">
      <w:pPr>
        <w:spacing w:line="480" w:lineRule="auto"/>
        <w:jc w:val="center"/>
        <w:rPr>
          <w:rFonts w:ascii="Arial" w:hAnsi="Arial" w:cs="Arial"/>
          <w:b/>
        </w:rPr>
      </w:pPr>
    </w:p>
    <w:p w:rsidR="002F2481" w:rsidRPr="00A0157B" w:rsidRDefault="00242795" w:rsidP="00A0157B">
      <w:pPr>
        <w:spacing w:line="480" w:lineRule="auto"/>
        <w:jc w:val="center"/>
        <w:rPr>
          <w:rFonts w:ascii="Arial" w:hAnsi="Arial" w:cs="Arial"/>
          <w:b/>
        </w:rPr>
      </w:pPr>
      <w:r w:rsidRPr="00A0157B">
        <w:rPr>
          <w:rFonts w:ascii="Arial" w:hAnsi="Arial" w:cs="Arial"/>
          <w:b/>
        </w:rPr>
        <w:t xml:space="preserve">CRIMINAL </w:t>
      </w:r>
      <w:r w:rsidR="00E54544" w:rsidRPr="00A0157B">
        <w:rPr>
          <w:rFonts w:ascii="Arial" w:hAnsi="Arial" w:cs="Arial"/>
          <w:b/>
        </w:rPr>
        <w:t xml:space="preserve">MATTERS </w:t>
      </w:r>
      <w:r w:rsidR="002625D7" w:rsidRPr="00A0157B">
        <w:rPr>
          <w:rFonts w:ascii="Arial" w:hAnsi="Arial" w:cs="Arial"/>
          <w:b/>
        </w:rPr>
        <w:t>AMENDMENT BILL</w:t>
      </w:r>
    </w:p>
    <w:p w:rsidR="002F2481" w:rsidRDefault="002F2481" w:rsidP="00A0157B">
      <w:pPr>
        <w:spacing w:line="480" w:lineRule="auto"/>
        <w:jc w:val="center"/>
        <w:rPr>
          <w:rFonts w:ascii="Arial" w:hAnsi="Arial" w:cs="Arial"/>
        </w:rPr>
      </w:pPr>
    </w:p>
    <w:p w:rsidR="00A0157B" w:rsidRPr="00A0157B" w:rsidRDefault="00A0157B" w:rsidP="00A0157B">
      <w:pPr>
        <w:spacing w:line="480" w:lineRule="auto"/>
        <w:jc w:val="center"/>
        <w:rPr>
          <w:rFonts w:ascii="Arial" w:hAnsi="Arial" w:cs="Arial"/>
        </w:rPr>
      </w:pPr>
    </w:p>
    <w:p w:rsidR="002F2481" w:rsidRDefault="002625D7" w:rsidP="00A0157B">
      <w:pPr>
        <w:jc w:val="center"/>
        <w:rPr>
          <w:rFonts w:ascii="Arial" w:hAnsi="Arial" w:cs="Arial"/>
        </w:rPr>
      </w:pPr>
      <w:r w:rsidRPr="00A0157B">
        <w:rPr>
          <w:rFonts w:ascii="Arial" w:hAnsi="Arial" w:cs="Arial"/>
        </w:rPr>
        <w:t>____________</w:t>
      </w:r>
    </w:p>
    <w:p w:rsidR="00A0157B" w:rsidRPr="00A0157B" w:rsidRDefault="00A0157B" w:rsidP="00A0157B">
      <w:pPr>
        <w:jc w:val="center"/>
        <w:rPr>
          <w:rFonts w:ascii="Arial" w:hAnsi="Arial" w:cs="Arial"/>
        </w:rPr>
      </w:pPr>
    </w:p>
    <w:p w:rsidR="00A0157B" w:rsidRDefault="002625D7" w:rsidP="00A0157B">
      <w:pPr>
        <w:jc w:val="center"/>
        <w:rPr>
          <w:rFonts w:ascii="Arial" w:hAnsi="Arial" w:cs="Arial"/>
          <w:i/>
        </w:rPr>
      </w:pPr>
      <w:r w:rsidRPr="00A0157B">
        <w:rPr>
          <w:rFonts w:ascii="Arial" w:hAnsi="Arial" w:cs="Arial"/>
          <w:i/>
        </w:rPr>
        <w:t>(As introduced in the National Assembly (proposed section 75),</w:t>
      </w:r>
    </w:p>
    <w:p w:rsidR="00A0157B" w:rsidRDefault="002625D7" w:rsidP="00A0157B">
      <w:pPr>
        <w:jc w:val="center"/>
        <w:rPr>
          <w:rFonts w:ascii="Arial" w:hAnsi="Arial" w:cs="Arial"/>
          <w:i/>
        </w:rPr>
      </w:pPr>
      <w:proofErr w:type="gramStart"/>
      <w:r w:rsidRPr="00A0157B">
        <w:rPr>
          <w:rFonts w:ascii="Arial" w:hAnsi="Arial" w:cs="Arial"/>
          <w:i/>
        </w:rPr>
        <w:t>explanatory</w:t>
      </w:r>
      <w:proofErr w:type="gramEnd"/>
      <w:r w:rsidRPr="00A0157B">
        <w:rPr>
          <w:rFonts w:ascii="Arial" w:hAnsi="Arial" w:cs="Arial"/>
          <w:i/>
        </w:rPr>
        <w:t xml:space="preserve"> summary of Bill published in Government Gazette No.</w:t>
      </w:r>
      <w:r w:rsidR="00EB6FC8">
        <w:rPr>
          <w:rFonts w:ascii="Arial" w:hAnsi="Arial" w:cs="Arial"/>
          <w:i/>
        </w:rPr>
        <w:t xml:space="preserve"> 39042</w:t>
      </w:r>
      <w:r w:rsidRPr="00A0157B">
        <w:rPr>
          <w:rFonts w:ascii="Arial" w:hAnsi="Arial" w:cs="Arial"/>
          <w:i/>
        </w:rPr>
        <w:t xml:space="preserve"> of</w:t>
      </w:r>
      <w:r w:rsidR="00EB6FC8">
        <w:rPr>
          <w:rFonts w:ascii="Arial" w:hAnsi="Arial" w:cs="Arial"/>
          <w:i/>
        </w:rPr>
        <w:t xml:space="preserve"> 31 July 2015</w:t>
      </w:r>
      <w:r w:rsidRPr="00A0157B">
        <w:rPr>
          <w:rFonts w:ascii="Arial" w:hAnsi="Arial" w:cs="Arial"/>
          <w:i/>
        </w:rPr>
        <w:t xml:space="preserve"> )</w:t>
      </w:r>
    </w:p>
    <w:p w:rsidR="002F2481" w:rsidRPr="00A0157B" w:rsidRDefault="002625D7" w:rsidP="00A0157B">
      <w:pPr>
        <w:jc w:val="center"/>
        <w:rPr>
          <w:rFonts w:ascii="Arial" w:hAnsi="Arial" w:cs="Arial"/>
          <w:i/>
        </w:rPr>
      </w:pPr>
      <w:r w:rsidRPr="00A0157B">
        <w:rPr>
          <w:rFonts w:ascii="Arial" w:hAnsi="Arial" w:cs="Arial"/>
          <w:i/>
        </w:rPr>
        <w:t>(The English text is the official text of the Bill)</w:t>
      </w:r>
    </w:p>
    <w:p w:rsidR="002F2481" w:rsidRPr="00A0157B" w:rsidRDefault="002625D7" w:rsidP="00A0157B">
      <w:pPr>
        <w:jc w:val="center"/>
        <w:rPr>
          <w:rFonts w:ascii="Arial" w:hAnsi="Arial" w:cs="Arial"/>
        </w:rPr>
      </w:pPr>
      <w:r w:rsidRPr="00A0157B">
        <w:rPr>
          <w:rFonts w:ascii="Arial" w:hAnsi="Arial" w:cs="Arial"/>
        </w:rPr>
        <w:t>____________</w:t>
      </w:r>
      <w:r w:rsidR="00A0157B">
        <w:rPr>
          <w:rFonts w:ascii="Arial" w:hAnsi="Arial" w:cs="Arial"/>
        </w:rPr>
        <w:t>_</w:t>
      </w:r>
    </w:p>
    <w:p w:rsidR="002F2481" w:rsidRPr="00A0157B" w:rsidRDefault="002F2481" w:rsidP="00A0157B">
      <w:pPr>
        <w:spacing w:line="480" w:lineRule="auto"/>
        <w:jc w:val="center"/>
        <w:rPr>
          <w:rFonts w:ascii="Arial" w:hAnsi="Arial" w:cs="Arial"/>
        </w:rPr>
      </w:pPr>
    </w:p>
    <w:p w:rsidR="002F2481" w:rsidRPr="00A0157B" w:rsidRDefault="002F2481" w:rsidP="00A0157B">
      <w:pPr>
        <w:spacing w:line="480" w:lineRule="auto"/>
        <w:jc w:val="center"/>
        <w:rPr>
          <w:rFonts w:ascii="Arial" w:hAnsi="Arial" w:cs="Arial"/>
        </w:rPr>
      </w:pPr>
    </w:p>
    <w:p w:rsidR="002F2481" w:rsidRPr="00A0157B" w:rsidRDefault="002F2481" w:rsidP="00A0157B">
      <w:pPr>
        <w:spacing w:line="480" w:lineRule="auto"/>
        <w:jc w:val="center"/>
        <w:rPr>
          <w:rFonts w:ascii="Arial" w:hAnsi="Arial" w:cs="Arial"/>
        </w:rPr>
      </w:pPr>
    </w:p>
    <w:p w:rsidR="002F2481" w:rsidRPr="00A0157B" w:rsidRDefault="002F2481" w:rsidP="00A0157B">
      <w:pPr>
        <w:spacing w:line="480" w:lineRule="auto"/>
        <w:jc w:val="center"/>
        <w:rPr>
          <w:rFonts w:ascii="Arial" w:hAnsi="Arial" w:cs="Arial"/>
        </w:rPr>
      </w:pPr>
    </w:p>
    <w:p w:rsidR="002F2481" w:rsidRPr="00A0157B" w:rsidRDefault="002625D7" w:rsidP="00A0157B">
      <w:pPr>
        <w:spacing w:line="480" w:lineRule="auto"/>
        <w:jc w:val="center"/>
        <w:rPr>
          <w:rFonts w:ascii="Arial" w:hAnsi="Arial" w:cs="Arial"/>
          <w:b/>
        </w:rPr>
      </w:pPr>
      <w:r w:rsidRPr="00A0157B">
        <w:rPr>
          <w:rFonts w:ascii="Arial" w:hAnsi="Arial" w:cs="Arial"/>
          <w:b/>
        </w:rPr>
        <w:t>(MINISTER OF JUSTICE AND CO</w:t>
      </w:r>
      <w:r w:rsidR="001F3EEF" w:rsidRPr="00A0157B">
        <w:rPr>
          <w:rFonts w:ascii="Arial" w:hAnsi="Arial" w:cs="Arial"/>
          <w:b/>
        </w:rPr>
        <w:t>RRECTIONAL SERVICES</w:t>
      </w:r>
      <w:r w:rsidRPr="00A0157B">
        <w:rPr>
          <w:rFonts w:ascii="Arial" w:hAnsi="Arial" w:cs="Arial"/>
          <w:b/>
        </w:rPr>
        <w:t>)</w:t>
      </w:r>
    </w:p>
    <w:p w:rsidR="002F2481" w:rsidRDefault="002F2481" w:rsidP="00A0157B">
      <w:pPr>
        <w:spacing w:line="480" w:lineRule="auto"/>
        <w:jc w:val="center"/>
        <w:rPr>
          <w:rFonts w:ascii="Arial" w:hAnsi="Arial" w:cs="Arial"/>
        </w:rPr>
      </w:pPr>
    </w:p>
    <w:p w:rsidR="00A0157B" w:rsidRDefault="00A0157B" w:rsidP="00A0157B">
      <w:pPr>
        <w:spacing w:line="480" w:lineRule="auto"/>
        <w:jc w:val="center"/>
        <w:rPr>
          <w:rFonts w:ascii="Arial" w:hAnsi="Arial" w:cs="Arial"/>
        </w:rPr>
      </w:pPr>
    </w:p>
    <w:p w:rsidR="00A0157B" w:rsidRPr="00A0157B" w:rsidRDefault="00A0157B" w:rsidP="00A0157B">
      <w:pPr>
        <w:spacing w:line="480" w:lineRule="auto"/>
        <w:rPr>
          <w:rFonts w:ascii="Arial" w:hAnsi="Arial" w:cs="Arial"/>
        </w:rPr>
      </w:pPr>
    </w:p>
    <w:p w:rsidR="002F2481" w:rsidRPr="00A0157B" w:rsidRDefault="00A0157B" w:rsidP="00A0157B">
      <w:pPr>
        <w:spacing w:line="480" w:lineRule="auto"/>
        <w:rPr>
          <w:rFonts w:ascii="Arial" w:hAnsi="Arial" w:cs="Arial"/>
          <w:b/>
        </w:rPr>
      </w:pPr>
      <w:r w:rsidRPr="00A0157B">
        <w:rPr>
          <w:rFonts w:ascii="Arial" w:hAnsi="Arial" w:cs="Arial"/>
          <w:b/>
        </w:rPr>
        <w:t>[B</w:t>
      </w:r>
      <w:r w:rsidR="00EB6FC8">
        <w:rPr>
          <w:rFonts w:ascii="Arial" w:hAnsi="Arial" w:cs="Arial"/>
          <w:b/>
        </w:rPr>
        <w:t>20B</w:t>
      </w:r>
      <w:r w:rsidRPr="00A0157B">
        <w:rPr>
          <w:rFonts w:ascii="Arial" w:hAnsi="Arial" w:cs="Arial"/>
          <w:b/>
        </w:rPr>
        <w:t xml:space="preserve"> </w:t>
      </w:r>
      <w:r w:rsidR="002625D7" w:rsidRPr="00A0157B">
        <w:rPr>
          <w:rFonts w:ascii="Arial" w:hAnsi="Arial" w:cs="Arial"/>
          <w:b/>
        </w:rPr>
        <w:t>—</w:t>
      </w:r>
      <w:r w:rsidRPr="00A0157B">
        <w:rPr>
          <w:rFonts w:ascii="Arial" w:hAnsi="Arial" w:cs="Arial"/>
          <w:b/>
        </w:rPr>
        <w:t xml:space="preserve"> </w:t>
      </w:r>
      <w:r w:rsidR="002625D7" w:rsidRPr="00A0157B">
        <w:rPr>
          <w:rFonts w:ascii="Arial" w:hAnsi="Arial" w:cs="Arial"/>
          <w:b/>
        </w:rPr>
        <w:t>201</w:t>
      </w:r>
      <w:r w:rsidR="003C5589" w:rsidRPr="00A0157B">
        <w:rPr>
          <w:rFonts w:ascii="Arial" w:hAnsi="Arial" w:cs="Arial"/>
          <w:b/>
        </w:rPr>
        <w:t>5</w:t>
      </w:r>
      <w:r w:rsidR="002625D7" w:rsidRPr="00A0157B">
        <w:rPr>
          <w:rFonts w:ascii="Arial" w:hAnsi="Arial" w:cs="Arial"/>
          <w:b/>
        </w:rPr>
        <w:t>]</w:t>
      </w:r>
    </w:p>
    <w:p w:rsidR="002F2481" w:rsidRPr="00A0157B" w:rsidRDefault="002F2481" w:rsidP="00A0157B">
      <w:pPr>
        <w:spacing w:line="480" w:lineRule="auto"/>
        <w:rPr>
          <w:rFonts w:ascii="Arial" w:hAnsi="Arial" w:cs="Arial"/>
        </w:rPr>
      </w:pPr>
    </w:p>
    <w:p w:rsidR="002F2481" w:rsidRPr="00A0157B" w:rsidRDefault="002F2481" w:rsidP="00A0157B">
      <w:pPr>
        <w:spacing w:line="480" w:lineRule="auto"/>
        <w:rPr>
          <w:rFonts w:ascii="Arial" w:hAnsi="Arial" w:cs="Arial"/>
        </w:rPr>
      </w:pPr>
    </w:p>
    <w:p w:rsidR="002F2481" w:rsidRPr="00A0157B" w:rsidRDefault="002625D7" w:rsidP="00A0157B">
      <w:pPr>
        <w:spacing w:line="480" w:lineRule="auto"/>
        <w:ind w:left="7200"/>
        <w:rPr>
          <w:rFonts w:ascii="Arial" w:hAnsi="Arial" w:cs="Arial"/>
        </w:rPr>
      </w:pPr>
      <w:r w:rsidRPr="00A0157B">
        <w:rPr>
          <w:rFonts w:ascii="Arial" w:hAnsi="Arial" w:cs="Arial"/>
        </w:rPr>
        <w:br w:type="page"/>
      </w:r>
    </w:p>
    <w:p w:rsidR="002F2481" w:rsidRPr="00AA041B" w:rsidRDefault="00A0157B" w:rsidP="00A0157B">
      <w:pPr>
        <w:spacing w:line="480" w:lineRule="auto"/>
        <w:jc w:val="right"/>
        <w:rPr>
          <w:rFonts w:ascii="Arial" w:hAnsi="Arial" w:cs="Arial"/>
          <w:sz w:val="22"/>
          <w:szCs w:val="22"/>
        </w:rPr>
      </w:pPr>
      <w:r w:rsidRPr="00AA041B">
        <w:rPr>
          <w:rFonts w:ascii="Arial" w:hAnsi="Arial" w:cs="Arial"/>
          <w:sz w:val="22"/>
          <w:szCs w:val="22"/>
        </w:rPr>
        <w:lastRenderedPageBreak/>
        <w:t>150615ce</w:t>
      </w:r>
    </w:p>
    <w:p w:rsidR="00A0157B" w:rsidRPr="00A0157B" w:rsidRDefault="00A0157B" w:rsidP="00A0157B">
      <w:pPr>
        <w:spacing w:line="480" w:lineRule="auto"/>
        <w:rPr>
          <w:rFonts w:ascii="Arial" w:hAnsi="Arial" w:cs="Arial"/>
        </w:rPr>
      </w:pPr>
    </w:p>
    <w:p w:rsidR="002F2481" w:rsidRPr="00A0157B" w:rsidRDefault="002625D7" w:rsidP="00A0157B">
      <w:pPr>
        <w:rPr>
          <w:rFonts w:ascii="Arial" w:hAnsi="Arial" w:cs="Arial"/>
          <w:b/>
        </w:rPr>
      </w:pPr>
      <w:r w:rsidRPr="00A0157B">
        <w:rPr>
          <w:rFonts w:ascii="Arial" w:hAnsi="Arial" w:cs="Arial"/>
          <w:b/>
        </w:rPr>
        <w:t>GENERAL EXPLANATORY NOTE:</w:t>
      </w:r>
    </w:p>
    <w:p w:rsidR="002F2481" w:rsidRPr="00A0157B" w:rsidRDefault="002F2481" w:rsidP="00A0157B">
      <w:pPr>
        <w:rPr>
          <w:rFonts w:ascii="Arial" w:hAnsi="Arial" w:cs="Arial"/>
          <w:b/>
        </w:rPr>
      </w:pPr>
    </w:p>
    <w:p w:rsidR="002F2481" w:rsidRPr="00A0157B" w:rsidRDefault="002625D7" w:rsidP="00BB272A">
      <w:pPr>
        <w:ind w:left="2160" w:hanging="2160"/>
        <w:rPr>
          <w:rFonts w:ascii="Arial" w:hAnsi="Arial" w:cs="Arial"/>
        </w:rPr>
      </w:pPr>
      <w:r w:rsidRPr="00BB272A">
        <w:rPr>
          <w:rFonts w:ascii="Arial" w:hAnsi="Arial" w:cs="Arial"/>
          <w:b/>
        </w:rPr>
        <w:t>[</w:t>
      </w:r>
      <w:r w:rsidRPr="00A0157B">
        <w:rPr>
          <w:rFonts w:ascii="Arial" w:hAnsi="Arial" w:cs="Arial"/>
        </w:rPr>
        <w:t xml:space="preserve">           </w:t>
      </w:r>
      <w:r w:rsidR="00BB272A">
        <w:rPr>
          <w:rFonts w:ascii="Arial" w:hAnsi="Arial" w:cs="Arial"/>
        </w:rPr>
        <w:t xml:space="preserve">      </w:t>
      </w:r>
      <w:r w:rsidRPr="00A0157B">
        <w:rPr>
          <w:rFonts w:ascii="Arial" w:hAnsi="Arial" w:cs="Arial"/>
        </w:rPr>
        <w:t xml:space="preserve">      </w:t>
      </w:r>
      <w:r w:rsidRPr="00BB272A">
        <w:rPr>
          <w:rFonts w:ascii="Arial" w:hAnsi="Arial" w:cs="Arial"/>
          <w:b/>
        </w:rPr>
        <w:t>]</w:t>
      </w:r>
      <w:r w:rsidRPr="00A0157B">
        <w:rPr>
          <w:rFonts w:ascii="Arial" w:hAnsi="Arial" w:cs="Arial"/>
        </w:rPr>
        <w:tab/>
        <w:t>Words in bold type in square brackets indicate omissions from existing enactments</w:t>
      </w:r>
      <w:r w:rsidR="00267C0D">
        <w:rPr>
          <w:rFonts w:ascii="Arial" w:hAnsi="Arial" w:cs="Arial"/>
        </w:rPr>
        <w:t>.</w:t>
      </w:r>
    </w:p>
    <w:p w:rsidR="002F2481" w:rsidRPr="00A0157B" w:rsidRDefault="002625D7" w:rsidP="00BB272A">
      <w:pPr>
        <w:ind w:left="2160" w:hanging="2160"/>
        <w:rPr>
          <w:rFonts w:ascii="Arial" w:hAnsi="Arial" w:cs="Arial"/>
        </w:rPr>
      </w:pPr>
      <w:r w:rsidRPr="00A0157B">
        <w:rPr>
          <w:rFonts w:ascii="Arial" w:hAnsi="Arial" w:cs="Arial"/>
        </w:rPr>
        <w:t>_________</w:t>
      </w:r>
      <w:r w:rsidR="00BB272A">
        <w:rPr>
          <w:rFonts w:ascii="Arial" w:hAnsi="Arial" w:cs="Arial"/>
        </w:rPr>
        <w:t>___</w:t>
      </w:r>
      <w:r w:rsidRPr="00A0157B">
        <w:rPr>
          <w:rFonts w:ascii="Arial" w:hAnsi="Arial" w:cs="Arial"/>
        </w:rPr>
        <w:tab/>
        <w:t>Words underlined with a solid line indicate insertions in existing enactments</w:t>
      </w:r>
      <w:r w:rsidR="00267C0D">
        <w:rPr>
          <w:rFonts w:ascii="Arial" w:hAnsi="Arial" w:cs="Arial"/>
        </w:rPr>
        <w:t>.</w:t>
      </w:r>
    </w:p>
    <w:p w:rsidR="002F2481" w:rsidRPr="00A0157B" w:rsidRDefault="002625D7" w:rsidP="00A0157B">
      <w:pPr>
        <w:rPr>
          <w:rFonts w:ascii="Arial" w:hAnsi="Arial" w:cs="Arial"/>
        </w:rPr>
      </w:pPr>
      <w:r w:rsidRPr="00A0157B">
        <w:rPr>
          <w:rFonts w:ascii="Arial" w:hAnsi="Arial" w:cs="Arial"/>
        </w:rPr>
        <w:t>________________________________________________________________</w:t>
      </w:r>
    </w:p>
    <w:p w:rsidR="002F2481" w:rsidRPr="00A0157B" w:rsidRDefault="002F2481" w:rsidP="00A0157B">
      <w:pPr>
        <w:spacing w:line="480" w:lineRule="auto"/>
        <w:rPr>
          <w:rFonts w:ascii="Arial" w:hAnsi="Arial" w:cs="Arial"/>
        </w:rPr>
      </w:pPr>
    </w:p>
    <w:p w:rsidR="002F2481" w:rsidRPr="00A0157B" w:rsidRDefault="002625D7" w:rsidP="00A0157B">
      <w:pPr>
        <w:spacing w:line="480" w:lineRule="auto"/>
        <w:jc w:val="center"/>
        <w:rPr>
          <w:rFonts w:ascii="Arial" w:hAnsi="Arial" w:cs="Arial"/>
          <w:b/>
        </w:rPr>
      </w:pPr>
      <w:r w:rsidRPr="00A0157B">
        <w:rPr>
          <w:rFonts w:ascii="Arial" w:hAnsi="Arial" w:cs="Arial"/>
          <w:b/>
        </w:rPr>
        <w:t>BILL</w:t>
      </w:r>
    </w:p>
    <w:p w:rsidR="002F2481" w:rsidRPr="00A0157B" w:rsidRDefault="002F2481" w:rsidP="00A0157B">
      <w:pPr>
        <w:spacing w:line="480" w:lineRule="auto"/>
        <w:rPr>
          <w:rFonts w:ascii="Arial" w:hAnsi="Arial" w:cs="Arial"/>
        </w:rPr>
      </w:pPr>
    </w:p>
    <w:p w:rsidR="002F2481" w:rsidRPr="00A0157B" w:rsidRDefault="00FA5160" w:rsidP="00A0157B">
      <w:pPr>
        <w:spacing w:line="480" w:lineRule="auto"/>
        <w:rPr>
          <w:rFonts w:ascii="Arial" w:hAnsi="Arial" w:cs="Arial"/>
        </w:rPr>
      </w:pPr>
      <w:r w:rsidRPr="00A0157B">
        <w:rPr>
          <w:rFonts w:ascii="Arial" w:hAnsi="Arial" w:cs="Arial"/>
          <w:b/>
        </w:rPr>
        <w:t xml:space="preserve">To amend the Criminal Procedure Act, 1977, </w:t>
      </w:r>
      <w:r w:rsidR="00D069D4">
        <w:rPr>
          <w:rFonts w:ascii="Arial" w:hAnsi="Arial" w:cs="Arial"/>
          <w:b/>
        </w:rPr>
        <w:t xml:space="preserve">so as </w:t>
      </w:r>
      <w:r w:rsidRPr="00A0157B">
        <w:rPr>
          <w:rFonts w:ascii="Arial" w:hAnsi="Arial" w:cs="Arial"/>
          <w:b/>
        </w:rPr>
        <w:t xml:space="preserve">to regulate bail in respect of </w:t>
      </w:r>
      <w:r w:rsidR="001F1E62" w:rsidRPr="00A0157B">
        <w:rPr>
          <w:rFonts w:ascii="Arial" w:hAnsi="Arial" w:cs="Arial"/>
          <w:b/>
        </w:rPr>
        <w:t xml:space="preserve">essential </w:t>
      </w:r>
      <w:r w:rsidR="00171BB6" w:rsidRPr="00A0157B">
        <w:rPr>
          <w:rFonts w:ascii="Arial" w:hAnsi="Arial" w:cs="Arial"/>
          <w:b/>
        </w:rPr>
        <w:t>infrastructure</w:t>
      </w:r>
      <w:r w:rsidR="004E2338">
        <w:rPr>
          <w:rFonts w:ascii="Arial" w:hAnsi="Arial" w:cs="Arial"/>
          <w:b/>
        </w:rPr>
        <w:t>-</w:t>
      </w:r>
      <w:r w:rsidR="00171BB6" w:rsidRPr="00A0157B">
        <w:rPr>
          <w:rFonts w:ascii="Arial" w:hAnsi="Arial" w:cs="Arial"/>
          <w:b/>
        </w:rPr>
        <w:t xml:space="preserve">related </w:t>
      </w:r>
      <w:r w:rsidRPr="00A0157B">
        <w:rPr>
          <w:rFonts w:ascii="Arial" w:hAnsi="Arial" w:cs="Arial"/>
          <w:b/>
        </w:rPr>
        <w:t>offences;</w:t>
      </w:r>
      <w:r w:rsidR="00D96412" w:rsidRPr="00A0157B">
        <w:rPr>
          <w:rFonts w:ascii="Arial" w:hAnsi="Arial" w:cs="Arial"/>
          <w:b/>
        </w:rPr>
        <w:t xml:space="preserve"> </w:t>
      </w:r>
      <w:r w:rsidRPr="00A0157B">
        <w:rPr>
          <w:rFonts w:ascii="Arial" w:hAnsi="Arial" w:cs="Arial"/>
          <w:b/>
        </w:rPr>
        <w:t>to amend the Criminal Law Amendment Act, 1997,</w:t>
      </w:r>
      <w:r w:rsidR="00D96412" w:rsidRPr="00A0157B">
        <w:rPr>
          <w:rFonts w:ascii="Arial" w:hAnsi="Arial" w:cs="Arial"/>
          <w:b/>
        </w:rPr>
        <w:t xml:space="preserve"> </w:t>
      </w:r>
      <w:r w:rsidR="004E2338">
        <w:rPr>
          <w:rFonts w:ascii="Arial" w:hAnsi="Arial" w:cs="Arial"/>
          <w:b/>
        </w:rPr>
        <w:t xml:space="preserve">so as </w:t>
      </w:r>
      <w:r w:rsidRPr="00A0157B">
        <w:rPr>
          <w:rFonts w:ascii="Arial" w:hAnsi="Arial" w:cs="Arial"/>
          <w:b/>
        </w:rPr>
        <w:t xml:space="preserve">to regulate the imposition of discretionary minimum sentences for </w:t>
      </w:r>
      <w:r w:rsidR="001F1E62" w:rsidRPr="00A0157B">
        <w:rPr>
          <w:rFonts w:ascii="Arial" w:hAnsi="Arial" w:cs="Arial"/>
          <w:b/>
        </w:rPr>
        <w:t xml:space="preserve">essential </w:t>
      </w:r>
      <w:r w:rsidR="00171BB6" w:rsidRPr="00A0157B">
        <w:rPr>
          <w:rFonts w:ascii="Arial" w:hAnsi="Arial" w:cs="Arial"/>
          <w:b/>
        </w:rPr>
        <w:t>infrastructure</w:t>
      </w:r>
      <w:r w:rsidR="004E2338">
        <w:rPr>
          <w:rFonts w:ascii="Arial" w:hAnsi="Arial" w:cs="Arial"/>
          <w:b/>
        </w:rPr>
        <w:t>-</w:t>
      </w:r>
      <w:r w:rsidR="00171BB6" w:rsidRPr="00A0157B">
        <w:rPr>
          <w:rFonts w:ascii="Arial" w:hAnsi="Arial" w:cs="Arial"/>
          <w:b/>
        </w:rPr>
        <w:t>related offences</w:t>
      </w:r>
      <w:r w:rsidR="004A2C7E" w:rsidRPr="00A0157B">
        <w:rPr>
          <w:rFonts w:ascii="Arial" w:hAnsi="Arial" w:cs="Arial"/>
          <w:b/>
        </w:rPr>
        <w:t>; to</w:t>
      </w:r>
      <w:r w:rsidR="00192370" w:rsidRPr="00A0157B">
        <w:rPr>
          <w:rFonts w:ascii="Arial" w:hAnsi="Arial" w:cs="Arial"/>
          <w:b/>
        </w:rPr>
        <w:t xml:space="preserve"> create </w:t>
      </w:r>
      <w:r w:rsidR="001F1E62" w:rsidRPr="00A0157B">
        <w:rPr>
          <w:rFonts w:ascii="Arial" w:hAnsi="Arial" w:cs="Arial"/>
          <w:b/>
        </w:rPr>
        <w:t xml:space="preserve">a </w:t>
      </w:r>
      <w:r w:rsidR="00192370" w:rsidRPr="00A0157B">
        <w:rPr>
          <w:rFonts w:ascii="Arial" w:hAnsi="Arial" w:cs="Arial"/>
          <w:b/>
        </w:rPr>
        <w:t xml:space="preserve">new offence relating to </w:t>
      </w:r>
      <w:r w:rsidR="001F1E62" w:rsidRPr="00A0157B">
        <w:rPr>
          <w:rFonts w:ascii="Arial" w:hAnsi="Arial" w:cs="Arial"/>
          <w:b/>
        </w:rPr>
        <w:t xml:space="preserve">essential </w:t>
      </w:r>
      <w:r w:rsidR="005E4F2B" w:rsidRPr="00A0157B">
        <w:rPr>
          <w:rFonts w:ascii="Arial" w:hAnsi="Arial" w:cs="Arial"/>
          <w:b/>
        </w:rPr>
        <w:t>infrastructure</w:t>
      </w:r>
      <w:r w:rsidR="00192370" w:rsidRPr="00A0157B">
        <w:rPr>
          <w:rFonts w:ascii="Arial" w:hAnsi="Arial" w:cs="Arial"/>
          <w:b/>
        </w:rPr>
        <w:t xml:space="preserve">; </w:t>
      </w:r>
      <w:r w:rsidRPr="00A0157B">
        <w:rPr>
          <w:rFonts w:ascii="Arial" w:hAnsi="Arial" w:cs="Arial"/>
          <w:b/>
        </w:rPr>
        <w:t>and to provide for matters connected therewith.</w:t>
      </w:r>
      <w:r w:rsidRPr="00A0157B">
        <w:rPr>
          <w:rFonts w:ascii="Arial" w:hAnsi="Arial" w:cs="Arial"/>
        </w:rPr>
        <w:t xml:space="preserve"> </w:t>
      </w:r>
    </w:p>
    <w:p w:rsidR="008929D6" w:rsidRPr="00A0157B" w:rsidRDefault="008929D6" w:rsidP="00A0157B">
      <w:pPr>
        <w:spacing w:line="480" w:lineRule="auto"/>
        <w:ind w:left="709" w:right="-59"/>
        <w:rPr>
          <w:rFonts w:ascii="Arial" w:hAnsi="Arial" w:cs="Arial"/>
          <w:b/>
        </w:rPr>
      </w:pPr>
    </w:p>
    <w:p w:rsidR="008929D6" w:rsidRPr="00A0157B" w:rsidRDefault="00A0157B" w:rsidP="00A0157B">
      <w:pPr>
        <w:spacing w:line="480" w:lineRule="auto"/>
        <w:ind w:right="-59"/>
        <w:jc w:val="center"/>
        <w:rPr>
          <w:rFonts w:ascii="Arial" w:hAnsi="Arial" w:cs="Arial"/>
          <w:b/>
        </w:rPr>
      </w:pPr>
      <w:r w:rsidRPr="00A0157B">
        <w:rPr>
          <w:rFonts w:ascii="Arial" w:hAnsi="Arial" w:cs="Arial"/>
          <w:b/>
        </w:rPr>
        <w:t>PREAMBLE</w:t>
      </w:r>
    </w:p>
    <w:p w:rsidR="008929D6" w:rsidRPr="00A0157B" w:rsidRDefault="008929D6" w:rsidP="00A0157B">
      <w:pPr>
        <w:spacing w:line="480" w:lineRule="auto"/>
        <w:ind w:left="709" w:right="-59"/>
        <w:rPr>
          <w:rFonts w:ascii="Arial" w:hAnsi="Arial" w:cs="Arial"/>
        </w:rPr>
      </w:pPr>
    </w:p>
    <w:p w:rsidR="002515FA" w:rsidRPr="00A0157B" w:rsidRDefault="002515FA" w:rsidP="00A0157B">
      <w:pPr>
        <w:spacing w:line="480" w:lineRule="auto"/>
        <w:rPr>
          <w:rFonts w:ascii="Arial" w:hAnsi="Arial" w:cs="Arial"/>
        </w:rPr>
      </w:pPr>
      <w:r w:rsidRPr="00A0157B">
        <w:rPr>
          <w:rFonts w:ascii="Arial" w:hAnsi="Arial" w:cs="Arial"/>
          <w:b/>
        </w:rPr>
        <w:t>WHEREAS</w:t>
      </w:r>
      <w:r w:rsidRPr="00A0157B">
        <w:rPr>
          <w:rFonts w:ascii="Arial" w:hAnsi="Arial" w:cs="Arial"/>
        </w:rPr>
        <w:t xml:space="preserve"> the Bill of Rights in the Constitution of the Republic of South Africa, 1996, guarantees certain rights and enshrines the right to freedom and security of the person;</w:t>
      </w:r>
    </w:p>
    <w:p w:rsidR="002515FA" w:rsidRPr="00A0157B" w:rsidRDefault="002515FA" w:rsidP="00A0157B">
      <w:pPr>
        <w:spacing w:line="480" w:lineRule="auto"/>
        <w:rPr>
          <w:rFonts w:ascii="Arial" w:hAnsi="Arial" w:cs="Arial"/>
        </w:rPr>
      </w:pPr>
    </w:p>
    <w:p w:rsidR="002515FA" w:rsidRPr="00A0157B" w:rsidRDefault="002515FA" w:rsidP="00A0157B">
      <w:pPr>
        <w:spacing w:line="480" w:lineRule="auto"/>
        <w:rPr>
          <w:rFonts w:ascii="Arial" w:hAnsi="Arial" w:cs="Arial"/>
        </w:rPr>
      </w:pPr>
      <w:r w:rsidRPr="00A0157B">
        <w:rPr>
          <w:rFonts w:ascii="Arial" w:hAnsi="Arial" w:cs="Arial"/>
          <w:b/>
        </w:rPr>
        <w:t>AND WHEREAS</w:t>
      </w:r>
      <w:r w:rsidRPr="00A0157B">
        <w:rPr>
          <w:rFonts w:ascii="Arial" w:hAnsi="Arial" w:cs="Arial"/>
        </w:rPr>
        <w:t xml:space="preserve"> the Constitution places a duty on the State to respect, protect, promote and fulfil the rights in the Bill of Rights;</w:t>
      </w:r>
    </w:p>
    <w:p w:rsidR="002515FA" w:rsidRPr="00A0157B" w:rsidRDefault="002515FA" w:rsidP="00A0157B">
      <w:pPr>
        <w:spacing w:line="480" w:lineRule="auto"/>
        <w:rPr>
          <w:rFonts w:ascii="Arial" w:hAnsi="Arial" w:cs="Arial"/>
        </w:rPr>
      </w:pPr>
    </w:p>
    <w:p w:rsidR="002515FA" w:rsidRPr="00A0157B" w:rsidRDefault="002515FA" w:rsidP="00A0157B">
      <w:pPr>
        <w:spacing w:line="480" w:lineRule="auto"/>
        <w:rPr>
          <w:rFonts w:ascii="Arial" w:hAnsi="Arial" w:cs="Arial"/>
        </w:rPr>
      </w:pPr>
      <w:r w:rsidRPr="00A0157B">
        <w:rPr>
          <w:rFonts w:ascii="Arial" w:hAnsi="Arial" w:cs="Arial"/>
          <w:b/>
        </w:rPr>
        <w:lastRenderedPageBreak/>
        <w:t>RECOGNISING</w:t>
      </w:r>
      <w:r w:rsidRPr="00A0157B">
        <w:rPr>
          <w:rFonts w:ascii="Arial" w:hAnsi="Arial" w:cs="Arial"/>
        </w:rPr>
        <w:t xml:space="preserve"> the importance of essential infrastructure in providing basic services to the public;</w:t>
      </w:r>
    </w:p>
    <w:p w:rsidR="002515FA" w:rsidRPr="00A0157B" w:rsidRDefault="002515FA" w:rsidP="00A0157B">
      <w:pPr>
        <w:spacing w:line="480" w:lineRule="auto"/>
        <w:rPr>
          <w:rFonts w:ascii="Arial" w:hAnsi="Arial" w:cs="Arial"/>
        </w:rPr>
      </w:pPr>
    </w:p>
    <w:p w:rsidR="002515FA" w:rsidRPr="00A0157B" w:rsidRDefault="002515FA" w:rsidP="00A0157B">
      <w:pPr>
        <w:pBdr>
          <w:top w:val="single" w:sz="6" w:space="0" w:color="FFFFFF"/>
          <w:left w:val="single" w:sz="6" w:space="0" w:color="FFFFFF"/>
          <w:bottom w:val="single" w:sz="6" w:space="0" w:color="FFFFFF"/>
          <w:right w:val="single" w:sz="6" w:space="0" w:color="FFFFFF"/>
        </w:pBdr>
        <w:shd w:val="solid" w:color="FFFFFF" w:fill="FFFFFF"/>
        <w:spacing w:line="480" w:lineRule="auto"/>
        <w:rPr>
          <w:rFonts w:ascii="Arial" w:hAnsi="Arial" w:cs="Arial"/>
        </w:rPr>
      </w:pPr>
      <w:r w:rsidRPr="00A0157B">
        <w:rPr>
          <w:rFonts w:ascii="Arial" w:hAnsi="Arial" w:cs="Arial"/>
          <w:b/>
        </w:rPr>
        <w:t>HAVING REGARD</w:t>
      </w:r>
      <w:r w:rsidRPr="00A0157B">
        <w:rPr>
          <w:rFonts w:ascii="Arial" w:hAnsi="Arial" w:cs="Arial"/>
        </w:rPr>
        <w:t xml:space="preserve"> to the unacceptably high incidence of crime relating to essential infrastructure in the Republic which </w:t>
      </w:r>
      <w:r w:rsidRPr="00A0157B">
        <w:rPr>
          <w:rFonts w:ascii="Arial" w:hAnsi="Arial" w:cs="Arial"/>
          <w:lang w:val="en-US"/>
        </w:rPr>
        <w:t>poses a risk to, among others, public safety, electricity supply, communications and transportation</w:t>
      </w:r>
      <w:r w:rsidRPr="00A0157B">
        <w:rPr>
          <w:rFonts w:ascii="Arial" w:hAnsi="Arial" w:cs="Arial"/>
        </w:rPr>
        <w:t>;</w:t>
      </w:r>
    </w:p>
    <w:p w:rsidR="002515FA" w:rsidRPr="00A0157B" w:rsidRDefault="002515FA" w:rsidP="00A0157B">
      <w:pPr>
        <w:spacing w:line="480" w:lineRule="auto"/>
        <w:rPr>
          <w:rFonts w:ascii="Arial" w:hAnsi="Arial" w:cs="Arial"/>
        </w:rPr>
      </w:pPr>
    </w:p>
    <w:p w:rsidR="002515FA" w:rsidRPr="00A0157B" w:rsidRDefault="002515FA" w:rsidP="00A0157B">
      <w:pPr>
        <w:spacing w:line="480" w:lineRule="auto"/>
        <w:rPr>
          <w:rFonts w:ascii="Arial" w:hAnsi="Arial" w:cs="Arial"/>
        </w:rPr>
      </w:pPr>
      <w:r w:rsidRPr="00A0157B">
        <w:rPr>
          <w:rFonts w:ascii="Arial" w:hAnsi="Arial" w:cs="Arial"/>
          <w:b/>
        </w:rPr>
        <w:t>AND RECOGNISING</w:t>
      </w:r>
      <w:r w:rsidRPr="00A0157B">
        <w:rPr>
          <w:rFonts w:ascii="Arial" w:hAnsi="Arial" w:cs="Arial"/>
        </w:rPr>
        <w:t xml:space="preserve"> the harmful consequences to the livelihood, well-being, daily operations and economic activity of the public if basic services cannot be provided due to loss, damage or disruption caused by essential infrastructure-related offences;</w:t>
      </w:r>
    </w:p>
    <w:p w:rsidR="002515FA" w:rsidRPr="00A0157B" w:rsidRDefault="002515FA" w:rsidP="00A0157B">
      <w:pPr>
        <w:pBdr>
          <w:top w:val="single" w:sz="6" w:space="0" w:color="FFFFFF"/>
          <w:left w:val="single" w:sz="6" w:space="0" w:color="FFFFFF"/>
          <w:bottom w:val="single" w:sz="6" w:space="0" w:color="FFFFFF"/>
          <w:right w:val="single" w:sz="6" w:space="0" w:color="FFFFFF"/>
        </w:pBdr>
        <w:shd w:val="solid" w:color="FFFFFF" w:fill="FFFFFF"/>
        <w:spacing w:line="480" w:lineRule="auto"/>
        <w:rPr>
          <w:rFonts w:ascii="Arial" w:hAnsi="Arial" w:cs="Arial"/>
        </w:rPr>
      </w:pPr>
    </w:p>
    <w:p w:rsidR="002515FA" w:rsidRPr="00A0157B" w:rsidRDefault="002515FA" w:rsidP="00A0157B">
      <w:pPr>
        <w:pBdr>
          <w:top w:val="single" w:sz="6" w:space="0" w:color="FFFFFF"/>
          <w:left w:val="single" w:sz="6" w:space="0" w:color="FFFFFF"/>
          <w:bottom w:val="single" w:sz="6" w:space="0" w:color="FFFFFF"/>
          <w:right w:val="single" w:sz="6" w:space="0" w:color="FFFFFF"/>
        </w:pBdr>
        <w:shd w:val="solid" w:color="FFFFFF" w:fill="FFFFFF"/>
        <w:spacing w:line="480" w:lineRule="auto"/>
        <w:rPr>
          <w:rFonts w:ascii="Arial" w:hAnsi="Arial" w:cs="Arial"/>
        </w:rPr>
      </w:pPr>
      <w:r w:rsidRPr="00A0157B">
        <w:rPr>
          <w:rFonts w:ascii="Arial" w:hAnsi="Arial" w:cs="Arial"/>
          <w:b/>
        </w:rPr>
        <w:t>AND SINCE</w:t>
      </w:r>
      <w:r w:rsidRPr="00A0157B">
        <w:rPr>
          <w:rFonts w:ascii="Arial" w:hAnsi="Arial" w:cs="Arial"/>
        </w:rPr>
        <w:t xml:space="preserve"> essential infrastructure-related offences are becoming increasingly more organised and are often committed by armed and dangerous criminal groups;  </w:t>
      </w:r>
    </w:p>
    <w:p w:rsidR="002515FA" w:rsidRPr="00A0157B" w:rsidRDefault="002515FA" w:rsidP="00A0157B">
      <w:pPr>
        <w:pBdr>
          <w:top w:val="single" w:sz="6" w:space="0" w:color="FFFFFF"/>
          <w:left w:val="single" w:sz="6" w:space="0" w:color="FFFFFF"/>
          <w:bottom w:val="single" w:sz="6" w:space="0" w:color="FFFFFF"/>
          <w:right w:val="single" w:sz="6" w:space="0" w:color="FFFFFF"/>
        </w:pBdr>
        <w:shd w:val="solid" w:color="FFFFFF" w:fill="FFFFFF"/>
        <w:spacing w:line="480" w:lineRule="auto"/>
        <w:rPr>
          <w:rFonts w:ascii="Arial" w:hAnsi="Arial" w:cs="Arial"/>
        </w:rPr>
      </w:pPr>
    </w:p>
    <w:p w:rsidR="002515FA" w:rsidRPr="00A0157B" w:rsidRDefault="002515FA" w:rsidP="00A0157B">
      <w:pPr>
        <w:pBdr>
          <w:top w:val="single" w:sz="6" w:space="0" w:color="FFFFFF"/>
          <w:left w:val="single" w:sz="6" w:space="0" w:color="FFFFFF"/>
          <w:bottom w:val="single" w:sz="6" w:space="0" w:color="FFFFFF"/>
          <w:right w:val="single" w:sz="6" w:space="0" w:color="FFFFFF"/>
        </w:pBdr>
        <w:shd w:val="solid" w:color="FFFFFF" w:fill="FFFFFF"/>
        <w:spacing w:line="480" w:lineRule="auto"/>
        <w:rPr>
          <w:rFonts w:ascii="Arial" w:hAnsi="Arial" w:cs="Arial"/>
        </w:rPr>
      </w:pPr>
      <w:r w:rsidRPr="00A0157B">
        <w:rPr>
          <w:rFonts w:ascii="Arial" w:hAnsi="Arial" w:cs="Arial"/>
          <w:b/>
        </w:rPr>
        <w:t>AND SINCE</w:t>
      </w:r>
      <w:r w:rsidRPr="00A0157B">
        <w:rPr>
          <w:rFonts w:ascii="Arial" w:hAnsi="Arial" w:cs="Arial"/>
        </w:rPr>
        <w:t xml:space="preserve"> essential infrastructure-related offences on occasion manifest themselves in offences which of themselves are relatively minor but cause considerable damage to essential infrastructure;  </w:t>
      </w:r>
    </w:p>
    <w:p w:rsidR="002515FA" w:rsidRPr="00A0157B" w:rsidRDefault="002515FA" w:rsidP="00A0157B">
      <w:pPr>
        <w:pBdr>
          <w:top w:val="single" w:sz="6" w:space="0" w:color="FFFFFF"/>
          <w:left w:val="single" w:sz="6" w:space="0" w:color="FFFFFF"/>
          <w:bottom w:val="single" w:sz="6" w:space="0" w:color="FFFFFF"/>
          <w:right w:val="single" w:sz="6" w:space="0" w:color="FFFFFF"/>
        </w:pBdr>
        <w:shd w:val="solid" w:color="FFFFFF" w:fill="FFFFFF"/>
        <w:spacing w:line="480" w:lineRule="auto"/>
        <w:rPr>
          <w:rFonts w:ascii="Arial" w:hAnsi="Arial" w:cs="Arial"/>
        </w:rPr>
      </w:pPr>
    </w:p>
    <w:p w:rsidR="002515FA" w:rsidRPr="00A0157B" w:rsidRDefault="002515FA" w:rsidP="00A0157B">
      <w:pPr>
        <w:spacing w:line="480" w:lineRule="auto"/>
        <w:rPr>
          <w:rFonts w:ascii="Arial" w:hAnsi="Arial" w:cs="Arial"/>
        </w:rPr>
      </w:pPr>
      <w:r w:rsidRPr="00A0157B">
        <w:rPr>
          <w:rFonts w:ascii="Arial" w:hAnsi="Arial" w:cs="Arial"/>
          <w:b/>
        </w:rPr>
        <w:t>MINDFUL</w:t>
      </w:r>
      <w:r w:rsidRPr="00A0157B">
        <w:rPr>
          <w:rFonts w:ascii="Arial" w:hAnsi="Arial" w:cs="Arial"/>
        </w:rPr>
        <w:t xml:space="preserve"> of the negative impact of these offences on South Africa’s economy and society and on peace and stability in the country,</w:t>
      </w:r>
    </w:p>
    <w:p w:rsidR="002515FA" w:rsidRPr="00A0157B" w:rsidRDefault="002515FA" w:rsidP="00A0157B">
      <w:pPr>
        <w:spacing w:line="480" w:lineRule="auto"/>
        <w:rPr>
          <w:rFonts w:ascii="Arial" w:hAnsi="Arial" w:cs="Arial"/>
          <w:lang w:val="en-US"/>
        </w:rPr>
      </w:pPr>
    </w:p>
    <w:p w:rsidR="002F2481" w:rsidRPr="00A0157B" w:rsidRDefault="002625D7" w:rsidP="00A0157B">
      <w:pPr>
        <w:widowControl w:val="0"/>
        <w:spacing w:line="480" w:lineRule="auto"/>
        <w:rPr>
          <w:rFonts w:ascii="Arial" w:hAnsi="Arial" w:cs="Arial"/>
          <w:bCs/>
        </w:rPr>
      </w:pPr>
      <w:r w:rsidRPr="00A0157B">
        <w:rPr>
          <w:rFonts w:ascii="Arial" w:hAnsi="Arial" w:cs="Arial"/>
          <w:b/>
          <w:bCs/>
        </w:rPr>
        <w:t>PARLIAMENT</w:t>
      </w:r>
      <w:r w:rsidRPr="00A0157B">
        <w:rPr>
          <w:rFonts w:ascii="Arial" w:hAnsi="Arial" w:cs="Arial"/>
          <w:bCs/>
        </w:rPr>
        <w:t xml:space="preserve"> of the Republic of South Africa therefore enacts as follows:—</w:t>
      </w:r>
    </w:p>
    <w:p w:rsidR="002F2481" w:rsidRPr="00A0157B" w:rsidRDefault="002F2481" w:rsidP="00A0157B">
      <w:pPr>
        <w:widowControl w:val="0"/>
        <w:spacing w:line="480" w:lineRule="auto"/>
        <w:rPr>
          <w:rFonts w:ascii="Arial" w:hAnsi="Arial" w:cs="Arial"/>
          <w:bCs/>
        </w:rPr>
      </w:pPr>
    </w:p>
    <w:p w:rsidR="002F2481" w:rsidRPr="00A0157B" w:rsidRDefault="0006128D" w:rsidP="00A0157B">
      <w:pPr>
        <w:widowControl w:val="0"/>
        <w:spacing w:line="480" w:lineRule="auto"/>
        <w:rPr>
          <w:rFonts w:ascii="Arial" w:hAnsi="Arial" w:cs="Arial"/>
          <w:b/>
          <w:bCs/>
        </w:rPr>
      </w:pPr>
      <w:r w:rsidRPr="00A0157B">
        <w:rPr>
          <w:rFonts w:ascii="Arial" w:hAnsi="Arial" w:cs="Arial"/>
          <w:b/>
          <w:bCs/>
        </w:rPr>
        <w:lastRenderedPageBreak/>
        <w:t>Definition</w:t>
      </w:r>
      <w:r w:rsidR="00333B78" w:rsidRPr="00A0157B">
        <w:rPr>
          <w:rFonts w:ascii="Arial" w:hAnsi="Arial" w:cs="Arial"/>
          <w:b/>
          <w:bCs/>
        </w:rPr>
        <w:t>s</w:t>
      </w:r>
    </w:p>
    <w:p w:rsidR="002F2481" w:rsidRPr="00A0157B" w:rsidRDefault="002F2481" w:rsidP="00A0157B">
      <w:pPr>
        <w:widowControl w:val="0"/>
        <w:spacing w:line="480" w:lineRule="auto"/>
        <w:rPr>
          <w:rFonts w:ascii="Arial" w:hAnsi="Arial" w:cs="Arial"/>
          <w:bCs/>
        </w:rPr>
      </w:pPr>
    </w:p>
    <w:p w:rsidR="002F2481" w:rsidRPr="00A0157B" w:rsidRDefault="005F7FA5" w:rsidP="00A0157B">
      <w:pPr>
        <w:pStyle w:val="ListParagraph"/>
        <w:widowControl w:val="0"/>
        <w:spacing w:after="0" w:line="480" w:lineRule="auto"/>
        <w:ind w:left="0"/>
        <w:rPr>
          <w:rFonts w:ascii="Arial" w:hAnsi="Arial" w:cs="Arial"/>
          <w:sz w:val="24"/>
          <w:szCs w:val="24"/>
        </w:rPr>
      </w:pPr>
      <w:r w:rsidRPr="00A0157B">
        <w:rPr>
          <w:rFonts w:ascii="Arial" w:hAnsi="Arial" w:cs="Arial"/>
          <w:sz w:val="24"/>
          <w:szCs w:val="24"/>
        </w:rPr>
        <w:tab/>
      </w:r>
      <w:r w:rsidRPr="00A0157B">
        <w:rPr>
          <w:rFonts w:ascii="Arial" w:hAnsi="Arial" w:cs="Arial"/>
          <w:b/>
          <w:sz w:val="24"/>
          <w:szCs w:val="24"/>
        </w:rPr>
        <w:t>1.</w:t>
      </w:r>
      <w:r w:rsidRPr="00A0157B">
        <w:rPr>
          <w:rFonts w:ascii="Arial" w:hAnsi="Arial" w:cs="Arial"/>
          <w:b/>
          <w:sz w:val="24"/>
          <w:szCs w:val="24"/>
        </w:rPr>
        <w:tab/>
      </w:r>
      <w:r w:rsidR="00333B78" w:rsidRPr="00A0157B">
        <w:rPr>
          <w:rFonts w:ascii="Arial" w:hAnsi="Arial" w:cs="Arial"/>
          <w:sz w:val="24"/>
          <w:szCs w:val="24"/>
        </w:rPr>
        <w:t>In this Act, unless the context indicates otherwise—</w:t>
      </w:r>
    </w:p>
    <w:p w:rsidR="00C001D6" w:rsidRDefault="00C001D6" w:rsidP="00A0157B">
      <w:pPr>
        <w:widowControl w:val="0"/>
        <w:spacing w:line="480" w:lineRule="auto"/>
        <w:rPr>
          <w:rFonts w:ascii="Arial" w:hAnsi="Arial" w:cs="Arial"/>
        </w:rPr>
      </w:pPr>
      <w:r w:rsidRPr="00A0157B">
        <w:rPr>
          <w:rFonts w:ascii="Arial" w:hAnsi="Arial" w:cs="Arial"/>
          <w:b/>
        </w:rPr>
        <w:t>"basic service"</w:t>
      </w:r>
      <w:r w:rsidRPr="00A0157B">
        <w:rPr>
          <w:rFonts w:ascii="Arial" w:hAnsi="Arial" w:cs="Arial"/>
        </w:rPr>
        <w:t xml:space="preserve"> </w:t>
      </w:r>
      <w:r w:rsidR="001E350C">
        <w:rPr>
          <w:rFonts w:ascii="Arial" w:hAnsi="Arial" w:cs="Arial"/>
        </w:rPr>
        <w:t xml:space="preserve">means </w:t>
      </w:r>
      <w:r w:rsidRPr="0092011B">
        <w:rPr>
          <w:rFonts w:ascii="Arial" w:hAnsi="Arial" w:cs="Arial"/>
        </w:rPr>
        <w:t>a service</w:t>
      </w:r>
      <w:r w:rsidR="0092011B" w:rsidRPr="001E350C">
        <w:rPr>
          <w:rFonts w:ascii="Arial" w:hAnsi="Arial" w:cs="Arial"/>
        </w:rPr>
        <w:t>, provided by the public or private sector,</w:t>
      </w:r>
      <w:r w:rsidR="0092011B">
        <w:rPr>
          <w:rFonts w:ascii="Arial" w:hAnsi="Arial" w:cs="Arial"/>
        </w:rPr>
        <w:t xml:space="preserve"> </w:t>
      </w:r>
      <w:r w:rsidRPr="00A0157B">
        <w:rPr>
          <w:rFonts w:ascii="Arial" w:hAnsi="Arial" w:cs="Arial"/>
        </w:rPr>
        <w:t>relating to energy, transport, water, sanitation and communi</w:t>
      </w:r>
      <w:r w:rsidR="005E1972" w:rsidRPr="00A0157B">
        <w:rPr>
          <w:rFonts w:ascii="Arial" w:hAnsi="Arial" w:cs="Arial"/>
        </w:rPr>
        <w:t>cation</w:t>
      </w:r>
      <w:r w:rsidR="00846165">
        <w:rPr>
          <w:rFonts w:ascii="Arial" w:hAnsi="Arial" w:cs="Arial"/>
        </w:rPr>
        <w:t>,</w:t>
      </w:r>
      <w:r w:rsidR="005E1972" w:rsidRPr="00A0157B">
        <w:rPr>
          <w:rFonts w:ascii="Arial" w:hAnsi="Arial" w:cs="Arial"/>
        </w:rPr>
        <w:t xml:space="preserve"> the i</w:t>
      </w:r>
      <w:r w:rsidRPr="00A0157B">
        <w:rPr>
          <w:rFonts w:ascii="Arial" w:hAnsi="Arial" w:cs="Arial"/>
        </w:rPr>
        <w:t>nterference</w:t>
      </w:r>
      <w:r w:rsidR="005E1972" w:rsidRPr="00A0157B">
        <w:rPr>
          <w:rFonts w:ascii="Arial" w:hAnsi="Arial" w:cs="Arial"/>
        </w:rPr>
        <w:t xml:space="preserve"> with</w:t>
      </w:r>
      <w:r w:rsidR="00757754" w:rsidRPr="00A0157B">
        <w:rPr>
          <w:rFonts w:ascii="Arial" w:hAnsi="Arial" w:cs="Arial"/>
        </w:rPr>
        <w:t xml:space="preserve"> </w:t>
      </w:r>
      <w:r w:rsidR="005E1972" w:rsidRPr="00A0157B">
        <w:rPr>
          <w:rFonts w:ascii="Arial" w:hAnsi="Arial" w:cs="Arial"/>
        </w:rPr>
        <w:t>w</w:t>
      </w:r>
      <w:r w:rsidRPr="00A0157B">
        <w:rPr>
          <w:rFonts w:ascii="Arial" w:hAnsi="Arial" w:cs="Arial"/>
        </w:rPr>
        <w:t>hich may prejudice the</w:t>
      </w:r>
      <w:r w:rsidR="005E1972" w:rsidRPr="00A0157B">
        <w:rPr>
          <w:rFonts w:ascii="Arial" w:hAnsi="Arial" w:cs="Arial"/>
        </w:rPr>
        <w:t xml:space="preserve"> </w:t>
      </w:r>
      <w:r w:rsidRPr="00A0157B">
        <w:rPr>
          <w:rFonts w:ascii="Arial" w:hAnsi="Arial" w:cs="Arial"/>
        </w:rPr>
        <w:t>livelihood, well-being, daily operations</w:t>
      </w:r>
      <w:r w:rsidR="00757754" w:rsidRPr="00A0157B">
        <w:rPr>
          <w:rFonts w:ascii="Arial" w:hAnsi="Arial" w:cs="Arial"/>
        </w:rPr>
        <w:t xml:space="preserve"> </w:t>
      </w:r>
      <w:r w:rsidRPr="00A0157B">
        <w:rPr>
          <w:rFonts w:ascii="Arial" w:hAnsi="Arial" w:cs="Arial"/>
        </w:rPr>
        <w:t xml:space="preserve">or economic activity of the public;  </w:t>
      </w:r>
    </w:p>
    <w:p w:rsidR="002F2481" w:rsidRPr="00A0157B" w:rsidRDefault="005F7FA5" w:rsidP="00A0157B">
      <w:pPr>
        <w:widowControl w:val="0"/>
        <w:spacing w:line="480" w:lineRule="auto"/>
        <w:rPr>
          <w:rFonts w:ascii="Arial" w:hAnsi="Arial" w:cs="Arial"/>
          <w:bCs/>
        </w:rPr>
      </w:pPr>
      <w:r w:rsidRPr="00A0157B">
        <w:rPr>
          <w:rFonts w:ascii="Arial" w:hAnsi="Arial" w:cs="Arial"/>
          <w:b/>
          <w:bCs/>
        </w:rPr>
        <w:t>"</w:t>
      </w:r>
      <w:proofErr w:type="gramStart"/>
      <w:r w:rsidR="00C371AB" w:rsidRPr="00A0157B">
        <w:rPr>
          <w:rFonts w:ascii="Arial" w:hAnsi="Arial" w:cs="Arial"/>
          <w:b/>
          <w:bCs/>
        </w:rPr>
        <w:t>essential</w:t>
      </w:r>
      <w:proofErr w:type="gramEnd"/>
      <w:r w:rsidR="00C371AB" w:rsidRPr="00A0157B">
        <w:rPr>
          <w:rFonts w:ascii="Arial" w:hAnsi="Arial" w:cs="Arial"/>
          <w:b/>
          <w:bCs/>
        </w:rPr>
        <w:t xml:space="preserve"> infrastructure</w:t>
      </w:r>
      <w:r w:rsidRPr="00A0157B">
        <w:rPr>
          <w:rFonts w:ascii="Arial" w:hAnsi="Arial" w:cs="Arial"/>
          <w:b/>
          <w:bCs/>
        </w:rPr>
        <w:t xml:space="preserve">" </w:t>
      </w:r>
      <w:r w:rsidR="00C371AB" w:rsidRPr="00A0157B">
        <w:rPr>
          <w:rFonts w:ascii="Arial" w:hAnsi="Arial" w:cs="Arial"/>
          <w:bCs/>
        </w:rPr>
        <w:t>means any installation, structure, facility or system, whether publicly or privately owned</w:t>
      </w:r>
      <w:r w:rsidR="00A87CB7" w:rsidRPr="00A0157B">
        <w:rPr>
          <w:rFonts w:ascii="Arial" w:hAnsi="Arial" w:cs="Arial"/>
          <w:bCs/>
        </w:rPr>
        <w:t xml:space="preserve">, </w:t>
      </w:r>
      <w:r w:rsidR="005E1972" w:rsidRPr="00A0157B">
        <w:rPr>
          <w:rFonts w:ascii="Arial" w:hAnsi="Arial" w:cs="Arial"/>
          <w:bCs/>
        </w:rPr>
        <w:t xml:space="preserve">the </w:t>
      </w:r>
      <w:r w:rsidR="00C371AB" w:rsidRPr="00A0157B">
        <w:rPr>
          <w:rFonts w:ascii="Arial" w:hAnsi="Arial" w:cs="Arial"/>
          <w:bCs/>
        </w:rPr>
        <w:t>loss</w:t>
      </w:r>
      <w:r w:rsidR="005E1972" w:rsidRPr="00A0157B">
        <w:rPr>
          <w:rFonts w:ascii="Arial" w:hAnsi="Arial" w:cs="Arial"/>
          <w:bCs/>
        </w:rPr>
        <w:t xml:space="preserve"> or </w:t>
      </w:r>
      <w:r w:rsidR="00C371AB" w:rsidRPr="00A0157B">
        <w:rPr>
          <w:rFonts w:ascii="Arial" w:hAnsi="Arial" w:cs="Arial"/>
          <w:bCs/>
        </w:rPr>
        <w:t>damage</w:t>
      </w:r>
      <w:r w:rsidR="008B0543" w:rsidRPr="00A0157B">
        <w:rPr>
          <w:rFonts w:ascii="Arial" w:hAnsi="Arial" w:cs="Arial"/>
          <w:bCs/>
        </w:rPr>
        <w:t xml:space="preserve"> </w:t>
      </w:r>
      <w:r w:rsidR="00A35093" w:rsidRPr="00A0157B">
        <w:rPr>
          <w:rFonts w:ascii="Arial" w:hAnsi="Arial" w:cs="Arial"/>
          <w:bCs/>
        </w:rPr>
        <w:t>of</w:t>
      </w:r>
      <w:r w:rsidR="00A35093">
        <w:rPr>
          <w:rFonts w:ascii="Arial" w:hAnsi="Arial" w:cs="Arial"/>
          <w:bCs/>
        </w:rPr>
        <w:t xml:space="preserve">, </w:t>
      </w:r>
      <w:r w:rsidR="008B0543" w:rsidRPr="00A0157B">
        <w:rPr>
          <w:rFonts w:ascii="Arial" w:hAnsi="Arial" w:cs="Arial"/>
          <w:bCs/>
        </w:rPr>
        <w:t>or</w:t>
      </w:r>
      <w:r w:rsidR="00C371AB" w:rsidRPr="00A0157B">
        <w:rPr>
          <w:rFonts w:ascii="Arial" w:hAnsi="Arial" w:cs="Arial"/>
          <w:bCs/>
        </w:rPr>
        <w:t xml:space="preserve"> </w:t>
      </w:r>
      <w:r w:rsidR="00A35093">
        <w:rPr>
          <w:rFonts w:ascii="Arial" w:hAnsi="Arial" w:cs="Arial"/>
          <w:bCs/>
        </w:rPr>
        <w:t>the tampering with,</w:t>
      </w:r>
      <w:r w:rsidR="006A6356">
        <w:rPr>
          <w:rFonts w:ascii="Arial" w:hAnsi="Arial" w:cs="Arial"/>
          <w:bCs/>
        </w:rPr>
        <w:t xml:space="preserve"> </w:t>
      </w:r>
      <w:r w:rsidR="00C371AB" w:rsidRPr="00A0157B">
        <w:rPr>
          <w:rFonts w:ascii="Arial" w:hAnsi="Arial" w:cs="Arial"/>
          <w:bCs/>
        </w:rPr>
        <w:t>which may interfere with the provision or distribution of a basic service to the public</w:t>
      </w:r>
      <w:r w:rsidR="00A53B27" w:rsidRPr="00A0157B">
        <w:rPr>
          <w:rFonts w:ascii="Arial" w:hAnsi="Arial" w:cs="Arial"/>
          <w:bCs/>
        </w:rPr>
        <w:t>;</w:t>
      </w:r>
      <w:r w:rsidR="00F54AF1" w:rsidRPr="00A0157B">
        <w:rPr>
          <w:rFonts w:ascii="Arial" w:hAnsi="Arial" w:cs="Arial"/>
          <w:bCs/>
        </w:rPr>
        <w:t xml:space="preserve">  and</w:t>
      </w:r>
    </w:p>
    <w:p w:rsidR="00A53B27" w:rsidRPr="00A0157B" w:rsidRDefault="00A0157B" w:rsidP="00A0157B">
      <w:pPr>
        <w:spacing w:line="480" w:lineRule="auto"/>
        <w:rPr>
          <w:rFonts w:ascii="Arial" w:hAnsi="Arial" w:cs="Arial"/>
        </w:rPr>
      </w:pPr>
      <w:r>
        <w:rPr>
          <w:rFonts w:ascii="Arial" w:hAnsi="Arial" w:cs="Arial"/>
          <w:b/>
        </w:rPr>
        <w:t>"</w:t>
      </w:r>
      <w:proofErr w:type="gramStart"/>
      <w:r w:rsidR="00F54AF1" w:rsidRPr="00A0157B">
        <w:rPr>
          <w:rFonts w:ascii="Arial" w:hAnsi="Arial" w:cs="Arial"/>
          <w:b/>
        </w:rPr>
        <w:t>tamper</w:t>
      </w:r>
      <w:proofErr w:type="gramEnd"/>
      <w:r>
        <w:rPr>
          <w:rFonts w:ascii="Arial" w:hAnsi="Arial" w:cs="Arial"/>
          <w:b/>
        </w:rPr>
        <w:t>"</w:t>
      </w:r>
      <w:r w:rsidR="00A53B27" w:rsidRPr="00A0157B">
        <w:rPr>
          <w:rFonts w:ascii="Arial" w:hAnsi="Arial" w:cs="Arial"/>
          <w:b/>
        </w:rPr>
        <w:t xml:space="preserve"> </w:t>
      </w:r>
      <w:r w:rsidR="00A53B27" w:rsidRPr="00A0157B">
        <w:rPr>
          <w:rFonts w:ascii="Arial" w:hAnsi="Arial" w:cs="Arial"/>
        </w:rPr>
        <w:t xml:space="preserve">includes </w:t>
      </w:r>
      <w:r w:rsidR="00B404B2">
        <w:rPr>
          <w:rFonts w:ascii="Arial" w:hAnsi="Arial" w:cs="Arial"/>
        </w:rPr>
        <w:t>to alter, cut, disturb, interfere with, interrupt, manipulate, obstruct, remove</w:t>
      </w:r>
      <w:r w:rsidR="00F54AF1" w:rsidRPr="00A0157B">
        <w:rPr>
          <w:rFonts w:ascii="Arial" w:hAnsi="Arial" w:cs="Arial"/>
        </w:rPr>
        <w:t xml:space="preserve"> or uproot</w:t>
      </w:r>
      <w:r w:rsidR="00A53B27" w:rsidRPr="00A0157B">
        <w:rPr>
          <w:rFonts w:ascii="Arial" w:hAnsi="Arial" w:cs="Arial"/>
        </w:rPr>
        <w:t xml:space="preserve"> by any means, method or device</w:t>
      </w:r>
      <w:r w:rsidR="0092011B" w:rsidRPr="001E350C">
        <w:rPr>
          <w:rFonts w:ascii="Arial" w:hAnsi="Arial" w:cs="Arial"/>
        </w:rPr>
        <w:t xml:space="preserve">, and </w:t>
      </w:r>
      <w:r w:rsidR="00EB6FC8" w:rsidRPr="00EB6FC8">
        <w:rPr>
          <w:rFonts w:ascii="Arial" w:hAnsi="Arial" w:cs="Arial"/>
          <w:b/>
        </w:rPr>
        <w:t>“</w:t>
      </w:r>
      <w:r w:rsidR="0092011B" w:rsidRPr="00EB6FC8">
        <w:rPr>
          <w:rFonts w:ascii="Arial" w:hAnsi="Arial" w:cs="Arial"/>
          <w:b/>
        </w:rPr>
        <w:t>tampering</w:t>
      </w:r>
      <w:r w:rsidR="00EB6FC8" w:rsidRPr="00EB6FC8">
        <w:rPr>
          <w:rFonts w:ascii="Arial" w:hAnsi="Arial" w:cs="Arial"/>
          <w:b/>
        </w:rPr>
        <w:t>”</w:t>
      </w:r>
      <w:r w:rsidR="0092011B" w:rsidRPr="001E350C">
        <w:rPr>
          <w:rFonts w:ascii="Arial" w:hAnsi="Arial" w:cs="Arial"/>
        </w:rPr>
        <w:t xml:space="preserve"> shall be construed accordingly</w:t>
      </w:r>
      <w:r w:rsidR="004B6C7A">
        <w:rPr>
          <w:rFonts w:ascii="Arial" w:hAnsi="Arial" w:cs="Arial"/>
        </w:rPr>
        <w:t xml:space="preserve"> </w:t>
      </w:r>
      <w:r w:rsidR="00F54AF1" w:rsidRPr="00A0157B">
        <w:rPr>
          <w:rFonts w:ascii="Arial" w:hAnsi="Arial" w:cs="Arial"/>
        </w:rPr>
        <w:t>.</w:t>
      </w:r>
    </w:p>
    <w:p w:rsidR="002F2481" w:rsidRPr="00A0157B" w:rsidRDefault="002F2481" w:rsidP="00A0157B">
      <w:pPr>
        <w:widowControl w:val="0"/>
        <w:spacing w:line="480" w:lineRule="auto"/>
        <w:rPr>
          <w:rFonts w:ascii="Arial" w:hAnsi="Arial" w:cs="Arial"/>
          <w:bCs/>
        </w:rPr>
      </w:pPr>
    </w:p>
    <w:p w:rsidR="002F2481" w:rsidRPr="00A0157B" w:rsidRDefault="00FA5160" w:rsidP="00A0157B">
      <w:pPr>
        <w:spacing w:line="480" w:lineRule="auto"/>
        <w:rPr>
          <w:rFonts w:ascii="Arial" w:hAnsi="Arial" w:cs="Arial"/>
          <w:b/>
        </w:rPr>
      </w:pPr>
      <w:r w:rsidRPr="00A0157B">
        <w:rPr>
          <w:rFonts w:ascii="Arial" w:hAnsi="Arial" w:cs="Arial"/>
          <w:b/>
        </w:rPr>
        <w:t xml:space="preserve">Bail </w:t>
      </w:r>
      <w:r w:rsidR="00031DA2" w:rsidRPr="00A0157B">
        <w:rPr>
          <w:rFonts w:ascii="Arial" w:hAnsi="Arial" w:cs="Arial"/>
          <w:b/>
        </w:rPr>
        <w:t xml:space="preserve">in respect of </w:t>
      </w:r>
      <w:r w:rsidR="00660111" w:rsidRPr="00A0157B">
        <w:rPr>
          <w:rFonts w:ascii="Arial" w:hAnsi="Arial" w:cs="Arial"/>
          <w:b/>
        </w:rPr>
        <w:t xml:space="preserve">essential </w:t>
      </w:r>
      <w:r w:rsidRPr="00A0157B">
        <w:rPr>
          <w:rFonts w:ascii="Arial" w:hAnsi="Arial" w:cs="Arial"/>
          <w:b/>
        </w:rPr>
        <w:t>infrastructure</w:t>
      </w:r>
      <w:r w:rsidR="00846165">
        <w:rPr>
          <w:rFonts w:ascii="Arial" w:hAnsi="Arial" w:cs="Arial"/>
          <w:b/>
        </w:rPr>
        <w:t>-</w:t>
      </w:r>
      <w:r w:rsidRPr="00A0157B">
        <w:rPr>
          <w:rFonts w:ascii="Arial" w:hAnsi="Arial" w:cs="Arial"/>
          <w:b/>
        </w:rPr>
        <w:t xml:space="preserve">related offences </w:t>
      </w:r>
    </w:p>
    <w:p w:rsidR="002F2481" w:rsidRPr="00A0157B" w:rsidRDefault="002F2481" w:rsidP="00A0157B">
      <w:pPr>
        <w:spacing w:line="480" w:lineRule="auto"/>
        <w:rPr>
          <w:rFonts w:ascii="Arial" w:hAnsi="Arial" w:cs="Arial"/>
          <w:b/>
        </w:rPr>
      </w:pPr>
    </w:p>
    <w:p w:rsidR="002F2481" w:rsidRPr="00A0157B" w:rsidRDefault="005F7FA5" w:rsidP="00A0157B">
      <w:pPr>
        <w:pStyle w:val="ListParagraph"/>
        <w:spacing w:after="0" w:line="480" w:lineRule="auto"/>
        <w:ind w:left="0"/>
        <w:rPr>
          <w:rFonts w:ascii="Arial" w:hAnsi="Arial" w:cs="Arial"/>
          <w:b/>
          <w:sz w:val="24"/>
          <w:szCs w:val="24"/>
        </w:rPr>
      </w:pPr>
      <w:r w:rsidRPr="00A0157B">
        <w:rPr>
          <w:rFonts w:ascii="Arial" w:hAnsi="Arial" w:cs="Arial"/>
          <w:sz w:val="24"/>
          <w:szCs w:val="24"/>
        </w:rPr>
        <w:tab/>
      </w:r>
      <w:r w:rsidRPr="00A0157B">
        <w:rPr>
          <w:rFonts w:ascii="Arial" w:hAnsi="Arial" w:cs="Arial"/>
          <w:b/>
          <w:sz w:val="24"/>
          <w:szCs w:val="24"/>
        </w:rPr>
        <w:t>2.</w:t>
      </w:r>
      <w:r w:rsidRPr="00A0157B">
        <w:rPr>
          <w:rFonts w:ascii="Arial" w:hAnsi="Arial" w:cs="Arial"/>
          <w:b/>
          <w:sz w:val="24"/>
          <w:szCs w:val="24"/>
        </w:rPr>
        <w:tab/>
      </w:r>
      <w:r w:rsidR="00FA5160" w:rsidRPr="00A0157B">
        <w:rPr>
          <w:rFonts w:ascii="Arial" w:hAnsi="Arial" w:cs="Arial"/>
          <w:sz w:val="24"/>
          <w:szCs w:val="24"/>
        </w:rPr>
        <w:t>Notwithstanding the provisions of section</w:t>
      </w:r>
      <w:r w:rsidR="00031DA2" w:rsidRPr="00A0157B">
        <w:rPr>
          <w:rFonts w:ascii="Arial" w:hAnsi="Arial" w:cs="Arial"/>
          <w:sz w:val="24"/>
          <w:szCs w:val="24"/>
        </w:rPr>
        <w:t>s</w:t>
      </w:r>
      <w:r w:rsidR="00FA5160" w:rsidRPr="00A0157B">
        <w:rPr>
          <w:rFonts w:ascii="Arial" w:hAnsi="Arial" w:cs="Arial"/>
          <w:sz w:val="24"/>
          <w:szCs w:val="24"/>
        </w:rPr>
        <w:t xml:space="preserve"> 59 and 59A of the Criminal Procedure Act, 1977 (Act No. 51 of 1977), an accused </w:t>
      </w:r>
      <w:r w:rsidR="008041A0" w:rsidRPr="00A0157B">
        <w:rPr>
          <w:rFonts w:ascii="Arial" w:hAnsi="Arial" w:cs="Arial"/>
          <w:sz w:val="24"/>
          <w:szCs w:val="24"/>
        </w:rPr>
        <w:t xml:space="preserve">person </w:t>
      </w:r>
      <w:r w:rsidR="00FA5160" w:rsidRPr="00A0157B">
        <w:rPr>
          <w:rFonts w:ascii="Arial" w:hAnsi="Arial" w:cs="Arial"/>
          <w:sz w:val="24"/>
          <w:szCs w:val="24"/>
        </w:rPr>
        <w:t>who is in custody in respect of</w:t>
      </w:r>
      <w:r w:rsidR="00571BFB" w:rsidRPr="00A0157B">
        <w:rPr>
          <w:rFonts w:ascii="Arial" w:hAnsi="Arial" w:cs="Arial"/>
          <w:sz w:val="24"/>
          <w:szCs w:val="24"/>
        </w:rPr>
        <w:t>—</w:t>
      </w:r>
    </w:p>
    <w:p w:rsidR="002F2481" w:rsidRPr="00A0157B" w:rsidRDefault="00FA5160" w:rsidP="00A0157B">
      <w:pPr>
        <w:pStyle w:val="ListParagraph"/>
        <w:numPr>
          <w:ilvl w:val="0"/>
          <w:numId w:val="22"/>
        </w:numPr>
        <w:spacing w:after="0" w:line="480" w:lineRule="auto"/>
        <w:ind w:hanging="720"/>
        <w:rPr>
          <w:rFonts w:ascii="Arial" w:hAnsi="Arial" w:cs="Arial"/>
          <w:b/>
          <w:sz w:val="24"/>
          <w:szCs w:val="24"/>
        </w:rPr>
      </w:pPr>
      <w:r w:rsidRPr="00A0157B">
        <w:rPr>
          <w:rFonts w:ascii="Arial" w:hAnsi="Arial" w:cs="Arial"/>
          <w:sz w:val="24"/>
          <w:szCs w:val="24"/>
        </w:rPr>
        <w:t xml:space="preserve">any offence involving ferrous or non-ferrous metal which formed part of </w:t>
      </w:r>
      <w:r w:rsidR="00C218F9" w:rsidRPr="00A0157B">
        <w:rPr>
          <w:rFonts w:ascii="Arial" w:hAnsi="Arial" w:cs="Arial"/>
          <w:sz w:val="24"/>
          <w:szCs w:val="24"/>
        </w:rPr>
        <w:t>essential infrastructure</w:t>
      </w:r>
      <w:r w:rsidR="00571BFB" w:rsidRPr="00A0157B">
        <w:rPr>
          <w:rFonts w:ascii="Arial" w:hAnsi="Arial" w:cs="Arial"/>
          <w:sz w:val="24"/>
          <w:szCs w:val="24"/>
        </w:rPr>
        <w:t xml:space="preserve">;  </w:t>
      </w:r>
      <w:r w:rsidR="009C1ABC" w:rsidRPr="00A0157B">
        <w:rPr>
          <w:rFonts w:ascii="Arial" w:hAnsi="Arial" w:cs="Arial"/>
          <w:sz w:val="24"/>
          <w:szCs w:val="24"/>
        </w:rPr>
        <w:t>or</w:t>
      </w:r>
    </w:p>
    <w:p w:rsidR="002F2481" w:rsidRPr="00A0157B" w:rsidRDefault="004E2338" w:rsidP="00A0157B">
      <w:pPr>
        <w:pStyle w:val="ListParagraph"/>
        <w:numPr>
          <w:ilvl w:val="0"/>
          <w:numId w:val="22"/>
        </w:numPr>
        <w:spacing w:after="0" w:line="480" w:lineRule="auto"/>
        <w:ind w:hanging="720"/>
        <w:rPr>
          <w:rFonts w:ascii="Arial" w:hAnsi="Arial" w:cs="Arial"/>
          <w:b/>
          <w:sz w:val="24"/>
          <w:szCs w:val="24"/>
        </w:rPr>
      </w:pPr>
      <w:r>
        <w:rPr>
          <w:rFonts w:ascii="Arial" w:hAnsi="Arial" w:cs="Arial"/>
          <w:sz w:val="24"/>
          <w:szCs w:val="24"/>
        </w:rPr>
        <w:t>an</w:t>
      </w:r>
      <w:r w:rsidR="00660111" w:rsidRPr="00A0157B">
        <w:rPr>
          <w:rFonts w:ascii="Arial" w:hAnsi="Arial" w:cs="Arial"/>
          <w:sz w:val="24"/>
          <w:szCs w:val="24"/>
        </w:rPr>
        <w:t xml:space="preserve"> </w:t>
      </w:r>
      <w:r w:rsidR="00571BFB" w:rsidRPr="00A0157B">
        <w:rPr>
          <w:rFonts w:ascii="Arial" w:hAnsi="Arial" w:cs="Arial"/>
          <w:sz w:val="24"/>
          <w:szCs w:val="24"/>
        </w:rPr>
        <w:t xml:space="preserve">offence referred to in section </w:t>
      </w:r>
      <w:r w:rsidR="00660111" w:rsidRPr="00A0157B">
        <w:rPr>
          <w:rFonts w:ascii="Arial" w:hAnsi="Arial" w:cs="Arial"/>
          <w:sz w:val="24"/>
          <w:szCs w:val="24"/>
        </w:rPr>
        <w:t>3</w:t>
      </w:r>
      <w:r w:rsidR="00571BFB" w:rsidRPr="00A0157B">
        <w:rPr>
          <w:rFonts w:ascii="Arial" w:hAnsi="Arial" w:cs="Arial"/>
          <w:sz w:val="24"/>
          <w:szCs w:val="24"/>
        </w:rPr>
        <w:t xml:space="preserve"> of this Act</w:t>
      </w:r>
      <w:r w:rsidR="00FA5160" w:rsidRPr="00A0157B">
        <w:rPr>
          <w:rFonts w:ascii="Arial" w:hAnsi="Arial" w:cs="Arial"/>
          <w:sz w:val="24"/>
          <w:szCs w:val="24"/>
        </w:rPr>
        <w:t>,</w:t>
      </w:r>
    </w:p>
    <w:p w:rsidR="002F2481" w:rsidRPr="00A0157B" w:rsidRDefault="00447970" w:rsidP="00A0157B">
      <w:pPr>
        <w:spacing w:line="480" w:lineRule="auto"/>
        <w:rPr>
          <w:rFonts w:ascii="Arial" w:hAnsi="Arial" w:cs="Arial"/>
          <w:b/>
        </w:rPr>
      </w:pPr>
      <w:proofErr w:type="gramStart"/>
      <w:r w:rsidRPr="00A0157B">
        <w:rPr>
          <w:rFonts w:ascii="Arial" w:hAnsi="Arial" w:cs="Arial"/>
        </w:rPr>
        <w:t>may</w:t>
      </w:r>
      <w:proofErr w:type="gramEnd"/>
      <w:r w:rsidRPr="00A0157B">
        <w:rPr>
          <w:rFonts w:ascii="Arial" w:hAnsi="Arial" w:cs="Arial"/>
        </w:rPr>
        <w:t xml:space="preserve"> </w:t>
      </w:r>
      <w:r w:rsidR="00FA5160" w:rsidRPr="00A0157B">
        <w:rPr>
          <w:rFonts w:ascii="Arial" w:hAnsi="Arial" w:cs="Arial"/>
        </w:rPr>
        <w:t xml:space="preserve">only be released on bail in accordance with </w:t>
      </w:r>
      <w:r w:rsidR="00C3219D" w:rsidRPr="00A0157B">
        <w:rPr>
          <w:rFonts w:ascii="Arial" w:hAnsi="Arial" w:cs="Arial"/>
        </w:rPr>
        <w:t xml:space="preserve">the provisions of </w:t>
      </w:r>
      <w:r w:rsidR="00FA5160" w:rsidRPr="00A0157B">
        <w:rPr>
          <w:rFonts w:ascii="Arial" w:hAnsi="Arial" w:cs="Arial"/>
        </w:rPr>
        <w:t>section 60 of th</w:t>
      </w:r>
      <w:r w:rsidR="00301EF9" w:rsidRPr="00A0157B">
        <w:rPr>
          <w:rFonts w:ascii="Arial" w:hAnsi="Arial" w:cs="Arial"/>
        </w:rPr>
        <w:t>e Criminal Procedure Act, 1977</w:t>
      </w:r>
      <w:r w:rsidR="00FA5160" w:rsidRPr="00A0157B">
        <w:rPr>
          <w:rFonts w:ascii="Arial" w:hAnsi="Arial" w:cs="Arial"/>
        </w:rPr>
        <w:t xml:space="preserve">. </w:t>
      </w:r>
    </w:p>
    <w:p w:rsidR="002F2481" w:rsidRPr="00A0157B" w:rsidRDefault="005A0384" w:rsidP="00A0157B">
      <w:pPr>
        <w:spacing w:line="480" w:lineRule="auto"/>
        <w:rPr>
          <w:rFonts w:ascii="Arial" w:hAnsi="Arial" w:cs="Arial"/>
          <w:b/>
        </w:rPr>
      </w:pPr>
      <w:r w:rsidRPr="00A0157B">
        <w:rPr>
          <w:rFonts w:ascii="Arial" w:hAnsi="Arial" w:cs="Arial"/>
          <w:b/>
        </w:rPr>
        <w:lastRenderedPageBreak/>
        <w:t xml:space="preserve">Offence relating to </w:t>
      </w:r>
      <w:r w:rsidR="006A1D2A" w:rsidRPr="00A0157B">
        <w:rPr>
          <w:rFonts w:ascii="Arial" w:hAnsi="Arial" w:cs="Arial"/>
          <w:b/>
        </w:rPr>
        <w:t xml:space="preserve">essential </w:t>
      </w:r>
      <w:r w:rsidRPr="00A0157B">
        <w:rPr>
          <w:rFonts w:ascii="Arial" w:hAnsi="Arial" w:cs="Arial"/>
          <w:b/>
        </w:rPr>
        <w:t>infrastructure</w:t>
      </w:r>
    </w:p>
    <w:p w:rsidR="002F2481" w:rsidRPr="00A0157B" w:rsidRDefault="002F2481" w:rsidP="00A0157B">
      <w:pPr>
        <w:spacing w:line="480" w:lineRule="auto"/>
        <w:rPr>
          <w:rFonts w:ascii="Arial" w:hAnsi="Arial" w:cs="Arial"/>
          <w:b/>
        </w:rPr>
      </w:pPr>
    </w:p>
    <w:p w:rsidR="002F2481" w:rsidRPr="00A0157B" w:rsidRDefault="00C82D06" w:rsidP="00A0157B">
      <w:pPr>
        <w:pStyle w:val="ListParagraph"/>
        <w:spacing w:after="0" w:line="480" w:lineRule="auto"/>
        <w:ind w:left="0"/>
        <w:rPr>
          <w:rFonts w:ascii="Arial" w:hAnsi="Arial" w:cs="Arial"/>
          <w:sz w:val="24"/>
          <w:szCs w:val="24"/>
        </w:rPr>
      </w:pPr>
      <w:r w:rsidRPr="00A0157B">
        <w:rPr>
          <w:rFonts w:ascii="Arial" w:hAnsi="Arial" w:cs="Arial"/>
          <w:sz w:val="24"/>
          <w:szCs w:val="24"/>
        </w:rPr>
        <w:tab/>
      </w:r>
      <w:r w:rsidRPr="00A0157B">
        <w:rPr>
          <w:rFonts w:ascii="Arial" w:hAnsi="Arial" w:cs="Arial"/>
          <w:b/>
          <w:sz w:val="24"/>
          <w:szCs w:val="24"/>
        </w:rPr>
        <w:t>3.</w:t>
      </w:r>
      <w:r w:rsidRPr="00A0157B">
        <w:rPr>
          <w:rFonts w:ascii="Arial" w:hAnsi="Arial" w:cs="Arial"/>
          <w:b/>
          <w:sz w:val="24"/>
          <w:szCs w:val="24"/>
        </w:rPr>
        <w:tab/>
      </w:r>
      <w:r w:rsidR="0092011B" w:rsidRPr="00237189">
        <w:rPr>
          <w:rFonts w:ascii="Arial" w:hAnsi="Arial" w:cs="Arial"/>
          <w:sz w:val="24"/>
          <w:szCs w:val="24"/>
        </w:rPr>
        <w:t>(1)</w:t>
      </w:r>
      <w:r w:rsidR="0092011B" w:rsidRPr="0092011B">
        <w:rPr>
          <w:rFonts w:ascii="Arial" w:hAnsi="Arial" w:cs="Arial"/>
          <w:sz w:val="24"/>
          <w:szCs w:val="24"/>
        </w:rPr>
        <w:tab/>
      </w:r>
      <w:r w:rsidR="00192370" w:rsidRPr="00A0157B">
        <w:rPr>
          <w:rFonts w:ascii="Arial" w:hAnsi="Arial" w:cs="Arial"/>
          <w:sz w:val="24"/>
          <w:szCs w:val="24"/>
        </w:rPr>
        <w:t>Any person who</w:t>
      </w:r>
      <w:r w:rsidR="00031DA2" w:rsidRPr="00A0157B">
        <w:rPr>
          <w:rFonts w:ascii="Arial" w:hAnsi="Arial" w:cs="Arial"/>
          <w:sz w:val="24"/>
          <w:szCs w:val="24"/>
        </w:rPr>
        <w:t xml:space="preserve"> unlawfully and intentionally</w:t>
      </w:r>
      <w:r w:rsidRPr="00A0157B">
        <w:rPr>
          <w:rFonts w:ascii="Arial" w:hAnsi="Arial" w:cs="Arial"/>
          <w:sz w:val="24"/>
          <w:szCs w:val="24"/>
        </w:rPr>
        <w:t>—</w:t>
      </w:r>
    </w:p>
    <w:p w:rsidR="002F2481" w:rsidRPr="00A0157B" w:rsidRDefault="00192370" w:rsidP="00A0157B">
      <w:pPr>
        <w:pStyle w:val="ListParagraph"/>
        <w:numPr>
          <w:ilvl w:val="0"/>
          <w:numId w:val="3"/>
        </w:numPr>
        <w:spacing w:after="0" w:line="480" w:lineRule="auto"/>
        <w:ind w:left="720" w:hanging="720"/>
        <w:rPr>
          <w:rFonts w:ascii="Arial" w:hAnsi="Arial" w:cs="Arial"/>
          <w:sz w:val="24"/>
          <w:szCs w:val="24"/>
        </w:rPr>
      </w:pPr>
      <w:r w:rsidRPr="00A0157B">
        <w:rPr>
          <w:rFonts w:ascii="Arial" w:hAnsi="Arial" w:cs="Arial"/>
          <w:sz w:val="24"/>
          <w:szCs w:val="24"/>
        </w:rPr>
        <w:t>tampers with</w:t>
      </w:r>
      <w:r w:rsidR="00B404B2">
        <w:rPr>
          <w:rFonts w:ascii="Arial" w:hAnsi="Arial" w:cs="Arial"/>
          <w:sz w:val="24"/>
          <w:szCs w:val="24"/>
        </w:rPr>
        <w:t>,</w:t>
      </w:r>
      <w:r w:rsidR="00A506A4" w:rsidRPr="00A0157B">
        <w:rPr>
          <w:rFonts w:ascii="Arial" w:hAnsi="Arial" w:cs="Arial"/>
          <w:sz w:val="24"/>
          <w:szCs w:val="24"/>
        </w:rPr>
        <w:t xml:space="preserve"> damage</w:t>
      </w:r>
      <w:r w:rsidR="00C3219D" w:rsidRPr="00A0157B">
        <w:rPr>
          <w:rFonts w:ascii="Arial" w:hAnsi="Arial" w:cs="Arial"/>
          <w:sz w:val="24"/>
          <w:szCs w:val="24"/>
        </w:rPr>
        <w:t>s</w:t>
      </w:r>
      <w:r w:rsidR="00A506A4" w:rsidRPr="00A0157B">
        <w:rPr>
          <w:rFonts w:ascii="Arial" w:hAnsi="Arial" w:cs="Arial"/>
          <w:sz w:val="24"/>
          <w:szCs w:val="24"/>
        </w:rPr>
        <w:t xml:space="preserve"> or destroy</w:t>
      </w:r>
      <w:r w:rsidR="00C3219D" w:rsidRPr="00A0157B">
        <w:rPr>
          <w:rFonts w:ascii="Arial" w:hAnsi="Arial" w:cs="Arial"/>
          <w:sz w:val="24"/>
          <w:szCs w:val="24"/>
        </w:rPr>
        <w:t>s</w:t>
      </w:r>
      <w:r w:rsidRPr="00A0157B">
        <w:rPr>
          <w:rFonts w:ascii="Arial" w:hAnsi="Arial" w:cs="Arial"/>
          <w:sz w:val="24"/>
          <w:szCs w:val="24"/>
        </w:rPr>
        <w:t xml:space="preserve"> </w:t>
      </w:r>
      <w:r w:rsidR="00C218F9" w:rsidRPr="00A0157B">
        <w:rPr>
          <w:rFonts w:ascii="Arial" w:hAnsi="Arial" w:cs="Arial"/>
          <w:sz w:val="24"/>
          <w:szCs w:val="24"/>
        </w:rPr>
        <w:t>essential infrastructure</w:t>
      </w:r>
      <w:r w:rsidR="00913E9B" w:rsidRPr="00A0157B">
        <w:rPr>
          <w:rFonts w:ascii="Arial" w:hAnsi="Arial" w:cs="Arial"/>
          <w:sz w:val="24"/>
          <w:szCs w:val="24"/>
        </w:rPr>
        <w:t>;</w:t>
      </w:r>
      <w:r w:rsidRPr="00A0157B">
        <w:rPr>
          <w:rFonts w:ascii="Arial" w:hAnsi="Arial" w:cs="Arial"/>
          <w:sz w:val="24"/>
          <w:szCs w:val="24"/>
        </w:rPr>
        <w:t xml:space="preserve">  or  </w:t>
      </w:r>
    </w:p>
    <w:p w:rsidR="002F2481" w:rsidRPr="00A0157B" w:rsidRDefault="00913E9B" w:rsidP="00A0157B">
      <w:pPr>
        <w:pStyle w:val="ListParagraph"/>
        <w:numPr>
          <w:ilvl w:val="0"/>
          <w:numId w:val="3"/>
        </w:numPr>
        <w:spacing w:after="0" w:line="480" w:lineRule="auto"/>
        <w:ind w:left="720" w:hanging="720"/>
        <w:rPr>
          <w:rFonts w:ascii="Arial" w:hAnsi="Arial" w:cs="Arial"/>
          <w:sz w:val="24"/>
          <w:szCs w:val="24"/>
        </w:rPr>
      </w:pPr>
      <w:r w:rsidRPr="00A0157B">
        <w:rPr>
          <w:rFonts w:ascii="Arial" w:hAnsi="Arial" w:cs="Arial"/>
          <w:sz w:val="24"/>
          <w:szCs w:val="24"/>
        </w:rPr>
        <w:t>colludes with or</w:t>
      </w:r>
      <w:r w:rsidR="00192370" w:rsidRPr="00A0157B">
        <w:rPr>
          <w:rFonts w:ascii="Arial" w:hAnsi="Arial" w:cs="Arial"/>
          <w:sz w:val="24"/>
          <w:szCs w:val="24"/>
        </w:rPr>
        <w:t xml:space="preserve"> assist</w:t>
      </w:r>
      <w:r w:rsidR="008D4D5E" w:rsidRPr="00A0157B">
        <w:rPr>
          <w:rFonts w:ascii="Arial" w:hAnsi="Arial" w:cs="Arial"/>
          <w:sz w:val="24"/>
          <w:szCs w:val="24"/>
        </w:rPr>
        <w:t>s</w:t>
      </w:r>
      <w:r w:rsidR="00192370" w:rsidRPr="00A0157B">
        <w:rPr>
          <w:rFonts w:ascii="Arial" w:hAnsi="Arial" w:cs="Arial"/>
          <w:sz w:val="24"/>
          <w:szCs w:val="24"/>
        </w:rPr>
        <w:t xml:space="preserve"> another person in the commission, performance or carrying out of an activity referred to in paragraph </w:t>
      </w:r>
      <w:r w:rsidR="00192370" w:rsidRPr="00A0157B">
        <w:rPr>
          <w:rFonts w:ascii="Arial" w:hAnsi="Arial" w:cs="Arial"/>
          <w:i/>
          <w:sz w:val="24"/>
          <w:szCs w:val="24"/>
        </w:rPr>
        <w:t>(a</w:t>
      </w:r>
      <w:r w:rsidRPr="00A0157B">
        <w:rPr>
          <w:rFonts w:ascii="Arial" w:hAnsi="Arial" w:cs="Arial"/>
          <w:i/>
          <w:sz w:val="24"/>
          <w:szCs w:val="24"/>
        </w:rPr>
        <w:t>)</w:t>
      </w:r>
      <w:r w:rsidR="00192370" w:rsidRPr="00A0157B">
        <w:rPr>
          <w:rFonts w:ascii="Arial" w:hAnsi="Arial" w:cs="Arial"/>
          <w:sz w:val="24"/>
          <w:szCs w:val="24"/>
        </w:rPr>
        <w:t>,</w:t>
      </w:r>
    </w:p>
    <w:p w:rsidR="002F2481" w:rsidRDefault="00A53B27" w:rsidP="00A0157B">
      <w:pPr>
        <w:spacing w:line="480" w:lineRule="auto"/>
        <w:rPr>
          <w:rFonts w:ascii="Arial" w:hAnsi="Arial" w:cs="Arial"/>
          <w:u w:val="double"/>
        </w:rPr>
      </w:pPr>
      <w:r w:rsidRPr="00A0157B">
        <w:rPr>
          <w:rFonts w:ascii="Arial" w:hAnsi="Arial" w:cs="Arial"/>
        </w:rPr>
        <w:t xml:space="preserve">and who </w:t>
      </w:r>
      <w:r w:rsidR="005E1972" w:rsidRPr="00A0157B">
        <w:rPr>
          <w:rFonts w:ascii="Arial" w:hAnsi="Arial" w:cs="Arial"/>
        </w:rPr>
        <w:t xml:space="preserve">knows or ought reasonably to have known </w:t>
      </w:r>
      <w:r w:rsidR="0092011B" w:rsidRPr="00237189">
        <w:rPr>
          <w:rFonts w:ascii="Arial" w:hAnsi="Arial" w:cs="Arial"/>
        </w:rPr>
        <w:t>or suspected</w:t>
      </w:r>
      <w:r w:rsidR="0092011B">
        <w:rPr>
          <w:rFonts w:ascii="Arial" w:hAnsi="Arial" w:cs="Arial"/>
        </w:rPr>
        <w:t xml:space="preserve"> </w:t>
      </w:r>
      <w:r w:rsidR="005E1972" w:rsidRPr="00A0157B">
        <w:rPr>
          <w:rFonts w:ascii="Arial" w:hAnsi="Arial" w:cs="Arial"/>
        </w:rPr>
        <w:t xml:space="preserve">that it is </w:t>
      </w:r>
      <w:r w:rsidRPr="00A0157B">
        <w:rPr>
          <w:rFonts w:ascii="Arial" w:hAnsi="Arial" w:cs="Arial"/>
        </w:rPr>
        <w:t xml:space="preserve">essential infrastructure, </w:t>
      </w:r>
      <w:r w:rsidR="00192370" w:rsidRPr="00A0157B">
        <w:rPr>
          <w:rFonts w:ascii="Arial" w:hAnsi="Arial" w:cs="Arial"/>
        </w:rPr>
        <w:t xml:space="preserve">is guilty of an offence and liable on conviction to a period of imprisonment not exceeding </w:t>
      </w:r>
      <w:r w:rsidR="006173EA" w:rsidRPr="00A0157B">
        <w:rPr>
          <w:rFonts w:ascii="Arial" w:hAnsi="Arial" w:cs="Arial"/>
        </w:rPr>
        <w:t>3</w:t>
      </w:r>
      <w:r w:rsidR="00192370" w:rsidRPr="00A0157B">
        <w:rPr>
          <w:rFonts w:ascii="Arial" w:hAnsi="Arial" w:cs="Arial"/>
        </w:rPr>
        <w:t>0 years</w:t>
      </w:r>
      <w:r w:rsidR="000E2D31">
        <w:rPr>
          <w:rFonts w:ascii="Arial" w:hAnsi="Arial" w:cs="Arial"/>
        </w:rPr>
        <w:t xml:space="preserve"> </w:t>
      </w:r>
      <w:r w:rsidR="000E2D31" w:rsidRPr="00237189">
        <w:rPr>
          <w:rFonts w:ascii="Arial" w:hAnsi="Arial" w:cs="Arial"/>
        </w:rPr>
        <w:t>or</w:t>
      </w:r>
      <w:r w:rsidR="00EB6FC8">
        <w:rPr>
          <w:rFonts w:ascii="Arial" w:hAnsi="Arial" w:cs="Arial"/>
        </w:rPr>
        <w:t>,</w:t>
      </w:r>
      <w:r w:rsidR="000E2D31" w:rsidRPr="00237189">
        <w:rPr>
          <w:rFonts w:ascii="Arial" w:hAnsi="Arial" w:cs="Arial"/>
        </w:rPr>
        <w:t xml:space="preserve"> in the case of a corporate body as contemplated in section 332(2) of the Criminal Procedure Act, 1977, a fine not exceeding R100 million</w:t>
      </w:r>
      <w:r w:rsidR="00237189">
        <w:rPr>
          <w:rFonts w:ascii="Arial" w:hAnsi="Arial" w:cs="Arial"/>
        </w:rPr>
        <w:t>.</w:t>
      </w:r>
    </w:p>
    <w:p w:rsidR="000E2D31" w:rsidRPr="00147974" w:rsidRDefault="000E2D31" w:rsidP="000E2D31">
      <w:pPr>
        <w:autoSpaceDE w:val="0"/>
        <w:autoSpaceDN w:val="0"/>
        <w:adjustRightInd w:val="0"/>
        <w:spacing w:line="480" w:lineRule="auto"/>
        <w:rPr>
          <w:rFonts w:ascii="Arial" w:hAnsi="Arial" w:cs="Arial"/>
          <w:color w:val="000000"/>
        </w:rPr>
      </w:pPr>
      <w:r w:rsidRPr="000E2D31">
        <w:rPr>
          <w:rFonts w:ascii="Arial" w:hAnsi="Arial" w:cs="Arial"/>
        </w:rPr>
        <w:tab/>
      </w:r>
      <w:r w:rsidRPr="000E2D31">
        <w:rPr>
          <w:rFonts w:ascii="Arial" w:hAnsi="Arial" w:cs="Arial"/>
        </w:rPr>
        <w:tab/>
      </w:r>
      <w:r w:rsidRPr="00147974">
        <w:rPr>
          <w:rFonts w:ascii="Arial" w:hAnsi="Arial" w:cs="Arial"/>
        </w:rPr>
        <w:t>(2)</w:t>
      </w:r>
      <w:r w:rsidRPr="00147974">
        <w:rPr>
          <w:rFonts w:ascii="Arial" w:hAnsi="Arial" w:cs="Arial"/>
        </w:rPr>
        <w:tab/>
      </w:r>
      <w:r w:rsidRPr="00147974">
        <w:rPr>
          <w:rFonts w:ascii="Arial" w:hAnsi="Arial" w:cs="Arial"/>
          <w:color w:val="000000"/>
        </w:rPr>
        <w:t>For the purposes of this Act</w:t>
      </w:r>
      <w:r w:rsidR="00812DA0" w:rsidRPr="00147974">
        <w:rPr>
          <w:rFonts w:ascii="Arial" w:hAnsi="Arial" w:cs="Arial"/>
          <w:color w:val="000000"/>
        </w:rPr>
        <w:t>,</w:t>
      </w:r>
      <w:r w:rsidRPr="00147974">
        <w:rPr>
          <w:rFonts w:ascii="Arial" w:hAnsi="Arial" w:cs="Arial"/>
          <w:color w:val="000000"/>
        </w:rPr>
        <w:t xml:space="preserve"> a person ought reasonably to have known or suspected a fact if the conclusions that he or she ought to have reached are those which would have been reached by a reasonably diligent and vigilant person having both-</w:t>
      </w:r>
    </w:p>
    <w:p w:rsidR="000E2D31" w:rsidRPr="00147974" w:rsidRDefault="000E2D31" w:rsidP="000E2D31">
      <w:pPr>
        <w:autoSpaceDE w:val="0"/>
        <w:autoSpaceDN w:val="0"/>
        <w:adjustRightInd w:val="0"/>
        <w:spacing w:line="480" w:lineRule="auto"/>
        <w:ind w:left="720" w:hanging="720"/>
        <w:rPr>
          <w:rFonts w:ascii="Arial" w:hAnsi="Arial" w:cs="Arial"/>
          <w:color w:val="000000"/>
        </w:rPr>
      </w:pPr>
      <w:r w:rsidRPr="00147974">
        <w:rPr>
          <w:rFonts w:ascii="Arial" w:hAnsi="Arial" w:cs="Arial"/>
          <w:color w:val="000000"/>
        </w:rPr>
        <w:t>(</w:t>
      </w:r>
      <w:r w:rsidRPr="00147974">
        <w:rPr>
          <w:rFonts w:ascii="Arial" w:hAnsi="Arial" w:cs="Arial"/>
          <w:i/>
          <w:color w:val="000000"/>
        </w:rPr>
        <w:t>a</w:t>
      </w:r>
      <w:r w:rsidRPr="00147974">
        <w:rPr>
          <w:rFonts w:ascii="Arial" w:hAnsi="Arial" w:cs="Arial"/>
          <w:color w:val="000000"/>
        </w:rPr>
        <w:t>)</w:t>
      </w:r>
      <w:r w:rsidRPr="00147974">
        <w:rPr>
          <w:rFonts w:ascii="Arial" w:hAnsi="Arial" w:cs="Arial"/>
          <w:color w:val="000000"/>
        </w:rPr>
        <w:tab/>
      </w:r>
      <w:proofErr w:type="gramStart"/>
      <w:r w:rsidRPr="00147974">
        <w:rPr>
          <w:rFonts w:ascii="Arial" w:hAnsi="Arial" w:cs="Arial"/>
          <w:color w:val="000000"/>
        </w:rPr>
        <w:t>the</w:t>
      </w:r>
      <w:proofErr w:type="gramEnd"/>
      <w:r w:rsidRPr="00147974">
        <w:rPr>
          <w:rFonts w:ascii="Arial" w:hAnsi="Arial" w:cs="Arial"/>
          <w:color w:val="000000"/>
        </w:rPr>
        <w:t xml:space="preserve"> general knowledge, skill, training and experience that may reasonably be expected of a person in his or her position; and</w:t>
      </w:r>
    </w:p>
    <w:p w:rsidR="000E2D31" w:rsidRPr="00147974" w:rsidRDefault="000E2D31" w:rsidP="000E2D31">
      <w:pPr>
        <w:spacing w:line="480" w:lineRule="auto"/>
        <w:jc w:val="both"/>
        <w:rPr>
          <w:rFonts w:ascii="Arial" w:hAnsi="Arial" w:cs="Arial"/>
          <w:color w:val="000000"/>
        </w:rPr>
      </w:pPr>
      <w:r w:rsidRPr="00147974">
        <w:rPr>
          <w:rFonts w:ascii="Arial" w:hAnsi="Arial" w:cs="Arial"/>
          <w:color w:val="000000"/>
        </w:rPr>
        <w:t>(</w:t>
      </w:r>
      <w:r w:rsidRPr="00147974">
        <w:rPr>
          <w:rFonts w:ascii="Arial" w:hAnsi="Arial" w:cs="Arial"/>
          <w:i/>
          <w:color w:val="000000"/>
        </w:rPr>
        <w:t>b</w:t>
      </w:r>
      <w:r w:rsidRPr="00147974">
        <w:rPr>
          <w:rFonts w:ascii="Arial" w:hAnsi="Arial" w:cs="Arial"/>
          <w:color w:val="000000"/>
        </w:rPr>
        <w:t>)</w:t>
      </w:r>
      <w:r w:rsidRPr="00147974">
        <w:rPr>
          <w:rFonts w:ascii="Arial" w:hAnsi="Arial" w:cs="Arial"/>
          <w:color w:val="000000"/>
        </w:rPr>
        <w:tab/>
        <w:t xml:space="preserve"> </w:t>
      </w:r>
      <w:proofErr w:type="gramStart"/>
      <w:r w:rsidRPr="00147974">
        <w:rPr>
          <w:rFonts w:ascii="Arial" w:hAnsi="Arial" w:cs="Arial"/>
          <w:color w:val="000000"/>
        </w:rPr>
        <w:t>the</w:t>
      </w:r>
      <w:proofErr w:type="gramEnd"/>
      <w:r w:rsidRPr="00147974">
        <w:rPr>
          <w:rFonts w:ascii="Arial" w:hAnsi="Arial" w:cs="Arial"/>
          <w:color w:val="000000"/>
        </w:rPr>
        <w:t xml:space="preserve"> general knowledge, skill, training and experience that he or she in fact has.</w:t>
      </w:r>
    </w:p>
    <w:p w:rsidR="000E2D31" w:rsidRPr="00147974" w:rsidRDefault="000E2D31" w:rsidP="00A0157B">
      <w:pPr>
        <w:spacing w:line="480" w:lineRule="auto"/>
        <w:rPr>
          <w:rFonts w:ascii="Arial" w:hAnsi="Arial" w:cs="Arial"/>
        </w:rPr>
      </w:pPr>
    </w:p>
    <w:p w:rsidR="002F2481" w:rsidRPr="00A0157B" w:rsidRDefault="009418EB" w:rsidP="00A0157B">
      <w:pPr>
        <w:spacing w:line="480" w:lineRule="auto"/>
        <w:rPr>
          <w:rFonts w:ascii="Arial" w:hAnsi="Arial" w:cs="Arial"/>
          <w:b/>
        </w:rPr>
      </w:pPr>
      <w:r w:rsidRPr="00A0157B">
        <w:rPr>
          <w:rFonts w:ascii="Arial" w:hAnsi="Arial" w:cs="Arial"/>
          <w:b/>
        </w:rPr>
        <w:t>Amendment of Schedule 5 to Act 51 of 1977, as s</w:t>
      </w:r>
      <w:r w:rsidR="003B4CE3" w:rsidRPr="00A0157B">
        <w:rPr>
          <w:rFonts w:ascii="Arial" w:hAnsi="Arial" w:cs="Arial"/>
          <w:b/>
        </w:rPr>
        <w:t>u</w:t>
      </w:r>
      <w:r w:rsidRPr="00A0157B">
        <w:rPr>
          <w:rFonts w:ascii="Arial" w:hAnsi="Arial" w:cs="Arial"/>
          <w:b/>
        </w:rPr>
        <w:t>bstitu</w:t>
      </w:r>
      <w:r w:rsidR="003B4CE3" w:rsidRPr="00A0157B">
        <w:rPr>
          <w:rFonts w:ascii="Arial" w:hAnsi="Arial" w:cs="Arial"/>
          <w:b/>
        </w:rPr>
        <w:t>t</w:t>
      </w:r>
      <w:r w:rsidRPr="00A0157B">
        <w:rPr>
          <w:rFonts w:ascii="Arial" w:hAnsi="Arial" w:cs="Arial"/>
          <w:b/>
        </w:rPr>
        <w:t>ed by section 9 of Act 85 of 1997</w:t>
      </w:r>
      <w:r w:rsidR="00587BA1" w:rsidRPr="00A0157B">
        <w:rPr>
          <w:rFonts w:ascii="Arial" w:hAnsi="Arial" w:cs="Arial"/>
          <w:b/>
        </w:rPr>
        <w:t>,</w:t>
      </w:r>
      <w:r w:rsidRPr="00A0157B">
        <w:rPr>
          <w:rFonts w:ascii="Arial" w:hAnsi="Arial" w:cs="Arial"/>
          <w:b/>
        </w:rPr>
        <w:t xml:space="preserve"> a</w:t>
      </w:r>
      <w:r w:rsidR="003B4CE3" w:rsidRPr="00A0157B">
        <w:rPr>
          <w:rFonts w:ascii="Arial" w:hAnsi="Arial" w:cs="Arial"/>
          <w:b/>
        </w:rPr>
        <w:t>m</w:t>
      </w:r>
      <w:r w:rsidRPr="00A0157B">
        <w:rPr>
          <w:rFonts w:ascii="Arial" w:hAnsi="Arial" w:cs="Arial"/>
          <w:b/>
        </w:rPr>
        <w:t>ended by section 36(1) of Act 12 of 2004 and section 27(1) of Act 33 of 2004 and substituted b</w:t>
      </w:r>
      <w:r w:rsidR="003B4CE3" w:rsidRPr="00A0157B">
        <w:rPr>
          <w:rFonts w:ascii="Arial" w:hAnsi="Arial" w:cs="Arial"/>
          <w:b/>
        </w:rPr>
        <w:t>y</w:t>
      </w:r>
      <w:r w:rsidRPr="00A0157B">
        <w:rPr>
          <w:rFonts w:ascii="Arial" w:hAnsi="Arial" w:cs="Arial"/>
          <w:b/>
        </w:rPr>
        <w:t xml:space="preserve"> section 68</w:t>
      </w:r>
      <w:r w:rsidR="003B4CE3" w:rsidRPr="00A0157B">
        <w:rPr>
          <w:rFonts w:ascii="Arial" w:hAnsi="Arial" w:cs="Arial"/>
          <w:b/>
        </w:rPr>
        <w:t xml:space="preserve"> of Act 32 of 2007</w:t>
      </w:r>
    </w:p>
    <w:p w:rsidR="002F2481" w:rsidRPr="00A0157B" w:rsidRDefault="002F2481" w:rsidP="00A0157B">
      <w:pPr>
        <w:spacing w:line="480" w:lineRule="auto"/>
        <w:rPr>
          <w:rFonts w:ascii="Arial" w:hAnsi="Arial" w:cs="Arial"/>
          <w:b/>
        </w:rPr>
      </w:pPr>
    </w:p>
    <w:p w:rsidR="002F2481" w:rsidRPr="00A0157B" w:rsidRDefault="00C82D06" w:rsidP="00A0157B">
      <w:pPr>
        <w:pStyle w:val="ListParagraph"/>
        <w:spacing w:after="0" w:line="480" w:lineRule="auto"/>
        <w:ind w:left="0"/>
        <w:rPr>
          <w:rFonts w:ascii="Arial" w:hAnsi="Arial" w:cs="Arial"/>
          <w:sz w:val="24"/>
          <w:szCs w:val="24"/>
        </w:rPr>
      </w:pPr>
      <w:r w:rsidRPr="00A0157B">
        <w:rPr>
          <w:rFonts w:ascii="Arial" w:hAnsi="Arial" w:cs="Arial"/>
          <w:sz w:val="24"/>
          <w:szCs w:val="24"/>
        </w:rPr>
        <w:lastRenderedPageBreak/>
        <w:tab/>
      </w:r>
      <w:r w:rsidRPr="00A0157B">
        <w:rPr>
          <w:rFonts w:ascii="Arial" w:hAnsi="Arial" w:cs="Arial"/>
          <w:b/>
          <w:sz w:val="24"/>
          <w:szCs w:val="24"/>
        </w:rPr>
        <w:t>4.</w:t>
      </w:r>
      <w:r w:rsidRPr="00A0157B">
        <w:rPr>
          <w:rFonts w:ascii="Arial" w:hAnsi="Arial" w:cs="Arial"/>
          <w:b/>
          <w:sz w:val="24"/>
          <w:szCs w:val="24"/>
        </w:rPr>
        <w:tab/>
      </w:r>
      <w:r w:rsidR="003B4CE3" w:rsidRPr="00A0157B">
        <w:rPr>
          <w:rFonts w:ascii="Arial" w:hAnsi="Arial" w:cs="Arial"/>
          <w:sz w:val="24"/>
          <w:szCs w:val="24"/>
        </w:rPr>
        <w:t>Schedule 5 to the Criminal Procedure Act, 1977</w:t>
      </w:r>
      <w:r w:rsidR="00885E97" w:rsidRPr="00A0157B">
        <w:rPr>
          <w:rFonts w:ascii="Arial" w:hAnsi="Arial" w:cs="Arial"/>
          <w:sz w:val="24"/>
          <w:szCs w:val="24"/>
        </w:rPr>
        <w:t xml:space="preserve">, </w:t>
      </w:r>
      <w:r w:rsidR="003B4CE3" w:rsidRPr="00A0157B">
        <w:rPr>
          <w:rFonts w:ascii="Arial" w:hAnsi="Arial" w:cs="Arial"/>
          <w:sz w:val="24"/>
          <w:szCs w:val="24"/>
        </w:rPr>
        <w:t>is hereby amended by</w:t>
      </w:r>
      <w:r w:rsidR="00F4392A" w:rsidRPr="00A0157B">
        <w:rPr>
          <w:rFonts w:ascii="Arial" w:hAnsi="Arial" w:cs="Arial"/>
          <w:sz w:val="24"/>
          <w:szCs w:val="24"/>
        </w:rPr>
        <w:t xml:space="preserve"> </w:t>
      </w:r>
      <w:r w:rsidR="003B4CE3" w:rsidRPr="00A0157B">
        <w:rPr>
          <w:rFonts w:ascii="Arial" w:hAnsi="Arial" w:cs="Arial"/>
          <w:sz w:val="24"/>
          <w:szCs w:val="24"/>
        </w:rPr>
        <w:t xml:space="preserve">the </w:t>
      </w:r>
      <w:r w:rsidR="00E60B1D" w:rsidRPr="00A0157B">
        <w:rPr>
          <w:rFonts w:ascii="Arial" w:hAnsi="Arial" w:cs="Arial"/>
          <w:sz w:val="24"/>
          <w:szCs w:val="24"/>
        </w:rPr>
        <w:t xml:space="preserve">addition </w:t>
      </w:r>
      <w:r w:rsidR="003B4CE3" w:rsidRPr="00A0157B">
        <w:rPr>
          <w:rFonts w:ascii="Arial" w:hAnsi="Arial" w:cs="Arial"/>
          <w:sz w:val="24"/>
          <w:szCs w:val="24"/>
        </w:rPr>
        <w:t xml:space="preserve">of the following </w:t>
      </w:r>
      <w:r w:rsidR="00242795" w:rsidRPr="00A0157B">
        <w:rPr>
          <w:rFonts w:ascii="Arial" w:hAnsi="Arial" w:cs="Arial"/>
          <w:sz w:val="24"/>
          <w:szCs w:val="24"/>
        </w:rPr>
        <w:t>items</w:t>
      </w:r>
      <w:r w:rsidR="003B4CE3" w:rsidRPr="00A0157B">
        <w:rPr>
          <w:rFonts w:ascii="Arial" w:hAnsi="Arial" w:cs="Arial"/>
          <w:sz w:val="24"/>
          <w:szCs w:val="24"/>
        </w:rPr>
        <w:t>:</w:t>
      </w:r>
    </w:p>
    <w:p w:rsidR="002F2481" w:rsidRPr="00ED42E2" w:rsidRDefault="00C82D06" w:rsidP="00ED42E2">
      <w:pPr>
        <w:spacing w:line="480" w:lineRule="auto"/>
        <w:ind w:left="720"/>
        <w:rPr>
          <w:rFonts w:ascii="Arial" w:hAnsi="Arial" w:cs="Arial"/>
          <w:u w:val="single"/>
        </w:rPr>
      </w:pPr>
      <w:r w:rsidRPr="00ED42E2">
        <w:rPr>
          <w:rFonts w:ascii="Arial" w:hAnsi="Arial" w:cs="Arial"/>
          <w:u w:val="single"/>
        </w:rPr>
        <w:t>"</w:t>
      </w:r>
      <w:r w:rsidR="003B4CE3" w:rsidRPr="00ED42E2">
        <w:rPr>
          <w:rFonts w:ascii="Arial" w:hAnsi="Arial" w:cs="Arial"/>
          <w:u w:val="single"/>
        </w:rPr>
        <w:t>An</w:t>
      </w:r>
      <w:r w:rsidR="009E4309" w:rsidRPr="00ED42E2">
        <w:rPr>
          <w:rFonts w:ascii="Arial" w:hAnsi="Arial" w:cs="Arial"/>
          <w:u w:val="single"/>
        </w:rPr>
        <w:t>y</w:t>
      </w:r>
      <w:r w:rsidR="003B4CE3" w:rsidRPr="00ED42E2">
        <w:rPr>
          <w:rFonts w:ascii="Arial" w:hAnsi="Arial" w:cs="Arial"/>
          <w:u w:val="single"/>
        </w:rPr>
        <w:t xml:space="preserve"> offence referred to in section 2, 4, 5, 6 or 9 of the Prevention of Organised Crime Act, 1998 (Act </w:t>
      </w:r>
      <w:r w:rsidR="00242795" w:rsidRPr="00ED42E2">
        <w:rPr>
          <w:rFonts w:ascii="Arial" w:hAnsi="Arial" w:cs="Arial"/>
          <w:u w:val="single"/>
        </w:rPr>
        <w:t xml:space="preserve">No. </w:t>
      </w:r>
      <w:r w:rsidR="003B4CE3" w:rsidRPr="00ED42E2">
        <w:rPr>
          <w:rFonts w:ascii="Arial" w:hAnsi="Arial" w:cs="Arial"/>
          <w:u w:val="single"/>
        </w:rPr>
        <w:t>121 of 1998).</w:t>
      </w:r>
    </w:p>
    <w:p w:rsidR="00BB272A" w:rsidRPr="00ED42E2" w:rsidRDefault="00BB272A" w:rsidP="00ED42E2">
      <w:pPr>
        <w:spacing w:line="480" w:lineRule="auto"/>
        <w:ind w:left="720"/>
        <w:rPr>
          <w:rFonts w:ascii="Arial" w:hAnsi="Arial" w:cs="Arial"/>
          <w:b/>
          <w:u w:val="single"/>
        </w:rPr>
      </w:pPr>
    </w:p>
    <w:p w:rsidR="002F2481" w:rsidRPr="00ED42E2" w:rsidRDefault="003B4CE3" w:rsidP="00ED42E2">
      <w:pPr>
        <w:spacing w:line="480" w:lineRule="auto"/>
        <w:ind w:left="720"/>
        <w:rPr>
          <w:rFonts w:ascii="Arial" w:hAnsi="Arial" w:cs="Arial"/>
          <w:u w:val="single"/>
        </w:rPr>
      </w:pPr>
      <w:r w:rsidRPr="00ED42E2">
        <w:rPr>
          <w:rFonts w:ascii="Arial" w:hAnsi="Arial" w:cs="Arial"/>
          <w:u w:val="single"/>
        </w:rPr>
        <w:t>An</w:t>
      </w:r>
      <w:r w:rsidR="009E4309" w:rsidRPr="00ED42E2">
        <w:rPr>
          <w:rFonts w:ascii="Arial" w:hAnsi="Arial" w:cs="Arial"/>
          <w:u w:val="single"/>
        </w:rPr>
        <w:t>y</w:t>
      </w:r>
      <w:r w:rsidRPr="00ED42E2">
        <w:rPr>
          <w:rFonts w:ascii="Arial" w:hAnsi="Arial" w:cs="Arial"/>
          <w:u w:val="single"/>
        </w:rPr>
        <w:t xml:space="preserve"> offence referred to in</w:t>
      </w:r>
      <w:r w:rsidR="00FA5160" w:rsidRPr="00ED42E2">
        <w:rPr>
          <w:rFonts w:ascii="Arial" w:hAnsi="Arial" w:cs="Arial"/>
          <w:u w:val="single"/>
        </w:rPr>
        <w:t>—</w:t>
      </w:r>
    </w:p>
    <w:p w:rsidR="002F2481" w:rsidRPr="00ED42E2" w:rsidRDefault="00CB00A6" w:rsidP="00ED42E2">
      <w:pPr>
        <w:spacing w:line="480" w:lineRule="auto"/>
        <w:ind w:left="1440" w:hanging="731"/>
        <w:rPr>
          <w:rFonts w:ascii="Arial" w:hAnsi="Arial" w:cs="Arial"/>
          <w:u w:val="single"/>
        </w:rPr>
      </w:pPr>
      <w:r w:rsidRPr="00ED42E2">
        <w:rPr>
          <w:rFonts w:ascii="Arial" w:hAnsi="Arial" w:cs="Arial"/>
          <w:i/>
          <w:u w:val="single"/>
        </w:rPr>
        <w:t>(a)</w:t>
      </w:r>
      <w:r w:rsidRPr="00EB6FC8">
        <w:rPr>
          <w:rFonts w:ascii="Arial" w:hAnsi="Arial" w:cs="Arial"/>
        </w:rPr>
        <w:tab/>
      </w:r>
      <w:proofErr w:type="gramStart"/>
      <w:r w:rsidR="003B4CE3" w:rsidRPr="00ED42E2">
        <w:rPr>
          <w:rFonts w:ascii="Arial" w:hAnsi="Arial" w:cs="Arial"/>
          <w:u w:val="single"/>
        </w:rPr>
        <w:t>section</w:t>
      </w:r>
      <w:proofErr w:type="gramEnd"/>
      <w:r w:rsidR="003B4CE3" w:rsidRPr="00ED42E2">
        <w:rPr>
          <w:rFonts w:ascii="Arial" w:hAnsi="Arial" w:cs="Arial"/>
          <w:u w:val="single"/>
        </w:rPr>
        <w:t xml:space="preserve"> 54(1) of the International Trade Administration Act, 2002 (Act </w:t>
      </w:r>
      <w:r w:rsidR="00242795" w:rsidRPr="00ED42E2">
        <w:rPr>
          <w:rFonts w:ascii="Arial" w:hAnsi="Arial" w:cs="Arial"/>
          <w:u w:val="single"/>
        </w:rPr>
        <w:t xml:space="preserve">No. </w:t>
      </w:r>
      <w:r w:rsidR="003B4CE3" w:rsidRPr="00ED42E2">
        <w:rPr>
          <w:rFonts w:ascii="Arial" w:hAnsi="Arial" w:cs="Arial"/>
          <w:u w:val="single"/>
        </w:rPr>
        <w:t>71 of 2002)</w:t>
      </w:r>
      <w:r w:rsidR="00FA5160" w:rsidRPr="00ED42E2">
        <w:rPr>
          <w:rFonts w:ascii="Arial" w:hAnsi="Arial" w:cs="Arial"/>
          <w:u w:val="single"/>
        </w:rPr>
        <w:t>;</w:t>
      </w:r>
    </w:p>
    <w:p w:rsidR="002F2481" w:rsidRPr="00ED42E2" w:rsidRDefault="00CB00A6" w:rsidP="00ED42E2">
      <w:pPr>
        <w:spacing w:line="480" w:lineRule="auto"/>
        <w:ind w:left="1440" w:hanging="731"/>
        <w:rPr>
          <w:rFonts w:ascii="Arial" w:hAnsi="Arial" w:cs="Arial"/>
          <w:u w:val="single"/>
        </w:rPr>
      </w:pPr>
      <w:r w:rsidRPr="00ED42E2">
        <w:rPr>
          <w:rFonts w:ascii="Arial" w:hAnsi="Arial" w:cs="Arial"/>
          <w:i/>
          <w:u w:val="single"/>
        </w:rPr>
        <w:t>(b)</w:t>
      </w:r>
      <w:r w:rsidRPr="00EB6FC8">
        <w:rPr>
          <w:rFonts w:ascii="Arial" w:hAnsi="Arial" w:cs="Arial"/>
        </w:rPr>
        <w:tab/>
      </w:r>
      <w:r w:rsidR="00885E97" w:rsidRPr="00ED42E2">
        <w:rPr>
          <w:rFonts w:ascii="Arial" w:hAnsi="Arial" w:cs="Arial"/>
          <w:u w:val="single"/>
        </w:rPr>
        <w:t>section 32(1)</w:t>
      </w:r>
      <w:r w:rsidR="00885E97" w:rsidRPr="00ED42E2">
        <w:rPr>
          <w:rFonts w:ascii="Arial" w:hAnsi="Arial" w:cs="Arial"/>
          <w:i/>
          <w:u w:val="single"/>
        </w:rPr>
        <w:t>(a)</w:t>
      </w:r>
      <w:r w:rsidR="00885E97" w:rsidRPr="00ED42E2">
        <w:rPr>
          <w:rFonts w:ascii="Arial" w:hAnsi="Arial" w:cs="Arial"/>
          <w:u w:val="single"/>
        </w:rPr>
        <w:t xml:space="preserve">, </w:t>
      </w:r>
      <w:r w:rsidR="00885E97" w:rsidRPr="00ED42E2">
        <w:rPr>
          <w:rFonts w:ascii="Arial" w:hAnsi="Arial" w:cs="Arial"/>
          <w:i/>
          <w:u w:val="single"/>
        </w:rPr>
        <w:t>(b)</w:t>
      </w:r>
      <w:r w:rsidR="00885E97" w:rsidRPr="00ED42E2">
        <w:rPr>
          <w:rFonts w:ascii="Arial" w:hAnsi="Arial" w:cs="Arial"/>
          <w:u w:val="single"/>
        </w:rPr>
        <w:t xml:space="preserve">, </w:t>
      </w:r>
      <w:r w:rsidR="00885E97" w:rsidRPr="00ED42E2">
        <w:rPr>
          <w:rFonts w:ascii="Arial" w:hAnsi="Arial" w:cs="Arial"/>
          <w:i/>
          <w:u w:val="single"/>
        </w:rPr>
        <w:t>(c)</w:t>
      </w:r>
      <w:r w:rsidR="00885E97" w:rsidRPr="00ED42E2">
        <w:rPr>
          <w:rFonts w:ascii="Arial" w:hAnsi="Arial" w:cs="Arial"/>
          <w:u w:val="single"/>
        </w:rPr>
        <w:t xml:space="preserve">, </w:t>
      </w:r>
      <w:r w:rsidR="00885E97" w:rsidRPr="00ED42E2">
        <w:rPr>
          <w:rFonts w:ascii="Arial" w:hAnsi="Arial" w:cs="Arial"/>
          <w:i/>
          <w:u w:val="single"/>
        </w:rPr>
        <w:t>(d)</w:t>
      </w:r>
      <w:r w:rsidR="00885E97" w:rsidRPr="00ED42E2">
        <w:rPr>
          <w:rFonts w:ascii="Arial" w:hAnsi="Arial" w:cs="Arial"/>
          <w:u w:val="single"/>
        </w:rPr>
        <w:t xml:space="preserve">, </w:t>
      </w:r>
      <w:r w:rsidR="00885E97" w:rsidRPr="00ED42E2">
        <w:rPr>
          <w:rFonts w:ascii="Arial" w:hAnsi="Arial" w:cs="Arial"/>
          <w:i/>
          <w:u w:val="single"/>
        </w:rPr>
        <w:t>(k)</w:t>
      </w:r>
      <w:r w:rsidR="00885E97" w:rsidRPr="00ED42E2">
        <w:rPr>
          <w:rFonts w:ascii="Arial" w:hAnsi="Arial" w:cs="Arial"/>
          <w:u w:val="single"/>
        </w:rPr>
        <w:t xml:space="preserve"> in so far as</w:t>
      </w:r>
      <w:r w:rsidR="00C001D6" w:rsidRPr="00ED42E2">
        <w:rPr>
          <w:rFonts w:ascii="Arial" w:hAnsi="Arial" w:cs="Arial"/>
          <w:u w:val="single"/>
        </w:rPr>
        <w:t xml:space="preserve"> that paragraph</w:t>
      </w:r>
      <w:r w:rsidR="00885E97" w:rsidRPr="00ED42E2">
        <w:rPr>
          <w:rFonts w:ascii="Arial" w:hAnsi="Arial" w:cs="Arial"/>
          <w:u w:val="single"/>
        </w:rPr>
        <w:t xml:space="preserve"> relates to section 21(1), </w:t>
      </w:r>
      <w:r w:rsidR="00885E97" w:rsidRPr="00ED42E2">
        <w:rPr>
          <w:rFonts w:ascii="Arial" w:hAnsi="Arial" w:cs="Arial"/>
          <w:i/>
          <w:u w:val="single"/>
        </w:rPr>
        <w:t>(l)</w:t>
      </w:r>
      <w:r w:rsidR="00885E97" w:rsidRPr="00ED42E2">
        <w:rPr>
          <w:rFonts w:ascii="Arial" w:hAnsi="Arial" w:cs="Arial"/>
          <w:u w:val="single"/>
        </w:rPr>
        <w:t xml:space="preserve">, </w:t>
      </w:r>
      <w:r w:rsidR="00885E97" w:rsidRPr="00ED42E2">
        <w:rPr>
          <w:rFonts w:ascii="Arial" w:hAnsi="Arial" w:cs="Arial"/>
          <w:i/>
          <w:u w:val="single"/>
        </w:rPr>
        <w:t>(m)</w:t>
      </w:r>
      <w:r w:rsidR="00885E97" w:rsidRPr="00ED42E2">
        <w:rPr>
          <w:rFonts w:ascii="Arial" w:hAnsi="Arial" w:cs="Arial"/>
          <w:u w:val="single"/>
        </w:rPr>
        <w:t xml:space="preserve"> or </w:t>
      </w:r>
      <w:r w:rsidR="00885E97" w:rsidRPr="00ED42E2">
        <w:rPr>
          <w:rFonts w:ascii="Arial" w:hAnsi="Arial" w:cs="Arial"/>
          <w:i/>
          <w:u w:val="single"/>
        </w:rPr>
        <w:t>(o)</w:t>
      </w:r>
      <w:r w:rsidR="00885E97" w:rsidRPr="00ED42E2">
        <w:rPr>
          <w:rFonts w:ascii="Arial" w:hAnsi="Arial" w:cs="Arial"/>
          <w:u w:val="single"/>
        </w:rPr>
        <w:t xml:space="preserve"> of the Second-Hand Goods Act, 2009 (Act No. 6 of 2009)</w:t>
      </w:r>
      <w:r w:rsidR="0078468C" w:rsidRPr="00ED42E2">
        <w:rPr>
          <w:rFonts w:ascii="Arial" w:hAnsi="Arial" w:cs="Arial"/>
          <w:u w:val="single"/>
        </w:rPr>
        <w:t>;</w:t>
      </w:r>
      <w:r w:rsidR="009C1ABC" w:rsidRPr="00ED42E2">
        <w:rPr>
          <w:rFonts w:ascii="Arial" w:hAnsi="Arial" w:cs="Arial"/>
          <w:u w:val="single"/>
        </w:rPr>
        <w:t xml:space="preserve">  or</w:t>
      </w:r>
    </w:p>
    <w:p w:rsidR="002F2481" w:rsidRPr="00ED42E2" w:rsidRDefault="00CB00A6" w:rsidP="00ED42E2">
      <w:pPr>
        <w:spacing w:line="480" w:lineRule="auto"/>
        <w:ind w:left="1440" w:hanging="731"/>
        <w:rPr>
          <w:rFonts w:ascii="Arial" w:hAnsi="Arial" w:cs="Arial"/>
          <w:u w:val="single"/>
        </w:rPr>
      </w:pPr>
      <w:r w:rsidRPr="00ED42E2">
        <w:rPr>
          <w:rFonts w:ascii="Arial" w:hAnsi="Arial" w:cs="Arial"/>
          <w:i/>
          <w:u w:val="single"/>
          <w:lang w:val="en-US"/>
        </w:rPr>
        <w:t>(c)</w:t>
      </w:r>
      <w:r w:rsidRPr="00EB6FC8">
        <w:rPr>
          <w:rFonts w:ascii="Arial" w:hAnsi="Arial" w:cs="Arial"/>
          <w:lang w:val="en-US"/>
        </w:rPr>
        <w:tab/>
      </w:r>
      <w:proofErr w:type="gramStart"/>
      <w:r w:rsidR="00885E97" w:rsidRPr="00ED42E2">
        <w:rPr>
          <w:rFonts w:ascii="Arial" w:hAnsi="Arial" w:cs="Arial"/>
          <w:u w:val="single"/>
          <w:lang w:val="en-US"/>
        </w:rPr>
        <w:t>section</w:t>
      </w:r>
      <w:proofErr w:type="gramEnd"/>
      <w:r w:rsidR="00885E97" w:rsidRPr="00ED42E2">
        <w:rPr>
          <w:rFonts w:ascii="Arial" w:hAnsi="Arial" w:cs="Arial"/>
          <w:u w:val="single"/>
          <w:lang w:val="en-US"/>
        </w:rPr>
        <w:t xml:space="preserve"> 36 or 37 of the </w:t>
      </w:r>
      <w:r w:rsidR="00885E97" w:rsidRPr="00ED42E2">
        <w:rPr>
          <w:rFonts w:ascii="Arial" w:hAnsi="Arial" w:cs="Arial"/>
          <w:u w:val="single"/>
        </w:rPr>
        <w:t>General Law Amendment Act, 1955 (</w:t>
      </w:r>
      <w:hyperlink r:id="rId8" w:anchor="g0" w:history="1">
        <w:r w:rsidR="003D32FE" w:rsidRPr="00ED42E2">
          <w:rPr>
            <w:rStyle w:val="Hyperlink"/>
            <w:rFonts w:ascii="Arial" w:hAnsi="Arial" w:cs="Arial"/>
            <w:color w:val="auto"/>
          </w:rPr>
          <w:t>Act No. 62 of 1955</w:t>
        </w:r>
      </w:hyperlink>
      <w:r w:rsidR="003D32FE" w:rsidRPr="00ED42E2">
        <w:rPr>
          <w:rFonts w:ascii="Arial" w:hAnsi="Arial" w:cs="Arial"/>
          <w:u w:val="single"/>
        </w:rPr>
        <w:t xml:space="preserve">),  </w:t>
      </w:r>
    </w:p>
    <w:p w:rsidR="002F2481" w:rsidRPr="00ED42E2" w:rsidRDefault="003D32FE" w:rsidP="00ED42E2">
      <w:pPr>
        <w:spacing w:line="480" w:lineRule="auto"/>
        <w:ind w:left="720"/>
        <w:rPr>
          <w:rFonts w:ascii="Arial" w:hAnsi="Arial" w:cs="Arial"/>
          <w:u w:val="single"/>
        </w:rPr>
      </w:pPr>
      <w:r w:rsidRPr="00ED42E2">
        <w:rPr>
          <w:rFonts w:ascii="Arial" w:hAnsi="Arial" w:cs="Arial"/>
          <w:u w:val="single"/>
        </w:rPr>
        <w:t xml:space="preserve">if it is alleged that ferrous or non-ferrous metal which formed part of essential infrastructure, as defined in section 1 of the Criminal Matters Amendment Act, 2015, </w:t>
      </w:r>
      <w:r w:rsidRPr="00ED42E2">
        <w:rPr>
          <w:rFonts w:ascii="Arial" w:hAnsi="Arial" w:cs="Arial"/>
          <w:u w:val="single"/>
          <w:lang w:val="en-US"/>
        </w:rPr>
        <w:t>is involved</w:t>
      </w:r>
      <w:r w:rsidRPr="00ED42E2">
        <w:rPr>
          <w:rFonts w:ascii="Arial" w:hAnsi="Arial" w:cs="Arial"/>
          <w:u w:val="single"/>
        </w:rPr>
        <w:t xml:space="preserve">.  </w:t>
      </w:r>
    </w:p>
    <w:p w:rsidR="002F2481" w:rsidRPr="00ED42E2" w:rsidRDefault="002F2481" w:rsidP="00ED42E2">
      <w:pPr>
        <w:spacing w:line="480" w:lineRule="auto"/>
        <w:ind w:left="1440" w:hanging="720"/>
        <w:rPr>
          <w:rFonts w:ascii="Arial" w:hAnsi="Arial" w:cs="Arial"/>
          <w:u w:val="single"/>
        </w:rPr>
      </w:pPr>
    </w:p>
    <w:p w:rsidR="002F2481" w:rsidRPr="00ED42E2" w:rsidRDefault="003D32FE" w:rsidP="00ED42E2">
      <w:pPr>
        <w:spacing w:line="480" w:lineRule="auto"/>
        <w:ind w:left="720"/>
        <w:rPr>
          <w:rFonts w:ascii="Arial" w:hAnsi="Arial" w:cs="Arial"/>
          <w:u w:val="single"/>
          <w:lang w:val="en-US"/>
        </w:rPr>
      </w:pPr>
      <w:r w:rsidRPr="00ED42E2">
        <w:rPr>
          <w:rFonts w:ascii="Arial" w:hAnsi="Arial" w:cs="Arial"/>
          <w:u w:val="single"/>
          <w:lang w:val="en-US"/>
        </w:rPr>
        <w:t xml:space="preserve">Theft of ferrous or non-ferrous metal </w:t>
      </w:r>
      <w:r w:rsidRPr="00ED42E2">
        <w:rPr>
          <w:rFonts w:ascii="Arial" w:hAnsi="Arial" w:cs="Arial"/>
          <w:u w:val="single"/>
        </w:rPr>
        <w:t>which formed part of essential infrastructure,</w:t>
      </w:r>
      <w:r w:rsidRPr="00ED42E2">
        <w:rPr>
          <w:rFonts w:ascii="Arial" w:hAnsi="Arial" w:cs="Arial"/>
          <w:u w:val="single"/>
          <w:lang w:val="en-US"/>
        </w:rPr>
        <w:t xml:space="preserve"> as defined in </w:t>
      </w:r>
      <w:r w:rsidR="00D83495" w:rsidRPr="00ED42E2">
        <w:rPr>
          <w:rFonts w:ascii="Arial" w:hAnsi="Arial" w:cs="Arial"/>
          <w:u w:val="single"/>
        </w:rPr>
        <w:t>section</w:t>
      </w:r>
      <w:r w:rsidRPr="00ED42E2">
        <w:rPr>
          <w:rFonts w:ascii="Arial" w:hAnsi="Arial" w:cs="Arial"/>
          <w:u w:val="single"/>
        </w:rPr>
        <w:t xml:space="preserve"> 1 of the Criminal Matters Amendment Act, 2015</w:t>
      </w:r>
      <w:r w:rsidRPr="00ED42E2">
        <w:rPr>
          <w:rFonts w:ascii="Arial" w:hAnsi="Arial" w:cs="Arial"/>
          <w:u w:val="single"/>
          <w:lang w:val="en-US"/>
        </w:rPr>
        <w:t>—</w:t>
      </w:r>
    </w:p>
    <w:p w:rsidR="002F2481" w:rsidRPr="00ED42E2" w:rsidRDefault="003D32FE" w:rsidP="00ED42E2">
      <w:pPr>
        <w:pStyle w:val="Body"/>
        <w:spacing w:line="480" w:lineRule="auto"/>
        <w:ind w:left="1440" w:hanging="720"/>
        <w:rPr>
          <w:rFonts w:ascii="Arial" w:hAnsi="Arial" w:cs="Arial"/>
          <w:color w:val="auto"/>
          <w:sz w:val="24"/>
          <w:szCs w:val="24"/>
          <w:u w:val="single"/>
          <w:lang w:val="en-US"/>
        </w:rPr>
      </w:pPr>
      <w:r w:rsidRPr="00ED42E2">
        <w:rPr>
          <w:rFonts w:ascii="Arial" w:hAnsi="Arial" w:cs="Arial"/>
          <w:i/>
          <w:color w:val="auto"/>
          <w:sz w:val="24"/>
          <w:szCs w:val="24"/>
          <w:u w:val="single"/>
          <w:lang w:val="en-US"/>
        </w:rPr>
        <w:t>(a)</w:t>
      </w:r>
      <w:r w:rsidRPr="00EB6FC8">
        <w:rPr>
          <w:rFonts w:ascii="Arial" w:hAnsi="Arial" w:cs="Arial"/>
          <w:color w:val="auto"/>
          <w:sz w:val="24"/>
          <w:szCs w:val="24"/>
          <w:lang w:val="en-US"/>
        </w:rPr>
        <w:tab/>
      </w:r>
      <w:proofErr w:type="gramStart"/>
      <w:r w:rsidRPr="00ED42E2">
        <w:rPr>
          <w:rFonts w:ascii="Arial" w:hAnsi="Arial" w:cs="Arial"/>
          <w:color w:val="auto"/>
          <w:sz w:val="24"/>
          <w:szCs w:val="24"/>
          <w:u w:val="single"/>
          <w:lang w:val="en-US"/>
        </w:rPr>
        <w:t>if</w:t>
      </w:r>
      <w:proofErr w:type="gramEnd"/>
      <w:r w:rsidRPr="00ED42E2">
        <w:rPr>
          <w:rFonts w:ascii="Arial" w:hAnsi="Arial" w:cs="Arial"/>
          <w:color w:val="auto"/>
          <w:sz w:val="24"/>
          <w:szCs w:val="24"/>
          <w:u w:val="single"/>
          <w:lang w:val="en-US"/>
        </w:rPr>
        <w:t xml:space="preserve"> it is alleged that the offence caused or has the potential to cause— </w:t>
      </w:r>
    </w:p>
    <w:p w:rsidR="002F2481" w:rsidRPr="00ED42E2" w:rsidRDefault="003D32FE" w:rsidP="00ED42E2">
      <w:pPr>
        <w:pStyle w:val="Body"/>
        <w:spacing w:line="480" w:lineRule="auto"/>
        <w:ind w:left="2160" w:hanging="720"/>
        <w:rPr>
          <w:rFonts w:ascii="Arial" w:hAnsi="Arial" w:cs="Arial"/>
          <w:color w:val="auto"/>
          <w:sz w:val="24"/>
          <w:szCs w:val="24"/>
          <w:u w:val="single"/>
          <w:lang w:val="en-US"/>
        </w:rPr>
      </w:pPr>
      <w:r w:rsidRPr="00ED42E2">
        <w:rPr>
          <w:rFonts w:ascii="Arial" w:hAnsi="Arial" w:cs="Arial"/>
          <w:color w:val="auto"/>
          <w:sz w:val="24"/>
          <w:szCs w:val="24"/>
          <w:u w:val="single"/>
          <w:lang w:val="en-US"/>
        </w:rPr>
        <w:t>(i)</w:t>
      </w:r>
      <w:r w:rsidRPr="00EB6FC8">
        <w:rPr>
          <w:rFonts w:ascii="Arial" w:hAnsi="Arial" w:cs="Arial"/>
          <w:color w:val="auto"/>
          <w:sz w:val="24"/>
          <w:szCs w:val="24"/>
          <w:lang w:val="en-US"/>
        </w:rPr>
        <w:tab/>
      </w:r>
      <w:proofErr w:type="gramStart"/>
      <w:r w:rsidRPr="00ED42E2">
        <w:rPr>
          <w:rFonts w:ascii="Arial" w:hAnsi="Arial" w:cs="Arial"/>
          <w:color w:val="auto"/>
          <w:sz w:val="24"/>
          <w:szCs w:val="24"/>
          <w:u w:val="single"/>
          <w:lang w:val="en-US"/>
        </w:rPr>
        <w:t>interference</w:t>
      </w:r>
      <w:proofErr w:type="gramEnd"/>
      <w:r w:rsidRPr="00ED42E2">
        <w:rPr>
          <w:rFonts w:ascii="Arial" w:hAnsi="Arial" w:cs="Arial"/>
          <w:color w:val="auto"/>
          <w:sz w:val="24"/>
          <w:szCs w:val="24"/>
          <w:u w:val="single"/>
          <w:lang w:val="en-US"/>
        </w:rPr>
        <w:t xml:space="preserve"> with or disruption of any basic service, as defined in </w:t>
      </w:r>
      <w:r w:rsidRPr="00ED42E2">
        <w:rPr>
          <w:rFonts w:ascii="Arial" w:hAnsi="Arial" w:cs="Arial"/>
          <w:color w:val="auto"/>
          <w:sz w:val="24"/>
          <w:szCs w:val="24"/>
          <w:u w:val="single"/>
        </w:rPr>
        <w:t xml:space="preserve">section 1 of the aforementioned Act, </w:t>
      </w:r>
      <w:r w:rsidRPr="00ED42E2">
        <w:rPr>
          <w:rFonts w:ascii="Arial" w:hAnsi="Arial" w:cs="Arial"/>
          <w:color w:val="auto"/>
          <w:sz w:val="24"/>
          <w:szCs w:val="24"/>
          <w:u w:val="single"/>
          <w:lang w:val="en-US"/>
        </w:rPr>
        <w:t>to the public;  or</w:t>
      </w:r>
    </w:p>
    <w:p w:rsidR="002F2481" w:rsidRPr="00ED42E2" w:rsidRDefault="003D32FE" w:rsidP="00ED42E2">
      <w:pPr>
        <w:pStyle w:val="Body"/>
        <w:spacing w:line="480" w:lineRule="auto"/>
        <w:ind w:left="2160" w:hanging="720"/>
        <w:rPr>
          <w:rFonts w:ascii="Arial" w:hAnsi="Arial" w:cs="Arial"/>
          <w:color w:val="auto"/>
          <w:sz w:val="24"/>
          <w:szCs w:val="24"/>
          <w:u w:val="single"/>
        </w:rPr>
      </w:pPr>
      <w:r w:rsidRPr="00ED42E2">
        <w:rPr>
          <w:rFonts w:ascii="Arial" w:hAnsi="Arial" w:cs="Arial"/>
          <w:color w:val="auto"/>
          <w:sz w:val="24"/>
          <w:szCs w:val="24"/>
          <w:u w:val="single"/>
          <w:lang w:val="en-US"/>
        </w:rPr>
        <w:lastRenderedPageBreak/>
        <w:t>(ii)</w:t>
      </w:r>
      <w:r w:rsidRPr="00EB6FC8">
        <w:rPr>
          <w:rFonts w:ascii="Arial" w:hAnsi="Arial" w:cs="Arial"/>
          <w:color w:val="auto"/>
          <w:sz w:val="24"/>
          <w:szCs w:val="24"/>
          <w:lang w:val="en-US"/>
        </w:rPr>
        <w:tab/>
      </w:r>
      <w:proofErr w:type="gramStart"/>
      <w:r w:rsidRPr="00ED42E2">
        <w:rPr>
          <w:rFonts w:ascii="Arial" w:hAnsi="Arial" w:cs="Arial"/>
          <w:color w:val="auto"/>
          <w:sz w:val="24"/>
          <w:szCs w:val="24"/>
          <w:u w:val="single"/>
          <w:lang w:val="en-US"/>
        </w:rPr>
        <w:t>damage</w:t>
      </w:r>
      <w:proofErr w:type="gramEnd"/>
      <w:r w:rsidRPr="00ED42E2">
        <w:rPr>
          <w:rFonts w:ascii="Arial" w:hAnsi="Arial" w:cs="Arial"/>
          <w:color w:val="auto"/>
          <w:sz w:val="24"/>
          <w:szCs w:val="24"/>
          <w:u w:val="single"/>
          <w:lang w:val="en-US"/>
        </w:rPr>
        <w:t xml:space="preserve"> to such essential infrastructure</w:t>
      </w:r>
      <w:r w:rsidRPr="00ED42E2">
        <w:rPr>
          <w:rFonts w:ascii="Arial" w:hAnsi="Arial" w:cs="Arial"/>
          <w:color w:val="auto"/>
          <w:sz w:val="24"/>
          <w:szCs w:val="24"/>
          <w:u w:val="single"/>
        </w:rPr>
        <w:t>;  or</w:t>
      </w:r>
    </w:p>
    <w:p w:rsidR="002F2481" w:rsidRPr="00ED42E2" w:rsidRDefault="003D32FE" w:rsidP="00ED42E2">
      <w:pPr>
        <w:spacing w:line="480" w:lineRule="auto"/>
        <w:ind w:left="1440" w:hanging="720"/>
        <w:rPr>
          <w:rFonts w:ascii="Arial" w:hAnsi="Arial" w:cs="Arial"/>
          <w:u w:val="single"/>
          <w:lang w:val="en-US"/>
        </w:rPr>
      </w:pPr>
      <w:r w:rsidRPr="00ED42E2">
        <w:rPr>
          <w:rFonts w:ascii="Arial" w:hAnsi="Arial" w:cs="Arial"/>
          <w:i/>
          <w:u w:val="single"/>
          <w:lang w:val="en-US"/>
        </w:rPr>
        <w:t>(b)</w:t>
      </w:r>
      <w:r w:rsidRPr="00EB6FC8">
        <w:rPr>
          <w:rFonts w:ascii="Arial" w:hAnsi="Arial" w:cs="Arial"/>
          <w:lang w:val="en-US"/>
        </w:rPr>
        <w:tab/>
      </w:r>
      <w:proofErr w:type="gramStart"/>
      <w:r w:rsidRPr="00ED42E2">
        <w:rPr>
          <w:rFonts w:ascii="Arial" w:hAnsi="Arial" w:cs="Arial"/>
          <w:u w:val="single"/>
          <w:lang w:val="en-US"/>
        </w:rPr>
        <w:t>if</w:t>
      </w:r>
      <w:proofErr w:type="gramEnd"/>
      <w:r w:rsidRPr="00ED42E2">
        <w:rPr>
          <w:rFonts w:ascii="Arial" w:hAnsi="Arial" w:cs="Arial"/>
          <w:u w:val="single"/>
          <w:lang w:val="en-US"/>
        </w:rPr>
        <w:t xml:space="preserve"> it is alleged that </w:t>
      </w:r>
      <w:r w:rsidRPr="00ED42E2">
        <w:rPr>
          <w:rFonts w:ascii="Arial" w:hAnsi="Arial" w:cs="Arial"/>
          <w:u w:val="single"/>
        </w:rPr>
        <w:t xml:space="preserve">the offence </w:t>
      </w:r>
      <w:r w:rsidRPr="00ED42E2">
        <w:rPr>
          <w:rFonts w:ascii="Arial" w:hAnsi="Arial" w:cs="Arial"/>
          <w:u w:val="single"/>
          <w:lang w:val="en-US"/>
        </w:rPr>
        <w:t>was committed by or with the collusion or assistance of—</w:t>
      </w:r>
    </w:p>
    <w:p w:rsidR="002F2481" w:rsidRPr="00ED42E2" w:rsidRDefault="003D32FE" w:rsidP="00ED42E2">
      <w:pPr>
        <w:spacing w:line="480" w:lineRule="auto"/>
        <w:ind w:left="2160" w:hanging="720"/>
        <w:rPr>
          <w:rFonts w:ascii="Arial" w:hAnsi="Arial" w:cs="Arial"/>
          <w:u w:val="single"/>
          <w:lang w:val="en-US"/>
        </w:rPr>
      </w:pPr>
      <w:r w:rsidRPr="00ED42E2">
        <w:rPr>
          <w:rFonts w:ascii="Arial" w:hAnsi="Arial" w:cs="Arial"/>
          <w:u w:val="single"/>
          <w:lang w:val="en-US"/>
        </w:rPr>
        <w:t>(i)</w:t>
      </w:r>
      <w:r w:rsidRPr="00EB6FC8">
        <w:rPr>
          <w:rFonts w:ascii="Arial" w:hAnsi="Arial" w:cs="Arial"/>
          <w:lang w:val="en-US"/>
        </w:rPr>
        <w:tab/>
      </w:r>
      <w:proofErr w:type="gramStart"/>
      <w:r w:rsidRPr="00ED42E2">
        <w:rPr>
          <w:rFonts w:ascii="Arial" w:hAnsi="Arial" w:cs="Arial"/>
          <w:u w:val="single"/>
          <w:lang w:val="en-US"/>
        </w:rPr>
        <w:t>a</w:t>
      </w:r>
      <w:proofErr w:type="gramEnd"/>
      <w:r w:rsidRPr="00ED42E2">
        <w:rPr>
          <w:rFonts w:ascii="Arial" w:hAnsi="Arial" w:cs="Arial"/>
          <w:u w:val="single"/>
          <w:lang w:val="en-US"/>
        </w:rPr>
        <w:t xml:space="preserve"> law enforcement officer, as defined in section 51(8) of the Criminal Law Amendment Act, 1997 (Act No. 105 of 1997);</w:t>
      </w:r>
    </w:p>
    <w:p w:rsidR="002F2481" w:rsidRPr="00ED42E2" w:rsidRDefault="003D32FE" w:rsidP="00ED42E2">
      <w:pPr>
        <w:spacing w:line="480" w:lineRule="auto"/>
        <w:ind w:left="2160" w:hanging="720"/>
        <w:rPr>
          <w:rFonts w:ascii="Arial" w:hAnsi="Arial" w:cs="Arial"/>
          <w:u w:val="single"/>
        </w:rPr>
      </w:pPr>
      <w:r w:rsidRPr="00ED42E2">
        <w:rPr>
          <w:rFonts w:ascii="Arial" w:hAnsi="Arial" w:cs="Arial"/>
          <w:u w:val="single"/>
          <w:lang w:val="en-US"/>
        </w:rPr>
        <w:t>(ii)</w:t>
      </w:r>
      <w:r w:rsidRPr="00EB6FC8">
        <w:rPr>
          <w:rFonts w:ascii="Arial" w:hAnsi="Arial" w:cs="Arial"/>
          <w:lang w:val="en-US"/>
        </w:rPr>
        <w:tab/>
      </w:r>
      <w:proofErr w:type="gramStart"/>
      <w:r w:rsidRPr="00ED42E2">
        <w:rPr>
          <w:rFonts w:ascii="Arial" w:hAnsi="Arial" w:cs="Arial"/>
          <w:u w:val="single"/>
          <w:lang w:val="en-US"/>
        </w:rPr>
        <w:t>a</w:t>
      </w:r>
      <w:proofErr w:type="gramEnd"/>
      <w:r w:rsidRPr="00ED42E2">
        <w:rPr>
          <w:rFonts w:ascii="Arial" w:hAnsi="Arial" w:cs="Arial"/>
          <w:u w:val="single"/>
          <w:lang w:val="en-US"/>
        </w:rPr>
        <w:t xml:space="preserve"> security officer, </w:t>
      </w:r>
      <w:r w:rsidRPr="00ED42E2">
        <w:rPr>
          <w:rFonts w:ascii="Arial" w:hAnsi="Arial" w:cs="Arial"/>
          <w:u w:val="single"/>
        </w:rPr>
        <w:t xml:space="preserve">as defined in section 1 of the Private Security Industry Regulation Act, 2001 (Act No. 56 of 2001), who was required to protect or safeguard such essential infrastructure; </w:t>
      </w:r>
    </w:p>
    <w:p w:rsidR="002F2481" w:rsidRPr="00ED42E2" w:rsidRDefault="003D32FE" w:rsidP="00ED42E2">
      <w:pPr>
        <w:spacing w:line="480" w:lineRule="auto"/>
        <w:ind w:left="2160" w:hanging="720"/>
        <w:rPr>
          <w:rFonts w:ascii="Arial" w:hAnsi="Arial" w:cs="Arial"/>
          <w:u w:val="single"/>
        </w:rPr>
      </w:pPr>
      <w:r w:rsidRPr="00ED42E2">
        <w:rPr>
          <w:rFonts w:ascii="Arial" w:hAnsi="Arial" w:cs="Arial"/>
          <w:u w:val="single"/>
        </w:rPr>
        <w:t>(iii)</w:t>
      </w:r>
      <w:r w:rsidRPr="00EB6FC8">
        <w:rPr>
          <w:rFonts w:ascii="Arial" w:hAnsi="Arial" w:cs="Arial"/>
        </w:rPr>
        <w:tab/>
      </w:r>
      <w:proofErr w:type="gramStart"/>
      <w:r w:rsidRPr="00ED42E2">
        <w:rPr>
          <w:rFonts w:ascii="Arial" w:hAnsi="Arial" w:cs="Arial"/>
          <w:u w:val="single"/>
        </w:rPr>
        <w:t>an</w:t>
      </w:r>
      <w:proofErr w:type="gramEnd"/>
      <w:r w:rsidRPr="00ED42E2">
        <w:rPr>
          <w:rFonts w:ascii="Arial" w:hAnsi="Arial" w:cs="Arial"/>
          <w:u w:val="single"/>
        </w:rPr>
        <w:t xml:space="preserve"> employee of, or contractor appointed by, the owner or the person in charge of such essential infrastructure;  or</w:t>
      </w:r>
    </w:p>
    <w:p w:rsidR="002F2481" w:rsidRPr="00ED42E2" w:rsidRDefault="003D32FE" w:rsidP="00ED42E2">
      <w:pPr>
        <w:spacing w:line="480" w:lineRule="auto"/>
        <w:ind w:left="2160" w:hanging="720"/>
        <w:rPr>
          <w:rFonts w:ascii="Arial" w:hAnsi="Arial" w:cs="Arial"/>
          <w:u w:val="single"/>
        </w:rPr>
      </w:pPr>
      <w:r w:rsidRPr="00ED42E2">
        <w:rPr>
          <w:rFonts w:ascii="Arial" w:hAnsi="Arial" w:cs="Arial"/>
          <w:u w:val="single"/>
        </w:rPr>
        <w:t>(iv)</w:t>
      </w:r>
      <w:r w:rsidRPr="00EB6FC8">
        <w:rPr>
          <w:rFonts w:ascii="Arial" w:hAnsi="Arial" w:cs="Arial"/>
        </w:rPr>
        <w:tab/>
      </w:r>
      <w:proofErr w:type="gramStart"/>
      <w:r w:rsidRPr="00ED42E2">
        <w:rPr>
          <w:rFonts w:ascii="Arial" w:hAnsi="Arial" w:cs="Arial"/>
          <w:u w:val="single"/>
        </w:rPr>
        <w:t>a</w:t>
      </w:r>
      <w:proofErr w:type="gramEnd"/>
      <w:r w:rsidRPr="00ED42E2">
        <w:rPr>
          <w:rFonts w:ascii="Arial" w:hAnsi="Arial" w:cs="Arial"/>
          <w:u w:val="single"/>
        </w:rPr>
        <w:t xml:space="preserve"> group of persons, syndicate or any enterprise acting in the execution or furtherance of a common purpose </w:t>
      </w:r>
      <w:r w:rsidR="00CC7B6B">
        <w:rPr>
          <w:rFonts w:ascii="Arial" w:hAnsi="Arial" w:cs="Arial"/>
          <w:u w:val="single"/>
        </w:rPr>
        <w:t>or</w:t>
      </w:r>
      <w:r w:rsidR="00CC7B6B" w:rsidRPr="00ED42E2">
        <w:rPr>
          <w:rFonts w:ascii="Arial" w:hAnsi="Arial" w:cs="Arial"/>
          <w:u w:val="single"/>
        </w:rPr>
        <w:t xml:space="preserve"> </w:t>
      </w:r>
      <w:r w:rsidRPr="00ED42E2">
        <w:rPr>
          <w:rFonts w:ascii="Arial" w:hAnsi="Arial" w:cs="Arial"/>
          <w:u w:val="single"/>
        </w:rPr>
        <w:t>conspiracy.</w:t>
      </w:r>
    </w:p>
    <w:p w:rsidR="00BB272A" w:rsidRPr="00ED42E2" w:rsidRDefault="00BB272A" w:rsidP="00ED42E2">
      <w:pPr>
        <w:pStyle w:val="Body"/>
        <w:spacing w:line="480" w:lineRule="auto"/>
        <w:ind w:left="720"/>
        <w:rPr>
          <w:rFonts w:ascii="Arial" w:hAnsi="Arial" w:cs="Arial"/>
          <w:color w:val="auto"/>
          <w:sz w:val="24"/>
          <w:szCs w:val="24"/>
          <w:u w:val="single"/>
        </w:rPr>
      </w:pPr>
    </w:p>
    <w:p w:rsidR="002F2481" w:rsidRPr="00ED42E2" w:rsidRDefault="003D32FE" w:rsidP="00ED42E2">
      <w:pPr>
        <w:pStyle w:val="Body"/>
        <w:spacing w:line="480" w:lineRule="auto"/>
        <w:ind w:left="720"/>
        <w:rPr>
          <w:rFonts w:ascii="Arial" w:hAnsi="Arial" w:cs="Arial"/>
          <w:color w:val="auto"/>
          <w:sz w:val="24"/>
          <w:szCs w:val="24"/>
          <w:u w:val="single"/>
        </w:rPr>
      </w:pPr>
      <w:r w:rsidRPr="00ED42E2">
        <w:rPr>
          <w:rFonts w:ascii="Arial" w:hAnsi="Arial" w:cs="Arial"/>
          <w:color w:val="auto"/>
          <w:sz w:val="24"/>
          <w:szCs w:val="24"/>
          <w:u w:val="single"/>
        </w:rPr>
        <w:t>An offence referred to in section 3 of the Criminal Matters Amendment Act, 2015.</w:t>
      </w:r>
      <w:proofErr w:type="gramStart"/>
      <w:r w:rsidR="009B5327" w:rsidRPr="00ED42E2">
        <w:rPr>
          <w:rFonts w:ascii="Arial" w:hAnsi="Arial" w:cs="Arial"/>
          <w:color w:val="auto"/>
          <w:sz w:val="24"/>
          <w:szCs w:val="24"/>
        </w:rPr>
        <w:t>"</w:t>
      </w:r>
      <w:r w:rsidRPr="00ED42E2">
        <w:rPr>
          <w:rFonts w:ascii="Arial" w:hAnsi="Arial" w:cs="Arial"/>
          <w:color w:val="auto"/>
          <w:sz w:val="24"/>
          <w:szCs w:val="24"/>
        </w:rPr>
        <w:t>.</w:t>
      </w:r>
      <w:proofErr w:type="gramEnd"/>
      <w:r w:rsidRPr="00ED42E2">
        <w:rPr>
          <w:rFonts w:ascii="Arial" w:hAnsi="Arial" w:cs="Arial"/>
          <w:color w:val="auto"/>
          <w:sz w:val="24"/>
          <w:szCs w:val="24"/>
          <w:u w:val="single"/>
        </w:rPr>
        <w:t xml:space="preserve"> </w:t>
      </w:r>
    </w:p>
    <w:p w:rsidR="008929D6" w:rsidRDefault="008929D6" w:rsidP="00A0157B">
      <w:pPr>
        <w:spacing w:line="480" w:lineRule="auto"/>
        <w:rPr>
          <w:rFonts w:ascii="Arial" w:hAnsi="Arial" w:cs="Arial"/>
          <w:b/>
        </w:rPr>
      </w:pPr>
    </w:p>
    <w:p w:rsidR="002F2481" w:rsidRPr="00A0157B" w:rsidRDefault="003D32FE" w:rsidP="00A0157B">
      <w:pPr>
        <w:spacing w:line="480" w:lineRule="auto"/>
        <w:rPr>
          <w:rFonts w:ascii="Arial" w:hAnsi="Arial" w:cs="Arial"/>
          <w:b/>
        </w:rPr>
      </w:pPr>
      <w:r w:rsidRPr="00A0157B">
        <w:rPr>
          <w:rFonts w:ascii="Arial" w:hAnsi="Arial" w:cs="Arial"/>
          <w:b/>
        </w:rPr>
        <w:t>Amendment of section 51 of Act 105 of 1997, as substituted by section 1 of Act 38 of 2007</w:t>
      </w:r>
      <w:r w:rsidR="009B5327" w:rsidRPr="00A0157B">
        <w:rPr>
          <w:rFonts w:ascii="Arial" w:hAnsi="Arial" w:cs="Arial"/>
          <w:b/>
        </w:rPr>
        <w:t xml:space="preserve"> </w:t>
      </w:r>
      <w:r w:rsidRPr="00A0157B">
        <w:rPr>
          <w:rFonts w:ascii="Arial" w:hAnsi="Arial" w:cs="Arial"/>
          <w:b/>
        </w:rPr>
        <w:t xml:space="preserve">and section 26 of Act 42 of 2013 </w:t>
      </w:r>
    </w:p>
    <w:p w:rsidR="002F2481" w:rsidRPr="00A0157B" w:rsidRDefault="002F2481" w:rsidP="00A0157B">
      <w:pPr>
        <w:spacing w:line="480" w:lineRule="auto"/>
        <w:rPr>
          <w:rFonts w:ascii="Arial" w:hAnsi="Arial" w:cs="Arial"/>
          <w:b/>
        </w:rPr>
      </w:pPr>
    </w:p>
    <w:p w:rsidR="002F2481" w:rsidRPr="00A0157B" w:rsidRDefault="009B5327" w:rsidP="00A0157B">
      <w:pPr>
        <w:spacing w:line="480" w:lineRule="auto"/>
        <w:rPr>
          <w:rFonts w:ascii="Arial" w:hAnsi="Arial" w:cs="Arial"/>
        </w:rPr>
      </w:pPr>
      <w:r w:rsidRPr="00A0157B">
        <w:rPr>
          <w:rFonts w:ascii="Arial" w:hAnsi="Arial" w:cs="Arial"/>
          <w:b/>
        </w:rPr>
        <w:tab/>
      </w:r>
      <w:r w:rsidR="003D32FE" w:rsidRPr="00A0157B">
        <w:rPr>
          <w:rFonts w:ascii="Arial" w:hAnsi="Arial" w:cs="Arial"/>
          <w:b/>
        </w:rPr>
        <w:t>5.</w:t>
      </w:r>
      <w:r w:rsidR="003D32FE" w:rsidRPr="00A0157B">
        <w:rPr>
          <w:rFonts w:ascii="Arial" w:hAnsi="Arial" w:cs="Arial"/>
          <w:b/>
        </w:rPr>
        <w:tab/>
      </w:r>
      <w:r w:rsidR="003D32FE" w:rsidRPr="00A0157B">
        <w:rPr>
          <w:rFonts w:ascii="Arial" w:hAnsi="Arial" w:cs="Arial"/>
        </w:rPr>
        <w:t>Section 51 of</w:t>
      </w:r>
      <w:r w:rsidR="003D32FE" w:rsidRPr="00A0157B">
        <w:rPr>
          <w:rFonts w:ascii="Arial" w:hAnsi="Arial" w:cs="Arial"/>
          <w:b/>
        </w:rPr>
        <w:t xml:space="preserve"> </w:t>
      </w:r>
      <w:r w:rsidR="003D32FE" w:rsidRPr="00A0157B">
        <w:rPr>
          <w:rFonts w:ascii="Arial" w:hAnsi="Arial" w:cs="Arial"/>
        </w:rPr>
        <w:t>Criminal Law Amendment Act, 1997 (Act No. 105 of 1997) is hereby amended—</w:t>
      </w:r>
    </w:p>
    <w:p w:rsidR="002F2481" w:rsidRPr="00A0157B" w:rsidRDefault="003D32FE" w:rsidP="00A0157B">
      <w:pPr>
        <w:spacing w:line="480" w:lineRule="auto"/>
        <w:rPr>
          <w:rFonts w:ascii="Arial" w:hAnsi="Arial" w:cs="Arial"/>
        </w:rPr>
      </w:pPr>
      <w:r w:rsidRPr="00A0157B">
        <w:rPr>
          <w:rFonts w:ascii="Arial" w:hAnsi="Arial" w:cs="Arial"/>
          <w:i/>
        </w:rPr>
        <w:t>(a)</w:t>
      </w:r>
      <w:r w:rsidRPr="00A0157B">
        <w:rPr>
          <w:rFonts w:ascii="Arial" w:hAnsi="Arial" w:cs="Arial"/>
        </w:rPr>
        <w:tab/>
      </w:r>
      <w:proofErr w:type="gramStart"/>
      <w:r w:rsidRPr="00A0157B">
        <w:rPr>
          <w:rFonts w:ascii="Arial" w:hAnsi="Arial" w:cs="Arial"/>
        </w:rPr>
        <w:t>by</w:t>
      </w:r>
      <w:proofErr w:type="gramEnd"/>
      <w:r w:rsidRPr="00A0157B">
        <w:rPr>
          <w:rFonts w:ascii="Arial" w:hAnsi="Arial" w:cs="Arial"/>
        </w:rPr>
        <w:t xml:space="preserve"> the deletion of the word </w:t>
      </w:r>
      <w:r w:rsidR="00A0157B">
        <w:rPr>
          <w:rFonts w:ascii="Arial" w:hAnsi="Arial" w:cs="Arial"/>
        </w:rPr>
        <w:t>"</w:t>
      </w:r>
      <w:r w:rsidRPr="00A0157B">
        <w:rPr>
          <w:rFonts w:ascii="Arial" w:hAnsi="Arial" w:cs="Arial"/>
        </w:rPr>
        <w:t>and</w:t>
      </w:r>
      <w:r w:rsidR="00A0157B">
        <w:rPr>
          <w:rFonts w:ascii="Arial" w:hAnsi="Arial" w:cs="Arial"/>
        </w:rPr>
        <w:t>"</w:t>
      </w:r>
      <w:r w:rsidRPr="00A0157B">
        <w:rPr>
          <w:rFonts w:ascii="Arial" w:hAnsi="Arial" w:cs="Arial"/>
        </w:rPr>
        <w:t xml:space="preserve"> at the end of  subsection (2)(</w:t>
      </w:r>
      <w:r w:rsidRPr="00A0157B">
        <w:rPr>
          <w:rFonts w:ascii="Arial" w:hAnsi="Arial" w:cs="Arial"/>
          <w:i/>
        </w:rPr>
        <w:t>b</w:t>
      </w:r>
      <w:r w:rsidRPr="00A0157B">
        <w:rPr>
          <w:rFonts w:ascii="Arial" w:hAnsi="Arial" w:cs="Arial"/>
        </w:rPr>
        <w:t xml:space="preserve">); </w:t>
      </w:r>
    </w:p>
    <w:p w:rsidR="002F2481" w:rsidRPr="00A0157B" w:rsidRDefault="003D32FE" w:rsidP="00A0157B">
      <w:pPr>
        <w:spacing w:line="480" w:lineRule="auto"/>
        <w:ind w:left="720" w:hanging="720"/>
        <w:rPr>
          <w:rFonts w:ascii="Arial" w:hAnsi="Arial" w:cs="Arial"/>
        </w:rPr>
      </w:pPr>
      <w:r w:rsidRPr="00A0157B">
        <w:rPr>
          <w:rFonts w:ascii="Arial" w:hAnsi="Arial" w:cs="Arial"/>
          <w:i/>
        </w:rPr>
        <w:lastRenderedPageBreak/>
        <w:t>(b)</w:t>
      </w:r>
      <w:r w:rsidRPr="00A0157B">
        <w:rPr>
          <w:rFonts w:ascii="Arial" w:hAnsi="Arial" w:cs="Arial"/>
        </w:rPr>
        <w:tab/>
      </w:r>
      <w:proofErr w:type="gramStart"/>
      <w:r w:rsidRPr="00A0157B">
        <w:rPr>
          <w:rFonts w:ascii="Arial" w:hAnsi="Arial" w:cs="Arial"/>
        </w:rPr>
        <w:t>by</w:t>
      </w:r>
      <w:proofErr w:type="gramEnd"/>
      <w:r w:rsidRPr="00A0157B">
        <w:rPr>
          <w:rFonts w:ascii="Arial" w:hAnsi="Arial" w:cs="Arial"/>
        </w:rPr>
        <w:t xml:space="preserve"> the substitution for the colon at the end of subsection (2)(</w:t>
      </w:r>
      <w:r w:rsidRPr="00A0157B">
        <w:rPr>
          <w:rFonts w:ascii="Arial" w:hAnsi="Arial" w:cs="Arial"/>
          <w:i/>
        </w:rPr>
        <w:t>c</w:t>
      </w:r>
      <w:r w:rsidRPr="00A0157B">
        <w:rPr>
          <w:rFonts w:ascii="Arial" w:hAnsi="Arial" w:cs="Arial"/>
        </w:rPr>
        <w:t xml:space="preserve">) of a semi-colon and the insertion of the word </w:t>
      </w:r>
      <w:r w:rsidR="00A0157B">
        <w:rPr>
          <w:rFonts w:ascii="Arial" w:hAnsi="Arial" w:cs="Arial"/>
        </w:rPr>
        <w:t>"</w:t>
      </w:r>
      <w:r w:rsidRPr="00A0157B">
        <w:rPr>
          <w:rFonts w:ascii="Arial" w:hAnsi="Arial" w:cs="Arial"/>
        </w:rPr>
        <w:t>and</w:t>
      </w:r>
      <w:r w:rsidR="00A0157B">
        <w:rPr>
          <w:rFonts w:ascii="Arial" w:hAnsi="Arial" w:cs="Arial"/>
        </w:rPr>
        <w:t>"</w:t>
      </w:r>
      <w:r w:rsidRPr="00A0157B">
        <w:rPr>
          <w:rFonts w:ascii="Arial" w:hAnsi="Arial" w:cs="Arial"/>
        </w:rPr>
        <w:t xml:space="preserve"> after the semi-colon;  and</w:t>
      </w:r>
    </w:p>
    <w:p w:rsidR="002F2481" w:rsidRPr="00A0157B" w:rsidRDefault="003D32FE" w:rsidP="00A0157B">
      <w:pPr>
        <w:spacing w:line="480" w:lineRule="auto"/>
        <w:rPr>
          <w:rFonts w:ascii="Arial" w:hAnsi="Arial" w:cs="Arial"/>
        </w:rPr>
      </w:pPr>
      <w:r w:rsidRPr="00A0157B">
        <w:rPr>
          <w:rFonts w:ascii="Arial" w:hAnsi="Arial" w:cs="Arial"/>
          <w:i/>
        </w:rPr>
        <w:t>(c)</w:t>
      </w:r>
      <w:r w:rsidRPr="00A0157B">
        <w:rPr>
          <w:rFonts w:ascii="Arial" w:hAnsi="Arial" w:cs="Arial"/>
        </w:rPr>
        <w:tab/>
      </w:r>
      <w:proofErr w:type="gramStart"/>
      <w:r w:rsidRPr="00A0157B">
        <w:rPr>
          <w:rFonts w:ascii="Arial" w:hAnsi="Arial" w:cs="Arial"/>
        </w:rPr>
        <w:t>by</w:t>
      </w:r>
      <w:proofErr w:type="gramEnd"/>
      <w:r w:rsidRPr="00A0157B">
        <w:rPr>
          <w:rFonts w:ascii="Arial" w:hAnsi="Arial" w:cs="Arial"/>
        </w:rPr>
        <w:t xml:space="preserve"> the addition of the following paragraph after subsection (2)(</w:t>
      </w:r>
      <w:r w:rsidRPr="00A0157B">
        <w:rPr>
          <w:rFonts w:ascii="Arial" w:hAnsi="Arial" w:cs="Arial"/>
          <w:i/>
        </w:rPr>
        <w:t>c</w:t>
      </w:r>
      <w:r w:rsidRPr="00A0157B">
        <w:rPr>
          <w:rFonts w:ascii="Arial" w:hAnsi="Arial" w:cs="Arial"/>
        </w:rPr>
        <w:t>):</w:t>
      </w:r>
    </w:p>
    <w:p w:rsidR="002F2481" w:rsidRPr="00ED42E2" w:rsidRDefault="009B5327" w:rsidP="00ED42E2">
      <w:pPr>
        <w:spacing w:line="480" w:lineRule="auto"/>
        <w:ind w:left="2880"/>
        <w:rPr>
          <w:rFonts w:ascii="Arial" w:hAnsi="Arial" w:cs="Arial"/>
          <w:u w:val="single"/>
        </w:rPr>
      </w:pPr>
      <w:r w:rsidRPr="00ED42E2">
        <w:rPr>
          <w:rFonts w:ascii="Arial" w:hAnsi="Arial" w:cs="Arial"/>
        </w:rPr>
        <w:t>"</w:t>
      </w:r>
      <w:r w:rsidR="003D32FE" w:rsidRPr="00ED42E2">
        <w:rPr>
          <w:rFonts w:ascii="Arial" w:hAnsi="Arial" w:cs="Arial"/>
          <w:i/>
          <w:u w:val="single"/>
        </w:rPr>
        <w:t>(d)</w:t>
      </w:r>
      <w:r w:rsidR="003D32FE" w:rsidRPr="00EB6FC8">
        <w:rPr>
          <w:rFonts w:ascii="Arial" w:hAnsi="Arial" w:cs="Arial"/>
        </w:rPr>
        <w:tab/>
      </w:r>
      <w:r w:rsidR="003D32FE" w:rsidRPr="00ED42E2">
        <w:rPr>
          <w:rFonts w:ascii="Arial" w:hAnsi="Arial" w:cs="Arial"/>
          <w:u w:val="single"/>
        </w:rPr>
        <w:t>Part V of Schedule 2, in the case of—</w:t>
      </w:r>
    </w:p>
    <w:p w:rsidR="002F2481" w:rsidRPr="00ED42E2" w:rsidRDefault="00BB272A" w:rsidP="00ED42E2">
      <w:pPr>
        <w:spacing w:line="480" w:lineRule="auto"/>
        <w:ind w:left="1440"/>
        <w:rPr>
          <w:rFonts w:ascii="Arial" w:hAnsi="Arial" w:cs="Arial"/>
          <w:u w:val="single"/>
        </w:rPr>
      </w:pPr>
      <w:r w:rsidRPr="00ED42E2">
        <w:rPr>
          <w:rFonts w:ascii="Arial" w:hAnsi="Arial" w:cs="Arial"/>
          <w:u w:val="single"/>
        </w:rPr>
        <w:t>(</w:t>
      </w:r>
      <w:proofErr w:type="spellStart"/>
      <w:r w:rsidRPr="00ED42E2">
        <w:rPr>
          <w:rFonts w:ascii="Arial" w:hAnsi="Arial" w:cs="Arial"/>
          <w:u w:val="single"/>
        </w:rPr>
        <w:t>i</w:t>
      </w:r>
      <w:proofErr w:type="spellEnd"/>
      <w:r w:rsidRPr="00ED42E2">
        <w:rPr>
          <w:rFonts w:ascii="Arial" w:hAnsi="Arial" w:cs="Arial"/>
          <w:u w:val="single"/>
        </w:rPr>
        <w:t>)</w:t>
      </w:r>
      <w:r w:rsidRPr="00EB6FC8">
        <w:rPr>
          <w:rFonts w:ascii="Arial" w:hAnsi="Arial" w:cs="Arial"/>
        </w:rPr>
        <w:tab/>
      </w:r>
      <w:proofErr w:type="gramStart"/>
      <w:r w:rsidR="003D32FE" w:rsidRPr="00ED42E2">
        <w:rPr>
          <w:rFonts w:ascii="Arial" w:hAnsi="Arial" w:cs="Arial"/>
          <w:u w:val="single"/>
        </w:rPr>
        <w:t>a</w:t>
      </w:r>
      <w:proofErr w:type="gramEnd"/>
      <w:r w:rsidR="003D32FE" w:rsidRPr="00ED42E2">
        <w:rPr>
          <w:rFonts w:ascii="Arial" w:hAnsi="Arial" w:cs="Arial"/>
          <w:u w:val="single"/>
        </w:rPr>
        <w:t xml:space="preserve"> first offender, to imprisonment for a period not less than 3 years;</w:t>
      </w:r>
    </w:p>
    <w:p w:rsidR="002F2481" w:rsidRPr="00ED42E2" w:rsidRDefault="00BB272A" w:rsidP="00ED42E2">
      <w:pPr>
        <w:spacing w:line="480" w:lineRule="auto"/>
        <w:ind w:left="2160" w:hanging="720"/>
        <w:rPr>
          <w:rFonts w:ascii="Arial" w:hAnsi="Arial" w:cs="Arial"/>
          <w:u w:val="single"/>
        </w:rPr>
      </w:pPr>
      <w:r w:rsidRPr="00ED42E2">
        <w:rPr>
          <w:rFonts w:ascii="Arial" w:hAnsi="Arial" w:cs="Arial"/>
          <w:u w:val="single"/>
        </w:rPr>
        <w:t>(ii)</w:t>
      </w:r>
      <w:r w:rsidRPr="00EB6FC8">
        <w:rPr>
          <w:rFonts w:ascii="Arial" w:hAnsi="Arial" w:cs="Arial"/>
        </w:rPr>
        <w:tab/>
      </w:r>
      <w:proofErr w:type="gramStart"/>
      <w:r w:rsidR="003D32FE" w:rsidRPr="00ED42E2">
        <w:rPr>
          <w:rFonts w:ascii="Arial" w:hAnsi="Arial" w:cs="Arial"/>
          <w:u w:val="single"/>
        </w:rPr>
        <w:t>a</w:t>
      </w:r>
      <w:proofErr w:type="gramEnd"/>
      <w:r w:rsidR="003D32FE" w:rsidRPr="00ED42E2">
        <w:rPr>
          <w:rFonts w:ascii="Arial" w:hAnsi="Arial" w:cs="Arial"/>
          <w:u w:val="single"/>
        </w:rPr>
        <w:t xml:space="preserve"> second offender of any such offence, to imprisonment for a period not less than 5 years;  and</w:t>
      </w:r>
    </w:p>
    <w:p w:rsidR="002F2481" w:rsidRPr="00ED42E2" w:rsidRDefault="00BB272A" w:rsidP="00ED42E2">
      <w:pPr>
        <w:spacing w:line="480" w:lineRule="auto"/>
        <w:ind w:left="2160" w:hanging="720"/>
        <w:rPr>
          <w:rFonts w:ascii="Arial" w:hAnsi="Arial" w:cs="Arial"/>
          <w:b/>
        </w:rPr>
      </w:pPr>
      <w:r w:rsidRPr="00ED42E2">
        <w:rPr>
          <w:rFonts w:ascii="Arial" w:hAnsi="Arial" w:cs="Arial"/>
          <w:u w:val="single"/>
        </w:rPr>
        <w:t>(iii)</w:t>
      </w:r>
      <w:r w:rsidRPr="00EB6FC8">
        <w:rPr>
          <w:rFonts w:ascii="Arial" w:hAnsi="Arial" w:cs="Arial"/>
        </w:rPr>
        <w:tab/>
      </w:r>
      <w:proofErr w:type="gramStart"/>
      <w:r w:rsidR="003D32FE" w:rsidRPr="00ED42E2">
        <w:rPr>
          <w:rFonts w:ascii="Arial" w:hAnsi="Arial" w:cs="Arial"/>
          <w:u w:val="single"/>
        </w:rPr>
        <w:t>a</w:t>
      </w:r>
      <w:proofErr w:type="gramEnd"/>
      <w:r w:rsidR="003D32FE" w:rsidRPr="00ED42E2">
        <w:rPr>
          <w:rFonts w:ascii="Arial" w:hAnsi="Arial" w:cs="Arial"/>
          <w:u w:val="single"/>
        </w:rPr>
        <w:t xml:space="preserve"> third or subsequent offender of any such offence</w:t>
      </w:r>
      <w:r w:rsidR="00267C0D">
        <w:rPr>
          <w:rFonts w:ascii="Arial" w:hAnsi="Arial" w:cs="Arial"/>
          <w:u w:val="single"/>
        </w:rPr>
        <w:t>,</w:t>
      </w:r>
      <w:r w:rsidR="003D32FE" w:rsidRPr="00ED42E2">
        <w:rPr>
          <w:rFonts w:ascii="Arial" w:hAnsi="Arial" w:cs="Arial"/>
          <w:u w:val="single"/>
        </w:rPr>
        <w:t xml:space="preserve"> to imprisonment for a period not less than 7 years</w:t>
      </w:r>
      <w:r w:rsidR="00A23703" w:rsidRPr="00ED42E2">
        <w:rPr>
          <w:rFonts w:ascii="Arial" w:hAnsi="Arial" w:cs="Arial"/>
          <w:u w:val="single"/>
        </w:rPr>
        <w:t>.</w:t>
      </w:r>
      <w:r w:rsidR="009B5327" w:rsidRPr="00ED42E2">
        <w:rPr>
          <w:rFonts w:ascii="Arial" w:hAnsi="Arial" w:cs="Arial"/>
        </w:rPr>
        <w:t>"</w:t>
      </w:r>
      <w:r w:rsidR="003D32FE" w:rsidRPr="00ED42E2">
        <w:rPr>
          <w:rFonts w:ascii="Arial" w:hAnsi="Arial" w:cs="Arial"/>
        </w:rPr>
        <w:t>.</w:t>
      </w:r>
    </w:p>
    <w:p w:rsidR="00A95FA5" w:rsidRPr="00ED42E2" w:rsidRDefault="00A95FA5" w:rsidP="00ED42E2">
      <w:pPr>
        <w:spacing w:line="480" w:lineRule="auto"/>
        <w:ind w:left="2880"/>
        <w:rPr>
          <w:rFonts w:ascii="Arial" w:hAnsi="Arial" w:cs="Arial"/>
          <w:b/>
        </w:rPr>
      </w:pPr>
    </w:p>
    <w:p w:rsidR="002F2481" w:rsidRPr="00A0157B" w:rsidRDefault="003D32FE" w:rsidP="00A0157B">
      <w:pPr>
        <w:spacing w:line="480" w:lineRule="auto"/>
        <w:rPr>
          <w:rFonts w:ascii="Arial" w:hAnsi="Arial" w:cs="Arial"/>
          <w:b/>
        </w:rPr>
      </w:pPr>
      <w:r w:rsidRPr="00A0157B">
        <w:rPr>
          <w:rFonts w:ascii="Arial" w:hAnsi="Arial" w:cs="Arial"/>
          <w:b/>
        </w:rPr>
        <w:t>Amendment of Part II of Schedule 2 to Act 105 of 1997, as amended by section 36(1) of Act 12 of 2004, section 27(1) of Act 33 of 2004 and section 14 of Act 27 of 2006</w:t>
      </w:r>
    </w:p>
    <w:p w:rsidR="002F2481" w:rsidRPr="00A0157B" w:rsidRDefault="002F2481" w:rsidP="00A0157B">
      <w:pPr>
        <w:tabs>
          <w:tab w:val="left" w:pos="360"/>
          <w:tab w:val="left" w:pos="720"/>
        </w:tabs>
        <w:spacing w:line="480" w:lineRule="auto"/>
        <w:rPr>
          <w:rFonts w:ascii="Arial" w:hAnsi="Arial" w:cs="Arial"/>
          <w:b/>
        </w:rPr>
      </w:pPr>
    </w:p>
    <w:p w:rsidR="002F2481" w:rsidRPr="00A0157B" w:rsidRDefault="009B5327" w:rsidP="00A0157B">
      <w:pPr>
        <w:spacing w:line="480" w:lineRule="auto"/>
        <w:rPr>
          <w:rFonts w:ascii="Arial" w:hAnsi="Arial" w:cs="Arial"/>
          <w:b/>
        </w:rPr>
      </w:pPr>
      <w:r w:rsidRPr="00A0157B">
        <w:rPr>
          <w:rFonts w:ascii="Arial" w:hAnsi="Arial" w:cs="Arial"/>
          <w:b/>
        </w:rPr>
        <w:tab/>
        <w:t>6.</w:t>
      </w:r>
      <w:r w:rsidRPr="00A0157B">
        <w:rPr>
          <w:rFonts w:ascii="Arial" w:hAnsi="Arial" w:cs="Arial"/>
        </w:rPr>
        <w:tab/>
      </w:r>
      <w:r w:rsidR="003D32FE" w:rsidRPr="00A0157B">
        <w:rPr>
          <w:rFonts w:ascii="Arial" w:hAnsi="Arial" w:cs="Arial"/>
        </w:rPr>
        <w:t>Part II of</w:t>
      </w:r>
      <w:r w:rsidR="003D32FE" w:rsidRPr="00A0157B">
        <w:rPr>
          <w:rFonts w:ascii="Arial" w:hAnsi="Arial" w:cs="Arial"/>
          <w:b/>
        </w:rPr>
        <w:t xml:space="preserve"> </w:t>
      </w:r>
      <w:r w:rsidR="003D32FE" w:rsidRPr="00A0157B">
        <w:rPr>
          <w:rFonts w:ascii="Arial" w:hAnsi="Arial" w:cs="Arial"/>
        </w:rPr>
        <w:t>Schedule 2 to the Criminal Law Amendment Act, 1997, is hereby amended by the addition of the following offences:</w:t>
      </w:r>
    </w:p>
    <w:p w:rsidR="002F2481" w:rsidRPr="00ED42E2" w:rsidRDefault="009B5327" w:rsidP="00ED42E2">
      <w:pPr>
        <w:spacing w:line="480" w:lineRule="auto"/>
        <w:ind w:left="720"/>
        <w:rPr>
          <w:rFonts w:ascii="Arial" w:hAnsi="Arial" w:cs="Arial"/>
          <w:u w:val="single"/>
        </w:rPr>
      </w:pPr>
      <w:r w:rsidRPr="00ED42E2">
        <w:rPr>
          <w:rFonts w:ascii="Arial" w:hAnsi="Arial" w:cs="Arial"/>
        </w:rPr>
        <w:t>"</w:t>
      </w:r>
      <w:r w:rsidR="003D32FE" w:rsidRPr="00ED42E2">
        <w:rPr>
          <w:rFonts w:ascii="Arial" w:hAnsi="Arial" w:cs="Arial"/>
          <w:u w:val="single"/>
        </w:rPr>
        <w:t xml:space="preserve">Any offence referred to in section 2, 4, 5 or 6 of the Prevention of Organised Crime Act, 1998 (Act </w:t>
      </w:r>
      <w:r w:rsidR="00CC7B6B">
        <w:rPr>
          <w:rFonts w:ascii="Arial" w:hAnsi="Arial" w:cs="Arial"/>
          <w:u w:val="single"/>
        </w:rPr>
        <w:t xml:space="preserve">No. </w:t>
      </w:r>
      <w:r w:rsidR="003D32FE" w:rsidRPr="00ED42E2">
        <w:rPr>
          <w:rFonts w:ascii="Arial" w:hAnsi="Arial" w:cs="Arial"/>
          <w:u w:val="single"/>
        </w:rPr>
        <w:t xml:space="preserve">121 of 1998), </w:t>
      </w:r>
      <w:r w:rsidR="003D32FE" w:rsidRPr="005F1E90">
        <w:rPr>
          <w:rFonts w:ascii="Arial" w:hAnsi="Arial" w:cs="Arial"/>
          <w:u w:val="single"/>
        </w:rPr>
        <w:t>which relates to an offence</w:t>
      </w:r>
      <w:r w:rsidR="003D32FE" w:rsidRPr="00ED42E2">
        <w:rPr>
          <w:rFonts w:ascii="Arial" w:hAnsi="Arial" w:cs="Arial"/>
          <w:u w:val="single"/>
        </w:rPr>
        <w:t xml:space="preserve"> involving ferrous or non-ferrous metal which formed part of essential infrastructure, </w:t>
      </w:r>
      <w:r w:rsidR="003D32FE" w:rsidRPr="00ED42E2">
        <w:rPr>
          <w:rFonts w:ascii="Arial" w:hAnsi="Arial" w:cs="Arial"/>
          <w:u w:val="single"/>
          <w:lang w:val="en-US"/>
        </w:rPr>
        <w:t xml:space="preserve">as defined in </w:t>
      </w:r>
      <w:r w:rsidR="003D32FE" w:rsidRPr="00ED42E2">
        <w:rPr>
          <w:rFonts w:ascii="Arial" w:hAnsi="Arial" w:cs="Arial"/>
          <w:u w:val="single"/>
        </w:rPr>
        <w:t>section 1 of the Criminal Matters Amendment Act, 2015</w:t>
      </w:r>
      <w:r w:rsidR="003D32FE" w:rsidRPr="00ED42E2">
        <w:rPr>
          <w:rFonts w:ascii="Arial" w:hAnsi="Arial" w:cs="Arial"/>
          <w:u w:val="single"/>
          <w:lang w:val="en-US"/>
        </w:rPr>
        <w:t>.</w:t>
      </w:r>
    </w:p>
    <w:p w:rsidR="00BB272A" w:rsidRPr="00ED42E2" w:rsidRDefault="00BB272A" w:rsidP="00ED42E2">
      <w:pPr>
        <w:spacing w:line="480" w:lineRule="auto"/>
        <w:ind w:left="720"/>
        <w:rPr>
          <w:rFonts w:ascii="Arial" w:hAnsi="Arial" w:cs="Arial"/>
          <w:u w:val="single"/>
          <w:lang w:val="en-US"/>
        </w:rPr>
      </w:pPr>
    </w:p>
    <w:p w:rsidR="002F2481" w:rsidRPr="00ED42E2" w:rsidRDefault="003D32FE" w:rsidP="00ED42E2">
      <w:pPr>
        <w:spacing w:line="480" w:lineRule="auto"/>
        <w:ind w:left="720"/>
        <w:rPr>
          <w:rFonts w:ascii="Arial" w:hAnsi="Arial" w:cs="Arial"/>
          <w:u w:val="single"/>
          <w:lang w:val="en-US"/>
        </w:rPr>
      </w:pPr>
      <w:r w:rsidRPr="00ED42E2">
        <w:rPr>
          <w:rFonts w:ascii="Arial" w:hAnsi="Arial" w:cs="Arial"/>
          <w:u w:val="single"/>
          <w:lang w:val="en-US"/>
        </w:rPr>
        <w:lastRenderedPageBreak/>
        <w:t>Theft of ferrous or non-ferrous metal which formed part of essential infrastructure, as defined in section 1 of the Criminal Matter</w:t>
      </w:r>
      <w:r w:rsidR="00ED42E2">
        <w:rPr>
          <w:rFonts w:ascii="Arial" w:hAnsi="Arial" w:cs="Arial"/>
          <w:u w:val="single"/>
          <w:lang w:val="en-US"/>
        </w:rPr>
        <w:t>s Amendment Act, 2015</w:t>
      </w:r>
      <w:r w:rsidRPr="00ED42E2">
        <w:rPr>
          <w:rFonts w:ascii="Arial" w:hAnsi="Arial" w:cs="Arial"/>
          <w:u w:val="single"/>
          <w:lang w:val="en-US"/>
        </w:rPr>
        <w:t>—</w:t>
      </w:r>
    </w:p>
    <w:p w:rsidR="002F2481" w:rsidRPr="00ED42E2" w:rsidRDefault="003D32FE" w:rsidP="00ED42E2">
      <w:pPr>
        <w:pStyle w:val="Body"/>
        <w:spacing w:line="480" w:lineRule="auto"/>
        <w:ind w:firstLine="720"/>
        <w:rPr>
          <w:rFonts w:ascii="Arial" w:hAnsi="Arial" w:cs="Arial"/>
          <w:sz w:val="24"/>
          <w:szCs w:val="24"/>
          <w:u w:val="single"/>
          <w:lang w:val="en-US"/>
        </w:rPr>
      </w:pPr>
      <w:r w:rsidRPr="00ED42E2">
        <w:rPr>
          <w:rFonts w:ascii="Arial" w:hAnsi="Arial" w:cs="Arial"/>
          <w:i/>
          <w:sz w:val="24"/>
          <w:szCs w:val="24"/>
          <w:u w:val="single"/>
          <w:lang w:val="en-US"/>
        </w:rPr>
        <w:t>(</w:t>
      </w:r>
      <w:proofErr w:type="gramStart"/>
      <w:r w:rsidRPr="00ED42E2">
        <w:rPr>
          <w:rFonts w:ascii="Arial" w:hAnsi="Arial" w:cs="Arial"/>
          <w:i/>
          <w:sz w:val="24"/>
          <w:szCs w:val="24"/>
          <w:u w:val="single"/>
          <w:lang w:val="en-US"/>
        </w:rPr>
        <w:t>a</w:t>
      </w:r>
      <w:proofErr w:type="gramEnd"/>
      <w:r w:rsidRPr="00ED42E2">
        <w:rPr>
          <w:rFonts w:ascii="Arial" w:hAnsi="Arial" w:cs="Arial"/>
          <w:i/>
          <w:sz w:val="24"/>
          <w:szCs w:val="24"/>
          <w:u w:val="single"/>
          <w:lang w:val="en-US"/>
        </w:rPr>
        <w:t>)</w:t>
      </w:r>
      <w:r w:rsidRPr="00ED42E2">
        <w:rPr>
          <w:rFonts w:ascii="Arial" w:hAnsi="Arial" w:cs="Arial"/>
          <w:sz w:val="24"/>
          <w:szCs w:val="24"/>
          <w:lang w:val="en-US"/>
        </w:rPr>
        <w:tab/>
      </w:r>
      <w:r w:rsidRPr="00ED42E2">
        <w:rPr>
          <w:rFonts w:ascii="Arial" w:hAnsi="Arial" w:cs="Arial"/>
          <w:sz w:val="24"/>
          <w:szCs w:val="24"/>
          <w:u w:val="single"/>
          <w:lang w:val="en-US"/>
        </w:rPr>
        <w:t>if it caused—</w:t>
      </w:r>
    </w:p>
    <w:p w:rsidR="002F2481" w:rsidRPr="00ED42E2" w:rsidRDefault="003D32FE" w:rsidP="00ED42E2">
      <w:pPr>
        <w:pStyle w:val="Body"/>
        <w:spacing w:line="480" w:lineRule="auto"/>
        <w:ind w:left="2160" w:hanging="720"/>
        <w:rPr>
          <w:rFonts w:ascii="Arial" w:hAnsi="Arial" w:cs="Arial"/>
          <w:sz w:val="24"/>
          <w:szCs w:val="24"/>
          <w:u w:val="single"/>
          <w:lang w:val="en-US"/>
        </w:rPr>
      </w:pPr>
      <w:r w:rsidRPr="00ED42E2">
        <w:rPr>
          <w:rFonts w:ascii="Arial" w:hAnsi="Arial" w:cs="Arial"/>
          <w:sz w:val="24"/>
          <w:szCs w:val="24"/>
          <w:u w:val="single"/>
          <w:lang w:val="en-US"/>
        </w:rPr>
        <w:t>(i)</w:t>
      </w:r>
      <w:r w:rsidRPr="00ED42E2">
        <w:rPr>
          <w:rFonts w:ascii="Arial" w:hAnsi="Arial" w:cs="Arial"/>
          <w:sz w:val="24"/>
          <w:szCs w:val="24"/>
          <w:lang w:val="en-US"/>
        </w:rPr>
        <w:tab/>
      </w:r>
      <w:proofErr w:type="gramStart"/>
      <w:r w:rsidRPr="00ED42E2">
        <w:rPr>
          <w:rFonts w:ascii="Arial" w:hAnsi="Arial" w:cs="Arial"/>
          <w:sz w:val="24"/>
          <w:szCs w:val="24"/>
          <w:u w:val="single"/>
          <w:lang w:val="en-US"/>
        </w:rPr>
        <w:t>interference</w:t>
      </w:r>
      <w:proofErr w:type="gramEnd"/>
      <w:r w:rsidRPr="00ED42E2">
        <w:rPr>
          <w:rFonts w:ascii="Arial" w:hAnsi="Arial" w:cs="Arial"/>
          <w:sz w:val="24"/>
          <w:szCs w:val="24"/>
          <w:u w:val="single"/>
          <w:lang w:val="en-US"/>
        </w:rPr>
        <w:t xml:space="preserve"> with or disruption of any basic service, as defined in section 1 of the aforementioned Act, to the public;  or</w:t>
      </w:r>
    </w:p>
    <w:p w:rsidR="002F2481" w:rsidRPr="00ED42E2" w:rsidRDefault="003D32FE" w:rsidP="00ED42E2">
      <w:pPr>
        <w:pStyle w:val="Body"/>
        <w:spacing w:line="480" w:lineRule="auto"/>
        <w:ind w:left="2160" w:hanging="720"/>
        <w:rPr>
          <w:rFonts w:ascii="Arial" w:hAnsi="Arial" w:cs="Arial"/>
          <w:sz w:val="24"/>
          <w:szCs w:val="24"/>
          <w:u w:val="single"/>
        </w:rPr>
      </w:pPr>
      <w:r w:rsidRPr="00ED42E2">
        <w:rPr>
          <w:rFonts w:ascii="Arial" w:hAnsi="Arial" w:cs="Arial"/>
          <w:sz w:val="24"/>
          <w:szCs w:val="24"/>
          <w:u w:val="single"/>
          <w:lang w:val="en-US"/>
        </w:rPr>
        <w:t>(ii)</w:t>
      </w:r>
      <w:r w:rsidRPr="00ED42E2">
        <w:rPr>
          <w:rFonts w:ascii="Arial" w:hAnsi="Arial" w:cs="Arial"/>
          <w:sz w:val="24"/>
          <w:szCs w:val="24"/>
          <w:lang w:val="en-US"/>
        </w:rPr>
        <w:tab/>
      </w:r>
      <w:proofErr w:type="gramStart"/>
      <w:r w:rsidRPr="00ED42E2">
        <w:rPr>
          <w:rFonts w:ascii="Arial" w:hAnsi="Arial" w:cs="Arial"/>
          <w:sz w:val="24"/>
          <w:szCs w:val="24"/>
          <w:u w:val="single"/>
          <w:lang w:val="en-US"/>
        </w:rPr>
        <w:t>damage</w:t>
      </w:r>
      <w:proofErr w:type="gramEnd"/>
      <w:r w:rsidRPr="00ED42E2">
        <w:rPr>
          <w:rFonts w:ascii="Arial" w:hAnsi="Arial" w:cs="Arial"/>
          <w:sz w:val="24"/>
          <w:szCs w:val="24"/>
          <w:u w:val="single"/>
          <w:lang w:val="en-US"/>
        </w:rPr>
        <w:t xml:space="preserve"> to such </w:t>
      </w:r>
      <w:r w:rsidRPr="00ED42E2">
        <w:rPr>
          <w:rFonts w:ascii="Arial" w:hAnsi="Arial" w:cs="Arial"/>
          <w:color w:val="auto"/>
          <w:sz w:val="24"/>
          <w:szCs w:val="24"/>
          <w:u w:val="single"/>
          <w:lang w:val="en-US"/>
        </w:rPr>
        <w:t>essential infrastructure</w:t>
      </w:r>
      <w:r w:rsidRPr="00ED42E2">
        <w:rPr>
          <w:rFonts w:ascii="Arial" w:hAnsi="Arial" w:cs="Arial"/>
          <w:sz w:val="24"/>
          <w:szCs w:val="24"/>
          <w:u w:val="single"/>
        </w:rPr>
        <w:t>;  or</w:t>
      </w:r>
    </w:p>
    <w:p w:rsidR="002F2481" w:rsidRPr="00ED42E2" w:rsidRDefault="003D32FE" w:rsidP="00ED42E2">
      <w:pPr>
        <w:pStyle w:val="Body"/>
        <w:spacing w:line="480" w:lineRule="auto"/>
        <w:ind w:left="1440" w:hanging="720"/>
        <w:rPr>
          <w:rFonts w:ascii="Arial" w:hAnsi="Arial" w:cs="Arial"/>
          <w:sz w:val="24"/>
          <w:szCs w:val="24"/>
          <w:u w:val="single"/>
          <w:lang w:val="en-US"/>
        </w:rPr>
      </w:pPr>
      <w:r w:rsidRPr="00ED42E2">
        <w:rPr>
          <w:rFonts w:ascii="Arial" w:hAnsi="Arial" w:cs="Arial"/>
          <w:i/>
          <w:sz w:val="24"/>
          <w:szCs w:val="24"/>
          <w:u w:val="single"/>
          <w:lang w:val="en-US"/>
        </w:rPr>
        <w:t>(b)</w:t>
      </w:r>
      <w:r w:rsidRPr="00ED42E2">
        <w:rPr>
          <w:rFonts w:ascii="Arial" w:hAnsi="Arial" w:cs="Arial"/>
          <w:sz w:val="24"/>
          <w:szCs w:val="24"/>
          <w:lang w:val="en-US"/>
        </w:rPr>
        <w:tab/>
      </w:r>
      <w:proofErr w:type="gramStart"/>
      <w:r w:rsidRPr="00ED42E2">
        <w:rPr>
          <w:rFonts w:ascii="Arial" w:hAnsi="Arial" w:cs="Arial"/>
          <w:sz w:val="24"/>
          <w:szCs w:val="24"/>
          <w:u w:val="single"/>
          <w:lang w:val="en-US"/>
        </w:rPr>
        <w:t>if</w:t>
      </w:r>
      <w:proofErr w:type="gramEnd"/>
      <w:r w:rsidRPr="00ED42E2">
        <w:rPr>
          <w:rFonts w:ascii="Arial" w:hAnsi="Arial" w:cs="Arial"/>
          <w:sz w:val="24"/>
          <w:szCs w:val="24"/>
          <w:u w:val="single"/>
          <w:lang w:val="en-US"/>
        </w:rPr>
        <w:t xml:space="preserve"> </w:t>
      </w:r>
      <w:r w:rsidRPr="00ED42E2">
        <w:rPr>
          <w:rFonts w:ascii="Arial" w:hAnsi="Arial" w:cs="Arial"/>
          <w:sz w:val="24"/>
          <w:szCs w:val="24"/>
          <w:u w:val="single"/>
        </w:rPr>
        <w:t xml:space="preserve">the offence </w:t>
      </w:r>
      <w:r w:rsidRPr="00ED42E2">
        <w:rPr>
          <w:rFonts w:ascii="Arial" w:hAnsi="Arial" w:cs="Arial"/>
          <w:sz w:val="24"/>
          <w:szCs w:val="24"/>
          <w:u w:val="single"/>
          <w:lang w:val="en-US"/>
        </w:rPr>
        <w:t>was committed by or with the collusion or assistance of—</w:t>
      </w:r>
    </w:p>
    <w:p w:rsidR="002F2481" w:rsidRPr="00ED42E2" w:rsidRDefault="003D32FE" w:rsidP="00ED42E2">
      <w:pPr>
        <w:spacing w:line="480" w:lineRule="auto"/>
        <w:ind w:left="720" w:firstLine="720"/>
        <w:rPr>
          <w:rFonts w:ascii="Arial" w:hAnsi="Arial" w:cs="Arial"/>
          <w:u w:val="single"/>
          <w:lang w:val="en-US"/>
        </w:rPr>
      </w:pPr>
      <w:r w:rsidRPr="00ED42E2">
        <w:rPr>
          <w:rFonts w:ascii="Arial" w:hAnsi="Arial" w:cs="Arial"/>
          <w:u w:val="single"/>
          <w:lang w:val="en-US"/>
        </w:rPr>
        <w:t>(i)</w:t>
      </w:r>
      <w:r w:rsidRPr="00ED42E2">
        <w:rPr>
          <w:rFonts w:ascii="Arial" w:hAnsi="Arial" w:cs="Arial"/>
          <w:lang w:val="en-US"/>
        </w:rPr>
        <w:tab/>
      </w:r>
      <w:proofErr w:type="gramStart"/>
      <w:r w:rsidRPr="00ED42E2">
        <w:rPr>
          <w:rFonts w:ascii="Arial" w:hAnsi="Arial" w:cs="Arial"/>
          <w:u w:val="single"/>
          <w:lang w:val="en-US"/>
        </w:rPr>
        <w:t>a</w:t>
      </w:r>
      <w:proofErr w:type="gramEnd"/>
      <w:r w:rsidRPr="00ED42E2">
        <w:rPr>
          <w:rFonts w:ascii="Arial" w:hAnsi="Arial" w:cs="Arial"/>
          <w:u w:val="single"/>
          <w:lang w:val="en-US"/>
        </w:rPr>
        <w:t xml:space="preserve"> law enforcement officer as defined in section 51(8);</w:t>
      </w:r>
    </w:p>
    <w:p w:rsidR="002F2481" w:rsidRPr="00ED42E2" w:rsidRDefault="003D32FE" w:rsidP="00ED42E2">
      <w:pPr>
        <w:spacing w:line="480" w:lineRule="auto"/>
        <w:ind w:left="2160" w:hanging="720"/>
        <w:rPr>
          <w:rFonts w:ascii="Arial" w:hAnsi="Arial" w:cs="Arial"/>
          <w:u w:val="single"/>
        </w:rPr>
      </w:pPr>
      <w:r w:rsidRPr="00ED42E2">
        <w:rPr>
          <w:rFonts w:ascii="Arial" w:hAnsi="Arial" w:cs="Arial"/>
          <w:u w:val="single"/>
          <w:lang w:val="en-US"/>
        </w:rPr>
        <w:t>(ii)</w:t>
      </w:r>
      <w:r w:rsidRPr="00ED42E2">
        <w:rPr>
          <w:rFonts w:ascii="Arial" w:hAnsi="Arial" w:cs="Arial"/>
          <w:lang w:val="en-US"/>
        </w:rPr>
        <w:tab/>
      </w:r>
      <w:proofErr w:type="gramStart"/>
      <w:r w:rsidRPr="00ED42E2">
        <w:rPr>
          <w:rFonts w:ascii="Arial" w:hAnsi="Arial" w:cs="Arial"/>
          <w:u w:val="single"/>
          <w:lang w:val="en-US"/>
        </w:rPr>
        <w:t>a</w:t>
      </w:r>
      <w:proofErr w:type="gramEnd"/>
      <w:r w:rsidRPr="00ED42E2">
        <w:rPr>
          <w:rFonts w:ascii="Arial" w:hAnsi="Arial" w:cs="Arial"/>
          <w:u w:val="single"/>
          <w:lang w:val="en-US"/>
        </w:rPr>
        <w:t xml:space="preserve"> security officer</w:t>
      </w:r>
      <w:r w:rsidR="00267C0D">
        <w:rPr>
          <w:rFonts w:ascii="Arial" w:hAnsi="Arial" w:cs="Arial"/>
          <w:u w:val="single"/>
          <w:lang w:val="en-US"/>
        </w:rPr>
        <w:t>,</w:t>
      </w:r>
      <w:r w:rsidRPr="00ED42E2">
        <w:rPr>
          <w:rFonts w:ascii="Arial" w:hAnsi="Arial" w:cs="Arial"/>
          <w:u w:val="single"/>
          <w:lang w:val="en-US"/>
        </w:rPr>
        <w:t xml:space="preserve"> </w:t>
      </w:r>
      <w:r w:rsidRPr="00ED42E2">
        <w:rPr>
          <w:rFonts w:ascii="Arial" w:hAnsi="Arial" w:cs="Arial"/>
          <w:u w:val="single"/>
        </w:rPr>
        <w:t xml:space="preserve">as defined in section 1 of the Private Security Industry Regulation Act, 2001 (Act No. 56 of 2001), who was required to protect or safeguard such essential infrastructure; </w:t>
      </w:r>
    </w:p>
    <w:p w:rsidR="002F2481" w:rsidRPr="00ED42E2" w:rsidRDefault="003D32FE" w:rsidP="00ED42E2">
      <w:pPr>
        <w:spacing w:line="480" w:lineRule="auto"/>
        <w:ind w:left="2160" w:hanging="720"/>
        <w:rPr>
          <w:rFonts w:ascii="Arial" w:hAnsi="Arial" w:cs="Arial"/>
          <w:u w:val="single"/>
        </w:rPr>
      </w:pPr>
      <w:r w:rsidRPr="00ED42E2">
        <w:rPr>
          <w:rFonts w:ascii="Arial" w:hAnsi="Arial" w:cs="Arial"/>
          <w:u w:val="single"/>
        </w:rPr>
        <w:t>(iii)</w:t>
      </w:r>
      <w:r w:rsidRPr="00ED42E2">
        <w:rPr>
          <w:rFonts w:ascii="Arial" w:hAnsi="Arial" w:cs="Arial"/>
        </w:rPr>
        <w:tab/>
      </w:r>
      <w:proofErr w:type="gramStart"/>
      <w:r w:rsidRPr="00ED42E2">
        <w:rPr>
          <w:rFonts w:ascii="Arial" w:hAnsi="Arial" w:cs="Arial"/>
          <w:u w:val="single"/>
        </w:rPr>
        <w:t>an</w:t>
      </w:r>
      <w:proofErr w:type="gramEnd"/>
      <w:r w:rsidRPr="00ED42E2">
        <w:rPr>
          <w:rFonts w:ascii="Arial" w:hAnsi="Arial" w:cs="Arial"/>
          <w:u w:val="single"/>
        </w:rPr>
        <w:t xml:space="preserve"> employee of, or contractor appointed by, the owner or the person in charge of such essential infrastructure;  or</w:t>
      </w:r>
    </w:p>
    <w:p w:rsidR="002F2481" w:rsidRPr="00ED42E2" w:rsidRDefault="003D32FE" w:rsidP="00ED42E2">
      <w:pPr>
        <w:spacing w:line="480" w:lineRule="auto"/>
        <w:ind w:left="2160" w:hanging="720"/>
        <w:rPr>
          <w:rFonts w:ascii="Arial" w:hAnsi="Arial" w:cs="Arial"/>
        </w:rPr>
      </w:pPr>
      <w:r w:rsidRPr="00ED42E2">
        <w:rPr>
          <w:rFonts w:ascii="Arial" w:hAnsi="Arial" w:cs="Arial"/>
          <w:u w:val="single"/>
        </w:rPr>
        <w:t>(iv)</w:t>
      </w:r>
      <w:r w:rsidRPr="00ED42E2">
        <w:rPr>
          <w:rFonts w:ascii="Arial" w:hAnsi="Arial" w:cs="Arial"/>
        </w:rPr>
        <w:tab/>
      </w:r>
      <w:proofErr w:type="gramStart"/>
      <w:r w:rsidRPr="00ED42E2">
        <w:rPr>
          <w:rFonts w:ascii="Arial" w:hAnsi="Arial" w:cs="Arial"/>
          <w:u w:val="single"/>
        </w:rPr>
        <w:t>a</w:t>
      </w:r>
      <w:proofErr w:type="gramEnd"/>
      <w:r w:rsidRPr="00ED42E2">
        <w:rPr>
          <w:rFonts w:ascii="Arial" w:hAnsi="Arial" w:cs="Arial"/>
          <w:u w:val="single"/>
        </w:rPr>
        <w:t xml:space="preserve"> group of persons, syndicate or any enterprise acting in the execution or furtherance of a common purpose </w:t>
      </w:r>
      <w:r w:rsidR="00CC7B6B">
        <w:rPr>
          <w:rFonts w:ascii="Arial" w:hAnsi="Arial" w:cs="Arial"/>
          <w:u w:val="single"/>
        </w:rPr>
        <w:t>or</w:t>
      </w:r>
      <w:r w:rsidR="00CC7B6B" w:rsidRPr="00ED42E2">
        <w:rPr>
          <w:rFonts w:ascii="Arial" w:hAnsi="Arial" w:cs="Arial"/>
          <w:u w:val="single"/>
        </w:rPr>
        <w:t xml:space="preserve"> </w:t>
      </w:r>
      <w:r w:rsidRPr="00ED42E2">
        <w:rPr>
          <w:rFonts w:ascii="Arial" w:hAnsi="Arial" w:cs="Arial"/>
          <w:u w:val="single"/>
        </w:rPr>
        <w:t>conspiracy.</w:t>
      </w:r>
      <w:r w:rsidRPr="00ED42E2">
        <w:rPr>
          <w:rFonts w:ascii="Arial" w:hAnsi="Arial" w:cs="Arial"/>
        </w:rPr>
        <w:t xml:space="preserve"> </w:t>
      </w:r>
    </w:p>
    <w:p w:rsidR="00BB272A" w:rsidRPr="00ED42E2" w:rsidRDefault="00BB272A" w:rsidP="00ED42E2">
      <w:pPr>
        <w:spacing w:line="480" w:lineRule="auto"/>
        <w:ind w:left="720"/>
        <w:rPr>
          <w:rFonts w:ascii="Arial" w:hAnsi="Arial" w:cs="Arial"/>
          <w:u w:val="single"/>
        </w:rPr>
      </w:pPr>
    </w:p>
    <w:p w:rsidR="002F2481" w:rsidRPr="00ED42E2" w:rsidRDefault="003D32FE" w:rsidP="00ED42E2">
      <w:pPr>
        <w:spacing w:line="480" w:lineRule="auto"/>
        <w:ind w:left="720"/>
        <w:rPr>
          <w:rFonts w:ascii="Arial" w:hAnsi="Arial" w:cs="Arial"/>
        </w:rPr>
      </w:pPr>
      <w:r w:rsidRPr="00ED42E2">
        <w:rPr>
          <w:rFonts w:ascii="Arial" w:hAnsi="Arial" w:cs="Arial"/>
          <w:u w:val="single"/>
        </w:rPr>
        <w:t>An offence referred to in section 3 of the Criminal Matters Amendment Act, 2015.</w:t>
      </w:r>
      <w:proofErr w:type="gramStart"/>
      <w:r w:rsidR="00964896" w:rsidRPr="00ED42E2">
        <w:rPr>
          <w:rFonts w:ascii="Arial" w:hAnsi="Arial" w:cs="Arial"/>
          <w:u w:val="single"/>
        </w:rPr>
        <w:t>"</w:t>
      </w:r>
      <w:r w:rsidRPr="00ED42E2">
        <w:rPr>
          <w:rFonts w:ascii="Arial" w:hAnsi="Arial" w:cs="Arial"/>
          <w:u w:val="single"/>
        </w:rPr>
        <w:t>.</w:t>
      </w:r>
      <w:proofErr w:type="gramEnd"/>
      <w:r w:rsidRPr="00ED42E2">
        <w:rPr>
          <w:rFonts w:ascii="Arial" w:hAnsi="Arial" w:cs="Arial"/>
        </w:rPr>
        <w:t xml:space="preserve"> </w:t>
      </w:r>
    </w:p>
    <w:p w:rsidR="002F2481" w:rsidRPr="00CB00A6" w:rsidRDefault="002F2481" w:rsidP="00ED42E2">
      <w:pPr>
        <w:spacing w:line="480" w:lineRule="auto"/>
        <w:rPr>
          <w:rFonts w:ascii="Arial" w:hAnsi="Arial" w:cs="Arial"/>
          <w:i/>
          <w:u w:val="single"/>
          <w:lang w:val="en-US"/>
        </w:rPr>
      </w:pPr>
    </w:p>
    <w:p w:rsidR="002F2481" w:rsidRPr="00A0157B" w:rsidRDefault="003D32FE" w:rsidP="00A0157B">
      <w:pPr>
        <w:spacing w:line="480" w:lineRule="auto"/>
        <w:rPr>
          <w:rFonts w:ascii="Arial" w:hAnsi="Arial" w:cs="Arial"/>
        </w:rPr>
      </w:pPr>
      <w:r w:rsidRPr="00A0157B">
        <w:rPr>
          <w:rFonts w:ascii="Arial" w:hAnsi="Arial" w:cs="Arial"/>
          <w:b/>
        </w:rPr>
        <w:t>Amendment of Part IV of Schedule 2 to Act 105 of 1997, as substituted by section 5(</w:t>
      </w:r>
      <w:r w:rsidRPr="00A0157B">
        <w:rPr>
          <w:rFonts w:ascii="Arial" w:hAnsi="Arial" w:cs="Arial"/>
          <w:b/>
          <w:i/>
        </w:rPr>
        <w:t>b</w:t>
      </w:r>
      <w:r w:rsidRPr="00A0157B">
        <w:rPr>
          <w:rFonts w:ascii="Arial" w:hAnsi="Arial" w:cs="Arial"/>
          <w:b/>
        </w:rPr>
        <w:t>) of Act 38 of 2007</w:t>
      </w:r>
    </w:p>
    <w:p w:rsidR="002F2481" w:rsidRPr="00A0157B" w:rsidRDefault="002F2481" w:rsidP="00A0157B">
      <w:pPr>
        <w:pStyle w:val="Body"/>
        <w:spacing w:line="480" w:lineRule="auto"/>
        <w:rPr>
          <w:rFonts w:ascii="Arial" w:hAnsi="Arial" w:cs="Arial"/>
          <w:b/>
          <w:sz w:val="24"/>
          <w:szCs w:val="24"/>
        </w:rPr>
      </w:pPr>
    </w:p>
    <w:p w:rsidR="002F2481" w:rsidRPr="00A0157B" w:rsidRDefault="00964896" w:rsidP="00A0157B">
      <w:pPr>
        <w:pStyle w:val="Body"/>
        <w:spacing w:line="480" w:lineRule="auto"/>
        <w:rPr>
          <w:rFonts w:ascii="Arial" w:hAnsi="Arial" w:cs="Arial"/>
          <w:sz w:val="24"/>
          <w:szCs w:val="24"/>
        </w:rPr>
      </w:pPr>
      <w:r w:rsidRPr="00A0157B">
        <w:rPr>
          <w:rFonts w:ascii="Arial" w:hAnsi="Arial" w:cs="Arial"/>
          <w:b/>
          <w:sz w:val="24"/>
          <w:szCs w:val="24"/>
        </w:rPr>
        <w:lastRenderedPageBreak/>
        <w:tab/>
      </w:r>
      <w:r w:rsidR="003D32FE" w:rsidRPr="00A0157B">
        <w:rPr>
          <w:rFonts w:ascii="Arial" w:hAnsi="Arial" w:cs="Arial"/>
          <w:b/>
          <w:sz w:val="24"/>
          <w:szCs w:val="24"/>
        </w:rPr>
        <w:t>7.</w:t>
      </w:r>
      <w:r w:rsidR="003D32FE" w:rsidRPr="00A0157B">
        <w:rPr>
          <w:rFonts w:ascii="Arial" w:hAnsi="Arial" w:cs="Arial"/>
          <w:sz w:val="24"/>
          <w:szCs w:val="24"/>
        </w:rPr>
        <w:tab/>
        <w:t xml:space="preserve">Part IV of Schedule 2 to the Criminal Law Amendment Act, 1997, is hereby amended by the addition of the following offences: </w:t>
      </w:r>
    </w:p>
    <w:p w:rsidR="002F2481" w:rsidRPr="00ED42E2" w:rsidRDefault="00964896" w:rsidP="00ED42E2">
      <w:pPr>
        <w:pStyle w:val="Body"/>
        <w:spacing w:line="480" w:lineRule="auto"/>
        <w:ind w:left="720"/>
        <w:rPr>
          <w:rFonts w:ascii="Arial" w:hAnsi="Arial" w:cs="Arial"/>
          <w:sz w:val="24"/>
          <w:szCs w:val="24"/>
          <w:u w:val="single"/>
        </w:rPr>
      </w:pPr>
      <w:r w:rsidRPr="00ED42E2">
        <w:rPr>
          <w:rFonts w:ascii="Arial" w:hAnsi="Arial" w:cs="Arial"/>
          <w:sz w:val="24"/>
          <w:szCs w:val="24"/>
        </w:rPr>
        <w:t>"</w:t>
      </w:r>
      <w:r w:rsidR="003D32FE" w:rsidRPr="00ED42E2">
        <w:rPr>
          <w:rFonts w:ascii="Arial" w:hAnsi="Arial" w:cs="Arial"/>
          <w:sz w:val="24"/>
          <w:szCs w:val="24"/>
          <w:u w:val="single"/>
        </w:rPr>
        <w:t xml:space="preserve">Any offence referred to </w:t>
      </w:r>
      <w:r w:rsidR="00ED42E2">
        <w:rPr>
          <w:rFonts w:ascii="Arial" w:hAnsi="Arial" w:cs="Arial"/>
          <w:sz w:val="24"/>
          <w:szCs w:val="24"/>
          <w:u w:val="single"/>
        </w:rPr>
        <w:t>in</w:t>
      </w:r>
      <w:r w:rsidR="003D32FE" w:rsidRPr="00ED42E2">
        <w:rPr>
          <w:rFonts w:ascii="Arial" w:hAnsi="Arial" w:cs="Arial"/>
          <w:sz w:val="24"/>
          <w:szCs w:val="24"/>
          <w:u w:val="single"/>
        </w:rPr>
        <w:t>—</w:t>
      </w:r>
    </w:p>
    <w:p w:rsidR="002F2481" w:rsidRPr="00ED42E2" w:rsidRDefault="003D32FE" w:rsidP="00ED42E2">
      <w:pPr>
        <w:pStyle w:val="ListParagraph"/>
        <w:numPr>
          <w:ilvl w:val="0"/>
          <w:numId w:val="16"/>
        </w:numPr>
        <w:spacing w:after="0" w:line="480" w:lineRule="auto"/>
        <w:ind w:hanging="720"/>
        <w:rPr>
          <w:rFonts w:ascii="Arial" w:hAnsi="Arial" w:cs="Arial"/>
          <w:sz w:val="24"/>
          <w:szCs w:val="24"/>
          <w:u w:val="single"/>
        </w:rPr>
      </w:pPr>
      <w:r w:rsidRPr="00ED42E2">
        <w:rPr>
          <w:rFonts w:ascii="Arial" w:hAnsi="Arial" w:cs="Arial"/>
          <w:sz w:val="24"/>
          <w:szCs w:val="24"/>
          <w:u w:val="single"/>
        </w:rPr>
        <w:t>section 54(1) of the International Trade Administration Act, 2002 (Act</w:t>
      </w:r>
      <w:r w:rsidR="00CC7B6B">
        <w:rPr>
          <w:rFonts w:ascii="Arial" w:hAnsi="Arial" w:cs="Arial"/>
          <w:sz w:val="24"/>
          <w:szCs w:val="24"/>
          <w:u w:val="single"/>
        </w:rPr>
        <w:t xml:space="preserve"> No. </w:t>
      </w:r>
      <w:r w:rsidRPr="00ED42E2">
        <w:rPr>
          <w:rFonts w:ascii="Arial" w:hAnsi="Arial" w:cs="Arial"/>
          <w:sz w:val="24"/>
          <w:szCs w:val="24"/>
          <w:u w:val="single"/>
        </w:rPr>
        <w:t xml:space="preserve">71 of 2002);  or </w:t>
      </w:r>
    </w:p>
    <w:p w:rsidR="002F2481" w:rsidRPr="00ED42E2" w:rsidRDefault="003D32FE" w:rsidP="00ED42E2">
      <w:pPr>
        <w:pStyle w:val="ListParagraph"/>
        <w:numPr>
          <w:ilvl w:val="0"/>
          <w:numId w:val="16"/>
        </w:numPr>
        <w:spacing w:after="0" w:line="480" w:lineRule="auto"/>
        <w:ind w:hanging="720"/>
        <w:rPr>
          <w:rFonts w:ascii="Arial" w:hAnsi="Arial" w:cs="Arial"/>
          <w:sz w:val="24"/>
          <w:szCs w:val="24"/>
          <w:u w:val="single"/>
        </w:rPr>
      </w:pPr>
      <w:r w:rsidRPr="00ED42E2">
        <w:rPr>
          <w:rFonts w:ascii="Arial" w:hAnsi="Arial" w:cs="Arial"/>
          <w:sz w:val="24"/>
          <w:szCs w:val="24"/>
          <w:u w:val="single"/>
        </w:rPr>
        <w:t>section 32(1)</w:t>
      </w:r>
      <w:r w:rsidRPr="00ED42E2">
        <w:rPr>
          <w:rFonts w:ascii="Arial" w:hAnsi="Arial" w:cs="Arial"/>
          <w:i/>
          <w:sz w:val="24"/>
          <w:szCs w:val="24"/>
          <w:u w:val="single"/>
        </w:rPr>
        <w:t>(a)</w:t>
      </w:r>
      <w:r w:rsidRPr="00ED42E2">
        <w:rPr>
          <w:rFonts w:ascii="Arial" w:hAnsi="Arial" w:cs="Arial"/>
          <w:sz w:val="24"/>
          <w:szCs w:val="24"/>
          <w:u w:val="single"/>
        </w:rPr>
        <w:t xml:space="preserve">, </w:t>
      </w:r>
      <w:r w:rsidRPr="00ED42E2">
        <w:rPr>
          <w:rFonts w:ascii="Arial" w:hAnsi="Arial" w:cs="Arial"/>
          <w:i/>
          <w:sz w:val="24"/>
          <w:szCs w:val="24"/>
          <w:u w:val="single"/>
        </w:rPr>
        <w:t>(b)</w:t>
      </w:r>
      <w:r w:rsidRPr="00ED42E2">
        <w:rPr>
          <w:rFonts w:ascii="Arial" w:hAnsi="Arial" w:cs="Arial"/>
          <w:sz w:val="24"/>
          <w:szCs w:val="24"/>
          <w:u w:val="single"/>
        </w:rPr>
        <w:t xml:space="preserve">, </w:t>
      </w:r>
      <w:r w:rsidRPr="00ED42E2">
        <w:rPr>
          <w:rFonts w:ascii="Arial" w:hAnsi="Arial" w:cs="Arial"/>
          <w:i/>
          <w:sz w:val="24"/>
          <w:szCs w:val="24"/>
          <w:u w:val="single"/>
        </w:rPr>
        <w:t>(c)</w:t>
      </w:r>
      <w:r w:rsidRPr="00ED42E2">
        <w:rPr>
          <w:rFonts w:ascii="Arial" w:hAnsi="Arial" w:cs="Arial"/>
          <w:sz w:val="24"/>
          <w:szCs w:val="24"/>
          <w:u w:val="single"/>
        </w:rPr>
        <w:t xml:space="preserve">, </w:t>
      </w:r>
      <w:r w:rsidRPr="00ED42E2">
        <w:rPr>
          <w:rFonts w:ascii="Arial" w:hAnsi="Arial" w:cs="Arial"/>
          <w:i/>
          <w:sz w:val="24"/>
          <w:szCs w:val="24"/>
          <w:u w:val="single"/>
        </w:rPr>
        <w:t>(d)</w:t>
      </w:r>
      <w:r w:rsidRPr="00ED42E2">
        <w:rPr>
          <w:rFonts w:ascii="Arial" w:hAnsi="Arial" w:cs="Arial"/>
          <w:sz w:val="24"/>
          <w:szCs w:val="24"/>
          <w:u w:val="single"/>
        </w:rPr>
        <w:t xml:space="preserve">, </w:t>
      </w:r>
      <w:r w:rsidRPr="00ED42E2">
        <w:rPr>
          <w:rFonts w:ascii="Arial" w:hAnsi="Arial" w:cs="Arial"/>
          <w:i/>
          <w:sz w:val="24"/>
          <w:szCs w:val="24"/>
          <w:u w:val="single"/>
        </w:rPr>
        <w:t>(k)</w:t>
      </w:r>
      <w:r w:rsidRPr="00ED42E2">
        <w:rPr>
          <w:rFonts w:ascii="Arial" w:hAnsi="Arial" w:cs="Arial"/>
          <w:sz w:val="24"/>
          <w:szCs w:val="24"/>
          <w:u w:val="single"/>
        </w:rPr>
        <w:t xml:space="preserve"> in so far as </w:t>
      </w:r>
      <w:r w:rsidR="00C001D6" w:rsidRPr="00ED42E2">
        <w:rPr>
          <w:rFonts w:ascii="Arial" w:hAnsi="Arial" w:cs="Arial"/>
          <w:sz w:val="24"/>
          <w:szCs w:val="24"/>
          <w:u w:val="single"/>
        </w:rPr>
        <w:t xml:space="preserve">that paragraph </w:t>
      </w:r>
      <w:r w:rsidRPr="00ED42E2">
        <w:rPr>
          <w:rFonts w:ascii="Arial" w:hAnsi="Arial" w:cs="Arial"/>
          <w:sz w:val="24"/>
          <w:szCs w:val="24"/>
          <w:u w:val="single"/>
        </w:rPr>
        <w:t xml:space="preserve">relates to section 21(1), </w:t>
      </w:r>
      <w:r w:rsidRPr="00ED42E2">
        <w:rPr>
          <w:rFonts w:ascii="Arial" w:hAnsi="Arial" w:cs="Arial"/>
          <w:i/>
          <w:sz w:val="24"/>
          <w:szCs w:val="24"/>
          <w:u w:val="single"/>
        </w:rPr>
        <w:t>(l)</w:t>
      </w:r>
      <w:r w:rsidRPr="00ED42E2">
        <w:rPr>
          <w:rFonts w:ascii="Arial" w:hAnsi="Arial" w:cs="Arial"/>
          <w:sz w:val="24"/>
          <w:szCs w:val="24"/>
          <w:u w:val="single"/>
        </w:rPr>
        <w:t xml:space="preserve">, </w:t>
      </w:r>
      <w:r w:rsidRPr="00ED42E2">
        <w:rPr>
          <w:rFonts w:ascii="Arial" w:hAnsi="Arial" w:cs="Arial"/>
          <w:i/>
          <w:sz w:val="24"/>
          <w:szCs w:val="24"/>
          <w:u w:val="single"/>
        </w:rPr>
        <w:t>(m)</w:t>
      </w:r>
      <w:r w:rsidRPr="00ED42E2">
        <w:rPr>
          <w:rFonts w:ascii="Arial" w:hAnsi="Arial" w:cs="Arial"/>
          <w:sz w:val="24"/>
          <w:szCs w:val="24"/>
          <w:u w:val="single"/>
        </w:rPr>
        <w:t xml:space="preserve"> or </w:t>
      </w:r>
      <w:r w:rsidRPr="00ED42E2">
        <w:rPr>
          <w:rFonts w:ascii="Arial" w:hAnsi="Arial" w:cs="Arial"/>
          <w:i/>
          <w:sz w:val="24"/>
          <w:szCs w:val="24"/>
          <w:u w:val="single"/>
        </w:rPr>
        <w:t>(o)</w:t>
      </w:r>
      <w:r w:rsidRPr="00ED42E2">
        <w:rPr>
          <w:rFonts w:ascii="Arial" w:hAnsi="Arial" w:cs="Arial"/>
          <w:sz w:val="24"/>
          <w:szCs w:val="24"/>
          <w:u w:val="single"/>
        </w:rPr>
        <w:t xml:space="preserve"> of the Second-Hand Goods Act, 2009 (Act </w:t>
      </w:r>
      <w:r w:rsidR="00CC7B6B">
        <w:rPr>
          <w:rFonts w:ascii="Arial" w:hAnsi="Arial" w:cs="Arial"/>
          <w:sz w:val="24"/>
          <w:szCs w:val="24"/>
          <w:u w:val="single"/>
        </w:rPr>
        <w:t xml:space="preserve">No. </w:t>
      </w:r>
      <w:r w:rsidRPr="00ED42E2">
        <w:rPr>
          <w:rFonts w:ascii="Arial" w:hAnsi="Arial" w:cs="Arial"/>
          <w:sz w:val="24"/>
          <w:szCs w:val="24"/>
          <w:u w:val="single"/>
        </w:rPr>
        <w:t>6 of 2009),</w:t>
      </w:r>
    </w:p>
    <w:p w:rsidR="002F2481" w:rsidRPr="00ED42E2" w:rsidRDefault="003D32FE" w:rsidP="00ED42E2">
      <w:pPr>
        <w:spacing w:line="480" w:lineRule="auto"/>
        <w:ind w:left="720"/>
        <w:rPr>
          <w:rFonts w:ascii="Arial" w:hAnsi="Arial" w:cs="Arial"/>
          <w:u w:val="single"/>
        </w:rPr>
      </w:pPr>
      <w:proofErr w:type="gramStart"/>
      <w:r w:rsidRPr="00ED42E2">
        <w:rPr>
          <w:rFonts w:ascii="Arial" w:hAnsi="Arial" w:cs="Arial"/>
          <w:u w:val="single"/>
        </w:rPr>
        <w:t>involving</w:t>
      </w:r>
      <w:proofErr w:type="gramEnd"/>
      <w:r w:rsidRPr="00ED42E2">
        <w:rPr>
          <w:rFonts w:ascii="Arial" w:hAnsi="Arial" w:cs="Arial"/>
          <w:u w:val="single"/>
        </w:rPr>
        <w:t xml:space="preserve"> ferrous or non-ferrous metal which formed part of essential infrastructure, as defined in section 1 of the Criminal Matters Amendment Act, 2015.</w:t>
      </w:r>
      <w:r w:rsidR="00964896" w:rsidRPr="00ED42E2">
        <w:rPr>
          <w:rFonts w:ascii="Arial" w:hAnsi="Arial" w:cs="Arial"/>
        </w:rPr>
        <w:t>".</w:t>
      </w:r>
    </w:p>
    <w:p w:rsidR="002F2481" w:rsidRPr="00ED42E2" w:rsidRDefault="002F2481" w:rsidP="00ED42E2">
      <w:pPr>
        <w:spacing w:line="480" w:lineRule="auto"/>
        <w:rPr>
          <w:rFonts w:ascii="Arial" w:hAnsi="Arial" w:cs="Arial"/>
          <w:u w:val="single"/>
        </w:rPr>
      </w:pPr>
    </w:p>
    <w:p w:rsidR="002F2481" w:rsidRPr="00A0157B" w:rsidRDefault="003D32FE" w:rsidP="00A0157B">
      <w:pPr>
        <w:spacing w:line="480" w:lineRule="auto"/>
        <w:rPr>
          <w:rFonts w:ascii="Arial" w:hAnsi="Arial" w:cs="Arial"/>
          <w:b/>
        </w:rPr>
      </w:pPr>
      <w:r w:rsidRPr="00A0157B">
        <w:rPr>
          <w:rFonts w:ascii="Arial" w:hAnsi="Arial" w:cs="Arial"/>
          <w:b/>
        </w:rPr>
        <w:t>Amendment of Schedule 2 to Act 105 of 1997</w:t>
      </w:r>
    </w:p>
    <w:p w:rsidR="002F2481" w:rsidRPr="00A0157B" w:rsidRDefault="002F2481" w:rsidP="00A0157B">
      <w:pPr>
        <w:spacing w:line="480" w:lineRule="auto"/>
        <w:rPr>
          <w:rFonts w:ascii="Arial" w:hAnsi="Arial" w:cs="Arial"/>
          <w:b/>
        </w:rPr>
      </w:pPr>
    </w:p>
    <w:p w:rsidR="002F2481" w:rsidRPr="00A0157B" w:rsidRDefault="00964896" w:rsidP="00A0157B">
      <w:pPr>
        <w:spacing w:line="480" w:lineRule="auto"/>
        <w:rPr>
          <w:rFonts w:ascii="Arial" w:hAnsi="Arial" w:cs="Arial"/>
        </w:rPr>
      </w:pPr>
      <w:r w:rsidRPr="00A0157B">
        <w:rPr>
          <w:rFonts w:ascii="Arial" w:hAnsi="Arial" w:cs="Arial"/>
          <w:b/>
        </w:rPr>
        <w:tab/>
      </w:r>
      <w:r w:rsidR="003D32FE" w:rsidRPr="00A0157B">
        <w:rPr>
          <w:rFonts w:ascii="Arial" w:hAnsi="Arial" w:cs="Arial"/>
          <w:b/>
        </w:rPr>
        <w:t>8.</w:t>
      </w:r>
      <w:r w:rsidR="003D32FE" w:rsidRPr="00A0157B">
        <w:rPr>
          <w:rFonts w:ascii="Arial" w:hAnsi="Arial" w:cs="Arial"/>
          <w:b/>
        </w:rPr>
        <w:tab/>
      </w:r>
      <w:r w:rsidR="003D32FE" w:rsidRPr="00A0157B">
        <w:rPr>
          <w:rFonts w:ascii="Arial" w:hAnsi="Arial" w:cs="Arial"/>
        </w:rPr>
        <w:t xml:space="preserve">Schedule 2 to the Criminal Law Amendment Act, 1997, is hereby amended by the addition of Part V: </w:t>
      </w:r>
    </w:p>
    <w:p w:rsidR="002F2481" w:rsidRPr="00ED42E2" w:rsidRDefault="00964896" w:rsidP="00ED42E2">
      <w:pPr>
        <w:spacing w:line="480" w:lineRule="auto"/>
        <w:ind w:left="3600" w:firstLine="720"/>
        <w:rPr>
          <w:rFonts w:ascii="Arial" w:hAnsi="Arial" w:cs="Arial"/>
          <w:b/>
          <w:u w:val="single"/>
          <w:lang w:val="en-US"/>
        </w:rPr>
      </w:pPr>
      <w:r w:rsidRPr="00ED42E2">
        <w:rPr>
          <w:rFonts w:ascii="Arial" w:hAnsi="Arial" w:cs="Arial"/>
          <w:lang w:val="en-US"/>
        </w:rPr>
        <w:t>"</w:t>
      </w:r>
      <w:r w:rsidR="003D32FE" w:rsidRPr="00ED42E2">
        <w:rPr>
          <w:rFonts w:ascii="Arial" w:hAnsi="Arial" w:cs="Arial"/>
          <w:b/>
          <w:u w:val="single"/>
          <w:lang w:val="en-US"/>
        </w:rPr>
        <w:t>PART V</w:t>
      </w:r>
    </w:p>
    <w:p w:rsidR="00CB00A6" w:rsidRPr="00ED42E2" w:rsidRDefault="00CB00A6" w:rsidP="00ED42E2">
      <w:pPr>
        <w:spacing w:line="480" w:lineRule="auto"/>
        <w:rPr>
          <w:rFonts w:ascii="Arial" w:hAnsi="Arial" w:cs="Arial"/>
          <w:lang w:val="en-US"/>
        </w:rPr>
      </w:pPr>
    </w:p>
    <w:p w:rsidR="002F2481" w:rsidRPr="00ED42E2" w:rsidRDefault="003D32FE" w:rsidP="00ED42E2">
      <w:pPr>
        <w:spacing w:line="480" w:lineRule="auto"/>
        <w:ind w:left="720"/>
        <w:rPr>
          <w:rFonts w:ascii="Arial" w:hAnsi="Arial" w:cs="Arial"/>
          <w:u w:val="single"/>
          <w:lang w:val="en-US"/>
        </w:rPr>
      </w:pPr>
      <w:r w:rsidRPr="00ED42E2">
        <w:rPr>
          <w:rFonts w:ascii="Arial" w:hAnsi="Arial" w:cs="Arial"/>
          <w:u w:val="single"/>
          <w:lang w:val="en-US"/>
        </w:rPr>
        <w:t xml:space="preserve">Any offence referred to in section 36 or 37 of the </w:t>
      </w:r>
      <w:r w:rsidRPr="00ED42E2">
        <w:rPr>
          <w:rFonts w:ascii="Arial" w:hAnsi="Arial" w:cs="Arial"/>
          <w:u w:val="single"/>
        </w:rPr>
        <w:t>General Law Amendment Act, 1955 (</w:t>
      </w:r>
      <w:hyperlink r:id="rId9" w:anchor="g0" w:history="1">
        <w:r w:rsidRPr="00ED42E2">
          <w:rPr>
            <w:rStyle w:val="Hyperlink"/>
            <w:rFonts w:ascii="Arial" w:hAnsi="Arial" w:cs="Arial"/>
            <w:color w:val="000000"/>
          </w:rPr>
          <w:t>Act No. 62 of 1955</w:t>
        </w:r>
      </w:hyperlink>
      <w:r w:rsidRPr="00ED42E2">
        <w:rPr>
          <w:rFonts w:ascii="Arial" w:hAnsi="Arial" w:cs="Arial"/>
          <w:u w:val="single"/>
        </w:rPr>
        <w:t>)</w:t>
      </w:r>
      <w:r w:rsidR="004E2338">
        <w:rPr>
          <w:rFonts w:ascii="Arial" w:hAnsi="Arial" w:cs="Arial"/>
          <w:u w:val="single"/>
        </w:rPr>
        <w:t>,</w:t>
      </w:r>
      <w:r w:rsidRPr="00ED42E2">
        <w:rPr>
          <w:rFonts w:ascii="Arial" w:hAnsi="Arial" w:cs="Arial"/>
          <w:u w:val="single"/>
        </w:rPr>
        <w:t xml:space="preserve"> involving ferrous or non-ferrous metal which formed part of essential infrastructure, as defined in section 1 of the Criminal Matters Amendment Act, 2015.</w:t>
      </w:r>
    </w:p>
    <w:p w:rsidR="00BB272A" w:rsidRPr="00ED42E2" w:rsidRDefault="00BB272A" w:rsidP="00ED42E2">
      <w:pPr>
        <w:spacing w:line="480" w:lineRule="auto"/>
        <w:ind w:left="720"/>
        <w:rPr>
          <w:rFonts w:ascii="Arial" w:hAnsi="Arial" w:cs="Arial"/>
          <w:u w:val="single"/>
          <w:lang w:val="en-US"/>
        </w:rPr>
      </w:pPr>
    </w:p>
    <w:p w:rsidR="002F2481" w:rsidRPr="00ED42E2" w:rsidRDefault="003D32FE" w:rsidP="00ED42E2">
      <w:pPr>
        <w:spacing w:line="480" w:lineRule="auto"/>
        <w:ind w:left="720"/>
        <w:rPr>
          <w:rFonts w:ascii="Arial" w:hAnsi="Arial" w:cs="Arial"/>
          <w:u w:val="single"/>
          <w:lang w:val="en-US"/>
        </w:rPr>
      </w:pPr>
      <w:r w:rsidRPr="00ED42E2">
        <w:rPr>
          <w:rFonts w:ascii="Arial" w:hAnsi="Arial" w:cs="Arial"/>
          <w:u w:val="single"/>
          <w:lang w:val="en-US"/>
        </w:rPr>
        <w:lastRenderedPageBreak/>
        <w:t xml:space="preserve">Theft, </w:t>
      </w:r>
      <w:r w:rsidRPr="00ED42E2">
        <w:rPr>
          <w:rFonts w:ascii="Arial" w:hAnsi="Arial" w:cs="Arial"/>
          <w:u w:val="single"/>
        </w:rPr>
        <w:t>involving ferrous or non-ferrous metal which formed part of essential infrastructure</w:t>
      </w:r>
      <w:r w:rsidRPr="00ED42E2">
        <w:rPr>
          <w:rFonts w:ascii="Arial" w:hAnsi="Arial" w:cs="Arial"/>
          <w:u w:val="single"/>
          <w:lang w:val="en-US"/>
        </w:rPr>
        <w:t>, as defined in section 1 of the Criminal Matters Amendment Act, 2015, which is not covered in Part II of this Schedule.</w:t>
      </w:r>
      <w:proofErr w:type="gramStart"/>
      <w:r w:rsidR="00964896" w:rsidRPr="00ED42E2">
        <w:rPr>
          <w:rFonts w:ascii="Arial" w:hAnsi="Arial" w:cs="Arial"/>
          <w:u w:val="single"/>
          <w:lang w:val="en-US"/>
        </w:rPr>
        <w:t>"</w:t>
      </w:r>
      <w:r w:rsidRPr="00ED42E2">
        <w:rPr>
          <w:rFonts w:ascii="Arial" w:hAnsi="Arial" w:cs="Arial"/>
          <w:u w:val="single"/>
          <w:lang w:val="en-US"/>
        </w:rPr>
        <w:t>.</w:t>
      </w:r>
      <w:proofErr w:type="gramEnd"/>
    </w:p>
    <w:p w:rsidR="00A53B27" w:rsidRPr="00A0157B" w:rsidRDefault="00A53B27" w:rsidP="00A0157B">
      <w:pPr>
        <w:spacing w:line="480" w:lineRule="auto"/>
        <w:rPr>
          <w:rFonts w:ascii="Arial" w:hAnsi="Arial" w:cs="Arial"/>
          <w:b/>
        </w:rPr>
      </w:pPr>
    </w:p>
    <w:p w:rsidR="000E2D31" w:rsidRPr="005F1E90" w:rsidRDefault="000E2D31" w:rsidP="000E2D31">
      <w:pPr>
        <w:spacing w:line="480" w:lineRule="auto"/>
        <w:rPr>
          <w:rFonts w:ascii="Arial" w:hAnsi="Arial" w:cs="Arial"/>
          <w:b/>
        </w:rPr>
      </w:pPr>
      <w:r w:rsidRPr="005F1E90">
        <w:rPr>
          <w:rFonts w:ascii="Arial" w:hAnsi="Arial" w:cs="Arial"/>
          <w:b/>
        </w:rPr>
        <w:t>Amendment of Schedule 1 to Act 121 of 1998</w:t>
      </w:r>
      <w:r w:rsidR="00F64709" w:rsidRPr="005F1E90">
        <w:rPr>
          <w:rFonts w:ascii="Arial" w:hAnsi="Arial" w:cs="Arial"/>
          <w:b/>
        </w:rPr>
        <w:t>,</w:t>
      </w:r>
      <w:r w:rsidRPr="005F1E90">
        <w:rPr>
          <w:rFonts w:ascii="Arial" w:hAnsi="Arial" w:cs="Arial"/>
          <w:b/>
        </w:rPr>
        <w:t xml:space="preserve"> as amended by section 36(1) of Act 12 of 2004 and section 27(1) of Act 33 of 2004, substituted by section 68 of Act 32 of 2007, amended by section 11 of Act 13 of 2013 and section 48 of Act 7 of 2013</w:t>
      </w:r>
    </w:p>
    <w:p w:rsidR="000E2D31" w:rsidRPr="005F1E90" w:rsidRDefault="000E2D31" w:rsidP="000E2D31">
      <w:pPr>
        <w:pStyle w:val="ListParagraph"/>
        <w:jc w:val="both"/>
        <w:rPr>
          <w:rFonts w:ascii="Arial" w:hAnsi="Arial" w:cs="Arial"/>
          <w:b/>
          <w:sz w:val="24"/>
          <w:szCs w:val="24"/>
        </w:rPr>
      </w:pPr>
    </w:p>
    <w:p w:rsidR="000E2D31" w:rsidRPr="005F1E90" w:rsidRDefault="000E2D31" w:rsidP="000E2D31">
      <w:pPr>
        <w:pStyle w:val="ListParagraph"/>
        <w:spacing w:line="480" w:lineRule="auto"/>
        <w:ind w:left="0" w:firstLine="720"/>
        <w:jc w:val="both"/>
        <w:rPr>
          <w:rFonts w:ascii="Arial" w:hAnsi="Arial" w:cs="Arial"/>
          <w:sz w:val="24"/>
          <w:szCs w:val="24"/>
        </w:rPr>
      </w:pPr>
      <w:r w:rsidRPr="005F1E90">
        <w:rPr>
          <w:rFonts w:ascii="Arial" w:hAnsi="Arial" w:cs="Arial"/>
          <w:b/>
          <w:sz w:val="24"/>
          <w:szCs w:val="24"/>
        </w:rPr>
        <w:t>9.</w:t>
      </w:r>
      <w:r w:rsidRPr="005F1E90">
        <w:rPr>
          <w:rFonts w:ascii="Arial" w:hAnsi="Arial" w:cs="Arial"/>
          <w:sz w:val="24"/>
          <w:szCs w:val="24"/>
        </w:rPr>
        <w:tab/>
        <w:t xml:space="preserve">Schedule 1 to the Prevention of Organised Crime Act is hereby amended by the addition of the following item after item 33A: </w:t>
      </w:r>
    </w:p>
    <w:p w:rsidR="000E2D31" w:rsidRPr="005F1E90" w:rsidRDefault="000E2D31" w:rsidP="000E2D31">
      <w:pPr>
        <w:pStyle w:val="ListParagraph"/>
        <w:spacing w:line="480" w:lineRule="auto"/>
        <w:jc w:val="both"/>
        <w:rPr>
          <w:rFonts w:ascii="Arial" w:hAnsi="Arial" w:cs="Arial"/>
          <w:sz w:val="24"/>
          <w:szCs w:val="24"/>
          <w:u w:val="single"/>
        </w:rPr>
      </w:pPr>
      <w:r w:rsidRPr="005F1E90">
        <w:rPr>
          <w:rFonts w:ascii="Arial" w:hAnsi="Arial" w:cs="Arial"/>
          <w:sz w:val="24"/>
          <w:szCs w:val="24"/>
        </w:rPr>
        <w:tab/>
      </w:r>
      <w:r w:rsidRPr="005F1E90">
        <w:rPr>
          <w:rFonts w:ascii="Arial" w:hAnsi="Arial" w:cs="Arial"/>
          <w:sz w:val="24"/>
          <w:szCs w:val="24"/>
          <w:u w:val="single"/>
        </w:rPr>
        <w:t>“33B</w:t>
      </w:r>
      <w:proofErr w:type="gramStart"/>
      <w:r w:rsidRPr="005F1E90">
        <w:rPr>
          <w:rFonts w:ascii="Arial" w:hAnsi="Arial" w:cs="Arial"/>
          <w:sz w:val="24"/>
          <w:szCs w:val="24"/>
          <w:u w:val="single"/>
        </w:rPr>
        <w:t>.</w:t>
      </w:r>
      <w:r w:rsidRPr="00EB6FC8">
        <w:rPr>
          <w:rFonts w:ascii="Arial" w:hAnsi="Arial" w:cs="Arial"/>
          <w:sz w:val="24"/>
          <w:szCs w:val="24"/>
        </w:rPr>
        <w:t xml:space="preserve">  </w:t>
      </w:r>
      <w:r w:rsidR="00F64709" w:rsidRPr="005F1E90">
        <w:rPr>
          <w:rFonts w:ascii="Arial" w:hAnsi="Arial" w:cs="Arial"/>
          <w:sz w:val="24"/>
          <w:szCs w:val="24"/>
          <w:u w:val="single"/>
        </w:rPr>
        <w:t>A</w:t>
      </w:r>
      <w:r w:rsidRPr="005F1E90">
        <w:rPr>
          <w:rFonts w:ascii="Arial" w:hAnsi="Arial" w:cs="Arial"/>
          <w:sz w:val="24"/>
          <w:szCs w:val="24"/>
          <w:u w:val="single"/>
        </w:rPr>
        <w:t>ny</w:t>
      </w:r>
      <w:proofErr w:type="gramEnd"/>
      <w:r w:rsidRPr="005F1E90">
        <w:rPr>
          <w:rFonts w:ascii="Arial" w:hAnsi="Arial" w:cs="Arial"/>
          <w:sz w:val="24"/>
          <w:szCs w:val="24"/>
          <w:u w:val="single"/>
        </w:rPr>
        <w:t xml:space="preserve"> offence referred to in section 3 of the Criminal Matters Amendment Act, 2015;”.</w:t>
      </w:r>
    </w:p>
    <w:p w:rsidR="00CB00A6" w:rsidRDefault="00CB00A6">
      <w:pPr>
        <w:rPr>
          <w:rFonts w:ascii="Arial" w:hAnsi="Arial" w:cs="Arial"/>
          <w:b/>
        </w:rPr>
      </w:pPr>
    </w:p>
    <w:p w:rsidR="002F2481" w:rsidRPr="00A0157B" w:rsidRDefault="003D32FE" w:rsidP="00A0157B">
      <w:pPr>
        <w:spacing w:line="480" w:lineRule="auto"/>
        <w:rPr>
          <w:rFonts w:ascii="Arial" w:hAnsi="Arial" w:cs="Arial"/>
          <w:b/>
        </w:rPr>
      </w:pPr>
      <w:r w:rsidRPr="00A0157B">
        <w:rPr>
          <w:rFonts w:ascii="Arial" w:hAnsi="Arial" w:cs="Arial"/>
          <w:b/>
        </w:rPr>
        <w:t>Short title and commencement</w:t>
      </w:r>
    </w:p>
    <w:p w:rsidR="002F2481" w:rsidRPr="00A0157B" w:rsidRDefault="002F2481" w:rsidP="00A0157B">
      <w:pPr>
        <w:spacing w:line="480" w:lineRule="auto"/>
        <w:rPr>
          <w:rFonts w:ascii="Arial" w:hAnsi="Arial" w:cs="Arial"/>
        </w:rPr>
      </w:pPr>
    </w:p>
    <w:p w:rsidR="00117CA9" w:rsidRPr="00A0157B" w:rsidRDefault="003D32FE" w:rsidP="00A0157B">
      <w:pPr>
        <w:spacing w:line="480" w:lineRule="auto"/>
        <w:rPr>
          <w:rFonts w:ascii="Arial" w:hAnsi="Arial" w:cs="Arial"/>
        </w:rPr>
      </w:pPr>
      <w:r w:rsidRPr="00A0157B">
        <w:rPr>
          <w:rFonts w:ascii="Arial" w:hAnsi="Arial" w:cs="Arial"/>
          <w:b/>
        </w:rPr>
        <w:tab/>
      </w:r>
      <w:r w:rsidR="000E2D31" w:rsidRPr="005F1E90">
        <w:rPr>
          <w:rFonts w:ascii="Arial" w:hAnsi="Arial" w:cs="Arial"/>
          <w:b/>
        </w:rPr>
        <w:t>10</w:t>
      </w:r>
      <w:r w:rsidRPr="00A0157B">
        <w:rPr>
          <w:rFonts w:ascii="Arial" w:hAnsi="Arial" w:cs="Arial"/>
          <w:b/>
        </w:rPr>
        <w:t>.</w:t>
      </w:r>
      <w:r w:rsidRPr="00A0157B">
        <w:rPr>
          <w:rFonts w:ascii="Arial" w:hAnsi="Arial" w:cs="Arial"/>
        </w:rPr>
        <w:tab/>
        <w:t xml:space="preserve">This Act is called the Criminal Matters Amendment Act, 2015, and comes into operation on a date fixed by the President by proclamation in the </w:t>
      </w:r>
      <w:r w:rsidRPr="00A0157B">
        <w:rPr>
          <w:rFonts w:ascii="Arial" w:hAnsi="Arial" w:cs="Arial"/>
          <w:i/>
        </w:rPr>
        <w:t>Gazette</w:t>
      </w:r>
      <w:r w:rsidRPr="00A0157B">
        <w:rPr>
          <w:rFonts w:ascii="Arial" w:hAnsi="Arial" w:cs="Arial"/>
        </w:rPr>
        <w:t>.</w:t>
      </w:r>
    </w:p>
    <w:sectPr w:rsidR="00117CA9" w:rsidRPr="00A0157B" w:rsidSect="00A0157B">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B2C" w:rsidRDefault="00AA2B2C" w:rsidP="0032672D">
      <w:r>
        <w:separator/>
      </w:r>
    </w:p>
  </w:endnote>
  <w:endnote w:type="continuationSeparator" w:id="0">
    <w:p w:rsidR="00AA2B2C" w:rsidRDefault="00AA2B2C" w:rsidP="00326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2A" w:rsidRDefault="00BB272A">
    <w:pPr>
      <w:pStyle w:val="Footer"/>
      <w:jc w:val="right"/>
    </w:pPr>
  </w:p>
  <w:p w:rsidR="00BB272A" w:rsidRDefault="00BB27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B2C" w:rsidRDefault="00AA2B2C" w:rsidP="0032672D">
      <w:r>
        <w:separator/>
      </w:r>
    </w:p>
  </w:footnote>
  <w:footnote w:type="continuationSeparator" w:id="0">
    <w:p w:rsidR="00AA2B2C" w:rsidRDefault="00AA2B2C" w:rsidP="00326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0254"/>
      <w:docPartObj>
        <w:docPartGallery w:val="Page Numbers (Top of Page)"/>
        <w:docPartUnique/>
      </w:docPartObj>
    </w:sdtPr>
    <w:sdtContent>
      <w:p w:rsidR="00BB272A" w:rsidRDefault="00E4628B">
        <w:pPr>
          <w:pStyle w:val="Header"/>
          <w:jc w:val="center"/>
        </w:pPr>
        <w:r>
          <w:fldChar w:fldCharType="begin"/>
        </w:r>
        <w:r w:rsidR="00F417F6">
          <w:instrText xml:space="preserve"> PAGE   \* MERGEFORMAT </w:instrText>
        </w:r>
        <w:r>
          <w:fldChar w:fldCharType="separate"/>
        </w:r>
        <w:r w:rsidR="00A4033A">
          <w:rPr>
            <w:noProof/>
          </w:rPr>
          <w:t>11</w:t>
        </w:r>
        <w:r>
          <w:rPr>
            <w:noProof/>
          </w:rPr>
          <w:fldChar w:fldCharType="end"/>
        </w:r>
      </w:p>
    </w:sdtContent>
  </w:sdt>
  <w:p w:rsidR="00BB272A" w:rsidRDefault="00BB272A" w:rsidP="00360A3F">
    <w:pPr>
      <w:pStyle w:val="Header"/>
      <w:tabs>
        <w:tab w:val="clear" w:pos="4320"/>
        <w:tab w:val="clear" w:pos="8640"/>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663"/>
    <w:multiLevelType w:val="hybridMultilevel"/>
    <w:tmpl w:val="38907280"/>
    <w:lvl w:ilvl="0" w:tplc="23AC01EC">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85210"/>
    <w:multiLevelType w:val="hybridMultilevel"/>
    <w:tmpl w:val="7102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14E3D"/>
    <w:multiLevelType w:val="hybridMultilevel"/>
    <w:tmpl w:val="65DC2044"/>
    <w:lvl w:ilvl="0" w:tplc="A2E0D6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91D4F"/>
    <w:multiLevelType w:val="hybridMultilevel"/>
    <w:tmpl w:val="4E4AF9D4"/>
    <w:lvl w:ilvl="0" w:tplc="C39CB652">
      <w:start w:val="1"/>
      <w:numFmt w:val="lowerLetter"/>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BA1ECB"/>
    <w:multiLevelType w:val="hybridMultilevel"/>
    <w:tmpl w:val="DB5AA830"/>
    <w:lvl w:ilvl="0" w:tplc="594E96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A349C3"/>
    <w:multiLevelType w:val="hybridMultilevel"/>
    <w:tmpl w:val="2BBE7426"/>
    <w:lvl w:ilvl="0" w:tplc="873EB52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16852"/>
    <w:multiLevelType w:val="hybridMultilevel"/>
    <w:tmpl w:val="D8E2DFE2"/>
    <w:lvl w:ilvl="0" w:tplc="D33082F6">
      <w:start w:val="2"/>
      <w:numFmt w:val="lowerRoman"/>
      <w:lvlText w:val="(%1)"/>
      <w:lvlJc w:val="left"/>
      <w:pPr>
        <w:ind w:left="2149" w:hanging="720"/>
      </w:pPr>
      <w:rPr>
        <w:rFonts w:hint="default"/>
        <w:sz w:val="24"/>
        <w:szCs w:val="24"/>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
    <w:nsid w:val="32C5661D"/>
    <w:multiLevelType w:val="hybridMultilevel"/>
    <w:tmpl w:val="B06CA978"/>
    <w:lvl w:ilvl="0" w:tplc="F56CBBBE">
      <w:start w:val="1"/>
      <w:numFmt w:val="lowerRoman"/>
      <w:lvlText w:val="(%1)"/>
      <w:lvlJc w:val="left"/>
      <w:pPr>
        <w:ind w:left="2880" w:hanging="720"/>
      </w:pPr>
      <w:rPr>
        <w:rFonts w:hint="default"/>
        <w:b w:val="0"/>
        <w:u w:val="singl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37921F4D"/>
    <w:multiLevelType w:val="hybridMultilevel"/>
    <w:tmpl w:val="A2ECB980"/>
    <w:lvl w:ilvl="0" w:tplc="05CEEC1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8DC0049"/>
    <w:multiLevelType w:val="hybridMultilevel"/>
    <w:tmpl w:val="8EC831E4"/>
    <w:lvl w:ilvl="0" w:tplc="5BECFB06">
      <w:start w:val="1"/>
      <w:numFmt w:val="lowerLetter"/>
      <w:lvlText w:val="(%1)"/>
      <w:lvlJc w:val="left"/>
      <w:pPr>
        <w:ind w:left="1440" w:hanging="360"/>
      </w:pPr>
      <w:rPr>
        <w:rFonts w:hint="default"/>
        <w:i/>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452E26"/>
    <w:multiLevelType w:val="hybridMultilevel"/>
    <w:tmpl w:val="48288D36"/>
    <w:lvl w:ilvl="0" w:tplc="B1744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B66A0E"/>
    <w:multiLevelType w:val="hybridMultilevel"/>
    <w:tmpl w:val="D15E8DCA"/>
    <w:lvl w:ilvl="0" w:tplc="1878F2C4">
      <w:start w:val="1"/>
      <w:numFmt w:val="lowerLetter"/>
      <w:lvlText w:val="(%1)"/>
      <w:lvlJc w:val="left"/>
      <w:pPr>
        <w:ind w:left="2160" w:hanging="360"/>
      </w:pPr>
      <w:rPr>
        <w:rFonts w:ascii="Arial" w:eastAsia="Calibri" w:hAnsi="Arial" w:cs="Arial"/>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FF71ED6"/>
    <w:multiLevelType w:val="hybridMultilevel"/>
    <w:tmpl w:val="319E0432"/>
    <w:lvl w:ilvl="0" w:tplc="385EC3EA">
      <w:start w:val="1"/>
      <w:numFmt w:val="lowerLetter"/>
      <w:lvlText w:val="(%1)"/>
      <w:lvlJc w:val="left"/>
      <w:pPr>
        <w:ind w:left="2880" w:hanging="360"/>
      </w:pPr>
      <w:rPr>
        <w:rFonts w:ascii="Arial" w:eastAsia="Calibri" w:hAnsi="Arial" w:cs="Arial"/>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4AA6BF1"/>
    <w:multiLevelType w:val="hybridMultilevel"/>
    <w:tmpl w:val="64BCDD4E"/>
    <w:lvl w:ilvl="0" w:tplc="AA840422">
      <w:start w:val="1"/>
      <w:numFmt w:val="lowerRoman"/>
      <w:lvlText w:val="(%1)"/>
      <w:lvlJc w:val="left"/>
      <w:pPr>
        <w:ind w:left="1080" w:hanging="72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5F6F2D"/>
    <w:multiLevelType w:val="hybridMultilevel"/>
    <w:tmpl w:val="69E035C4"/>
    <w:lvl w:ilvl="0" w:tplc="F6C6C23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E1F3888"/>
    <w:multiLevelType w:val="hybridMultilevel"/>
    <w:tmpl w:val="3716BEBE"/>
    <w:lvl w:ilvl="0" w:tplc="3314FEC8">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B87F0A"/>
    <w:multiLevelType w:val="hybridMultilevel"/>
    <w:tmpl w:val="EE50F4FC"/>
    <w:lvl w:ilvl="0" w:tplc="93DCD84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1B76962"/>
    <w:multiLevelType w:val="hybridMultilevel"/>
    <w:tmpl w:val="4A0CF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D111E"/>
    <w:multiLevelType w:val="hybridMultilevel"/>
    <w:tmpl w:val="3690C57A"/>
    <w:lvl w:ilvl="0" w:tplc="FBD0E5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66BF7"/>
    <w:multiLevelType w:val="hybridMultilevel"/>
    <w:tmpl w:val="B316E640"/>
    <w:lvl w:ilvl="0" w:tplc="A1665852">
      <w:start w:val="1"/>
      <w:numFmt w:val="lowerLetter"/>
      <w:lvlText w:val="(%1)"/>
      <w:lvlJc w:val="left"/>
      <w:pPr>
        <w:ind w:left="1040" w:hanging="360"/>
      </w:pPr>
      <w:rPr>
        <w:rFonts w:hint="default"/>
        <w:i/>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0">
    <w:nsid w:val="7136061D"/>
    <w:multiLevelType w:val="hybridMultilevel"/>
    <w:tmpl w:val="A51CBB68"/>
    <w:lvl w:ilvl="0" w:tplc="326E24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2E7DE1"/>
    <w:multiLevelType w:val="hybridMultilevel"/>
    <w:tmpl w:val="DB6A2DC2"/>
    <w:lvl w:ilvl="0" w:tplc="961C2FD8">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6172E6"/>
    <w:multiLevelType w:val="hybridMultilevel"/>
    <w:tmpl w:val="808A9200"/>
    <w:lvl w:ilvl="0" w:tplc="2BF6EFF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4EF34D1"/>
    <w:multiLevelType w:val="hybridMultilevel"/>
    <w:tmpl w:val="20CC8BE4"/>
    <w:lvl w:ilvl="0" w:tplc="0AF00F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8477B39"/>
    <w:multiLevelType w:val="hybridMultilevel"/>
    <w:tmpl w:val="0DEEDCC6"/>
    <w:lvl w:ilvl="0" w:tplc="44EEE70E">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0F240F"/>
    <w:multiLevelType w:val="hybridMultilevel"/>
    <w:tmpl w:val="21AAD918"/>
    <w:lvl w:ilvl="0" w:tplc="F306D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3B4BB8"/>
    <w:multiLevelType w:val="hybridMultilevel"/>
    <w:tmpl w:val="F746F9C2"/>
    <w:lvl w:ilvl="0" w:tplc="2E42128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2"/>
  </w:num>
  <w:num w:numId="3">
    <w:abstractNumId w:val="11"/>
  </w:num>
  <w:num w:numId="4">
    <w:abstractNumId w:val="2"/>
  </w:num>
  <w:num w:numId="5">
    <w:abstractNumId w:val="16"/>
  </w:num>
  <w:num w:numId="6">
    <w:abstractNumId w:val="12"/>
  </w:num>
  <w:num w:numId="7">
    <w:abstractNumId w:val="8"/>
  </w:num>
  <w:num w:numId="8">
    <w:abstractNumId w:val="18"/>
  </w:num>
  <w:num w:numId="9">
    <w:abstractNumId w:val="19"/>
  </w:num>
  <w:num w:numId="10">
    <w:abstractNumId w:val="6"/>
  </w:num>
  <w:num w:numId="11">
    <w:abstractNumId w:val="14"/>
  </w:num>
  <w:num w:numId="12">
    <w:abstractNumId w:val="21"/>
  </w:num>
  <w:num w:numId="13">
    <w:abstractNumId w:val="7"/>
  </w:num>
  <w:num w:numId="14">
    <w:abstractNumId w:val="0"/>
  </w:num>
  <w:num w:numId="15">
    <w:abstractNumId w:val="3"/>
  </w:num>
  <w:num w:numId="16">
    <w:abstractNumId w:val="9"/>
  </w:num>
  <w:num w:numId="17">
    <w:abstractNumId w:val="13"/>
  </w:num>
  <w:num w:numId="18">
    <w:abstractNumId w:val="4"/>
  </w:num>
  <w:num w:numId="19">
    <w:abstractNumId w:val="1"/>
  </w:num>
  <w:num w:numId="20">
    <w:abstractNumId w:val="5"/>
  </w:num>
  <w:num w:numId="21">
    <w:abstractNumId w:val="17"/>
  </w:num>
  <w:num w:numId="22">
    <w:abstractNumId w:val="15"/>
  </w:num>
  <w:num w:numId="23">
    <w:abstractNumId w:val="10"/>
  </w:num>
  <w:num w:numId="24">
    <w:abstractNumId w:val="26"/>
  </w:num>
  <w:num w:numId="25">
    <w:abstractNumId w:val="25"/>
  </w:num>
  <w:num w:numId="26">
    <w:abstractNumId w:val="20"/>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7BCF"/>
    <w:rsid w:val="00012A18"/>
    <w:rsid w:val="00027E2E"/>
    <w:rsid w:val="00031DA2"/>
    <w:rsid w:val="00042252"/>
    <w:rsid w:val="0006128D"/>
    <w:rsid w:val="000616AF"/>
    <w:rsid w:val="00076AB3"/>
    <w:rsid w:val="0007782A"/>
    <w:rsid w:val="0008315E"/>
    <w:rsid w:val="00092B59"/>
    <w:rsid w:val="00096259"/>
    <w:rsid w:val="000971A7"/>
    <w:rsid w:val="000B4607"/>
    <w:rsid w:val="000E2D31"/>
    <w:rsid w:val="000E5300"/>
    <w:rsid w:val="000E6031"/>
    <w:rsid w:val="000F40B0"/>
    <w:rsid w:val="000F43F1"/>
    <w:rsid w:val="00117CA9"/>
    <w:rsid w:val="00127C69"/>
    <w:rsid w:val="0013050A"/>
    <w:rsid w:val="00147974"/>
    <w:rsid w:val="00156149"/>
    <w:rsid w:val="00157FA9"/>
    <w:rsid w:val="00164725"/>
    <w:rsid w:val="00171BB6"/>
    <w:rsid w:val="00191CA3"/>
    <w:rsid w:val="00192370"/>
    <w:rsid w:val="00195677"/>
    <w:rsid w:val="001A7D2C"/>
    <w:rsid w:val="001B1241"/>
    <w:rsid w:val="001C6F48"/>
    <w:rsid w:val="001D18D8"/>
    <w:rsid w:val="001D7D8B"/>
    <w:rsid w:val="001E350C"/>
    <w:rsid w:val="001E509E"/>
    <w:rsid w:val="001F1E62"/>
    <w:rsid w:val="001F3EEF"/>
    <w:rsid w:val="001F5375"/>
    <w:rsid w:val="001F7FA1"/>
    <w:rsid w:val="002144C4"/>
    <w:rsid w:val="00232096"/>
    <w:rsid w:val="00237189"/>
    <w:rsid w:val="00242795"/>
    <w:rsid w:val="00245DF2"/>
    <w:rsid w:val="002515FA"/>
    <w:rsid w:val="00260246"/>
    <w:rsid w:val="00260732"/>
    <w:rsid w:val="002625D7"/>
    <w:rsid w:val="002631E1"/>
    <w:rsid w:val="00265D0E"/>
    <w:rsid w:val="00267C0D"/>
    <w:rsid w:val="00295C63"/>
    <w:rsid w:val="002B24F5"/>
    <w:rsid w:val="002C001F"/>
    <w:rsid w:val="002C270E"/>
    <w:rsid w:val="002E1634"/>
    <w:rsid w:val="002E4C05"/>
    <w:rsid w:val="002E6216"/>
    <w:rsid w:val="002F2481"/>
    <w:rsid w:val="002F3F8B"/>
    <w:rsid w:val="002F4495"/>
    <w:rsid w:val="003003E3"/>
    <w:rsid w:val="00300CDF"/>
    <w:rsid w:val="00301EF9"/>
    <w:rsid w:val="00312950"/>
    <w:rsid w:val="00315731"/>
    <w:rsid w:val="00323DC6"/>
    <w:rsid w:val="00326064"/>
    <w:rsid w:val="0032672D"/>
    <w:rsid w:val="00333234"/>
    <w:rsid w:val="00333B78"/>
    <w:rsid w:val="003419FE"/>
    <w:rsid w:val="00343955"/>
    <w:rsid w:val="00354F1F"/>
    <w:rsid w:val="00355B2B"/>
    <w:rsid w:val="00360A3F"/>
    <w:rsid w:val="003616DF"/>
    <w:rsid w:val="003663BD"/>
    <w:rsid w:val="00366DDF"/>
    <w:rsid w:val="00375C1B"/>
    <w:rsid w:val="003778B9"/>
    <w:rsid w:val="00385919"/>
    <w:rsid w:val="003A127E"/>
    <w:rsid w:val="003A19AD"/>
    <w:rsid w:val="003A5B22"/>
    <w:rsid w:val="003A786B"/>
    <w:rsid w:val="003B4CE3"/>
    <w:rsid w:val="003B7397"/>
    <w:rsid w:val="003C5393"/>
    <w:rsid w:val="003C5589"/>
    <w:rsid w:val="003D32FE"/>
    <w:rsid w:val="003D3EC5"/>
    <w:rsid w:val="003D3F51"/>
    <w:rsid w:val="003D57F8"/>
    <w:rsid w:val="00437704"/>
    <w:rsid w:val="004452A4"/>
    <w:rsid w:val="00447970"/>
    <w:rsid w:val="00453E35"/>
    <w:rsid w:val="00470769"/>
    <w:rsid w:val="004721A4"/>
    <w:rsid w:val="00475596"/>
    <w:rsid w:val="0048476C"/>
    <w:rsid w:val="00490BF3"/>
    <w:rsid w:val="00491834"/>
    <w:rsid w:val="00492BEA"/>
    <w:rsid w:val="004940E7"/>
    <w:rsid w:val="004A2C7E"/>
    <w:rsid w:val="004A50E0"/>
    <w:rsid w:val="004B40ED"/>
    <w:rsid w:val="004B6C7A"/>
    <w:rsid w:val="004C0FAF"/>
    <w:rsid w:val="004C65E3"/>
    <w:rsid w:val="004D7A9F"/>
    <w:rsid w:val="004E2338"/>
    <w:rsid w:val="004E26A4"/>
    <w:rsid w:val="004F6098"/>
    <w:rsid w:val="005003A8"/>
    <w:rsid w:val="00501653"/>
    <w:rsid w:val="0050266D"/>
    <w:rsid w:val="005307F3"/>
    <w:rsid w:val="005436ED"/>
    <w:rsid w:val="005517CE"/>
    <w:rsid w:val="00552734"/>
    <w:rsid w:val="00571BFB"/>
    <w:rsid w:val="00572F3D"/>
    <w:rsid w:val="00587BA1"/>
    <w:rsid w:val="005907F5"/>
    <w:rsid w:val="0059429E"/>
    <w:rsid w:val="00595E44"/>
    <w:rsid w:val="005A0384"/>
    <w:rsid w:val="005A2A52"/>
    <w:rsid w:val="005B1585"/>
    <w:rsid w:val="005B661D"/>
    <w:rsid w:val="005C0AB3"/>
    <w:rsid w:val="005E1972"/>
    <w:rsid w:val="005E4F2B"/>
    <w:rsid w:val="005E6968"/>
    <w:rsid w:val="005F1E90"/>
    <w:rsid w:val="005F7FA5"/>
    <w:rsid w:val="006125D6"/>
    <w:rsid w:val="00612D6D"/>
    <w:rsid w:val="006173EA"/>
    <w:rsid w:val="0063055D"/>
    <w:rsid w:val="00631FCF"/>
    <w:rsid w:val="00660111"/>
    <w:rsid w:val="00663D19"/>
    <w:rsid w:val="006936D1"/>
    <w:rsid w:val="006972C5"/>
    <w:rsid w:val="006A1D2A"/>
    <w:rsid w:val="006A363A"/>
    <w:rsid w:val="006A6356"/>
    <w:rsid w:val="006C4E68"/>
    <w:rsid w:val="006D2866"/>
    <w:rsid w:val="006D2D3C"/>
    <w:rsid w:val="006D41C5"/>
    <w:rsid w:val="006F0424"/>
    <w:rsid w:val="006F104F"/>
    <w:rsid w:val="007122E1"/>
    <w:rsid w:val="007177DF"/>
    <w:rsid w:val="00717B32"/>
    <w:rsid w:val="00721ECC"/>
    <w:rsid w:val="0072365B"/>
    <w:rsid w:val="00724D26"/>
    <w:rsid w:val="00726EA1"/>
    <w:rsid w:val="00730EF7"/>
    <w:rsid w:val="007312B1"/>
    <w:rsid w:val="007427D4"/>
    <w:rsid w:val="00746394"/>
    <w:rsid w:val="00757754"/>
    <w:rsid w:val="00764117"/>
    <w:rsid w:val="0077102F"/>
    <w:rsid w:val="00775583"/>
    <w:rsid w:val="007756F0"/>
    <w:rsid w:val="0078070C"/>
    <w:rsid w:val="00783C73"/>
    <w:rsid w:val="00783ED5"/>
    <w:rsid w:val="0078468C"/>
    <w:rsid w:val="0079196C"/>
    <w:rsid w:val="007B405D"/>
    <w:rsid w:val="007D5905"/>
    <w:rsid w:val="007E1A59"/>
    <w:rsid w:val="0080056B"/>
    <w:rsid w:val="0080269F"/>
    <w:rsid w:val="008041A0"/>
    <w:rsid w:val="008058F0"/>
    <w:rsid w:val="008110FB"/>
    <w:rsid w:val="00812DA0"/>
    <w:rsid w:val="00816F3E"/>
    <w:rsid w:val="00822A83"/>
    <w:rsid w:val="00825FFD"/>
    <w:rsid w:val="0083534D"/>
    <w:rsid w:val="00844922"/>
    <w:rsid w:val="00844D34"/>
    <w:rsid w:val="00846165"/>
    <w:rsid w:val="00854EB7"/>
    <w:rsid w:val="0087209D"/>
    <w:rsid w:val="00876C23"/>
    <w:rsid w:val="00876C48"/>
    <w:rsid w:val="00885679"/>
    <w:rsid w:val="00885E97"/>
    <w:rsid w:val="0088792F"/>
    <w:rsid w:val="008929D6"/>
    <w:rsid w:val="008A596C"/>
    <w:rsid w:val="008B012D"/>
    <w:rsid w:val="008B0543"/>
    <w:rsid w:val="008B7C41"/>
    <w:rsid w:val="008C297C"/>
    <w:rsid w:val="008D4D5E"/>
    <w:rsid w:val="008E6923"/>
    <w:rsid w:val="008F0937"/>
    <w:rsid w:val="008F66B8"/>
    <w:rsid w:val="0090000F"/>
    <w:rsid w:val="0090012E"/>
    <w:rsid w:val="0090355F"/>
    <w:rsid w:val="00904563"/>
    <w:rsid w:val="00906CA7"/>
    <w:rsid w:val="00910260"/>
    <w:rsid w:val="00913E9B"/>
    <w:rsid w:val="0092011B"/>
    <w:rsid w:val="00923F30"/>
    <w:rsid w:val="00924CC6"/>
    <w:rsid w:val="00931B44"/>
    <w:rsid w:val="009342A6"/>
    <w:rsid w:val="009418EB"/>
    <w:rsid w:val="009447B9"/>
    <w:rsid w:val="00950493"/>
    <w:rsid w:val="00954C31"/>
    <w:rsid w:val="009635EF"/>
    <w:rsid w:val="00964896"/>
    <w:rsid w:val="00985180"/>
    <w:rsid w:val="00992FEE"/>
    <w:rsid w:val="009A0E60"/>
    <w:rsid w:val="009A4BE2"/>
    <w:rsid w:val="009A59FB"/>
    <w:rsid w:val="009B25AF"/>
    <w:rsid w:val="009B46F8"/>
    <w:rsid w:val="009B5327"/>
    <w:rsid w:val="009B7762"/>
    <w:rsid w:val="009C1ABC"/>
    <w:rsid w:val="009D18B3"/>
    <w:rsid w:val="009E4309"/>
    <w:rsid w:val="009F66E5"/>
    <w:rsid w:val="00A010F3"/>
    <w:rsid w:val="00A0157B"/>
    <w:rsid w:val="00A044F7"/>
    <w:rsid w:val="00A23703"/>
    <w:rsid w:val="00A3137E"/>
    <w:rsid w:val="00A322CA"/>
    <w:rsid w:val="00A3421D"/>
    <w:rsid w:val="00A35093"/>
    <w:rsid w:val="00A4033A"/>
    <w:rsid w:val="00A41A5F"/>
    <w:rsid w:val="00A47F84"/>
    <w:rsid w:val="00A506A4"/>
    <w:rsid w:val="00A5134D"/>
    <w:rsid w:val="00A53B27"/>
    <w:rsid w:val="00A57EB1"/>
    <w:rsid w:val="00A70099"/>
    <w:rsid w:val="00A81B3C"/>
    <w:rsid w:val="00A8346B"/>
    <w:rsid w:val="00A8686A"/>
    <w:rsid w:val="00A87CB7"/>
    <w:rsid w:val="00A90549"/>
    <w:rsid w:val="00A95FA5"/>
    <w:rsid w:val="00AA041B"/>
    <w:rsid w:val="00AA2B2C"/>
    <w:rsid w:val="00AB1553"/>
    <w:rsid w:val="00AC2046"/>
    <w:rsid w:val="00AD349D"/>
    <w:rsid w:val="00AD63BD"/>
    <w:rsid w:val="00AE7589"/>
    <w:rsid w:val="00AF1A96"/>
    <w:rsid w:val="00B07BCF"/>
    <w:rsid w:val="00B1410A"/>
    <w:rsid w:val="00B404B2"/>
    <w:rsid w:val="00B44246"/>
    <w:rsid w:val="00B548B2"/>
    <w:rsid w:val="00B8350F"/>
    <w:rsid w:val="00B8611A"/>
    <w:rsid w:val="00B90AF7"/>
    <w:rsid w:val="00B96D53"/>
    <w:rsid w:val="00BA1D1F"/>
    <w:rsid w:val="00BA1ED0"/>
    <w:rsid w:val="00BA4A4B"/>
    <w:rsid w:val="00BA5196"/>
    <w:rsid w:val="00BB272A"/>
    <w:rsid w:val="00BE0822"/>
    <w:rsid w:val="00BE344B"/>
    <w:rsid w:val="00BE4266"/>
    <w:rsid w:val="00BE4616"/>
    <w:rsid w:val="00BF1C28"/>
    <w:rsid w:val="00BF6F14"/>
    <w:rsid w:val="00C001D6"/>
    <w:rsid w:val="00C04EAE"/>
    <w:rsid w:val="00C0640C"/>
    <w:rsid w:val="00C16CBD"/>
    <w:rsid w:val="00C218F9"/>
    <w:rsid w:val="00C3219D"/>
    <w:rsid w:val="00C371AB"/>
    <w:rsid w:val="00C47C6C"/>
    <w:rsid w:val="00C51B06"/>
    <w:rsid w:val="00C6279B"/>
    <w:rsid w:val="00C649DE"/>
    <w:rsid w:val="00C778D4"/>
    <w:rsid w:val="00C821A0"/>
    <w:rsid w:val="00C82D06"/>
    <w:rsid w:val="00C91255"/>
    <w:rsid w:val="00C94E2D"/>
    <w:rsid w:val="00C952A3"/>
    <w:rsid w:val="00C97301"/>
    <w:rsid w:val="00CA0F4F"/>
    <w:rsid w:val="00CA7A2A"/>
    <w:rsid w:val="00CB00A6"/>
    <w:rsid w:val="00CB471E"/>
    <w:rsid w:val="00CB6002"/>
    <w:rsid w:val="00CC2157"/>
    <w:rsid w:val="00CC7B6B"/>
    <w:rsid w:val="00CD1E2E"/>
    <w:rsid w:val="00CD5F1D"/>
    <w:rsid w:val="00CD68B1"/>
    <w:rsid w:val="00CF7983"/>
    <w:rsid w:val="00D05EBE"/>
    <w:rsid w:val="00D06303"/>
    <w:rsid w:val="00D069D4"/>
    <w:rsid w:val="00D07DDC"/>
    <w:rsid w:val="00D14B4F"/>
    <w:rsid w:val="00D20BFA"/>
    <w:rsid w:val="00D230FF"/>
    <w:rsid w:val="00D43156"/>
    <w:rsid w:val="00D60180"/>
    <w:rsid w:val="00D800D2"/>
    <w:rsid w:val="00D80EE4"/>
    <w:rsid w:val="00D83495"/>
    <w:rsid w:val="00D96412"/>
    <w:rsid w:val="00DA181E"/>
    <w:rsid w:val="00DA55A3"/>
    <w:rsid w:val="00DB1D58"/>
    <w:rsid w:val="00DB22AB"/>
    <w:rsid w:val="00DC5986"/>
    <w:rsid w:val="00DD1902"/>
    <w:rsid w:val="00DD4809"/>
    <w:rsid w:val="00DE6BF6"/>
    <w:rsid w:val="00DF1435"/>
    <w:rsid w:val="00E0115F"/>
    <w:rsid w:val="00E12D55"/>
    <w:rsid w:val="00E22F94"/>
    <w:rsid w:val="00E31865"/>
    <w:rsid w:val="00E3302B"/>
    <w:rsid w:val="00E334A1"/>
    <w:rsid w:val="00E36DD2"/>
    <w:rsid w:val="00E44816"/>
    <w:rsid w:val="00E4628B"/>
    <w:rsid w:val="00E54544"/>
    <w:rsid w:val="00E60B1D"/>
    <w:rsid w:val="00E65671"/>
    <w:rsid w:val="00E66F12"/>
    <w:rsid w:val="00E7127A"/>
    <w:rsid w:val="00E86ED1"/>
    <w:rsid w:val="00E91A48"/>
    <w:rsid w:val="00E96F4C"/>
    <w:rsid w:val="00E9749B"/>
    <w:rsid w:val="00EB0C92"/>
    <w:rsid w:val="00EB2795"/>
    <w:rsid w:val="00EB6FC8"/>
    <w:rsid w:val="00EC5F95"/>
    <w:rsid w:val="00ED1A68"/>
    <w:rsid w:val="00ED42E2"/>
    <w:rsid w:val="00EE73AD"/>
    <w:rsid w:val="00EE766B"/>
    <w:rsid w:val="00EF0B29"/>
    <w:rsid w:val="00EF7DD0"/>
    <w:rsid w:val="00F160A2"/>
    <w:rsid w:val="00F1727F"/>
    <w:rsid w:val="00F417F6"/>
    <w:rsid w:val="00F4392A"/>
    <w:rsid w:val="00F544C5"/>
    <w:rsid w:val="00F54AF1"/>
    <w:rsid w:val="00F554C7"/>
    <w:rsid w:val="00F64709"/>
    <w:rsid w:val="00F66C23"/>
    <w:rsid w:val="00F70C6A"/>
    <w:rsid w:val="00F71827"/>
    <w:rsid w:val="00F77A41"/>
    <w:rsid w:val="00F92823"/>
    <w:rsid w:val="00FA0C38"/>
    <w:rsid w:val="00FA3115"/>
    <w:rsid w:val="00FA5160"/>
    <w:rsid w:val="00FA587F"/>
    <w:rsid w:val="00FA65AA"/>
    <w:rsid w:val="00FA7864"/>
    <w:rsid w:val="00FD1A7D"/>
    <w:rsid w:val="00FD2179"/>
    <w:rsid w:val="00FE173D"/>
    <w:rsid w:val="00FE6D00"/>
    <w:rsid w:val="00FF03E7"/>
    <w:rsid w:val="00FF2FF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CF"/>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07BC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rsid w:val="0032672D"/>
    <w:pPr>
      <w:tabs>
        <w:tab w:val="center" w:pos="4320"/>
        <w:tab w:val="right" w:pos="8640"/>
      </w:tabs>
    </w:pPr>
  </w:style>
  <w:style w:type="character" w:customStyle="1" w:styleId="HeaderChar">
    <w:name w:val="Header Char"/>
    <w:link w:val="Header"/>
    <w:uiPriority w:val="99"/>
    <w:rsid w:val="0032672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2672D"/>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32672D"/>
    <w:rPr>
      <w:color w:val="008000"/>
      <w:u w:val="single"/>
    </w:rPr>
  </w:style>
  <w:style w:type="paragraph" w:styleId="FootnoteText">
    <w:name w:val="footnote text"/>
    <w:basedOn w:val="Normal"/>
    <w:link w:val="FootnoteTextChar"/>
    <w:uiPriority w:val="99"/>
    <w:rsid w:val="0032672D"/>
    <w:rPr>
      <w:sz w:val="20"/>
      <w:szCs w:val="20"/>
    </w:rPr>
  </w:style>
  <w:style w:type="character" w:customStyle="1" w:styleId="FootnoteTextChar">
    <w:name w:val="Footnote Text Char"/>
    <w:link w:val="FootnoteText"/>
    <w:uiPriority w:val="99"/>
    <w:rsid w:val="0032672D"/>
    <w:rPr>
      <w:rFonts w:ascii="Times New Roman" w:eastAsia="Times New Roman" w:hAnsi="Times New Roman" w:cs="Times New Roman"/>
      <w:sz w:val="20"/>
      <w:szCs w:val="20"/>
      <w:lang w:val="en-GB"/>
    </w:rPr>
  </w:style>
  <w:style w:type="character" w:styleId="FootnoteReference">
    <w:name w:val="footnote reference"/>
    <w:uiPriority w:val="99"/>
    <w:rsid w:val="0032672D"/>
    <w:rPr>
      <w:vertAlign w:val="superscript"/>
    </w:rPr>
  </w:style>
  <w:style w:type="paragraph" w:customStyle="1" w:styleId="lg-section">
    <w:name w:val="lg-section"/>
    <w:basedOn w:val="Normal"/>
    <w:rsid w:val="0032672D"/>
    <w:pPr>
      <w:spacing w:before="300"/>
      <w:ind w:firstLine="403"/>
      <w:jc w:val="both"/>
    </w:pPr>
    <w:rPr>
      <w:rFonts w:ascii="Verdana" w:hAnsi="Verdana"/>
      <w:color w:val="000000"/>
      <w:sz w:val="18"/>
      <w:szCs w:val="18"/>
      <w:lang w:val="en-US"/>
    </w:rPr>
  </w:style>
  <w:style w:type="paragraph" w:customStyle="1" w:styleId="lg-a-1">
    <w:name w:val="lg-a-1"/>
    <w:basedOn w:val="Normal"/>
    <w:rsid w:val="0032672D"/>
    <w:pPr>
      <w:spacing w:before="180"/>
      <w:ind w:left="1361" w:hanging="1361"/>
      <w:jc w:val="both"/>
    </w:pPr>
    <w:rPr>
      <w:rFonts w:ascii="Verdana" w:hAnsi="Verdana"/>
      <w:color w:val="000000"/>
      <w:sz w:val="18"/>
      <w:szCs w:val="18"/>
      <w:lang w:val="en-US"/>
    </w:rPr>
  </w:style>
  <w:style w:type="paragraph" w:styleId="Footer">
    <w:name w:val="footer"/>
    <w:basedOn w:val="Normal"/>
    <w:link w:val="FooterChar"/>
    <w:uiPriority w:val="99"/>
    <w:unhideWhenUsed/>
    <w:rsid w:val="00A90549"/>
    <w:pPr>
      <w:tabs>
        <w:tab w:val="center" w:pos="4680"/>
        <w:tab w:val="right" w:pos="9360"/>
      </w:tabs>
    </w:pPr>
  </w:style>
  <w:style w:type="character" w:customStyle="1" w:styleId="FooterChar">
    <w:name w:val="Footer Char"/>
    <w:link w:val="Footer"/>
    <w:uiPriority w:val="99"/>
    <w:rsid w:val="00A905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A3115"/>
    <w:rPr>
      <w:rFonts w:ascii="Tahoma" w:hAnsi="Tahoma" w:cs="Tahoma"/>
      <w:sz w:val="16"/>
      <w:szCs w:val="16"/>
    </w:rPr>
  </w:style>
  <w:style w:type="character" w:customStyle="1" w:styleId="BalloonTextChar">
    <w:name w:val="Balloon Text Char"/>
    <w:link w:val="BalloonText"/>
    <w:uiPriority w:val="99"/>
    <w:semiHidden/>
    <w:rsid w:val="00FA3115"/>
    <w:rPr>
      <w:rFonts w:ascii="Tahoma" w:eastAsia="Times New Roman" w:hAnsi="Tahoma" w:cs="Tahoma"/>
      <w:sz w:val="16"/>
      <w:szCs w:val="16"/>
      <w:lang w:val="en-GB"/>
    </w:rPr>
  </w:style>
  <w:style w:type="paragraph" w:styleId="NormalWeb">
    <w:name w:val="Normal (Web)"/>
    <w:basedOn w:val="Normal"/>
    <w:uiPriority w:val="99"/>
    <w:semiHidden/>
    <w:unhideWhenUsed/>
    <w:rsid w:val="0090012E"/>
    <w:pPr>
      <w:spacing w:before="180"/>
      <w:jc w:val="both"/>
    </w:pPr>
    <w:rPr>
      <w:rFonts w:ascii="Verdana" w:hAnsi="Verdana"/>
      <w:color w:val="000000"/>
      <w:sz w:val="18"/>
      <w:szCs w:val="18"/>
      <w:lang w:val="en-US"/>
    </w:rPr>
  </w:style>
  <w:style w:type="paragraph" w:customStyle="1" w:styleId="lg-i-a-1">
    <w:name w:val="lg-i-a-1"/>
    <w:basedOn w:val="Normal"/>
    <w:rsid w:val="0090012E"/>
    <w:pPr>
      <w:spacing w:before="180"/>
      <w:ind w:left="1758" w:hanging="1758"/>
      <w:jc w:val="both"/>
    </w:pPr>
    <w:rPr>
      <w:rFonts w:ascii="Verdana" w:hAnsi="Verdana"/>
      <w:color w:val="000000"/>
      <w:sz w:val="18"/>
      <w:szCs w:val="18"/>
      <w:lang w:val="en-US"/>
    </w:rPr>
  </w:style>
  <w:style w:type="paragraph" w:customStyle="1" w:styleId="lg-para3">
    <w:name w:val="lg-para3"/>
    <w:basedOn w:val="Normal"/>
    <w:rsid w:val="0090012E"/>
    <w:pPr>
      <w:spacing w:before="120"/>
      <w:ind w:firstLine="601"/>
      <w:jc w:val="both"/>
    </w:pPr>
    <w:rPr>
      <w:rFonts w:ascii="Verdana" w:hAnsi="Verdana"/>
      <w:color w:val="000000"/>
      <w:sz w:val="18"/>
      <w:szCs w:val="18"/>
      <w:lang w:val="en-US"/>
    </w:rPr>
  </w:style>
  <w:style w:type="character" w:styleId="CommentReference">
    <w:name w:val="annotation reference"/>
    <w:uiPriority w:val="99"/>
    <w:semiHidden/>
    <w:unhideWhenUsed/>
    <w:rsid w:val="00157FA9"/>
    <w:rPr>
      <w:sz w:val="16"/>
      <w:szCs w:val="16"/>
    </w:rPr>
  </w:style>
  <w:style w:type="paragraph" w:styleId="CommentText">
    <w:name w:val="annotation text"/>
    <w:basedOn w:val="Normal"/>
    <w:link w:val="CommentTextChar"/>
    <w:uiPriority w:val="99"/>
    <w:semiHidden/>
    <w:unhideWhenUsed/>
    <w:rsid w:val="00157FA9"/>
    <w:rPr>
      <w:sz w:val="20"/>
      <w:szCs w:val="20"/>
    </w:rPr>
  </w:style>
  <w:style w:type="character" w:customStyle="1" w:styleId="CommentTextChar">
    <w:name w:val="Comment Text Char"/>
    <w:link w:val="CommentText"/>
    <w:uiPriority w:val="99"/>
    <w:semiHidden/>
    <w:rsid w:val="00157FA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57FA9"/>
    <w:rPr>
      <w:b/>
      <w:bCs/>
    </w:rPr>
  </w:style>
  <w:style w:type="character" w:customStyle="1" w:styleId="CommentSubjectChar">
    <w:name w:val="Comment Subject Char"/>
    <w:link w:val="CommentSubject"/>
    <w:uiPriority w:val="99"/>
    <w:semiHidden/>
    <w:rsid w:val="00157FA9"/>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CF"/>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07BC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Header">
    <w:name w:val="header"/>
    <w:basedOn w:val="Normal"/>
    <w:link w:val="HeaderChar"/>
    <w:uiPriority w:val="99"/>
    <w:rsid w:val="0032672D"/>
    <w:pPr>
      <w:tabs>
        <w:tab w:val="center" w:pos="4320"/>
        <w:tab w:val="right" w:pos="8640"/>
      </w:tabs>
    </w:pPr>
  </w:style>
  <w:style w:type="character" w:customStyle="1" w:styleId="HeaderChar">
    <w:name w:val="Header Char"/>
    <w:link w:val="Header"/>
    <w:uiPriority w:val="99"/>
    <w:rsid w:val="0032672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2672D"/>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32672D"/>
    <w:rPr>
      <w:color w:val="008000"/>
      <w:u w:val="single"/>
    </w:rPr>
  </w:style>
  <w:style w:type="paragraph" w:styleId="FootnoteText">
    <w:name w:val="footnote text"/>
    <w:basedOn w:val="Normal"/>
    <w:link w:val="FootnoteTextChar"/>
    <w:uiPriority w:val="99"/>
    <w:rsid w:val="0032672D"/>
    <w:rPr>
      <w:sz w:val="20"/>
      <w:szCs w:val="20"/>
    </w:rPr>
  </w:style>
  <w:style w:type="character" w:customStyle="1" w:styleId="FootnoteTextChar">
    <w:name w:val="Footnote Text Char"/>
    <w:link w:val="FootnoteText"/>
    <w:uiPriority w:val="99"/>
    <w:rsid w:val="0032672D"/>
    <w:rPr>
      <w:rFonts w:ascii="Times New Roman" w:eastAsia="Times New Roman" w:hAnsi="Times New Roman" w:cs="Times New Roman"/>
      <w:sz w:val="20"/>
      <w:szCs w:val="20"/>
      <w:lang w:val="en-GB"/>
    </w:rPr>
  </w:style>
  <w:style w:type="character" w:styleId="FootnoteReference">
    <w:name w:val="footnote reference"/>
    <w:uiPriority w:val="99"/>
    <w:rsid w:val="0032672D"/>
    <w:rPr>
      <w:vertAlign w:val="superscript"/>
    </w:rPr>
  </w:style>
  <w:style w:type="paragraph" w:customStyle="1" w:styleId="lg-section">
    <w:name w:val="lg-section"/>
    <w:basedOn w:val="Normal"/>
    <w:rsid w:val="0032672D"/>
    <w:pPr>
      <w:spacing w:before="300"/>
      <w:ind w:firstLine="403"/>
      <w:jc w:val="both"/>
    </w:pPr>
    <w:rPr>
      <w:rFonts w:ascii="Verdana" w:hAnsi="Verdana"/>
      <w:color w:val="000000"/>
      <w:sz w:val="18"/>
      <w:szCs w:val="18"/>
      <w:lang w:val="en-US"/>
    </w:rPr>
  </w:style>
  <w:style w:type="paragraph" w:customStyle="1" w:styleId="lg-a-1">
    <w:name w:val="lg-a-1"/>
    <w:basedOn w:val="Normal"/>
    <w:rsid w:val="0032672D"/>
    <w:pPr>
      <w:spacing w:before="180"/>
      <w:ind w:left="1361" w:hanging="1361"/>
      <w:jc w:val="both"/>
    </w:pPr>
    <w:rPr>
      <w:rFonts w:ascii="Verdana" w:hAnsi="Verdana"/>
      <w:color w:val="000000"/>
      <w:sz w:val="18"/>
      <w:szCs w:val="18"/>
      <w:lang w:val="en-US"/>
    </w:rPr>
  </w:style>
  <w:style w:type="paragraph" w:styleId="Footer">
    <w:name w:val="footer"/>
    <w:basedOn w:val="Normal"/>
    <w:link w:val="FooterChar"/>
    <w:uiPriority w:val="99"/>
    <w:unhideWhenUsed/>
    <w:rsid w:val="00A90549"/>
    <w:pPr>
      <w:tabs>
        <w:tab w:val="center" w:pos="4680"/>
        <w:tab w:val="right" w:pos="9360"/>
      </w:tabs>
    </w:pPr>
  </w:style>
  <w:style w:type="character" w:customStyle="1" w:styleId="FooterChar">
    <w:name w:val="Footer Char"/>
    <w:link w:val="Footer"/>
    <w:uiPriority w:val="99"/>
    <w:rsid w:val="00A905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A3115"/>
    <w:rPr>
      <w:rFonts w:ascii="Tahoma" w:hAnsi="Tahoma" w:cs="Tahoma"/>
      <w:sz w:val="16"/>
      <w:szCs w:val="16"/>
    </w:rPr>
  </w:style>
  <w:style w:type="character" w:customStyle="1" w:styleId="BalloonTextChar">
    <w:name w:val="Balloon Text Char"/>
    <w:link w:val="BalloonText"/>
    <w:uiPriority w:val="99"/>
    <w:semiHidden/>
    <w:rsid w:val="00FA3115"/>
    <w:rPr>
      <w:rFonts w:ascii="Tahoma" w:eastAsia="Times New Roman" w:hAnsi="Tahoma" w:cs="Tahoma"/>
      <w:sz w:val="16"/>
      <w:szCs w:val="16"/>
      <w:lang w:val="en-GB"/>
    </w:rPr>
  </w:style>
  <w:style w:type="paragraph" w:styleId="NormalWeb">
    <w:name w:val="Normal (Web)"/>
    <w:basedOn w:val="Normal"/>
    <w:uiPriority w:val="99"/>
    <w:semiHidden/>
    <w:unhideWhenUsed/>
    <w:rsid w:val="0090012E"/>
    <w:pPr>
      <w:spacing w:before="180"/>
      <w:jc w:val="both"/>
    </w:pPr>
    <w:rPr>
      <w:rFonts w:ascii="Verdana" w:hAnsi="Verdana"/>
      <w:color w:val="000000"/>
      <w:sz w:val="18"/>
      <w:szCs w:val="18"/>
      <w:lang w:val="en-US"/>
    </w:rPr>
  </w:style>
  <w:style w:type="paragraph" w:customStyle="1" w:styleId="lg-i-a-1">
    <w:name w:val="lg-i-a-1"/>
    <w:basedOn w:val="Normal"/>
    <w:rsid w:val="0090012E"/>
    <w:pPr>
      <w:spacing w:before="180"/>
      <w:ind w:left="1758" w:hanging="1758"/>
      <w:jc w:val="both"/>
    </w:pPr>
    <w:rPr>
      <w:rFonts w:ascii="Verdana" w:hAnsi="Verdana"/>
      <w:color w:val="000000"/>
      <w:sz w:val="18"/>
      <w:szCs w:val="18"/>
      <w:lang w:val="en-US"/>
    </w:rPr>
  </w:style>
  <w:style w:type="paragraph" w:customStyle="1" w:styleId="lg-para3">
    <w:name w:val="lg-para3"/>
    <w:basedOn w:val="Normal"/>
    <w:rsid w:val="0090012E"/>
    <w:pPr>
      <w:spacing w:before="120"/>
      <w:ind w:firstLine="601"/>
      <w:jc w:val="both"/>
    </w:pPr>
    <w:rPr>
      <w:rFonts w:ascii="Verdana" w:hAnsi="Verdana"/>
      <w:color w:val="000000"/>
      <w:sz w:val="18"/>
      <w:szCs w:val="18"/>
      <w:lang w:val="en-US"/>
    </w:rPr>
  </w:style>
  <w:style w:type="character" w:styleId="CommentReference">
    <w:name w:val="annotation reference"/>
    <w:uiPriority w:val="99"/>
    <w:semiHidden/>
    <w:unhideWhenUsed/>
    <w:rsid w:val="00157FA9"/>
    <w:rPr>
      <w:sz w:val="16"/>
      <w:szCs w:val="16"/>
    </w:rPr>
  </w:style>
  <w:style w:type="paragraph" w:styleId="CommentText">
    <w:name w:val="annotation text"/>
    <w:basedOn w:val="Normal"/>
    <w:link w:val="CommentTextChar"/>
    <w:uiPriority w:val="99"/>
    <w:semiHidden/>
    <w:unhideWhenUsed/>
    <w:rsid w:val="00157FA9"/>
    <w:rPr>
      <w:sz w:val="20"/>
      <w:szCs w:val="20"/>
    </w:rPr>
  </w:style>
  <w:style w:type="character" w:customStyle="1" w:styleId="CommentTextChar">
    <w:name w:val="Comment Text Char"/>
    <w:link w:val="CommentText"/>
    <w:uiPriority w:val="99"/>
    <w:semiHidden/>
    <w:rsid w:val="00157FA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57FA9"/>
    <w:rPr>
      <w:b/>
      <w:bCs/>
    </w:rPr>
  </w:style>
  <w:style w:type="character" w:customStyle="1" w:styleId="CommentSubjectChar">
    <w:name w:val="Comment Subject Char"/>
    <w:link w:val="CommentSubject"/>
    <w:uiPriority w:val="99"/>
    <w:semiHidden/>
    <w:rsid w:val="00157FA9"/>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154541774">
      <w:bodyDiv w:val="1"/>
      <w:marLeft w:val="0"/>
      <w:marRight w:val="0"/>
      <w:marTop w:val="0"/>
      <w:marBottom w:val="0"/>
      <w:divBdr>
        <w:top w:val="none" w:sz="0" w:space="0" w:color="auto"/>
        <w:left w:val="none" w:sz="0" w:space="0" w:color="auto"/>
        <w:bottom w:val="none" w:sz="0" w:space="0" w:color="auto"/>
        <w:right w:val="none" w:sz="0" w:space="0" w:color="auto"/>
      </w:divBdr>
    </w:div>
    <w:div w:id="602104632">
      <w:bodyDiv w:val="1"/>
      <w:marLeft w:val="0"/>
      <w:marRight w:val="0"/>
      <w:marTop w:val="0"/>
      <w:marBottom w:val="0"/>
      <w:divBdr>
        <w:top w:val="none" w:sz="0" w:space="0" w:color="auto"/>
        <w:left w:val="none" w:sz="0" w:space="0" w:color="auto"/>
        <w:bottom w:val="none" w:sz="0" w:space="0" w:color="auto"/>
        <w:right w:val="none" w:sz="0" w:space="0" w:color="auto"/>
      </w:divBdr>
    </w:div>
    <w:div w:id="20515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jcdnoc-ln1/nxt/gateway.dll/jilc/wrg4c/gsg4c/dvr5c/awr5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jcdnoc-ln1/nxt/gateway.dll/jilc/wrg4c/gsg4c/dvr5c/awr5c"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A0E51-E474-4D9B-B343-98CEF599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11649</CharactersWithSpaces>
  <SharedDoc>false</SharedDoc>
  <HLinks>
    <vt:vector size="12" baseType="variant">
      <vt:variant>
        <vt:i4>3276859</vt:i4>
      </vt:variant>
      <vt:variant>
        <vt:i4>3</vt:i4>
      </vt:variant>
      <vt:variant>
        <vt:i4>0</vt:i4>
      </vt:variant>
      <vt:variant>
        <vt:i4>5</vt:i4>
      </vt:variant>
      <vt:variant>
        <vt:lpwstr>http://dojcdnoc-ln1/nxt/gateway.dll/jilc/wrg4c/gsg4c/dvr5c/awr5c</vt:lpwstr>
      </vt:variant>
      <vt:variant>
        <vt:lpwstr>g0</vt:lpwstr>
      </vt:variant>
      <vt:variant>
        <vt:i4>3276859</vt:i4>
      </vt:variant>
      <vt:variant>
        <vt:i4>0</vt:i4>
      </vt:variant>
      <vt:variant>
        <vt:i4>0</vt:i4>
      </vt:variant>
      <vt:variant>
        <vt:i4>5</vt:i4>
      </vt:variant>
      <vt:variant>
        <vt:lpwstr>http://dojcdnoc-ln1/nxt/gateway.dll/jilc/wrg4c/gsg4c/dvr5c/awr5c</vt:lpwstr>
      </vt:variant>
      <vt:variant>
        <vt:lpwstr>g0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Botha Ina</dc:creator>
  <cp:lastModifiedBy>PUMZA</cp:lastModifiedBy>
  <cp:revision>2</cp:revision>
  <cp:lastPrinted>2015-10-19T12:02:00Z</cp:lastPrinted>
  <dcterms:created xsi:type="dcterms:W3CDTF">2015-10-22T10:57:00Z</dcterms:created>
  <dcterms:modified xsi:type="dcterms:W3CDTF">2015-10-22T10:57:00Z</dcterms:modified>
</cp:coreProperties>
</file>