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03" w:rsidRPr="0092262C" w:rsidRDefault="00C42303" w:rsidP="0092262C">
      <w:pPr>
        <w:spacing w:after="0" w:line="360" w:lineRule="auto"/>
        <w:jc w:val="center"/>
        <w:rPr>
          <w:rFonts w:ascii="Arial" w:hAnsi="Arial" w:cs="Arial"/>
          <w:b/>
          <w:sz w:val="24"/>
          <w:szCs w:val="24"/>
        </w:rPr>
      </w:pPr>
      <w:r w:rsidRPr="0092262C">
        <w:rPr>
          <w:rFonts w:ascii="Arial" w:hAnsi="Arial" w:cs="Arial"/>
          <w:b/>
          <w:sz w:val="24"/>
          <w:szCs w:val="24"/>
        </w:rPr>
        <w:t>DAFF RESPONSES TO THE AUDITOR GENERAL</w:t>
      </w:r>
    </w:p>
    <w:p w:rsidR="009D2EC1" w:rsidRPr="0092262C" w:rsidRDefault="00D51BB5" w:rsidP="0092262C">
      <w:pPr>
        <w:spacing w:after="0" w:line="360" w:lineRule="auto"/>
        <w:jc w:val="center"/>
        <w:rPr>
          <w:rFonts w:ascii="Arial" w:hAnsi="Arial" w:cs="Arial"/>
          <w:b/>
          <w:sz w:val="24"/>
          <w:szCs w:val="24"/>
        </w:rPr>
      </w:pPr>
      <w:r w:rsidRPr="0092262C">
        <w:rPr>
          <w:rFonts w:ascii="Arial" w:hAnsi="Arial" w:cs="Arial"/>
          <w:b/>
          <w:sz w:val="24"/>
          <w:szCs w:val="24"/>
        </w:rPr>
        <w:t>QUESTIONS AND DRAFT RESPONSES MATTERS</w:t>
      </w:r>
    </w:p>
    <w:tbl>
      <w:tblPr>
        <w:tblStyle w:val="TableGrid"/>
        <w:tblW w:w="0" w:type="auto"/>
        <w:tblLook w:val="04A0"/>
      </w:tblPr>
      <w:tblGrid>
        <w:gridCol w:w="4621"/>
        <w:gridCol w:w="4621"/>
      </w:tblGrid>
      <w:tr w:rsidR="00EF08C0" w:rsidRPr="0092262C" w:rsidTr="00E45932">
        <w:trPr>
          <w:tblHeader/>
        </w:trPr>
        <w:tc>
          <w:tcPr>
            <w:tcW w:w="4621" w:type="dxa"/>
          </w:tcPr>
          <w:p w:rsidR="00EF08C0" w:rsidRPr="0092262C" w:rsidRDefault="00E45932" w:rsidP="0092262C">
            <w:pPr>
              <w:spacing w:line="360" w:lineRule="auto"/>
              <w:jc w:val="center"/>
              <w:rPr>
                <w:rFonts w:ascii="Arial" w:hAnsi="Arial" w:cs="Arial"/>
                <w:b/>
                <w:sz w:val="24"/>
                <w:szCs w:val="24"/>
              </w:rPr>
            </w:pPr>
            <w:r w:rsidRPr="0092262C">
              <w:rPr>
                <w:rFonts w:ascii="Arial" w:hAnsi="Arial" w:cs="Arial"/>
                <w:b/>
                <w:sz w:val="24"/>
                <w:szCs w:val="24"/>
              </w:rPr>
              <w:t>COMMENT</w:t>
            </w:r>
          </w:p>
        </w:tc>
        <w:tc>
          <w:tcPr>
            <w:tcW w:w="4621" w:type="dxa"/>
          </w:tcPr>
          <w:p w:rsidR="00EF08C0" w:rsidRPr="0092262C" w:rsidRDefault="00E45932" w:rsidP="0092262C">
            <w:pPr>
              <w:spacing w:line="360" w:lineRule="auto"/>
              <w:jc w:val="center"/>
              <w:rPr>
                <w:rFonts w:ascii="Arial" w:hAnsi="Arial" w:cs="Arial"/>
                <w:b/>
                <w:sz w:val="24"/>
                <w:szCs w:val="24"/>
              </w:rPr>
            </w:pPr>
            <w:r w:rsidRPr="0092262C">
              <w:rPr>
                <w:rFonts w:ascii="Arial" w:hAnsi="Arial" w:cs="Arial"/>
                <w:b/>
                <w:sz w:val="24"/>
                <w:szCs w:val="24"/>
              </w:rPr>
              <w:t>ACTION</w:t>
            </w:r>
          </w:p>
        </w:tc>
      </w:tr>
      <w:tr w:rsidR="00EF08C0" w:rsidRPr="0092262C" w:rsidTr="00EF08C0">
        <w:tc>
          <w:tcPr>
            <w:tcW w:w="4621" w:type="dxa"/>
          </w:tcPr>
          <w:p w:rsidR="00EF08C0" w:rsidRPr="0092262C" w:rsidRDefault="00EF08C0" w:rsidP="0092262C">
            <w:pPr>
              <w:spacing w:line="360" w:lineRule="auto"/>
              <w:rPr>
                <w:rFonts w:ascii="Arial" w:hAnsi="Arial" w:cs="Arial"/>
                <w:sz w:val="24"/>
                <w:szCs w:val="24"/>
              </w:rPr>
            </w:pPr>
            <w:r w:rsidRPr="0092262C">
              <w:rPr>
                <w:rFonts w:ascii="Arial" w:hAnsi="Arial" w:cs="Arial"/>
                <w:sz w:val="24"/>
                <w:szCs w:val="24"/>
              </w:rPr>
              <w:t>Reliability - Programme Positive 2,  3 and 5 (negative)</w:t>
            </w:r>
          </w:p>
        </w:tc>
        <w:tc>
          <w:tcPr>
            <w:tcW w:w="4621" w:type="dxa"/>
          </w:tcPr>
          <w:p w:rsidR="00EF08C0" w:rsidRPr="0092262C" w:rsidRDefault="00EF08C0" w:rsidP="0092262C">
            <w:pPr>
              <w:spacing w:line="360" w:lineRule="auto"/>
              <w:rPr>
                <w:rFonts w:ascii="Arial" w:hAnsi="Arial" w:cs="Arial"/>
                <w:sz w:val="24"/>
                <w:szCs w:val="24"/>
              </w:rPr>
            </w:pPr>
            <w:r w:rsidRPr="0092262C">
              <w:rPr>
                <w:rFonts w:ascii="Arial" w:hAnsi="Arial" w:cs="Arial"/>
                <w:sz w:val="24"/>
                <w:szCs w:val="24"/>
              </w:rPr>
              <w:t>Programme 2 – reliability was confirmed\</w:t>
            </w:r>
          </w:p>
          <w:p w:rsidR="00EF08C0" w:rsidRPr="0092262C" w:rsidRDefault="00EF08C0" w:rsidP="0092262C">
            <w:pPr>
              <w:spacing w:line="360" w:lineRule="auto"/>
              <w:rPr>
                <w:rFonts w:ascii="Arial" w:hAnsi="Arial" w:cs="Arial"/>
                <w:sz w:val="24"/>
                <w:szCs w:val="24"/>
              </w:rPr>
            </w:pPr>
            <w:r w:rsidRPr="0092262C">
              <w:rPr>
                <w:rFonts w:ascii="Arial" w:hAnsi="Arial" w:cs="Arial"/>
                <w:sz w:val="24"/>
                <w:szCs w:val="24"/>
              </w:rPr>
              <w:t>Programme 3 and 5 – We are having formal consultations between individual programmes and the AG on the on a number of issues including Technical Indicator Descriptions, alignment of Indicators with those of Provincial Departments and the strengthening of internal control systems</w:t>
            </w:r>
            <w:r w:rsidR="0074490B" w:rsidRPr="0092262C">
              <w:rPr>
                <w:rFonts w:ascii="Arial" w:hAnsi="Arial" w:cs="Arial"/>
                <w:sz w:val="24"/>
                <w:szCs w:val="24"/>
              </w:rPr>
              <w:t>.</w:t>
            </w:r>
          </w:p>
          <w:p w:rsidR="0074490B" w:rsidRPr="0092262C" w:rsidRDefault="0074490B" w:rsidP="0092262C">
            <w:pPr>
              <w:spacing w:line="360" w:lineRule="auto"/>
              <w:rPr>
                <w:rFonts w:ascii="Arial" w:hAnsi="Arial" w:cs="Arial"/>
                <w:sz w:val="24"/>
                <w:szCs w:val="24"/>
              </w:rPr>
            </w:pPr>
            <w:r w:rsidRPr="0092262C">
              <w:rPr>
                <w:rFonts w:ascii="Arial" w:hAnsi="Arial" w:cs="Arial"/>
                <w:sz w:val="24"/>
                <w:szCs w:val="24"/>
              </w:rPr>
              <w:t>Discussions are also underway internally to strengthen the monitoring capacity of conditional grants</w:t>
            </w:r>
          </w:p>
        </w:tc>
      </w:tr>
      <w:tr w:rsidR="00EF08C0" w:rsidRPr="0092262C" w:rsidTr="00EA1471">
        <w:trPr>
          <w:trHeight w:val="858"/>
        </w:trPr>
        <w:tc>
          <w:tcPr>
            <w:tcW w:w="4621" w:type="dxa"/>
          </w:tcPr>
          <w:p w:rsidR="00EF08C0" w:rsidRPr="0092262C" w:rsidRDefault="007D7C1F" w:rsidP="0092262C">
            <w:pPr>
              <w:spacing w:line="360" w:lineRule="auto"/>
              <w:rPr>
                <w:rFonts w:ascii="Arial" w:hAnsi="Arial" w:cs="Arial"/>
                <w:sz w:val="24"/>
                <w:szCs w:val="24"/>
                <w:lang w:val="en-GB"/>
              </w:rPr>
            </w:pPr>
            <w:r w:rsidRPr="0092262C">
              <w:rPr>
                <w:rFonts w:ascii="Arial" w:hAnsi="Arial" w:cs="Arial"/>
                <w:sz w:val="24"/>
                <w:szCs w:val="24"/>
              </w:rPr>
              <w:t xml:space="preserve">The submission of the incorrect version of the Annual Report </w:t>
            </w:r>
          </w:p>
        </w:tc>
        <w:tc>
          <w:tcPr>
            <w:tcW w:w="4621" w:type="dxa"/>
          </w:tcPr>
          <w:p w:rsidR="00EF08C0" w:rsidRPr="0092262C" w:rsidRDefault="0074490B" w:rsidP="0092262C">
            <w:pPr>
              <w:spacing w:line="360" w:lineRule="auto"/>
              <w:rPr>
                <w:rFonts w:ascii="Arial" w:hAnsi="Arial" w:cs="Arial"/>
                <w:sz w:val="24"/>
                <w:szCs w:val="24"/>
              </w:rPr>
            </w:pPr>
            <w:r w:rsidRPr="0092262C">
              <w:rPr>
                <w:rFonts w:ascii="Arial" w:hAnsi="Arial" w:cs="Arial"/>
                <w:sz w:val="24"/>
                <w:szCs w:val="24"/>
              </w:rPr>
              <w:t>Corrective Action has been taken in the Branch</w:t>
            </w:r>
          </w:p>
        </w:tc>
      </w:tr>
      <w:tr w:rsidR="00EF08C0" w:rsidRPr="0092262C" w:rsidTr="00EF08C0">
        <w:tc>
          <w:tcPr>
            <w:tcW w:w="4621" w:type="dxa"/>
          </w:tcPr>
          <w:p w:rsidR="00EF08C0" w:rsidRPr="0092262C" w:rsidRDefault="007D7C1F" w:rsidP="0092262C">
            <w:pPr>
              <w:spacing w:line="360" w:lineRule="auto"/>
              <w:rPr>
                <w:rFonts w:ascii="Arial" w:hAnsi="Arial" w:cs="Arial"/>
                <w:sz w:val="24"/>
                <w:szCs w:val="24"/>
                <w:lang w:val="en-GB"/>
              </w:rPr>
            </w:pPr>
            <w:r w:rsidRPr="0092262C">
              <w:rPr>
                <w:rFonts w:ascii="Arial" w:hAnsi="Arial" w:cs="Arial"/>
                <w:sz w:val="24"/>
                <w:szCs w:val="24"/>
              </w:rPr>
              <w:t xml:space="preserve">Auditor General findings </w:t>
            </w:r>
          </w:p>
        </w:tc>
        <w:tc>
          <w:tcPr>
            <w:tcW w:w="4621" w:type="dxa"/>
          </w:tcPr>
          <w:p w:rsidR="00EF08C0" w:rsidRPr="0092262C" w:rsidRDefault="0074490B" w:rsidP="0092262C">
            <w:pPr>
              <w:spacing w:line="360" w:lineRule="auto"/>
              <w:rPr>
                <w:rFonts w:ascii="Arial" w:hAnsi="Arial" w:cs="Arial"/>
                <w:sz w:val="24"/>
                <w:szCs w:val="24"/>
                <w:lang w:val="en-GB"/>
              </w:rPr>
            </w:pPr>
            <w:r w:rsidRPr="0092262C">
              <w:rPr>
                <w:rFonts w:ascii="Arial" w:hAnsi="Arial" w:cs="Arial"/>
                <w:sz w:val="24"/>
                <w:szCs w:val="24"/>
              </w:rPr>
              <w:t>The Department has developed an Audit Matrix where the progress is updated and reported to the Audit Committee and Senior Management</w:t>
            </w:r>
          </w:p>
        </w:tc>
      </w:tr>
      <w:tr w:rsidR="00EF08C0" w:rsidRPr="0092262C" w:rsidTr="00EF08C0">
        <w:tc>
          <w:tcPr>
            <w:tcW w:w="4621" w:type="dxa"/>
          </w:tcPr>
          <w:p w:rsidR="00E74587" w:rsidRPr="0092262C" w:rsidRDefault="007D7C1F" w:rsidP="0092262C">
            <w:pPr>
              <w:spacing w:line="360" w:lineRule="auto"/>
              <w:rPr>
                <w:rFonts w:ascii="Arial" w:hAnsi="Arial" w:cs="Arial"/>
                <w:sz w:val="24"/>
                <w:szCs w:val="24"/>
                <w:lang w:val="en-GB"/>
              </w:rPr>
            </w:pPr>
            <w:r w:rsidRPr="0092262C">
              <w:rPr>
                <w:rFonts w:ascii="Arial" w:hAnsi="Arial" w:cs="Arial"/>
                <w:sz w:val="24"/>
                <w:szCs w:val="24"/>
              </w:rPr>
              <w:t>Briefing on Quarterly Reports</w:t>
            </w:r>
          </w:p>
          <w:p w:rsidR="00EF08C0" w:rsidRPr="0092262C" w:rsidRDefault="00EF08C0" w:rsidP="0092262C">
            <w:pPr>
              <w:spacing w:line="360" w:lineRule="auto"/>
              <w:rPr>
                <w:rFonts w:ascii="Arial" w:hAnsi="Arial" w:cs="Arial"/>
                <w:sz w:val="24"/>
                <w:szCs w:val="24"/>
              </w:rPr>
            </w:pPr>
          </w:p>
        </w:tc>
        <w:tc>
          <w:tcPr>
            <w:tcW w:w="4621" w:type="dxa"/>
          </w:tcPr>
          <w:p w:rsidR="0074490B" w:rsidRPr="0092262C" w:rsidRDefault="0074490B" w:rsidP="0092262C">
            <w:pPr>
              <w:spacing w:line="360" w:lineRule="auto"/>
              <w:rPr>
                <w:rFonts w:ascii="Arial" w:hAnsi="Arial" w:cs="Arial"/>
                <w:sz w:val="24"/>
                <w:szCs w:val="24"/>
                <w:lang w:val="en-GB"/>
              </w:rPr>
            </w:pPr>
            <w:r w:rsidRPr="0092262C">
              <w:rPr>
                <w:rFonts w:ascii="Arial" w:hAnsi="Arial" w:cs="Arial"/>
                <w:sz w:val="24"/>
                <w:szCs w:val="24"/>
              </w:rPr>
              <w:t>Corrective measures have been taken</w:t>
            </w:r>
          </w:p>
          <w:p w:rsidR="00EF08C0" w:rsidRPr="0092262C" w:rsidRDefault="0074490B" w:rsidP="0092262C">
            <w:pPr>
              <w:spacing w:line="360" w:lineRule="auto"/>
              <w:rPr>
                <w:rFonts w:ascii="Arial" w:hAnsi="Arial" w:cs="Arial"/>
                <w:sz w:val="24"/>
                <w:szCs w:val="24"/>
                <w:lang w:val="en-GB"/>
              </w:rPr>
            </w:pPr>
            <w:r w:rsidRPr="0092262C">
              <w:rPr>
                <w:rFonts w:ascii="Arial" w:hAnsi="Arial" w:cs="Arial"/>
                <w:sz w:val="24"/>
                <w:szCs w:val="24"/>
              </w:rPr>
              <w:t>Quarter 4 (2014/15) Annual Report and Quarter 1 (15/16) have been submitted to the Executive Authority.  (There is a portfolio of evidence for this)</w:t>
            </w:r>
          </w:p>
        </w:tc>
      </w:tr>
      <w:tr w:rsidR="00EF08C0" w:rsidRPr="0092262C" w:rsidTr="00EF08C0">
        <w:tc>
          <w:tcPr>
            <w:tcW w:w="4621" w:type="dxa"/>
          </w:tcPr>
          <w:p w:rsidR="00EF08C0" w:rsidRPr="0092262C" w:rsidRDefault="007D7C1F" w:rsidP="0092262C">
            <w:pPr>
              <w:spacing w:line="360" w:lineRule="auto"/>
              <w:rPr>
                <w:rFonts w:ascii="Arial" w:hAnsi="Arial" w:cs="Arial"/>
                <w:sz w:val="24"/>
                <w:szCs w:val="24"/>
                <w:lang w:val="en-GB"/>
              </w:rPr>
            </w:pPr>
            <w:r w:rsidRPr="0092262C">
              <w:rPr>
                <w:rFonts w:ascii="Arial" w:hAnsi="Arial" w:cs="Arial"/>
                <w:sz w:val="24"/>
                <w:szCs w:val="24"/>
              </w:rPr>
              <w:t xml:space="preserve">Fruitless and wasteful expenditure </w:t>
            </w:r>
          </w:p>
        </w:tc>
        <w:tc>
          <w:tcPr>
            <w:tcW w:w="4621" w:type="dxa"/>
          </w:tcPr>
          <w:p w:rsidR="003C4C35" w:rsidRPr="0092262C" w:rsidRDefault="003C4C35" w:rsidP="0092262C">
            <w:pPr>
              <w:spacing w:line="360" w:lineRule="auto"/>
              <w:rPr>
                <w:rFonts w:ascii="Arial" w:hAnsi="Arial" w:cs="Arial"/>
                <w:sz w:val="24"/>
                <w:szCs w:val="24"/>
              </w:rPr>
            </w:pPr>
            <w:r w:rsidRPr="0092262C">
              <w:rPr>
                <w:rFonts w:ascii="Arial" w:hAnsi="Arial" w:cs="Arial"/>
                <w:sz w:val="24"/>
                <w:szCs w:val="24"/>
              </w:rPr>
              <w:t>See pages 262 and 263 of the Annual Report</w:t>
            </w:r>
          </w:p>
          <w:p w:rsidR="0074490B" w:rsidRPr="0092262C" w:rsidRDefault="0074490B" w:rsidP="0092262C">
            <w:pPr>
              <w:spacing w:line="360" w:lineRule="auto"/>
              <w:rPr>
                <w:rFonts w:ascii="Arial" w:hAnsi="Arial" w:cs="Arial"/>
                <w:sz w:val="24"/>
                <w:szCs w:val="24"/>
                <w:lang w:val="en-GB"/>
              </w:rPr>
            </w:pPr>
            <w:r w:rsidRPr="0092262C">
              <w:rPr>
                <w:rFonts w:ascii="Arial" w:hAnsi="Arial" w:cs="Arial"/>
                <w:sz w:val="24"/>
                <w:szCs w:val="24"/>
              </w:rPr>
              <w:t>Double payment to GCIS was done but later reversed</w:t>
            </w:r>
          </w:p>
          <w:p w:rsidR="00EF08C0" w:rsidRPr="0092262C" w:rsidRDefault="0074490B" w:rsidP="0092262C">
            <w:pPr>
              <w:spacing w:line="360" w:lineRule="auto"/>
              <w:rPr>
                <w:rFonts w:ascii="Arial" w:hAnsi="Arial" w:cs="Arial"/>
                <w:sz w:val="24"/>
                <w:szCs w:val="24"/>
                <w:lang w:val="en-GB"/>
              </w:rPr>
            </w:pPr>
            <w:r w:rsidRPr="0092262C">
              <w:rPr>
                <w:rFonts w:ascii="Arial" w:hAnsi="Arial" w:cs="Arial"/>
                <w:sz w:val="24"/>
                <w:szCs w:val="24"/>
              </w:rPr>
              <w:t>Action is being taken against the responsible officials in Communications</w:t>
            </w:r>
          </w:p>
        </w:tc>
      </w:tr>
      <w:tr w:rsidR="00B4322E" w:rsidRPr="0092262C" w:rsidTr="00EF08C0">
        <w:tc>
          <w:tcPr>
            <w:tcW w:w="4621" w:type="dxa"/>
          </w:tcPr>
          <w:p w:rsidR="00B4322E" w:rsidRPr="0092262C" w:rsidRDefault="007D7C1F" w:rsidP="0092262C">
            <w:pPr>
              <w:spacing w:line="360" w:lineRule="auto"/>
              <w:rPr>
                <w:rFonts w:ascii="Arial" w:hAnsi="Arial" w:cs="Arial"/>
                <w:sz w:val="24"/>
                <w:szCs w:val="24"/>
                <w:lang w:val="en-GB"/>
              </w:rPr>
            </w:pPr>
            <w:r w:rsidRPr="0092262C">
              <w:rPr>
                <w:rFonts w:ascii="Arial" w:hAnsi="Arial" w:cs="Arial"/>
                <w:sz w:val="24"/>
                <w:szCs w:val="24"/>
              </w:rPr>
              <w:t>Irregular Expenditure</w:t>
            </w:r>
          </w:p>
        </w:tc>
        <w:tc>
          <w:tcPr>
            <w:tcW w:w="4621" w:type="dxa"/>
          </w:tcPr>
          <w:p w:rsidR="00B4322E" w:rsidRPr="0092262C" w:rsidRDefault="00B4322E" w:rsidP="0092262C">
            <w:pPr>
              <w:spacing w:line="360" w:lineRule="auto"/>
              <w:rPr>
                <w:rFonts w:ascii="Arial" w:hAnsi="Arial" w:cs="Arial"/>
                <w:sz w:val="24"/>
                <w:szCs w:val="24"/>
                <w:lang w:val="en-GB"/>
              </w:rPr>
            </w:pPr>
            <w:r w:rsidRPr="0092262C">
              <w:rPr>
                <w:rFonts w:ascii="Arial" w:hAnsi="Arial" w:cs="Arial"/>
                <w:sz w:val="24"/>
                <w:szCs w:val="24"/>
              </w:rPr>
              <w:t xml:space="preserve">Procurement process was not fully </w:t>
            </w:r>
            <w:r w:rsidRPr="0092262C">
              <w:rPr>
                <w:rFonts w:ascii="Arial" w:hAnsi="Arial" w:cs="Arial"/>
                <w:sz w:val="24"/>
                <w:szCs w:val="24"/>
              </w:rPr>
              <w:lastRenderedPageBreak/>
              <w:t>followed</w:t>
            </w:r>
          </w:p>
          <w:p w:rsidR="00B4322E" w:rsidRPr="0092262C" w:rsidRDefault="00B4322E" w:rsidP="0092262C">
            <w:pPr>
              <w:spacing w:line="360" w:lineRule="auto"/>
              <w:rPr>
                <w:rFonts w:ascii="Arial" w:hAnsi="Arial" w:cs="Arial"/>
                <w:sz w:val="24"/>
                <w:szCs w:val="24"/>
                <w:lang w:val="en-GB"/>
              </w:rPr>
            </w:pPr>
            <w:r w:rsidRPr="0092262C">
              <w:rPr>
                <w:rFonts w:ascii="Arial" w:hAnsi="Arial" w:cs="Arial"/>
                <w:sz w:val="24"/>
                <w:szCs w:val="24"/>
              </w:rPr>
              <w:t xml:space="preserve">Action – Corrective action has been taken (see page 258 </w:t>
            </w:r>
            <w:r w:rsidR="003C4C35" w:rsidRPr="0092262C">
              <w:rPr>
                <w:rFonts w:ascii="Arial" w:hAnsi="Arial" w:cs="Arial"/>
                <w:sz w:val="24"/>
                <w:szCs w:val="24"/>
              </w:rPr>
              <w:t xml:space="preserve">and 259 </w:t>
            </w:r>
            <w:r w:rsidRPr="0092262C">
              <w:rPr>
                <w:rFonts w:ascii="Arial" w:hAnsi="Arial" w:cs="Arial"/>
                <w:sz w:val="24"/>
                <w:szCs w:val="24"/>
              </w:rPr>
              <w:t>of the AR)</w:t>
            </w:r>
          </w:p>
        </w:tc>
      </w:tr>
      <w:tr w:rsidR="00A5407F" w:rsidRPr="0092262C" w:rsidTr="00562A35">
        <w:tc>
          <w:tcPr>
            <w:tcW w:w="9242" w:type="dxa"/>
            <w:gridSpan w:val="2"/>
          </w:tcPr>
          <w:p w:rsidR="00A5407F" w:rsidRPr="0092262C" w:rsidRDefault="00A5407F" w:rsidP="0092262C">
            <w:pPr>
              <w:spacing w:line="360" w:lineRule="auto"/>
              <w:jc w:val="center"/>
              <w:rPr>
                <w:rFonts w:ascii="Arial" w:hAnsi="Arial" w:cs="Arial"/>
                <w:b/>
                <w:sz w:val="24"/>
                <w:szCs w:val="24"/>
              </w:rPr>
            </w:pPr>
            <w:r w:rsidRPr="0092262C">
              <w:rPr>
                <w:rFonts w:ascii="Arial" w:hAnsi="Arial" w:cs="Arial"/>
                <w:b/>
                <w:sz w:val="24"/>
                <w:szCs w:val="24"/>
              </w:rPr>
              <w:lastRenderedPageBreak/>
              <w:t>COMMITMENTS BY MINISTER</w:t>
            </w:r>
          </w:p>
        </w:tc>
      </w:tr>
      <w:tr w:rsidR="00A5407F" w:rsidRPr="0092262C" w:rsidTr="00EF08C0">
        <w:tc>
          <w:tcPr>
            <w:tcW w:w="4621" w:type="dxa"/>
          </w:tcPr>
          <w:p w:rsidR="00A5407F" w:rsidRPr="0092262C" w:rsidRDefault="00A5407F" w:rsidP="0092262C">
            <w:pPr>
              <w:spacing w:line="360" w:lineRule="auto"/>
              <w:jc w:val="center"/>
              <w:rPr>
                <w:rFonts w:ascii="Arial" w:hAnsi="Arial" w:cs="Arial"/>
                <w:b/>
                <w:sz w:val="24"/>
                <w:szCs w:val="24"/>
              </w:rPr>
            </w:pPr>
            <w:r w:rsidRPr="0092262C">
              <w:rPr>
                <w:rFonts w:ascii="Arial" w:hAnsi="Arial" w:cs="Arial"/>
                <w:b/>
                <w:sz w:val="24"/>
                <w:szCs w:val="24"/>
              </w:rPr>
              <w:t>COMMITMENT BY THE MINISTER</w:t>
            </w:r>
          </w:p>
        </w:tc>
        <w:tc>
          <w:tcPr>
            <w:tcW w:w="4621" w:type="dxa"/>
          </w:tcPr>
          <w:p w:rsidR="00A5407F" w:rsidRPr="0092262C" w:rsidRDefault="00A5407F" w:rsidP="0092262C">
            <w:pPr>
              <w:spacing w:line="360" w:lineRule="auto"/>
              <w:jc w:val="center"/>
              <w:rPr>
                <w:rFonts w:ascii="Arial" w:hAnsi="Arial" w:cs="Arial"/>
                <w:b/>
                <w:sz w:val="24"/>
                <w:szCs w:val="24"/>
              </w:rPr>
            </w:pPr>
            <w:r w:rsidRPr="0092262C">
              <w:rPr>
                <w:rFonts w:ascii="Arial" w:hAnsi="Arial" w:cs="Arial"/>
                <w:b/>
                <w:sz w:val="24"/>
                <w:szCs w:val="24"/>
              </w:rPr>
              <w:t>PLAN AND STATUS</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Checks and balances to ensure that the credibility and completeness of financial reports will be implemented.</w:t>
            </w:r>
          </w:p>
        </w:tc>
        <w:tc>
          <w:tcPr>
            <w:tcW w:w="4621" w:type="dxa"/>
          </w:tcPr>
          <w:p w:rsidR="00A5407F" w:rsidRPr="0092262C" w:rsidRDefault="00A5407F" w:rsidP="0092262C">
            <w:pPr>
              <w:spacing w:line="360" w:lineRule="auto"/>
              <w:rPr>
                <w:rFonts w:ascii="Arial" w:hAnsi="Arial" w:cs="Arial"/>
                <w:sz w:val="24"/>
                <w:szCs w:val="24"/>
              </w:rPr>
            </w:pP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lang w:val="en-US"/>
              </w:rPr>
              <w:t xml:space="preserve">Plan to support agricultural schools and encourage youngsters to study in the agricultural field. </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A strategy is being updated that includes bursaries, placements, internships, Youth month celebrations and the College Revitalisation Plan</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lang w:val="en-US"/>
              </w:rPr>
            </w:pPr>
            <w:r w:rsidRPr="0092262C">
              <w:rPr>
                <w:rFonts w:ascii="Arial" w:hAnsi="Arial" w:cs="Arial"/>
                <w:sz w:val="24"/>
                <w:szCs w:val="24"/>
                <w:lang w:val="en-US"/>
              </w:rPr>
              <w:t>Collaborate with the provincial MECs to ensure proper monitoring and evaluation of DORA funds.</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DAFF has submitted a plan to National Treasury to enhance the capacity for CASP Co-ordination of planning and monitoring</w:t>
            </w:r>
            <w:r w:rsidR="00D87A9C" w:rsidRPr="0092262C">
              <w:rPr>
                <w:rFonts w:ascii="Arial" w:hAnsi="Arial" w:cs="Arial"/>
                <w:sz w:val="24"/>
                <w:szCs w:val="24"/>
              </w:rPr>
              <w:t>.</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lang w:val="en-US"/>
              </w:rPr>
            </w:pPr>
            <w:r w:rsidRPr="0092262C">
              <w:rPr>
                <w:rFonts w:ascii="Arial" w:hAnsi="Arial" w:cs="Arial"/>
                <w:sz w:val="24"/>
                <w:szCs w:val="24"/>
                <w:lang w:val="en-US"/>
              </w:rPr>
              <w:t xml:space="preserve">Empower the internal audit to be fully effective and functional. </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A plan and report for Internal Audit is attached.  The Chief Audit Executive has been appointed</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lang w:val="en-US"/>
              </w:rPr>
            </w:pPr>
            <w:r w:rsidRPr="0092262C">
              <w:rPr>
                <w:rFonts w:ascii="Arial" w:hAnsi="Arial" w:cs="Arial"/>
                <w:sz w:val="24"/>
                <w:szCs w:val="24"/>
                <w:lang w:val="en-US"/>
              </w:rPr>
              <w:t>Manage deviation from procurement process in a transparent manner.</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 xml:space="preserve">A record of all deviations will be kept </w:t>
            </w:r>
          </w:p>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 xml:space="preserve">In addition to the AG and National Treasury, a report will be done to the EA as well </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 xml:space="preserve">Implement a plan to identify specific areas where service delivery will take place. </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The operational plans will include Project database with GPS co-ordinates</w:t>
            </w:r>
          </w:p>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The establishment of Agricultural Information Management System and the Farmer Register</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Ensure a linkage between budget and the targets in the strategic plan.</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This will be done in the Planning and Reporting.  DAFF has already started reporting to the EA and PC in this way from Quarter 2</w:t>
            </w:r>
          </w:p>
        </w:tc>
      </w:tr>
      <w:tr w:rsidR="00A5407F" w:rsidRPr="0092262C" w:rsidTr="00EF08C0">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lastRenderedPageBreak/>
              <w:t>Checks and balances to ensure that the credibility and completeness of performance reports will be implemented.</w:t>
            </w:r>
          </w:p>
        </w:tc>
        <w:tc>
          <w:tcPr>
            <w:tcW w:w="4621" w:type="dxa"/>
          </w:tcPr>
          <w:p w:rsidR="00A5407F" w:rsidRPr="0092262C" w:rsidRDefault="00A5407F" w:rsidP="0092262C">
            <w:pPr>
              <w:spacing w:line="360" w:lineRule="auto"/>
              <w:rPr>
                <w:rFonts w:ascii="Arial" w:hAnsi="Arial" w:cs="Arial"/>
                <w:sz w:val="24"/>
                <w:szCs w:val="24"/>
              </w:rPr>
            </w:pPr>
            <w:r w:rsidRPr="0092262C">
              <w:rPr>
                <w:rFonts w:ascii="Arial" w:hAnsi="Arial" w:cs="Arial"/>
                <w:sz w:val="24"/>
                <w:szCs w:val="24"/>
              </w:rPr>
              <w:t>We will submit signed reports by the Heads of the Branches and submit it through the Combined Assurance System</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Executive - MINMEC, MINEXCO</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Accounting - extended QRM, MINTECH</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Senior Management - QRM, Audit Steering Committee, reporting</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Internal Audit strengthened</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Risk Management  Director and Risk Management Committee</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Internal Audit Chief Director</w:t>
            </w:r>
          </w:p>
        </w:tc>
      </w:tr>
      <w:tr w:rsidR="00A5407F" w:rsidRPr="0092262C" w:rsidTr="00EF08C0">
        <w:tc>
          <w:tcPr>
            <w:tcW w:w="4621" w:type="dxa"/>
          </w:tcPr>
          <w:p w:rsidR="00A5407F" w:rsidRPr="0092262C" w:rsidRDefault="00DF5715" w:rsidP="0092262C">
            <w:pPr>
              <w:spacing w:line="360" w:lineRule="auto"/>
              <w:rPr>
                <w:rFonts w:ascii="Arial" w:hAnsi="Arial" w:cs="Arial"/>
                <w:b/>
                <w:sz w:val="24"/>
                <w:szCs w:val="24"/>
              </w:rPr>
            </w:pPr>
            <w:r w:rsidRPr="0092262C">
              <w:rPr>
                <w:rFonts w:ascii="Arial" w:hAnsi="Arial" w:cs="Arial"/>
                <w:b/>
                <w:sz w:val="24"/>
                <w:szCs w:val="24"/>
              </w:rPr>
              <w:t>Stability within DAFF</w:t>
            </w:r>
          </w:p>
        </w:tc>
        <w:tc>
          <w:tcPr>
            <w:tcW w:w="4621" w:type="dxa"/>
          </w:tcPr>
          <w:p w:rsidR="00A5407F" w:rsidRPr="0092262C" w:rsidRDefault="00DF5715" w:rsidP="0092262C">
            <w:pPr>
              <w:spacing w:line="360" w:lineRule="auto"/>
              <w:rPr>
                <w:rFonts w:ascii="Arial" w:hAnsi="Arial" w:cs="Arial"/>
                <w:sz w:val="24"/>
                <w:szCs w:val="24"/>
                <w:u w:val="single"/>
              </w:rPr>
            </w:pPr>
            <w:r w:rsidRPr="0092262C">
              <w:rPr>
                <w:rFonts w:ascii="Arial" w:hAnsi="Arial" w:cs="Arial"/>
                <w:sz w:val="24"/>
                <w:szCs w:val="24"/>
              </w:rPr>
              <w:t>Recruitment of SMS in process</w:t>
            </w:r>
          </w:p>
        </w:tc>
      </w:tr>
      <w:tr w:rsidR="00A5407F" w:rsidRPr="0092262C" w:rsidTr="00EF08C0">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Appointment of the Director General</w:t>
            </w:r>
          </w:p>
        </w:tc>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Interviews completed</w:t>
            </w:r>
          </w:p>
        </w:tc>
      </w:tr>
      <w:tr w:rsidR="00A5407F" w:rsidRPr="0092262C" w:rsidTr="00EF08C0">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Appointment of the DDG : APHS</w:t>
            </w:r>
          </w:p>
        </w:tc>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Interviews completed</w:t>
            </w:r>
          </w:p>
        </w:tc>
      </w:tr>
      <w:tr w:rsidR="00A5407F" w:rsidRPr="0092262C" w:rsidTr="00EF08C0">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Appointment of the DDG : FNRM</w:t>
            </w:r>
          </w:p>
        </w:tc>
        <w:tc>
          <w:tcPr>
            <w:tcW w:w="4621" w:type="dxa"/>
          </w:tcPr>
          <w:p w:rsidR="00A5407F" w:rsidRPr="0092262C" w:rsidRDefault="00DF5715" w:rsidP="0092262C">
            <w:pPr>
              <w:spacing w:line="360" w:lineRule="auto"/>
              <w:rPr>
                <w:rFonts w:ascii="Arial" w:hAnsi="Arial" w:cs="Arial"/>
                <w:sz w:val="24"/>
                <w:szCs w:val="24"/>
              </w:rPr>
            </w:pPr>
            <w:r w:rsidRPr="0092262C">
              <w:rPr>
                <w:rFonts w:ascii="Arial" w:hAnsi="Arial" w:cs="Arial"/>
                <w:sz w:val="24"/>
                <w:szCs w:val="24"/>
              </w:rPr>
              <w:t>Interviews in process</w:t>
            </w:r>
          </w:p>
        </w:tc>
      </w:tr>
      <w:tr w:rsidR="00DF5715" w:rsidRPr="0092262C" w:rsidTr="00EF08C0">
        <w:tc>
          <w:tcPr>
            <w:tcW w:w="4621" w:type="dxa"/>
          </w:tcPr>
          <w:p w:rsidR="00DF5715" w:rsidRPr="0092262C" w:rsidRDefault="00DF5715" w:rsidP="0092262C">
            <w:pPr>
              <w:spacing w:line="360" w:lineRule="auto"/>
              <w:rPr>
                <w:rFonts w:ascii="Arial" w:hAnsi="Arial" w:cs="Arial"/>
                <w:sz w:val="24"/>
                <w:szCs w:val="24"/>
              </w:rPr>
            </w:pPr>
            <w:r w:rsidRPr="0092262C">
              <w:rPr>
                <w:rFonts w:ascii="Arial" w:hAnsi="Arial" w:cs="Arial"/>
                <w:sz w:val="24"/>
                <w:szCs w:val="24"/>
              </w:rPr>
              <w:t>Appointment of the DDG : FM</w:t>
            </w:r>
          </w:p>
        </w:tc>
        <w:tc>
          <w:tcPr>
            <w:tcW w:w="4621" w:type="dxa"/>
          </w:tcPr>
          <w:p w:rsidR="00DF5715" w:rsidRPr="0092262C" w:rsidRDefault="00DF5715" w:rsidP="0092262C">
            <w:pPr>
              <w:spacing w:line="360" w:lineRule="auto"/>
              <w:rPr>
                <w:rFonts w:ascii="Arial" w:hAnsi="Arial" w:cs="Arial"/>
                <w:sz w:val="24"/>
                <w:szCs w:val="24"/>
              </w:rPr>
            </w:pPr>
            <w:r w:rsidRPr="0092262C">
              <w:rPr>
                <w:rFonts w:ascii="Arial" w:hAnsi="Arial" w:cs="Arial"/>
                <w:sz w:val="24"/>
                <w:szCs w:val="24"/>
              </w:rPr>
              <w:t>Advert closed.  Shortlisting to be done</w:t>
            </w:r>
          </w:p>
        </w:tc>
      </w:tr>
      <w:tr w:rsidR="007520C4" w:rsidRPr="0092262C" w:rsidTr="00EF08C0">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 xml:space="preserve">Chief Audit Executive </w:t>
            </w:r>
          </w:p>
        </w:tc>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Post filled</w:t>
            </w:r>
          </w:p>
        </w:tc>
      </w:tr>
      <w:tr w:rsidR="007520C4" w:rsidRPr="0092262C" w:rsidTr="00EF08C0">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Filling of vacant Chief Director posts</w:t>
            </w:r>
          </w:p>
        </w:tc>
        <w:tc>
          <w:tcPr>
            <w:tcW w:w="4621" w:type="dxa"/>
          </w:tcPr>
          <w:p w:rsidR="007520C4" w:rsidRPr="0092262C" w:rsidRDefault="007520C4" w:rsidP="0092262C">
            <w:pPr>
              <w:spacing w:line="360" w:lineRule="auto"/>
              <w:rPr>
                <w:rFonts w:ascii="Arial" w:hAnsi="Arial" w:cs="Arial"/>
                <w:sz w:val="24"/>
                <w:szCs w:val="24"/>
              </w:rPr>
            </w:pPr>
          </w:p>
        </w:tc>
      </w:tr>
      <w:tr w:rsidR="007520C4" w:rsidRPr="0092262C" w:rsidTr="00EF08C0">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CD : Financial Management</w:t>
            </w:r>
          </w:p>
        </w:tc>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Advert closed.  Shortlisting to be done</w:t>
            </w:r>
          </w:p>
        </w:tc>
      </w:tr>
      <w:tr w:rsidR="007520C4" w:rsidRPr="0092262C" w:rsidTr="00EF08C0">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CD : Food Security</w:t>
            </w:r>
          </w:p>
        </w:tc>
        <w:tc>
          <w:tcPr>
            <w:tcW w:w="4621" w:type="dxa"/>
          </w:tcPr>
          <w:p w:rsidR="007520C4" w:rsidRPr="0092262C" w:rsidRDefault="007520C4" w:rsidP="0092262C">
            <w:pPr>
              <w:spacing w:line="360" w:lineRule="auto"/>
              <w:rPr>
                <w:rFonts w:ascii="Arial" w:hAnsi="Arial" w:cs="Arial"/>
                <w:sz w:val="24"/>
                <w:szCs w:val="24"/>
              </w:rPr>
            </w:pPr>
            <w:r w:rsidRPr="0092262C">
              <w:rPr>
                <w:rFonts w:ascii="Arial" w:hAnsi="Arial" w:cs="Arial"/>
                <w:sz w:val="24"/>
                <w:szCs w:val="24"/>
              </w:rPr>
              <w:t>Advert closed.  Shortlisting to be done</w:t>
            </w:r>
          </w:p>
        </w:tc>
      </w:tr>
      <w:tr w:rsidR="007520C4" w:rsidRPr="0092262C" w:rsidTr="00EF08C0">
        <w:tc>
          <w:tcPr>
            <w:tcW w:w="4621" w:type="dxa"/>
          </w:tcPr>
          <w:p w:rsidR="007520C4" w:rsidRPr="0092262C" w:rsidRDefault="007520C4" w:rsidP="0092262C">
            <w:pPr>
              <w:spacing w:line="360" w:lineRule="auto"/>
              <w:rPr>
                <w:rFonts w:ascii="Arial" w:hAnsi="Arial" w:cs="Arial"/>
                <w:sz w:val="24"/>
                <w:szCs w:val="24"/>
              </w:rPr>
            </w:pPr>
          </w:p>
        </w:tc>
        <w:tc>
          <w:tcPr>
            <w:tcW w:w="4621" w:type="dxa"/>
          </w:tcPr>
          <w:p w:rsidR="007520C4" w:rsidRPr="0092262C" w:rsidRDefault="007520C4" w:rsidP="0092262C">
            <w:pPr>
              <w:spacing w:line="360" w:lineRule="auto"/>
              <w:rPr>
                <w:rFonts w:ascii="Arial" w:hAnsi="Arial" w:cs="Arial"/>
                <w:sz w:val="24"/>
                <w:szCs w:val="24"/>
              </w:rPr>
            </w:pPr>
          </w:p>
        </w:tc>
      </w:tr>
      <w:tr w:rsidR="00CE518B" w:rsidRPr="0092262C" w:rsidTr="007E2235">
        <w:tc>
          <w:tcPr>
            <w:tcW w:w="4621" w:type="dxa"/>
            <w:tcBorders>
              <w:bottom w:val="single" w:sz="4" w:space="0" w:color="auto"/>
            </w:tcBorders>
          </w:tcPr>
          <w:p w:rsidR="00CE518B" w:rsidRPr="0092262C" w:rsidRDefault="00CE518B" w:rsidP="0092262C">
            <w:pPr>
              <w:spacing w:line="360" w:lineRule="auto"/>
              <w:rPr>
                <w:rFonts w:ascii="Arial" w:hAnsi="Arial" w:cs="Arial"/>
                <w:sz w:val="24"/>
                <w:szCs w:val="24"/>
              </w:rPr>
            </w:pPr>
            <w:r w:rsidRPr="0092262C">
              <w:rPr>
                <w:rFonts w:ascii="Arial" w:hAnsi="Arial" w:cs="Arial"/>
                <w:sz w:val="24"/>
                <w:szCs w:val="24"/>
              </w:rPr>
              <w:t xml:space="preserve">Linking budgets to the Indicator </w:t>
            </w:r>
          </w:p>
        </w:tc>
        <w:tc>
          <w:tcPr>
            <w:tcW w:w="4621" w:type="dxa"/>
          </w:tcPr>
          <w:p w:rsidR="00CE518B" w:rsidRPr="0092262C" w:rsidRDefault="00CE518B" w:rsidP="0092262C">
            <w:pPr>
              <w:spacing w:line="360" w:lineRule="auto"/>
              <w:rPr>
                <w:rFonts w:ascii="Arial" w:hAnsi="Arial" w:cs="Arial"/>
                <w:sz w:val="24"/>
                <w:szCs w:val="24"/>
              </w:rPr>
            </w:pPr>
            <w:r w:rsidRPr="0092262C">
              <w:rPr>
                <w:rFonts w:ascii="Arial" w:hAnsi="Arial" w:cs="Arial"/>
                <w:sz w:val="24"/>
                <w:szCs w:val="24"/>
              </w:rPr>
              <w:t>Slides 29 to 33.  From Quarter 2, the Department will report in this way</w:t>
            </w:r>
          </w:p>
        </w:tc>
      </w:tr>
      <w:tr w:rsidR="00D87A9C" w:rsidRPr="0092262C" w:rsidTr="007E2235">
        <w:tc>
          <w:tcPr>
            <w:tcW w:w="4621" w:type="dxa"/>
            <w:tcBorders>
              <w:bottom w:val="nil"/>
            </w:tcBorders>
          </w:tcPr>
          <w:p w:rsidR="00D87A9C" w:rsidRPr="0092262C" w:rsidRDefault="00D87A9C" w:rsidP="0092262C">
            <w:pPr>
              <w:spacing w:line="360" w:lineRule="auto"/>
              <w:rPr>
                <w:rFonts w:ascii="Arial" w:hAnsi="Arial" w:cs="Arial"/>
                <w:sz w:val="24"/>
                <w:szCs w:val="24"/>
              </w:rPr>
            </w:pPr>
            <w:r w:rsidRPr="0092262C">
              <w:rPr>
                <w:rFonts w:ascii="Arial" w:hAnsi="Arial" w:cs="Arial"/>
                <w:sz w:val="24"/>
                <w:szCs w:val="24"/>
              </w:rPr>
              <w:t>Internal Audit - Action Plan</w:t>
            </w:r>
          </w:p>
        </w:tc>
        <w:tc>
          <w:tcPr>
            <w:tcW w:w="4621" w:type="dxa"/>
          </w:tcPr>
          <w:p w:rsidR="00D87A9C" w:rsidRPr="0092262C" w:rsidRDefault="00D87A9C" w:rsidP="0092262C">
            <w:pPr>
              <w:spacing w:line="360" w:lineRule="auto"/>
              <w:rPr>
                <w:rFonts w:ascii="Arial" w:hAnsi="Arial" w:cs="Arial"/>
                <w:sz w:val="24"/>
                <w:szCs w:val="24"/>
              </w:rPr>
            </w:pPr>
            <w:r w:rsidRPr="0092262C">
              <w:rPr>
                <w:rFonts w:ascii="Arial" w:hAnsi="Arial" w:cs="Arial"/>
                <w:sz w:val="24"/>
                <w:szCs w:val="24"/>
              </w:rPr>
              <w:t>The appointment of the Chief Director is done</w:t>
            </w:r>
          </w:p>
        </w:tc>
      </w:tr>
      <w:tr w:rsidR="00D87A9C" w:rsidRPr="0092262C" w:rsidTr="007E2235">
        <w:tc>
          <w:tcPr>
            <w:tcW w:w="4621" w:type="dxa"/>
            <w:tcBorders>
              <w:top w:val="nil"/>
            </w:tcBorders>
          </w:tcPr>
          <w:p w:rsidR="00D87A9C" w:rsidRPr="0092262C" w:rsidRDefault="00D87A9C" w:rsidP="0092262C">
            <w:pPr>
              <w:spacing w:line="360" w:lineRule="auto"/>
              <w:rPr>
                <w:rFonts w:ascii="Arial" w:hAnsi="Arial" w:cs="Arial"/>
                <w:sz w:val="24"/>
                <w:szCs w:val="24"/>
              </w:rPr>
            </w:pPr>
          </w:p>
        </w:tc>
        <w:tc>
          <w:tcPr>
            <w:tcW w:w="4621" w:type="dxa"/>
          </w:tcPr>
          <w:p w:rsidR="00D87A9C" w:rsidRPr="0092262C" w:rsidRDefault="00D87A9C" w:rsidP="0092262C">
            <w:pPr>
              <w:spacing w:line="360" w:lineRule="auto"/>
              <w:rPr>
                <w:rFonts w:ascii="Arial" w:hAnsi="Arial" w:cs="Arial"/>
                <w:sz w:val="24"/>
                <w:szCs w:val="24"/>
              </w:rPr>
            </w:pPr>
            <w:r w:rsidRPr="0092262C">
              <w:rPr>
                <w:rFonts w:ascii="Arial" w:hAnsi="Arial" w:cs="Arial"/>
                <w:sz w:val="24"/>
                <w:szCs w:val="24"/>
              </w:rPr>
              <w:t>Action Plan is attached</w:t>
            </w:r>
          </w:p>
        </w:tc>
      </w:tr>
      <w:tr w:rsidR="00D87A9C" w:rsidRPr="0092262C" w:rsidTr="00EF08C0">
        <w:tc>
          <w:tcPr>
            <w:tcW w:w="4621" w:type="dxa"/>
          </w:tcPr>
          <w:p w:rsidR="00D87A9C" w:rsidRPr="0092262C" w:rsidRDefault="00D87A9C" w:rsidP="0092262C">
            <w:pPr>
              <w:spacing w:line="360" w:lineRule="auto"/>
              <w:rPr>
                <w:rFonts w:ascii="Arial" w:hAnsi="Arial" w:cs="Arial"/>
                <w:sz w:val="24"/>
                <w:szCs w:val="24"/>
              </w:rPr>
            </w:pPr>
            <w:r w:rsidRPr="0092262C">
              <w:rPr>
                <w:rFonts w:ascii="Arial" w:hAnsi="Arial" w:cs="Arial"/>
                <w:sz w:val="24"/>
                <w:szCs w:val="24"/>
              </w:rPr>
              <w:t xml:space="preserve">Briefing the Executive Authority </w:t>
            </w:r>
            <w:r w:rsidR="0092262C" w:rsidRPr="0092262C">
              <w:rPr>
                <w:rFonts w:ascii="Arial" w:hAnsi="Arial" w:cs="Arial"/>
                <w:sz w:val="24"/>
                <w:szCs w:val="24"/>
              </w:rPr>
              <w:t>on</w:t>
            </w:r>
            <w:r w:rsidR="0092262C">
              <w:rPr>
                <w:rFonts w:ascii="Arial" w:hAnsi="Arial" w:cs="Arial"/>
                <w:sz w:val="24"/>
                <w:szCs w:val="24"/>
              </w:rPr>
              <w:t xml:space="preserve"> </w:t>
            </w:r>
            <w:r w:rsidRPr="0092262C">
              <w:rPr>
                <w:rFonts w:ascii="Arial" w:hAnsi="Arial" w:cs="Arial"/>
                <w:sz w:val="24"/>
                <w:szCs w:val="24"/>
              </w:rPr>
              <w:t>Quarterly Reports</w:t>
            </w:r>
          </w:p>
        </w:tc>
        <w:tc>
          <w:tcPr>
            <w:tcW w:w="4621" w:type="dxa"/>
          </w:tcPr>
          <w:p w:rsidR="00E45932" w:rsidRPr="0092262C" w:rsidRDefault="00E45932" w:rsidP="0092262C">
            <w:pPr>
              <w:spacing w:line="360" w:lineRule="auto"/>
              <w:rPr>
                <w:rFonts w:ascii="Arial" w:hAnsi="Arial" w:cs="Arial"/>
                <w:sz w:val="24"/>
                <w:szCs w:val="24"/>
              </w:rPr>
            </w:pPr>
            <w:r w:rsidRPr="0092262C">
              <w:rPr>
                <w:rFonts w:ascii="Arial" w:hAnsi="Arial" w:cs="Arial"/>
                <w:sz w:val="24"/>
                <w:szCs w:val="24"/>
              </w:rPr>
              <w:t xml:space="preserve">The Departmental Quarterly Performance reports to be presented to the Executive Authority 30 days after the end of the Quarter.  </w:t>
            </w:r>
          </w:p>
          <w:p w:rsidR="00D87A9C" w:rsidRPr="0092262C" w:rsidRDefault="00E45932" w:rsidP="0092262C">
            <w:pPr>
              <w:spacing w:line="360" w:lineRule="auto"/>
              <w:rPr>
                <w:rFonts w:ascii="Arial" w:hAnsi="Arial" w:cs="Arial"/>
                <w:sz w:val="24"/>
                <w:szCs w:val="24"/>
              </w:rPr>
            </w:pPr>
            <w:r w:rsidRPr="0092262C">
              <w:rPr>
                <w:rFonts w:ascii="Arial" w:hAnsi="Arial" w:cs="Arial"/>
                <w:sz w:val="24"/>
                <w:szCs w:val="24"/>
              </w:rPr>
              <w:t xml:space="preserve">The submission to the Executive </w:t>
            </w:r>
            <w:r w:rsidRPr="0092262C">
              <w:rPr>
                <w:rFonts w:ascii="Arial" w:hAnsi="Arial" w:cs="Arial"/>
                <w:sz w:val="24"/>
                <w:szCs w:val="24"/>
              </w:rPr>
              <w:lastRenderedPageBreak/>
              <w:t>Authority will be included in our Planning and Reporting Calendar</w:t>
            </w:r>
          </w:p>
        </w:tc>
      </w:tr>
      <w:tr w:rsidR="00E45932" w:rsidRPr="0092262C" w:rsidTr="00721575">
        <w:tc>
          <w:tcPr>
            <w:tcW w:w="4621" w:type="dxa"/>
            <w:tcBorders>
              <w:bottom w:val="single" w:sz="4" w:space="0" w:color="auto"/>
            </w:tcBorders>
          </w:tcPr>
          <w:p w:rsidR="00E45932" w:rsidRPr="0092262C" w:rsidRDefault="00DC1319" w:rsidP="0092262C">
            <w:pPr>
              <w:spacing w:line="360" w:lineRule="auto"/>
              <w:rPr>
                <w:rFonts w:ascii="Arial" w:hAnsi="Arial" w:cs="Arial"/>
                <w:sz w:val="24"/>
                <w:szCs w:val="24"/>
              </w:rPr>
            </w:pPr>
            <w:r w:rsidRPr="0092262C">
              <w:rPr>
                <w:rFonts w:ascii="Arial" w:hAnsi="Arial" w:cs="Arial"/>
                <w:sz w:val="24"/>
                <w:szCs w:val="24"/>
              </w:rPr>
              <w:lastRenderedPageBreak/>
              <w:t>ADMA Debt</w:t>
            </w:r>
          </w:p>
        </w:tc>
        <w:tc>
          <w:tcPr>
            <w:tcW w:w="4621" w:type="dxa"/>
            <w:tcBorders>
              <w:bottom w:val="single" w:sz="4" w:space="0" w:color="auto"/>
            </w:tcBorders>
          </w:tcPr>
          <w:p w:rsidR="00DC1319" w:rsidRPr="0092262C" w:rsidRDefault="007E2235" w:rsidP="0092262C">
            <w:pPr>
              <w:spacing w:line="360" w:lineRule="auto"/>
              <w:rPr>
                <w:rFonts w:ascii="Arial" w:hAnsi="Arial" w:cs="Arial"/>
                <w:sz w:val="24"/>
                <w:szCs w:val="24"/>
              </w:rPr>
            </w:pPr>
            <w:r w:rsidRPr="0092262C">
              <w:rPr>
                <w:rFonts w:ascii="Arial" w:hAnsi="Arial" w:cs="Arial"/>
                <w:sz w:val="24"/>
                <w:szCs w:val="24"/>
              </w:rPr>
              <w:t>This is a legacy Debt</w:t>
            </w:r>
          </w:p>
        </w:tc>
      </w:tr>
      <w:tr w:rsidR="00721575" w:rsidRPr="0092262C" w:rsidTr="00475ACF">
        <w:tc>
          <w:tcPr>
            <w:tcW w:w="9242" w:type="dxa"/>
            <w:gridSpan w:val="2"/>
            <w:tcBorders>
              <w:left w:val="nil"/>
              <w:right w:val="nil"/>
            </w:tcBorders>
          </w:tcPr>
          <w:p w:rsidR="00721575" w:rsidRPr="0092262C" w:rsidRDefault="00721575" w:rsidP="0092262C">
            <w:pPr>
              <w:spacing w:line="360" w:lineRule="auto"/>
              <w:jc w:val="center"/>
              <w:rPr>
                <w:rFonts w:ascii="Arial" w:hAnsi="Arial" w:cs="Arial"/>
                <w:b/>
                <w:sz w:val="24"/>
                <w:szCs w:val="24"/>
              </w:rPr>
            </w:pPr>
            <w:r w:rsidRPr="0092262C">
              <w:rPr>
                <w:rFonts w:ascii="Arial" w:hAnsi="Arial" w:cs="Arial"/>
                <w:b/>
                <w:sz w:val="24"/>
                <w:szCs w:val="24"/>
              </w:rPr>
              <w:t>COMMENTS O</w:t>
            </w:r>
            <w:r w:rsidR="00D536CB" w:rsidRPr="0092262C">
              <w:rPr>
                <w:rFonts w:ascii="Arial" w:hAnsi="Arial" w:cs="Arial"/>
                <w:b/>
                <w:sz w:val="24"/>
                <w:szCs w:val="24"/>
              </w:rPr>
              <w:t>N</w:t>
            </w:r>
            <w:r w:rsidRPr="0092262C">
              <w:rPr>
                <w:rFonts w:ascii="Arial" w:hAnsi="Arial" w:cs="Arial"/>
                <w:b/>
                <w:sz w:val="24"/>
                <w:szCs w:val="24"/>
              </w:rPr>
              <w:t xml:space="preserve"> DPME PRESENTATION</w:t>
            </w:r>
          </w:p>
        </w:tc>
      </w:tr>
      <w:tr w:rsidR="00721575" w:rsidRPr="0092262C" w:rsidTr="00EF08C0">
        <w:tc>
          <w:tcPr>
            <w:tcW w:w="4621" w:type="dxa"/>
          </w:tcPr>
          <w:p w:rsidR="00721575" w:rsidRPr="0092262C" w:rsidRDefault="00721575" w:rsidP="0092262C">
            <w:pPr>
              <w:spacing w:line="360" w:lineRule="auto"/>
              <w:rPr>
                <w:rFonts w:ascii="Arial" w:hAnsi="Arial" w:cs="Arial"/>
                <w:sz w:val="24"/>
                <w:szCs w:val="24"/>
              </w:rPr>
            </w:pPr>
            <w:r w:rsidRPr="0092262C">
              <w:rPr>
                <w:rFonts w:ascii="Arial" w:hAnsi="Arial" w:cs="Arial"/>
                <w:sz w:val="24"/>
                <w:szCs w:val="24"/>
              </w:rPr>
              <w:t xml:space="preserve">R78,7 Million under spending </w:t>
            </w:r>
          </w:p>
        </w:tc>
        <w:tc>
          <w:tcPr>
            <w:tcW w:w="4621" w:type="dxa"/>
          </w:tcPr>
          <w:p w:rsidR="00721575" w:rsidRPr="0092262C" w:rsidRDefault="00721575" w:rsidP="0092262C">
            <w:pPr>
              <w:spacing w:line="360" w:lineRule="auto"/>
              <w:rPr>
                <w:rFonts w:ascii="Arial" w:hAnsi="Arial" w:cs="Arial"/>
                <w:sz w:val="24"/>
                <w:szCs w:val="24"/>
              </w:rPr>
            </w:pPr>
            <w:r w:rsidRPr="0092262C">
              <w:rPr>
                <w:rFonts w:ascii="Arial" w:hAnsi="Arial" w:cs="Arial"/>
                <w:sz w:val="24"/>
                <w:szCs w:val="24"/>
              </w:rPr>
              <w:t>R63,5 Million</w:t>
            </w:r>
          </w:p>
        </w:tc>
      </w:tr>
      <w:tr w:rsidR="00D536CB" w:rsidRPr="0092262C" w:rsidTr="00EF08C0">
        <w:tc>
          <w:tcPr>
            <w:tcW w:w="4621" w:type="dxa"/>
          </w:tcPr>
          <w:p w:rsidR="00D536CB" w:rsidRPr="0092262C" w:rsidRDefault="00D536CB" w:rsidP="0092262C">
            <w:pPr>
              <w:spacing w:line="360" w:lineRule="auto"/>
              <w:rPr>
                <w:rFonts w:ascii="Arial" w:hAnsi="Arial" w:cs="Arial"/>
                <w:sz w:val="24"/>
                <w:szCs w:val="24"/>
              </w:rPr>
            </w:pPr>
            <w:r w:rsidRPr="0092262C">
              <w:rPr>
                <w:rFonts w:ascii="Arial" w:hAnsi="Arial" w:cs="Arial"/>
                <w:sz w:val="24"/>
                <w:szCs w:val="24"/>
              </w:rPr>
              <w:t xml:space="preserve">Mpumalanga </w:t>
            </w:r>
          </w:p>
        </w:tc>
        <w:tc>
          <w:tcPr>
            <w:tcW w:w="4621" w:type="dxa"/>
          </w:tcPr>
          <w:p w:rsidR="00D536CB" w:rsidRPr="0092262C" w:rsidRDefault="00D536CB" w:rsidP="0092262C">
            <w:pPr>
              <w:spacing w:line="360" w:lineRule="auto"/>
              <w:rPr>
                <w:rFonts w:ascii="Arial" w:hAnsi="Arial" w:cs="Arial"/>
                <w:sz w:val="24"/>
                <w:szCs w:val="24"/>
              </w:rPr>
            </w:pPr>
            <w:r w:rsidRPr="0092262C">
              <w:rPr>
                <w:rFonts w:ascii="Arial" w:hAnsi="Arial" w:cs="Arial"/>
                <w:sz w:val="24"/>
                <w:szCs w:val="24"/>
              </w:rPr>
              <w:t>No rollover - correct</w:t>
            </w:r>
          </w:p>
        </w:tc>
      </w:tr>
      <w:tr w:rsidR="007E2235" w:rsidRPr="0092262C" w:rsidTr="00EF08C0">
        <w:tc>
          <w:tcPr>
            <w:tcW w:w="4621" w:type="dxa"/>
          </w:tcPr>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CASP Report</w:t>
            </w:r>
          </w:p>
          <w:p w:rsidR="007E2235" w:rsidRPr="0092262C" w:rsidRDefault="007E2235" w:rsidP="0092262C">
            <w:pPr>
              <w:spacing w:line="360" w:lineRule="auto"/>
              <w:rPr>
                <w:rFonts w:ascii="Arial" w:hAnsi="Arial" w:cs="Arial"/>
                <w:sz w:val="24"/>
                <w:szCs w:val="24"/>
              </w:rPr>
            </w:pPr>
          </w:p>
        </w:tc>
        <w:tc>
          <w:tcPr>
            <w:tcW w:w="4621" w:type="dxa"/>
          </w:tcPr>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Action Plan rescheduling : interim schedule 4 to 5</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5% - appoint directors to monitor projects in every province</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SLA between Director General and the Head of Departments</w:t>
            </w:r>
          </w:p>
          <w:p w:rsidR="007E2235" w:rsidRPr="0092262C" w:rsidRDefault="007E2235" w:rsidP="0092262C">
            <w:pPr>
              <w:spacing w:line="360" w:lineRule="auto"/>
              <w:rPr>
                <w:rFonts w:ascii="Arial" w:hAnsi="Arial" w:cs="Arial"/>
                <w:sz w:val="24"/>
                <w:szCs w:val="24"/>
              </w:rPr>
            </w:pPr>
            <w:r w:rsidRPr="0092262C">
              <w:rPr>
                <w:rFonts w:ascii="Arial" w:hAnsi="Arial" w:cs="Arial"/>
                <w:sz w:val="24"/>
                <w:szCs w:val="24"/>
              </w:rPr>
              <w:t>Current appointment ( no malicious compliance)</w:t>
            </w:r>
          </w:p>
        </w:tc>
      </w:tr>
      <w:tr w:rsidR="0064527D" w:rsidRPr="0092262C" w:rsidTr="00EF08C0">
        <w:tc>
          <w:tcPr>
            <w:tcW w:w="4621" w:type="dxa"/>
          </w:tcPr>
          <w:p w:rsidR="0064527D" w:rsidRDefault="0064527D" w:rsidP="0092262C">
            <w:pPr>
              <w:spacing w:line="360" w:lineRule="auto"/>
              <w:rPr>
                <w:rFonts w:ascii="Arial" w:hAnsi="Arial" w:cs="Arial"/>
                <w:sz w:val="24"/>
                <w:szCs w:val="24"/>
              </w:rPr>
            </w:pPr>
            <w:r>
              <w:rPr>
                <w:rFonts w:ascii="Arial" w:hAnsi="Arial" w:cs="Arial"/>
                <w:sz w:val="24"/>
                <w:szCs w:val="24"/>
              </w:rPr>
              <w:t>Slide 36</w:t>
            </w:r>
          </w:p>
          <w:p w:rsidR="0064527D" w:rsidRPr="0092262C" w:rsidRDefault="0064527D" w:rsidP="0064527D">
            <w:pPr>
              <w:spacing w:line="360" w:lineRule="auto"/>
              <w:rPr>
                <w:rFonts w:ascii="Arial" w:hAnsi="Arial" w:cs="Arial"/>
                <w:sz w:val="24"/>
                <w:szCs w:val="24"/>
              </w:rPr>
            </w:pPr>
            <w:r>
              <w:rPr>
                <w:rFonts w:ascii="Arial" w:hAnsi="Arial" w:cs="Arial"/>
                <w:sz w:val="24"/>
                <w:szCs w:val="24"/>
              </w:rPr>
              <w:t xml:space="preserve">Entities </w:t>
            </w:r>
          </w:p>
        </w:tc>
        <w:tc>
          <w:tcPr>
            <w:tcW w:w="4621" w:type="dxa"/>
          </w:tcPr>
          <w:p w:rsidR="0064527D" w:rsidRPr="0092262C" w:rsidRDefault="0064527D" w:rsidP="00582C86">
            <w:pPr>
              <w:spacing w:line="360" w:lineRule="auto"/>
              <w:rPr>
                <w:rFonts w:ascii="Arial" w:hAnsi="Arial" w:cs="Arial"/>
                <w:sz w:val="24"/>
                <w:szCs w:val="24"/>
              </w:rPr>
            </w:pPr>
            <w:r>
              <w:rPr>
                <w:rFonts w:ascii="Arial" w:hAnsi="Arial" w:cs="Arial"/>
                <w:sz w:val="24"/>
                <w:szCs w:val="24"/>
              </w:rPr>
              <w:t>The Department does not agree with the generalised statement on the public entities</w:t>
            </w:r>
            <w:r w:rsidR="0067719A">
              <w:rPr>
                <w:rFonts w:ascii="Arial" w:hAnsi="Arial" w:cs="Arial"/>
                <w:sz w:val="24"/>
                <w:szCs w:val="24"/>
              </w:rPr>
              <w:t xml:space="preserve">.  OBP </w:t>
            </w:r>
            <w:r w:rsidR="00582C86">
              <w:rPr>
                <w:rFonts w:ascii="Arial" w:hAnsi="Arial" w:cs="Arial"/>
                <w:sz w:val="24"/>
                <w:szCs w:val="24"/>
              </w:rPr>
              <w:t xml:space="preserve">is </w:t>
            </w:r>
            <w:r w:rsidR="0067719A">
              <w:rPr>
                <w:rFonts w:ascii="Arial" w:hAnsi="Arial" w:cs="Arial"/>
                <w:sz w:val="24"/>
                <w:szCs w:val="24"/>
              </w:rPr>
              <w:t>revitalising its factory; ARC has been red</w:t>
            </w:r>
            <w:r w:rsidR="002D33CA">
              <w:rPr>
                <w:rFonts w:ascii="Arial" w:hAnsi="Arial" w:cs="Arial"/>
                <w:sz w:val="24"/>
                <w:szCs w:val="24"/>
              </w:rPr>
              <w:t>esigning its vaccine capability</w:t>
            </w:r>
          </w:p>
        </w:tc>
      </w:tr>
      <w:tr w:rsidR="0067719A" w:rsidRPr="0092262C" w:rsidTr="00EF08C0">
        <w:tc>
          <w:tcPr>
            <w:tcW w:w="4621" w:type="dxa"/>
          </w:tcPr>
          <w:p w:rsidR="0067719A" w:rsidRDefault="0067719A" w:rsidP="0092262C">
            <w:pPr>
              <w:spacing w:line="360" w:lineRule="auto"/>
              <w:rPr>
                <w:rFonts w:ascii="Arial" w:hAnsi="Arial" w:cs="Arial"/>
                <w:sz w:val="24"/>
                <w:szCs w:val="24"/>
              </w:rPr>
            </w:pPr>
            <w:r>
              <w:rPr>
                <w:rFonts w:ascii="Arial" w:hAnsi="Arial" w:cs="Arial"/>
                <w:sz w:val="24"/>
                <w:szCs w:val="24"/>
              </w:rPr>
              <w:t>Presidential Hotline</w:t>
            </w:r>
          </w:p>
        </w:tc>
        <w:tc>
          <w:tcPr>
            <w:tcW w:w="4621" w:type="dxa"/>
          </w:tcPr>
          <w:p w:rsidR="0067719A" w:rsidRDefault="0067719A" w:rsidP="0067719A">
            <w:pPr>
              <w:spacing w:line="360" w:lineRule="auto"/>
              <w:rPr>
                <w:rFonts w:ascii="Arial" w:hAnsi="Arial" w:cs="Arial"/>
                <w:sz w:val="24"/>
                <w:szCs w:val="24"/>
              </w:rPr>
            </w:pPr>
            <w:r>
              <w:rPr>
                <w:rFonts w:ascii="Arial" w:hAnsi="Arial" w:cs="Arial"/>
                <w:sz w:val="24"/>
                <w:szCs w:val="24"/>
              </w:rPr>
              <w:t>The Department will submit an improvement plan during Quarter 3.</w:t>
            </w:r>
          </w:p>
          <w:p w:rsidR="0067719A" w:rsidRDefault="002D33CA" w:rsidP="0063244F">
            <w:pPr>
              <w:spacing w:line="360" w:lineRule="auto"/>
              <w:rPr>
                <w:rFonts w:ascii="Arial" w:hAnsi="Arial" w:cs="Arial"/>
                <w:sz w:val="24"/>
                <w:szCs w:val="24"/>
              </w:rPr>
            </w:pPr>
            <w:r>
              <w:rPr>
                <w:rFonts w:ascii="Arial" w:hAnsi="Arial" w:cs="Arial"/>
                <w:sz w:val="24"/>
                <w:szCs w:val="24"/>
              </w:rPr>
              <w:t>Some of the prolonged unresolved complaints has to do with contest</w:t>
            </w:r>
            <w:r w:rsidR="0063244F">
              <w:rPr>
                <w:rFonts w:ascii="Arial" w:hAnsi="Arial" w:cs="Arial"/>
                <w:sz w:val="24"/>
                <w:szCs w:val="24"/>
              </w:rPr>
              <w:t>ations</w:t>
            </w:r>
            <w:r>
              <w:rPr>
                <w:rFonts w:ascii="Arial" w:hAnsi="Arial" w:cs="Arial"/>
                <w:sz w:val="24"/>
                <w:szCs w:val="24"/>
              </w:rPr>
              <w:t xml:space="preserve"> </w:t>
            </w:r>
            <w:r w:rsidR="0063244F">
              <w:rPr>
                <w:rFonts w:ascii="Arial" w:hAnsi="Arial" w:cs="Arial"/>
                <w:sz w:val="24"/>
                <w:szCs w:val="24"/>
              </w:rPr>
              <w:t>with</w:t>
            </w:r>
            <w:r>
              <w:rPr>
                <w:rFonts w:ascii="Arial" w:hAnsi="Arial" w:cs="Arial"/>
                <w:sz w:val="24"/>
                <w:szCs w:val="24"/>
              </w:rPr>
              <w:t>in regulatory services that may require costs to adjudicate</w:t>
            </w:r>
            <w:bookmarkStart w:id="0" w:name="_GoBack"/>
            <w:bookmarkEnd w:id="0"/>
          </w:p>
        </w:tc>
      </w:tr>
      <w:tr w:rsidR="002D33CA" w:rsidRPr="0092262C" w:rsidTr="00EF08C0">
        <w:tc>
          <w:tcPr>
            <w:tcW w:w="4621" w:type="dxa"/>
          </w:tcPr>
          <w:p w:rsidR="002D33CA" w:rsidRDefault="002D33CA" w:rsidP="0092262C">
            <w:pPr>
              <w:spacing w:line="360" w:lineRule="auto"/>
              <w:rPr>
                <w:rFonts w:ascii="Arial" w:hAnsi="Arial" w:cs="Arial"/>
                <w:sz w:val="24"/>
                <w:szCs w:val="24"/>
              </w:rPr>
            </w:pPr>
            <w:r>
              <w:rPr>
                <w:rFonts w:ascii="Arial" w:hAnsi="Arial" w:cs="Arial"/>
                <w:sz w:val="24"/>
                <w:szCs w:val="24"/>
              </w:rPr>
              <w:t>MPAT Growth</w:t>
            </w:r>
          </w:p>
        </w:tc>
        <w:tc>
          <w:tcPr>
            <w:tcW w:w="4621" w:type="dxa"/>
          </w:tcPr>
          <w:p w:rsidR="002D33CA" w:rsidRDefault="002D33CA" w:rsidP="002D33CA">
            <w:pPr>
              <w:spacing w:line="360" w:lineRule="auto"/>
              <w:rPr>
                <w:rFonts w:ascii="Arial" w:hAnsi="Arial" w:cs="Arial"/>
                <w:sz w:val="24"/>
                <w:szCs w:val="24"/>
              </w:rPr>
            </w:pPr>
            <w:r>
              <w:rPr>
                <w:rFonts w:ascii="Arial" w:hAnsi="Arial" w:cs="Arial"/>
                <w:sz w:val="24"/>
                <w:szCs w:val="24"/>
              </w:rPr>
              <w:t xml:space="preserve">The Department has developed an improvement plan in 2014, particularly on governance and accountability.  Those improvements included Management Structures, Audit committees, Internal Audit and Risk Management. </w:t>
            </w:r>
          </w:p>
          <w:p w:rsidR="002D33CA" w:rsidRDefault="002D33CA" w:rsidP="002D33CA">
            <w:pPr>
              <w:spacing w:line="360" w:lineRule="auto"/>
              <w:rPr>
                <w:rFonts w:ascii="Arial" w:hAnsi="Arial" w:cs="Arial"/>
                <w:sz w:val="24"/>
                <w:szCs w:val="24"/>
              </w:rPr>
            </w:pPr>
          </w:p>
        </w:tc>
      </w:tr>
      <w:tr w:rsidR="00F0321A" w:rsidRPr="0092262C" w:rsidTr="00992BB8">
        <w:tc>
          <w:tcPr>
            <w:tcW w:w="9242" w:type="dxa"/>
            <w:gridSpan w:val="2"/>
          </w:tcPr>
          <w:p w:rsidR="00F0321A" w:rsidRPr="00F0321A" w:rsidRDefault="00F0321A" w:rsidP="00F0321A">
            <w:pPr>
              <w:spacing w:line="360" w:lineRule="auto"/>
              <w:jc w:val="center"/>
              <w:rPr>
                <w:rFonts w:ascii="Arial" w:hAnsi="Arial" w:cs="Arial"/>
                <w:b/>
                <w:sz w:val="24"/>
                <w:szCs w:val="24"/>
              </w:rPr>
            </w:pPr>
            <w:r w:rsidRPr="00F0321A">
              <w:rPr>
                <w:rFonts w:ascii="Arial" w:hAnsi="Arial" w:cs="Arial"/>
                <w:b/>
                <w:sz w:val="24"/>
                <w:szCs w:val="24"/>
              </w:rPr>
              <w:lastRenderedPageBreak/>
              <w:t>COMMENTS ON THE FFC</w:t>
            </w:r>
          </w:p>
        </w:tc>
      </w:tr>
      <w:tr w:rsidR="00F0321A" w:rsidRPr="0092262C" w:rsidTr="00EF08C0">
        <w:tc>
          <w:tcPr>
            <w:tcW w:w="4621" w:type="dxa"/>
          </w:tcPr>
          <w:p w:rsidR="00F0321A" w:rsidRPr="0092262C" w:rsidRDefault="00F0321A" w:rsidP="00F0321A">
            <w:pPr>
              <w:spacing w:line="360" w:lineRule="auto"/>
              <w:rPr>
                <w:rFonts w:ascii="Arial" w:hAnsi="Arial" w:cs="Arial"/>
                <w:sz w:val="24"/>
                <w:szCs w:val="24"/>
              </w:rPr>
            </w:pPr>
            <w:r>
              <w:rPr>
                <w:rFonts w:ascii="Arial" w:hAnsi="Arial" w:cs="Arial"/>
                <w:sz w:val="24"/>
                <w:szCs w:val="24"/>
              </w:rPr>
              <w:t>100% of the budget vs 58% of the target</w:t>
            </w:r>
          </w:p>
        </w:tc>
        <w:tc>
          <w:tcPr>
            <w:tcW w:w="4621" w:type="dxa"/>
          </w:tcPr>
          <w:p w:rsidR="00252DA0" w:rsidRPr="00F0321A" w:rsidRDefault="00E83D68" w:rsidP="00F0321A">
            <w:pPr>
              <w:spacing w:line="360" w:lineRule="auto"/>
              <w:rPr>
                <w:rFonts w:ascii="Arial" w:hAnsi="Arial" w:cs="Arial"/>
                <w:sz w:val="24"/>
                <w:szCs w:val="24"/>
              </w:rPr>
            </w:pPr>
            <w:r w:rsidRPr="00F0321A">
              <w:rPr>
                <w:rFonts w:ascii="Arial" w:hAnsi="Arial" w:cs="Arial"/>
                <w:sz w:val="24"/>
                <w:szCs w:val="24"/>
              </w:rPr>
              <w:t>For the 2014/15, the achievement of targets by the Department was at 82%, an improvement of the 75% achieved in 2013/14.</w:t>
            </w:r>
          </w:p>
          <w:p w:rsidR="00252DA0" w:rsidRPr="00F0321A" w:rsidRDefault="00E83D68" w:rsidP="00F0321A">
            <w:pPr>
              <w:spacing w:line="360" w:lineRule="auto"/>
              <w:rPr>
                <w:rFonts w:ascii="Arial" w:hAnsi="Arial" w:cs="Arial"/>
                <w:sz w:val="24"/>
                <w:szCs w:val="24"/>
              </w:rPr>
            </w:pPr>
            <w:r w:rsidRPr="00F0321A">
              <w:rPr>
                <w:rFonts w:ascii="Arial" w:hAnsi="Arial" w:cs="Arial"/>
                <w:sz w:val="24"/>
                <w:szCs w:val="24"/>
              </w:rPr>
              <w:t>The financial spending of the Department for 2014/15 is at 99%.</w:t>
            </w:r>
          </w:p>
          <w:p w:rsidR="00F0321A" w:rsidRDefault="00F0321A" w:rsidP="00F0321A">
            <w:pPr>
              <w:spacing w:line="360" w:lineRule="auto"/>
              <w:rPr>
                <w:rFonts w:ascii="Arial" w:hAnsi="Arial" w:cs="Arial"/>
                <w:sz w:val="24"/>
                <w:szCs w:val="24"/>
              </w:rPr>
            </w:pPr>
            <w:r w:rsidRPr="00582C86">
              <w:rPr>
                <w:rFonts w:ascii="Arial" w:hAnsi="Arial" w:cs="Arial"/>
                <w:i/>
                <w:sz w:val="24"/>
                <w:szCs w:val="24"/>
              </w:rPr>
              <w:t>It must however be remembered that the Department further renders other services as contained in the approved Departmental Services with cost implications catalogue</w:t>
            </w:r>
            <w:r w:rsidRPr="00F0321A">
              <w:rPr>
                <w:rFonts w:ascii="Arial" w:hAnsi="Arial" w:cs="Arial"/>
                <w:sz w:val="24"/>
                <w:szCs w:val="24"/>
              </w:rPr>
              <w:t>.</w:t>
            </w:r>
          </w:p>
          <w:p w:rsidR="00F0321A" w:rsidRPr="0092262C" w:rsidRDefault="0064527D" w:rsidP="0064527D">
            <w:pPr>
              <w:spacing w:line="360" w:lineRule="auto"/>
              <w:rPr>
                <w:rFonts w:ascii="Arial" w:hAnsi="Arial" w:cs="Arial"/>
                <w:sz w:val="24"/>
                <w:szCs w:val="24"/>
              </w:rPr>
            </w:pPr>
            <w:r>
              <w:rPr>
                <w:rFonts w:ascii="Arial" w:hAnsi="Arial" w:cs="Arial"/>
                <w:sz w:val="24"/>
                <w:szCs w:val="24"/>
              </w:rPr>
              <w:t>(Slide 16 – incorrect graph)</w:t>
            </w:r>
          </w:p>
        </w:tc>
      </w:tr>
      <w:tr w:rsidR="002D33CA" w:rsidRPr="0092262C" w:rsidTr="00EF08C0">
        <w:tc>
          <w:tcPr>
            <w:tcW w:w="4621" w:type="dxa"/>
          </w:tcPr>
          <w:p w:rsidR="002D33CA" w:rsidRPr="002D33CA" w:rsidRDefault="002D33CA" w:rsidP="002D33CA">
            <w:pPr>
              <w:spacing w:line="360" w:lineRule="auto"/>
              <w:jc w:val="both"/>
              <w:rPr>
                <w:rFonts w:ascii="Arial" w:hAnsi="Arial" w:cs="Arial"/>
                <w:b/>
                <w:sz w:val="24"/>
                <w:szCs w:val="24"/>
              </w:rPr>
            </w:pPr>
            <w:r w:rsidRPr="0092262C">
              <w:rPr>
                <w:rFonts w:ascii="Arial" w:hAnsi="Arial" w:cs="Arial"/>
                <w:b/>
                <w:sz w:val="24"/>
                <w:szCs w:val="24"/>
              </w:rPr>
              <w:t>DAFF Drought Management in the context of Disaster Risk Management</w:t>
            </w:r>
          </w:p>
        </w:tc>
        <w:tc>
          <w:tcPr>
            <w:tcW w:w="4621" w:type="dxa"/>
          </w:tcPr>
          <w:p w:rsidR="002D33CA" w:rsidRPr="0092262C" w:rsidRDefault="002D33CA" w:rsidP="002B5F29">
            <w:pPr>
              <w:spacing w:line="360" w:lineRule="auto"/>
              <w:rPr>
                <w:rFonts w:ascii="Arial" w:hAnsi="Arial" w:cs="Arial"/>
                <w:sz w:val="24"/>
                <w:szCs w:val="24"/>
                <w:lang w:val="en-GB"/>
              </w:rPr>
            </w:pPr>
            <w:r w:rsidRPr="0092262C">
              <w:rPr>
                <w:rFonts w:ascii="Arial" w:hAnsi="Arial" w:cs="Arial"/>
                <w:sz w:val="24"/>
                <w:szCs w:val="24"/>
              </w:rPr>
              <w:t xml:space="preserve">The department has gazetted the following frameworks: </w:t>
            </w:r>
          </w:p>
          <w:p w:rsidR="002D33CA" w:rsidRPr="0092262C" w:rsidRDefault="002D33CA" w:rsidP="002D33CA">
            <w:pPr>
              <w:spacing w:line="360" w:lineRule="auto"/>
              <w:rPr>
                <w:rFonts w:ascii="Arial" w:hAnsi="Arial" w:cs="Arial"/>
                <w:sz w:val="24"/>
                <w:szCs w:val="24"/>
                <w:lang w:val="en-GB"/>
              </w:rPr>
            </w:pPr>
            <w:r w:rsidRPr="0092262C">
              <w:rPr>
                <w:rFonts w:ascii="Arial" w:hAnsi="Arial" w:cs="Arial"/>
                <w:sz w:val="24"/>
                <w:szCs w:val="24"/>
              </w:rPr>
              <w:t>- Disaster Risk Management Sector Plan</w:t>
            </w:r>
          </w:p>
          <w:p w:rsidR="002D33CA" w:rsidRPr="0092262C" w:rsidRDefault="002D33CA" w:rsidP="002D33CA">
            <w:pPr>
              <w:spacing w:line="360" w:lineRule="auto"/>
              <w:rPr>
                <w:rFonts w:ascii="Arial" w:hAnsi="Arial" w:cs="Arial"/>
                <w:sz w:val="24"/>
                <w:szCs w:val="24"/>
                <w:lang w:val="en-GB"/>
              </w:rPr>
            </w:pPr>
            <w:r w:rsidRPr="0092262C">
              <w:rPr>
                <w:rFonts w:ascii="Arial" w:hAnsi="Arial" w:cs="Arial"/>
                <w:sz w:val="24"/>
                <w:szCs w:val="24"/>
              </w:rPr>
              <w:t xml:space="preserve">- Climate Change Sector Plan </w:t>
            </w:r>
          </w:p>
          <w:p w:rsidR="002D33CA" w:rsidRPr="0092262C" w:rsidRDefault="002D33CA" w:rsidP="002B5F29">
            <w:pPr>
              <w:spacing w:line="360" w:lineRule="auto"/>
              <w:rPr>
                <w:rFonts w:ascii="Arial" w:hAnsi="Arial" w:cs="Arial"/>
                <w:sz w:val="24"/>
                <w:szCs w:val="24"/>
                <w:lang w:val="en-GB"/>
              </w:rPr>
            </w:pPr>
            <w:r w:rsidRPr="0092262C">
              <w:rPr>
                <w:rFonts w:ascii="Arial" w:hAnsi="Arial" w:cs="Arial"/>
                <w:sz w:val="24"/>
                <w:szCs w:val="24"/>
              </w:rPr>
              <w:t>The focus is on all hazards affecting the sector such as drought, floods, fires, animal diseases, plant diseases, migratory pests, plant pests and diseases, etc.</w:t>
            </w:r>
          </w:p>
          <w:p w:rsidR="002D33CA" w:rsidRPr="0092262C" w:rsidRDefault="002D33CA" w:rsidP="002B5F29">
            <w:pPr>
              <w:spacing w:line="360" w:lineRule="auto"/>
              <w:rPr>
                <w:rFonts w:ascii="Arial" w:hAnsi="Arial" w:cs="Arial"/>
                <w:sz w:val="24"/>
                <w:szCs w:val="24"/>
                <w:lang w:val="en-GB"/>
              </w:rPr>
            </w:pPr>
            <w:r w:rsidRPr="0092262C">
              <w:rPr>
                <w:rFonts w:ascii="Arial" w:hAnsi="Arial" w:cs="Arial"/>
                <w:sz w:val="24"/>
                <w:szCs w:val="24"/>
              </w:rPr>
              <w:t xml:space="preserve">The DAFF implements the Prevention and Mitigation of Disaster Grant (PMDR) coordinates disaster recovery and rehabilitation for the agricultural sector to secure disaster recovery and rehabilitation funds following disaster occurrences. </w:t>
            </w:r>
            <w:r w:rsidRPr="0092262C">
              <w:rPr>
                <w:rFonts w:ascii="Arial" w:hAnsi="Arial" w:cs="Arial"/>
                <w:bCs/>
                <w:sz w:val="24"/>
                <w:szCs w:val="24"/>
              </w:rPr>
              <w:t xml:space="preserve">NB: </w:t>
            </w:r>
            <w:r w:rsidRPr="0092262C">
              <w:rPr>
                <w:rFonts w:ascii="Arial" w:hAnsi="Arial" w:cs="Arial"/>
                <w:sz w:val="24"/>
                <w:szCs w:val="24"/>
              </w:rPr>
              <w:t>This is applicable to management of the current drought situation.</w:t>
            </w:r>
          </w:p>
          <w:p w:rsidR="002D33CA" w:rsidRPr="0092262C" w:rsidRDefault="002D33CA" w:rsidP="002B5F29">
            <w:pPr>
              <w:spacing w:line="360" w:lineRule="auto"/>
              <w:rPr>
                <w:rFonts w:ascii="Arial" w:hAnsi="Arial" w:cs="Arial"/>
                <w:sz w:val="24"/>
                <w:szCs w:val="24"/>
                <w:lang w:val="en-GB"/>
              </w:rPr>
            </w:pPr>
            <w:r w:rsidRPr="0092262C">
              <w:rPr>
                <w:rFonts w:ascii="Arial" w:hAnsi="Arial" w:cs="Arial"/>
                <w:sz w:val="24"/>
                <w:szCs w:val="24"/>
              </w:rPr>
              <w:t xml:space="preserve">Ongoing awareness, advisories and </w:t>
            </w:r>
            <w:r w:rsidRPr="0092262C">
              <w:rPr>
                <w:rFonts w:ascii="Arial" w:hAnsi="Arial" w:cs="Arial"/>
                <w:sz w:val="24"/>
                <w:szCs w:val="24"/>
              </w:rPr>
              <w:lastRenderedPageBreak/>
              <w:t>warnings are issued to the farming community to promote risk reduction founded on prevention, preparedness and mitigation;</w:t>
            </w:r>
          </w:p>
          <w:p w:rsidR="002D33CA" w:rsidRPr="0092262C" w:rsidRDefault="002D33CA" w:rsidP="002B5F29">
            <w:pPr>
              <w:spacing w:line="360" w:lineRule="auto"/>
              <w:rPr>
                <w:rFonts w:ascii="Arial" w:hAnsi="Arial" w:cs="Arial"/>
                <w:sz w:val="24"/>
                <w:szCs w:val="24"/>
                <w:lang w:val="en-GB"/>
              </w:rPr>
            </w:pPr>
            <w:r w:rsidRPr="0092262C">
              <w:rPr>
                <w:rFonts w:ascii="Arial" w:hAnsi="Arial" w:cs="Arial"/>
                <w:sz w:val="24"/>
                <w:szCs w:val="24"/>
              </w:rPr>
              <w:t>Research recommendations on the study conducted by the National Disaster Management Centre (NDMC) in collaboration with National Treasury and the Financial and Fiscal Commission (FFC) on “Alternative Funding Arrangements for Disaster Risk Management” are being implemented, and;</w:t>
            </w:r>
          </w:p>
          <w:p w:rsidR="002D33CA" w:rsidRDefault="002D33CA" w:rsidP="00F0321A">
            <w:pPr>
              <w:spacing w:line="360" w:lineRule="auto"/>
              <w:rPr>
                <w:rFonts w:ascii="Arial" w:hAnsi="Arial" w:cs="Arial"/>
                <w:sz w:val="24"/>
                <w:szCs w:val="24"/>
              </w:rPr>
            </w:pPr>
            <w:r w:rsidRPr="0092262C">
              <w:rPr>
                <w:rFonts w:ascii="Arial" w:hAnsi="Arial" w:cs="Arial"/>
                <w:sz w:val="24"/>
                <w:szCs w:val="24"/>
              </w:rPr>
              <w:t>Weekly reports are presented to the Minister on management of the drought disaster affecting five provinces (NW, FS, KZN, Mpu and LP).  The WC province also submitted report on drought effects in the Central Karoo.</w:t>
            </w:r>
          </w:p>
          <w:p w:rsidR="002B5F29" w:rsidRPr="002B5F29" w:rsidRDefault="002B5F29" w:rsidP="00F0321A">
            <w:pPr>
              <w:spacing w:line="360" w:lineRule="auto"/>
              <w:rPr>
                <w:rFonts w:ascii="Arial" w:hAnsi="Arial" w:cs="Arial"/>
                <w:sz w:val="24"/>
                <w:szCs w:val="24"/>
                <w:lang w:val="en-GB"/>
              </w:rPr>
            </w:pPr>
            <w:r>
              <w:rPr>
                <w:rFonts w:ascii="Arial" w:hAnsi="Arial" w:cs="Arial"/>
                <w:sz w:val="24"/>
                <w:szCs w:val="24"/>
              </w:rPr>
              <w:t xml:space="preserve">However, the emergency disaster response funds </w:t>
            </w:r>
            <w:r w:rsidR="000E51B0">
              <w:rPr>
                <w:rFonts w:ascii="Arial" w:hAnsi="Arial" w:cs="Arial"/>
                <w:sz w:val="24"/>
                <w:szCs w:val="24"/>
              </w:rPr>
              <w:t>are subject to bureaucratic systems.</w:t>
            </w:r>
          </w:p>
        </w:tc>
      </w:tr>
    </w:tbl>
    <w:p w:rsidR="001D179E" w:rsidRDefault="001D179E" w:rsidP="0092262C">
      <w:pPr>
        <w:spacing w:after="0" w:line="360" w:lineRule="auto"/>
        <w:rPr>
          <w:rFonts w:ascii="Arial" w:hAnsi="Arial" w:cs="Arial"/>
          <w:sz w:val="24"/>
          <w:szCs w:val="24"/>
        </w:rPr>
      </w:pPr>
    </w:p>
    <w:p w:rsidR="001D179E" w:rsidRPr="001D179E" w:rsidRDefault="001D179E" w:rsidP="001D179E">
      <w:pPr>
        <w:rPr>
          <w:rFonts w:ascii="Arial" w:hAnsi="Arial" w:cs="Arial"/>
          <w:sz w:val="24"/>
          <w:szCs w:val="24"/>
        </w:rPr>
      </w:pPr>
    </w:p>
    <w:p w:rsidR="001D179E" w:rsidRPr="001D179E" w:rsidRDefault="001D179E" w:rsidP="001D179E">
      <w:pPr>
        <w:rPr>
          <w:rFonts w:ascii="Arial" w:hAnsi="Arial" w:cs="Arial"/>
          <w:sz w:val="24"/>
          <w:szCs w:val="24"/>
        </w:rPr>
      </w:pPr>
    </w:p>
    <w:p w:rsidR="001D179E" w:rsidRPr="001D179E" w:rsidRDefault="001D179E" w:rsidP="001D179E">
      <w:pPr>
        <w:rPr>
          <w:rFonts w:ascii="Arial" w:hAnsi="Arial" w:cs="Arial"/>
          <w:sz w:val="24"/>
          <w:szCs w:val="24"/>
        </w:rPr>
      </w:pPr>
    </w:p>
    <w:p w:rsidR="001D179E" w:rsidRPr="001D179E" w:rsidRDefault="001D179E" w:rsidP="001D179E">
      <w:pPr>
        <w:rPr>
          <w:rFonts w:ascii="Arial" w:hAnsi="Arial" w:cs="Arial"/>
          <w:sz w:val="24"/>
          <w:szCs w:val="24"/>
        </w:rPr>
      </w:pPr>
    </w:p>
    <w:p w:rsidR="001D179E" w:rsidRDefault="001D179E" w:rsidP="001D179E">
      <w:pPr>
        <w:rPr>
          <w:rFonts w:ascii="Arial" w:hAnsi="Arial" w:cs="Arial"/>
          <w:sz w:val="24"/>
          <w:szCs w:val="24"/>
        </w:rPr>
      </w:pPr>
    </w:p>
    <w:p w:rsidR="009D2EC1" w:rsidRPr="001D179E" w:rsidRDefault="001D179E" w:rsidP="001D179E">
      <w:pPr>
        <w:tabs>
          <w:tab w:val="left" w:pos="1245"/>
        </w:tabs>
        <w:rPr>
          <w:rFonts w:ascii="Arial" w:hAnsi="Arial" w:cs="Arial"/>
          <w:sz w:val="24"/>
          <w:szCs w:val="24"/>
        </w:rPr>
      </w:pPr>
      <w:r>
        <w:rPr>
          <w:rFonts w:ascii="Arial" w:hAnsi="Arial" w:cs="Arial"/>
          <w:sz w:val="24"/>
          <w:szCs w:val="24"/>
        </w:rPr>
        <w:tab/>
      </w:r>
    </w:p>
    <w:sectPr w:rsidR="009D2EC1" w:rsidRPr="001D179E" w:rsidSect="00541D1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68" w:rsidRDefault="00E83D68" w:rsidP="00D51BB5">
      <w:pPr>
        <w:spacing w:after="0" w:line="240" w:lineRule="auto"/>
      </w:pPr>
      <w:r>
        <w:separator/>
      </w:r>
    </w:p>
  </w:endnote>
  <w:endnote w:type="continuationSeparator" w:id="0">
    <w:p w:rsidR="00E83D68" w:rsidRDefault="00E83D68" w:rsidP="00D5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B5" w:rsidRDefault="001D179E">
    <w:pPr>
      <w:pStyle w:val="Footer"/>
      <w:pBdr>
        <w:top w:val="thinThickSmallGap" w:sz="24" w:space="1" w:color="622423" w:themeColor="accent2" w:themeShade="7F"/>
      </w:pBdr>
      <w:rPr>
        <w:rFonts w:asciiTheme="majorHAnsi" w:hAnsiTheme="majorHAnsi"/>
      </w:rPr>
    </w:pPr>
    <w:r w:rsidRPr="001D179E">
      <w:rPr>
        <w:rFonts w:asciiTheme="majorHAnsi" w:hAnsiTheme="majorHAnsi"/>
      </w:rPr>
      <w:t>DAFF Responses to the AG, FFC and DPME (15 October 2015)</w:t>
    </w:r>
    <w:r w:rsidR="00D51BB5">
      <w:rPr>
        <w:rFonts w:asciiTheme="majorHAnsi" w:hAnsiTheme="majorHAnsi"/>
      </w:rPr>
      <w:ptab w:relativeTo="margin" w:alignment="right" w:leader="none"/>
    </w:r>
    <w:r w:rsidR="00D51BB5">
      <w:rPr>
        <w:rFonts w:asciiTheme="majorHAnsi" w:hAnsiTheme="majorHAnsi"/>
      </w:rPr>
      <w:t xml:space="preserve">Page </w:t>
    </w:r>
    <w:r w:rsidR="00E83DD2" w:rsidRPr="00E83DD2">
      <w:fldChar w:fldCharType="begin"/>
    </w:r>
    <w:r w:rsidR="00E378C0">
      <w:instrText xml:space="preserve"> PAGE   \* MERGEFORMAT </w:instrText>
    </w:r>
    <w:r w:rsidR="00E83DD2" w:rsidRPr="00E83DD2">
      <w:fldChar w:fldCharType="separate"/>
    </w:r>
    <w:r w:rsidR="008860EF" w:rsidRPr="008860EF">
      <w:rPr>
        <w:rFonts w:asciiTheme="majorHAnsi" w:hAnsiTheme="majorHAnsi"/>
        <w:noProof/>
      </w:rPr>
      <w:t>2</w:t>
    </w:r>
    <w:r w:rsidR="00E83DD2">
      <w:rPr>
        <w:rFonts w:asciiTheme="majorHAnsi" w:hAnsiTheme="majorHAnsi"/>
        <w:noProof/>
      </w:rPr>
      <w:fldChar w:fldCharType="end"/>
    </w:r>
  </w:p>
  <w:p w:rsidR="00D51BB5" w:rsidRDefault="00D5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68" w:rsidRDefault="00E83D68" w:rsidP="00D51BB5">
      <w:pPr>
        <w:spacing w:after="0" w:line="240" w:lineRule="auto"/>
      </w:pPr>
      <w:r>
        <w:separator/>
      </w:r>
    </w:p>
  </w:footnote>
  <w:footnote w:type="continuationSeparator" w:id="0">
    <w:p w:rsidR="00E83D68" w:rsidRDefault="00E83D68" w:rsidP="00D51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5F0"/>
    <w:multiLevelType w:val="hybridMultilevel"/>
    <w:tmpl w:val="77FEC614"/>
    <w:lvl w:ilvl="0" w:tplc="70E807A6">
      <w:start w:val="1"/>
      <w:numFmt w:val="bullet"/>
      <w:lvlText w:val="•"/>
      <w:lvlJc w:val="left"/>
      <w:pPr>
        <w:tabs>
          <w:tab w:val="num" w:pos="720"/>
        </w:tabs>
        <w:ind w:left="720" w:hanging="360"/>
      </w:pPr>
      <w:rPr>
        <w:rFonts w:ascii="Arial" w:hAnsi="Arial" w:hint="default"/>
      </w:rPr>
    </w:lvl>
    <w:lvl w:ilvl="1" w:tplc="BF08402C" w:tentative="1">
      <w:start w:val="1"/>
      <w:numFmt w:val="bullet"/>
      <w:lvlText w:val="•"/>
      <w:lvlJc w:val="left"/>
      <w:pPr>
        <w:tabs>
          <w:tab w:val="num" w:pos="1440"/>
        </w:tabs>
        <w:ind w:left="1440" w:hanging="360"/>
      </w:pPr>
      <w:rPr>
        <w:rFonts w:ascii="Arial" w:hAnsi="Arial" w:hint="default"/>
      </w:rPr>
    </w:lvl>
    <w:lvl w:ilvl="2" w:tplc="66567824" w:tentative="1">
      <w:start w:val="1"/>
      <w:numFmt w:val="bullet"/>
      <w:lvlText w:val="•"/>
      <w:lvlJc w:val="left"/>
      <w:pPr>
        <w:tabs>
          <w:tab w:val="num" w:pos="2160"/>
        </w:tabs>
        <w:ind w:left="2160" w:hanging="360"/>
      </w:pPr>
      <w:rPr>
        <w:rFonts w:ascii="Arial" w:hAnsi="Arial" w:hint="default"/>
      </w:rPr>
    </w:lvl>
    <w:lvl w:ilvl="3" w:tplc="72A22F34" w:tentative="1">
      <w:start w:val="1"/>
      <w:numFmt w:val="bullet"/>
      <w:lvlText w:val="•"/>
      <w:lvlJc w:val="left"/>
      <w:pPr>
        <w:tabs>
          <w:tab w:val="num" w:pos="2880"/>
        </w:tabs>
        <w:ind w:left="2880" w:hanging="360"/>
      </w:pPr>
      <w:rPr>
        <w:rFonts w:ascii="Arial" w:hAnsi="Arial" w:hint="default"/>
      </w:rPr>
    </w:lvl>
    <w:lvl w:ilvl="4" w:tplc="66BC9682" w:tentative="1">
      <w:start w:val="1"/>
      <w:numFmt w:val="bullet"/>
      <w:lvlText w:val="•"/>
      <w:lvlJc w:val="left"/>
      <w:pPr>
        <w:tabs>
          <w:tab w:val="num" w:pos="3600"/>
        </w:tabs>
        <w:ind w:left="3600" w:hanging="360"/>
      </w:pPr>
      <w:rPr>
        <w:rFonts w:ascii="Arial" w:hAnsi="Arial" w:hint="default"/>
      </w:rPr>
    </w:lvl>
    <w:lvl w:ilvl="5" w:tplc="84CCF86E" w:tentative="1">
      <w:start w:val="1"/>
      <w:numFmt w:val="bullet"/>
      <w:lvlText w:val="•"/>
      <w:lvlJc w:val="left"/>
      <w:pPr>
        <w:tabs>
          <w:tab w:val="num" w:pos="4320"/>
        </w:tabs>
        <w:ind w:left="4320" w:hanging="360"/>
      </w:pPr>
      <w:rPr>
        <w:rFonts w:ascii="Arial" w:hAnsi="Arial" w:hint="default"/>
      </w:rPr>
    </w:lvl>
    <w:lvl w:ilvl="6" w:tplc="165ABE34" w:tentative="1">
      <w:start w:val="1"/>
      <w:numFmt w:val="bullet"/>
      <w:lvlText w:val="•"/>
      <w:lvlJc w:val="left"/>
      <w:pPr>
        <w:tabs>
          <w:tab w:val="num" w:pos="5040"/>
        </w:tabs>
        <w:ind w:left="5040" w:hanging="360"/>
      </w:pPr>
      <w:rPr>
        <w:rFonts w:ascii="Arial" w:hAnsi="Arial" w:hint="default"/>
      </w:rPr>
    </w:lvl>
    <w:lvl w:ilvl="7" w:tplc="47969694" w:tentative="1">
      <w:start w:val="1"/>
      <w:numFmt w:val="bullet"/>
      <w:lvlText w:val="•"/>
      <w:lvlJc w:val="left"/>
      <w:pPr>
        <w:tabs>
          <w:tab w:val="num" w:pos="5760"/>
        </w:tabs>
        <w:ind w:left="5760" w:hanging="360"/>
      </w:pPr>
      <w:rPr>
        <w:rFonts w:ascii="Arial" w:hAnsi="Arial" w:hint="default"/>
      </w:rPr>
    </w:lvl>
    <w:lvl w:ilvl="8" w:tplc="365E2D4E" w:tentative="1">
      <w:start w:val="1"/>
      <w:numFmt w:val="bullet"/>
      <w:lvlText w:val="•"/>
      <w:lvlJc w:val="left"/>
      <w:pPr>
        <w:tabs>
          <w:tab w:val="num" w:pos="6480"/>
        </w:tabs>
        <w:ind w:left="6480" w:hanging="360"/>
      </w:pPr>
      <w:rPr>
        <w:rFonts w:ascii="Arial" w:hAnsi="Arial" w:hint="default"/>
      </w:rPr>
    </w:lvl>
  </w:abstractNum>
  <w:abstractNum w:abstractNumId="1">
    <w:nsid w:val="089323DB"/>
    <w:multiLevelType w:val="hybridMultilevel"/>
    <w:tmpl w:val="8E4CA21E"/>
    <w:lvl w:ilvl="0" w:tplc="C374D574">
      <w:start w:val="1"/>
      <w:numFmt w:val="bullet"/>
      <w:lvlText w:val=""/>
      <w:lvlJc w:val="left"/>
      <w:pPr>
        <w:tabs>
          <w:tab w:val="num" w:pos="720"/>
        </w:tabs>
        <w:ind w:left="720" w:hanging="360"/>
      </w:pPr>
      <w:rPr>
        <w:rFonts w:ascii="Wingdings" w:hAnsi="Wingdings" w:hint="default"/>
      </w:rPr>
    </w:lvl>
    <w:lvl w:ilvl="1" w:tplc="6ADAAEE4">
      <w:start w:val="1"/>
      <w:numFmt w:val="bullet"/>
      <w:lvlText w:val=""/>
      <w:lvlJc w:val="left"/>
      <w:pPr>
        <w:tabs>
          <w:tab w:val="num" w:pos="1440"/>
        </w:tabs>
        <w:ind w:left="1440" w:hanging="360"/>
      </w:pPr>
      <w:rPr>
        <w:rFonts w:ascii="Wingdings" w:hAnsi="Wingdings" w:hint="default"/>
      </w:rPr>
    </w:lvl>
    <w:lvl w:ilvl="2" w:tplc="CF92BBE6" w:tentative="1">
      <w:start w:val="1"/>
      <w:numFmt w:val="bullet"/>
      <w:lvlText w:val=""/>
      <w:lvlJc w:val="left"/>
      <w:pPr>
        <w:tabs>
          <w:tab w:val="num" w:pos="2160"/>
        </w:tabs>
        <w:ind w:left="2160" w:hanging="360"/>
      </w:pPr>
      <w:rPr>
        <w:rFonts w:ascii="Wingdings" w:hAnsi="Wingdings" w:hint="default"/>
      </w:rPr>
    </w:lvl>
    <w:lvl w:ilvl="3" w:tplc="1676F870" w:tentative="1">
      <w:start w:val="1"/>
      <w:numFmt w:val="bullet"/>
      <w:lvlText w:val=""/>
      <w:lvlJc w:val="left"/>
      <w:pPr>
        <w:tabs>
          <w:tab w:val="num" w:pos="2880"/>
        </w:tabs>
        <w:ind w:left="2880" w:hanging="360"/>
      </w:pPr>
      <w:rPr>
        <w:rFonts w:ascii="Wingdings" w:hAnsi="Wingdings" w:hint="default"/>
      </w:rPr>
    </w:lvl>
    <w:lvl w:ilvl="4" w:tplc="A78AC4A8" w:tentative="1">
      <w:start w:val="1"/>
      <w:numFmt w:val="bullet"/>
      <w:lvlText w:val=""/>
      <w:lvlJc w:val="left"/>
      <w:pPr>
        <w:tabs>
          <w:tab w:val="num" w:pos="3600"/>
        </w:tabs>
        <w:ind w:left="3600" w:hanging="360"/>
      </w:pPr>
      <w:rPr>
        <w:rFonts w:ascii="Wingdings" w:hAnsi="Wingdings" w:hint="default"/>
      </w:rPr>
    </w:lvl>
    <w:lvl w:ilvl="5" w:tplc="174291D0" w:tentative="1">
      <w:start w:val="1"/>
      <w:numFmt w:val="bullet"/>
      <w:lvlText w:val=""/>
      <w:lvlJc w:val="left"/>
      <w:pPr>
        <w:tabs>
          <w:tab w:val="num" w:pos="4320"/>
        </w:tabs>
        <w:ind w:left="4320" w:hanging="360"/>
      </w:pPr>
      <w:rPr>
        <w:rFonts w:ascii="Wingdings" w:hAnsi="Wingdings" w:hint="default"/>
      </w:rPr>
    </w:lvl>
    <w:lvl w:ilvl="6" w:tplc="6FF463A8" w:tentative="1">
      <w:start w:val="1"/>
      <w:numFmt w:val="bullet"/>
      <w:lvlText w:val=""/>
      <w:lvlJc w:val="left"/>
      <w:pPr>
        <w:tabs>
          <w:tab w:val="num" w:pos="5040"/>
        </w:tabs>
        <w:ind w:left="5040" w:hanging="360"/>
      </w:pPr>
      <w:rPr>
        <w:rFonts w:ascii="Wingdings" w:hAnsi="Wingdings" w:hint="default"/>
      </w:rPr>
    </w:lvl>
    <w:lvl w:ilvl="7" w:tplc="80E8A852" w:tentative="1">
      <w:start w:val="1"/>
      <w:numFmt w:val="bullet"/>
      <w:lvlText w:val=""/>
      <w:lvlJc w:val="left"/>
      <w:pPr>
        <w:tabs>
          <w:tab w:val="num" w:pos="5760"/>
        </w:tabs>
        <w:ind w:left="5760" w:hanging="360"/>
      </w:pPr>
      <w:rPr>
        <w:rFonts w:ascii="Wingdings" w:hAnsi="Wingdings" w:hint="default"/>
      </w:rPr>
    </w:lvl>
    <w:lvl w:ilvl="8" w:tplc="01D8060E" w:tentative="1">
      <w:start w:val="1"/>
      <w:numFmt w:val="bullet"/>
      <w:lvlText w:val=""/>
      <w:lvlJc w:val="left"/>
      <w:pPr>
        <w:tabs>
          <w:tab w:val="num" w:pos="6480"/>
        </w:tabs>
        <w:ind w:left="6480" w:hanging="360"/>
      </w:pPr>
      <w:rPr>
        <w:rFonts w:ascii="Wingdings" w:hAnsi="Wingdings" w:hint="default"/>
      </w:rPr>
    </w:lvl>
  </w:abstractNum>
  <w:abstractNum w:abstractNumId="2">
    <w:nsid w:val="0AF056A6"/>
    <w:multiLevelType w:val="hybridMultilevel"/>
    <w:tmpl w:val="B880AFAE"/>
    <w:lvl w:ilvl="0" w:tplc="2F645EF8">
      <w:start w:val="1"/>
      <w:numFmt w:val="bullet"/>
      <w:lvlText w:val="•"/>
      <w:lvlJc w:val="left"/>
      <w:pPr>
        <w:tabs>
          <w:tab w:val="num" w:pos="720"/>
        </w:tabs>
        <w:ind w:left="720" w:hanging="360"/>
      </w:pPr>
      <w:rPr>
        <w:rFonts w:ascii="Arial" w:hAnsi="Arial" w:hint="default"/>
      </w:rPr>
    </w:lvl>
    <w:lvl w:ilvl="1" w:tplc="CD78F5EE" w:tentative="1">
      <w:start w:val="1"/>
      <w:numFmt w:val="bullet"/>
      <w:lvlText w:val="•"/>
      <w:lvlJc w:val="left"/>
      <w:pPr>
        <w:tabs>
          <w:tab w:val="num" w:pos="1440"/>
        </w:tabs>
        <w:ind w:left="1440" w:hanging="360"/>
      </w:pPr>
      <w:rPr>
        <w:rFonts w:ascii="Arial" w:hAnsi="Arial" w:hint="default"/>
      </w:rPr>
    </w:lvl>
    <w:lvl w:ilvl="2" w:tplc="57B646CA">
      <w:start w:val="1"/>
      <w:numFmt w:val="bullet"/>
      <w:lvlText w:val="•"/>
      <w:lvlJc w:val="left"/>
      <w:pPr>
        <w:tabs>
          <w:tab w:val="num" w:pos="2160"/>
        </w:tabs>
        <w:ind w:left="2160" w:hanging="360"/>
      </w:pPr>
      <w:rPr>
        <w:rFonts w:ascii="Arial" w:hAnsi="Arial" w:hint="default"/>
      </w:rPr>
    </w:lvl>
    <w:lvl w:ilvl="3" w:tplc="31AE5B9A" w:tentative="1">
      <w:start w:val="1"/>
      <w:numFmt w:val="bullet"/>
      <w:lvlText w:val="•"/>
      <w:lvlJc w:val="left"/>
      <w:pPr>
        <w:tabs>
          <w:tab w:val="num" w:pos="2880"/>
        </w:tabs>
        <w:ind w:left="2880" w:hanging="360"/>
      </w:pPr>
      <w:rPr>
        <w:rFonts w:ascii="Arial" w:hAnsi="Arial" w:hint="default"/>
      </w:rPr>
    </w:lvl>
    <w:lvl w:ilvl="4" w:tplc="B96E27AC" w:tentative="1">
      <w:start w:val="1"/>
      <w:numFmt w:val="bullet"/>
      <w:lvlText w:val="•"/>
      <w:lvlJc w:val="left"/>
      <w:pPr>
        <w:tabs>
          <w:tab w:val="num" w:pos="3600"/>
        </w:tabs>
        <w:ind w:left="3600" w:hanging="360"/>
      </w:pPr>
      <w:rPr>
        <w:rFonts w:ascii="Arial" w:hAnsi="Arial" w:hint="default"/>
      </w:rPr>
    </w:lvl>
    <w:lvl w:ilvl="5" w:tplc="48961CCE" w:tentative="1">
      <w:start w:val="1"/>
      <w:numFmt w:val="bullet"/>
      <w:lvlText w:val="•"/>
      <w:lvlJc w:val="left"/>
      <w:pPr>
        <w:tabs>
          <w:tab w:val="num" w:pos="4320"/>
        </w:tabs>
        <w:ind w:left="4320" w:hanging="360"/>
      </w:pPr>
      <w:rPr>
        <w:rFonts w:ascii="Arial" w:hAnsi="Arial" w:hint="default"/>
      </w:rPr>
    </w:lvl>
    <w:lvl w:ilvl="6" w:tplc="95427884" w:tentative="1">
      <w:start w:val="1"/>
      <w:numFmt w:val="bullet"/>
      <w:lvlText w:val="•"/>
      <w:lvlJc w:val="left"/>
      <w:pPr>
        <w:tabs>
          <w:tab w:val="num" w:pos="5040"/>
        </w:tabs>
        <w:ind w:left="5040" w:hanging="360"/>
      </w:pPr>
      <w:rPr>
        <w:rFonts w:ascii="Arial" w:hAnsi="Arial" w:hint="default"/>
      </w:rPr>
    </w:lvl>
    <w:lvl w:ilvl="7" w:tplc="DE08702A" w:tentative="1">
      <w:start w:val="1"/>
      <w:numFmt w:val="bullet"/>
      <w:lvlText w:val="•"/>
      <w:lvlJc w:val="left"/>
      <w:pPr>
        <w:tabs>
          <w:tab w:val="num" w:pos="5760"/>
        </w:tabs>
        <w:ind w:left="5760" w:hanging="360"/>
      </w:pPr>
      <w:rPr>
        <w:rFonts w:ascii="Arial" w:hAnsi="Arial" w:hint="default"/>
      </w:rPr>
    </w:lvl>
    <w:lvl w:ilvl="8" w:tplc="7ACE9F2E" w:tentative="1">
      <w:start w:val="1"/>
      <w:numFmt w:val="bullet"/>
      <w:lvlText w:val="•"/>
      <w:lvlJc w:val="left"/>
      <w:pPr>
        <w:tabs>
          <w:tab w:val="num" w:pos="6480"/>
        </w:tabs>
        <w:ind w:left="6480" w:hanging="360"/>
      </w:pPr>
      <w:rPr>
        <w:rFonts w:ascii="Arial" w:hAnsi="Arial" w:hint="default"/>
      </w:rPr>
    </w:lvl>
  </w:abstractNum>
  <w:abstractNum w:abstractNumId="3">
    <w:nsid w:val="0EC71136"/>
    <w:multiLevelType w:val="hybridMultilevel"/>
    <w:tmpl w:val="10F87C60"/>
    <w:lvl w:ilvl="0" w:tplc="F948FE44">
      <w:start w:val="1"/>
      <w:numFmt w:val="bullet"/>
      <w:lvlText w:val=""/>
      <w:lvlJc w:val="left"/>
      <w:pPr>
        <w:tabs>
          <w:tab w:val="num" w:pos="720"/>
        </w:tabs>
        <w:ind w:left="720" w:hanging="360"/>
      </w:pPr>
      <w:rPr>
        <w:rFonts w:ascii="Wingdings" w:hAnsi="Wingdings" w:hint="default"/>
      </w:rPr>
    </w:lvl>
    <w:lvl w:ilvl="1" w:tplc="081ED8C4">
      <w:start w:val="1"/>
      <w:numFmt w:val="bullet"/>
      <w:lvlText w:val=""/>
      <w:lvlJc w:val="left"/>
      <w:pPr>
        <w:tabs>
          <w:tab w:val="num" w:pos="1440"/>
        </w:tabs>
        <w:ind w:left="1440" w:hanging="360"/>
      </w:pPr>
      <w:rPr>
        <w:rFonts w:ascii="Wingdings" w:hAnsi="Wingdings" w:hint="default"/>
      </w:rPr>
    </w:lvl>
    <w:lvl w:ilvl="2" w:tplc="73BEE4EA" w:tentative="1">
      <w:start w:val="1"/>
      <w:numFmt w:val="bullet"/>
      <w:lvlText w:val=""/>
      <w:lvlJc w:val="left"/>
      <w:pPr>
        <w:tabs>
          <w:tab w:val="num" w:pos="2160"/>
        </w:tabs>
        <w:ind w:left="2160" w:hanging="360"/>
      </w:pPr>
      <w:rPr>
        <w:rFonts w:ascii="Wingdings" w:hAnsi="Wingdings" w:hint="default"/>
      </w:rPr>
    </w:lvl>
    <w:lvl w:ilvl="3" w:tplc="8DD6DC50">
      <w:start w:val="1842"/>
      <w:numFmt w:val="bullet"/>
      <w:lvlText w:val="•"/>
      <w:lvlJc w:val="left"/>
      <w:pPr>
        <w:tabs>
          <w:tab w:val="num" w:pos="2880"/>
        </w:tabs>
        <w:ind w:left="2880" w:hanging="360"/>
      </w:pPr>
      <w:rPr>
        <w:rFonts w:ascii="Arial" w:hAnsi="Arial" w:hint="default"/>
      </w:rPr>
    </w:lvl>
    <w:lvl w:ilvl="4" w:tplc="8D98907E" w:tentative="1">
      <w:start w:val="1"/>
      <w:numFmt w:val="bullet"/>
      <w:lvlText w:val=""/>
      <w:lvlJc w:val="left"/>
      <w:pPr>
        <w:tabs>
          <w:tab w:val="num" w:pos="3600"/>
        </w:tabs>
        <w:ind w:left="3600" w:hanging="360"/>
      </w:pPr>
      <w:rPr>
        <w:rFonts w:ascii="Wingdings" w:hAnsi="Wingdings" w:hint="default"/>
      </w:rPr>
    </w:lvl>
    <w:lvl w:ilvl="5" w:tplc="C900AD66" w:tentative="1">
      <w:start w:val="1"/>
      <w:numFmt w:val="bullet"/>
      <w:lvlText w:val=""/>
      <w:lvlJc w:val="left"/>
      <w:pPr>
        <w:tabs>
          <w:tab w:val="num" w:pos="4320"/>
        </w:tabs>
        <w:ind w:left="4320" w:hanging="360"/>
      </w:pPr>
      <w:rPr>
        <w:rFonts w:ascii="Wingdings" w:hAnsi="Wingdings" w:hint="default"/>
      </w:rPr>
    </w:lvl>
    <w:lvl w:ilvl="6" w:tplc="D2583A5C" w:tentative="1">
      <w:start w:val="1"/>
      <w:numFmt w:val="bullet"/>
      <w:lvlText w:val=""/>
      <w:lvlJc w:val="left"/>
      <w:pPr>
        <w:tabs>
          <w:tab w:val="num" w:pos="5040"/>
        </w:tabs>
        <w:ind w:left="5040" w:hanging="360"/>
      </w:pPr>
      <w:rPr>
        <w:rFonts w:ascii="Wingdings" w:hAnsi="Wingdings" w:hint="default"/>
      </w:rPr>
    </w:lvl>
    <w:lvl w:ilvl="7" w:tplc="4FAE18D0" w:tentative="1">
      <w:start w:val="1"/>
      <w:numFmt w:val="bullet"/>
      <w:lvlText w:val=""/>
      <w:lvlJc w:val="left"/>
      <w:pPr>
        <w:tabs>
          <w:tab w:val="num" w:pos="5760"/>
        </w:tabs>
        <w:ind w:left="5760" w:hanging="360"/>
      </w:pPr>
      <w:rPr>
        <w:rFonts w:ascii="Wingdings" w:hAnsi="Wingdings" w:hint="default"/>
      </w:rPr>
    </w:lvl>
    <w:lvl w:ilvl="8" w:tplc="4600EBCA" w:tentative="1">
      <w:start w:val="1"/>
      <w:numFmt w:val="bullet"/>
      <w:lvlText w:val=""/>
      <w:lvlJc w:val="left"/>
      <w:pPr>
        <w:tabs>
          <w:tab w:val="num" w:pos="6480"/>
        </w:tabs>
        <w:ind w:left="6480" w:hanging="360"/>
      </w:pPr>
      <w:rPr>
        <w:rFonts w:ascii="Wingdings" w:hAnsi="Wingdings" w:hint="default"/>
      </w:rPr>
    </w:lvl>
  </w:abstractNum>
  <w:abstractNum w:abstractNumId="4">
    <w:nsid w:val="12B85372"/>
    <w:multiLevelType w:val="hybridMultilevel"/>
    <w:tmpl w:val="F1E48092"/>
    <w:lvl w:ilvl="0" w:tplc="CB8C6332">
      <w:start w:val="1"/>
      <w:numFmt w:val="bullet"/>
      <w:lvlText w:val="•"/>
      <w:lvlJc w:val="left"/>
      <w:pPr>
        <w:tabs>
          <w:tab w:val="num" w:pos="720"/>
        </w:tabs>
        <w:ind w:left="720" w:hanging="360"/>
      </w:pPr>
      <w:rPr>
        <w:rFonts w:ascii="Arial" w:hAnsi="Arial" w:hint="default"/>
      </w:rPr>
    </w:lvl>
    <w:lvl w:ilvl="1" w:tplc="D4FEB356" w:tentative="1">
      <w:start w:val="1"/>
      <w:numFmt w:val="bullet"/>
      <w:lvlText w:val="•"/>
      <w:lvlJc w:val="left"/>
      <w:pPr>
        <w:tabs>
          <w:tab w:val="num" w:pos="1440"/>
        </w:tabs>
        <w:ind w:left="1440" w:hanging="360"/>
      </w:pPr>
      <w:rPr>
        <w:rFonts w:ascii="Arial" w:hAnsi="Arial" w:hint="default"/>
      </w:rPr>
    </w:lvl>
    <w:lvl w:ilvl="2" w:tplc="6A0A8ACE" w:tentative="1">
      <w:start w:val="1"/>
      <w:numFmt w:val="bullet"/>
      <w:lvlText w:val="•"/>
      <w:lvlJc w:val="left"/>
      <w:pPr>
        <w:tabs>
          <w:tab w:val="num" w:pos="2160"/>
        </w:tabs>
        <w:ind w:left="2160" w:hanging="360"/>
      </w:pPr>
      <w:rPr>
        <w:rFonts w:ascii="Arial" w:hAnsi="Arial" w:hint="default"/>
      </w:rPr>
    </w:lvl>
    <w:lvl w:ilvl="3" w:tplc="A4A857E6" w:tentative="1">
      <w:start w:val="1"/>
      <w:numFmt w:val="bullet"/>
      <w:lvlText w:val="•"/>
      <w:lvlJc w:val="left"/>
      <w:pPr>
        <w:tabs>
          <w:tab w:val="num" w:pos="2880"/>
        </w:tabs>
        <w:ind w:left="2880" w:hanging="360"/>
      </w:pPr>
      <w:rPr>
        <w:rFonts w:ascii="Arial" w:hAnsi="Arial" w:hint="default"/>
      </w:rPr>
    </w:lvl>
    <w:lvl w:ilvl="4" w:tplc="ACFAA010" w:tentative="1">
      <w:start w:val="1"/>
      <w:numFmt w:val="bullet"/>
      <w:lvlText w:val="•"/>
      <w:lvlJc w:val="left"/>
      <w:pPr>
        <w:tabs>
          <w:tab w:val="num" w:pos="3600"/>
        </w:tabs>
        <w:ind w:left="3600" w:hanging="360"/>
      </w:pPr>
      <w:rPr>
        <w:rFonts w:ascii="Arial" w:hAnsi="Arial" w:hint="default"/>
      </w:rPr>
    </w:lvl>
    <w:lvl w:ilvl="5" w:tplc="03041D02" w:tentative="1">
      <w:start w:val="1"/>
      <w:numFmt w:val="bullet"/>
      <w:lvlText w:val="•"/>
      <w:lvlJc w:val="left"/>
      <w:pPr>
        <w:tabs>
          <w:tab w:val="num" w:pos="4320"/>
        </w:tabs>
        <w:ind w:left="4320" w:hanging="360"/>
      </w:pPr>
      <w:rPr>
        <w:rFonts w:ascii="Arial" w:hAnsi="Arial" w:hint="default"/>
      </w:rPr>
    </w:lvl>
    <w:lvl w:ilvl="6" w:tplc="27067C1C" w:tentative="1">
      <w:start w:val="1"/>
      <w:numFmt w:val="bullet"/>
      <w:lvlText w:val="•"/>
      <w:lvlJc w:val="left"/>
      <w:pPr>
        <w:tabs>
          <w:tab w:val="num" w:pos="5040"/>
        </w:tabs>
        <w:ind w:left="5040" w:hanging="360"/>
      </w:pPr>
      <w:rPr>
        <w:rFonts w:ascii="Arial" w:hAnsi="Arial" w:hint="default"/>
      </w:rPr>
    </w:lvl>
    <w:lvl w:ilvl="7" w:tplc="D67015EA" w:tentative="1">
      <w:start w:val="1"/>
      <w:numFmt w:val="bullet"/>
      <w:lvlText w:val="•"/>
      <w:lvlJc w:val="left"/>
      <w:pPr>
        <w:tabs>
          <w:tab w:val="num" w:pos="5760"/>
        </w:tabs>
        <w:ind w:left="5760" w:hanging="360"/>
      </w:pPr>
      <w:rPr>
        <w:rFonts w:ascii="Arial" w:hAnsi="Arial" w:hint="default"/>
      </w:rPr>
    </w:lvl>
    <w:lvl w:ilvl="8" w:tplc="FE4EA5FE" w:tentative="1">
      <w:start w:val="1"/>
      <w:numFmt w:val="bullet"/>
      <w:lvlText w:val="•"/>
      <w:lvlJc w:val="left"/>
      <w:pPr>
        <w:tabs>
          <w:tab w:val="num" w:pos="6480"/>
        </w:tabs>
        <w:ind w:left="6480" w:hanging="360"/>
      </w:pPr>
      <w:rPr>
        <w:rFonts w:ascii="Arial" w:hAnsi="Arial" w:hint="default"/>
      </w:rPr>
    </w:lvl>
  </w:abstractNum>
  <w:abstractNum w:abstractNumId="5">
    <w:nsid w:val="14CF0270"/>
    <w:multiLevelType w:val="hybridMultilevel"/>
    <w:tmpl w:val="20F24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9B5D3A"/>
    <w:multiLevelType w:val="hybridMultilevel"/>
    <w:tmpl w:val="99F6FDA6"/>
    <w:lvl w:ilvl="0" w:tplc="960A992C">
      <w:start w:val="1"/>
      <w:numFmt w:val="bullet"/>
      <w:lvlText w:val="•"/>
      <w:lvlJc w:val="left"/>
      <w:pPr>
        <w:tabs>
          <w:tab w:val="num" w:pos="720"/>
        </w:tabs>
        <w:ind w:left="720" w:hanging="360"/>
      </w:pPr>
      <w:rPr>
        <w:rFonts w:ascii="Arial" w:hAnsi="Arial" w:hint="default"/>
      </w:rPr>
    </w:lvl>
    <w:lvl w:ilvl="1" w:tplc="BC7ED91E" w:tentative="1">
      <w:start w:val="1"/>
      <w:numFmt w:val="bullet"/>
      <w:lvlText w:val="•"/>
      <w:lvlJc w:val="left"/>
      <w:pPr>
        <w:tabs>
          <w:tab w:val="num" w:pos="1440"/>
        </w:tabs>
        <w:ind w:left="1440" w:hanging="360"/>
      </w:pPr>
      <w:rPr>
        <w:rFonts w:ascii="Arial" w:hAnsi="Arial" w:hint="default"/>
      </w:rPr>
    </w:lvl>
    <w:lvl w:ilvl="2" w:tplc="01AC9F52" w:tentative="1">
      <w:start w:val="1"/>
      <w:numFmt w:val="bullet"/>
      <w:lvlText w:val="•"/>
      <w:lvlJc w:val="left"/>
      <w:pPr>
        <w:tabs>
          <w:tab w:val="num" w:pos="2160"/>
        </w:tabs>
        <w:ind w:left="2160" w:hanging="360"/>
      </w:pPr>
      <w:rPr>
        <w:rFonts w:ascii="Arial" w:hAnsi="Arial" w:hint="default"/>
      </w:rPr>
    </w:lvl>
    <w:lvl w:ilvl="3" w:tplc="85DA620A" w:tentative="1">
      <w:start w:val="1"/>
      <w:numFmt w:val="bullet"/>
      <w:lvlText w:val="•"/>
      <w:lvlJc w:val="left"/>
      <w:pPr>
        <w:tabs>
          <w:tab w:val="num" w:pos="2880"/>
        </w:tabs>
        <w:ind w:left="2880" w:hanging="360"/>
      </w:pPr>
      <w:rPr>
        <w:rFonts w:ascii="Arial" w:hAnsi="Arial" w:hint="default"/>
      </w:rPr>
    </w:lvl>
    <w:lvl w:ilvl="4" w:tplc="7278CD7C" w:tentative="1">
      <w:start w:val="1"/>
      <w:numFmt w:val="bullet"/>
      <w:lvlText w:val="•"/>
      <w:lvlJc w:val="left"/>
      <w:pPr>
        <w:tabs>
          <w:tab w:val="num" w:pos="3600"/>
        </w:tabs>
        <w:ind w:left="3600" w:hanging="360"/>
      </w:pPr>
      <w:rPr>
        <w:rFonts w:ascii="Arial" w:hAnsi="Arial" w:hint="default"/>
      </w:rPr>
    </w:lvl>
    <w:lvl w:ilvl="5" w:tplc="A18E3D50" w:tentative="1">
      <w:start w:val="1"/>
      <w:numFmt w:val="bullet"/>
      <w:lvlText w:val="•"/>
      <w:lvlJc w:val="left"/>
      <w:pPr>
        <w:tabs>
          <w:tab w:val="num" w:pos="4320"/>
        </w:tabs>
        <w:ind w:left="4320" w:hanging="360"/>
      </w:pPr>
      <w:rPr>
        <w:rFonts w:ascii="Arial" w:hAnsi="Arial" w:hint="default"/>
      </w:rPr>
    </w:lvl>
    <w:lvl w:ilvl="6" w:tplc="781892A8" w:tentative="1">
      <w:start w:val="1"/>
      <w:numFmt w:val="bullet"/>
      <w:lvlText w:val="•"/>
      <w:lvlJc w:val="left"/>
      <w:pPr>
        <w:tabs>
          <w:tab w:val="num" w:pos="5040"/>
        </w:tabs>
        <w:ind w:left="5040" w:hanging="360"/>
      </w:pPr>
      <w:rPr>
        <w:rFonts w:ascii="Arial" w:hAnsi="Arial" w:hint="default"/>
      </w:rPr>
    </w:lvl>
    <w:lvl w:ilvl="7" w:tplc="C8AE6D7C" w:tentative="1">
      <w:start w:val="1"/>
      <w:numFmt w:val="bullet"/>
      <w:lvlText w:val="•"/>
      <w:lvlJc w:val="left"/>
      <w:pPr>
        <w:tabs>
          <w:tab w:val="num" w:pos="5760"/>
        </w:tabs>
        <w:ind w:left="5760" w:hanging="360"/>
      </w:pPr>
      <w:rPr>
        <w:rFonts w:ascii="Arial" w:hAnsi="Arial" w:hint="default"/>
      </w:rPr>
    </w:lvl>
    <w:lvl w:ilvl="8" w:tplc="CC3250F8" w:tentative="1">
      <w:start w:val="1"/>
      <w:numFmt w:val="bullet"/>
      <w:lvlText w:val="•"/>
      <w:lvlJc w:val="left"/>
      <w:pPr>
        <w:tabs>
          <w:tab w:val="num" w:pos="6480"/>
        </w:tabs>
        <w:ind w:left="6480" w:hanging="360"/>
      </w:pPr>
      <w:rPr>
        <w:rFonts w:ascii="Arial" w:hAnsi="Arial" w:hint="default"/>
      </w:rPr>
    </w:lvl>
  </w:abstractNum>
  <w:abstractNum w:abstractNumId="7">
    <w:nsid w:val="1E637EB2"/>
    <w:multiLevelType w:val="hybridMultilevel"/>
    <w:tmpl w:val="72689172"/>
    <w:lvl w:ilvl="0" w:tplc="1C090001">
      <w:start w:val="1"/>
      <w:numFmt w:val="bullet"/>
      <w:lvlText w:val=""/>
      <w:lvlJc w:val="left"/>
      <w:pPr>
        <w:ind w:left="945" w:hanging="360"/>
      </w:pPr>
      <w:rPr>
        <w:rFonts w:ascii="Symbol" w:hAnsi="Symbol" w:hint="default"/>
      </w:rPr>
    </w:lvl>
    <w:lvl w:ilvl="1" w:tplc="1C090003" w:tentative="1">
      <w:start w:val="1"/>
      <w:numFmt w:val="bullet"/>
      <w:lvlText w:val="o"/>
      <w:lvlJc w:val="left"/>
      <w:pPr>
        <w:ind w:left="1665" w:hanging="360"/>
      </w:pPr>
      <w:rPr>
        <w:rFonts w:ascii="Courier New" w:hAnsi="Courier New" w:cs="Courier New" w:hint="default"/>
      </w:rPr>
    </w:lvl>
    <w:lvl w:ilvl="2" w:tplc="1C090005" w:tentative="1">
      <w:start w:val="1"/>
      <w:numFmt w:val="bullet"/>
      <w:lvlText w:val=""/>
      <w:lvlJc w:val="left"/>
      <w:pPr>
        <w:ind w:left="2385" w:hanging="360"/>
      </w:pPr>
      <w:rPr>
        <w:rFonts w:ascii="Wingdings" w:hAnsi="Wingdings" w:hint="default"/>
      </w:rPr>
    </w:lvl>
    <w:lvl w:ilvl="3" w:tplc="1C090001" w:tentative="1">
      <w:start w:val="1"/>
      <w:numFmt w:val="bullet"/>
      <w:lvlText w:val=""/>
      <w:lvlJc w:val="left"/>
      <w:pPr>
        <w:ind w:left="3105" w:hanging="360"/>
      </w:pPr>
      <w:rPr>
        <w:rFonts w:ascii="Symbol" w:hAnsi="Symbol" w:hint="default"/>
      </w:rPr>
    </w:lvl>
    <w:lvl w:ilvl="4" w:tplc="1C090003" w:tentative="1">
      <w:start w:val="1"/>
      <w:numFmt w:val="bullet"/>
      <w:lvlText w:val="o"/>
      <w:lvlJc w:val="left"/>
      <w:pPr>
        <w:ind w:left="3825" w:hanging="360"/>
      </w:pPr>
      <w:rPr>
        <w:rFonts w:ascii="Courier New" w:hAnsi="Courier New" w:cs="Courier New" w:hint="default"/>
      </w:rPr>
    </w:lvl>
    <w:lvl w:ilvl="5" w:tplc="1C090005" w:tentative="1">
      <w:start w:val="1"/>
      <w:numFmt w:val="bullet"/>
      <w:lvlText w:val=""/>
      <w:lvlJc w:val="left"/>
      <w:pPr>
        <w:ind w:left="4545" w:hanging="360"/>
      </w:pPr>
      <w:rPr>
        <w:rFonts w:ascii="Wingdings" w:hAnsi="Wingdings" w:hint="default"/>
      </w:rPr>
    </w:lvl>
    <w:lvl w:ilvl="6" w:tplc="1C090001" w:tentative="1">
      <w:start w:val="1"/>
      <w:numFmt w:val="bullet"/>
      <w:lvlText w:val=""/>
      <w:lvlJc w:val="left"/>
      <w:pPr>
        <w:ind w:left="5265" w:hanging="360"/>
      </w:pPr>
      <w:rPr>
        <w:rFonts w:ascii="Symbol" w:hAnsi="Symbol" w:hint="default"/>
      </w:rPr>
    </w:lvl>
    <w:lvl w:ilvl="7" w:tplc="1C090003" w:tentative="1">
      <w:start w:val="1"/>
      <w:numFmt w:val="bullet"/>
      <w:lvlText w:val="o"/>
      <w:lvlJc w:val="left"/>
      <w:pPr>
        <w:ind w:left="5985" w:hanging="360"/>
      </w:pPr>
      <w:rPr>
        <w:rFonts w:ascii="Courier New" w:hAnsi="Courier New" w:cs="Courier New" w:hint="default"/>
      </w:rPr>
    </w:lvl>
    <w:lvl w:ilvl="8" w:tplc="1C090005" w:tentative="1">
      <w:start w:val="1"/>
      <w:numFmt w:val="bullet"/>
      <w:lvlText w:val=""/>
      <w:lvlJc w:val="left"/>
      <w:pPr>
        <w:ind w:left="6705" w:hanging="360"/>
      </w:pPr>
      <w:rPr>
        <w:rFonts w:ascii="Wingdings" w:hAnsi="Wingdings" w:hint="default"/>
      </w:rPr>
    </w:lvl>
  </w:abstractNum>
  <w:abstractNum w:abstractNumId="8">
    <w:nsid w:val="20CE28F0"/>
    <w:multiLevelType w:val="hybridMultilevel"/>
    <w:tmpl w:val="E140E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C3532B9"/>
    <w:multiLevelType w:val="hybridMultilevel"/>
    <w:tmpl w:val="46CA0504"/>
    <w:lvl w:ilvl="0" w:tplc="CD20C3CE">
      <w:start w:val="1"/>
      <w:numFmt w:val="bullet"/>
      <w:lvlText w:val="•"/>
      <w:lvlJc w:val="left"/>
      <w:pPr>
        <w:tabs>
          <w:tab w:val="num" w:pos="720"/>
        </w:tabs>
        <w:ind w:left="720" w:hanging="360"/>
      </w:pPr>
      <w:rPr>
        <w:rFonts w:ascii="Arial" w:hAnsi="Arial" w:hint="default"/>
      </w:rPr>
    </w:lvl>
    <w:lvl w:ilvl="1" w:tplc="6220C882" w:tentative="1">
      <w:start w:val="1"/>
      <w:numFmt w:val="bullet"/>
      <w:lvlText w:val="•"/>
      <w:lvlJc w:val="left"/>
      <w:pPr>
        <w:tabs>
          <w:tab w:val="num" w:pos="1440"/>
        </w:tabs>
        <w:ind w:left="1440" w:hanging="360"/>
      </w:pPr>
      <w:rPr>
        <w:rFonts w:ascii="Arial" w:hAnsi="Arial" w:hint="default"/>
      </w:rPr>
    </w:lvl>
    <w:lvl w:ilvl="2" w:tplc="CC44CF4A" w:tentative="1">
      <w:start w:val="1"/>
      <w:numFmt w:val="bullet"/>
      <w:lvlText w:val="•"/>
      <w:lvlJc w:val="left"/>
      <w:pPr>
        <w:tabs>
          <w:tab w:val="num" w:pos="2160"/>
        </w:tabs>
        <w:ind w:left="2160" w:hanging="360"/>
      </w:pPr>
      <w:rPr>
        <w:rFonts w:ascii="Arial" w:hAnsi="Arial" w:hint="default"/>
      </w:rPr>
    </w:lvl>
    <w:lvl w:ilvl="3" w:tplc="F6D284DC" w:tentative="1">
      <w:start w:val="1"/>
      <w:numFmt w:val="bullet"/>
      <w:lvlText w:val="•"/>
      <w:lvlJc w:val="left"/>
      <w:pPr>
        <w:tabs>
          <w:tab w:val="num" w:pos="2880"/>
        </w:tabs>
        <w:ind w:left="2880" w:hanging="360"/>
      </w:pPr>
      <w:rPr>
        <w:rFonts w:ascii="Arial" w:hAnsi="Arial" w:hint="default"/>
      </w:rPr>
    </w:lvl>
    <w:lvl w:ilvl="4" w:tplc="71A8B13C" w:tentative="1">
      <w:start w:val="1"/>
      <w:numFmt w:val="bullet"/>
      <w:lvlText w:val="•"/>
      <w:lvlJc w:val="left"/>
      <w:pPr>
        <w:tabs>
          <w:tab w:val="num" w:pos="3600"/>
        </w:tabs>
        <w:ind w:left="3600" w:hanging="360"/>
      </w:pPr>
      <w:rPr>
        <w:rFonts w:ascii="Arial" w:hAnsi="Arial" w:hint="default"/>
      </w:rPr>
    </w:lvl>
    <w:lvl w:ilvl="5" w:tplc="D398238E" w:tentative="1">
      <w:start w:val="1"/>
      <w:numFmt w:val="bullet"/>
      <w:lvlText w:val="•"/>
      <w:lvlJc w:val="left"/>
      <w:pPr>
        <w:tabs>
          <w:tab w:val="num" w:pos="4320"/>
        </w:tabs>
        <w:ind w:left="4320" w:hanging="360"/>
      </w:pPr>
      <w:rPr>
        <w:rFonts w:ascii="Arial" w:hAnsi="Arial" w:hint="default"/>
      </w:rPr>
    </w:lvl>
    <w:lvl w:ilvl="6" w:tplc="75246738" w:tentative="1">
      <w:start w:val="1"/>
      <w:numFmt w:val="bullet"/>
      <w:lvlText w:val="•"/>
      <w:lvlJc w:val="left"/>
      <w:pPr>
        <w:tabs>
          <w:tab w:val="num" w:pos="5040"/>
        </w:tabs>
        <w:ind w:left="5040" w:hanging="360"/>
      </w:pPr>
      <w:rPr>
        <w:rFonts w:ascii="Arial" w:hAnsi="Arial" w:hint="default"/>
      </w:rPr>
    </w:lvl>
    <w:lvl w:ilvl="7" w:tplc="4F5AAA16" w:tentative="1">
      <w:start w:val="1"/>
      <w:numFmt w:val="bullet"/>
      <w:lvlText w:val="•"/>
      <w:lvlJc w:val="left"/>
      <w:pPr>
        <w:tabs>
          <w:tab w:val="num" w:pos="5760"/>
        </w:tabs>
        <w:ind w:left="5760" w:hanging="360"/>
      </w:pPr>
      <w:rPr>
        <w:rFonts w:ascii="Arial" w:hAnsi="Arial" w:hint="default"/>
      </w:rPr>
    </w:lvl>
    <w:lvl w:ilvl="8" w:tplc="B0541326" w:tentative="1">
      <w:start w:val="1"/>
      <w:numFmt w:val="bullet"/>
      <w:lvlText w:val="•"/>
      <w:lvlJc w:val="left"/>
      <w:pPr>
        <w:tabs>
          <w:tab w:val="num" w:pos="6480"/>
        </w:tabs>
        <w:ind w:left="6480" w:hanging="360"/>
      </w:pPr>
      <w:rPr>
        <w:rFonts w:ascii="Arial" w:hAnsi="Arial" w:hint="default"/>
      </w:rPr>
    </w:lvl>
  </w:abstractNum>
  <w:abstractNum w:abstractNumId="10">
    <w:nsid w:val="323556CE"/>
    <w:multiLevelType w:val="hybridMultilevel"/>
    <w:tmpl w:val="B532D6B2"/>
    <w:lvl w:ilvl="0" w:tplc="0876FE42">
      <w:start w:val="1"/>
      <w:numFmt w:val="bullet"/>
      <w:lvlText w:val=""/>
      <w:lvlJc w:val="left"/>
      <w:pPr>
        <w:tabs>
          <w:tab w:val="num" w:pos="720"/>
        </w:tabs>
        <w:ind w:left="720" w:hanging="360"/>
      </w:pPr>
      <w:rPr>
        <w:rFonts w:ascii="Wingdings" w:hAnsi="Wingdings" w:hint="default"/>
      </w:rPr>
    </w:lvl>
    <w:lvl w:ilvl="1" w:tplc="BF7207BC" w:tentative="1">
      <w:start w:val="1"/>
      <w:numFmt w:val="bullet"/>
      <w:lvlText w:val=""/>
      <w:lvlJc w:val="left"/>
      <w:pPr>
        <w:tabs>
          <w:tab w:val="num" w:pos="1440"/>
        </w:tabs>
        <w:ind w:left="1440" w:hanging="360"/>
      </w:pPr>
      <w:rPr>
        <w:rFonts w:ascii="Wingdings" w:hAnsi="Wingdings" w:hint="default"/>
      </w:rPr>
    </w:lvl>
    <w:lvl w:ilvl="2" w:tplc="3A9E1C92" w:tentative="1">
      <w:start w:val="1"/>
      <w:numFmt w:val="bullet"/>
      <w:lvlText w:val=""/>
      <w:lvlJc w:val="left"/>
      <w:pPr>
        <w:tabs>
          <w:tab w:val="num" w:pos="2160"/>
        </w:tabs>
        <w:ind w:left="2160" w:hanging="360"/>
      </w:pPr>
      <w:rPr>
        <w:rFonts w:ascii="Wingdings" w:hAnsi="Wingdings" w:hint="default"/>
      </w:rPr>
    </w:lvl>
    <w:lvl w:ilvl="3" w:tplc="4C70E3C0" w:tentative="1">
      <w:start w:val="1"/>
      <w:numFmt w:val="bullet"/>
      <w:lvlText w:val=""/>
      <w:lvlJc w:val="left"/>
      <w:pPr>
        <w:tabs>
          <w:tab w:val="num" w:pos="2880"/>
        </w:tabs>
        <w:ind w:left="2880" w:hanging="360"/>
      </w:pPr>
      <w:rPr>
        <w:rFonts w:ascii="Wingdings" w:hAnsi="Wingdings" w:hint="default"/>
      </w:rPr>
    </w:lvl>
    <w:lvl w:ilvl="4" w:tplc="B8D2D0B0" w:tentative="1">
      <w:start w:val="1"/>
      <w:numFmt w:val="bullet"/>
      <w:lvlText w:val=""/>
      <w:lvlJc w:val="left"/>
      <w:pPr>
        <w:tabs>
          <w:tab w:val="num" w:pos="3600"/>
        </w:tabs>
        <w:ind w:left="3600" w:hanging="360"/>
      </w:pPr>
      <w:rPr>
        <w:rFonts w:ascii="Wingdings" w:hAnsi="Wingdings" w:hint="default"/>
      </w:rPr>
    </w:lvl>
    <w:lvl w:ilvl="5" w:tplc="9D2C347A" w:tentative="1">
      <w:start w:val="1"/>
      <w:numFmt w:val="bullet"/>
      <w:lvlText w:val=""/>
      <w:lvlJc w:val="left"/>
      <w:pPr>
        <w:tabs>
          <w:tab w:val="num" w:pos="4320"/>
        </w:tabs>
        <w:ind w:left="4320" w:hanging="360"/>
      </w:pPr>
      <w:rPr>
        <w:rFonts w:ascii="Wingdings" w:hAnsi="Wingdings" w:hint="default"/>
      </w:rPr>
    </w:lvl>
    <w:lvl w:ilvl="6" w:tplc="AA1A136E" w:tentative="1">
      <w:start w:val="1"/>
      <w:numFmt w:val="bullet"/>
      <w:lvlText w:val=""/>
      <w:lvlJc w:val="left"/>
      <w:pPr>
        <w:tabs>
          <w:tab w:val="num" w:pos="5040"/>
        </w:tabs>
        <w:ind w:left="5040" w:hanging="360"/>
      </w:pPr>
      <w:rPr>
        <w:rFonts w:ascii="Wingdings" w:hAnsi="Wingdings" w:hint="default"/>
      </w:rPr>
    </w:lvl>
    <w:lvl w:ilvl="7" w:tplc="ADAC1F32" w:tentative="1">
      <w:start w:val="1"/>
      <w:numFmt w:val="bullet"/>
      <w:lvlText w:val=""/>
      <w:lvlJc w:val="left"/>
      <w:pPr>
        <w:tabs>
          <w:tab w:val="num" w:pos="5760"/>
        </w:tabs>
        <w:ind w:left="5760" w:hanging="360"/>
      </w:pPr>
      <w:rPr>
        <w:rFonts w:ascii="Wingdings" w:hAnsi="Wingdings" w:hint="default"/>
      </w:rPr>
    </w:lvl>
    <w:lvl w:ilvl="8" w:tplc="16701664" w:tentative="1">
      <w:start w:val="1"/>
      <w:numFmt w:val="bullet"/>
      <w:lvlText w:val=""/>
      <w:lvlJc w:val="left"/>
      <w:pPr>
        <w:tabs>
          <w:tab w:val="num" w:pos="6480"/>
        </w:tabs>
        <w:ind w:left="6480" w:hanging="360"/>
      </w:pPr>
      <w:rPr>
        <w:rFonts w:ascii="Wingdings" w:hAnsi="Wingdings" w:hint="default"/>
      </w:rPr>
    </w:lvl>
  </w:abstractNum>
  <w:abstractNum w:abstractNumId="11">
    <w:nsid w:val="3F561929"/>
    <w:multiLevelType w:val="hybridMultilevel"/>
    <w:tmpl w:val="FF7A77EA"/>
    <w:lvl w:ilvl="0" w:tplc="D970491A">
      <w:start w:val="1"/>
      <w:numFmt w:val="bullet"/>
      <w:lvlText w:val="•"/>
      <w:lvlJc w:val="left"/>
      <w:pPr>
        <w:tabs>
          <w:tab w:val="num" w:pos="720"/>
        </w:tabs>
        <w:ind w:left="720" w:hanging="360"/>
      </w:pPr>
      <w:rPr>
        <w:rFonts w:ascii="Arial" w:hAnsi="Arial" w:hint="default"/>
      </w:rPr>
    </w:lvl>
    <w:lvl w:ilvl="1" w:tplc="B76A145C" w:tentative="1">
      <w:start w:val="1"/>
      <w:numFmt w:val="bullet"/>
      <w:lvlText w:val="•"/>
      <w:lvlJc w:val="left"/>
      <w:pPr>
        <w:tabs>
          <w:tab w:val="num" w:pos="1440"/>
        </w:tabs>
        <w:ind w:left="1440" w:hanging="360"/>
      </w:pPr>
      <w:rPr>
        <w:rFonts w:ascii="Arial" w:hAnsi="Arial" w:hint="default"/>
      </w:rPr>
    </w:lvl>
    <w:lvl w:ilvl="2" w:tplc="7B640DCA" w:tentative="1">
      <w:start w:val="1"/>
      <w:numFmt w:val="bullet"/>
      <w:lvlText w:val="•"/>
      <w:lvlJc w:val="left"/>
      <w:pPr>
        <w:tabs>
          <w:tab w:val="num" w:pos="2160"/>
        </w:tabs>
        <w:ind w:left="2160" w:hanging="360"/>
      </w:pPr>
      <w:rPr>
        <w:rFonts w:ascii="Arial" w:hAnsi="Arial" w:hint="default"/>
      </w:rPr>
    </w:lvl>
    <w:lvl w:ilvl="3" w:tplc="6FBE24E8" w:tentative="1">
      <w:start w:val="1"/>
      <w:numFmt w:val="bullet"/>
      <w:lvlText w:val="•"/>
      <w:lvlJc w:val="left"/>
      <w:pPr>
        <w:tabs>
          <w:tab w:val="num" w:pos="2880"/>
        </w:tabs>
        <w:ind w:left="2880" w:hanging="360"/>
      </w:pPr>
      <w:rPr>
        <w:rFonts w:ascii="Arial" w:hAnsi="Arial" w:hint="default"/>
      </w:rPr>
    </w:lvl>
    <w:lvl w:ilvl="4" w:tplc="40B493E8" w:tentative="1">
      <w:start w:val="1"/>
      <w:numFmt w:val="bullet"/>
      <w:lvlText w:val="•"/>
      <w:lvlJc w:val="left"/>
      <w:pPr>
        <w:tabs>
          <w:tab w:val="num" w:pos="3600"/>
        </w:tabs>
        <w:ind w:left="3600" w:hanging="360"/>
      </w:pPr>
      <w:rPr>
        <w:rFonts w:ascii="Arial" w:hAnsi="Arial" w:hint="default"/>
      </w:rPr>
    </w:lvl>
    <w:lvl w:ilvl="5" w:tplc="A7061860" w:tentative="1">
      <w:start w:val="1"/>
      <w:numFmt w:val="bullet"/>
      <w:lvlText w:val="•"/>
      <w:lvlJc w:val="left"/>
      <w:pPr>
        <w:tabs>
          <w:tab w:val="num" w:pos="4320"/>
        </w:tabs>
        <w:ind w:left="4320" w:hanging="360"/>
      </w:pPr>
      <w:rPr>
        <w:rFonts w:ascii="Arial" w:hAnsi="Arial" w:hint="default"/>
      </w:rPr>
    </w:lvl>
    <w:lvl w:ilvl="6" w:tplc="6568C584" w:tentative="1">
      <w:start w:val="1"/>
      <w:numFmt w:val="bullet"/>
      <w:lvlText w:val="•"/>
      <w:lvlJc w:val="left"/>
      <w:pPr>
        <w:tabs>
          <w:tab w:val="num" w:pos="5040"/>
        </w:tabs>
        <w:ind w:left="5040" w:hanging="360"/>
      </w:pPr>
      <w:rPr>
        <w:rFonts w:ascii="Arial" w:hAnsi="Arial" w:hint="default"/>
      </w:rPr>
    </w:lvl>
    <w:lvl w:ilvl="7" w:tplc="EF089BEC" w:tentative="1">
      <w:start w:val="1"/>
      <w:numFmt w:val="bullet"/>
      <w:lvlText w:val="•"/>
      <w:lvlJc w:val="left"/>
      <w:pPr>
        <w:tabs>
          <w:tab w:val="num" w:pos="5760"/>
        </w:tabs>
        <w:ind w:left="5760" w:hanging="360"/>
      </w:pPr>
      <w:rPr>
        <w:rFonts w:ascii="Arial" w:hAnsi="Arial" w:hint="default"/>
      </w:rPr>
    </w:lvl>
    <w:lvl w:ilvl="8" w:tplc="376EE9BC" w:tentative="1">
      <w:start w:val="1"/>
      <w:numFmt w:val="bullet"/>
      <w:lvlText w:val="•"/>
      <w:lvlJc w:val="left"/>
      <w:pPr>
        <w:tabs>
          <w:tab w:val="num" w:pos="6480"/>
        </w:tabs>
        <w:ind w:left="6480" w:hanging="360"/>
      </w:pPr>
      <w:rPr>
        <w:rFonts w:ascii="Arial" w:hAnsi="Arial" w:hint="default"/>
      </w:rPr>
    </w:lvl>
  </w:abstractNum>
  <w:abstractNum w:abstractNumId="12">
    <w:nsid w:val="5A234827"/>
    <w:multiLevelType w:val="hybridMultilevel"/>
    <w:tmpl w:val="620A9A2C"/>
    <w:lvl w:ilvl="0" w:tplc="228CA6EC">
      <w:start w:val="1"/>
      <w:numFmt w:val="bullet"/>
      <w:lvlText w:val="•"/>
      <w:lvlJc w:val="left"/>
      <w:pPr>
        <w:tabs>
          <w:tab w:val="num" w:pos="720"/>
        </w:tabs>
        <w:ind w:left="720" w:hanging="360"/>
      </w:pPr>
      <w:rPr>
        <w:rFonts w:ascii="Arial" w:hAnsi="Arial" w:hint="default"/>
      </w:rPr>
    </w:lvl>
    <w:lvl w:ilvl="1" w:tplc="3948CCEA" w:tentative="1">
      <w:start w:val="1"/>
      <w:numFmt w:val="bullet"/>
      <w:lvlText w:val="•"/>
      <w:lvlJc w:val="left"/>
      <w:pPr>
        <w:tabs>
          <w:tab w:val="num" w:pos="1440"/>
        </w:tabs>
        <w:ind w:left="1440" w:hanging="360"/>
      </w:pPr>
      <w:rPr>
        <w:rFonts w:ascii="Arial" w:hAnsi="Arial" w:hint="default"/>
      </w:rPr>
    </w:lvl>
    <w:lvl w:ilvl="2" w:tplc="E0EC5156">
      <w:start w:val="1688"/>
      <w:numFmt w:val="bullet"/>
      <w:lvlText w:val="•"/>
      <w:lvlJc w:val="left"/>
      <w:pPr>
        <w:tabs>
          <w:tab w:val="num" w:pos="2160"/>
        </w:tabs>
        <w:ind w:left="2160" w:hanging="360"/>
      </w:pPr>
      <w:rPr>
        <w:rFonts w:ascii="Arial" w:hAnsi="Arial" w:hint="default"/>
      </w:rPr>
    </w:lvl>
    <w:lvl w:ilvl="3" w:tplc="A9501406" w:tentative="1">
      <w:start w:val="1"/>
      <w:numFmt w:val="bullet"/>
      <w:lvlText w:val="•"/>
      <w:lvlJc w:val="left"/>
      <w:pPr>
        <w:tabs>
          <w:tab w:val="num" w:pos="2880"/>
        </w:tabs>
        <w:ind w:left="2880" w:hanging="360"/>
      </w:pPr>
      <w:rPr>
        <w:rFonts w:ascii="Arial" w:hAnsi="Arial" w:hint="default"/>
      </w:rPr>
    </w:lvl>
    <w:lvl w:ilvl="4" w:tplc="751C29AE" w:tentative="1">
      <w:start w:val="1"/>
      <w:numFmt w:val="bullet"/>
      <w:lvlText w:val="•"/>
      <w:lvlJc w:val="left"/>
      <w:pPr>
        <w:tabs>
          <w:tab w:val="num" w:pos="3600"/>
        </w:tabs>
        <w:ind w:left="3600" w:hanging="360"/>
      </w:pPr>
      <w:rPr>
        <w:rFonts w:ascii="Arial" w:hAnsi="Arial" w:hint="default"/>
      </w:rPr>
    </w:lvl>
    <w:lvl w:ilvl="5" w:tplc="4DCC1B4A" w:tentative="1">
      <w:start w:val="1"/>
      <w:numFmt w:val="bullet"/>
      <w:lvlText w:val="•"/>
      <w:lvlJc w:val="left"/>
      <w:pPr>
        <w:tabs>
          <w:tab w:val="num" w:pos="4320"/>
        </w:tabs>
        <w:ind w:left="4320" w:hanging="360"/>
      </w:pPr>
      <w:rPr>
        <w:rFonts w:ascii="Arial" w:hAnsi="Arial" w:hint="default"/>
      </w:rPr>
    </w:lvl>
    <w:lvl w:ilvl="6" w:tplc="34F28090" w:tentative="1">
      <w:start w:val="1"/>
      <w:numFmt w:val="bullet"/>
      <w:lvlText w:val="•"/>
      <w:lvlJc w:val="left"/>
      <w:pPr>
        <w:tabs>
          <w:tab w:val="num" w:pos="5040"/>
        </w:tabs>
        <w:ind w:left="5040" w:hanging="360"/>
      </w:pPr>
      <w:rPr>
        <w:rFonts w:ascii="Arial" w:hAnsi="Arial" w:hint="default"/>
      </w:rPr>
    </w:lvl>
    <w:lvl w:ilvl="7" w:tplc="731ED9A8" w:tentative="1">
      <w:start w:val="1"/>
      <w:numFmt w:val="bullet"/>
      <w:lvlText w:val="•"/>
      <w:lvlJc w:val="left"/>
      <w:pPr>
        <w:tabs>
          <w:tab w:val="num" w:pos="5760"/>
        </w:tabs>
        <w:ind w:left="5760" w:hanging="360"/>
      </w:pPr>
      <w:rPr>
        <w:rFonts w:ascii="Arial" w:hAnsi="Arial" w:hint="default"/>
      </w:rPr>
    </w:lvl>
    <w:lvl w:ilvl="8" w:tplc="8A3EFB86" w:tentative="1">
      <w:start w:val="1"/>
      <w:numFmt w:val="bullet"/>
      <w:lvlText w:val="•"/>
      <w:lvlJc w:val="left"/>
      <w:pPr>
        <w:tabs>
          <w:tab w:val="num" w:pos="6480"/>
        </w:tabs>
        <w:ind w:left="6480" w:hanging="360"/>
      </w:pPr>
      <w:rPr>
        <w:rFonts w:ascii="Arial" w:hAnsi="Arial" w:hint="default"/>
      </w:rPr>
    </w:lvl>
  </w:abstractNum>
  <w:abstractNum w:abstractNumId="13">
    <w:nsid w:val="63480038"/>
    <w:multiLevelType w:val="hybridMultilevel"/>
    <w:tmpl w:val="6CE03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851981"/>
    <w:multiLevelType w:val="hybridMultilevel"/>
    <w:tmpl w:val="0F467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111675"/>
    <w:multiLevelType w:val="hybridMultilevel"/>
    <w:tmpl w:val="67221720"/>
    <w:lvl w:ilvl="0" w:tplc="9B56DCFC">
      <w:start w:val="1"/>
      <w:numFmt w:val="bullet"/>
      <w:lvlText w:val=""/>
      <w:lvlJc w:val="left"/>
      <w:pPr>
        <w:tabs>
          <w:tab w:val="num" w:pos="720"/>
        </w:tabs>
        <w:ind w:left="720" w:hanging="360"/>
      </w:pPr>
      <w:rPr>
        <w:rFonts w:ascii="Wingdings" w:hAnsi="Wingdings" w:hint="default"/>
      </w:rPr>
    </w:lvl>
    <w:lvl w:ilvl="1" w:tplc="57C21830">
      <w:start w:val="1"/>
      <w:numFmt w:val="bullet"/>
      <w:lvlText w:val=""/>
      <w:lvlJc w:val="left"/>
      <w:pPr>
        <w:tabs>
          <w:tab w:val="num" w:pos="1440"/>
        </w:tabs>
        <w:ind w:left="1440" w:hanging="360"/>
      </w:pPr>
      <w:rPr>
        <w:rFonts w:ascii="Wingdings" w:hAnsi="Wingdings" w:hint="default"/>
      </w:rPr>
    </w:lvl>
    <w:lvl w:ilvl="2" w:tplc="65DE5FC8" w:tentative="1">
      <w:start w:val="1"/>
      <w:numFmt w:val="bullet"/>
      <w:lvlText w:val=""/>
      <w:lvlJc w:val="left"/>
      <w:pPr>
        <w:tabs>
          <w:tab w:val="num" w:pos="2160"/>
        </w:tabs>
        <w:ind w:left="2160" w:hanging="360"/>
      </w:pPr>
      <w:rPr>
        <w:rFonts w:ascii="Wingdings" w:hAnsi="Wingdings" w:hint="default"/>
      </w:rPr>
    </w:lvl>
    <w:lvl w:ilvl="3" w:tplc="0A8E5830">
      <w:start w:val="1741"/>
      <w:numFmt w:val="bullet"/>
      <w:lvlText w:val="•"/>
      <w:lvlJc w:val="left"/>
      <w:pPr>
        <w:tabs>
          <w:tab w:val="num" w:pos="2880"/>
        </w:tabs>
        <w:ind w:left="2880" w:hanging="360"/>
      </w:pPr>
      <w:rPr>
        <w:rFonts w:ascii="Arial" w:hAnsi="Arial" w:hint="default"/>
      </w:rPr>
    </w:lvl>
    <w:lvl w:ilvl="4" w:tplc="8A0A384A">
      <w:start w:val="1741"/>
      <w:numFmt w:val="bullet"/>
      <w:lvlText w:val="•"/>
      <w:lvlJc w:val="left"/>
      <w:pPr>
        <w:tabs>
          <w:tab w:val="num" w:pos="3600"/>
        </w:tabs>
        <w:ind w:left="3600" w:hanging="360"/>
      </w:pPr>
      <w:rPr>
        <w:rFonts w:ascii="Arial" w:hAnsi="Arial" w:hint="default"/>
      </w:rPr>
    </w:lvl>
    <w:lvl w:ilvl="5" w:tplc="D6F06ADC" w:tentative="1">
      <w:start w:val="1"/>
      <w:numFmt w:val="bullet"/>
      <w:lvlText w:val=""/>
      <w:lvlJc w:val="left"/>
      <w:pPr>
        <w:tabs>
          <w:tab w:val="num" w:pos="4320"/>
        </w:tabs>
        <w:ind w:left="4320" w:hanging="360"/>
      </w:pPr>
      <w:rPr>
        <w:rFonts w:ascii="Wingdings" w:hAnsi="Wingdings" w:hint="default"/>
      </w:rPr>
    </w:lvl>
    <w:lvl w:ilvl="6" w:tplc="04B85DF4" w:tentative="1">
      <w:start w:val="1"/>
      <w:numFmt w:val="bullet"/>
      <w:lvlText w:val=""/>
      <w:lvlJc w:val="left"/>
      <w:pPr>
        <w:tabs>
          <w:tab w:val="num" w:pos="5040"/>
        </w:tabs>
        <w:ind w:left="5040" w:hanging="360"/>
      </w:pPr>
      <w:rPr>
        <w:rFonts w:ascii="Wingdings" w:hAnsi="Wingdings" w:hint="default"/>
      </w:rPr>
    </w:lvl>
    <w:lvl w:ilvl="7" w:tplc="F7B0C96C" w:tentative="1">
      <w:start w:val="1"/>
      <w:numFmt w:val="bullet"/>
      <w:lvlText w:val=""/>
      <w:lvlJc w:val="left"/>
      <w:pPr>
        <w:tabs>
          <w:tab w:val="num" w:pos="5760"/>
        </w:tabs>
        <w:ind w:left="5760" w:hanging="360"/>
      </w:pPr>
      <w:rPr>
        <w:rFonts w:ascii="Wingdings" w:hAnsi="Wingdings" w:hint="default"/>
      </w:rPr>
    </w:lvl>
    <w:lvl w:ilvl="8" w:tplc="D3F623F8" w:tentative="1">
      <w:start w:val="1"/>
      <w:numFmt w:val="bullet"/>
      <w:lvlText w:val=""/>
      <w:lvlJc w:val="left"/>
      <w:pPr>
        <w:tabs>
          <w:tab w:val="num" w:pos="6480"/>
        </w:tabs>
        <w:ind w:left="6480" w:hanging="360"/>
      </w:pPr>
      <w:rPr>
        <w:rFonts w:ascii="Wingdings" w:hAnsi="Wingdings" w:hint="default"/>
      </w:rPr>
    </w:lvl>
  </w:abstractNum>
  <w:abstractNum w:abstractNumId="16">
    <w:nsid w:val="66EB1041"/>
    <w:multiLevelType w:val="hybridMultilevel"/>
    <w:tmpl w:val="D8FCE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BC757EF"/>
    <w:multiLevelType w:val="hybridMultilevel"/>
    <w:tmpl w:val="E8D27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3"/>
  </w:num>
  <w:num w:numId="5">
    <w:abstractNumId w:val="5"/>
  </w:num>
  <w:num w:numId="6">
    <w:abstractNumId w:val="17"/>
  </w:num>
  <w:num w:numId="7">
    <w:abstractNumId w:val="16"/>
  </w:num>
  <w:num w:numId="8">
    <w:abstractNumId w:val="10"/>
  </w:num>
  <w:num w:numId="9">
    <w:abstractNumId w:val="12"/>
  </w:num>
  <w:num w:numId="10">
    <w:abstractNumId w:val="3"/>
  </w:num>
  <w:num w:numId="11">
    <w:abstractNumId w:val="15"/>
  </w:num>
  <w:num w:numId="12">
    <w:abstractNumId w:val="1"/>
  </w:num>
  <w:num w:numId="13">
    <w:abstractNumId w:val="2"/>
  </w:num>
  <w:num w:numId="14">
    <w:abstractNumId w:val="0"/>
  </w:num>
  <w:num w:numId="15">
    <w:abstractNumId w:val="11"/>
  </w:num>
  <w:num w:numId="16">
    <w:abstractNumId w:val="4"/>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D2EC1"/>
    <w:rsid w:val="000275D9"/>
    <w:rsid w:val="000E51B0"/>
    <w:rsid w:val="00115382"/>
    <w:rsid w:val="001337B4"/>
    <w:rsid w:val="001D179E"/>
    <w:rsid w:val="00203944"/>
    <w:rsid w:val="002361BB"/>
    <w:rsid w:val="00252DA0"/>
    <w:rsid w:val="002A2FE2"/>
    <w:rsid w:val="002B5F29"/>
    <w:rsid w:val="002C441E"/>
    <w:rsid w:val="002D33CA"/>
    <w:rsid w:val="002F3367"/>
    <w:rsid w:val="00310C36"/>
    <w:rsid w:val="00357263"/>
    <w:rsid w:val="003A223F"/>
    <w:rsid w:val="003C4C35"/>
    <w:rsid w:val="0041752E"/>
    <w:rsid w:val="004A7DA1"/>
    <w:rsid w:val="00521D5E"/>
    <w:rsid w:val="00541D1D"/>
    <w:rsid w:val="00582C86"/>
    <w:rsid w:val="005A2972"/>
    <w:rsid w:val="0063244F"/>
    <w:rsid w:val="0064527D"/>
    <w:rsid w:val="0067719A"/>
    <w:rsid w:val="00686C68"/>
    <w:rsid w:val="00716FDC"/>
    <w:rsid w:val="00721575"/>
    <w:rsid w:val="0074490B"/>
    <w:rsid w:val="007520C4"/>
    <w:rsid w:val="007C2FB7"/>
    <w:rsid w:val="007D7C1F"/>
    <w:rsid w:val="007E2235"/>
    <w:rsid w:val="007F2936"/>
    <w:rsid w:val="008860EF"/>
    <w:rsid w:val="0092262C"/>
    <w:rsid w:val="009D2EC1"/>
    <w:rsid w:val="00A17946"/>
    <w:rsid w:val="00A325D1"/>
    <w:rsid w:val="00A5407F"/>
    <w:rsid w:val="00A657AE"/>
    <w:rsid w:val="00A731F3"/>
    <w:rsid w:val="00AA5E17"/>
    <w:rsid w:val="00AF2EAA"/>
    <w:rsid w:val="00B4322E"/>
    <w:rsid w:val="00B53941"/>
    <w:rsid w:val="00B62A28"/>
    <w:rsid w:val="00B82E74"/>
    <w:rsid w:val="00BE48FC"/>
    <w:rsid w:val="00BF1117"/>
    <w:rsid w:val="00C42303"/>
    <w:rsid w:val="00C91FDC"/>
    <w:rsid w:val="00CE518B"/>
    <w:rsid w:val="00D31B12"/>
    <w:rsid w:val="00D51BB5"/>
    <w:rsid w:val="00D536CB"/>
    <w:rsid w:val="00D87A9C"/>
    <w:rsid w:val="00DC1319"/>
    <w:rsid w:val="00DF5715"/>
    <w:rsid w:val="00E0030C"/>
    <w:rsid w:val="00E378C0"/>
    <w:rsid w:val="00E44711"/>
    <w:rsid w:val="00E45932"/>
    <w:rsid w:val="00E74587"/>
    <w:rsid w:val="00E83D68"/>
    <w:rsid w:val="00E83DD2"/>
    <w:rsid w:val="00E90529"/>
    <w:rsid w:val="00EA1471"/>
    <w:rsid w:val="00EF08C0"/>
    <w:rsid w:val="00F0321A"/>
    <w:rsid w:val="00FB67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BB5"/>
  </w:style>
  <w:style w:type="paragraph" w:styleId="Footer">
    <w:name w:val="footer"/>
    <w:basedOn w:val="Normal"/>
    <w:link w:val="FooterChar"/>
    <w:uiPriority w:val="99"/>
    <w:unhideWhenUsed/>
    <w:rsid w:val="00D5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B5"/>
  </w:style>
  <w:style w:type="paragraph" w:styleId="BalloonText">
    <w:name w:val="Balloon Text"/>
    <w:basedOn w:val="Normal"/>
    <w:link w:val="BalloonTextChar"/>
    <w:uiPriority w:val="99"/>
    <w:semiHidden/>
    <w:unhideWhenUsed/>
    <w:rsid w:val="00D5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B5"/>
    <w:rPr>
      <w:rFonts w:ascii="Tahoma" w:hAnsi="Tahoma" w:cs="Tahoma"/>
      <w:sz w:val="16"/>
      <w:szCs w:val="16"/>
    </w:rPr>
  </w:style>
  <w:style w:type="paragraph" w:styleId="ListParagraph">
    <w:name w:val="List Paragraph"/>
    <w:basedOn w:val="Normal"/>
    <w:uiPriority w:val="34"/>
    <w:qFormat/>
    <w:rsid w:val="00D51BB5"/>
    <w:pPr>
      <w:ind w:left="720"/>
      <w:contextualSpacing/>
    </w:pPr>
  </w:style>
  <w:style w:type="table" w:styleId="TableGrid">
    <w:name w:val="Table Grid"/>
    <w:basedOn w:val="TableNormal"/>
    <w:uiPriority w:val="59"/>
    <w:rsid w:val="00EF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BB5"/>
  </w:style>
  <w:style w:type="paragraph" w:styleId="Footer">
    <w:name w:val="footer"/>
    <w:basedOn w:val="Normal"/>
    <w:link w:val="FooterChar"/>
    <w:uiPriority w:val="99"/>
    <w:unhideWhenUsed/>
    <w:rsid w:val="00D5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B5"/>
  </w:style>
  <w:style w:type="paragraph" w:styleId="BalloonText">
    <w:name w:val="Balloon Text"/>
    <w:basedOn w:val="Normal"/>
    <w:link w:val="BalloonTextChar"/>
    <w:uiPriority w:val="99"/>
    <w:semiHidden/>
    <w:unhideWhenUsed/>
    <w:rsid w:val="00D5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B5"/>
    <w:rPr>
      <w:rFonts w:ascii="Tahoma" w:hAnsi="Tahoma" w:cs="Tahoma"/>
      <w:sz w:val="16"/>
      <w:szCs w:val="16"/>
    </w:rPr>
  </w:style>
  <w:style w:type="paragraph" w:styleId="ListParagraph">
    <w:name w:val="List Paragraph"/>
    <w:basedOn w:val="Normal"/>
    <w:uiPriority w:val="34"/>
    <w:qFormat/>
    <w:rsid w:val="00D51BB5"/>
    <w:pPr>
      <w:ind w:left="720"/>
      <w:contextualSpacing/>
    </w:pPr>
  </w:style>
  <w:style w:type="table" w:styleId="TableGrid">
    <w:name w:val="Table Grid"/>
    <w:basedOn w:val="TableNormal"/>
    <w:uiPriority w:val="59"/>
    <w:rsid w:val="00EF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3769">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547"/>
          <w:marRight w:val="0"/>
          <w:marTop w:val="96"/>
          <w:marBottom w:val="0"/>
          <w:divBdr>
            <w:top w:val="none" w:sz="0" w:space="0" w:color="auto"/>
            <w:left w:val="none" w:sz="0" w:space="0" w:color="auto"/>
            <w:bottom w:val="none" w:sz="0" w:space="0" w:color="auto"/>
            <w:right w:val="none" w:sz="0" w:space="0" w:color="auto"/>
          </w:divBdr>
        </w:div>
        <w:div w:id="1484663009">
          <w:marLeft w:val="547"/>
          <w:marRight w:val="0"/>
          <w:marTop w:val="96"/>
          <w:marBottom w:val="0"/>
          <w:divBdr>
            <w:top w:val="none" w:sz="0" w:space="0" w:color="auto"/>
            <w:left w:val="none" w:sz="0" w:space="0" w:color="auto"/>
            <w:bottom w:val="none" w:sz="0" w:space="0" w:color="auto"/>
            <w:right w:val="none" w:sz="0" w:space="0" w:color="auto"/>
          </w:divBdr>
        </w:div>
        <w:div w:id="1614242000">
          <w:marLeft w:val="547"/>
          <w:marRight w:val="0"/>
          <w:marTop w:val="96"/>
          <w:marBottom w:val="0"/>
          <w:divBdr>
            <w:top w:val="none" w:sz="0" w:space="0" w:color="auto"/>
            <w:left w:val="none" w:sz="0" w:space="0" w:color="auto"/>
            <w:bottom w:val="none" w:sz="0" w:space="0" w:color="auto"/>
            <w:right w:val="none" w:sz="0" w:space="0" w:color="auto"/>
          </w:divBdr>
        </w:div>
        <w:div w:id="126893774">
          <w:marLeft w:val="547"/>
          <w:marRight w:val="0"/>
          <w:marTop w:val="96"/>
          <w:marBottom w:val="0"/>
          <w:divBdr>
            <w:top w:val="none" w:sz="0" w:space="0" w:color="auto"/>
            <w:left w:val="none" w:sz="0" w:space="0" w:color="auto"/>
            <w:bottom w:val="none" w:sz="0" w:space="0" w:color="auto"/>
            <w:right w:val="none" w:sz="0" w:space="0" w:color="auto"/>
          </w:divBdr>
        </w:div>
      </w:divsChild>
    </w:div>
    <w:div w:id="459961192">
      <w:bodyDiv w:val="1"/>
      <w:marLeft w:val="0"/>
      <w:marRight w:val="0"/>
      <w:marTop w:val="0"/>
      <w:marBottom w:val="0"/>
      <w:divBdr>
        <w:top w:val="none" w:sz="0" w:space="0" w:color="auto"/>
        <w:left w:val="none" w:sz="0" w:space="0" w:color="auto"/>
        <w:bottom w:val="none" w:sz="0" w:space="0" w:color="auto"/>
        <w:right w:val="none" w:sz="0" w:space="0" w:color="auto"/>
      </w:divBdr>
      <w:divsChild>
        <w:div w:id="317999953">
          <w:marLeft w:val="547"/>
          <w:marRight w:val="0"/>
          <w:marTop w:val="86"/>
          <w:marBottom w:val="0"/>
          <w:divBdr>
            <w:top w:val="none" w:sz="0" w:space="0" w:color="auto"/>
            <w:left w:val="none" w:sz="0" w:space="0" w:color="auto"/>
            <w:bottom w:val="none" w:sz="0" w:space="0" w:color="auto"/>
            <w:right w:val="none" w:sz="0" w:space="0" w:color="auto"/>
          </w:divBdr>
        </w:div>
        <w:div w:id="1104686415">
          <w:marLeft w:val="864"/>
          <w:marRight w:val="0"/>
          <w:marTop w:val="86"/>
          <w:marBottom w:val="0"/>
          <w:divBdr>
            <w:top w:val="none" w:sz="0" w:space="0" w:color="auto"/>
            <w:left w:val="none" w:sz="0" w:space="0" w:color="auto"/>
            <w:bottom w:val="none" w:sz="0" w:space="0" w:color="auto"/>
            <w:right w:val="none" w:sz="0" w:space="0" w:color="auto"/>
          </w:divBdr>
        </w:div>
        <w:div w:id="172110722">
          <w:marLeft w:val="864"/>
          <w:marRight w:val="0"/>
          <w:marTop w:val="86"/>
          <w:marBottom w:val="0"/>
          <w:divBdr>
            <w:top w:val="none" w:sz="0" w:space="0" w:color="auto"/>
            <w:left w:val="none" w:sz="0" w:space="0" w:color="auto"/>
            <w:bottom w:val="none" w:sz="0" w:space="0" w:color="auto"/>
            <w:right w:val="none" w:sz="0" w:space="0" w:color="auto"/>
          </w:divBdr>
        </w:div>
      </w:divsChild>
    </w:div>
    <w:div w:id="481777447">
      <w:bodyDiv w:val="1"/>
      <w:marLeft w:val="0"/>
      <w:marRight w:val="0"/>
      <w:marTop w:val="0"/>
      <w:marBottom w:val="0"/>
      <w:divBdr>
        <w:top w:val="none" w:sz="0" w:space="0" w:color="auto"/>
        <w:left w:val="none" w:sz="0" w:space="0" w:color="auto"/>
        <w:bottom w:val="none" w:sz="0" w:space="0" w:color="auto"/>
        <w:right w:val="none" w:sz="0" w:space="0" w:color="auto"/>
      </w:divBdr>
      <w:divsChild>
        <w:div w:id="391664063">
          <w:marLeft w:val="446"/>
          <w:marRight w:val="0"/>
          <w:marTop w:val="86"/>
          <w:marBottom w:val="0"/>
          <w:divBdr>
            <w:top w:val="none" w:sz="0" w:space="0" w:color="auto"/>
            <w:left w:val="none" w:sz="0" w:space="0" w:color="auto"/>
            <w:bottom w:val="none" w:sz="0" w:space="0" w:color="auto"/>
            <w:right w:val="none" w:sz="0" w:space="0" w:color="auto"/>
          </w:divBdr>
        </w:div>
      </w:divsChild>
    </w:div>
    <w:div w:id="711265653">
      <w:bodyDiv w:val="1"/>
      <w:marLeft w:val="0"/>
      <w:marRight w:val="0"/>
      <w:marTop w:val="0"/>
      <w:marBottom w:val="0"/>
      <w:divBdr>
        <w:top w:val="none" w:sz="0" w:space="0" w:color="auto"/>
        <w:left w:val="none" w:sz="0" w:space="0" w:color="auto"/>
        <w:bottom w:val="none" w:sz="0" w:space="0" w:color="auto"/>
        <w:right w:val="none" w:sz="0" w:space="0" w:color="auto"/>
      </w:divBdr>
      <w:divsChild>
        <w:div w:id="1654413262">
          <w:marLeft w:val="446"/>
          <w:marRight w:val="0"/>
          <w:marTop w:val="115"/>
          <w:marBottom w:val="120"/>
          <w:divBdr>
            <w:top w:val="none" w:sz="0" w:space="0" w:color="auto"/>
            <w:left w:val="none" w:sz="0" w:space="0" w:color="auto"/>
            <w:bottom w:val="none" w:sz="0" w:space="0" w:color="auto"/>
            <w:right w:val="none" w:sz="0" w:space="0" w:color="auto"/>
          </w:divBdr>
        </w:div>
      </w:divsChild>
    </w:div>
    <w:div w:id="767047728">
      <w:bodyDiv w:val="1"/>
      <w:marLeft w:val="0"/>
      <w:marRight w:val="0"/>
      <w:marTop w:val="0"/>
      <w:marBottom w:val="0"/>
      <w:divBdr>
        <w:top w:val="none" w:sz="0" w:space="0" w:color="auto"/>
        <w:left w:val="none" w:sz="0" w:space="0" w:color="auto"/>
        <w:bottom w:val="none" w:sz="0" w:space="0" w:color="auto"/>
        <w:right w:val="none" w:sz="0" w:space="0" w:color="auto"/>
      </w:divBdr>
      <w:divsChild>
        <w:div w:id="2055153793">
          <w:marLeft w:val="446"/>
          <w:marRight w:val="0"/>
          <w:marTop w:val="115"/>
          <w:marBottom w:val="120"/>
          <w:divBdr>
            <w:top w:val="none" w:sz="0" w:space="0" w:color="auto"/>
            <w:left w:val="none" w:sz="0" w:space="0" w:color="auto"/>
            <w:bottom w:val="none" w:sz="0" w:space="0" w:color="auto"/>
            <w:right w:val="none" w:sz="0" w:space="0" w:color="auto"/>
          </w:divBdr>
        </w:div>
        <w:div w:id="1395199668">
          <w:marLeft w:val="446"/>
          <w:marRight w:val="0"/>
          <w:marTop w:val="115"/>
          <w:marBottom w:val="120"/>
          <w:divBdr>
            <w:top w:val="none" w:sz="0" w:space="0" w:color="auto"/>
            <w:left w:val="none" w:sz="0" w:space="0" w:color="auto"/>
            <w:bottom w:val="none" w:sz="0" w:space="0" w:color="auto"/>
            <w:right w:val="none" w:sz="0" w:space="0" w:color="auto"/>
          </w:divBdr>
        </w:div>
      </w:divsChild>
    </w:div>
    <w:div w:id="1044058277">
      <w:bodyDiv w:val="1"/>
      <w:marLeft w:val="0"/>
      <w:marRight w:val="0"/>
      <w:marTop w:val="0"/>
      <w:marBottom w:val="0"/>
      <w:divBdr>
        <w:top w:val="none" w:sz="0" w:space="0" w:color="auto"/>
        <w:left w:val="none" w:sz="0" w:space="0" w:color="auto"/>
        <w:bottom w:val="none" w:sz="0" w:space="0" w:color="auto"/>
        <w:right w:val="none" w:sz="0" w:space="0" w:color="auto"/>
      </w:divBdr>
      <w:divsChild>
        <w:div w:id="2031645531">
          <w:marLeft w:val="547"/>
          <w:marRight w:val="0"/>
          <w:marTop w:val="106"/>
          <w:marBottom w:val="0"/>
          <w:divBdr>
            <w:top w:val="none" w:sz="0" w:space="0" w:color="auto"/>
            <w:left w:val="none" w:sz="0" w:space="0" w:color="auto"/>
            <w:bottom w:val="none" w:sz="0" w:space="0" w:color="auto"/>
            <w:right w:val="none" w:sz="0" w:space="0" w:color="auto"/>
          </w:divBdr>
        </w:div>
        <w:div w:id="924415356">
          <w:marLeft w:val="547"/>
          <w:marRight w:val="0"/>
          <w:marTop w:val="106"/>
          <w:marBottom w:val="0"/>
          <w:divBdr>
            <w:top w:val="none" w:sz="0" w:space="0" w:color="auto"/>
            <w:left w:val="none" w:sz="0" w:space="0" w:color="auto"/>
            <w:bottom w:val="none" w:sz="0" w:space="0" w:color="auto"/>
            <w:right w:val="none" w:sz="0" w:space="0" w:color="auto"/>
          </w:divBdr>
        </w:div>
        <w:div w:id="1842769915">
          <w:marLeft w:val="547"/>
          <w:marRight w:val="0"/>
          <w:marTop w:val="106"/>
          <w:marBottom w:val="0"/>
          <w:divBdr>
            <w:top w:val="none" w:sz="0" w:space="0" w:color="auto"/>
            <w:left w:val="none" w:sz="0" w:space="0" w:color="auto"/>
            <w:bottom w:val="none" w:sz="0" w:space="0" w:color="auto"/>
            <w:right w:val="none" w:sz="0" w:space="0" w:color="auto"/>
          </w:divBdr>
        </w:div>
        <w:div w:id="1789932242">
          <w:marLeft w:val="547"/>
          <w:marRight w:val="0"/>
          <w:marTop w:val="106"/>
          <w:marBottom w:val="0"/>
          <w:divBdr>
            <w:top w:val="none" w:sz="0" w:space="0" w:color="auto"/>
            <w:left w:val="none" w:sz="0" w:space="0" w:color="auto"/>
            <w:bottom w:val="none" w:sz="0" w:space="0" w:color="auto"/>
            <w:right w:val="none" w:sz="0" w:space="0" w:color="auto"/>
          </w:divBdr>
        </w:div>
        <w:div w:id="1155560895">
          <w:marLeft w:val="547"/>
          <w:marRight w:val="0"/>
          <w:marTop w:val="106"/>
          <w:marBottom w:val="0"/>
          <w:divBdr>
            <w:top w:val="none" w:sz="0" w:space="0" w:color="auto"/>
            <w:left w:val="none" w:sz="0" w:space="0" w:color="auto"/>
            <w:bottom w:val="none" w:sz="0" w:space="0" w:color="auto"/>
            <w:right w:val="none" w:sz="0" w:space="0" w:color="auto"/>
          </w:divBdr>
        </w:div>
      </w:divsChild>
    </w:div>
    <w:div w:id="1678267657">
      <w:bodyDiv w:val="1"/>
      <w:marLeft w:val="0"/>
      <w:marRight w:val="0"/>
      <w:marTop w:val="0"/>
      <w:marBottom w:val="0"/>
      <w:divBdr>
        <w:top w:val="none" w:sz="0" w:space="0" w:color="auto"/>
        <w:left w:val="none" w:sz="0" w:space="0" w:color="auto"/>
        <w:bottom w:val="none" w:sz="0" w:space="0" w:color="auto"/>
        <w:right w:val="none" w:sz="0" w:space="0" w:color="auto"/>
      </w:divBdr>
      <w:divsChild>
        <w:div w:id="869951019">
          <w:marLeft w:val="446"/>
          <w:marRight w:val="0"/>
          <w:marTop w:val="86"/>
          <w:marBottom w:val="0"/>
          <w:divBdr>
            <w:top w:val="none" w:sz="0" w:space="0" w:color="auto"/>
            <w:left w:val="none" w:sz="0" w:space="0" w:color="auto"/>
            <w:bottom w:val="none" w:sz="0" w:space="0" w:color="auto"/>
            <w:right w:val="none" w:sz="0" w:space="0" w:color="auto"/>
          </w:divBdr>
        </w:div>
        <w:div w:id="432015176">
          <w:marLeft w:val="864"/>
          <w:marRight w:val="0"/>
          <w:marTop w:val="86"/>
          <w:marBottom w:val="0"/>
          <w:divBdr>
            <w:top w:val="none" w:sz="0" w:space="0" w:color="auto"/>
            <w:left w:val="none" w:sz="0" w:space="0" w:color="auto"/>
            <w:bottom w:val="none" w:sz="0" w:space="0" w:color="auto"/>
            <w:right w:val="none" w:sz="0" w:space="0" w:color="auto"/>
          </w:divBdr>
        </w:div>
      </w:divsChild>
    </w:div>
    <w:div w:id="1734346907">
      <w:bodyDiv w:val="1"/>
      <w:marLeft w:val="0"/>
      <w:marRight w:val="0"/>
      <w:marTop w:val="0"/>
      <w:marBottom w:val="0"/>
      <w:divBdr>
        <w:top w:val="none" w:sz="0" w:space="0" w:color="auto"/>
        <w:left w:val="none" w:sz="0" w:space="0" w:color="auto"/>
        <w:bottom w:val="none" w:sz="0" w:space="0" w:color="auto"/>
        <w:right w:val="none" w:sz="0" w:space="0" w:color="auto"/>
      </w:divBdr>
      <w:divsChild>
        <w:div w:id="714962734">
          <w:marLeft w:val="446"/>
          <w:marRight w:val="0"/>
          <w:marTop w:val="86"/>
          <w:marBottom w:val="0"/>
          <w:divBdr>
            <w:top w:val="none" w:sz="0" w:space="0" w:color="auto"/>
            <w:left w:val="none" w:sz="0" w:space="0" w:color="auto"/>
            <w:bottom w:val="none" w:sz="0" w:space="0" w:color="auto"/>
            <w:right w:val="none" w:sz="0" w:space="0" w:color="auto"/>
          </w:divBdr>
        </w:div>
        <w:div w:id="935402917">
          <w:marLeft w:val="1296"/>
          <w:marRight w:val="0"/>
          <w:marTop w:val="86"/>
          <w:marBottom w:val="0"/>
          <w:divBdr>
            <w:top w:val="none" w:sz="0" w:space="0" w:color="auto"/>
            <w:left w:val="none" w:sz="0" w:space="0" w:color="auto"/>
            <w:bottom w:val="none" w:sz="0" w:space="0" w:color="auto"/>
            <w:right w:val="none" w:sz="0" w:space="0" w:color="auto"/>
          </w:divBdr>
        </w:div>
        <w:div w:id="977800719">
          <w:marLeft w:val="1728"/>
          <w:marRight w:val="0"/>
          <w:marTop w:val="86"/>
          <w:marBottom w:val="0"/>
          <w:divBdr>
            <w:top w:val="none" w:sz="0" w:space="0" w:color="auto"/>
            <w:left w:val="none" w:sz="0" w:space="0" w:color="auto"/>
            <w:bottom w:val="none" w:sz="0" w:space="0" w:color="auto"/>
            <w:right w:val="none" w:sz="0" w:space="0" w:color="auto"/>
          </w:divBdr>
        </w:div>
      </w:divsChild>
    </w:div>
    <w:div w:id="1977559876">
      <w:bodyDiv w:val="1"/>
      <w:marLeft w:val="0"/>
      <w:marRight w:val="0"/>
      <w:marTop w:val="0"/>
      <w:marBottom w:val="0"/>
      <w:divBdr>
        <w:top w:val="none" w:sz="0" w:space="0" w:color="auto"/>
        <w:left w:val="none" w:sz="0" w:space="0" w:color="auto"/>
        <w:bottom w:val="none" w:sz="0" w:space="0" w:color="auto"/>
        <w:right w:val="none" w:sz="0" w:space="0" w:color="auto"/>
      </w:divBdr>
      <w:divsChild>
        <w:div w:id="514883529">
          <w:marLeft w:val="446"/>
          <w:marRight w:val="0"/>
          <w:marTop w:val="86"/>
          <w:marBottom w:val="0"/>
          <w:divBdr>
            <w:top w:val="none" w:sz="0" w:space="0" w:color="auto"/>
            <w:left w:val="none" w:sz="0" w:space="0" w:color="auto"/>
            <w:bottom w:val="none" w:sz="0" w:space="0" w:color="auto"/>
            <w:right w:val="none" w:sz="0" w:space="0" w:color="auto"/>
          </w:divBdr>
        </w:div>
        <w:div w:id="467628596">
          <w:marLeft w:val="1296"/>
          <w:marRight w:val="0"/>
          <w:marTop w:val="86"/>
          <w:marBottom w:val="0"/>
          <w:divBdr>
            <w:top w:val="none" w:sz="0" w:space="0" w:color="auto"/>
            <w:left w:val="none" w:sz="0" w:space="0" w:color="auto"/>
            <w:bottom w:val="none" w:sz="0" w:space="0" w:color="auto"/>
            <w:right w:val="none" w:sz="0" w:space="0" w:color="auto"/>
          </w:divBdr>
        </w:div>
        <w:div w:id="408845420">
          <w:marLeft w:val="129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2A3E-8B02-4B12-B510-03EA07B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NomacebisoM</dc:creator>
  <cp:lastModifiedBy>PUMZA</cp:lastModifiedBy>
  <cp:revision>2</cp:revision>
  <cp:lastPrinted>2015-10-15T06:40:00Z</cp:lastPrinted>
  <dcterms:created xsi:type="dcterms:W3CDTF">2015-10-19T08:17:00Z</dcterms:created>
  <dcterms:modified xsi:type="dcterms:W3CDTF">2015-10-19T08:17:00Z</dcterms:modified>
</cp:coreProperties>
</file>