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98" w:rsidRPr="006D368F" w:rsidRDefault="00613224" w:rsidP="007C4F98">
      <w:pPr>
        <w:tabs>
          <w:tab w:val="left" w:pos="561"/>
        </w:tabs>
        <w:ind w:left="1440" w:firstLine="2113"/>
        <w:rPr>
          <w:rFonts w:cs="Arial"/>
          <w:b/>
          <w:sz w:val="22"/>
          <w:szCs w:val="22"/>
        </w:rPr>
      </w:pPr>
      <w:r>
        <w:rPr>
          <w:noProof/>
          <w:sz w:val="22"/>
          <w:szCs w:val="22"/>
          <w:lang w:eastAsia="en-ZA"/>
        </w:rPr>
        <w:drawing>
          <wp:inline distT="0" distB="0" distL="0" distR="0">
            <wp:extent cx="1115060" cy="1438275"/>
            <wp:effectExtent l="19050" t="0" r="889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7"/>
                    <a:srcRect/>
                    <a:stretch>
                      <a:fillRect/>
                    </a:stretch>
                  </pic:blipFill>
                  <pic:spPr bwMode="auto">
                    <a:xfrm>
                      <a:off x="0" y="0"/>
                      <a:ext cx="1115060" cy="1438275"/>
                    </a:xfrm>
                    <a:prstGeom prst="rect">
                      <a:avLst/>
                    </a:prstGeom>
                    <a:noFill/>
                    <a:ln w="9525">
                      <a:noFill/>
                      <a:miter lim="800000"/>
                      <a:headEnd/>
                      <a:tailEnd/>
                    </a:ln>
                  </pic:spPr>
                </pic:pic>
              </a:graphicData>
            </a:graphic>
          </wp:inline>
        </w:drawing>
      </w:r>
    </w:p>
    <w:p w:rsidR="007C4F98" w:rsidRPr="006D368F" w:rsidRDefault="007C4F98" w:rsidP="007C4F98">
      <w:pPr>
        <w:jc w:val="center"/>
        <w:rPr>
          <w:rFonts w:cs="Arial"/>
          <w:b/>
          <w:sz w:val="18"/>
          <w:szCs w:val="18"/>
        </w:rPr>
      </w:pPr>
      <w:bookmarkStart w:id="0" w:name="_Toc230053577"/>
    </w:p>
    <w:p w:rsidR="007C4F98" w:rsidRPr="006D368F" w:rsidRDefault="007C4F98" w:rsidP="007C4F98">
      <w:pPr>
        <w:jc w:val="center"/>
        <w:rPr>
          <w:rFonts w:cs="Arial"/>
          <w:sz w:val="18"/>
          <w:szCs w:val="18"/>
        </w:rPr>
      </w:pPr>
      <w:r w:rsidRPr="006D368F">
        <w:rPr>
          <w:rFonts w:cs="Arial"/>
          <w:sz w:val="18"/>
          <w:szCs w:val="18"/>
        </w:rPr>
        <w:t>MINISTRY FOR COOPERATIVE GOVERNANCE AND TRADITIONAL AFFAIRS</w:t>
      </w:r>
      <w:bookmarkEnd w:id="0"/>
    </w:p>
    <w:p w:rsidR="007C4F98" w:rsidRPr="006D368F" w:rsidRDefault="007C4F98" w:rsidP="007C4F98">
      <w:pPr>
        <w:jc w:val="center"/>
        <w:rPr>
          <w:rFonts w:cs="Arial"/>
          <w:sz w:val="18"/>
          <w:szCs w:val="18"/>
        </w:rPr>
      </w:pPr>
      <w:smartTag w:uri="urn:schemas-microsoft-com:office:smarttags" w:element="place">
        <w:smartTag w:uri="urn:schemas-microsoft-com:office:smarttags" w:element="PlaceType">
          <w:r w:rsidRPr="006D368F">
            <w:rPr>
              <w:rFonts w:cs="Arial"/>
              <w:sz w:val="18"/>
              <w:szCs w:val="18"/>
            </w:rPr>
            <w:t>REPUBLIC</w:t>
          </w:r>
        </w:smartTag>
        <w:r w:rsidRPr="006D368F">
          <w:rPr>
            <w:rFonts w:cs="Arial"/>
            <w:sz w:val="18"/>
            <w:szCs w:val="18"/>
          </w:rPr>
          <w:t xml:space="preserve"> OF </w:t>
        </w:r>
        <w:smartTag w:uri="urn:schemas-microsoft-com:office:smarttags" w:element="PlaceName">
          <w:r w:rsidRPr="006D368F">
            <w:rPr>
              <w:rFonts w:cs="Arial"/>
              <w:sz w:val="18"/>
              <w:szCs w:val="18"/>
            </w:rPr>
            <w:t>SOUTH AFRICA</w:t>
          </w:r>
        </w:smartTag>
      </w:smartTag>
    </w:p>
    <w:p w:rsidR="007C4F98" w:rsidRPr="006D368F" w:rsidRDefault="007C4F98" w:rsidP="007C4F98">
      <w:pPr>
        <w:jc w:val="center"/>
        <w:rPr>
          <w:rFonts w:cs="Arial"/>
          <w:sz w:val="18"/>
          <w:szCs w:val="18"/>
        </w:rPr>
      </w:pPr>
    </w:p>
    <w:p w:rsidR="007C4F98" w:rsidRPr="006D368F" w:rsidRDefault="007C4F98" w:rsidP="007C4F98">
      <w:pPr>
        <w:jc w:val="center"/>
        <w:rPr>
          <w:rFonts w:cs="Arial"/>
          <w:sz w:val="18"/>
          <w:szCs w:val="18"/>
        </w:rPr>
      </w:pPr>
      <w:r w:rsidRPr="006D368F">
        <w:rPr>
          <w:rFonts w:cs="Arial"/>
          <w:sz w:val="18"/>
          <w:szCs w:val="18"/>
        </w:rPr>
        <w:t xml:space="preserve">Private Bag X802, </w:t>
      </w:r>
      <w:smartTag w:uri="urn:schemas-microsoft-com:office:smarttags" w:element="City">
        <w:smartTag w:uri="urn:schemas-microsoft-com:office:smarttags" w:element="place">
          <w:r w:rsidRPr="006D368F">
            <w:rPr>
              <w:rFonts w:cs="Arial"/>
              <w:sz w:val="18"/>
              <w:szCs w:val="18"/>
            </w:rPr>
            <w:t>Pretoria</w:t>
          </w:r>
        </w:smartTag>
      </w:smartTag>
      <w:r w:rsidRPr="006D368F">
        <w:rPr>
          <w:rFonts w:cs="Arial"/>
          <w:sz w:val="18"/>
          <w:szCs w:val="18"/>
        </w:rPr>
        <w:t>, 0001   Tel: (012) 334 0705, Fax: (012) 326 4478</w:t>
      </w:r>
    </w:p>
    <w:p w:rsidR="007C4F98" w:rsidRPr="006D368F" w:rsidRDefault="00D65538" w:rsidP="007C4F98">
      <w:pPr>
        <w:jc w:val="center"/>
        <w:rPr>
          <w:rFonts w:cs="Arial"/>
          <w:sz w:val="18"/>
          <w:szCs w:val="18"/>
        </w:rPr>
      </w:pPr>
      <w:r w:rsidRPr="006D368F">
        <w:rPr>
          <w:rFonts w:cs="Arial"/>
          <w:sz w:val="18"/>
          <w:szCs w:val="18"/>
        </w:rPr>
        <w:t>Cnr</w:t>
      </w:r>
      <w:r w:rsidR="007C4F98" w:rsidRPr="006D368F">
        <w:rPr>
          <w:rFonts w:cs="Arial"/>
          <w:sz w:val="18"/>
          <w:szCs w:val="18"/>
        </w:rPr>
        <w:t xml:space="preserve"> Hamilton and </w:t>
      </w:r>
      <w:smartTag w:uri="urn:schemas-microsoft-com:office:smarttags" w:element="address">
        <w:smartTag w:uri="urn:schemas-microsoft-com:office:smarttags" w:element="Street">
          <w:r w:rsidR="007C4F98" w:rsidRPr="006D368F">
            <w:rPr>
              <w:rFonts w:cs="Arial"/>
              <w:sz w:val="18"/>
              <w:szCs w:val="18"/>
            </w:rPr>
            <w:t>Proes Street</w:t>
          </w:r>
        </w:smartTag>
        <w:r w:rsidR="007C4F98" w:rsidRPr="006D368F">
          <w:rPr>
            <w:rFonts w:cs="Arial"/>
            <w:sz w:val="18"/>
            <w:szCs w:val="18"/>
          </w:rPr>
          <w:t xml:space="preserve">, </w:t>
        </w:r>
        <w:smartTag w:uri="urn:schemas-microsoft-com:office:smarttags" w:element="City">
          <w:r w:rsidR="007C4F98" w:rsidRPr="006D368F">
            <w:rPr>
              <w:rFonts w:cs="Arial"/>
              <w:sz w:val="18"/>
              <w:szCs w:val="18"/>
            </w:rPr>
            <w:t>Arcadia</w:t>
          </w:r>
        </w:smartTag>
      </w:smartTag>
      <w:r w:rsidR="007C4F98" w:rsidRPr="006D368F">
        <w:rPr>
          <w:rFonts w:cs="Arial"/>
          <w:sz w:val="18"/>
          <w:szCs w:val="18"/>
        </w:rPr>
        <w:t xml:space="preserve">, </w:t>
      </w:r>
      <w:smartTag w:uri="urn:schemas-microsoft-com:office:smarttags" w:element="City">
        <w:smartTag w:uri="urn:schemas-microsoft-com:office:smarttags" w:element="place">
          <w:r w:rsidR="007C4F98" w:rsidRPr="006D368F">
            <w:rPr>
              <w:rFonts w:cs="Arial"/>
              <w:sz w:val="18"/>
              <w:szCs w:val="18"/>
            </w:rPr>
            <w:t>Pretoria</w:t>
          </w:r>
        </w:smartTag>
      </w:smartTag>
    </w:p>
    <w:p w:rsidR="007C4F98" w:rsidRPr="006D368F" w:rsidRDefault="007C4F98" w:rsidP="007C4F98">
      <w:pPr>
        <w:pBdr>
          <w:bottom w:val="single" w:sz="12" w:space="1" w:color="auto"/>
        </w:pBdr>
        <w:rPr>
          <w:rFonts w:cs="Arial"/>
          <w:b/>
          <w:sz w:val="22"/>
          <w:szCs w:val="22"/>
        </w:rPr>
      </w:pPr>
    </w:p>
    <w:p w:rsidR="00E50E2A" w:rsidRDefault="00E50E2A" w:rsidP="00E50E2A">
      <w:pPr>
        <w:ind w:left="7200" w:firstLine="720"/>
        <w:rPr>
          <w:sz w:val="22"/>
          <w:szCs w:val="22"/>
        </w:rPr>
      </w:pPr>
    </w:p>
    <w:p w:rsidR="00B8503B" w:rsidRDefault="00B8503B" w:rsidP="00B8503B">
      <w:pPr>
        <w:pBdr>
          <w:bottom w:val="single" w:sz="12" w:space="1" w:color="auto"/>
        </w:pBdr>
        <w:jc w:val="center"/>
        <w:rPr>
          <w:b/>
        </w:rPr>
      </w:pPr>
      <w:r w:rsidRPr="007B446E">
        <w:rPr>
          <w:b/>
        </w:rPr>
        <w:t xml:space="preserve">INFORMATION </w:t>
      </w:r>
      <w:r>
        <w:rPr>
          <w:b/>
        </w:rPr>
        <w:t>SHEET</w:t>
      </w:r>
      <w:r w:rsidR="006103B6">
        <w:rPr>
          <w:b/>
        </w:rPr>
        <w:t>:</w:t>
      </w:r>
      <w:r>
        <w:rPr>
          <w:b/>
        </w:rPr>
        <w:t xml:space="preserve"> </w:t>
      </w:r>
      <w:r w:rsidRPr="007B446E">
        <w:rPr>
          <w:b/>
        </w:rPr>
        <w:t>THE PRESIDENT</w:t>
      </w:r>
      <w:r>
        <w:rPr>
          <w:b/>
        </w:rPr>
        <w:t xml:space="preserve">’S </w:t>
      </w:r>
      <w:r w:rsidRPr="007B446E">
        <w:rPr>
          <w:b/>
        </w:rPr>
        <w:t>ANNOUNCE</w:t>
      </w:r>
      <w:r>
        <w:rPr>
          <w:b/>
        </w:rPr>
        <w:t xml:space="preserve">MENT OF </w:t>
      </w:r>
      <w:r w:rsidRPr="007B446E">
        <w:rPr>
          <w:b/>
        </w:rPr>
        <w:t>THE FINDINGS</w:t>
      </w:r>
      <w:r>
        <w:rPr>
          <w:b/>
        </w:rPr>
        <w:t xml:space="preserve"> AND RECOMMENDATIONS OF </w:t>
      </w:r>
      <w:r w:rsidRPr="007B446E">
        <w:rPr>
          <w:b/>
        </w:rPr>
        <w:t>THE COMMISSION ON TRADITIONAL LEADERSHIP DISPUTES AND CLAIMS</w:t>
      </w:r>
      <w:r>
        <w:rPr>
          <w:b/>
        </w:rPr>
        <w:t xml:space="preserve"> (NHLAPO COMMISSION)</w:t>
      </w:r>
    </w:p>
    <w:p w:rsidR="00103CD0" w:rsidRDefault="00103CD0" w:rsidP="00B8503B">
      <w:pPr>
        <w:pBdr>
          <w:bottom w:val="single" w:sz="12" w:space="1" w:color="auto"/>
        </w:pBdr>
        <w:jc w:val="center"/>
        <w:rPr>
          <w:b/>
        </w:rPr>
      </w:pPr>
      <w:r>
        <w:rPr>
          <w:b/>
        </w:rPr>
        <w:t>29 July 2010</w:t>
      </w:r>
    </w:p>
    <w:p w:rsidR="00B8503B" w:rsidRPr="007B446E" w:rsidRDefault="00B8503B" w:rsidP="00B8503B">
      <w:pPr>
        <w:jc w:val="center"/>
        <w:rPr>
          <w:b/>
        </w:rPr>
      </w:pPr>
    </w:p>
    <w:p w:rsidR="002E78A1" w:rsidRPr="002E78A1" w:rsidRDefault="002E78A1" w:rsidP="002E78A1">
      <w:pPr>
        <w:spacing w:line="360" w:lineRule="auto"/>
        <w:jc w:val="both"/>
        <w:rPr>
          <w:rFonts w:asciiTheme="minorHAnsi" w:hAnsiTheme="minorHAnsi" w:cstheme="minorHAnsi"/>
          <w:b/>
          <w:shadow/>
          <w:sz w:val="28"/>
          <w:szCs w:val="28"/>
        </w:rPr>
      </w:pPr>
      <w:r w:rsidRPr="002E78A1">
        <w:rPr>
          <w:rFonts w:asciiTheme="minorHAnsi" w:hAnsiTheme="minorHAnsi" w:cstheme="minorHAnsi"/>
          <w:b/>
          <w:shadow/>
          <w:sz w:val="28"/>
          <w:szCs w:val="28"/>
        </w:rPr>
        <w:t>INTRODUCTION</w:t>
      </w:r>
    </w:p>
    <w:p w:rsidR="002E78A1" w:rsidRPr="002E78A1" w:rsidRDefault="002E78A1" w:rsidP="002E78A1">
      <w:pPr>
        <w:spacing w:line="360" w:lineRule="auto"/>
        <w:jc w:val="both"/>
        <w:rPr>
          <w:rFonts w:asciiTheme="minorHAnsi" w:hAnsiTheme="minorHAnsi" w:cstheme="minorHAnsi"/>
          <w:sz w:val="28"/>
          <w:szCs w:val="28"/>
        </w:rPr>
      </w:pP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 w:val="28"/>
          <w:szCs w:val="28"/>
        </w:rPr>
        <w:tab/>
        <w:t>The Commission on Traditional Leadership Disputes and Claims was established in terms of section 22 of the Traditional Leadership and Governance Framework Act, 2003 (Act 41 of 2003).  The Commission was composed of not more than 15 members who had to investigate and resolve all claims and disputes within 5 years.  The term of office of the Commission expired at the end of January 2010.</w:t>
      </w: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 w:val="28"/>
          <w:szCs w:val="28"/>
        </w:rPr>
        <w:tab/>
      </w: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 w:val="28"/>
          <w:szCs w:val="28"/>
        </w:rPr>
        <w:tab/>
        <w:t>In terms of section 28(7) of the Act, the Commission was tasked to investigate all the positions of paramountcies and paramount chiefs that had been established and recognized and which were still in existence and recognized before the commencement of Act 41 of 2003.  The Commission had to investigate whether all the paramountcies qualified to be recognized as Kings or not.</w:t>
      </w:r>
    </w:p>
    <w:p w:rsidR="002E78A1" w:rsidRPr="002E78A1" w:rsidRDefault="002E78A1" w:rsidP="002E78A1">
      <w:pPr>
        <w:tabs>
          <w:tab w:val="left" w:pos="284"/>
        </w:tabs>
        <w:spacing w:line="360" w:lineRule="auto"/>
        <w:jc w:val="both"/>
        <w:rPr>
          <w:rFonts w:asciiTheme="minorHAnsi" w:hAnsiTheme="minorHAnsi" w:cstheme="minorHAnsi"/>
          <w:sz w:val="28"/>
          <w:szCs w:val="28"/>
        </w:rPr>
      </w:pP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 w:val="28"/>
          <w:szCs w:val="28"/>
        </w:rPr>
        <w:tab/>
        <w:t xml:space="preserve">The Commission investigated and released its first report on 29-30 April 2008.  According to this report, of the 12 paramountcies, 6 were found to be qualifying </w:t>
      </w:r>
      <w:r w:rsidRPr="002E78A1">
        <w:rPr>
          <w:rFonts w:asciiTheme="minorHAnsi" w:hAnsiTheme="minorHAnsi" w:cstheme="minorHAnsi"/>
          <w:sz w:val="28"/>
          <w:szCs w:val="28"/>
        </w:rPr>
        <w:lastRenderedPageBreak/>
        <w:t>and some not.  During this period, the Traditional Leadership and Governance Framework Act, 2003 only recognized three (3) positions of traditional leadership; namely: King, Senior Traditional Leader and Headmen/women.</w:t>
      </w:r>
    </w:p>
    <w:p w:rsidR="002E78A1" w:rsidRPr="002E78A1" w:rsidRDefault="002E78A1" w:rsidP="002E78A1">
      <w:pPr>
        <w:tabs>
          <w:tab w:val="left" w:pos="284"/>
        </w:tabs>
        <w:spacing w:line="360" w:lineRule="auto"/>
        <w:jc w:val="both"/>
        <w:rPr>
          <w:rFonts w:asciiTheme="minorHAnsi" w:hAnsiTheme="minorHAnsi" w:cstheme="minorHAnsi"/>
          <w:sz w:val="28"/>
          <w:szCs w:val="28"/>
        </w:rPr>
      </w:pP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 w:val="28"/>
          <w:szCs w:val="28"/>
        </w:rPr>
        <w:tab/>
        <w:t>Further to the above, the Commission had to investigate who the correct incumbent is and at what level should those who did not qualify be placed.  There were also new disputes and claims to the old (existing) and new positions and Kingships.</w:t>
      </w:r>
    </w:p>
    <w:p w:rsidR="002E78A1" w:rsidRPr="002E78A1" w:rsidRDefault="002E78A1" w:rsidP="002E78A1">
      <w:pPr>
        <w:tabs>
          <w:tab w:val="left" w:pos="284"/>
        </w:tabs>
        <w:spacing w:line="360" w:lineRule="auto"/>
        <w:jc w:val="both"/>
        <w:rPr>
          <w:rFonts w:asciiTheme="minorHAnsi" w:hAnsiTheme="minorHAnsi" w:cstheme="minorHAnsi"/>
          <w:sz w:val="28"/>
          <w:szCs w:val="28"/>
        </w:rPr>
      </w:pP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 w:val="28"/>
          <w:szCs w:val="28"/>
        </w:rPr>
        <w:tab/>
        <w:t>The Framework Act was amended to establish a Principal Leadership position in addition to the existing positions for the transitional arrangement for those who did not qualify as Kings and Kingship e.g. those who have been found not to be qualifying as Kingship would continue until they pass on and their successor will automatically be recognized by the relevant Premiers as the Principal Traditional Leaders.</w:t>
      </w:r>
    </w:p>
    <w:p w:rsidR="002E78A1" w:rsidRPr="002E78A1" w:rsidRDefault="002E78A1" w:rsidP="002E78A1">
      <w:pPr>
        <w:tabs>
          <w:tab w:val="left" w:pos="284"/>
        </w:tabs>
        <w:spacing w:line="360" w:lineRule="auto"/>
        <w:jc w:val="both"/>
        <w:rPr>
          <w:rFonts w:asciiTheme="minorHAnsi" w:hAnsiTheme="minorHAnsi" w:cstheme="minorHAnsi"/>
          <w:sz w:val="28"/>
          <w:szCs w:val="28"/>
        </w:rPr>
      </w:pP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 w:val="28"/>
          <w:szCs w:val="28"/>
        </w:rPr>
        <w:tab/>
        <w:t>The new Chapter 6 of the Framework Act provided for the establishment of a Commission consisting of 5 members to be appointed by the Minister, after consultation with the NHTL.  This Commission will operate in plenary nationally and in committees in the provinces with each Commissioner chairing a provincial committee.</w:t>
      </w:r>
    </w:p>
    <w:p w:rsidR="002E78A1" w:rsidRPr="002E78A1" w:rsidRDefault="002E78A1" w:rsidP="002E78A1">
      <w:pPr>
        <w:tabs>
          <w:tab w:val="left" w:pos="284"/>
        </w:tabs>
        <w:spacing w:line="360" w:lineRule="auto"/>
        <w:jc w:val="both"/>
        <w:rPr>
          <w:rFonts w:asciiTheme="minorHAnsi" w:hAnsiTheme="minorHAnsi" w:cstheme="minorHAnsi"/>
          <w:sz w:val="28"/>
          <w:szCs w:val="28"/>
        </w:rPr>
      </w:pP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 w:val="28"/>
          <w:szCs w:val="28"/>
        </w:rPr>
        <w:tab/>
        <w:t>The report was undertaken in terms of the old Chapter 6 of the Framework Act and was tabled and will be implemented in terms of the new Chapter 6 of the Framework Act.</w:t>
      </w:r>
    </w:p>
    <w:p w:rsidR="002E78A1" w:rsidRPr="002E78A1" w:rsidRDefault="002E78A1" w:rsidP="002E78A1">
      <w:pPr>
        <w:tabs>
          <w:tab w:val="left" w:pos="284"/>
        </w:tabs>
        <w:spacing w:line="360" w:lineRule="auto"/>
        <w:jc w:val="both"/>
        <w:rPr>
          <w:rFonts w:asciiTheme="minorHAnsi" w:hAnsiTheme="minorHAnsi" w:cstheme="minorHAnsi"/>
          <w:sz w:val="28"/>
          <w:szCs w:val="28"/>
        </w:rPr>
      </w:pPr>
    </w:p>
    <w:p w:rsidR="002E78A1" w:rsidRDefault="002E78A1" w:rsidP="002E78A1">
      <w:pPr>
        <w:tabs>
          <w:tab w:val="left" w:pos="284"/>
        </w:tabs>
        <w:spacing w:line="360" w:lineRule="auto"/>
        <w:jc w:val="both"/>
        <w:rPr>
          <w:rFonts w:asciiTheme="minorHAnsi" w:hAnsiTheme="minorHAnsi" w:cstheme="minorHAnsi"/>
          <w:b/>
          <w:shadow/>
          <w:szCs w:val="24"/>
        </w:rPr>
      </w:pPr>
    </w:p>
    <w:p w:rsidR="002E78A1" w:rsidRPr="002E78A1" w:rsidRDefault="002E78A1" w:rsidP="002E78A1">
      <w:pPr>
        <w:tabs>
          <w:tab w:val="left" w:pos="284"/>
        </w:tabs>
        <w:spacing w:line="360" w:lineRule="auto"/>
        <w:jc w:val="both"/>
        <w:rPr>
          <w:rFonts w:asciiTheme="minorHAnsi" w:hAnsiTheme="minorHAnsi" w:cstheme="minorHAnsi"/>
          <w:shadow/>
          <w:sz w:val="28"/>
          <w:szCs w:val="28"/>
        </w:rPr>
      </w:pPr>
      <w:r w:rsidRPr="002E78A1">
        <w:rPr>
          <w:rFonts w:asciiTheme="minorHAnsi" w:hAnsiTheme="minorHAnsi" w:cstheme="minorHAnsi"/>
          <w:b/>
          <w:shadow/>
          <w:sz w:val="28"/>
          <w:szCs w:val="28"/>
        </w:rPr>
        <w:lastRenderedPageBreak/>
        <w:t>COMMISSION FINDINGS</w:t>
      </w:r>
    </w:p>
    <w:p w:rsidR="002E78A1" w:rsidRPr="002E78A1" w:rsidRDefault="002E78A1" w:rsidP="002E78A1">
      <w:pPr>
        <w:tabs>
          <w:tab w:val="left" w:pos="284"/>
        </w:tabs>
        <w:spacing w:line="360" w:lineRule="auto"/>
        <w:jc w:val="both"/>
        <w:rPr>
          <w:rFonts w:asciiTheme="minorHAnsi" w:hAnsiTheme="minorHAnsi" w:cstheme="minorHAnsi"/>
          <w:sz w:val="28"/>
          <w:szCs w:val="28"/>
        </w:rPr>
      </w:pPr>
      <w:r w:rsidRPr="002E78A1">
        <w:rPr>
          <w:rFonts w:asciiTheme="minorHAnsi" w:hAnsiTheme="minorHAnsi" w:cstheme="minorHAnsi"/>
          <w:szCs w:val="24"/>
        </w:rPr>
        <w:tab/>
      </w:r>
      <w:r w:rsidRPr="002E78A1">
        <w:rPr>
          <w:rFonts w:asciiTheme="minorHAnsi" w:hAnsiTheme="minorHAnsi" w:cstheme="minorHAnsi"/>
          <w:sz w:val="28"/>
          <w:szCs w:val="28"/>
        </w:rPr>
        <w:t>The following are the findings of the Commission: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0"/>
        <w:gridCol w:w="9046"/>
      </w:tblGrid>
      <w:tr w:rsidR="002E78A1" w:rsidRPr="002E78A1" w:rsidTr="00D22B1E">
        <w:trPr>
          <w:trHeight w:val="561"/>
        </w:trPr>
        <w:tc>
          <w:tcPr>
            <w:tcW w:w="530" w:type="dxa"/>
            <w:shd w:val="clear" w:color="auto" w:fill="BFBFBF" w:themeFill="background1" w:themeFillShade="BF"/>
            <w:vAlign w:val="center"/>
          </w:tcPr>
          <w:p w:rsidR="002E78A1" w:rsidRPr="002E78A1" w:rsidRDefault="002E78A1" w:rsidP="002E78A1">
            <w:pPr>
              <w:tabs>
                <w:tab w:val="left" w:pos="284"/>
              </w:tabs>
              <w:spacing w:line="360" w:lineRule="auto"/>
              <w:jc w:val="center"/>
              <w:rPr>
                <w:rFonts w:asciiTheme="minorHAnsi" w:hAnsiTheme="minorHAnsi" w:cstheme="minorHAnsi"/>
                <w:b/>
                <w:sz w:val="28"/>
                <w:szCs w:val="28"/>
              </w:rPr>
            </w:pPr>
            <w:r w:rsidRPr="002E78A1">
              <w:rPr>
                <w:rFonts w:asciiTheme="minorHAnsi" w:hAnsiTheme="minorHAnsi" w:cstheme="minorHAnsi"/>
                <w:b/>
                <w:sz w:val="28"/>
                <w:szCs w:val="28"/>
              </w:rPr>
              <w:t>A</w:t>
            </w:r>
          </w:p>
        </w:tc>
        <w:tc>
          <w:tcPr>
            <w:tcW w:w="9046" w:type="dxa"/>
            <w:shd w:val="clear" w:color="auto" w:fill="BFBFBF" w:themeFill="background1" w:themeFillShade="BF"/>
            <w:vAlign w:val="center"/>
          </w:tcPr>
          <w:p w:rsidR="002E78A1" w:rsidRPr="002E78A1" w:rsidRDefault="002E78A1" w:rsidP="002E78A1">
            <w:pPr>
              <w:tabs>
                <w:tab w:val="left" w:pos="284"/>
              </w:tabs>
              <w:spacing w:line="360" w:lineRule="auto"/>
              <w:jc w:val="center"/>
              <w:rPr>
                <w:rFonts w:asciiTheme="minorHAnsi" w:hAnsiTheme="minorHAnsi" w:cstheme="minorHAnsi"/>
                <w:b/>
                <w:sz w:val="28"/>
                <w:szCs w:val="28"/>
              </w:rPr>
            </w:pPr>
            <w:r w:rsidRPr="002E78A1">
              <w:rPr>
                <w:rFonts w:asciiTheme="minorHAnsi" w:hAnsiTheme="minorHAnsi" w:cstheme="minorHAnsi"/>
                <w:b/>
                <w:sz w:val="28"/>
                <w:szCs w:val="28"/>
              </w:rPr>
              <w:t>KINGS AND KINGSHIPS CONFIRMED BY COMMISSION AND APPROVED BY PRESIDENT</w:t>
            </w:r>
          </w:p>
        </w:tc>
      </w:tr>
      <w:tr w:rsidR="002E78A1" w:rsidRPr="002E78A1" w:rsidTr="00D22B1E">
        <w:trPr>
          <w:trHeight w:val="541"/>
        </w:trPr>
        <w:tc>
          <w:tcPr>
            <w:tcW w:w="53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1.</w:t>
            </w:r>
          </w:p>
        </w:tc>
        <w:tc>
          <w:tcPr>
            <w:tcW w:w="9046"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Ngonyama Goodwill Zwelithini Zulu</w:t>
            </w:r>
          </w:p>
        </w:tc>
      </w:tr>
      <w:tr w:rsidR="002E78A1" w:rsidRPr="002E78A1" w:rsidTr="00D22B1E">
        <w:trPr>
          <w:trHeight w:val="563"/>
        </w:trPr>
        <w:tc>
          <w:tcPr>
            <w:tcW w:w="53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2.</w:t>
            </w:r>
          </w:p>
        </w:tc>
        <w:tc>
          <w:tcPr>
            <w:tcW w:w="9046"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Kumkani Buyelekhaya Dalindyebo</w:t>
            </w:r>
          </w:p>
        </w:tc>
      </w:tr>
      <w:tr w:rsidR="002E78A1" w:rsidRPr="002E78A1" w:rsidTr="00D22B1E">
        <w:trPr>
          <w:trHeight w:val="571"/>
        </w:trPr>
        <w:tc>
          <w:tcPr>
            <w:tcW w:w="53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3.</w:t>
            </w:r>
          </w:p>
        </w:tc>
        <w:tc>
          <w:tcPr>
            <w:tcW w:w="9046"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Kumkani Mpendulo Sigcawu</w:t>
            </w:r>
          </w:p>
        </w:tc>
      </w:tr>
      <w:tr w:rsidR="002E78A1" w:rsidRPr="002E78A1" w:rsidTr="00D22B1E">
        <w:trPr>
          <w:trHeight w:val="537"/>
        </w:trPr>
        <w:tc>
          <w:tcPr>
            <w:tcW w:w="53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4.</w:t>
            </w:r>
          </w:p>
        </w:tc>
        <w:tc>
          <w:tcPr>
            <w:tcW w:w="9046"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Kumkani Zanozuko Sigcawu</w:t>
            </w:r>
          </w:p>
        </w:tc>
      </w:tr>
      <w:tr w:rsidR="002E78A1" w:rsidRPr="002E78A1" w:rsidTr="00D22B1E">
        <w:trPr>
          <w:trHeight w:val="559"/>
        </w:trPr>
        <w:tc>
          <w:tcPr>
            <w:tcW w:w="53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5.</w:t>
            </w:r>
          </w:p>
        </w:tc>
        <w:tc>
          <w:tcPr>
            <w:tcW w:w="9046"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Kgosikgolo Victor Thulare Sikhukhune</w:t>
            </w:r>
          </w:p>
        </w:tc>
      </w:tr>
      <w:tr w:rsidR="00D22B1E" w:rsidRPr="002E78A1" w:rsidTr="00D85E38">
        <w:trPr>
          <w:trHeight w:val="559"/>
        </w:trPr>
        <w:tc>
          <w:tcPr>
            <w:tcW w:w="9576" w:type="dxa"/>
            <w:gridSpan w:val="2"/>
            <w:vAlign w:val="center"/>
          </w:tcPr>
          <w:p w:rsidR="00D22B1E" w:rsidRPr="002E78A1" w:rsidRDefault="00D22B1E" w:rsidP="002E78A1">
            <w:pPr>
              <w:tabs>
                <w:tab w:val="left" w:pos="284"/>
              </w:tabs>
              <w:spacing w:line="360" w:lineRule="auto"/>
              <w:jc w:val="both"/>
              <w:rPr>
                <w:rFonts w:asciiTheme="minorHAnsi" w:hAnsiTheme="minorHAnsi" w:cstheme="minorHAnsi"/>
                <w:b/>
                <w:sz w:val="28"/>
                <w:szCs w:val="28"/>
              </w:rPr>
            </w:pPr>
            <w:r>
              <w:rPr>
                <w:rFonts w:asciiTheme="minorHAnsi" w:hAnsiTheme="minorHAnsi" w:cstheme="minorHAnsi"/>
                <w:b/>
                <w:sz w:val="28"/>
                <w:szCs w:val="28"/>
              </w:rPr>
              <w:t>The Commission will still decide on the rightful incumbent for the following Kingships which the President recognises</w:t>
            </w:r>
          </w:p>
        </w:tc>
      </w:tr>
      <w:tr w:rsidR="002E78A1" w:rsidRPr="002E78A1" w:rsidTr="00D22B1E">
        <w:trPr>
          <w:trHeight w:val="559"/>
        </w:trPr>
        <w:tc>
          <w:tcPr>
            <w:tcW w:w="53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6</w:t>
            </w:r>
          </w:p>
        </w:tc>
        <w:tc>
          <w:tcPr>
            <w:tcW w:w="9046" w:type="dxa"/>
            <w:vAlign w:val="center"/>
          </w:tcPr>
          <w:p w:rsidR="002E78A1" w:rsidRPr="002E78A1" w:rsidRDefault="00D22B1E" w:rsidP="002E78A1">
            <w:pPr>
              <w:tabs>
                <w:tab w:val="left" w:pos="284"/>
              </w:tabs>
              <w:spacing w:line="360" w:lineRule="auto"/>
              <w:jc w:val="both"/>
              <w:rPr>
                <w:rFonts w:asciiTheme="minorHAnsi" w:hAnsiTheme="minorHAnsi" w:cstheme="minorHAnsi"/>
                <w:b/>
                <w:sz w:val="28"/>
                <w:szCs w:val="28"/>
              </w:rPr>
            </w:pPr>
            <w:r>
              <w:rPr>
                <w:rFonts w:asciiTheme="minorHAnsi" w:hAnsiTheme="minorHAnsi" w:cstheme="minorHAnsi"/>
                <w:b/>
                <w:sz w:val="28"/>
                <w:szCs w:val="28"/>
              </w:rPr>
              <w:t>AmaNdebele wakwa Manala and AmaNdebele as a whole from the lineage of the current King Makhosoke Enoch Mabhena (Makhosoke 11) of Mpumalanga</w:t>
            </w:r>
          </w:p>
        </w:tc>
      </w:tr>
      <w:tr w:rsidR="002E78A1" w:rsidRPr="002E78A1" w:rsidTr="00D22B1E">
        <w:trPr>
          <w:trHeight w:val="559"/>
        </w:trPr>
        <w:tc>
          <w:tcPr>
            <w:tcW w:w="53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7</w:t>
            </w:r>
          </w:p>
        </w:tc>
        <w:tc>
          <w:tcPr>
            <w:tcW w:w="9046" w:type="dxa"/>
            <w:vAlign w:val="center"/>
          </w:tcPr>
          <w:p w:rsidR="002E78A1" w:rsidRPr="002E78A1" w:rsidRDefault="00D22B1E" w:rsidP="002E78A1">
            <w:pPr>
              <w:tabs>
                <w:tab w:val="left" w:pos="284"/>
              </w:tabs>
              <w:spacing w:line="360" w:lineRule="auto"/>
              <w:jc w:val="both"/>
              <w:rPr>
                <w:rFonts w:asciiTheme="minorHAnsi" w:hAnsiTheme="minorHAnsi" w:cstheme="minorHAnsi"/>
                <w:b/>
                <w:sz w:val="28"/>
                <w:szCs w:val="28"/>
              </w:rPr>
            </w:pPr>
            <w:r>
              <w:rPr>
                <w:rFonts w:asciiTheme="minorHAnsi" w:hAnsiTheme="minorHAnsi" w:cstheme="minorHAnsi"/>
                <w:b/>
                <w:sz w:val="28"/>
                <w:szCs w:val="28"/>
              </w:rPr>
              <w:t>VhaVenda from the lineage of Mphephu Ramabulane of Limpopo Province</w:t>
            </w:r>
          </w:p>
        </w:tc>
      </w:tr>
    </w:tbl>
    <w:p w:rsidR="002E78A1" w:rsidRPr="002E78A1" w:rsidRDefault="002E78A1" w:rsidP="002E78A1">
      <w:pPr>
        <w:tabs>
          <w:tab w:val="left" w:pos="284"/>
        </w:tabs>
        <w:spacing w:line="360" w:lineRule="auto"/>
        <w:jc w:val="both"/>
        <w:rPr>
          <w:rFonts w:asciiTheme="minorHAnsi" w:hAnsiTheme="minorHAnsi" w:cstheme="minorHAnsi"/>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29"/>
        <w:gridCol w:w="9047"/>
      </w:tblGrid>
      <w:tr w:rsidR="002E78A1" w:rsidRPr="002E78A1" w:rsidTr="002E78A1">
        <w:trPr>
          <w:trHeight w:val="561"/>
        </w:trPr>
        <w:tc>
          <w:tcPr>
            <w:tcW w:w="529" w:type="dxa"/>
            <w:shd w:val="clear" w:color="auto" w:fill="BFBFBF" w:themeFill="background1" w:themeFillShade="BF"/>
            <w:vAlign w:val="center"/>
          </w:tcPr>
          <w:p w:rsidR="002E78A1" w:rsidRPr="002E78A1" w:rsidRDefault="002E78A1" w:rsidP="002E78A1">
            <w:pPr>
              <w:tabs>
                <w:tab w:val="left" w:pos="284"/>
              </w:tabs>
              <w:spacing w:line="360" w:lineRule="auto"/>
              <w:jc w:val="center"/>
              <w:rPr>
                <w:rFonts w:asciiTheme="minorHAnsi" w:hAnsiTheme="minorHAnsi" w:cstheme="minorHAnsi"/>
                <w:b/>
                <w:sz w:val="28"/>
                <w:szCs w:val="28"/>
              </w:rPr>
            </w:pPr>
            <w:r w:rsidRPr="002E78A1">
              <w:rPr>
                <w:rFonts w:asciiTheme="minorHAnsi" w:hAnsiTheme="minorHAnsi" w:cstheme="minorHAnsi"/>
                <w:b/>
                <w:sz w:val="28"/>
                <w:szCs w:val="28"/>
              </w:rPr>
              <w:t>B</w:t>
            </w:r>
          </w:p>
        </w:tc>
        <w:tc>
          <w:tcPr>
            <w:tcW w:w="9047" w:type="dxa"/>
            <w:shd w:val="clear" w:color="auto" w:fill="BFBFBF" w:themeFill="background1" w:themeFillShade="BF"/>
            <w:vAlign w:val="center"/>
          </w:tcPr>
          <w:p w:rsidR="002E78A1" w:rsidRPr="002E78A1" w:rsidRDefault="002E78A1" w:rsidP="002E78A1">
            <w:pPr>
              <w:tabs>
                <w:tab w:val="left" w:pos="284"/>
              </w:tabs>
              <w:spacing w:line="276" w:lineRule="auto"/>
              <w:jc w:val="center"/>
              <w:rPr>
                <w:rFonts w:asciiTheme="minorHAnsi" w:hAnsiTheme="minorHAnsi" w:cstheme="minorHAnsi"/>
                <w:b/>
                <w:sz w:val="28"/>
                <w:szCs w:val="28"/>
              </w:rPr>
            </w:pPr>
            <w:r w:rsidRPr="002E78A1">
              <w:rPr>
                <w:rFonts w:asciiTheme="minorHAnsi" w:hAnsiTheme="minorHAnsi" w:cstheme="minorHAnsi"/>
                <w:b/>
                <w:sz w:val="28"/>
                <w:szCs w:val="28"/>
              </w:rPr>
              <w:t>THOSE FOUND NOT TO BE QUALIFYING AS KINGS, BUT CONTINUE AS KINGS UNTIL THEY PASS ON.  THEIR SUCCESSORS WILL BE PRINCIPAL TRADITIONAL LEADERS</w:t>
            </w:r>
          </w:p>
        </w:tc>
      </w:tr>
      <w:tr w:rsidR="002E78A1" w:rsidRPr="002E78A1" w:rsidTr="002E78A1">
        <w:trPr>
          <w:trHeight w:val="541"/>
        </w:trPr>
        <w:tc>
          <w:tcPr>
            <w:tcW w:w="529"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1.</w:t>
            </w:r>
          </w:p>
        </w:tc>
        <w:tc>
          <w:tcPr>
            <w:tcW w:w="9047"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Kumkani BM Sandile of AmaRharhabe</w:t>
            </w:r>
          </w:p>
        </w:tc>
      </w:tr>
      <w:tr w:rsidR="002E78A1" w:rsidRPr="002E78A1" w:rsidTr="002E78A1">
        <w:trPr>
          <w:trHeight w:val="563"/>
        </w:trPr>
        <w:tc>
          <w:tcPr>
            <w:tcW w:w="529"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2.</w:t>
            </w:r>
          </w:p>
        </w:tc>
        <w:tc>
          <w:tcPr>
            <w:tcW w:w="9047"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Kumkani Ndamase Ka Ndamase of Amampondo Ase Nyandeni</w:t>
            </w:r>
          </w:p>
        </w:tc>
      </w:tr>
      <w:tr w:rsidR="002E78A1" w:rsidRPr="002E78A1" w:rsidTr="002E78A1">
        <w:trPr>
          <w:trHeight w:val="571"/>
        </w:trPr>
        <w:tc>
          <w:tcPr>
            <w:tcW w:w="529"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3.</w:t>
            </w:r>
          </w:p>
        </w:tc>
        <w:tc>
          <w:tcPr>
            <w:tcW w:w="9047"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Morena O Moholo LC Mota of Batlokwa ba Mota</w:t>
            </w:r>
          </w:p>
        </w:tc>
      </w:tr>
      <w:tr w:rsidR="002E78A1" w:rsidRPr="002E78A1" w:rsidTr="002E78A1">
        <w:trPr>
          <w:trHeight w:val="537"/>
        </w:trPr>
        <w:tc>
          <w:tcPr>
            <w:tcW w:w="529"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4.</w:t>
            </w:r>
          </w:p>
        </w:tc>
        <w:tc>
          <w:tcPr>
            <w:tcW w:w="9047"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Morena O Moholo T Mopeli of Bakwena ba Mopeli</w:t>
            </w:r>
          </w:p>
        </w:tc>
      </w:tr>
      <w:tr w:rsidR="002E78A1" w:rsidRPr="002E78A1" w:rsidTr="002E78A1">
        <w:trPr>
          <w:trHeight w:val="559"/>
        </w:trPr>
        <w:tc>
          <w:tcPr>
            <w:tcW w:w="529"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5.</w:t>
            </w:r>
          </w:p>
        </w:tc>
        <w:tc>
          <w:tcPr>
            <w:tcW w:w="9047" w:type="dxa"/>
            <w:vAlign w:val="center"/>
          </w:tcPr>
          <w:p w:rsidR="00D22B1E"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Ingwenyama M Mahlangu (Amandebele wakwa Ndzundza)</w:t>
            </w:r>
          </w:p>
        </w:tc>
      </w:tr>
      <w:tr w:rsidR="002E78A1" w:rsidRPr="002E78A1" w:rsidTr="002E78A1">
        <w:trPr>
          <w:trHeight w:val="561"/>
        </w:trPr>
        <w:tc>
          <w:tcPr>
            <w:tcW w:w="528" w:type="dxa"/>
            <w:shd w:val="clear" w:color="auto" w:fill="BFBFBF" w:themeFill="background1" w:themeFillShade="BF"/>
            <w:vAlign w:val="center"/>
          </w:tcPr>
          <w:p w:rsidR="002E78A1" w:rsidRPr="002E78A1" w:rsidRDefault="002E78A1" w:rsidP="002E78A1">
            <w:pPr>
              <w:tabs>
                <w:tab w:val="left" w:pos="284"/>
              </w:tabs>
              <w:spacing w:line="360" w:lineRule="auto"/>
              <w:jc w:val="center"/>
              <w:rPr>
                <w:rFonts w:asciiTheme="minorHAnsi" w:hAnsiTheme="minorHAnsi" w:cstheme="minorHAnsi"/>
                <w:b/>
                <w:sz w:val="28"/>
                <w:szCs w:val="28"/>
              </w:rPr>
            </w:pPr>
            <w:r w:rsidRPr="002E78A1">
              <w:rPr>
                <w:rFonts w:asciiTheme="minorHAnsi" w:hAnsiTheme="minorHAnsi" w:cstheme="minorHAnsi"/>
                <w:b/>
                <w:sz w:val="28"/>
                <w:szCs w:val="28"/>
              </w:rPr>
              <w:t>C</w:t>
            </w:r>
          </w:p>
        </w:tc>
        <w:tc>
          <w:tcPr>
            <w:tcW w:w="9048" w:type="dxa"/>
            <w:shd w:val="clear" w:color="auto" w:fill="BFBFBF" w:themeFill="background1" w:themeFillShade="BF"/>
            <w:vAlign w:val="center"/>
          </w:tcPr>
          <w:p w:rsidR="002E78A1" w:rsidRPr="002E78A1" w:rsidRDefault="002E78A1" w:rsidP="002E78A1">
            <w:pPr>
              <w:tabs>
                <w:tab w:val="left" w:pos="284"/>
              </w:tabs>
              <w:spacing w:line="360" w:lineRule="auto"/>
              <w:jc w:val="center"/>
              <w:rPr>
                <w:rFonts w:asciiTheme="minorHAnsi" w:hAnsiTheme="minorHAnsi" w:cstheme="minorHAnsi"/>
                <w:b/>
                <w:sz w:val="28"/>
                <w:szCs w:val="28"/>
              </w:rPr>
            </w:pPr>
            <w:r w:rsidRPr="002E78A1">
              <w:rPr>
                <w:rFonts w:asciiTheme="minorHAnsi" w:hAnsiTheme="minorHAnsi" w:cstheme="minorHAnsi"/>
                <w:b/>
                <w:sz w:val="28"/>
                <w:szCs w:val="28"/>
              </w:rPr>
              <w:t>DECEASED KING: EASTERN CAPE</w:t>
            </w:r>
          </w:p>
        </w:tc>
      </w:tr>
      <w:tr w:rsidR="002E78A1" w:rsidRPr="002E78A1" w:rsidTr="002E78A1">
        <w:trPr>
          <w:trHeight w:val="541"/>
        </w:trPr>
        <w:tc>
          <w:tcPr>
            <w:tcW w:w="9576" w:type="dxa"/>
            <w:gridSpan w:val="2"/>
            <w:tcBorders>
              <w:bottom w:val="single" w:sz="4" w:space="0" w:color="000000" w:themeColor="text1"/>
            </w:tcBorders>
            <w:vAlign w:val="center"/>
          </w:tcPr>
          <w:p w:rsidR="00D22B1E" w:rsidRDefault="00D22B1E" w:rsidP="002E78A1">
            <w:pPr>
              <w:tabs>
                <w:tab w:val="left" w:pos="284"/>
              </w:tabs>
              <w:spacing w:line="293" w:lineRule="auto"/>
              <w:jc w:val="both"/>
              <w:rPr>
                <w:rFonts w:asciiTheme="minorHAnsi" w:hAnsiTheme="minorHAnsi" w:cstheme="minorHAnsi"/>
                <w:b/>
                <w:sz w:val="28"/>
                <w:szCs w:val="28"/>
              </w:rPr>
            </w:pPr>
          </w:p>
          <w:p w:rsidR="002E78A1" w:rsidRPr="002E78A1" w:rsidRDefault="002E78A1" w:rsidP="002E78A1">
            <w:pPr>
              <w:tabs>
                <w:tab w:val="left" w:pos="284"/>
              </w:tabs>
              <w:spacing w:line="293" w:lineRule="auto"/>
              <w:jc w:val="both"/>
              <w:rPr>
                <w:rFonts w:asciiTheme="minorHAnsi" w:hAnsiTheme="minorHAnsi" w:cstheme="minorHAnsi"/>
                <w:b/>
                <w:sz w:val="28"/>
                <w:szCs w:val="28"/>
              </w:rPr>
            </w:pPr>
            <w:r w:rsidRPr="002E78A1">
              <w:rPr>
                <w:rFonts w:asciiTheme="minorHAnsi" w:hAnsiTheme="minorHAnsi" w:cstheme="minorHAnsi"/>
                <w:b/>
                <w:sz w:val="28"/>
                <w:szCs w:val="28"/>
              </w:rPr>
              <w:lastRenderedPageBreak/>
              <w:t>The late Kumkani Zwelonke Matanzima was found not to be qualifying as a King.  His successor will be recognized by the Eastern Cape Premier as the Principal Traditional Leader.  The name of the late King has since been removed in the list of the deemed Kings mentioned in table B above.</w:t>
            </w:r>
          </w:p>
        </w:tc>
      </w:tr>
    </w:tbl>
    <w:p w:rsidR="002E78A1" w:rsidRPr="002E78A1" w:rsidRDefault="002E78A1" w:rsidP="002E78A1">
      <w:pPr>
        <w:rPr>
          <w:rFonts w:asciiTheme="minorHAnsi" w:hAnsiTheme="minorHAnsi" w:cstheme="minorHAnsi"/>
          <w:sz w:val="28"/>
          <w:szCs w:val="28"/>
        </w:rPr>
      </w:pPr>
    </w:p>
    <w:p w:rsidR="002E78A1" w:rsidRPr="002E78A1" w:rsidRDefault="002E78A1" w:rsidP="002E78A1">
      <w:pPr>
        <w:rPr>
          <w:rFonts w:asciiTheme="minorHAnsi" w:hAnsiTheme="minorHAnsi" w:cstheme="minorHAnsi"/>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0"/>
        <w:gridCol w:w="9046"/>
      </w:tblGrid>
      <w:tr w:rsidR="002E78A1" w:rsidRPr="002E78A1" w:rsidTr="002E78A1">
        <w:trPr>
          <w:trHeight w:val="561"/>
        </w:trPr>
        <w:tc>
          <w:tcPr>
            <w:tcW w:w="534" w:type="dxa"/>
            <w:shd w:val="clear" w:color="auto" w:fill="BFBFBF" w:themeFill="background1" w:themeFillShade="BF"/>
            <w:vAlign w:val="center"/>
          </w:tcPr>
          <w:p w:rsidR="002E78A1" w:rsidRPr="002E78A1" w:rsidRDefault="002E78A1" w:rsidP="002E78A1">
            <w:pPr>
              <w:tabs>
                <w:tab w:val="left" w:pos="284"/>
              </w:tabs>
              <w:spacing w:line="360" w:lineRule="auto"/>
              <w:jc w:val="center"/>
              <w:rPr>
                <w:rFonts w:asciiTheme="minorHAnsi" w:hAnsiTheme="minorHAnsi" w:cstheme="minorHAnsi"/>
                <w:b/>
                <w:sz w:val="28"/>
                <w:szCs w:val="28"/>
              </w:rPr>
            </w:pPr>
            <w:r w:rsidRPr="002E78A1">
              <w:rPr>
                <w:rFonts w:asciiTheme="minorHAnsi" w:hAnsiTheme="minorHAnsi" w:cstheme="minorHAnsi"/>
                <w:b/>
                <w:sz w:val="28"/>
                <w:szCs w:val="28"/>
              </w:rPr>
              <w:t>D</w:t>
            </w:r>
          </w:p>
        </w:tc>
        <w:tc>
          <w:tcPr>
            <w:tcW w:w="9320" w:type="dxa"/>
            <w:shd w:val="clear" w:color="auto" w:fill="BFBFBF" w:themeFill="background1" w:themeFillShade="BF"/>
            <w:vAlign w:val="center"/>
          </w:tcPr>
          <w:p w:rsidR="002E78A1" w:rsidRPr="002E78A1" w:rsidRDefault="002E78A1" w:rsidP="002E78A1">
            <w:pPr>
              <w:tabs>
                <w:tab w:val="left" w:pos="284"/>
              </w:tabs>
              <w:spacing w:line="276" w:lineRule="auto"/>
              <w:jc w:val="center"/>
              <w:rPr>
                <w:rFonts w:asciiTheme="minorHAnsi" w:hAnsiTheme="minorHAnsi" w:cstheme="minorHAnsi"/>
                <w:b/>
                <w:sz w:val="28"/>
                <w:szCs w:val="28"/>
              </w:rPr>
            </w:pPr>
            <w:r w:rsidRPr="002E78A1">
              <w:rPr>
                <w:rFonts w:asciiTheme="minorHAnsi" w:hAnsiTheme="minorHAnsi" w:cstheme="minorHAnsi"/>
                <w:b/>
                <w:sz w:val="28"/>
                <w:szCs w:val="28"/>
              </w:rPr>
              <w:t>THE FOLLOWING KINGS ARE TO BE DEPOSED FOLLOWING THE ANNOUNCEMENT BY THE PRESIDENT</w:t>
            </w:r>
          </w:p>
        </w:tc>
      </w:tr>
      <w:tr w:rsidR="002E78A1" w:rsidRPr="002E78A1" w:rsidTr="002E78A1">
        <w:trPr>
          <w:trHeight w:val="541"/>
        </w:trPr>
        <w:tc>
          <w:tcPr>
            <w:tcW w:w="534"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1.</w:t>
            </w:r>
          </w:p>
        </w:tc>
        <w:tc>
          <w:tcPr>
            <w:tcW w:w="932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Kumkani Mpondombini Sigcawu of Amampondo Ase Qawukeni will be replaced by Kumkani Zanozuko Sigcawu (Eastern Cape)</w:t>
            </w:r>
          </w:p>
        </w:tc>
      </w:tr>
      <w:tr w:rsidR="002E78A1" w:rsidRPr="002E78A1" w:rsidTr="002E78A1">
        <w:trPr>
          <w:trHeight w:val="541"/>
        </w:trPr>
        <w:tc>
          <w:tcPr>
            <w:tcW w:w="534"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2.</w:t>
            </w:r>
          </w:p>
        </w:tc>
        <w:tc>
          <w:tcPr>
            <w:tcW w:w="9320" w:type="dxa"/>
            <w:vAlign w:val="center"/>
          </w:tcPr>
          <w:p w:rsidR="002E78A1" w:rsidRPr="002E78A1" w:rsidRDefault="002E78A1" w:rsidP="002E78A1">
            <w:pPr>
              <w:tabs>
                <w:tab w:val="left" w:pos="284"/>
              </w:tabs>
              <w:spacing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Kgosikgolo Kenneth Kgakgudi Sekhukhune will be replaced by Kgosikgolo Victor Thulare (Limpopo)</w:t>
            </w:r>
          </w:p>
        </w:tc>
      </w:tr>
      <w:tr w:rsidR="002E78A1" w:rsidRPr="002E78A1" w:rsidTr="002E78A1">
        <w:trPr>
          <w:trHeight w:val="541"/>
        </w:trPr>
        <w:tc>
          <w:tcPr>
            <w:tcW w:w="9854" w:type="dxa"/>
            <w:gridSpan w:val="2"/>
            <w:vAlign w:val="center"/>
          </w:tcPr>
          <w:p w:rsidR="002E78A1" w:rsidRPr="002E78A1" w:rsidRDefault="002E78A1" w:rsidP="002E78A1">
            <w:pPr>
              <w:pStyle w:val="ListParagraph"/>
              <w:tabs>
                <w:tab w:val="left" w:pos="284"/>
              </w:tabs>
              <w:spacing w:after="0" w:line="293" w:lineRule="auto"/>
              <w:ind w:left="425"/>
              <w:rPr>
                <w:rFonts w:asciiTheme="minorHAnsi" w:hAnsiTheme="minorHAnsi" w:cstheme="minorHAnsi"/>
                <w:b/>
                <w:sz w:val="28"/>
                <w:szCs w:val="28"/>
              </w:rPr>
            </w:pPr>
            <w:r w:rsidRPr="002E78A1">
              <w:rPr>
                <w:rFonts w:asciiTheme="minorHAnsi" w:hAnsiTheme="minorHAnsi" w:cstheme="minorHAnsi"/>
                <w:b/>
                <w:sz w:val="28"/>
                <w:szCs w:val="28"/>
              </w:rPr>
              <w:t xml:space="preserve"> </w:t>
            </w:r>
          </w:p>
          <w:p w:rsidR="002E78A1" w:rsidRPr="002E78A1" w:rsidRDefault="002E78A1" w:rsidP="00D22B1E">
            <w:pPr>
              <w:pStyle w:val="ListParagraph"/>
              <w:numPr>
                <w:ilvl w:val="0"/>
                <w:numId w:val="3"/>
              </w:numPr>
              <w:tabs>
                <w:tab w:val="left" w:pos="284"/>
              </w:tabs>
              <w:spacing w:after="0" w:line="293" w:lineRule="auto"/>
              <w:ind w:left="425" w:hanging="425"/>
              <w:rPr>
                <w:rFonts w:asciiTheme="minorHAnsi" w:hAnsiTheme="minorHAnsi" w:cstheme="minorHAnsi"/>
                <w:b/>
                <w:sz w:val="28"/>
                <w:szCs w:val="28"/>
              </w:rPr>
            </w:pPr>
            <w:r w:rsidRPr="002E78A1">
              <w:rPr>
                <w:rFonts w:asciiTheme="minorHAnsi" w:hAnsiTheme="minorHAnsi" w:cstheme="minorHAnsi"/>
                <w:b/>
                <w:sz w:val="28"/>
                <w:szCs w:val="28"/>
              </w:rPr>
              <w:t xml:space="preserve"> The Kings not recognised will be deemed as Kings and receive all benefits and remuneration payable to Kings until they </w:t>
            </w:r>
            <w:r w:rsidR="00D22B1E">
              <w:rPr>
                <w:rFonts w:asciiTheme="minorHAnsi" w:hAnsiTheme="minorHAnsi" w:cstheme="minorHAnsi"/>
                <w:b/>
                <w:sz w:val="28"/>
                <w:szCs w:val="28"/>
              </w:rPr>
              <w:t>pass on</w:t>
            </w:r>
            <w:r w:rsidRPr="002E78A1">
              <w:rPr>
                <w:rFonts w:asciiTheme="minorHAnsi" w:hAnsiTheme="minorHAnsi" w:cstheme="minorHAnsi"/>
                <w:b/>
                <w:sz w:val="28"/>
                <w:szCs w:val="28"/>
              </w:rPr>
              <w:t>.  Their successors will forfeit their status.</w:t>
            </w:r>
          </w:p>
        </w:tc>
      </w:tr>
    </w:tbl>
    <w:p w:rsidR="002E78A1" w:rsidRPr="002E78A1" w:rsidRDefault="002E78A1" w:rsidP="002E78A1">
      <w:pPr>
        <w:tabs>
          <w:tab w:val="left" w:pos="284"/>
        </w:tabs>
        <w:spacing w:line="360" w:lineRule="auto"/>
        <w:jc w:val="both"/>
        <w:rPr>
          <w:rFonts w:asciiTheme="minorHAnsi" w:hAnsiTheme="minorHAnsi" w:cstheme="minorHAnsi"/>
          <w:sz w:val="28"/>
          <w:szCs w:val="28"/>
        </w:rPr>
      </w:pPr>
    </w:p>
    <w:p w:rsidR="002E78A1" w:rsidRPr="002E78A1" w:rsidRDefault="002E78A1" w:rsidP="002E78A1">
      <w:pPr>
        <w:tabs>
          <w:tab w:val="left" w:pos="284"/>
        </w:tabs>
        <w:spacing w:line="360" w:lineRule="auto"/>
        <w:jc w:val="both"/>
        <w:rPr>
          <w:rFonts w:asciiTheme="minorHAnsi" w:hAnsiTheme="minorHAnsi" w:cstheme="minorHAnsi"/>
          <w:shadow/>
          <w:sz w:val="28"/>
          <w:szCs w:val="28"/>
        </w:rPr>
      </w:pPr>
      <w:r w:rsidRPr="002E78A1">
        <w:rPr>
          <w:rFonts w:asciiTheme="minorHAnsi" w:hAnsiTheme="minorHAnsi" w:cstheme="minorHAnsi"/>
          <w:b/>
          <w:shadow/>
          <w:sz w:val="28"/>
          <w:szCs w:val="28"/>
        </w:rPr>
        <w:t>CLAIMS &amp; DISPUTES CURRENTLY BEFORE THE COMMISSION</w:t>
      </w:r>
    </w:p>
    <w:p w:rsidR="002E78A1" w:rsidRPr="002E78A1" w:rsidRDefault="002E78A1" w:rsidP="002E78A1">
      <w:pPr>
        <w:tabs>
          <w:tab w:val="left" w:pos="284"/>
        </w:tabs>
        <w:spacing w:line="360" w:lineRule="auto"/>
        <w:jc w:val="both"/>
        <w:rPr>
          <w:rFonts w:asciiTheme="minorHAnsi" w:hAnsiTheme="minorHAnsi" w:cstheme="minorHAnsi"/>
          <w:sz w:val="28"/>
          <w:szCs w:val="28"/>
        </w:rPr>
      </w:pPr>
    </w:p>
    <w:p w:rsidR="002E78A1" w:rsidRPr="002E78A1" w:rsidRDefault="002E78A1" w:rsidP="002E78A1">
      <w:pPr>
        <w:pStyle w:val="ListParagraph"/>
        <w:numPr>
          <w:ilvl w:val="0"/>
          <w:numId w:val="3"/>
        </w:numPr>
        <w:tabs>
          <w:tab w:val="left" w:pos="284"/>
        </w:tabs>
        <w:spacing w:after="0" w:line="360" w:lineRule="auto"/>
        <w:jc w:val="both"/>
        <w:rPr>
          <w:rFonts w:asciiTheme="minorHAnsi" w:hAnsiTheme="minorHAnsi" w:cstheme="minorHAnsi"/>
          <w:sz w:val="28"/>
          <w:szCs w:val="28"/>
        </w:rPr>
      </w:pPr>
      <w:r w:rsidRPr="002E78A1">
        <w:rPr>
          <w:rFonts w:asciiTheme="minorHAnsi" w:hAnsiTheme="minorHAnsi" w:cstheme="minorHAnsi"/>
          <w:sz w:val="28"/>
          <w:szCs w:val="28"/>
        </w:rPr>
        <w:t>Ten (10) claims to Kingships which were handled by the Commission were found to be unsuccessful.</w:t>
      </w:r>
    </w:p>
    <w:p w:rsidR="002E78A1" w:rsidRPr="002E78A1" w:rsidRDefault="002E78A1" w:rsidP="002E78A1">
      <w:pPr>
        <w:pStyle w:val="ListParagraph"/>
        <w:numPr>
          <w:ilvl w:val="0"/>
          <w:numId w:val="3"/>
        </w:numPr>
        <w:tabs>
          <w:tab w:val="left" w:pos="284"/>
        </w:tabs>
        <w:spacing w:after="0" w:line="360" w:lineRule="auto"/>
        <w:jc w:val="both"/>
        <w:rPr>
          <w:rFonts w:asciiTheme="minorHAnsi" w:hAnsiTheme="minorHAnsi" w:cstheme="minorHAnsi"/>
          <w:sz w:val="28"/>
          <w:szCs w:val="28"/>
        </w:rPr>
      </w:pPr>
      <w:r w:rsidRPr="002E78A1">
        <w:rPr>
          <w:rFonts w:asciiTheme="minorHAnsi" w:hAnsiTheme="minorHAnsi" w:cstheme="minorHAnsi"/>
          <w:sz w:val="28"/>
          <w:szCs w:val="28"/>
        </w:rPr>
        <w:t>There are 59 claims to Kingships still to be processed by the Commission.</w:t>
      </w:r>
    </w:p>
    <w:p w:rsidR="002E78A1" w:rsidRPr="002E78A1" w:rsidRDefault="002E78A1" w:rsidP="002E78A1">
      <w:pPr>
        <w:pStyle w:val="ListParagraph"/>
        <w:numPr>
          <w:ilvl w:val="0"/>
          <w:numId w:val="3"/>
        </w:numPr>
        <w:tabs>
          <w:tab w:val="left" w:pos="284"/>
        </w:tabs>
        <w:spacing w:after="0" w:line="360" w:lineRule="auto"/>
        <w:jc w:val="both"/>
        <w:rPr>
          <w:rFonts w:asciiTheme="minorHAnsi" w:hAnsiTheme="minorHAnsi" w:cstheme="minorHAnsi"/>
          <w:sz w:val="28"/>
          <w:szCs w:val="28"/>
        </w:rPr>
      </w:pPr>
      <w:r w:rsidRPr="002E78A1">
        <w:rPr>
          <w:rFonts w:asciiTheme="minorHAnsi" w:hAnsiTheme="minorHAnsi" w:cstheme="minorHAnsi"/>
          <w:sz w:val="28"/>
          <w:szCs w:val="28"/>
        </w:rPr>
        <w:t>To date the Commission has since received 720 claims to be investigated.</w:t>
      </w:r>
    </w:p>
    <w:p w:rsidR="002E78A1" w:rsidRPr="002E78A1" w:rsidRDefault="002E78A1" w:rsidP="002E78A1">
      <w:pPr>
        <w:pStyle w:val="ListParagraph"/>
        <w:numPr>
          <w:ilvl w:val="0"/>
          <w:numId w:val="3"/>
        </w:numPr>
        <w:tabs>
          <w:tab w:val="left" w:pos="284"/>
        </w:tabs>
        <w:spacing w:after="0" w:line="360" w:lineRule="auto"/>
        <w:jc w:val="both"/>
        <w:rPr>
          <w:rFonts w:asciiTheme="minorHAnsi" w:hAnsiTheme="minorHAnsi" w:cstheme="minorHAnsi"/>
          <w:b/>
          <w:sz w:val="28"/>
          <w:szCs w:val="28"/>
        </w:rPr>
      </w:pPr>
      <w:r w:rsidRPr="002E78A1">
        <w:rPr>
          <w:rFonts w:asciiTheme="minorHAnsi" w:hAnsiTheme="minorHAnsi" w:cstheme="minorHAnsi"/>
          <w:b/>
          <w:sz w:val="28"/>
          <w:szCs w:val="28"/>
        </w:rPr>
        <w:t>The new Commission will be in place before end of August 2010.</w:t>
      </w:r>
    </w:p>
    <w:p w:rsidR="002E78A1" w:rsidRPr="002E78A1" w:rsidRDefault="002E78A1" w:rsidP="002E78A1">
      <w:pPr>
        <w:tabs>
          <w:tab w:val="left" w:pos="284"/>
        </w:tabs>
        <w:spacing w:line="360" w:lineRule="auto"/>
        <w:ind w:left="360"/>
        <w:jc w:val="both"/>
        <w:rPr>
          <w:rFonts w:asciiTheme="minorHAnsi" w:hAnsiTheme="minorHAnsi" w:cstheme="minorHAnsi"/>
          <w:b/>
          <w:sz w:val="28"/>
          <w:szCs w:val="28"/>
        </w:rPr>
      </w:pPr>
    </w:p>
    <w:p w:rsidR="002E78A1" w:rsidRPr="002E78A1" w:rsidRDefault="002E78A1" w:rsidP="002E78A1">
      <w:pPr>
        <w:tabs>
          <w:tab w:val="left" w:pos="284"/>
        </w:tabs>
        <w:spacing w:line="360" w:lineRule="auto"/>
        <w:ind w:left="360"/>
        <w:jc w:val="both"/>
        <w:rPr>
          <w:rFonts w:asciiTheme="minorHAnsi" w:hAnsiTheme="minorHAnsi" w:cstheme="minorHAnsi"/>
          <w:b/>
          <w:sz w:val="28"/>
          <w:szCs w:val="28"/>
        </w:rPr>
      </w:pPr>
      <w:r w:rsidRPr="002E78A1">
        <w:rPr>
          <w:rFonts w:asciiTheme="minorHAnsi" w:hAnsiTheme="minorHAnsi" w:cstheme="minorHAnsi"/>
          <w:b/>
          <w:sz w:val="28"/>
          <w:szCs w:val="28"/>
        </w:rPr>
        <w:t>NB.  The forthcoming Commission will inherit all claims that were lodged with the previous Commission.</w:t>
      </w:r>
    </w:p>
    <w:p w:rsidR="002E78A1" w:rsidRPr="002E78A1" w:rsidRDefault="002E78A1" w:rsidP="002E78A1">
      <w:pPr>
        <w:tabs>
          <w:tab w:val="left" w:pos="284"/>
        </w:tabs>
        <w:spacing w:line="360" w:lineRule="auto"/>
        <w:jc w:val="both"/>
        <w:rPr>
          <w:rFonts w:asciiTheme="minorHAnsi" w:hAnsiTheme="minorHAnsi" w:cstheme="minorHAnsi"/>
          <w:b/>
          <w:sz w:val="28"/>
          <w:szCs w:val="28"/>
        </w:rPr>
      </w:pPr>
    </w:p>
    <w:p w:rsidR="0044366D" w:rsidRPr="002E78A1" w:rsidRDefault="0044366D" w:rsidP="002E78A1">
      <w:pPr>
        <w:spacing w:line="360" w:lineRule="auto"/>
        <w:jc w:val="both"/>
        <w:rPr>
          <w:rFonts w:asciiTheme="minorHAnsi" w:hAnsiTheme="minorHAnsi" w:cstheme="minorHAnsi"/>
          <w:sz w:val="28"/>
          <w:szCs w:val="28"/>
        </w:rPr>
      </w:pPr>
    </w:p>
    <w:sectPr w:rsidR="0044366D" w:rsidRPr="002E78A1" w:rsidSect="007C4F98">
      <w:headerReference w:type="even" r:id="rId8"/>
      <w:headerReference w:type="default" r:id="rId9"/>
      <w:footerReference w:type="even" r:id="rId10"/>
      <w:pgSz w:w="12240" w:h="15840" w:code="1"/>
      <w:pgMar w:top="794" w:right="1440"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866" w:rsidRPr="006D368F" w:rsidRDefault="00011866">
      <w:pPr>
        <w:rPr>
          <w:sz w:val="22"/>
          <w:szCs w:val="22"/>
        </w:rPr>
      </w:pPr>
      <w:r w:rsidRPr="006D368F">
        <w:rPr>
          <w:sz w:val="22"/>
          <w:szCs w:val="22"/>
        </w:rPr>
        <w:separator/>
      </w:r>
    </w:p>
  </w:endnote>
  <w:endnote w:type="continuationSeparator" w:id="1">
    <w:p w:rsidR="00011866" w:rsidRPr="006D368F" w:rsidRDefault="00011866">
      <w:pPr>
        <w:rPr>
          <w:sz w:val="22"/>
          <w:szCs w:val="22"/>
        </w:rPr>
      </w:pPr>
      <w:r w:rsidRPr="006D368F">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26" w:rsidRPr="006D368F" w:rsidRDefault="00654657" w:rsidP="007C4F98">
    <w:pPr>
      <w:pStyle w:val="Footer"/>
      <w:framePr w:wrap="around" w:vAnchor="text" w:hAnchor="margin" w:xAlign="center" w:y="1"/>
      <w:rPr>
        <w:rStyle w:val="PageNumber"/>
        <w:sz w:val="22"/>
        <w:szCs w:val="22"/>
      </w:rPr>
    </w:pPr>
    <w:r w:rsidRPr="006D368F">
      <w:rPr>
        <w:rStyle w:val="PageNumber"/>
        <w:sz w:val="22"/>
        <w:szCs w:val="22"/>
      </w:rPr>
      <w:fldChar w:fldCharType="begin"/>
    </w:r>
    <w:r w:rsidR="00D00926" w:rsidRPr="006D368F">
      <w:rPr>
        <w:rStyle w:val="PageNumber"/>
        <w:sz w:val="22"/>
        <w:szCs w:val="22"/>
      </w:rPr>
      <w:instrText xml:space="preserve">PAGE  </w:instrText>
    </w:r>
    <w:r w:rsidRPr="006D368F">
      <w:rPr>
        <w:rStyle w:val="PageNumber"/>
        <w:sz w:val="22"/>
        <w:szCs w:val="22"/>
      </w:rPr>
      <w:fldChar w:fldCharType="end"/>
    </w:r>
  </w:p>
  <w:p w:rsidR="00D00926" w:rsidRPr="006D368F" w:rsidRDefault="00D00926">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866" w:rsidRPr="006D368F" w:rsidRDefault="00011866">
      <w:pPr>
        <w:rPr>
          <w:sz w:val="22"/>
          <w:szCs w:val="22"/>
        </w:rPr>
      </w:pPr>
      <w:r w:rsidRPr="006D368F">
        <w:rPr>
          <w:sz w:val="22"/>
          <w:szCs w:val="22"/>
        </w:rPr>
        <w:separator/>
      </w:r>
    </w:p>
  </w:footnote>
  <w:footnote w:type="continuationSeparator" w:id="1">
    <w:p w:rsidR="00011866" w:rsidRPr="006D368F" w:rsidRDefault="00011866">
      <w:pPr>
        <w:rPr>
          <w:sz w:val="22"/>
          <w:szCs w:val="22"/>
        </w:rPr>
      </w:pPr>
      <w:r w:rsidRPr="006D368F">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26" w:rsidRPr="006D368F" w:rsidRDefault="00654657" w:rsidP="007C4F98">
    <w:pPr>
      <w:pStyle w:val="Header"/>
      <w:framePr w:wrap="around" w:vAnchor="text" w:hAnchor="margin" w:xAlign="center" w:y="1"/>
      <w:rPr>
        <w:rStyle w:val="PageNumber"/>
        <w:sz w:val="22"/>
        <w:szCs w:val="22"/>
      </w:rPr>
    </w:pPr>
    <w:r w:rsidRPr="006D368F">
      <w:rPr>
        <w:rStyle w:val="PageNumber"/>
        <w:sz w:val="22"/>
        <w:szCs w:val="22"/>
      </w:rPr>
      <w:fldChar w:fldCharType="begin"/>
    </w:r>
    <w:r w:rsidR="00D00926" w:rsidRPr="006D368F">
      <w:rPr>
        <w:rStyle w:val="PageNumber"/>
        <w:sz w:val="22"/>
        <w:szCs w:val="22"/>
      </w:rPr>
      <w:instrText xml:space="preserve">PAGE  </w:instrText>
    </w:r>
    <w:r w:rsidRPr="006D368F">
      <w:rPr>
        <w:rStyle w:val="PageNumber"/>
        <w:sz w:val="22"/>
        <w:szCs w:val="22"/>
      </w:rPr>
      <w:fldChar w:fldCharType="end"/>
    </w:r>
  </w:p>
  <w:p w:rsidR="00D00926" w:rsidRPr="006D368F" w:rsidRDefault="00D00926">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26" w:rsidRPr="006D368F" w:rsidRDefault="00654657" w:rsidP="007C4F98">
    <w:pPr>
      <w:pStyle w:val="Header"/>
      <w:framePr w:wrap="around" w:vAnchor="text" w:hAnchor="margin" w:xAlign="center" w:y="1"/>
      <w:rPr>
        <w:rStyle w:val="PageNumber"/>
        <w:sz w:val="22"/>
        <w:szCs w:val="22"/>
      </w:rPr>
    </w:pPr>
    <w:r w:rsidRPr="006D368F">
      <w:rPr>
        <w:rStyle w:val="PageNumber"/>
        <w:sz w:val="22"/>
        <w:szCs w:val="22"/>
      </w:rPr>
      <w:fldChar w:fldCharType="begin"/>
    </w:r>
    <w:r w:rsidR="00D00926" w:rsidRPr="006D368F">
      <w:rPr>
        <w:rStyle w:val="PageNumber"/>
        <w:sz w:val="22"/>
        <w:szCs w:val="22"/>
      </w:rPr>
      <w:instrText xml:space="preserve">PAGE  </w:instrText>
    </w:r>
    <w:r w:rsidRPr="006D368F">
      <w:rPr>
        <w:rStyle w:val="PageNumber"/>
        <w:sz w:val="22"/>
        <w:szCs w:val="22"/>
      </w:rPr>
      <w:fldChar w:fldCharType="separate"/>
    </w:r>
    <w:r w:rsidR="00613224">
      <w:rPr>
        <w:rStyle w:val="PageNumber"/>
        <w:noProof/>
        <w:sz w:val="22"/>
        <w:szCs w:val="22"/>
      </w:rPr>
      <w:t>2</w:t>
    </w:r>
    <w:r w:rsidRPr="006D368F">
      <w:rPr>
        <w:rStyle w:val="PageNumber"/>
        <w:sz w:val="22"/>
        <w:szCs w:val="22"/>
      </w:rPr>
      <w:fldChar w:fldCharType="end"/>
    </w:r>
  </w:p>
  <w:p w:rsidR="00D00926" w:rsidRPr="006D368F" w:rsidRDefault="00D00926">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B43"/>
    <w:multiLevelType w:val="hybridMultilevel"/>
    <w:tmpl w:val="ABE4C22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nsid w:val="225F5C9D"/>
    <w:multiLevelType w:val="hybridMultilevel"/>
    <w:tmpl w:val="2CE251DA"/>
    <w:lvl w:ilvl="0" w:tplc="7E982AEC">
      <w:start w:val="2"/>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1FE7703"/>
    <w:multiLevelType w:val="hybridMultilevel"/>
    <w:tmpl w:val="3836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footnotePr>
    <w:footnote w:id="0"/>
    <w:footnote w:id="1"/>
  </w:footnotePr>
  <w:endnotePr>
    <w:endnote w:id="0"/>
    <w:endnote w:id="1"/>
  </w:endnotePr>
  <w:compat/>
  <w:rsids>
    <w:rsidRoot w:val="007C4F98"/>
    <w:rsid w:val="00011866"/>
    <w:rsid w:val="0008549C"/>
    <w:rsid w:val="000878B8"/>
    <w:rsid w:val="000E30F6"/>
    <w:rsid w:val="00103CD0"/>
    <w:rsid w:val="001A64BD"/>
    <w:rsid w:val="001A7D71"/>
    <w:rsid w:val="002E78A1"/>
    <w:rsid w:val="00317388"/>
    <w:rsid w:val="004250AC"/>
    <w:rsid w:val="00440AE9"/>
    <w:rsid w:val="0044366D"/>
    <w:rsid w:val="00561E3E"/>
    <w:rsid w:val="005657CA"/>
    <w:rsid w:val="005F7CA7"/>
    <w:rsid w:val="006103B6"/>
    <w:rsid w:val="00613224"/>
    <w:rsid w:val="00632586"/>
    <w:rsid w:val="00654657"/>
    <w:rsid w:val="006D368F"/>
    <w:rsid w:val="00773108"/>
    <w:rsid w:val="007C4F98"/>
    <w:rsid w:val="007F64E6"/>
    <w:rsid w:val="00874944"/>
    <w:rsid w:val="008C4B10"/>
    <w:rsid w:val="008E1CA1"/>
    <w:rsid w:val="008E6FEC"/>
    <w:rsid w:val="00960419"/>
    <w:rsid w:val="00996904"/>
    <w:rsid w:val="009A0DCE"/>
    <w:rsid w:val="009C4C1E"/>
    <w:rsid w:val="00A153FA"/>
    <w:rsid w:val="00A16C80"/>
    <w:rsid w:val="00A50083"/>
    <w:rsid w:val="00A7020D"/>
    <w:rsid w:val="00A91290"/>
    <w:rsid w:val="00B32BC8"/>
    <w:rsid w:val="00B8503B"/>
    <w:rsid w:val="00BC0EF7"/>
    <w:rsid w:val="00BD3ADD"/>
    <w:rsid w:val="00C00E8D"/>
    <w:rsid w:val="00C675EA"/>
    <w:rsid w:val="00D00926"/>
    <w:rsid w:val="00D00D5C"/>
    <w:rsid w:val="00D12D7C"/>
    <w:rsid w:val="00D22B1E"/>
    <w:rsid w:val="00D65538"/>
    <w:rsid w:val="00DE6440"/>
    <w:rsid w:val="00DF42CF"/>
    <w:rsid w:val="00E05816"/>
    <w:rsid w:val="00E50E2A"/>
    <w:rsid w:val="00E539C7"/>
    <w:rsid w:val="00ED6F45"/>
    <w:rsid w:val="00F17B6B"/>
    <w:rsid w:val="00F21ACB"/>
    <w:rsid w:val="00F26E4C"/>
    <w:rsid w:val="00F52E68"/>
    <w:rsid w:val="00F82F31"/>
    <w:rsid w:val="00F8399F"/>
    <w:rsid w:val="00F8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F98"/>
    <w:rPr>
      <w:rFonts w:ascii="Arial" w:hAnsi="Arial"/>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4F98"/>
    <w:pPr>
      <w:jc w:val="both"/>
    </w:pPr>
    <w:rPr>
      <w:b/>
    </w:rPr>
  </w:style>
  <w:style w:type="paragraph" w:styleId="Footer">
    <w:name w:val="footer"/>
    <w:basedOn w:val="Normal"/>
    <w:rsid w:val="007C4F98"/>
    <w:pPr>
      <w:tabs>
        <w:tab w:val="center" w:pos="4320"/>
        <w:tab w:val="right" w:pos="8640"/>
      </w:tabs>
    </w:pPr>
  </w:style>
  <w:style w:type="character" w:styleId="PageNumber">
    <w:name w:val="page number"/>
    <w:basedOn w:val="DefaultParagraphFont"/>
    <w:rsid w:val="007C4F98"/>
  </w:style>
  <w:style w:type="paragraph" w:styleId="Header">
    <w:name w:val="header"/>
    <w:basedOn w:val="Normal"/>
    <w:rsid w:val="007C4F98"/>
    <w:pPr>
      <w:tabs>
        <w:tab w:val="center" w:pos="4320"/>
        <w:tab w:val="right" w:pos="8640"/>
      </w:tabs>
      <w:spacing w:line="264" w:lineRule="auto"/>
    </w:pPr>
  </w:style>
  <w:style w:type="paragraph" w:customStyle="1" w:styleId="CharCharCharChar">
    <w:name w:val="Char Char Char Char"/>
    <w:basedOn w:val="Normal"/>
    <w:semiHidden/>
    <w:rsid w:val="007C4F98"/>
    <w:pPr>
      <w:spacing w:after="160" w:line="240" w:lineRule="exact"/>
    </w:pPr>
    <w:rPr>
      <w:rFonts w:ascii="Times New Roman" w:hAnsi="Times New Roman"/>
      <w:bCs/>
      <w:sz w:val="22"/>
      <w:szCs w:val="24"/>
      <w:lang w:val="en-US"/>
    </w:rPr>
  </w:style>
  <w:style w:type="character" w:styleId="Strong">
    <w:name w:val="Strong"/>
    <w:basedOn w:val="DefaultParagraphFont"/>
    <w:qFormat/>
    <w:rsid w:val="00D65538"/>
    <w:rPr>
      <w:b/>
      <w:bCs/>
    </w:rPr>
  </w:style>
  <w:style w:type="character" w:styleId="Hyperlink">
    <w:name w:val="Hyperlink"/>
    <w:basedOn w:val="DefaultParagraphFont"/>
    <w:rsid w:val="00D65538"/>
    <w:rPr>
      <w:color w:val="0000FF"/>
      <w:u w:val="single"/>
    </w:rPr>
  </w:style>
  <w:style w:type="character" w:styleId="Emphasis">
    <w:name w:val="Emphasis"/>
    <w:basedOn w:val="DefaultParagraphFont"/>
    <w:qFormat/>
    <w:rsid w:val="006D368F"/>
    <w:rPr>
      <w:i/>
      <w:iCs/>
    </w:rPr>
  </w:style>
  <w:style w:type="paragraph" w:styleId="BodyText2">
    <w:name w:val="Body Text 2"/>
    <w:basedOn w:val="Normal"/>
    <w:link w:val="BodyText2Char"/>
    <w:rsid w:val="00B8503B"/>
    <w:pPr>
      <w:spacing w:after="120" w:line="480" w:lineRule="auto"/>
    </w:pPr>
  </w:style>
  <w:style w:type="character" w:customStyle="1" w:styleId="BodyText2Char">
    <w:name w:val="Body Text 2 Char"/>
    <w:basedOn w:val="DefaultParagraphFont"/>
    <w:link w:val="BodyText2"/>
    <w:rsid w:val="00B8503B"/>
    <w:rPr>
      <w:rFonts w:ascii="Arial" w:hAnsi="Arial"/>
      <w:sz w:val="24"/>
      <w:lang w:val="en-ZA"/>
    </w:rPr>
  </w:style>
  <w:style w:type="paragraph" w:styleId="ListParagraph">
    <w:name w:val="List Paragraph"/>
    <w:basedOn w:val="Normal"/>
    <w:uiPriority w:val="34"/>
    <w:qFormat/>
    <w:rsid w:val="00B8503B"/>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2E78A1"/>
    <w:rPr>
      <w:rFonts w:ascii="Calibri" w:eastAsia="Calibri" w:hAnsi="Calibri"/>
      <w:sz w:val="22"/>
      <w:szCs w:val="22"/>
      <w:lang w:val="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606030">
      <w:bodyDiv w:val="1"/>
      <w:marLeft w:val="70"/>
      <w:marRight w:val="70"/>
      <w:marTop w:val="70"/>
      <w:marBottom w:val="18"/>
      <w:divBdr>
        <w:top w:val="none" w:sz="0" w:space="0" w:color="auto"/>
        <w:left w:val="none" w:sz="0" w:space="0" w:color="auto"/>
        <w:bottom w:val="none" w:sz="0" w:space="0" w:color="auto"/>
        <w:right w:val="none" w:sz="0" w:space="0" w:color="auto"/>
      </w:divBdr>
      <w:divsChild>
        <w:div w:id="117842364">
          <w:marLeft w:val="0"/>
          <w:marRight w:val="0"/>
          <w:marTop w:val="0"/>
          <w:marBottom w:val="0"/>
          <w:divBdr>
            <w:top w:val="none" w:sz="0" w:space="0" w:color="auto"/>
            <w:left w:val="none" w:sz="0" w:space="0" w:color="auto"/>
            <w:bottom w:val="none" w:sz="0" w:space="0" w:color="auto"/>
            <w:right w:val="none" w:sz="0" w:space="0" w:color="auto"/>
          </w:divBdr>
        </w:div>
        <w:div w:id="207685636">
          <w:marLeft w:val="0"/>
          <w:marRight w:val="0"/>
          <w:marTop w:val="0"/>
          <w:marBottom w:val="0"/>
          <w:divBdr>
            <w:top w:val="none" w:sz="0" w:space="0" w:color="auto"/>
            <w:left w:val="none" w:sz="0" w:space="0" w:color="auto"/>
            <w:bottom w:val="none" w:sz="0" w:space="0" w:color="auto"/>
            <w:right w:val="none" w:sz="0" w:space="0" w:color="auto"/>
          </w:divBdr>
        </w:div>
        <w:div w:id="690422109">
          <w:marLeft w:val="0"/>
          <w:marRight w:val="0"/>
          <w:marTop w:val="0"/>
          <w:marBottom w:val="0"/>
          <w:divBdr>
            <w:top w:val="none" w:sz="0" w:space="0" w:color="auto"/>
            <w:left w:val="none" w:sz="0" w:space="0" w:color="auto"/>
            <w:bottom w:val="none" w:sz="0" w:space="0" w:color="auto"/>
            <w:right w:val="none" w:sz="0" w:space="0" w:color="auto"/>
          </w:divBdr>
        </w:div>
        <w:div w:id="836918467">
          <w:marLeft w:val="0"/>
          <w:marRight w:val="0"/>
          <w:marTop w:val="0"/>
          <w:marBottom w:val="0"/>
          <w:divBdr>
            <w:top w:val="none" w:sz="0" w:space="0" w:color="auto"/>
            <w:left w:val="none" w:sz="0" w:space="0" w:color="auto"/>
            <w:bottom w:val="none" w:sz="0" w:space="0" w:color="auto"/>
            <w:right w:val="none" w:sz="0" w:space="0" w:color="auto"/>
          </w:divBdr>
        </w:div>
        <w:div w:id="911349082">
          <w:marLeft w:val="0"/>
          <w:marRight w:val="0"/>
          <w:marTop w:val="0"/>
          <w:marBottom w:val="0"/>
          <w:divBdr>
            <w:top w:val="none" w:sz="0" w:space="0" w:color="auto"/>
            <w:left w:val="none" w:sz="0" w:space="0" w:color="auto"/>
            <w:bottom w:val="none" w:sz="0" w:space="0" w:color="auto"/>
            <w:right w:val="none" w:sz="0" w:space="0" w:color="auto"/>
          </w:divBdr>
        </w:div>
        <w:div w:id="1490440545">
          <w:marLeft w:val="0"/>
          <w:marRight w:val="0"/>
          <w:marTop w:val="0"/>
          <w:marBottom w:val="0"/>
          <w:divBdr>
            <w:top w:val="none" w:sz="0" w:space="0" w:color="auto"/>
            <w:left w:val="none" w:sz="0" w:space="0" w:color="auto"/>
            <w:bottom w:val="none" w:sz="0" w:space="0" w:color="auto"/>
            <w:right w:val="none" w:sz="0" w:space="0" w:color="auto"/>
          </w:divBdr>
        </w:div>
        <w:div w:id="1619795328">
          <w:marLeft w:val="0"/>
          <w:marRight w:val="0"/>
          <w:marTop w:val="0"/>
          <w:marBottom w:val="0"/>
          <w:divBdr>
            <w:top w:val="none" w:sz="0" w:space="0" w:color="auto"/>
            <w:left w:val="none" w:sz="0" w:space="0" w:color="auto"/>
            <w:bottom w:val="none" w:sz="0" w:space="0" w:color="auto"/>
            <w:right w:val="none" w:sz="0" w:space="0" w:color="auto"/>
          </w:divBdr>
        </w:div>
      </w:divsChild>
    </w:div>
    <w:div w:id="907105658">
      <w:bodyDiv w:val="1"/>
      <w:marLeft w:val="70"/>
      <w:marRight w:val="70"/>
      <w:marTop w:val="70"/>
      <w:marBottom w:val="18"/>
      <w:divBdr>
        <w:top w:val="none" w:sz="0" w:space="0" w:color="auto"/>
        <w:left w:val="none" w:sz="0" w:space="0" w:color="auto"/>
        <w:bottom w:val="none" w:sz="0" w:space="0" w:color="auto"/>
        <w:right w:val="none" w:sz="0" w:space="0" w:color="auto"/>
      </w:divBdr>
    </w:div>
    <w:div w:id="952593986">
      <w:bodyDiv w:val="1"/>
      <w:marLeft w:val="0"/>
      <w:marRight w:val="0"/>
      <w:marTop w:val="0"/>
      <w:marBottom w:val="0"/>
      <w:divBdr>
        <w:top w:val="none" w:sz="0" w:space="0" w:color="auto"/>
        <w:left w:val="none" w:sz="0" w:space="0" w:color="auto"/>
        <w:bottom w:val="none" w:sz="0" w:space="0" w:color="auto"/>
        <w:right w:val="none" w:sz="0" w:space="0" w:color="auto"/>
      </w:divBdr>
      <w:divsChild>
        <w:div w:id="1160584985">
          <w:marLeft w:val="0"/>
          <w:marRight w:val="0"/>
          <w:marTop w:val="0"/>
          <w:marBottom w:val="0"/>
          <w:divBdr>
            <w:top w:val="none" w:sz="0" w:space="0" w:color="auto"/>
            <w:left w:val="none" w:sz="0" w:space="0" w:color="auto"/>
            <w:bottom w:val="none" w:sz="0" w:space="0" w:color="auto"/>
            <w:right w:val="none" w:sz="0" w:space="0" w:color="auto"/>
          </w:divBdr>
        </w:div>
        <w:div w:id="17314705">
          <w:marLeft w:val="0"/>
          <w:marRight w:val="0"/>
          <w:marTop w:val="0"/>
          <w:marBottom w:val="0"/>
          <w:divBdr>
            <w:top w:val="none" w:sz="0" w:space="0" w:color="auto"/>
            <w:left w:val="none" w:sz="0" w:space="0" w:color="auto"/>
            <w:bottom w:val="none" w:sz="0" w:space="0" w:color="auto"/>
            <w:right w:val="none" w:sz="0" w:space="0" w:color="auto"/>
          </w:divBdr>
        </w:div>
        <w:div w:id="1176534122">
          <w:marLeft w:val="0"/>
          <w:marRight w:val="0"/>
          <w:marTop w:val="0"/>
          <w:marBottom w:val="0"/>
          <w:divBdr>
            <w:top w:val="none" w:sz="0" w:space="0" w:color="auto"/>
            <w:left w:val="none" w:sz="0" w:space="0" w:color="auto"/>
            <w:bottom w:val="none" w:sz="0" w:space="0" w:color="auto"/>
            <w:right w:val="none" w:sz="0" w:space="0" w:color="auto"/>
          </w:divBdr>
        </w:div>
        <w:div w:id="548955203">
          <w:marLeft w:val="0"/>
          <w:marRight w:val="0"/>
          <w:marTop w:val="0"/>
          <w:marBottom w:val="0"/>
          <w:divBdr>
            <w:top w:val="none" w:sz="0" w:space="0" w:color="auto"/>
            <w:left w:val="none" w:sz="0" w:space="0" w:color="auto"/>
            <w:bottom w:val="none" w:sz="0" w:space="0" w:color="auto"/>
            <w:right w:val="none" w:sz="0" w:space="0" w:color="auto"/>
          </w:divBdr>
        </w:div>
        <w:div w:id="246430565">
          <w:marLeft w:val="0"/>
          <w:marRight w:val="0"/>
          <w:marTop w:val="0"/>
          <w:marBottom w:val="0"/>
          <w:divBdr>
            <w:top w:val="none" w:sz="0" w:space="0" w:color="auto"/>
            <w:left w:val="none" w:sz="0" w:space="0" w:color="auto"/>
            <w:bottom w:val="none" w:sz="0" w:space="0" w:color="auto"/>
            <w:right w:val="none" w:sz="0" w:space="0" w:color="auto"/>
          </w:divBdr>
        </w:div>
        <w:div w:id="559829859">
          <w:marLeft w:val="0"/>
          <w:marRight w:val="0"/>
          <w:marTop w:val="0"/>
          <w:marBottom w:val="0"/>
          <w:divBdr>
            <w:top w:val="none" w:sz="0" w:space="0" w:color="auto"/>
            <w:left w:val="none" w:sz="0" w:space="0" w:color="auto"/>
            <w:bottom w:val="none" w:sz="0" w:space="0" w:color="auto"/>
            <w:right w:val="none" w:sz="0" w:space="0" w:color="auto"/>
          </w:divBdr>
        </w:div>
        <w:div w:id="347022246">
          <w:marLeft w:val="0"/>
          <w:marRight w:val="0"/>
          <w:marTop w:val="0"/>
          <w:marBottom w:val="0"/>
          <w:divBdr>
            <w:top w:val="none" w:sz="0" w:space="0" w:color="auto"/>
            <w:left w:val="none" w:sz="0" w:space="0" w:color="auto"/>
            <w:bottom w:val="none" w:sz="0" w:space="0" w:color="auto"/>
            <w:right w:val="none" w:sz="0" w:space="0" w:color="auto"/>
          </w:divBdr>
        </w:div>
        <w:div w:id="855072486">
          <w:marLeft w:val="0"/>
          <w:marRight w:val="0"/>
          <w:marTop w:val="0"/>
          <w:marBottom w:val="0"/>
          <w:divBdr>
            <w:top w:val="none" w:sz="0" w:space="0" w:color="auto"/>
            <w:left w:val="none" w:sz="0" w:space="0" w:color="auto"/>
            <w:bottom w:val="none" w:sz="0" w:space="0" w:color="auto"/>
            <w:right w:val="none" w:sz="0" w:space="0" w:color="auto"/>
          </w:divBdr>
        </w:div>
        <w:div w:id="1424259586">
          <w:marLeft w:val="0"/>
          <w:marRight w:val="0"/>
          <w:marTop w:val="0"/>
          <w:marBottom w:val="0"/>
          <w:divBdr>
            <w:top w:val="none" w:sz="0" w:space="0" w:color="auto"/>
            <w:left w:val="none" w:sz="0" w:space="0" w:color="auto"/>
            <w:bottom w:val="none" w:sz="0" w:space="0" w:color="auto"/>
            <w:right w:val="none" w:sz="0" w:space="0" w:color="auto"/>
          </w:divBdr>
        </w:div>
        <w:div w:id="1381436461">
          <w:marLeft w:val="0"/>
          <w:marRight w:val="0"/>
          <w:marTop w:val="0"/>
          <w:marBottom w:val="0"/>
          <w:divBdr>
            <w:top w:val="none" w:sz="0" w:space="0" w:color="auto"/>
            <w:left w:val="none" w:sz="0" w:space="0" w:color="auto"/>
            <w:bottom w:val="none" w:sz="0" w:space="0" w:color="auto"/>
            <w:right w:val="none" w:sz="0" w:space="0" w:color="auto"/>
          </w:divBdr>
        </w:div>
        <w:div w:id="317465124">
          <w:marLeft w:val="0"/>
          <w:marRight w:val="0"/>
          <w:marTop w:val="0"/>
          <w:marBottom w:val="0"/>
          <w:divBdr>
            <w:top w:val="none" w:sz="0" w:space="0" w:color="auto"/>
            <w:left w:val="none" w:sz="0" w:space="0" w:color="auto"/>
            <w:bottom w:val="none" w:sz="0" w:space="0" w:color="auto"/>
            <w:right w:val="none" w:sz="0" w:space="0" w:color="auto"/>
          </w:divBdr>
        </w:div>
        <w:div w:id="1165778174">
          <w:marLeft w:val="0"/>
          <w:marRight w:val="0"/>
          <w:marTop w:val="0"/>
          <w:marBottom w:val="0"/>
          <w:divBdr>
            <w:top w:val="none" w:sz="0" w:space="0" w:color="auto"/>
            <w:left w:val="none" w:sz="0" w:space="0" w:color="auto"/>
            <w:bottom w:val="none" w:sz="0" w:space="0" w:color="auto"/>
            <w:right w:val="none" w:sz="0" w:space="0" w:color="auto"/>
          </w:divBdr>
        </w:div>
        <w:div w:id="789085269">
          <w:marLeft w:val="0"/>
          <w:marRight w:val="0"/>
          <w:marTop w:val="0"/>
          <w:marBottom w:val="0"/>
          <w:divBdr>
            <w:top w:val="none" w:sz="0" w:space="0" w:color="auto"/>
            <w:left w:val="none" w:sz="0" w:space="0" w:color="auto"/>
            <w:bottom w:val="none" w:sz="0" w:space="0" w:color="auto"/>
            <w:right w:val="none" w:sz="0" w:space="0" w:color="auto"/>
          </w:divBdr>
        </w:div>
        <w:div w:id="1960064764">
          <w:marLeft w:val="0"/>
          <w:marRight w:val="0"/>
          <w:marTop w:val="0"/>
          <w:marBottom w:val="0"/>
          <w:divBdr>
            <w:top w:val="none" w:sz="0" w:space="0" w:color="auto"/>
            <w:left w:val="none" w:sz="0" w:space="0" w:color="auto"/>
            <w:bottom w:val="none" w:sz="0" w:space="0" w:color="auto"/>
            <w:right w:val="none" w:sz="0" w:space="0" w:color="auto"/>
          </w:divBdr>
        </w:div>
        <w:div w:id="179517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Links>
    <vt:vector size="6" baseType="variant">
      <vt:variant>
        <vt:i4>3211343</vt:i4>
      </vt:variant>
      <vt:variant>
        <vt:i4>0</vt:i4>
      </vt:variant>
      <vt:variant>
        <vt:i4>0</vt:i4>
      </vt:variant>
      <vt:variant>
        <vt:i4>5</vt:i4>
      </vt:variant>
      <vt:variant>
        <vt:lpwstr>mailto:AzolaT@dplg.gov.za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Gaile</cp:lastModifiedBy>
  <cp:revision>2</cp:revision>
  <cp:lastPrinted>2009-10-15T18:02:00Z</cp:lastPrinted>
  <dcterms:created xsi:type="dcterms:W3CDTF">2015-09-11T09:30:00Z</dcterms:created>
  <dcterms:modified xsi:type="dcterms:W3CDTF">2015-09-11T09:30:00Z</dcterms:modified>
</cp:coreProperties>
</file>