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70" w:rsidRPr="00EA759B" w:rsidRDefault="00581F70" w:rsidP="00F70B52">
      <w:pPr>
        <w:spacing w:before="100" w:beforeAutospacing="1" w:after="100" w:afterAutospacing="1" w:line="280" w:lineRule="exact"/>
        <w:rPr>
          <w:rFonts w:ascii="Arial" w:hAnsi="Arial" w:cs="Arial"/>
          <w:sz w:val="22"/>
          <w:szCs w:val="22"/>
          <w:lang w:val="en-ZA"/>
        </w:rPr>
      </w:pPr>
      <w:bookmarkStart w:id="0" w:name="_GoBack"/>
      <w:bookmarkEnd w:id="0"/>
    </w:p>
    <w:p w:rsidR="00581F70" w:rsidRPr="00EA759B" w:rsidRDefault="00581F70" w:rsidP="00F70B52">
      <w:pPr>
        <w:spacing w:line="280" w:lineRule="exact"/>
        <w:rPr>
          <w:rFonts w:ascii="Arial" w:hAnsi="Arial" w:cs="Arial"/>
          <w:sz w:val="22"/>
          <w:szCs w:val="22"/>
          <w:lang w:val="en-ZA"/>
        </w:rPr>
      </w:pPr>
    </w:p>
    <w:p w:rsidR="00F70B52" w:rsidRPr="00EA759B" w:rsidRDefault="00F70B52" w:rsidP="00F70B52">
      <w:pPr>
        <w:spacing w:line="280" w:lineRule="exact"/>
        <w:rPr>
          <w:rFonts w:ascii="Arial" w:hAnsi="Arial" w:cs="Arial"/>
          <w:sz w:val="22"/>
          <w:szCs w:val="22"/>
          <w:lang w:val="en-ZA"/>
        </w:rPr>
      </w:pPr>
    </w:p>
    <w:p w:rsidR="001B4E7D" w:rsidRPr="00293ABE" w:rsidRDefault="00293ABE" w:rsidP="00293ABE">
      <w:pPr>
        <w:rPr>
          <w:rFonts w:cs="Arial"/>
          <w:b/>
          <w:sz w:val="28"/>
          <w:szCs w:val="28"/>
        </w:rPr>
      </w:pPr>
      <w:r w:rsidRPr="00293ABE">
        <w:rPr>
          <w:rFonts w:ascii="Arial" w:hAnsi="Arial" w:cs="Arial"/>
          <w:b/>
          <w:sz w:val="28"/>
          <w:szCs w:val="28"/>
        </w:rPr>
        <w:t>1.</w:t>
      </w:r>
      <w:r w:rsidRPr="00293ABE">
        <w:rPr>
          <w:rFonts w:cs="Arial"/>
          <w:b/>
          <w:sz w:val="28"/>
          <w:szCs w:val="28"/>
        </w:rPr>
        <w:t xml:space="preserve"> </w:t>
      </w:r>
      <w:r w:rsidR="007B3F20" w:rsidRPr="00293ABE">
        <w:rPr>
          <w:rFonts w:cs="Arial"/>
          <w:b/>
          <w:sz w:val="28"/>
          <w:szCs w:val="28"/>
        </w:rPr>
        <w:t xml:space="preserve">Report of the Portfolio Committee on Science </w:t>
      </w:r>
      <w:r w:rsidR="00F70B52" w:rsidRPr="00293ABE">
        <w:rPr>
          <w:rFonts w:cs="Arial"/>
          <w:b/>
          <w:sz w:val="28"/>
          <w:szCs w:val="28"/>
        </w:rPr>
        <w:t>a</w:t>
      </w:r>
      <w:r w:rsidR="007B3F20" w:rsidRPr="00293ABE">
        <w:rPr>
          <w:rFonts w:cs="Arial"/>
          <w:b/>
          <w:sz w:val="28"/>
          <w:szCs w:val="28"/>
        </w:rPr>
        <w:t>nd Technology on Budget Vote 30</w:t>
      </w:r>
      <w:r w:rsidR="00A94848" w:rsidRPr="00293ABE">
        <w:rPr>
          <w:rFonts w:cs="Arial"/>
          <w:b/>
          <w:sz w:val="28"/>
          <w:szCs w:val="28"/>
        </w:rPr>
        <w:t>: Sc</w:t>
      </w:r>
      <w:r w:rsidR="007B3F20" w:rsidRPr="00293ABE">
        <w:rPr>
          <w:rFonts w:cs="Arial"/>
          <w:b/>
          <w:sz w:val="28"/>
          <w:szCs w:val="28"/>
        </w:rPr>
        <w:t>ience and Technology</w:t>
      </w:r>
      <w:r w:rsidR="00370AF8" w:rsidRPr="00293ABE">
        <w:rPr>
          <w:rFonts w:cs="Arial"/>
          <w:b/>
          <w:sz w:val="28"/>
          <w:szCs w:val="28"/>
        </w:rPr>
        <w:t xml:space="preserve"> (2015/16)</w:t>
      </w:r>
      <w:r w:rsidR="007B3F20" w:rsidRPr="00293ABE">
        <w:rPr>
          <w:rFonts w:cs="Arial"/>
          <w:b/>
          <w:sz w:val="28"/>
          <w:szCs w:val="28"/>
        </w:rPr>
        <w:t xml:space="preserve">, dated </w:t>
      </w:r>
      <w:r w:rsidR="00E766C6" w:rsidRPr="00293ABE">
        <w:rPr>
          <w:rFonts w:cs="Arial"/>
          <w:b/>
          <w:sz w:val="28"/>
          <w:szCs w:val="28"/>
        </w:rPr>
        <w:t>13</w:t>
      </w:r>
      <w:r w:rsidR="007B3F20" w:rsidRPr="00293ABE">
        <w:rPr>
          <w:rFonts w:cs="Arial"/>
          <w:b/>
          <w:sz w:val="28"/>
          <w:szCs w:val="28"/>
        </w:rPr>
        <w:t xml:space="preserve"> </w:t>
      </w:r>
      <w:r w:rsidR="00131CE2" w:rsidRPr="00293ABE">
        <w:rPr>
          <w:rFonts w:cs="Arial"/>
          <w:b/>
          <w:sz w:val="28"/>
          <w:szCs w:val="28"/>
        </w:rPr>
        <w:t>May</w:t>
      </w:r>
      <w:r w:rsidR="007B3F20" w:rsidRPr="00293ABE">
        <w:rPr>
          <w:rFonts w:cs="Arial"/>
          <w:b/>
          <w:sz w:val="28"/>
          <w:szCs w:val="28"/>
        </w:rPr>
        <w:t xml:space="preserve"> 2015.</w:t>
      </w:r>
    </w:p>
    <w:p w:rsidR="001B4E7D" w:rsidRPr="00EA759B" w:rsidRDefault="001B4E7D" w:rsidP="00F70B52">
      <w:pPr>
        <w:spacing w:line="280" w:lineRule="exact"/>
        <w:rPr>
          <w:rFonts w:ascii="Arial" w:hAnsi="Arial" w:cs="Arial"/>
          <w:sz w:val="22"/>
          <w:szCs w:val="22"/>
        </w:rPr>
      </w:pPr>
    </w:p>
    <w:p w:rsidR="00151525" w:rsidRPr="00EA759B" w:rsidRDefault="001B4E7D" w:rsidP="00F70B52">
      <w:pPr>
        <w:spacing w:line="280" w:lineRule="exact"/>
        <w:rPr>
          <w:rFonts w:ascii="Arial" w:hAnsi="Arial" w:cs="Arial"/>
          <w:sz w:val="22"/>
          <w:szCs w:val="22"/>
        </w:rPr>
      </w:pPr>
      <w:r w:rsidRPr="00EA759B">
        <w:rPr>
          <w:rFonts w:ascii="Arial" w:hAnsi="Arial" w:cs="Arial"/>
          <w:sz w:val="22"/>
          <w:szCs w:val="22"/>
        </w:rPr>
        <w:t>The Portfolio Comm</w:t>
      </w:r>
      <w:r w:rsidR="00A75C78" w:rsidRPr="00EA759B">
        <w:rPr>
          <w:rFonts w:ascii="Arial" w:hAnsi="Arial" w:cs="Arial"/>
          <w:sz w:val="22"/>
          <w:szCs w:val="22"/>
        </w:rPr>
        <w:t>ittee on Science and Technology</w:t>
      </w:r>
      <w:r w:rsidRPr="00EA759B">
        <w:rPr>
          <w:rFonts w:ascii="Arial" w:hAnsi="Arial" w:cs="Arial"/>
          <w:sz w:val="22"/>
          <w:szCs w:val="22"/>
        </w:rPr>
        <w:t>, having considered</w:t>
      </w:r>
      <w:r w:rsidR="00751118" w:rsidRPr="00EA759B">
        <w:rPr>
          <w:rFonts w:ascii="Arial" w:hAnsi="Arial" w:cs="Arial"/>
          <w:sz w:val="22"/>
          <w:szCs w:val="22"/>
        </w:rPr>
        <w:t xml:space="preserve"> </w:t>
      </w:r>
      <w:r w:rsidRPr="00EA759B">
        <w:rPr>
          <w:rFonts w:ascii="Arial" w:hAnsi="Arial" w:cs="Arial"/>
          <w:sz w:val="22"/>
          <w:szCs w:val="22"/>
        </w:rPr>
        <w:t xml:space="preserve">Budget </w:t>
      </w:r>
      <w:r w:rsidR="00F70B52" w:rsidRPr="00EA759B">
        <w:rPr>
          <w:rFonts w:ascii="Arial" w:hAnsi="Arial" w:cs="Arial"/>
          <w:sz w:val="22"/>
          <w:szCs w:val="22"/>
        </w:rPr>
        <w:t xml:space="preserve">Vote 30: </w:t>
      </w:r>
      <w:r w:rsidRPr="00EA759B">
        <w:rPr>
          <w:rFonts w:ascii="Arial" w:hAnsi="Arial" w:cs="Arial"/>
          <w:sz w:val="22"/>
          <w:szCs w:val="22"/>
        </w:rPr>
        <w:t>Science a</w:t>
      </w:r>
      <w:r w:rsidR="00736741" w:rsidRPr="00EA759B">
        <w:rPr>
          <w:rFonts w:ascii="Arial" w:hAnsi="Arial" w:cs="Arial"/>
          <w:sz w:val="22"/>
          <w:szCs w:val="22"/>
        </w:rPr>
        <w:t>n</w:t>
      </w:r>
      <w:r w:rsidRPr="00EA759B">
        <w:rPr>
          <w:rFonts w:ascii="Arial" w:hAnsi="Arial" w:cs="Arial"/>
          <w:sz w:val="22"/>
          <w:szCs w:val="22"/>
        </w:rPr>
        <w:t>d Technology</w:t>
      </w:r>
      <w:r w:rsidR="00370AF8">
        <w:rPr>
          <w:rFonts w:ascii="Arial" w:hAnsi="Arial" w:cs="Arial"/>
          <w:sz w:val="22"/>
          <w:szCs w:val="22"/>
        </w:rPr>
        <w:t xml:space="preserve"> in conjunction with the 2015-2020 S</w:t>
      </w:r>
      <w:r w:rsidR="000F5EAA">
        <w:rPr>
          <w:rFonts w:ascii="Arial" w:hAnsi="Arial" w:cs="Arial"/>
          <w:sz w:val="22"/>
          <w:szCs w:val="22"/>
        </w:rPr>
        <w:t xml:space="preserve">trategic </w:t>
      </w:r>
      <w:r w:rsidR="00370AF8">
        <w:rPr>
          <w:rFonts w:ascii="Arial" w:hAnsi="Arial" w:cs="Arial"/>
          <w:sz w:val="22"/>
          <w:szCs w:val="22"/>
        </w:rPr>
        <w:t xml:space="preserve">Plans </w:t>
      </w:r>
      <w:r w:rsidR="000F5EAA">
        <w:rPr>
          <w:rFonts w:ascii="Arial" w:hAnsi="Arial" w:cs="Arial"/>
          <w:sz w:val="22"/>
          <w:szCs w:val="22"/>
        </w:rPr>
        <w:t>and</w:t>
      </w:r>
      <w:r w:rsidR="00370AF8">
        <w:rPr>
          <w:rFonts w:ascii="Arial" w:hAnsi="Arial" w:cs="Arial"/>
          <w:sz w:val="22"/>
          <w:szCs w:val="22"/>
        </w:rPr>
        <w:t xml:space="preserve"> the 2015/16</w:t>
      </w:r>
      <w:r w:rsidR="000F5EAA">
        <w:rPr>
          <w:rFonts w:ascii="Arial" w:hAnsi="Arial" w:cs="Arial"/>
          <w:sz w:val="22"/>
          <w:szCs w:val="22"/>
        </w:rPr>
        <w:t xml:space="preserve"> </w:t>
      </w:r>
      <w:r w:rsidR="00370AF8">
        <w:rPr>
          <w:rFonts w:ascii="Arial" w:hAnsi="Arial" w:cs="Arial"/>
          <w:sz w:val="22"/>
          <w:szCs w:val="22"/>
        </w:rPr>
        <w:t>A</w:t>
      </w:r>
      <w:r w:rsidR="000F5EAA">
        <w:rPr>
          <w:rFonts w:ascii="Arial" w:hAnsi="Arial" w:cs="Arial"/>
          <w:sz w:val="22"/>
          <w:szCs w:val="22"/>
        </w:rPr>
        <w:t xml:space="preserve">nnual </w:t>
      </w:r>
      <w:r w:rsidR="00370AF8">
        <w:rPr>
          <w:rFonts w:ascii="Arial" w:hAnsi="Arial" w:cs="Arial"/>
          <w:sz w:val="22"/>
          <w:szCs w:val="22"/>
        </w:rPr>
        <w:t>P</w:t>
      </w:r>
      <w:r w:rsidR="000F5EAA">
        <w:rPr>
          <w:rFonts w:ascii="Arial" w:hAnsi="Arial" w:cs="Arial"/>
          <w:sz w:val="22"/>
          <w:szCs w:val="22"/>
        </w:rPr>
        <w:t xml:space="preserve">erformance </w:t>
      </w:r>
      <w:r w:rsidR="00370AF8">
        <w:rPr>
          <w:rFonts w:ascii="Arial" w:hAnsi="Arial" w:cs="Arial"/>
          <w:sz w:val="22"/>
          <w:szCs w:val="22"/>
        </w:rPr>
        <w:t>P</w:t>
      </w:r>
      <w:r w:rsidR="000F5EAA">
        <w:rPr>
          <w:rFonts w:ascii="Arial" w:hAnsi="Arial" w:cs="Arial"/>
          <w:sz w:val="22"/>
          <w:szCs w:val="22"/>
        </w:rPr>
        <w:t xml:space="preserve">lans of the Department of Science and Technology and its </w:t>
      </w:r>
      <w:r w:rsidR="00370AF8">
        <w:rPr>
          <w:rFonts w:ascii="Arial" w:hAnsi="Arial" w:cs="Arial"/>
          <w:sz w:val="22"/>
          <w:szCs w:val="22"/>
        </w:rPr>
        <w:t>E</w:t>
      </w:r>
      <w:r w:rsidR="000F5EAA">
        <w:rPr>
          <w:rFonts w:ascii="Arial" w:hAnsi="Arial" w:cs="Arial"/>
          <w:sz w:val="22"/>
          <w:szCs w:val="22"/>
        </w:rPr>
        <w:t xml:space="preserve">ntities, </w:t>
      </w:r>
      <w:r w:rsidRPr="00EA759B">
        <w:rPr>
          <w:rFonts w:ascii="Arial" w:hAnsi="Arial" w:cs="Arial"/>
          <w:sz w:val="22"/>
          <w:szCs w:val="22"/>
        </w:rPr>
        <w:t>reports as follows:</w:t>
      </w:r>
    </w:p>
    <w:p w:rsidR="00736741" w:rsidRPr="00EA759B" w:rsidRDefault="00736741" w:rsidP="00F70B52">
      <w:pPr>
        <w:spacing w:line="280" w:lineRule="exact"/>
        <w:rPr>
          <w:rFonts w:ascii="Arial" w:hAnsi="Arial" w:cs="Arial"/>
          <w:sz w:val="22"/>
          <w:szCs w:val="22"/>
        </w:rPr>
      </w:pPr>
    </w:p>
    <w:p w:rsidR="0079048B" w:rsidRPr="00EA759B" w:rsidRDefault="007F61D3" w:rsidP="00D623D3">
      <w:pPr>
        <w:numPr>
          <w:ilvl w:val="0"/>
          <w:numId w:val="1"/>
        </w:numPr>
        <w:spacing w:line="280" w:lineRule="exact"/>
        <w:ind w:left="851" w:hanging="851"/>
        <w:rPr>
          <w:rFonts w:ascii="Arial" w:hAnsi="Arial" w:cs="Arial"/>
          <w:b/>
          <w:sz w:val="22"/>
          <w:szCs w:val="22"/>
        </w:rPr>
      </w:pPr>
      <w:r w:rsidRPr="00EA759B">
        <w:rPr>
          <w:rFonts w:ascii="Arial" w:hAnsi="Arial" w:cs="Arial"/>
          <w:b/>
          <w:sz w:val="22"/>
          <w:szCs w:val="22"/>
        </w:rPr>
        <w:t>Introduction</w:t>
      </w:r>
    </w:p>
    <w:p w:rsidR="007A6BD4" w:rsidRDefault="007A6BD4" w:rsidP="00F70B52">
      <w:pPr>
        <w:spacing w:line="280" w:lineRule="exact"/>
        <w:rPr>
          <w:rFonts w:ascii="Arial" w:hAnsi="Arial" w:cs="Arial"/>
          <w:sz w:val="22"/>
          <w:szCs w:val="22"/>
        </w:rPr>
      </w:pPr>
    </w:p>
    <w:p w:rsidR="00A96D2A" w:rsidRDefault="00CC4EAA" w:rsidP="00F70B52">
      <w:pPr>
        <w:spacing w:line="280" w:lineRule="exact"/>
        <w:rPr>
          <w:rFonts w:ascii="Arial" w:hAnsi="Arial" w:cs="Arial"/>
          <w:sz w:val="22"/>
          <w:szCs w:val="22"/>
        </w:rPr>
      </w:pPr>
      <w:r w:rsidRPr="002A7796">
        <w:rPr>
          <w:rFonts w:ascii="Arial" w:hAnsi="Arial" w:cs="Arial"/>
          <w:sz w:val="22"/>
          <w:szCs w:val="22"/>
        </w:rPr>
        <w:t>The Constitution</w:t>
      </w:r>
      <w:r>
        <w:rPr>
          <w:rFonts w:ascii="Arial" w:hAnsi="Arial" w:cs="Arial"/>
          <w:sz w:val="22"/>
          <w:szCs w:val="22"/>
        </w:rPr>
        <w:t xml:space="preserve"> of the Republic of South Africa, 1996</w:t>
      </w:r>
      <w:r w:rsidRPr="002A7796">
        <w:rPr>
          <w:rFonts w:ascii="Arial" w:hAnsi="Arial" w:cs="Arial"/>
          <w:sz w:val="22"/>
          <w:szCs w:val="22"/>
        </w:rPr>
        <w:t xml:space="preserve"> and the Rules of Parliament </w:t>
      </w:r>
      <w:r w:rsidR="00FE23DF">
        <w:rPr>
          <w:rFonts w:ascii="Arial" w:hAnsi="Arial" w:cs="Arial"/>
          <w:sz w:val="22"/>
          <w:szCs w:val="22"/>
        </w:rPr>
        <w:t xml:space="preserve">mandates the </w:t>
      </w:r>
      <w:r w:rsidR="00FE23DF" w:rsidRPr="002A7796">
        <w:rPr>
          <w:rFonts w:ascii="Arial" w:hAnsi="Arial" w:cs="Arial"/>
          <w:sz w:val="22"/>
          <w:szCs w:val="22"/>
        </w:rPr>
        <w:t>Portfolio Committee on Science and Technology (the Committee)</w:t>
      </w:r>
      <w:r w:rsidR="00FE23DF" w:rsidRPr="00CC4EAA">
        <w:rPr>
          <w:rFonts w:ascii="Arial" w:hAnsi="Arial" w:cs="Arial"/>
          <w:sz w:val="22"/>
          <w:szCs w:val="22"/>
        </w:rPr>
        <w:t xml:space="preserve"> </w:t>
      </w:r>
      <w:r w:rsidRPr="002A7796">
        <w:rPr>
          <w:rFonts w:ascii="Arial" w:hAnsi="Arial" w:cs="Arial"/>
          <w:sz w:val="22"/>
          <w:szCs w:val="22"/>
        </w:rPr>
        <w:t xml:space="preserve">to oversee the activities and performance of the Department of Science and Technology (the Department) and the </w:t>
      </w:r>
      <w:r>
        <w:rPr>
          <w:rFonts w:ascii="Arial" w:hAnsi="Arial" w:cs="Arial"/>
          <w:sz w:val="22"/>
          <w:szCs w:val="22"/>
        </w:rPr>
        <w:t>E</w:t>
      </w:r>
      <w:r w:rsidRPr="002A7796">
        <w:rPr>
          <w:rFonts w:ascii="Arial" w:hAnsi="Arial" w:cs="Arial"/>
          <w:sz w:val="22"/>
          <w:szCs w:val="22"/>
        </w:rPr>
        <w:t xml:space="preserve">ntities that report to it. Hence, the Committee </w:t>
      </w:r>
      <w:r>
        <w:rPr>
          <w:rFonts w:ascii="Arial" w:hAnsi="Arial" w:cs="Arial"/>
          <w:sz w:val="22"/>
          <w:szCs w:val="22"/>
        </w:rPr>
        <w:t xml:space="preserve">annually reviews whether the Department and Entities’ performance plans </w:t>
      </w:r>
      <w:proofErr w:type="gramStart"/>
      <w:r>
        <w:rPr>
          <w:rFonts w:ascii="Arial" w:hAnsi="Arial" w:cs="Arial"/>
          <w:sz w:val="22"/>
          <w:szCs w:val="22"/>
        </w:rPr>
        <w:t>are aligned</w:t>
      </w:r>
      <w:proofErr w:type="gramEnd"/>
      <w:r>
        <w:rPr>
          <w:rFonts w:ascii="Arial" w:hAnsi="Arial" w:cs="Arial"/>
          <w:sz w:val="22"/>
          <w:szCs w:val="22"/>
        </w:rPr>
        <w:t xml:space="preserve"> to national strategic objectives and the appropriated budget.</w:t>
      </w:r>
    </w:p>
    <w:p w:rsidR="00A96D2A" w:rsidRDefault="00A96D2A" w:rsidP="00F70B52">
      <w:pPr>
        <w:spacing w:line="280" w:lineRule="exact"/>
        <w:rPr>
          <w:rFonts w:ascii="Arial" w:hAnsi="Arial" w:cs="Arial"/>
          <w:sz w:val="22"/>
          <w:szCs w:val="22"/>
        </w:rPr>
      </w:pPr>
    </w:p>
    <w:p w:rsidR="00F70B52" w:rsidRPr="00EA759B" w:rsidRDefault="00057921" w:rsidP="00F70B52">
      <w:pPr>
        <w:spacing w:line="280" w:lineRule="exact"/>
        <w:rPr>
          <w:rFonts w:ascii="Arial" w:hAnsi="Arial" w:cs="Arial"/>
          <w:sz w:val="22"/>
          <w:szCs w:val="22"/>
        </w:rPr>
      </w:pPr>
      <w:r>
        <w:rPr>
          <w:rFonts w:ascii="Arial" w:hAnsi="Arial" w:cs="Arial"/>
          <w:sz w:val="22"/>
          <w:szCs w:val="22"/>
        </w:rPr>
        <w:t>Th</w:t>
      </w:r>
      <w:r w:rsidR="007743EE">
        <w:rPr>
          <w:rFonts w:ascii="Arial" w:hAnsi="Arial" w:cs="Arial"/>
          <w:sz w:val="22"/>
          <w:szCs w:val="22"/>
        </w:rPr>
        <w:t>is</w:t>
      </w:r>
      <w:r>
        <w:rPr>
          <w:rFonts w:ascii="Arial" w:hAnsi="Arial" w:cs="Arial"/>
          <w:sz w:val="22"/>
          <w:szCs w:val="22"/>
        </w:rPr>
        <w:t xml:space="preserve"> </w:t>
      </w:r>
      <w:r w:rsidR="007743EE">
        <w:rPr>
          <w:rFonts w:ascii="Arial" w:hAnsi="Arial" w:cs="Arial"/>
          <w:sz w:val="22"/>
          <w:szCs w:val="22"/>
        </w:rPr>
        <w:t>r</w:t>
      </w:r>
      <w:r w:rsidR="00CC4EAA">
        <w:rPr>
          <w:rFonts w:ascii="Arial" w:hAnsi="Arial" w:cs="Arial"/>
          <w:sz w:val="22"/>
          <w:szCs w:val="22"/>
        </w:rPr>
        <w:t xml:space="preserve">eport </w:t>
      </w:r>
      <w:r w:rsidR="0092335A">
        <w:rPr>
          <w:rFonts w:ascii="Arial" w:hAnsi="Arial" w:cs="Arial"/>
          <w:sz w:val="22"/>
          <w:szCs w:val="22"/>
        </w:rPr>
        <w:t xml:space="preserve">depicts </w:t>
      </w:r>
      <w:r w:rsidR="00CC4EAA">
        <w:rPr>
          <w:rFonts w:ascii="Arial" w:hAnsi="Arial" w:cs="Arial"/>
          <w:sz w:val="22"/>
          <w:szCs w:val="22"/>
        </w:rPr>
        <w:t xml:space="preserve">the deliberations of the </w:t>
      </w:r>
      <w:r>
        <w:rPr>
          <w:rFonts w:ascii="Arial" w:hAnsi="Arial" w:cs="Arial"/>
          <w:sz w:val="22"/>
          <w:szCs w:val="22"/>
        </w:rPr>
        <w:t xml:space="preserve">Committee </w:t>
      </w:r>
      <w:r w:rsidR="00CC4EAA">
        <w:rPr>
          <w:rFonts w:ascii="Arial" w:hAnsi="Arial" w:cs="Arial"/>
          <w:sz w:val="22"/>
          <w:szCs w:val="22"/>
        </w:rPr>
        <w:t xml:space="preserve">on </w:t>
      </w:r>
      <w:r>
        <w:rPr>
          <w:rFonts w:ascii="Arial" w:hAnsi="Arial" w:cs="Arial"/>
          <w:sz w:val="22"/>
          <w:szCs w:val="22"/>
        </w:rPr>
        <w:t>the 2015-2020 Strategic Plans and 2015/16 Annual Performance Plans associated with Budget Vote 30</w:t>
      </w:r>
      <w:r w:rsidR="00181CB7">
        <w:rPr>
          <w:rFonts w:ascii="Arial" w:hAnsi="Arial" w:cs="Arial"/>
          <w:sz w:val="22"/>
          <w:szCs w:val="22"/>
        </w:rPr>
        <w:t>:</w:t>
      </w:r>
      <w:r>
        <w:rPr>
          <w:rFonts w:ascii="Arial" w:hAnsi="Arial" w:cs="Arial"/>
          <w:sz w:val="22"/>
          <w:szCs w:val="22"/>
        </w:rPr>
        <w:t xml:space="preserve"> Science and Technology</w:t>
      </w:r>
      <w:r w:rsidR="008C62F4">
        <w:rPr>
          <w:rFonts w:ascii="Arial" w:hAnsi="Arial" w:cs="Arial"/>
          <w:sz w:val="22"/>
          <w:szCs w:val="22"/>
        </w:rPr>
        <w:t xml:space="preserve"> (Vote 30)</w:t>
      </w:r>
      <w:r>
        <w:rPr>
          <w:rFonts w:ascii="Arial" w:hAnsi="Arial" w:cs="Arial"/>
          <w:sz w:val="22"/>
          <w:szCs w:val="22"/>
        </w:rPr>
        <w:t xml:space="preserve">. </w:t>
      </w:r>
      <w:r w:rsidR="00240C13">
        <w:rPr>
          <w:rFonts w:ascii="Arial" w:hAnsi="Arial" w:cs="Arial"/>
          <w:sz w:val="22"/>
          <w:szCs w:val="22"/>
        </w:rPr>
        <w:t xml:space="preserve">The entities that report to the Department are the National Advisory Council on Innovation (NACI), the </w:t>
      </w:r>
      <w:r w:rsidR="00240C13" w:rsidRPr="00240C13">
        <w:rPr>
          <w:rFonts w:ascii="Arial" w:hAnsi="Arial" w:cs="Arial"/>
          <w:sz w:val="22"/>
          <w:szCs w:val="22"/>
        </w:rPr>
        <w:t>Technology Innovation Agency (TIA), the South African National Space Agency (SANSA), the National Research Foundation (NRF), the Academy of Science of South Africa (</w:t>
      </w:r>
      <w:proofErr w:type="spellStart"/>
      <w:r w:rsidR="00240C13" w:rsidRPr="00240C13">
        <w:rPr>
          <w:rFonts w:ascii="Arial" w:hAnsi="Arial" w:cs="Arial"/>
          <w:sz w:val="22"/>
          <w:szCs w:val="22"/>
        </w:rPr>
        <w:t>ASSAf</w:t>
      </w:r>
      <w:proofErr w:type="spellEnd"/>
      <w:r w:rsidR="00240C13" w:rsidRPr="00240C13">
        <w:rPr>
          <w:rFonts w:ascii="Arial" w:hAnsi="Arial" w:cs="Arial"/>
          <w:sz w:val="22"/>
          <w:szCs w:val="22"/>
        </w:rPr>
        <w:t>), the Council for Scientific and Industrial Research (CSIR) and the Human Sciences Research Council (HSRC).</w:t>
      </w:r>
      <w:r w:rsidR="00240C13">
        <w:rPr>
          <w:rFonts w:ascii="Arial" w:hAnsi="Arial" w:cs="Arial"/>
          <w:sz w:val="22"/>
          <w:szCs w:val="22"/>
        </w:rPr>
        <w:t xml:space="preserve"> </w:t>
      </w:r>
      <w:r w:rsidR="00CC4EAA">
        <w:rPr>
          <w:rFonts w:ascii="Arial" w:hAnsi="Arial" w:cs="Arial"/>
          <w:sz w:val="22"/>
          <w:szCs w:val="22"/>
        </w:rPr>
        <w:t>The Department</w:t>
      </w:r>
      <w:r w:rsidR="00816CDF">
        <w:rPr>
          <w:rFonts w:ascii="Arial" w:hAnsi="Arial" w:cs="Arial"/>
          <w:sz w:val="22"/>
          <w:szCs w:val="22"/>
        </w:rPr>
        <w:t xml:space="preserve"> </w:t>
      </w:r>
      <w:r w:rsidR="00CC4EAA">
        <w:rPr>
          <w:rFonts w:ascii="Arial" w:hAnsi="Arial" w:cs="Arial"/>
          <w:sz w:val="22"/>
          <w:szCs w:val="22"/>
        </w:rPr>
        <w:t>and its Entities</w:t>
      </w:r>
      <w:r w:rsidR="00816CDF">
        <w:rPr>
          <w:rFonts w:ascii="Arial" w:hAnsi="Arial" w:cs="Arial"/>
          <w:sz w:val="22"/>
          <w:szCs w:val="22"/>
        </w:rPr>
        <w:t xml:space="preserve"> </w:t>
      </w:r>
      <w:r w:rsidR="00CC4EAA">
        <w:rPr>
          <w:rFonts w:ascii="Arial" w:hAnsi="Arial" w:cs="Arial"/>
          <w:sz w:val="22"/>
          <w:szCs w:val="22"/>
        </w:rPr>
        <w:t>briefed the Committee</w:t>
      </w:r>
      <w:r w:rsidR="00816CDF">
        <w:rPr>
          <w:rFonts w:ascii="Arial" w:hAnsi="Arial" w:cs="Arial"/>
          <w:sz w:val="22"/>
          <w:szCs w:val="22"/>
        </w:rPr>
        <w:t xml:space="preserve"> on 14, 15 and 22 April </w:t>
      </w:r>
      <w:r w:rsidR="007C74FE">
        <w:rPr>
          <w:rFonts w:ascii="Arial" w:hAnsi="Arial" w:cs="Arial"/>
          <w:sz w:val="22"/>
          <w:szCs w:val="22"/>
        </w:rPr>
        <w:t xml:space="preserve">2015, where they provided an overview of the strategic context within </w:t>
      </w:r>
      <w:r w:rsidR="007743EE">
        <w:rPr>
          <w:rFonts w:ascii="Arial" w:hAnsi="Arial" w:cs="Arial"/>
          <w:sz w:val="22"/>
          <w:szCs w:val="22"/>
        </w:rPr>
        <w:t xml:space="preserve">which </w:t>
      </w:r>
      <w:r w:rsidR="007C74FE">
        <w:rPr>
          <w:rFonts w:ascii="Arial" w:hAnsi="Arial" w:cs="Arial"/>
          <w:sz w:val="22"/>
          <w:szCs w:val="22"/>
        </w:rPr>
        <w:t>they function</w:t>
      </w:r>
      <w:r w:rsidR="00B20361">
        <w:rPr>
          <w:rFonts w:ascii="Arial" w:hAnsi="Arial" w:cs="Arial"/>
          <w:sz w:val="22"/>
          <w:szCs w:val="22"/>
        </w:rPr>
        <w:t xml:space="preserve">, </w:t>
      </w:r>
      <w:r w:rsidR="00816CDF">
        <w:rPr>
          <w:rFonts w:ascii="Arial" w:hAnsi="Arial" w:cs="Arial"/>
          <w:sz w:val="22"/>
          <w:szCs w:val="22"/>
        </w:rPr>
        <w:t xml:space="preserve">discussed </w:t>
      </w:r>
      <w:r w:rsidR="00816CDF" w:rsidRPr="00816CDF">
        <w:rPr>
          <w:rFonts w:ascii="Arial" w:hAnsi="Arial" w:cs="Arial"/>
          <w:sz w:val="22"/>
          <w:szCs w:val="22"/>
        </w:rPr>
        <w:t>priority performance indicators and their concomitant targets</w:t>
      </w:r>
      <w:r w:rsidR="00B20361">
        <w:rPr>
          <w:rFonts w:ascii="Arial" w:hAnsi="Arial" w:cs="Arial"/>
          <w:sz w:val="22"/>
          <w:szCs w:val="22"/>
        </w:rPr>
        <w:t xml:space="preserve"> and the 2015/16 budget allocations</w:t>
      </w:r>
      <w:r w:rsidR="00816CDF">
        <w:rPr>
          <w:rFonts w:ascii="Arial" w:hAnsi="Arial" w:cs="Arial"/>
          <w:sz w:val="22"/>
          <w:szCs w:val="22"/>
        </w:rPr>
        <w:t>.</w:t>
      </w:r>
      <w:r w:rsidR="00CC4EAA">
        <w:rPr>
          <w:rFonts w:ascii="Arial" w:hAnsi="Arial" w:cs="Arial"/>
          <w:sz w:val="22"/>
          <w:szCs w:val="22"/>
        </w:rPr>
        <w:t xml:space="preserve"> </w:t>
      </w:r>
      <w:r w:rsidR="00816CDF">
        <w:rPr>
          <w:rFonts w:ascii="Arial" w:hAnsi="Arial" w:cs="Arial"/>
          <w:sz w:val="22"/>
          <w:szCs w:val="22"/>
        </w:rPr>
        <w:t>D</w:t>
      </w:r>
      <w:r w:rsidR="00CC4EAA">
        <w:rPr>
          <w:rFonts w:ascii="Arial" w:hAnsi="Arial" w:cs="Arial"/>
          <w:sz w:val="22"/>
          <w:szCs w:val="22"/>
        </w:rPr>
        <w:t>uring these sessions</w:t>
      </w:r>
      <w:r w:rsidR="00816CDF">
        <w:rPr>
          <w:rFonts w:ascii="Arial" w:hAnsi="Arial" w:cs="Arial"/>
          <w:sz w:val="22"/>
          <w:szCs w:val="22"/>
        </w:rPr>
        <w:t>,</w:t>
      </w:r>
      <w:r w:rsidR="00CC4EAA">
        <w:rPr>
          <w:rFonts w:ascii="Arial" w:hAnsi="Arial" w:cs="Arial"/>
          <w:sz w:val="22"/>
          <w:szCs w:val="22"/>
        </w:rPr>
        <w:t xml:space="preserve"> </w:t>
      </w:r>
      <w:r w:rsidR="00467F1E">
        <w:rPr>
          <w:rFonts w:ascii="Arial" w:hAnsi="Arial" w:cs="Arial"/>
          <w:sz w:val="22"/>
          <w:szCs w:val="22"/>
        </w:rPr>
        <w:t xml:space="preserve">the Committee evaluated whether there was sufficient alignment between the programme objectives, the budget allocated and the national objectives outlined in the </w:t>
      </w:r>
      <w:r w:rsidR="00CC4EAA">
        <w:rPr>
          <w:rFonts w:ascii="Arial" w:hAnsi="Arial" w:cs="Arial"/>
          <w:sz w:val="22"/>
          <w:szCs w:val="22"/>
        </w:rPr>
        <w:t>National Development Plan</w:t>
      </w:r>
      <w:r w:rsidR="00816CDF">
        <w:rPr>
          <w:rFonts w:ascii="Arial" w:hAnsi="Arial" w:cs="Arial"/>
          <w:sz w:val="22"/>
          <w:szCs w:val="22"/>
        </w:rPr>
        <w:t xml:space="preserve"> (Vision 2030).</w:t>
      </w:r>
    </w:p>
    <w:p w:rsidR="00ED5E7B" w:rsidRPr="002928F3" w:rsidRDefault="00ED5E7B" w:rsidP="00F70B52">
      <w:pPr>
        <w:spacing w:line="280" w:lineRule="exact"/>
        <w:rPr>
          <w:rFonts w:ascii="Arial" w:hAnsi="Arial" w:cs="Arial"/>
          <w:sz w:val="22"/>
          <w:szCs w:val="22"/>
        </w:rPr>
      </w:pPr>
    </w:p>
    <w:p w:rsidR="00F06A8B" w:rsidRDefault="009A4C15" w:rsidP="00D623D3">
      <w:pPr>
        <w:numPr>
          <w:ilvl w:val="0"/>
          <w:numId w:val="1"/>
        </w:numPr>
        <w:spacing w:line="280" w:lineRule="exact"/>
        <w:ind w:left="851" w:hanging="851"/>
        <w:rPr>
          <w:rFonts w:ascii="Arial" w:hAnsi="Arial" w:cs="Arial"/>
          <w:b/>
          <w:sz w:val="22"/>
          <w:szCs w:val="22"/>
        </w:rPr>
      </w:pPr>
      <w:r>
        <w:rPr>
          <w:rFonts w:ascii="Arial" w:hAnsi="Arial" w:cs="Arial"/>
          <w:b/>
          <w:sz w:val="22"/>
          <w:szCs w:val="22"/>
        </w:rPr>
        <w:t xml:space="preserve">Strategic </w:t>
      </w:r>
      <w:r w:rsidR="004A209C">
        <w:rPr>
          <w:rFonts w:ascii="Arial" w:hAnsi="Arial" w:cs="Arial"/>
          <w:b/>
          <w:sz w:val="22"/>
          <w:szCs w:val="22"/>
        </w:rPr>
        <w:t>Overview</w:t>
      </w:r>
      <w:r w:rsidR="0044675F">
        <w:rPr>
          <w:rFonts w:ascii="Arial" w:hAnsi="Arial" w:cs="Arial"/>
          <w:b/>
          <w:sz w:val="22"/>
          <w:szCs w:val="22"/>
        </w:rPr>
        <w:t xml:space="preserve"> of the Department of Science and Technology</w:t>
      </w:r>
    </w:p>
    <w:p w:rsidR="004A209C" w:rsidRPr="004A209C" w:rsidRDefault="004A209C" w:rsidP="004A209C">
      <w:pPr>
        <w:spacing w:line="280" w:lineRule="exact"/>
        <w:rPr>
          <w:rFonts w:ascii="Arial" w:hAnsi="Arial" w:cs="Arial"/>
          <w:sz w:val="22"/>
          <w:szCs w:val="22"/>
        </w:rPr>
      </w:pPr>
    </w:p>
    <w:p w:rsidR="004A209C" w:rsidRDefault="004A209C" w:rsidP="004A209C">
      <w:pPr>
        <w:spacing w:line="280" w:lineRule="exact"/>
        <w:rPr>
          <w:rFonts w:ascii="Arial" w:hAnsi="Arial" w:cs="Arial"/>
          <w:sz w:val="22"/>
          <w:szCs w:val="22"/>
        </w:rPr>
      </w:pPr>
      <w:r>
        <w:rPr>
          <w:rFonts w:ascii="Arial" w:hAnsi="Arial" w:cs="Arial"/>
          <w:sz w:val="22"/>
          <w:szCs w:val="22"/>
        </w:rPr>
        <w:t>The Department’s 2015-2020 Strategic Plan introduces a new vision and mission to articulate what the Government wants to achieve through its investments and efforts in STI. The vision is for, “Increased well-being and prosperity through science, technology and innovation</w:t>
      </w:r>
      <w:r w:rsidR="00CF1847">
        <w:rPr>
          <w:rFonts w:ascii="Arial" w:hAnsi="Arial" w:cs="Arial"/>
          <w:sz w:val="22"/>
          <w:szCs w:val="22"/>
        </w:rPr>
        <w:t>.</w:t>
      </w:r>
      <w:r>
        <w:rPr>
          <w:rFonts w:ascii="Arial" w:hAnsi="Arial" w:cs="Arial"/>
          <w:sz w:val="22"/>
          <w:szCs w:val="22"/>
        </w:rPr>
        <w:t>” The mission is three-fold and seeks, “To provide leadership, an enabling environment, and resources for science, technology and innovation in support of South Africa’s development</w:t>
      </w:r>
      <w:r w:rsidR="00CF1847">
        <w:rPr>
          <w:rFonts w:ascii="Arial" w:hAnsi="Arial" w:cs="Arial"/>
          <w:sz w:val="22"/>
          <w:szCs w:val="22"/>
        </w:rPr>
        <w:t>.”</w:t>
      </w:r>
    </w:p>
    <w:p w:rsidR="004A209C" w:rsidRPr="004A209C" w:rsidRDefault="004A209C" w:rsidP="004A209C">
      <w:pPr>
        <w:spacing w:line="280" w:lineRule="exact"/>
        <w:rPr>
          <w:rFonts w:ascii="Arial" w:hAnsi="Arial" w:cs="Arial"/>
          <w:sz w:val="22"/>
          <w:szCs w:val="22"/>
        </w:rPr>
      </w:pPr>
    </w:p>
    <w:p w:rsidR="004B1680" w:rsidRDefault="004B1680" w:rsidP="00D623D3">
      <w:pPr>
        <w:numPr>
          <w:ilvl w:val="1"/>
          <w:numId w:val="1"/>
        </w:numPr>
        <w:spacing w:line="280" w:lineRule="exact"/>
        <w:ind w:left="851" w:hanging="851"/>
        <w:rPr>
          <w:rFonts w:ascii="Arial" w:hAnsi="Arial" w:cs="Arial"/>
          <w:b/>
          <w:sz w:val="22"/>
          <w:szCs w:val="22"/>
        </w:rPr>
      </w:pPr>
      <w:r>
        <w:rPr>
          <w:rFonts w:ascii="Arial" w:hAnsi="Arial" w:cs="Arial"/>
          <w:b/>
          <w:sz w:val="22"/>
          <w:szCs w:val="22"/>
        </w:rPr>
        <w:t xml:space="preserve">Policy </w:t>
      </w:r>
      <w:r w:rsidR="004A209C">
        <w:rPr>
          <w:rFonts w:ascii="Arial" w:hAnsi="Arial" w:cs="Arial"/>
          <w:b/>
          <w:sz w:val="22"/>
          <w:szCs w:val="22"/>
        </w:rPr>
        <w:t>context</w:t>
      </w:r>
    </w:p>
    <w:p w:rsidR="004B1680" w:rsidRPr="004A209C" w:rsidRDefault="004B1680" w:rsidP="009A4C15">
      <w:pPr>
        <w:spacing w:line="280" w:lineRule="exact"/>
        <w:rPr>
          <w:rFonts w:ascii="Arial" w:hAnsi="Arial" w:cs="Arial"/>
          <w:sz w:val="22"/>
          <w:szCs w:val="22"/>
        </w:rPr>
      </w:pPr>
    </w:p>
    <w:p w:rsidR="00E72C25" w:rsidRPr="00E72C25" w:rsidRDefault="00B20361" w:rsidP="00E72C25">
      <w:pPr>
        <w:spacing w:line="280" w:lineRule="exact"/>
        <w:rPr>
          <w:rFonts w:ascii="Arial" w:hAnsi="Arial" w:cs="Arial"/>
          <w:sz w:val="22"/>
          <w:szCs w:val="22"/>
        </w:rPr>
      </w:pPr>
      <w:r>
        <w:rPr>
          <w:rFonts w:ascii="Arial" w:hAnsi="Arial" w:cs="Arial"/>
          <w:sz w:val="22"/>
          <w:szCs w:val="22"/>
        </w:rPr>
        <w:t xml:space="preserve">The National Development Plan (NDP) </w:t>
      </w:r>
      <w:r w:rsidR="009A4C15">
        <w:rPr>
          <w:rFonts w:ascii="Arial" w:hAnsi="Arial" w:cs="Arial"/>
          <w:sz w:val="22"/>
          <w:szCs w:val="22"/>
        </w:rPr>
        <w:t xml:space="preserve">characterises science, technology and innovation (STI) as crucial for development since countries that have effectively alleviated poverty by growing their economies, have done so by investing in and developing strong STI </w:t>
      </w:r>
      <w:r w:rsidR="009A4C15" w:rsidRPr="00434D55">
        <w:rPr>
          <w:rFonts w:ascii="Arial" w:hAnsi="Arial" w:cs="Arial"/>
          <w:sz w:val="22"/>
          <w:szCs w:val="22"/>
        </w:rPr>
        <w:t>environments and capabilities</w:t>
      </w:r>
      <w:r w:rsidR="009A4C15">
        <w:rPr>
          <w:rFonts w:ascii="Arial" w:hAnsi="Arial" w:cs="Arial"/>
          <w:sz w:val="22"/>
          <w:szCs w:val="22"/>
        </w:rPr>
        <w:t xml:space="preserve">. </w:t>
      </w:r>
      <w:r w:rsidR="00C677F5">
        <w:rPr>
          <w:rFonts w:ascii="Arial" w:hAnsi="Arial" w:cs="Arial"/>
          <w:sz w:val="22"/>
          <w:szCs w:val="22"/>
        </w:rPr>
        <w:t>Hence, the NDP states that</w:t>
      </w:r>
      <w:r w:rsidR="00E72C25">
        <w:rPr>
          <w:rFonts w:ascii="Arial" w:hAnsi="Arial" w:cs="Arial"/>
          <w:sz w:val="22"/>
          <w:szCs w:val="22"/>
        </w:rPr>
        <w:t xml:space="preserve"> South Africa’s National System of Innovation (NSI) needs to </w:t>
      </w:r>
      <w:proofErr w:type="gramStart"/>
      <w:r w:rsidR="00E72C25">
        <w:rPr>
          <w:rFonts w:ascii="Arial" w:hAnsi="Arial" w:cs="Arial"/>
          <w:sz w:val="22"/>
          <w:szCs w:val="22"/>
        </w:rPr>
        <w:t>be expanded</w:t>
      </w:r>
      <w:proofErr w:type="gramEnd"/>
      <w:r w:rsidR="00E72C25">
        <w:rPr>
          <w:rFonts w:ascii="Arial" w:hAnsi="Arial" w:cs="Arial"/>
          <w:sz w:val="22"/>
          <w:szCs w:val="22"/>
        </w:rPr>
        <w:t xml:space="preserve"> as well as be more effective and, therefore, be aligned with the sectors that will realise the country’s growth objectives. This requires that South Africa invest more in </w:t>
      </w:r>
      <w:r w:rsidR="00C677F5">
        <w:rPr>
          <w:rFonts w:ascii="Arial" w:hAnsi="Arial" w:cs="Arial"/>
          <w:sz w:val="22"/>
          <w:szCs w:val="22"/>
        </w:rPr>
        <w:t>research and development (R&amp;D)</w:t>
      </w:r>
      <w:r w:rsidR="00E72C25">
        <w:rPr>
          <w:rFonts w:ascii="Arial" w:hAnsi="Arial" w:cs="Arial"/>
          <w:sz w:val="22"/>
          <w:szCs w:val="22"/>
        </w:rPr>
        <w:t xml:space="preserve">, </w:t>
      </w:r>
      <w:r w:rsidR="00E72C25">
        <w:rPr>
          <w:rFonts w:ascii="Arial" w:hAnsi="Arial" w:cs="Arial"/>
          <w:sz w:val="22"/>
          <w:szCs w:val="22"/>
        </w:rPr>
        <w:lastRenderedPageBreak/>
        <w:t xml:space="preserve">that the STI </w:t>
      </w:r>
      <w:r w:rsidR="00C677F5">
        <w:rPr>
          <w:rFonts w:ascii="Arial" w:hAnsi="Arial" w:cs="Arial"/>
          <w:sz w:val="22"/>
          <w:szCs w:val="22"/>
        </w:rPr>
        <w:t>institution</w:t>
      </w:r>
      <w:r w:rsidR="00E72C25">
        <w:rPr>
          <w:rFonts w:ascii="Arial" w:hAnsi="Arial" w:cs="Arial"/>
          <w:sz w:val="22"/>
          <w:szCs w:val="22"/>
        </w:rPr>
        <w:t>al arrangement</w:t>
      </w:r>
      <w:r w:rsidR="00C677F5">
        <w:rPr>
          <w:rFonts w:ascii="Arial" w:hAnsi="Arial" w:cs="Arial"/>
          <w:sz w:val="22"/>
          <w:szCs w:val="22"/>
        </w:rPr>
        <w:t xml:space="preserve"> </w:t>
      </w:r>
      <w:r w:rsidR="00E72C25">
        <w:rPr>
          <w:rFonts w:ascii="Arial" w:hAnsi="Arial" w:cs="Arial"/>
          <w:sz w:val="22"/>
          <w:szCs w:val="22"/>
        </w:rPr>
        <w:t>must</w:t>
      </w:r>
      <w:r w:rsidR="00C677F5">
        <w:rPr>
          <w:rFonts w:ascii="Arial" w:hAnsi="Arial" w:cs="Arial"/>
          <w:sz w:val="22"/>
          <w:szCs w:val="22"/>
        </w:rPr>
        <w:t xml:space="preserve"> improve the link between innovation and the productive needs of industry</w:t>
      </w:r>
      <w:r w:rsidR="00E72C25">
        <w:rPr>
          <w:rFonts w:ascii="Arial" w:hAnsi="Arial" w:cs="Arial"/>
          <w:sz w:val="22"/>
          <w:szCs w:val="22"/>
        </w:rPr>
        <w:t xml:space="preserve">, and that </w:t>
      </w:r>
      <w:r w:rsidR="00C677F5" w:rsidRPr="00E72C25">
        <w:rPr>
          <w:rFonts w:ascii="Arial" w:hAnsi="Arial" w:cs="Arial"/>
          <w:sz w:val="22"/>
          <w:szCs w:val="22"/>
        </w:rPr>
        <w:t xml:space="preserve">Government should </w:t>
      </w:r>
      <w:r w:rsidR="00E72C25" w:rsidRPr="00E72C25">
        <w:rPr>
          <w:rFonts w:ascii="Arial" w:hAnsi="Arial" w:cs="Arial"/>
          <w:sz w:val="22"/>
          <w:szCs w:val="22"/>
        </w:rPr>
        <w:t>collaborate</w:t>
      </w:r>
      <w:r w:rsidR="00C677F5" w:rsidRPr="00E72C25">
        <w:rPr>
          <w:rFonts w:ascii="Arial" w:hAnsi="Arial" w:cs="Arial"/>
          <w:sz w:val="22"/>
          <w:szCs w:val="22"/>
        </w:rPr>
        <w:t xml:space="preserve"> with the private sector to raise the level of R&amp;D in </w:t>
      </w:r>
      <w:r w:rsidR="003A17F2" w:rsidRPr="00E72C25">
        <w:rPr>
          <w:rFonts w:ascii="Arial" w:hAnsi="Arial" w:cs="Arial"/>
          <w:sz w:val="22"/>
          <w:szCs w:val="22"/>
        </w:rPr>
        <w:t>companies</w:t>
      </w:r>
      <w:r w:rsidR="00C677F5" w:rsidRPr="00E72C25">
        <w:rPr>
          <w:rFonts w:ascii="Arial" w:hAnsi="Arial" w:cs="Arial"/>
          <w:sz w:val="22"/>
          <w:szCs w:val="22"/>
        </w:rPr>
        <w:t xml:space="preserve">. </w:t>
      </w:r>
      <w:r w:rsidR="00DA513B">
        <w:rPr>
          <w:rFonts w:ascii="Arial" w:hAnsi="Arial" w:cs="Arial"/>
          <w:sz w:val="22"/>
          <w:szCs w:val="22"/>
        </w:rPr>
        <w:t>Furthermore, public investments in research infrastructure should be focussed on and fulfil the needs of a modern ec</w:t>
      </w:r>
      <w:r w:rsidR="00C677F5" w:rsidRPr="00E72C25">
        <w:rPr>
          <w:rFonts w:ascii="Arial" w:hAnsi="Arial" w:cs="Arial"/>
          <w:sz w:val="22"/>
          <w:szCs w:val="22"/>
        </w:rPr>
        <w:t>onomy</w:t>
      </w:r>
      <w:r w:rsidR="00E72C25" w:rsidRPr="00E72C25">
        <w:rPr>
          <w:rFonts w:ascii="Arial" w:hAnsi="Arial" w:cs="Arial"/>
          <w:sz w:val="22"/>
          <w:szCs w:val="22"/>
        </w:rPr>
        <w:t>.</w:t>
      </w:r>
    </w:p>
    <w:p w:rsidR="00E72C25" w:rsidRDefault="00E72C25" w:rsidP="00E72C25">
      <w:pPr>
        <w:spacing w:line="280" w:lineRule="exact"/>
        <w:rPr>
          <w:rFonts w:ascii="Arial" w:hAnsi="Arial" w:cs="Arial"/>
          <w:sz w:val="22"/>
          <w:szCs w:val="22"/>
          <w:highlight w:val="yellow"/>
        </w:rPr>
      </w:pPr>
    </w:p>
    <w:p w:rsidR="00C677F5" w:rsidRDefault="003E08A4" w:rsidP="0044675F">
      <w:pPr>
        <w:spacing w:line="280" w:lineRule="exact"/>
        <w:rPr>
          <w:rFonts w:ascii="Arial" w:hAnsi="Arial" w:cs="Arial"/>
          <w:sz w:val="22"/>
          <w:szCs w:val="22"/>
        </w:rPr>
      </w:pPr>
      <w:r>
        <w:rPr>
          <w:rFonts w:ascii="Arial" w:hAnsi="Arial" w:cs="Arial"/>
          <w:sz w:val="22"/>
          <w:szCs w:val="22"/>
        </w:rPr>
        <w:t xml:space="preserve">The NDP </w:t>
      </w:r>
      <w:r w:rsidR="00555E5B">
        <w:rPr>
          <w:rFonts w:ascii="Arial" w:hAnsi="Arial" w:cs="Arial"/>
          <w:sz w:val="22"/>
          <w:szCs w:val="22"/>
        </w:rPr>
        <w:t>outlines three phases</w:t>
      </w:r>
      <w:r w:rsidR="003F3F75">
        <w:rPr>
          <w:rFonts w:ascii="Arial" w:hAnsi="Arial" w:cs="Arial"/>
          <w:sz w:val="22"/>
          <w:szCs w:val="22"/>
        </w:rPr>
        <w:t xml:space="preserve"> of innovation</w:t>
      </w:r>
      <w:r w:rsidR="00555E5B">
        <w:rPr>
          <w:rFonts w:ascii="Arial" w:hAnsi="Arial" w:cs="Arial"/>
          <w:sz w:val="22"/>
          <w:szCs w:val="22"/>
        </w:rPr>
        <w:t xml:space="preserve"> to create </w:t>
      </w:r>
      <w:r w:rsidR="00C677F5">
        <w:rPr>
          <w:rFonts w:ascii="Arial" w:hAnsi="Arial" w:cs="Arial"/>
          <w:sz w:val="22"/>
          <w:szCs w:val="22"/>
        </w:rPr>
        <w:t xml:space="preserve">an inclusive and dynamic economy that </w:t>
      </w:r>
      <w:proofErr w:type="gramStart"/>
      <w:r w:rsidR="00C677F5">
        <w:rPr>
          <w:rFonts w:ascii="Arial" w:hAnsi="Arial" w:cs="Arial"/>
          <w:sz w:val="22"/>
          <w:szCs w:val="22"/>
        </w:rPr>
        <w:t>is driven</w:t>
      </w:r>
      <w:proofErr w:type="gramEnd"/>
      <w:r w:rsidR="00C677F5">
        <w:rPr>
          <w:rFonts w:ascii="Arial" w:hAnsi="Arial" w:cs="Arial"/>
          <w:sz w:val="22"/>
          <w:szCs w:val="22"/>
        </w:rPr>
        <w:t xml:space="preserve"> by knowledge. The Department has translated these</w:t>
      </w:r>
      <w:r w:rsidR="00B11D62">
        <w:rPr>
          <w:rFonts w:ascii="Arial" w:hAnsi="Arial" w:cs="Arial"/>
          <w:sz w:val="22"/>
          <w:szCs w:val="22"/>
        </w:rPr>
        <w:t xml:space="preserve"> phases</w:t>
      </w:r>
      <w:r w:rsidR="00C677F5">
        <w:rPr>
          <w:rFonts w:ascii="Arial" w:hAnsi="Arial" w:cs="Arial"/>
          <w:sz w:val="22"/>
          <w:szCs w:val="22"/>
        </w:rPr>
        <w:t xml:space="preserve"> into STI implementable actions and its 2015-2020 Strategic Plan proposes the following:</w:t>
      </w:r>
    </w:p>
    <w:p w:rsidR="00C677F5" w:rsidRDefault="00C677F5" w:rsidP="0044675F">
      <w:pPr>
        <w:spacing w:line="280" w:lineRule="exact"/>
        <w:rPr>
          <w:rFonts w:ascii="Arial" w:hAnsi="Arial" w:cs="Arial"/>
          <w:sz w:val="22"/>
          <w:szCs w:val="22"/>
        </w:rPr>
      </w:pPr>
    </w:p>
    <w:p w:rsidR="003A17F2" w:rsidRPr="00EC508E" w:rsidRDefault="003A17F2" w:rsidP="00D623D3">
      <w:pPr>
        <w:numPr>
          <w:ilvl w:val="0"/>
          <w:numId w:val="2"/>
        </w:numPr>
        <w:spacing w:line="280" w:lineRule="exact"/>
        <w:ind w:left="567" w:hanging="567"/>
        <w:rPr>
          <w:rFonts w:ascii="Arial" w:hAnsi="Arial" w:cs="Arial"/>
          <w:b/>
          <w:sz w:val="22"/>
          <w:szCs w:val="22"/>
        </w:rPr>
      </w:pPr>
      <w:r w:rsidRPr="00B11D62">
        <w:rPr>
          <w:rFonts w:ascii="Arial" w:hAnsi="Arial" w:cs="Arial"/>
          <w:b/>
          <w:sz w:val="22"/>
          <w:szCs w:val="22"/>
        </w:rPr>
        <w:t xml:space="preserve">Phase One (2012-2017) </w:t>
      </w:r>
      <w:r w:rsidR="00B11D62" w:rsidRPr="00B11D62">
        <w:rPr>
          <w:rFonts w:ascii="Arial" w:hAnsi="Arial" w:cs="Arial"/>
          <w:b/>
          <w:sz w:val="22"/>
          <w:szCs w:val="22"/>
        </w:rPr>
        <w:t>–</w:t>
      </w:r>
      <w:r w:rsidRPr="00B11D62">
        <w:rPr>
          <w:rFonts w:ascii="Arial" w:hAnsi="Arial" w:cs="Arial"/>
          <w:b/>
          <w:sz w:val="22"/>
          <w:szCs w:val="22"/>
        </w:rPr>
        <w:t xml:space="preserve"> </w:t>
      </w:r>
      <w:r w:rsidR="00B11D62" w:rsidRPr="00EC508E">
        <w:rPr>
          <w:rFonts w:ascii="Arial" w:hAnsi="Arial" w:cs="Arial"/>
          <w:b/>
          <w:sz w:val="22"/>
          <w:szCs w:val="22"/>
        </w:rPr>
        <w:t>Use knowledge to increase economic efficiency</w:t>
      </w:r>
    </w:p>
    <w:p w:rsidR="00B11D62" w:rsidRDefault="00BE3B35" w:rsidP="00B11D62">
      <w:pPr>
        <w:spacing w:line="280" w:lineRule="exact"/>
        <w:ind w:left="567"/>
        <w:rPr>
          <w:rFonts w:ascii="Arial" w:hAnsi="Arial" w:cs="Arial"/>
          <w:sz w:val="22"/>
          <w:szCs w:val="22"/>
        </w:rPr>
      </w:pPr>
      <w:r>
        <w:rPr>
          <w:rFonts w:ascii="Arial" w:hAnsi="Arial" w:cs="Arial"/>
          <w:sz w:val="22"/>
          <w:szCs w:val="22"/>
        </w:rPr>
        <w:t xml:space="preserve">The NSI, using what </w:t>
      </w:r>
      <w:proofErr w:type="gramStart"/>
      <w:r>
        <w:rPr>
          <w:rFonts w:ascii="Arial" w:hAnsi="Arial" w:cs="Arial"/>
          <w:sz w:val="22"/>
          <w:szCs w:val="22"/>
        </w:rPr>
        <w:t>has been achieved</w:t>
      </w:r>
      <w:proofErr w:type="gramEnd"/>
      <w:r>
        <w:rPr>
          <w:rFonts w:ascii="Arial" w:hAnsi="Arial" w:cs="Arial"/>
          <w:sz w:val="22"/>
          <w:szCs w:val="22"/>
        </w:rPr>
        <w:t xml:space="preserve"> to date, will expand research capacity by developing human capital and building institutions. It will continue to support and help improve the productivity and capability of existing economic sectors</w:t>
      </w:r>
      <w:r w:rsidR="00EC508E">
        <w:rPr>
          <w:rFonts w:ascii="Arial" w:hAnsi="Arial" w:cs="Arial"/>
          <w:sz w:val="22"/>
          <w:szCs w:val="22"/>
        </w:rPr>
        <w:t>, as well as support emerging economic sectors through technological innovation.</w:t>
      </w:r>
    </w:p>
    <w:p w:rsidR="00EC508E" w:rsidRDefault="00EC508E" w:rsidP="00EC508E">
      <w:pPr>
        <w:spacing w:line="280" w:lineRule="exact"/>
        <w:rPr>
          <w:rFonts w:ascii="Arial" w:hAnsi="Arial" w:cs="Arial"/>
          <w:sz w:val="22"/>
          <w:szCs w:val="22"/>
        </w:rPr>
      </w:pPr>
    </w:p>
    <w:p w:rsidR="003A17F2" w:rsidRPr="00EC508E" w:rsidRDefault="00EC508E" w:rsidP="00D623D3">
      <w:pPr>
        <w:numPr>
          <w:ilvl w:val="0"/>
          <w:numId w:val="2"/>
        </w:numPr>
        <w:spacing w:line="280" w:lineRule="exact"/>
        <w:ind w:left="567" w:hanging="567"/>
        <w:rPr>
          <w:rFonts w:ascii="Arial" w:hAnsi="Arial" w:cs="Arial"/>
          <w:b/>
          <w:sz w:val="22"/>
          <w:szCs w:val="22"/>
        </w:rPr>
      </w:pPr>
      <w:r>
        <w:rPr>
          <w:rFonts w:ascii="Arial" w:hAnsi="Arial" w:cs="Arial"/>
          <w:b/>
          <w:sz w:val="22"/>
          <w:szCs w:val="22"/>
        </w:rPr>
        <w:t>Phase Two (2018-2023) – Use knowledge to enhance industrialisation</w:t>
      </w:r>
    </w:p>
    <w:p w:rsidR="00F170E5" w:rsidRDefault="00F170E5" w:rsidP="00EC508E">
      <w:pPr>
        <w:spacing w:line="280" w:lineRule="exact"/>
        <w:ind w:left="567"/>
        <w:rPr>
          <w:rFonts w:ascii="Arial" w:hAnsi="Arial" w:cs="Arial"/>
          <w:sz w:val="22"/>
          <w:szCs w:val="22"/>
        </w:rPr>
      </w:pPr>
      <w:r>
        <w:rPr>
          <w:rFonts w:ascii="Arial" w:hAnsi="Arial" w:cs="Arial"/>
          <w:sz w:val="22"/>
          <w:szCs w:val="22"/>
        </w:rPr>
        <w:t>The NSI will continue to accelerate the demographic transformation of the STI sector and use knowledge to enhance economic efficiency. Government will increase R&amp;D investment and commercialisation, and optimise the use of imported technology.</w:t>
      </w:r>
    </w:p>
    <w:p w:rsidR="00F170E5" w:rsidRDefault="00F170E5" w:rsidP="00F170E5">
      <w:pPr>
        <w:spacing w:line="280" w:lineRule="exact"/>
        <w:rPr>
          <w:rFonts w:ascii="Arial" w:hAnsi="Arial" w:cs="Arial"/>
          <w:sz w:val="22"/>
          <w:szCs w:val="22"/>
        </w:rPr>
      </w:pPr>
    </w:p>
    <w:p w:rsidR="00F170E5" w:rsidRDefault="00F170E5" w:rsidP="00D623D3">
      <w:pPr>
        <w:numPr>
          <w:ilvl w:val="0"/>
          <w:numId w:val="2"/>
        </w:numPr>
        <w:spacing w:line="280" w:lineRule="exact"/>
        <w:ind w:left="567" w:hanging="567"/>
        <w:rPr>
          <w:rFonts w:ascii="Arial" w:hAnsi="Arial" w:cs="Arial"/>
          <w:b/>
          <w:sz w:val="22"/>
          <w:szCs w:val="22"/>
        </w:rPr>
      </w:pPr>
      <w:r>
        <w:rPr>
          <w:rFonts w:ascii="Arial" w:hAnsi="Arial" w:cs="Arial"/>
          <w:b/>
          <w:sz w:val="22"/>
          <w:szCs w:val="22"/>
        </w:rPr>
        <w:t>Phase Three (2025-2030) – Knowledge-based economy</w:t>
      </w:r>
    </w:p>
    <w:p w:rsidR="009A4C15" w:rsidRDefault="00F170E5" w:rsidP="003F3F75">
      <w:pPr>
        <w:spacing w:line="280" w:lineRule="exact"/>
        <w:ind w:left="567"/>
        <w:rPr>
          <w:rFonts w:ascii="Arial" w:hAnsi="Arial" w:cs="Arial"/>
          <w:sz w:val="22"/>
          <w:szCs w:val="22"/>
        </w:rPr>
      </w:pPr>
      <w:r>
        <w:rPr>
          <w:rFonts w:ascii="Arial" w:hAnsi="Arial" w:cs="Arial"/>
          <w:sz w:val="22"/>
          <w:szCs w:val="22"/>
        </w:rPr>
        <w:t>This phase is characterised by a significant increase in the number of knowledge workers and high-technology industries that will boost exports and increase South Africa’s capacity to commercialise indigenous technologies. Thereafter, the Department will strive to sustain and expand this progress.</w:t>
      </w:r>
      <w:r w:rsidR="003F3F75">
        <w:rPr>
          <w:rFonts w:ascii="Arial" w:hAnsi="Arial" w:cs="Arial"/>
          <w:sz w:val="22"/>
          <w:szCs w:val="22"/>
        </w:rPr>
        <w:t xml:space="preserve"> </w:t>
      </w:r>
      <w:r w:rsidR="004B1680">
        <w:rPr>
          <w:rFonts w:ascii="Arial" w:hAnsi="Arial" w:cs="Arial"/>
          <w:sz w:val="22"/>
          <w:szCs w:val="22"/>
        </w:rPr>
        <w:t>These efforts all require a strong, co-ordinated, effective and coherent NSI.</w:t>
      </w:r>
    </w:p>
    <w:p w:rsidR="00B11D62" w:rsidRDefault="00B11D62" w:rsidP="009A4C15">
      <w:pPr>
        <w:spacing w:line="280" w:lineRule="exact"/>
        <w:rPr>
          <w:rFonts w:ascii="Arial" w:hAnsi="Arial" w:cs="Arial"/>
          <w:sz w:val="22"/>
          <w:szCs w:val="22"/>
        </w:rPr>
      </w:pPr>
    </w:p>
    <w:p w:rsidR="00B11D62" w:rsidRDefault="00B11D62" w:rsidP="00B11D62">
      <w:pPr>
        <w:spacing w:line="280" w:lineRule="exact"/>
        <w:rPr>
          <w:rFonts w:ascii="Arial" w:hAnsi="Arial" w:cs="Arial"/>
          <w:sz w:val="22"/>
          <w:szCs w:val="22"/>
        </w:rPr>
      </w:pPr>
      <w:r>
        <w:rPr>
          <w:rFonts w:ascii="Arial" w:hAnsi="Arial" w:cs="Arial"/>
          <w:sz w:val="22"/>
          <w:szCs w:val="22"/>
        </w:rPr>
        <w:t>The 2014-2019 M</w:t>
      </w:r>
      <w:r w:rsidR="003F3F75">
        <w:rPr>
          <w:rFonts w:ascii="Arial" w:hAnsi="Arial" w:cs="Arial"/>
          <w:sz w:val="22"/>
          <w:szCs w:val="22"/>
        </w:rPr>
        <w:t>edium-</w:t>
      </w:r>
      <w:r>
        <w:rPr>
          <w:rFonts w:ascii="Arial" w:hAnsi="Arial" w:cs="Arial"/>
          <w:sz w:val="22"/>
          <w:szCs w:val="22"/>
        </w:rPr>
        <w:t>T</w:t>
      </w:r>
      <w:r w:rsidR="003F3F75">
        <w:rPr>
          <w:rFonts w:ascii="Arial" w:hAnsi="Arial" w:cs="Arial"/>
          <w:sz w:val="22"/>
          <w:szCs w:val="22"/>
        </w:rPr>
        <w:t xml:space="preserve">erm </w:t>
      </w:r>
      <w:r>
        <w:rPr>
          <w:rFonts w:ascii="Arial" w:hAnsi="Arial" w:cs="Arial"/>
          <w:sz w:val="22"/>
          <w:szCs w:val="22"/>
        </w:rPr>
        <w:t>S</w:t>
      </w:r>
      <w:r w:rsidR="003F3F75">
        <w:rPr>
          <w:rFonts w:ascii="Arial" w:hAnsi="Arial" w:cs="Arial"/>
          <w:sz w:val="22"/>
          <w:szCs w:val="22"/>
        </w:rPr>
        <w:t xml:space="preserve">trategic </w:t>
      </w:r>
      <w:r>
        <w:rPr>
          <w:rFonts w:ascii="Arial" w:hAnsi="Arial" w:cs="Arial"/>
          <w:sz w:val="22"/>
          <w:szCs w:val="22"/>
        </w:rPr>
        <w:t>F</w:t>
      </w:r>
      <w:r w:rsidR="003F3F75">
        <w:rPr>
          <w:rFonts w:ascii="Arial" w:hAnsi="Arial" w:cs="Arial"/>
          <w:sz w:val="22"/>
          <w:szCs w:val="22"/>
        </w:rPr>
        <w:t>ramework (MTSF)</w:t>
      </w:r>
      <w:r>
        <w:rPr>
          <w:rFonts w:ascii="Arial" w:hAnsi="Arial" w:cs="Arial"/>
          <w:sz w:val="22"/>
          <w:szCs w:val="22"/>
        </w:rPr>
        <w:t xml:space="preserve"> represents the first phase of implementation of the NDP</w:t>
      </w:r>
      <w:r w:rsidR="003F3F75">
        <w:rPr>
          <w:rFonts w:ascii="Arial" w:hAnsi="Arial" w:cs="Arial"/>
          <w:sz w:val="22"/>
          <w:szCs w:val="22"/>
        </w:rPr>
        <w:t xml:space="preserve"> and </w:t>
      </w:r>
      <w:r w:rsidR="002B7723">
        <w:rPr>
          <w:rFonts w:ascii="Arial" w:hAnsi="Arial" w:cs="Arial"/>
          <w:sz w:val="22"/>
          <w:szCs w:val="22"/>
        </w:rPr>
        <w:t>commits Government to</w:t>
      </w:r>
      <w:r w:rsidR="003F3F75">
        <w:rPr>
          <w:rFonts w:ascii="Arial" w:hAnsi="Arial" w:cs="Arial"/>
          <w:sz w:val="22"/>
          <w:szCs w:val="22"/>
        </w:rPr>
        <w:t xml:space="preserve"> 14 key outcomes</w:t>
      </w:r>
      <w:r w:rsidR="002B7723">
        <w:rPr>
          <w:rFonts w:ascii="Arial" w:hAnsi="Arial" w:cs="Arial"/>
          <w:sz w:val="22"/>
          <w:szCs w:val="22"/>
        </w:rPr>
        <w:t>. The Department</w:t>
      </w:r>
      <w:r w:rsidR="002D48B5">
        <w:rPr>
          <w:rFonts w:ascii="Arial" w:hAnsi="Arial" w:cs="Arial"/>
          <w:sz w:val="22"/>
          <w:szCs w:val="22"/>
        </w:rPr>
        <w:t xml:space="preserve"> contributes to Outcomes 3, 4, 5 and 10. The specific actions and commitments led by the Department in the 2014-2019 MTSF </w:t>
      </w:r>
      <w:proofErr w:type="gramStart"/>
      <w:r w:rsidR="002D48B5">
        <w:rPr>
          <w:rFonts w:ascii="Arial" w:hAnsi="Arial" w:cs="Arial"/>
          <w:sz w:val="22"/>
          <w:szCs w:val="22"/>
        </w:rPr>
        <w:t>are shown</w:t>
      </w:r>
      <w:proofErr w:type="gramEnd"/>
      <w:r w:rsidR="002D48B5">
        <w:rPr>
          <w:rFonts w:ascii="Arial" w:hAnsi="Arial" w:cs="Arial"/>
          <w:sz w:val="22"/>
          <w:szCs w:val="22"/>
        </w:rPr>
        <w:t xml:space="preserve"> in Table 1.</w:t>
      </w:r>
    </w:p>
    <w:p w:rsidR="002D48B5" w:rsidRDefault="002D48B5" w:rsidP="00B11D62">
      <w:pPr>
        <w:spacing w:line="280" w:lineRule="exact"/>
        <w:rPr>
          <w:rFonts w:ascii="Arial" w:hAnsi="Arial" w:cs="Arial"/>
          <w:sz w:val="22"/>
          <w:szCs w:val="22"/>
        </w:rPr>
      </w:pPr>
    </w:p>
    <w:p w:rsidR="002D48B5" w:rsidRPr="00184C1F" w:rsidRDefault="002D48B5" w:rsidP="00B11D62">
      <w:pPr>
        <w:spacing w:line="280" w:lineRule="exact"/>
        <w:rPr>
          <w:rFonts w:ascii="Arial" w:hAnsi="Arial" w:cs="Arial"/>
          <w:b/>
          <w:sz w:val="22"/>
          <w:szCs w:val="22"/>
        </w:rPr>
      </w:pPr>
      <w:r w:rsidRPr="00184C1F">
        <w:rPr>
          <w:rFonts w:ascii="Arial" w:hAnsi="Arial" w:cs="Arial"/>
          <w:b/>
          <w:sz w:val="22"/>
          <w:szCs w:val="22"/>
        </w:rPr>
        <w:t xml:space="preserve">Table 1: Contribution of the Department of Science and Technology to the 2014-2019 </w:t>
      </w:r>
      <w:r w:rsidR="003C1A8D" w:rsidRPr="00184C1F">
        <w:rPr>
          <w:rFonts w:ascii="Arial" w:hAnsi="Arial" w:cs="Arial"/>
          <w:b/>
          <w:sz w:val="22"/>
          <w:szCs w:val="22"/>
        </w:rPr>
        <w:t>Medium-Term Strategic Framework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4"/>
        <w:gridCol w:w="2916"/>
        <w:gridCol w:w="4788"/>
      </w:tblGrid>
      <w:tr w:rsidR="00BE22E4" w:rsidRPr="00A10D60" w:rsidTr="00A10D60">
        <w:tc>
          <w:tcPr>
            <w:tcW w:w="2516" w:type="dxa"/>
            <w:shd w:val="clear" w:color="auto" w:fill="auto"/>
          </w:tcPr>
          <w:p w:rsidR="002D48B5" w:rsidRPr="00A10D60" w:rsidRDefault="002D48B5" w:rsidP="00A10D60">
            <w:pPr>
              <w:spacing w:line="280" w:lineRule="exact"/>
              <w:jc w:val="left"/>
              <w:rPr>
                <w:rFonts w:ascii="Arial" w:hAnsi="Arial" w:cs="Arial"/>
                <w:b/>
                <w:sz w:val="18"/>
                <w:szCs w:val="18"/>
              </w:rPr>
            </w:pPr>
            <w:r w:rsidRPr="00A10D60">
              <w:rPr>
                <w:rFonts w:ascii="Arial" w:hAnsi="Arial" w:cs="Arial"/>
                <w:b/>
                <w:sz w:val="18"/>
                <w:szCs w:val="18"/>
              </w:rPr>
              <w:t>Outcome</w:t>
            </w:r>
          </w:p>
        </w:tc>
        <w:tc>
          <w:tcPr>
            <w:tcW w:w="2937" w:type="dxa"/>
            <w:shd w:val="clear" w:color="auto" w:fill="auto"/>
          </w:tcPr>
          <w:p w:rsidR="002D48B5" w:rsidRPr="00A10D60" w:rsidRDefault="002D48B5" w:rsidP="00A10D60">
            <w:pPr>
              <w:spacing w:line="280" w:lineRule="exact"/>
              <w:jc w:val="left"/>
              <w:rPr>
                <w:rFonts w:ascii="Arial" w:hAnsi="Arial" w:cs="Arial"/>
                <w:b/>
                <w:sz w:val="18"/>
                <w:szCs w:val="18"/>
              </w:rPr>
            </w:pPr>
            <w:r w:rsidRPr="00A10D60">
              <w:rPr>
                <w:rFonts w:ascii="Arial" w:hAnsi="Arial" w:cs="Arial"/>
                <w:b/>
                <w:sz w:val="18"/>
                <w:szCs w:val="18"/>
              </w:rPr>
              <w:t>Sub-outcome</w:t>
            </w:r>
          </w:p>
        </w:tc>
        <w:tc>
          <w:tcPr>
            <w:tcW w:w="4735" w:type="dxa"/>
            <w:shd w:val="clear" w:color="auto" w:fill="auto"/>
          </w:tcPr>
          <w:p w:rsidR="002D48B5" w:rsidRPr="00A10D60" w:rsidRDefault="002D48B5" w:rsidP="00A10D60">
            <w:pPr>
              <w:spacing w:line="280" w:lineRule="exact"/>
              <w:jc w:val="left"/>
              <w:rPr>
                <w:rFonts w:ascii="Arial" w:hAnsi="Arial" w:cs="Arial"/>
                <w:b/>
                <w:sz w:val="18"/>
                <w:szCs w:val="18"/>
              </w:rPr>
            </w:pPr>
            <w:r w:rsidRPr="00A10D60">
              <w:rPr>
                <w:rFonts w:ascii="Arial" w:hAnsi="Arial" w:cs="Arial"/>
                <w:b/>
                <w:sz w:val="18"/>
                <w:szCs w:val="18"/>
              </w:rPr>
              <w:t>Action/commitment</w:t>
            </w:r>
          </w:p>
        </w:tc>
      </w:tr>
      <w:tr w:rsidR="00BE22E4" w:rsidRPr="00A10D60" w:rsidTr="00A10D60">
        <w:tc>
          <w:tcPr>
            <w:tcW w:w="2516" w:type="dxa"/>
            <w:shd w:val="clear" w:color="auto" w:fill="auto"/>
          </w:tcPr>
          <w:p w:rsidR="00184C1F" w:rsidRPr="00A10D60" w:rsidRDefault="00184C1F" w:rsidP="00184C1F">
            <w:pPr>
              <w:pStyle w:val="Pa11"/>
              <w:rPr>
                <w:rFonts w:ascii="Arial" w:hAnsi="Arial" w:cs="Arial"/>
                <w:color w:val="000000"/>
                <w:sz w:val="18"/>
                <w:szCs w:val="18"/>
              </w:rPr>
            </w:pPr>
            <w:r w:rsidRPr="00A10D60">
              <w:rPr>
                <w:rFonts w:ascii="Arial" w:hAnsi="Arial" w:cs="Arial"/>
                <w:color w:val="000000"/>
                <w:sz w:val="18"/>
                <w:szCs w:val="18"/>
              </w:rPr>
              <w:t>Outcome 3:</w:t>
            </w:r>
          </w:p>
          <w:p w:rsidR="00184C1F" w:rsidRPr="00A10D60" w:rsidRDefault="00184C1F" w:rsidP="00184C1F">
            <w:pPr>
              <w:pStyle w:val="Pa11"/>
              <w:rPr>
                <w:rFonts w:ascii="Arial" w:hAnsi="Arial" w:cs="Arial"/>
                <w:color w:val="000000"/>
                <w:sz w:val="18"/>
                <w:szCs w:val="18"/>
              </w:rPr>
            </w:pPr>
            <w:r w:rsidRPr="00A10D60">
              <w:rPr>
                <w:rFonts w:ascii="Arial" w:hAnsi="Arial" w:cs="Arial"/>
                <w:color w:val="000000"/>
                <w:sz w:val="18"/>
                <w:szCs w:val="18"/>
              </w:rPr>
              <w:t>All South Africans are safe and feel safe</w:t>
            </w:r>
          </w:p>
        </w:tc>
        <w:tc>
          <w:tcPr>
            <w:tcW w:w="2937" w:type="dxa"/>
            <w:shd w:val="clear" w:color="auto" w:fill="auto"/>
          </w:tcPr>
          <w:p w:rsidR="00184C1F" w:rsidRPr="00A10D60" w:rsidRDefault="00184C1F" w:rsidP="00184C1F">
            <w:pPr>
              <w:pStyle w:val="Pa11"/>
              <w:rPr>
                <w:rFonts w:ascii="Arial" w:hAnsi="Arial" w:cs="Arial"/>
                <w:color w:val="000000"/>
                <w:sz w:val="18"/>
                <w:szCs w:val="18"/>
              </w:rPr>
            </w:pPr>
            <w:r w:rsidRPr="00A10D60">
              <w:rPr>
                <w:rFonts w:ascii="Arial" w:hAnsi="Arial" w:cs="Arial"/>
                <w:color w:val="000000"/>
                <w:sz w:val="18"/>
                <w:szCs w:val="18"/>
              </w:rPr>
              <w:t>Sub-outcome 4:</w:t>
            </w:r>
          </w:p>
          <w:p w:rsidR="00184C1F" w:rsidRPr="00A10D60" w:rsidRDefault="00184C1F" w:rsidP="00184C1F">
            <w:pPr>
              <w:pStyle w:val="Pa11"/>
              <w:rPr>
                <w:rFonts w:ascii="Arial" w:hAnsi="Arial" w:cs="Arial"/>
                <w:color w:val="000000"/>
                <w:sz w:val="18"/>
                <w:szCs w:val="18"/>
              </w:rPr>
            </w:pPr>
            <w:r w:rsidRPr="00A10D60">
              <w:rPr>
                <w:rFonts w:ascii="Arial" w:hAnsi="Arial" w:cs="Arial"/>
                <w:color w:val="000000"/>
                <w:sz w:val="18"/>
                <w:szCs w:val="18"/>
              </w:rPr>
              <w:t>Secure cyberspace</w:t>
            </w:r>
          </w:p>
        </w:tc>
        <w:tc>
          <w:tcPr>
            <w:tcW w:w="4735" w:type="dxa"/>
            <w:shd w:val="clear" w:color="auto" w:fill="auto"/>
          </w:tcPr>
          <w:p w:rsidR="00184C1F" w:rsidRPr="00A10D60" w:rsidRDefault="00184C1F" w:rsidP="00184C1F">
            <w:pPr>
              <w:pStyle w:val="Pa12"/>
              <w:rPr>
                <w:rFonts w:ascii="Arial" w:hAnsi="Arial" w:cs="Arial"/>
                <w:color w:val="000000"/>
                <w:sz w:val="18"/>
                <w:szCs w:val="18"/>
              </w:rPr>
            </w:pPr>
            <w:r w:rsidRPr="00A10D60">
              <w:rPr>
                <w:rFonts w:ascii="Arial" w:hAnsi="Arial" w:cs="Arial"/>
                <w:color w:val="000000"/>
                <w:sz w:val="18"/>
                <w:szCs w:val="18"/>
              </w:rPr>
              <w:t>Develop R&amp;D capacity</w:t>
            </w:r>
          </w:p>
        </w:tc>
      </w:tr>
      <w:tr w:rsidR="00BE22E4" w:rsidRPr="00A10D60" w:rsidTr="00A10D60">
        <w:trPr>
          <w:trHeight w:val="720"/>
        </w:trPr>
        <w:tc>
          <w:tcPr>
            <w:tcW w:w="0" w:type="auto"/>
            <w:shd w:val="clear" w:color="auto" w:fill="auto"/>
          </w:tcPr>
          <w:p w:rsidR="00184C1F" w:rsidRPr="00A10D60" w:rsidRDefault="00184C1F" w:rsidP="00184C1F">
            <w:pPr>
              <w:pStyle w:val="Pa11"/>
              <w:rPr>
                <w:rFonts w:ascii="Arial" w:hAnsi="Arial" w:cs="Arial"/>
                <w:color w:val="000000"/>
                <w:sz w:val="18"/>
                <w:szCs w:val="18"/>
              </w:rPr>
            </w:pPr>
            <w:r w:rsidRPr="00A10D60">
              <w:rPr>
                <w:rFonts w:ascii="Arial" w:hAnsi="Arial" w:cs="Arial"/>
                <w:color w:val="000000"/>
                <w:sz w:val="18"/>
                <w:szCs w:val="18"/>
              </w:rPr>
              <w:t>Outcome 4:</w:t>
            </w:r>
          </w:p>
          <w:p w:rsidR="00184C1F" w:rsidRPr="00A10D60" w:rsidRDefault="00184C1F" w:rsidP="00184C1F">
            <w:pPr>
              <w:pStyle w:val="Pa11"/>
              <w:rPr>
                <w:rFonts w:ascii="Arial" w:hAnsi="Arial" w:cs="Arial"/>
                <w:color w:val="000000"/>
                <w:sz w:val="18"/>
                <w:szCs w:val="18"/>
              </w:rPr>
            </w:pPr>
            <w:r w:rsidRPr="00A10D60">
              <w:rPr>
                <w:rFonts w:ascii="Arial" w:hAnsi="Arial" w:cs="Arial"/>
                <w:color w:val="000000"/>
                <w:sz w:val="18"/>
                <w:szCs w:val="18"/>
              </w:rPr>
              <w:t>Decent employment through inclusive economic growth</w:t>
            </w:r>
          </w:p>
        </w:tc>
        <w:tc>
          <w:tcPr>
            <w:tcW w:w="0" w:type="auto"/>
            <w:shd w:val="clear" w:color="auto" w:fill="auto"/>
          </w:tcPr>
          <w:p w:rsidR="00184C1F" w:rsidRPr="00A10D60" w:rsidRDefault="00184C1F">
            <w:pPr>
              <w:pStyle w:val="Pa11"/>
              <w:rPr>
                <w:rFonts w:ascii="Arial" w:hAnsi="Arial" w:cs="Arial"/>
                <w:color w:val="000000"/>
                <w:sz w:val="18"/>
                <w:szCs w:val="18"/>
              </w:rPr>
            </w:pPr>
            <w:r w:rsidRPr="00A10D60">
              <w:rPr>
                <w:rFonts w:ascii="Arial" w:hAnsi="Arial" w:cs="Arial"/>
                <w:color w:val="000000"/>
                <w:sz w:val="18"/>
                <w:szCs w:val="18"/>
              </w:rPr>
              <w:t>Sub-outcome 10:</w:t>
            </w:r>
          </w:p>
          <w:p w:rsidR="00184C1F" w:rsidRPr="00A10D60" w:rsidRDefault="00184C1F">
            <w:pPr>
              <w:pStyle w:val="Pa11"/>
              <w:rPr>
                <w:rFonts w:ascii="Arial" w:hAnsi="Arial" w:cs="Arial"/>
                <w:color w:val="000000"/>
                <w:sz w:val="18"/>
                <w:szCs w:val="18"/>
              </w:rPr>
            </w:pPr>
            <w:r w:rsidRPr="00A10D60">
              <w:rPr>
                <w:rFonts w:ascii="Arial" w:hAnsi="Arial" w:cs="Arial"/>
                <w:color w:val="000000"/>
                <w:sz w:val="18"/>
                <w:szCs w:val="18"/>
              </w:rPr>
              <w:t>Research, development and innovation (RDI) investment supports inclusive growth</w:t>
            </w:r>
          </w:p>
        </w:tc>
        <w:tc>
          <w:tcPr>
            <w:tcW w:w="0" w:type="auto"/>
            <w:shd w:val="clear" w:color="auto" w:fill="auto"/>
          </w:tcPr>
          <w:p w:rsidR="00184C1F" w:rsidRPr="00A10D60" w:rsidRDefault="00184C1F" w:rsidP="00184C1F">
            <w:pPr>
              <w:pStyle w:val="Pa12"/>
              <w:rPr>
                <w:rFonts w:ascii="Arial" w:hAnsi="Arial" w:cs="Arial"/>
                <w:color w:val="000000"/>
                <w:sz w:val="18"/>
                <w:szCs w:val="18"/>
              </w:rPr>
            </w:pPr>
            <w:r w:rsidRPr="00A10D60">
              <w:rPr>
                <w:rFonts w:ascii="Arial" w:hAnsi="Arial" w:cs="Arial"/>
                <w:color w:val="000000"/>
                <w:sz w:val="18"/>
                <w:szCs w:val="18"/>
              </w:rPr>
              <w:t>1. Strengthen RDI partnerships between government and the private sector</w:t>
            </w:r>
          </w:p>
          <w:p w:rsidR="00184C1F" w:rsidRPr="00A10D60" w:rsidRDefault="00184C1F" w:rsidP="00184C1F">
            <w:pPr>
              <w:pStyle w:val="Default"/>
              <w:rPr>
                <w:sz w:val="18"/>
                <w:szCs w:val="18"/>
                <w:lang w:eastAsia="en-ZA"/>
              </w:rPr>
            </w:pPr>
          </w:p>
          <w:p w:rsidR="00184C1F" w:rsidRPr="00A10D60" w:rsidRDefault="00184C1F" w:rsidP="00184C1F">
            <w:pPr>
              <w:pStyle w:val="Pa12"/>
              <w:rPr>
                <w:rFonts w:ascii="Arial" w:hAnsi="Arial" w:cs="Arial"/>
                <w:color w:val="000000"/>
                <w:sz w:val="18"/>
                <w:szCs w:val="18"/>
              </w:rPr>
            </w:pPr>
            <w:r w:rsidRPr="00A10D60">
              <w:rPr>
                <w:rFonts w:ascii="Arial" w:hAnsi="Arial" w:cs="Arial"/>
                <w:color w:val="000000"/>
                <w:sz w:val="18"/>
                <w:szCs w:val="18"/>
              </w:rPr>
              <w:t>2. Align strategies for emerging/new industries with the Industrial Policy Action Plan</w:t>
            </w:r>
            <w:r w:rsidR="00BE22E4" w:rsidRPr="00A10D60">
              <w:rPr>
                <w:rFonts w:ascii="Arial" w:hAnsi="Arial" w:cs="Arial"/>
                <w:color w:val="000000"/>
                <w:sz w:val="18"/>
                <w:szCs w:val="18"/>
              </w:rPr>
              <w:t xml:space="preserve"> (IPAP)</w:t>
            </w:r>
            <w:r w:rsidRPr="00A10D60">
              <w:rPr>
                <w:rFonts w:ascii="Arial" w:hAnsi="Arial" w:cs="Arial"/>
                <w:color w:val="000000"/>
                <w:sz w:val="18"/>
                <w:szCs w:val="18"/>
              </w:rPr>
              <w:t xml:space="preserve"> and monitor regularly for long-term growth and competitiveness, job creation and export potential</w:t>
            </w:r>
          </w:p>
          <w:p w:rsidR="00184C1F" w:rsidRPr="00A10D60" w:rsidRDefault="00184C1F" w:rsidP="00184C1F">
            <w:pPr>
              <w:pStyle w:val="Pa12"/>
              <w:rPr>
                <w:rFonts w:ascii="Arial" w:hAnsi="Arial" w:cs="Arial"/>
                <w:color w:val="000000"/>
                <w:sz w:val="18"/>
                <w:szCs w:val="18"/>
              </w:rPr>
            </w:pPr>
          </w:p>
          <w:p w:rsidR="00184C1F" w:rsidRPr="00A10D60" w:rsidRDefault="00184C1F" w:rsidP="00184C1F">
            <w:pPr>
              <w:pStyle w:val="Pa12"/>
              <w:rPr>
                <w:rFonts w:ascii="Arial" w:hAnsi="Arial" w:cs="Arial"/>
                <w:color w:val="000000"/>
                <w:sz w:val="18"/>
                <w:szCs w:val="18"/>
              </w:rPr>
            </w:pPr>
            <w:r w:rsidRPr="00A10D60">
              <w:rPr>
                <w:rFonts w:ascii="Arial" w:hAnsi="Arial" w:cs="Arial"/>
                <w:color w:val="000000"/>
                <w:sz w:val="18"/>
                <w:szCs w:val="18"/>
              </w:rPr>
              <w:t>3. Review existing market-based and state incentives for effectiveness in increasing investment in innovation</w:t>
            </w:r>
          </w:p>
        </w:tc>
      </w:tr>
      <w:tr w:rsidR="00BE22E4" w:rsidRPr="00A10D60" w:rsidTr="00A10D60">
        <w:trPr>
          <w:trHeight w:val="540"/>
        </w:trPr>
        <w:tc>
          <w:tcPr>
            <w:tcW w:w="0" w:type="auto"/>
            <w:shd w:val="clear" w:color="auto" w:fill="auto"/>
          </w:tcPr>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Outcome 5:</w:t>
            </w:r>
          </w:p>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A skilled and capable workforce to support an inclusive growth path</w:t>
            </w:r>
          </w:p>
        </w:tc>
        <w:tc>
          <w:tcPr>
            <w:tcW w:w="0" w:type="auto"/>
            <w:shd w:val="clear" w:color="auto" w:fill="auto"/>
          </w:tcPr>
          <w:p w:rsidR="00BE22E4"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Sub-outcome 3:</w:t>
            </w:r>
          </w:p>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Increase access to high-level occupational directed programmes in needed areas</w:t>
            </w:r>
          </w:p>
        </w:tc>
        <w:tc>
          <w:tcPr>
            <w:tcW w:w="0" w:type="auto"/>
            <w:shd w:val="clear" w:color="auto" w:fill="auto"/>
          </w:tcPr>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1. Expand access to communication technologies</w:t>
            </w:r>
          </w:p>
          <w:p w:rsidR="00BE22E4" w:rsidRPr="00A10D60" w:rsidRDefault="00BE22E4" w:rsidP="00A10D60">
            <w:pPr>
              <w:autoSpaceDE w:val="0"/>
              <w:autoSpaceDN w:val="0"/>
              <w:adjustRightInd w:val="0"/>
              <w:spacing w:line="161" w:lineRule="atLeast"/>
              <w:jc w:val="left"/>
              <w:rPr>
                <w:rFonts w:ascii="Arial" w:hAnsi="Arial" w:cs="Arial"/>
                <w:color w:val="000000"/>
                <w:sz w:val="18"/>
                <w:szCs w:val="18"/>
                <w:lang w:val="en-ZA" w:eastAsia="en-ZA"/>
              </w:rPr>
            </w:pPr>
          </w:p>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2. Bursary support for postgraduate students</w:t>
            </w:r>
          </w:p>
          <w:p w:rsidR="00BE22E4" w:rsidRPr="00A10D60" w:rsidRDefault="00BE22E4" w:rsidP="00A10D60">
            <w:pPr>
              <w:autoSpaceDE w:val="0"/>
              <w:autoSpaceDN w:val="0"/>
              <w:adjustRightInd w:val="0"/>
              <w:spacing w:line="161" w:lineRule="atLeast"/>
              <w:jc w:val="left"/>
              <w:rPr>
                <w:rFonts w:ascii="Arial" w:hAnsi="Arial" w:cs="Arial"/>
                <w:color w:val="000000"/>
                <w:sz w:val="18"/>
                <w:szCs w:val="18"/>
                <w:lang w:val="en-ZA" w:eastAsia="en-ZA"/>
              </w:rPr>
            </w:pPr>
          </w:p>
          <w:p w:rsidR="00BE22E4" w:rsidRPr="00A10D60" w:rsidRDefault="00BE22E4"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lastRenderedPageBreak/>
              <w:t>3. Award r</w:t>
            </w:r>
            <w:r w:rsidR="00184C1F" w:rsidRPr="00A10D60">
              <w:rPr>
                <w:rFonts w:ascii="Arial" w:hAnsi="Arial" w:cs="Arial"/>
                <w:color w:val="000000"/>
                <w:sz w:val="18"/>
                <w:szCs w:val="18"/>
                <w:lang w:val="en-ZA" w:eastAsia="en-ZA"/>
              </w:rPr>
              <w:t>esearch infrastructure grants to higher education institutions, science councils and national facilities</w:t>
            </w:r>
          </w:p>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p>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 xml:space="preserve">4. Increase </w:t>
            </w:r>
            <w:r w:rsidR="00BE22E4" w:rsidRPr="00A10D60">
              <w:rPr>
                <w:rFonts w:ascii="Arial" w:hAnsi="Arial" w:cs="Arial"/>
                <w:color w:val="000000"/>
                <w:sz w:val="18"/>
                <w:szCs w:val="18"/>
                <w:lang w:val="en-ZA" w:eastAsia="en-ZA"/>
              </w:rPr>
              <w:t xml:space="preserve">research </w:t>
            </w:r>
            <w:r w:rsidRPr="00A10D60">
              <w:rPr>
                <w:rFonts w:ascii="Arial" w:hAnsi="Arial" w:cs="Arial"/>
                <w:color w:val="000000"/>
                <w:sz w:val="18"/>
                <w:szCs w:val="18"/>
                <w:lang w:val="en-ZA" w:eastAsia="en-ZA"/>
              </w:rPr>
              <w:t>outputs by NRF-funded researchers</w:t>
            </w:r>
          </w:p>
          <w:p w:rsidR="00BE22E4" w:rsidRPr="00A10D60" w:rsidRDefault="00BE22E4" w:rsidP="00A10D60">
            <w:pPr>
              <w:autoSpaceDE w:val="0"/>
              <w:autoSpaceDN w:val="0"/>
              <w:adjustRightInd w:val="0"/>
              <w:spacing w:line="161" w:lineRule="atLeast"/>
              <w:jc w:val="left"/>
              <w:rPr>
                <w:rFonts w:ascii="Arial" w:hAnsi="Arial" w:cs="Arial"/>
                <w:color w:val="000000"/>
                <w:sz w:val="18"/>
                <w:szCs w:val="18"/>
                <w:lang w:val="en-ZA" w:eastAsia="en-ZA"/>
              </w:rPr>
            </w:pPr>
          </w:p>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5. Increase the number of research grants</w:t>
            </w:r>
          </w:p>
        </w:tc>
      </w:tr>
      <w:tr w:rsidR="00BE22E4" w:rsidRPr="00A10D60" w:rsidTr="00A10D60">
        <w:trPr>
          <w:trHeight w:val="270"/>
        </w:trPr>
        <w:tc>
          <w:tcPr>
            <w:tcW w:w="0" w:type="auto"/>
            <w:vMerge w:val="restart"/>
            <w:shd w:val="clear" w:color="auto" w:fill="auto"/>
          </w:tcPr>
          <w:p w:rsidR="00BE22E4"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lastRenderedPageBreak/>
              <w:t>Outcome 10:</w:t>
            </w:r>
          </w:p>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Protect and enhance South Africa's environmental assets and natural resources</w:t>
            </w:r>
          </w:p>
        </w:tc>
        <w:tc>
          <w:tcPr>
            <w:tcW w:w="0" w:type="auto"/>
            <w:shd w:val="clear" w:color="auto" w:fill="auto"/>
          </w:tcPr>
          <w:p w:rsidR="00BE22E4"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Sub-outcome 2:</w:t>
            </w:r>
          </w:p>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An effective climate-change mitigation and adaptation response</w:t>
            </w:r>
          </w:p>
        </w:tc>
        <w:tc>
          <w:tcPr>
            <w:tcW w:w="0" w:type="auto"/>
            <w:shd w:val="clear" w:color="auto" w:fill="auto"/>
          </w:tcPr>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Undertake research in climate sciences</w:t>
            </w:r>
          </w:p>
        </w:tc>
      </w:tr>
      <w:tr w:rsidR="00BE22E4" w:rsidRPr="00A10D60" w:rsidTr="00A10D60">
        <w:trPr>
          <w:trHeight w:val="270"/>
        </w:trPr>
        <w:tc>
          <w:tcPr>
            <w:tcW w:w="0" w:type="auto"/>
            <w:vMerge/>
            <w:shd w:val="clear" w:color="auto" w:fill="auto"/>
          </w:tcPr>
          <w:p w:rsidR="00184C1F" w:rsidRPr="00A10D60" w:rsidRDefault="00184C1F" w:rsidP="00A10D60">
            <w:pPr>
              <w:autoSpaceDE w:val="0"/>
              <w:autoSpaceDN w:val="0"/>
              <w:adjustRightInd w:val="0"/>
              <w:spacing w:line="240" w:lineRule="auto"/>
              <w:jc w:val="left"/>
              <w:rPr>
                <w:rFonts w:ascii="Arial" w:hAnsi="Arial" w:cs="Arial"/>
                <w:sz w:val="18"/>
                <w:szCs w:val="18"/>
                <w:lang w:val="en-ZA" w:eastAsia="en-ZA"/>
              </w:rPr>
            </w:pPr>
          </w:p>
        </w:tc>
        <w:tc>
          <w:tcPr>
            <w:tcW w:w="0" w:type="auto"/>
            <w:shd w:val="clear" w:color="auto" w:fill="auto"/>
          </w:tcPr>
          <w:p w:rsidR="00BE22E4"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Sub-outcome 3:</w:t>
            </w:r>
          </w:p>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An environmentally sustainable, low-carbon economy resulting from a well-managed, just transition</w:t>
            </w:r>
          </w:p>
        </w:tc>
        <w:tc>
          <w:tcPr>
            <w:tcW w:w="0" w:type="auto"/>
            <w:shd w:val="clear" w:color="auto" w:fill="auto"/>
          </w:tcPr>
          <w:p w:rsidR="00184C1F" w:rsidRPr="00A10D60" w:rsidRDefault="00184C1F" w:rsidP="00A10D60">
            <w:pPr>
              <w:autoSpaceDE w:val="0"/>
              <w:autoSpaceDN w:val="0"/>
              <w:adjustRightInd w:val="0"/>
              <w:spacing w:line="161" w:lineRule="atLeast"/>
              <w:jc w:val="left"/>
              <w:rPr>
                <w:rFonts w:ascii="Arial" w:hAnsi="Arial" w:cs="Arial"/>
                <w:color w:val="000000"/>
                <w:sz w:val="18"/>
                <w:szCs w:val="18"/>
                <w:lang w:val="en-ZA" w:eastAsia="en-ZA"/>
              </w:rPr>
            </w:pPr>
            <w:r w:rsidRPr="00A10D60">
              <w:rPr>
                <w:rFonts w:ascii="Arial" w:hAnsi="Arial" w:cs="Arial"/>
                <w:color w:val="000000"/>
                <w:sz w:val="18"/>
                <w:szCs w:val="18"/>
                <w:lang w:val="en-ZA" w:eastAsia="en-ZA"/>
              </w:rPr>
              <w:t xml:space="preserve">Increase investment in RDI to support the transition to a green economy </w:t>
            </w:r>
          </w:p>
        </w:tc>
      </w:tr>
    </w:tbl>
    <w:p w:rsidR="002D48B5" w:rsidRPr="00207EFF" w:rsidRDefault="002D48B5" w:rsidP="00B11D62">
      <w:pPr>
        <w:spacing w:line="280" w:lineRule="exact"/>
        <w:rPr>
          <w:rFonts w:ascii="Arial" w:hAnsi="Arial" w:cs="Arial"/>
          <w:sz w:val="18"/>
          <w:szCs w:val="18"/>
        </w:rPr>
      </w:pPr>
      <w:r w:rsidRPr="00207EFF">
        <w:rPr>
          <w:rFonts w:ascii="Arial" w:hAnsi="Arial" w:cs="Arial"/>
          <w:sz w:val="18"/>
          <w:szCs w:val="18"/>
        </w:rPr>
        <w:t xml:space="preserve">Source: Department of Science and Technology </w:t>
      </w:r>
      <w:r w:rsidR="00207EFF" w:rsidRPr="00207EFF">
        <w:rPr>
          <w:rFonts w:ascii="Arial" w:hAnsi="Arial" w:cs="Arial"/>
          <w:sz w:val="18"/>
          <w:szCs w:val="18"/>
        </w:rPr>
        <w:t xml:space="preserve">Strategic Plan for the Fiscal Years 2015-2020 </w:t>
      </w:r>
      <w:r w:rsidRPr="00207EFF">
        <w:rPr>
          <w:rFonts w:ascii="Arial" w:hAnsi="Arial" w:cs="Arial"/>
          <w:sz w:val="18"/>
          <w:szCs w:val="18"/>
        </w:rPr>
        <w:t xml:space="preserve">and the </w:t>
      </w:r>
      <w:r w:rsidR="00207EFF" w:rsidRPr="00207EFF">
        <w:rPr>
          <w:rFonts w:ascii="Arial" w:hAnsi="Arial" w:cs="Arial"/>
          <w:sz w:val="18"/>
          <w:szCs w:val="18"/>
        </w:rPr>
        <w:t>2014-2019 Medium-Term Strategic Framework</w:t>
      </w:r>
      <w:r w:rsidR="003C1A8D">
        <w:rPr>
          <w:rFonts w:ascii="Arial" w:hAnsi="Arial" w:cs="Arial"/>
          <w:sz w:val="18"/>
          <w:szCs w:val="18"/>
        </w:rPr>
        <w:t>.</w:t>
      </w:r>
    </w:p>
    <w:p w:rsidR="002D48B5" w:rsidRDefault="002D48B5" w:rsidP="00B11D62">
      <w:pPr>
        <w:spacing w:line="280" w:lineRule="exact"/>
        <w:rPr>
          <w:rFonts w:ascii="Arial" w:hAnsi="Arial" w:cs="Arial"/>
          <w:sz w:val="22"/>
          <w:szCs w:val="22"/>
        </w:rPr>
      </w:pPr>
    </w:p>
    <w:p w:rsidR="003F3F75" w:rsidRPr="003F3F75" w:rsidRDefault="00B61223" w:rsidP="00D623D3">
      <w:pPr>
        <w:numPr>
          <w:ilvl w:val="1"/>
          <w:numId w:val="1"/>
        </w:numPr>
        <w:spacing w:line="280" w:lineRule="exact"/>
        <w:ind w:left="851" w:hanging="851"/>
        <w:rPr>
          <w:rFonts w:ascii="Arial" w:hAnsi="Arial" w:cs="Arial"/>
          <w:b/>
          <w:sz w:val="22"/>
          <w:szCs w:val="22"/>
        </w:rPr>
      </w:pPr>
      <w:r>
        <w:rPr>
          <w:rFonts w:ascii="Arial" w:hAnsi="Arial" w:cs="Arial"/>
          <w:b/>
          <w:sz w:val="22"/>
          <w:szCs w:val="22"/>
        </w:rPr>
        <w:t>Policy mandate</w:t>
      </w:r>
    </w:p>
    <w:p w:rsidR="003F3F75" w:rsidRDefault="003F3F75" w:rsidP="009A4C15">
      <w:pPr>
        <w:spacing w:line="280" w:lineRule="exact"/>
        <w:rPr>
          <w:rFonts w:ascii="Arial" w:hAnsi="Arial" w:cs="Arial"/>
          <w:sz w:val="22"/>
          <w:szCs w:val="22"/>
        </w:rPr>
      </w:pPr>
    </w:p>
    <w:p w:rsidR="00B61223" w:rsidRDefault="00F21C7D" w:rsidP="009A4C15">
      <w:pPr>
        <w:spacing w:line="280" w:lineRule="exact"/>
        <w:rPr>
          <w:rFonts w:ascii="Arial" w:hAnsi="Arial" w:cs="Arial"/>
          <w:sz w:val="22"/>
          <w:szCs w:val="22"/>
        </w:rPr>
      </w:pPr>
      <w:r w:rsidRPr="00F21C7D">
        <w:rPr>
          <w:rFonts w:ascii="Arial" w:hAnsi="Arial" w:cs="Arial"/>
          <w:sz w:val="22"/>
          <w:szCs w:val="22"/>
        </w:rPr>
        <w:t>The 1996 White Paper on Science and Te</w:t>
      </w:r>
      <w:r w:rsidR="00804C43">
        <w:rPr>
          <w:rFonts w:ascii="Arial" w:hAnsi="Arial" w:cs="Arial"/>
          <w:sz w:val="22"/>
          <w:szCs w:val="22"/>
        </w:rPr>
        <w:t>chnology</w:t>
      </w:r>
      <w:r w:rsidR="002B6A30">
        <w:rPr>
          <w:rFonts w:ascii="Arial" w:hAnsi="Arial" w:cs="Arial"/>
          <w:sz w:val="22"/>
          <w:szCs w:val="22"/>
        </w:rPr>
        <w:t>, which introduced the concept of the NSI</w:t>
      </w:r>
      <w:r w:rsidRPr="00F21C7D">
        <w:rPr>
          <w:rFonts w:ascii="Arial" w:hAnsi="Arial" w:cs="Arial"/>
          <w:sz w:val="22"/>
          <w:szCs w:val="22"/>
        </w:rPr>
        <w:t>, inform</w:t>
      </w:r>
      <w:r w:rsidR="002B6A30">
        <w:rPr>
          <w:rFonts w:ascii="Arial" w:hAnsi="Arial" w:cs="Arial"/>
          <w:sz w:val="22"/>
          <w:szCs w:val="22"/>
        </w:rPr>
        <w:t>s</w:t>
      </w:r>
      <w:r w:rsidRPr="00F21C7D">
        <w:rPr>
          <w:rFonts w:ascii="Arial" w:hAnsi="Arial" w:cs="Arial"/>
          <w:sz w:val="22"/>
          <w:szCs w:val="22"/>
        </w:rPr>
        <w:t xml:space="preserve"> the Department’s mandate.</w:t>
      </w:r>
      <w:r>
        <w:rPr>
          <w:rFonts w:ascii="Arial" w:hAnsi="Arial" w:cs="Arial"/>
          <w:sz w:val="22"/>
          <w:szCs w:val="22"/>
        </w:rPr>
        <w:t xml:space="preserve"> </w:t>
      </w:r>
      <w:r w:rsidR="002B6A30">
        <w:rPr>
          <w:rFonts w:ascii="Arial" w:hAnsi="Arial" w:cs="Arial"/>
          <w:sz w:val="22"/>
          <w:szCs w:val="22"/>
        </w:rPr>
        <w:t xml:space="preserve">A coherent and well-co-ordinated NSI would help South Africa achieve its development priorities. </w:t>
      </w:r>
      <w:r w:rsidR="00016F2A">
        <w:rPr>
          <w:rFonts w:ascii="Arial" w:hAnsi="Arial" w:cs="Arial"/>
          <w:sz w:val="22"/>
          <w:szCs w:val="22"/>
        </w:rPr>
        <w:t>The Department currently supports the NSI by:</w:t>
      </w:r>
    </w:p>
    <w:p w:rsidR="00016F2A" w:rsidRDefault="00016F2A" w:rsidP="009A4C15">
      <w:pPr>
        <w:spacing w:line="280" w:lineRule="exact"/>
        <w:rPr>
          <w:rFonts w:ascii="Arial" w:hAnsi="Arial" w:cs="Arial"/>
          <w:sz w:val="22"/>
          <w:szCs w:val="22"/>
        </w:rPr>
      </w:pPr>
    </w:p>
    <w:p w:rsidR="00016F2A" w:rsidRDefault="00016F2A" w:rsidP="00D623D3">
      <w:pPr>
        <w:numPr>
          <w:ilvl w:val="0"/>
          <w:numId w:val="3"/>
        </w:numPr>
        <w:spacing w:line="280" w:lineRule="exact"/>
        <w:ind w:left="567" w:hanging="567"/>
        <w:rPr>
          <w:rFonts w:ascii="Arial" w:hAnsi="Arial" w:cs="Arial"/>
          <w:sz w:val="22"/>
          <w:szCs w:val="22"/>
        </w:rPr>
      </w:pPr>
      <w:r w:rsidRPr="00016F2A">
        <w:rPr>
          <w:rFonts w:ascii="Arial" w:hAnsi="Arial" w:cs="Arial"/>
          <w:sz w:val="22"/>
          <w:szCs w:val="22"/>
        </w:rPr>
        <w:t>Co-ordinating the development of country-level strategies, such as the 2002 National Research and Development Strategy (NRDS) and the 2007 Ten-Year Innovation Plan (TYIP), which identify specific priority areas that require supporting strategies.</w:t>
      </w:r>
    </w:p>
    <w:p w:rsidR="00016F2A" w:rsidRDefault="00016F2A" w:rsidP="00D623D3">
      <w:pPr>
        <w:numPr>
          <w:ilvl w:val="0"/>
          <w:numId w:val="3"/>
        </w:numPr>
        <w:spacing w:line="280" w:lineRule="exact"/>
        <w:ind w:left="567" w:hanging="567"/>
        <w:rPr>
          <w:rFonts w:ascii="Arial" w:hAnsi="Arial" w:cs="Arial"/>
          <w:sz w:val="22"/>
          <w:szCs w:val="22"/>
        </w:rPr>
      </w:pPr>
      <w:r w:rsidRPr="00016F2A">
        <w:rPr>
          <w:rFonts w:ascii="Arial" w:hAnsi="Arial" w:cs="Arial"/>
          <w:sz w:val="22"/>
          <w:szCs w:val="22"/>
        </w:rPr>
        <w:t>Working with all actors in the NSI to co-ordinate, facilitate and implement strategies, roadmaps and action plans to optimise co</w:t>
      </w:r>
      <w:r>
        <w:rPr>
          <w:rFonts w:ascii="Arial" w:hAnsi="Arial" w:cs="Arial"/>
          <w:sz w:val="22"/>
          <w:szCs w:val="22"/>
        </w:rPr>
        <w:t>-</w:t>
      </w:r>
      <w:r w:rsidRPr="00016F2A">
        <w:rPr>
          <w:rFonts w:ascii="Arial" w:hAnsi="Arial" w:cs="Arial"/>
          <w:sz w:val="22"/>
          <w:szCs w:val="22"/>
        </w:rPr>
        <w:t>operation and alignment.</w:t>
      </w:r>
    </w:p>
    <w:p w:rsidR="00016F2A" w:rsidRDefault="00016F2A" w:rsidP="00D623D3">
      <w:pPr>
        <w:numPr>
          <w:ilvl w:val="0"/>
          <w:numId w:val="3"/>
        </w:numPr>
        <w:spacing w:line="280" w:lineRule="exact"/>
        <w:ind w:left="567" w:hanging="567"/>
        <w:rPr>
          <w:rFonts w:ascii="Arial" w:hAnsi="Arial" w:cs="Arial"/>
          <w:sz w:val="22"/>
          <w:szCs w:val="22"/>
        </w:rPr>
      </w:pPr>
      <w:r w:rsidRPr="00016F2A">
        <w:rPr>
          <w:rFonts w:ascii="Arial" w:hAnsi="Arial" w:cs="Arial"/>
          <w:sz w:val="22"/>
          <w:szCs w:val="22"/>
        </w:rPr>
        <w:t>Providing the NSI network with measures, indicators and analysis, creating an evidence base for improving the NSI’s performance.</w:t>
      </w:r>
    </w:p>
    <w:p w:rsidR="00016F2A" w:rsidRDefault="00016F2A" w:rsidP="00D623D3">
      <w:pPr>
        <w:numPr>
          <w:ilvl w:val="0"/>
          <w:numId w:val="3"/>
        </w:numPr>
        <w:spacing w:line="280" w:lineRule="exact"/>
        <w:ind w:left="567" w:hanging="567"/>
        <w:rPr>
          <w:rFonts w:ascii="Arial" w:hAnsi="Arial" w:cs="Arial"/>
          <w:sz w:val="22"/>
          <w:szCs w:val="22"/>
        </w:rPr>
      </w:pPr>
      <w:r w:rsidRPr="00016F2A">
        <w:rPr>
          <w:rFonts w:ascii="Arial" w:hAnsi="Arial" w:cs="Arial"/>
          <w:sz w:val="22"/>
          <w:szCs w:val="22"/>
        </w:rPr>
        <w:t xml:space="preserve">Optimising publicly funded STI institutions to support </w:t>
      </w:r>
      <w:r>
        <w:rPr>
          <w:rFonts w:ascii="Arial" w:hAnsi="Arial" w:cs="Arial"/>
          <w:sz w:val="22"/>
          <w:szCs w:val="22"/>
        </w:rPr>
        <w:t>G</w:t>
      </w:r>
      <w:r w:rsidRPr="00016F2A">
        <w:rPr>
          <w:rFonts w:ascii="Arial" w:hAnsi="Arial" w:cs="Arial"/>
          <w:sz w:val="22"/>
          <w:szCs w:val="22"/>
        </w:rPr>
        <w:t>overnment’s priority outcomes.</w:t>
      </w:r>
    </w:p>
    <w:p w:rsidR="00016F2A" w:rsidRDefault="00016F2A" w:rsidP="00D623D3">
      <w:pPr>
        <w:numPr>
          <w:ilvl w:val="0"/>
          <w:numId w:val="3"/>
        </w:numPr>
        <w:spacing w:line="280" w:lineRule="exact"/>
        <w:ind w:left="567" w:hanging="567"/>
        <w:rPr>
          <w:rFonts w:ascii="Arial" w:hAnsi="Arial" w:cs="Arial"/>
          <w:sz w:val="22"/>
          <w:szCs w:val="22"/>
        </w:rPr>
      </w:pPr>
      <w:r>
        <w:rPr>
          <w:rFonts w:ascii="Arial" w:hAnsi="Arial" w:cs="Arial"/>
          <w:sz w:val="22"/>
          <w:szCs w:val="22"/>
        </w:rPr>
        <w:t>Funding</w:t>
      </w:r>
      <w:r w:rsidRPr="00016F2A">
        <w:rPr>
          <w:rFonts w:ascii="Arial" w:hAnsi="Arial" w:cs="Arial"/>
          <w:sz w:val="22"/>
          <w:szCs w:val="22"/>
        </w:rPr>
        <w:t xml:space="preserve"> </w:t>
      </w:r>
      <w:r>
        <w:rPr>
          <w:rFonts w:ascii="Arial" w:hAnsi="Arial" w:cs="Arial"/>
          <w:sz w:val="22"/>
          <w:szCs w:val="22"/>
        </w:rPr>
        <w:t>human capital development (</w:t>
      </w:r>
      <w:r w:rsidRPr="00016F2A">
        <w:rPr>
          <w:rFonts w:ascii="Arial" w:hAnsi="Arial" w:cs="Arial"/>
          <w:sz w:val="22"/>
          <w:szCs w:val="22"/>
        </w:rPr>
        <w:t>HCD</w:t>
      </w:r>
      <w:r>
        <w:rPr>
          <w:rFonts w:ascii="Arial" w:hAnsi="Arial" w:cs="Arial"/>
          <w:sz w:val="22"/>
          <w:szCs w:val="22"/>
        </w:rPr>
        <w:t>)</w:t>
      </w:r>
      <w:r w:rsidRPr="00016F2A">
        <w:rPr>
          <w:rFonts w:ascii="Arial" w:hAnsi="Arial" w:cs="Arial"/>
          <w:sz w:val="22"/>
          <w:szCs w:val="22"/>
        </w:rPr>
        <w:t xml:space="preserve"> at postgraduate level.</w:t>
      </w:r>
    </w:p>
    <w:p w:rsidR="00016F2A" w:rsidRDefault="00016F2A" w:rsidP="00D623D3">
      <w:pPr>
        <w:numPr>
          <w:ilvl w:val="0"/>
          <w:numId w:val="3"/>
        </w:numPr>
        <w:spacing w:line="280" w:lineRule="exact"/>
        <w:ind w:left="567" w:hanging="567"/>
        <w:rPr>
          <w:rFonts w:ascii="Arial" w:hAnsi="Arial" w:cs="Arial"/>
          <w:sz w:val="22"/>
          <w:szCs w:val="22"/>
        </w:rPr>
      </w:pPr>
      <w:r w:rsidRPr="00016F2A">
        <w:rPr>
          <w:rFonts w:ascii="Arial" w:hAnsi="Arial" w:cs="Arial"/>
          <w:sz w:val="22"/>
          <w:szCs w:val="22"/>
        </w:rPr>
        <w:t>Creating systems and structures to co-ordinate</w:t>
      </w:r>
      <w:r>
        <w:rPr>
          <w:rFonts w:ascii="Arial" w:hAnsi="Arial" w:cs="Arial"/>
          <w:sz w:val="22"/>
          <w:szCs w:val="22"/>
        </w:rPr>
        <w:t xml:space="preserve"> </w:t>
      </w:r>
      <w:r w:rsidRPr="00016F2A">
        <w:rPr>
          <w:rFonts w:ascii="Arial" w:hAnsi="Arial" w:cs="Arial"/>
          <w:sz w:val="22"/>
          <w:szCs w:val="22"/>
        </w:rPr>
        <w:t>government departments and agencies on STI.</w:t>
      </w:r>
    </w:p>
    <w:p w:rsidR="00016F2A" w:rsidRDefault="00016F2A" w:rsidP="00D623D3">
      <w:pPr>
        <w:numPr>
          <w:ilvl w:val="0"/>
          <w:numId w:val="3"/>
        </w:numPr>
        <w:spacing w:line="280" w:lineRule="exact"/>
        <w:ind w:left="567" w:hanging="567"/>
        <w:rPr>
          <w:rFonts w:ascii="Arial" w:hAnsi="Arial" w:cs="Arial"/>
          <w:sz w:val="22"/>
          <w:szCs w:val="22"/>
        </w:rPr>
      </w:pPr>
      <w:r w:rsidRPr="00016F2A">
        <w:rPr>
          <w:rFonts w:ascii="Arial" w:hAnsi="Arial" w:cs="Arial"/>
          <w:sz w:val="22"/>
          <w:szCs w:val="22"/>
        </w:rPr>
        <w:t>Unlocking STI resources and partnerships with international, continental and multilateral agencies.</w:t>
      </w:r>
    </w:p>
    <w:p w:rsidR="0062532D" w:rsidRDefault="0062532D" w:rsidP="0062532D">
      <w:pPr>
        <w:spacing w:line="280" w:lineRule="exact"/>
        <w:rPr>
          <w:rFonts w:ascii="Arial" w:hAnsi="Arial" w:cs="Arial"/>
          <w:sz w:val="22"/>
          <w:szCs w:val="22"/>
        </w:rPr>
      </w:pPr>
    </w:p>
    <w:p w:rsidR="00193202" w:rsidRDefault="00CB4D05" w:rsidP="0062532D">
      <w:pPr>
        <w:spacing w:line="280" w:lineRule="exact"/>
        <w:rPr>
          <w:rFonts w:ascii="Arial" w:hAnsi="Arial" w:cs="Arial"/>
          <w:sz w:val="22"/>
          <w:szCs w:val="22"/>
        </w:rPr>
      </w:pPr>
      <w:r>
        <w:rPr>
          <w:rFonts w:ascii="Arial" w:hAnsi="Arial" w:cs="Arial"/>
          <w:sz w:val="22"/>
          <w:szCs w:val="22"/>
        </w:rPr>
        <w:t xml:space="preserve">Over the next five years, </w:t>
      </w:r>
      <w:r w:rsidR="00193202">
        <w:rPr>
          <w:rFonts w:ascii="Arial" w:hAnsi="Arial" w:cs="Arial"/>
          <w:sz w:val="22"/>
          <w:szCs w:val="22"/>
        </w:rPr>
        <w:t xml:space="preserve">the Department aims to intensify its efforts to exploit and use knowledge for economic </w:t>
      </w:r>
      <w:r w:rsidR="001B291A">
        <w:rPr>
          <w:rFonts w:ascii="Arial" w:hAnsi="Arial" w:cs="Arial"/>
          <w:sz w:val="22"/>
          <w:szCs w:val="22"/>
        </w:rPr>
        <w:t xml:space="preserve">and inclusive </w:t>
      </w:r>
      <w:r w:rsidR="00193202">
        <w:rPr>
          <w:rFonts w:ascii="Arial" w:hAnsi="Arial" w:cs="Arial"/>
          <w:sz w:val="22"/>
          <w:szCs w:val="22"/>
        </w:rPr>
        <w:t>development, and expand and transform South Africa’s research capability.</w:t>
      </w:r>
    </w:p>
    <w:p w:rsidR="00193202" w:rsidRDefault="00193202" w:rsidP="0062532D">
      <w:pPr>
        <w:spacing w:line="280" w:lineRule="exact"/>
        <w:rPr>
          <w:rFonts w:ascii="Arial" w:hAnsi="Arial" w:cs="Arial"/>
          <w:sz w:val="22"/>
          <w:szCs w:val="22"/>
        </w:rPr>
      </w:pPr>
    </w:p>
    <w:p w:rsidR="00F55CD8" w:rsidRPr="00F55CD8" w:rsidRDefault="00F55CD8" w:rsidP="00D623D3">
      <w:pPr>
        <w:numPr>
          <w:ilvl w:val="1"/>
          <w:numId w:val="1"/>
        </w:numPr>
        <w:spacing w:line="280" w:lineRule="exact"/>
        <w:ind w:left="851" w:hanging="851"/>
        <w:rPr>
          <w:rFonts w:ascii="Arial" w:hAnsi="Arial" w:cs="Arial"/>
          <w:sz w:val="22"/>
          <w:szCs w:val="22"/>
        </w:rPr>
      </w:pPr>
      <w:r>
        <w:rPr>
          <w:rFonts w:ascii="Arial" w:hAnsi="Arial" w:cs="Arial"/>
          <w:b/>
          <w:sz w:val="22"/>
          <w:szCs w:val="22"/>
        </w:rPr>
        <w:t>2015-2020 Strategic outcome-oriented goals</w:t>
      </w:r>
    </w:p>
    <w:p w:rsidR="00F55CD8" w:rsidRDefault="00F55CD8" w:rsidP="00F55CD8">
      <w:pPr>
        <w:spacing w:line="280" w:lineRule="exact"/>
        <w:rPr>
          <w:rFonts w:ascii="Arial" w:hAnsi="Arial" w:cs="Arial"/>
          <w:sz w:val="22"/>
          <w:szCs w:val="22"/>
        </w:rPr>
      </w:pPr>
    </w:p>
    <w:p w:rsidR="00F55CD8" w:rsidRDefault="00F55CD8" w:rsidP="00F55CD8">
      <w:pPr>
        <w:spacing w:line="280" w:lineRule="exact"/>
        <w:rPr>
          <w:rFonts w:ascii="Arial" w:hAnsi="Arial" w:cs="Arial"/>
          <w:sz w:val="22"/>
          <w:szCs w:val="22"/>
        </w:rPr>
      </w:pPr>
      <w:r>
        <w:rPr>
          <w:rFonts w:ascii="Arial" w:hAnsi="Arial" w:cs="Arial"/>
          <w:sz w:val="22"/>
          <w:szCs w:val="22"/>
        </w:rPr>
        <w:t>T</w:t>
      </w:r>
      <w:r w:rsidR="00193202">
        <w:rPr>
          <w:rFonts w:ascii="Arial" w:hAnsi="Arial" w:cs="Arial"/>
          <w:sz w:val="22"/>
          <w:szCs w:val="22"/>
        </w:rPr>
        <w:t>o position</w:t>
      </w:r>
      <w:r w:rsidR="00CB4D05">
        <w:rPr>
          <w:rFonts w:ascii="Arial" w:hAnsi="Arial" w:cs="Arial"/>
          <w:sz w:val="22"/>
          <w:szCs w:val="22"/>
        </w:rPr>
        <w:t xml:space="preserve"> STI </w:t>
      </w:r>
      <w:r w:rsidR="00193202">
        <w:rPr>
          <w:rFonts w:ascii="Arial" w:hAnsi="Arial" w:cs="Arial"/>
          <w:sz w:val="22"/>
          <w:szCs w:val="22"/>
        </w:rPr>
        <w:t>within the framework of the NDP, t</w:t>
      </w:r>
      <w:r w:rsidR="00CB4D05">
        <w:rPr>
          <w:rFonts w:ascii="Arial" w:hAnsi="Arial" w:cs="Arial"/>
          <w:sz w:val="22"/>
          <w:szCs w:val="22"/>
        </w:rPr>
        <w:t xml:space="preserve">he Department will </w:t>
      </w:r>
      <w:r w:rsidR="00193202">
        <w:rPr>
          <w:rFonts w:ascii="Arial" w:hAnsi="Arial" w:cs="Arial"/>
          <w:sz w:val="22"/>
          <w:szCs w:val="22"/>
        </w:rPr>
        <w:t>direct its efforts and resources toward the following five strategic outcome-orientated goals:</w:t>
      </w:r>
    </w:p>
    <w:p w:rsidR="00F55CD8" w:rsidRDefault="00F55CD8" w:rsidP="00F55CD8">
      <w:pPr>
        <w:spacing w:line="280" w:lineRule="exact"/>
        <w:rPr>
          <w:rFonts w:ascii="Arial" w:hAnsi="Arial" w:cs="Arial"/>
          <w:sz w:val="22"/>
          <w:szCs w:val="22"/>
        </w:rPr>
      </w:pPr>
    </w:p>
    <w:p w:rsidR="00F55CD8" w:rsidRPr="00F55CD8" w:rsidRDefault="00F55CD8" w:rsidP="00D623D3">
      <w:pPr>
        <w:numPr>
          <w:ilvl w:val="0"/>
          <w:numId w:val="4"/>
        </w:numPr>
        <w:spacing w:line="280" w:lineRule="exact"/>
        <w:ind w:left="567" w:hanging="567"/>
        <w:rPr>
          <w:rFonts w:ascii="Arial" w:hAnsi="Arial" w:cs="Arial"/>
          <w:sz w:val="22"/>
          <w:szCs w:val="22"/>
        </w:rPr>
      </w:pPr>
      <w:r>
        <w:rPr>
          <w:rFonts w:ascii="Arial" w:hAnsi="Arial" w:cs="Arial"/>
          <w:sz w:val="22"/>
          <w:szCs w:val="22"/>
        </w:rPr>
        <w:t>Goal 1: Responsive, co-ordinated and efficient NSI – build on previous gains to create a responsive, co-ordinated and efficient NSI.</w:t>
      </w:r>
    </w:p>
    <w:p w:rsidR="00F55CD8" w:rsidRDefault="00F55CD8" w:rsidP="00D623D3">
      <w:pPr>
        <w:numPr>
          <w:ilvl w:val="0"/>
          <w:numId w:val="4"/>
        </w:numPr>
        <w:spacing w:line="280" w:lineRule="exact"/>
        <w:ind w:left="567" w:hanging="567"/>
        <w:rPr>
          <w:rFonts w:ascii="Arial" w:hAnsi="Arial" w:cs="Arial"/>
          <w:sz w:val="22"/>
          <w:szCs w:val="22"/>
        </w:rPr>
      </w:pPr>
      <w:r>
        <w:rPr>
          <w:rFonts w:ascii="Arial" w:hAnsi="Arial" w:cs="Arial"/>
          <w:sz w:val="22"/>
          <w:szCs w:val="22"/>
        </w:rPr>
        <w:t>Goal 2: Increased knowledge generation – maintain and increase the relative contribution of South African researchers to global scientific output.</w:t>
      </w:r>
    </w:p>
    <w:p w:rsidR="00F55CD8" w:rsidRDefault="00F55CD8" w:rsidP="00D623D3">
      <w:pPr>
        <w:numPr>
          <w:ilvl w:val="0"/>
          <w:numId w:val="4"/>
        </w:numPr>
        <w:spacing w:line="280" w:lineRule="exact"/>
        <w:ind w:left="567" w:hanging="567"/>
        <w:rPr>
          <w:rFonts w:ascii="Arial" w:hAnsi="Arial" w:cs="Arial"/>
          <w:sz w:val="22"/>
          <w:szCs w:val="22"/>
        </w:rPr>
      </w:pPr>
      <w:r>
        <w:rPr>
          <w:rFonts w:ascii="Arial" w:hAnsi="Arial" w:cs="Arial"/>
          <w:sz w:val="22"/>
          <w:szCs w:val="22"/>
        </w:rPr>
        <w:lastRenderedPageBreak/>
        <w:t xml:space="preserve">Goal 3: </w:t>
      </w:r>
      <w:r w:rsidR="001B291A">
        <w:rPr>
          <w:rFonts w:ascii="Arial" w:hAnsi="Arial" w:cs="Arial"/>
          <w:sz w:val="22"/>
          <w:szCs w:val="22"/>
        </w:rPr>
        <w:t xml:space="preserve">Human capital development – increase the number of high-level graduates and improve their </w:t>
      </w:r>
      <w:proofErr w:type="spellStart"/>
      <w:r w:rsidR="001B291A">
        <w:rPr>
          <w:rFonts w:ascii="Arial" w:hAnsi="Arial" w:cs="Arial"/>
          <w:sz w:val="22"/>
          <w:szCs w:val="22"/>
        </w:rPr>
        <w:t>representivity</w:t>
      </w:r>
      <w:proofErr w:type="spellEnd"/>
      <w:r w:rsidR="001B291A">
        <w:rPr>
          <w:rFonts w:ascii="Arial" w:hAnsi="Arial" w:cs="Arial"/>
          <w:sz w:val="22"/>
          <w:szCs w:val="22"/>
        </w:rPr>
        <w:t>.</w:t>
      </w:r>
    </w:p>
    <w:p w:rsidR="00056838" w:rsidRDefault="001B291A" w:rsidP="00D623D3">
      <w:pPr>
        <w:numPr>
          <w:ilvl w:val="0"/>
          <w:numId w:val="4"/>
        </w:numPr>
        <w:spacing w:line="280" w:lineRule="exact"/>
        <w:ind w:left="567" w:hanging="567"/>
        <w:rPr>
          <w:rFonts w:ascii="Arial" w:hAnsi="Arial" w:cs="Arial"/>
          <w:sz w:val="22"/>
          <w:szCs w:val="22"/>
        </w:rPr>
      </w:pPr>
      <w:r>
        <w:rPr>
          <w:rFonts w:ascii="Arial" w:hAnsi="Arial" w:cs="Arial"/>
          <w:sz w:val="22"/>
          <w:szCs w:val="22"/>
        </w:rPr>
        <w:t>Goal 4: Using knowledge for economic development – derive a greater share of economic growth from R&amp;D-based opportunities and partnerships.</w:t>
      </w:r>
    </w:p>
    <w:p w:rsidR="00A208F2" w:rsidRDefault="00056838" w:rsidP="00A208F2">
      <w:pPr>
        <w:spacing w:line="280" w:lineRule="exact"/>
        <w:ind w:left="567"/>
        <w:rPr>
          <w:rFonts w:ascii="Arial" w:hAnsi="Arial" w:cs="Arial"/>
          <w:sz w:val="22"/>
          <w:szCs w:val="22"/>
        </w:rPr>
      </w:pPr>
      <w:r>
        <w:rPr>
          <w:rFonts w:ascii="Arial" w:hAnsi="Arial" w:cs="Arial"/>
          <w:sz w:val="22"/>
          <w:szCs w:val="22"/>
        </w:rPr>
        <w:t>The Department presented their 4-dimension conceptual framework for knowledge exploitation to the Committee</w:t>
      </w:r>
      <w:r w:rsidR="00A208F2">
        <w:rPr>
          <w:rFonts w:ascii="Arial" w:hAnsi="Arial" w:cs="Arial"/>
          <w:sz w:val="22"/>
          <w:szCs w:val="22"/>
        </w:rPr>
        <w:t xml:space="preserve">. This framework </w:t>
      </w:r>
      <w:proofErr w:type="gramStart"/>
      <w:r>
        <w:rPr>
          <w:rFonts w:ascii="Arial" w:hAnsi="Arial" w:cs="Arial"/>
          <w:sz w:val="22"/>
          <w:szCs w:val="22"/>
        </w:rPr>
        <w:t>will be used</w:t>
      </w:r>
      <w:proofErr w:type="gramEnd"/>
      <w:r>
        <w:rPr>
          <w:rFonts w:ascii="Arial" w:hAnsi="Arial" w:cs="Arial"/>
          <w:sz w:val="22"/>
          <w:szCs w:val="22"/>
        </w:rPr>
        <w:t xml:space="preserve"> to assess the impact of STI on the economy and how</w:t>
      </w:r>
      <w:r w:rsidR="00A208F2">
        <w:rPr>
          <w:rFonts w:ascii="Arial" w:hAnsi="Arial" w:cs="Arial"/>
          <w:sz w:val="22"/>
          <w:szCs w:val="22"/>
        </w:rPr>
        <w:t xml:space="preserve"> it can assist growth</w:t>
      </w:r>
      <w:r w:rsidR="00B90AD7">
        <w:rPr>
          <w:rFonts w:ascii="Arial" w:hAnsi="Arial" w:cs="Arial"/>
          <w:sz w:val="22"/>
          <w:szCs w:val="22"/>
        </w:rPr>
        <w:t>, diversify the economy and increase the country’s competitiveness</w:t>
      </w:r>
      <w:r>
        <w:rPr>
          <w:rFonts w:ascii="Arial" w:hAnsi="Arial" w:cs="Arial"/>
          <w:sz w:val="22"/>
          <w:szCs w:val="22"/>
        </w:rPr>
        <w:t>.</w:t>
      </w:r>
      <w:r w:rsidR="003112C0">
        <w:rPr>
          <w:rFonts w:ascii="Arial" w:hAnsi="Arial" w:cs="Arial"/>
          <w:sz w:val="22"/>
          <w:szCs w:val="22"/>
        </w:rPr>
        <w:t xml:space="preserve"> The Department also identifies that STI contributions can enhance and support decision-making, resulting in cost savings by government.</w:t>
      </w:r>
    </w:p>
    <w:p w:rsidR="001B291A" w:rsidRDefault="001B291A" w:rsidP="00D623D3">
      <w:pPr>
        <w:numPr>
          <w:ilvl w:val="0"/>
          <w:numId w:val="4"/>
        </w:numPr>
        <w:spacing w:line="280" w:lineRule="exact"/>
        <w:ind w:left="567" w:hanging="567"/>
        <w:rPr>
          <w:rFonts w:ascii="Arial" w:hAnsi="Arial" w:cs="Arial"/>
          <w:sz w:val="22"/>
          <w:szCs w:val="22"/>
        </w:rPr>
      </w:pPr>
      <w:r>
        <w:rPr>
          <w:rFonts w:ascii="Arial" w:hAnsi="Arial" w:cs="Arial"/>
          <w:sz w:val="22"/>
          <w:szCs w:val="22"/>
        </w:rPr>
        <w:t>Goal 5: Knowledge utilisation for inclusive development – accelerate inclusive development through scientific knowledge, evidence and appropriate technology.</w:t>
      </w:r>
    </w:p>
    <w:p w:rsidR="00056838" w:rsidRDefault="00056838" w:rsidP="00056838">
      <w:pPr>
        <w:spacing w:line="280" w:lineRule="exact"/>
        <w:rPr>
          <w:rFonts w:ascii="Arial" w:hAnsi="Arial" w:cs="Arial"/>
          <w:sz w:val="22"/>
          <w:szCs w:val="22"/>
        </w:rPr>
      </w:pPr>
    </w:p>
    <w:p w:rsidR="00201105" w:rsidRDefault="00962734" w:rsidP="00056838">
      <w:pPr>
        <w:spacing w:line="280" w:lineRule="exact"/>
        <w:rPr>
          <w:rFonts w:ascii="Arial" w:hAnsi="Arial" w:cs="Arial"/>
          <w:sz w:val="22"/>
          <w:szCs w:val="22"/>
        </w:rPr>
      </w:pPr>
      <w:r>
        <w:rPr>
          <w:rFonts w:ascii="Arial" w:hAnsi="Arial" w:cs="Arial"/>
          <w:sz w:val="22"/>
          <w:szCs w:val="22"/>
        </w:rPr>
        <w:t>To support the strategic goals, the Department has also identified the following priorities:</w:t>
      </w:r>
    </w:p>
    <w:p w:rsidR="00962734" w:rsidRDefault="00962734" w:rsidP="00056838">
      <w:pPr>
        <w:spacing w:line="280" w:lineRule="exact"/>
        <w:rPr>
          <w:rFonts w:ascii="Arial" w:hAnsi="Arial" w:cs="Arial"/>
          <w:sz w:val="22"/>
          <w:szCs w:val="22"/>
        </w:rPr>
      </w:pPr>
    </w:p>
    <w:p w:rsidR="00962734" w:rsidRDefault="00962734" w:rsidP="00D623D3">
      <w:pPr>
        <w:numPr>
          <w:ilvl w:val="0"/>
          <w:numId w:val="4"/>
        </w:numPr>
        <w:spacing w:line="280" w:lineRule="exact"/>
        <w:ind w:left="567" w:hanging="567"/>
        <w:rPr>
          <w:rFonts w:ascii="Arial" w:hAnsi="Arial" w:cs="Arial"/>
          <w:sz w:val="22"/>
          <w:szCs w:val="22"/>
        </w:rPr>
      </w:pPr>
      <w:r>
        <w:rPr>
          <w:rFonts w:ascii="Arial" w:hAnsi="Arial" w:cs="Arial"/>
          <w:sz w:val="22"/>
          <w:szCs w:val="22"/>
        </w:rPr>
        <w:t>Strengthening the STI policy and strategy environment</w:t>
      </w:r>
      <w:r w:rsidR="00755108">
        <w:rPr>
          <w:rFonts w:ascii="Arial" w:hAnsi="Arial" w:cs="Arial"/>
          <w:sz w:val="22"/>
          <w:szCs w:val="22"/>
        </w:rPr>
        <w:t xml:space="preserve"> by addressing current gaps; developing the first decadal plan for STI aligned with the NDP; investigating the desirability of a Science and Technology</w:t>
      </w:r>
      <w:r w:rsidR="004E3127">
        <w:rPr>
          <w:rFonts w:ascii="Arial" w:hAnsi="Arial" w:cs="Arial"/>
          <w:sz w:val="22"/>
          <w:szCs w:val="22"/>
        </w:rPr>
        <w:t xml:space="preserve"> (S&amp;T)</w:t>
      </w:r>
      <w:r w:rsidR="00755108">
        <w:rPr>
          <w:rFonts w:ascii="Arial" w:hAnsi="Arial" w:cs="Arial"/>
          <w:sz w:val="22"/>
          <w:szCs w:val="22"/>
        </w:rPr>
        <w:t xml:space="preserve"> Act and co-ordinating the budget process for STI institutions.</w:t>
      </w:r>
    </w:p>
    <w:p w:rsidR="00755108" w:rsidRDefault="00755108" w:rsidP="00D623D3">
      <w:pPr>
        <w:numPr>
          <w:ilvl w:val="0"/>
          <w:numId w:val="4"/>
        </w:numPr>
        <w:spacing w:line="280" w:lineRule="exact"/>
        <w:ind w:left="567" w:hanging="567"/>
        <w:rPr>
          <w:rFonts w:ascii="Arial" w:hAnsi="Arial" w:cs="Arial"/>
          <w:sz w:val="22"/>
          <w:szCs w:val="22"/>
        </w:rPr>
      </w:pPr>
      <w:r>
        <w:rPr>
          <w:rFonts w:ascii="Arial" w:hAnsi="Arial" w:cs="Arial"/>
          <w:sz w:val="22"/>
          <w:szCs w:val="22"/>
        </w:rPr>
        <w:t xml:space="preserve">Increasing public and </w:t>
      </w:r>
      <w:r w:rsidR="00C12A28">
        <w:rPr>
          <w:rFonts w:ascii="Arial" w:hAnsi="Arial" w:cs="Arial"/>
          <w:sz w:val="22"/>
          <w:szCs w:val="22"/>
        </w:rPr>
        <w:t>private sector</w:t>
      </w:r>
      <w:r>
        <w:rPr>
          <w:rFonts w:ascii="Arial" w:hAnsi="Arial" w:cs="Arial"/>
          <w:sz w:val="22"/>
          <w:szCs w:val="22"/>
        </w:rPr>
        <w:t xml:space="preserve"> funding for the NSI</w:t>
      </w:r>
      <w:r w:rsidR="004E3127">
        <w:rPr>
          <w:rFonts w:ascii="Arial" w:hAnsi="Arial" w:cs="Arial"/>
          <w:sz w:val="22"/>
          <w:szCs w:val="22"/>
        </w:rPr>
        <w:t>,</w:t>
      </w:r>
      <w:r w:rsidR="001917DC">
        <w:rPr>
          <w:rFonts w:ascii="Arial" w:hAnsi="Arial" w:cs="Arial"/>
          <w:sz w:val="22"/>
          <w:szCs w:val="22"/>
        </w:rPr>
        <w:t xml:space="preserve"> optimising resource deployment</w:t>
      </w:r>
      <w:r w:rsidR="004E3127">
        <w:rPr>
          <w:rFonts w:ascii="Arial" w:hAnsi="Arial" w:cs="Arial"/>
          <w:sz w:val="22"/>
          <w:szCs w:val="22"/>
        </w:rPr>
        <w:t xml:space="preserve"> and use, and improved intergovernmental co-ordination</w:t>
      </w:r>
      <w:r>
        <w:rPr>
          <w:rFonts w:ascii="Arial" w:hAnsi="Arial" w:cs="Arial"/>
          <w:sz w:val="22"/>
          <w:szCs w:val="22"/>
        </w:rPr>
        <w:t>.</w:t>
      </w:r>
    </w:p>
    <w:p w:rsidR="001917DC" w:rsidRDefault="001917DC" w:rsidP="00D623D3">
      <w:pPr>
        <w:numPr>
          <w:ilvl w:val="0"/>
          <w:numId w:val="4"/>
        </w:numPr>
        <w:spacing w:line="280" w:lineRule="exact"/>
        <w:ind w:left="567" w:hanging="567"/>
        <w:rPr>
          <w:rFonts w:ascii="Arial" w:hAnsi="Arial" w:cs="Arial"/>
          <w:sz w:val="22"/>
          <w:szCs w:val="22"/>
        </w:rPr>
      </w:pPr>
      <w:r>
        <w:rPr>
          <w:rFonts w:ascii="Arial" w:hAnsi="Arial" w:cs="Arial"/>
          <w:sz w:val="22"/>
          <w:szCs w:val="22"/>
        </w:rPr>
        <w:t>Enhance the capacity for monitoring and evaluation of the entire NSI.</w:t>
      </w:r>
    </w:p>
    <w:p w:rsidR="001917DC" w:rsidRDefault="004E3127" w:rsidP="00D623D3">
      <w:pPr>
        <w:numPr>
          <w:ilvl w:val="0"/>
          <w:numId w:val="4"/>
        </w:numPr>
        <w:spacing w:line="280" w:lineRule="exact"/>
        <w:ind w:left="567" w:hanging="567"/>
        <w:rPr>
          <w:rFonts w:ascii="Arial" w:hAnsi="Arial" w:cs="Arial"/>
          <w:sz w:val="22"/>
          <w:szCs w:val="22"/>
        </w:rPr>
      </w:pPr>
      <w:r>
        <w:rPr>
          <w:rFonts w:ascii="Arial" w:hAnsi="Arial" w:cs="Arial"/>
          <w:sz w:val="22"/>
          <w:szCs w:val="22"/>
        </w:rPr>
        <w:t>Improving the effectiveness of instruments and incentives to stimulate R&amp;D.</w:t>
      </w:r>
    </w:p>
    <w:p w:rsidR="004E3127" w:rsidRDefault="004E3127" w:rsidP="00D623D3">
      <w:pPr>
        <w:numPr>
          <w:ilvl w:val="0"/>
          <w:numId w:val="4"/>
        </w:numPr>
        <w:spacing w:line="280" w:lineRule="exact"/>
        <w:ind w:left="567" w:hanging="567"/>
        <w:rPr>
          <w:rFonts w:ascii="Arial" w:hAnsi="Arial" w:cs="Arial"/>
          <w:sz w:val="22"/>
          <w:szCs w:val="22"/>
        </w:rPr>
      </w:pPr>
      <w:r>
        <w:rPr>
          <w:rFonts w:ascii="Arial" w:hAnsi="Arial" w:cs="Arial"/>
          <w:sz w:val="22"/>
          <w:szCs w:val="22"/>
        </w:rPr>
        <w:t>Increasing support to facilitate the development of provincial and regional innovation strategies.</w:t>
      </w:r>
    </w:p>
    <w:p w:rsidR="00755108" w:rsidRDefault="00520AAC" w:rsidP="00D623D3">
      <w:pPr>
        <w:numPr>
          <w:ilvl w:val="0"/>
          <w:numId w:val="4"/>
        </w:numPr>
        <w:spacing w:line="280" w:lineRule="exact"/>
        <w:ind w:left="567" w:hanging="567"/>
        <w:rPr>
          <w:rFonts w:ascii="Arial" w:hAnsi="Arial" w:cs="Arial"/>
          <w:sz w:val="22"/>
          <w:szCs w:val="22"/>
        </w:rPr>
      </w:pPr>
      <w:r>
        <w:rPr>
          <w:rFonts w:ascii="Arial" w:hAnsi="Arial" w:cs="Arial"/>
          <w:sz w:val="22"/>
          <w:szCs w:val="22"/>
        </w:rPr>
        <w:t>Grow access to and ensure the development, acquisition and deployment of research infrastructure as a necessary enabler for RDI.</w:t>
      </w:r>
    </w:p>
    <w:p w:rsidR="00520AAC" w:rsidRDefault="00520AAC" w:rsidP="00D623D3">
      <w:pPr>
        <w:numPr>
          <w:ilvl w:val="0"/>
          <w:numId w:val="4"/>
        </w:numPr>
        <w:spacing w:line="280" w:lineRule="exact"/>
        <w:ind w:left="567" w:hanging="567"/>
        <w:rPr>
          <w:rFonts w:ascii="Arial" w:hAnsi="Arial" w:cs="Arial"/>
          <w:sz w:val="22"/>
          <w:szCs w:val="22"/>
        </w:rPr>
      </w:pPr>
      <w:r>
        <w:rPr>
          <w:rFonts w:ascii="Arial" w:hAnsi="Arial" w:cs="Arial"/>
          <w:sz w:val="22"/>
          <w:szCs w:val="22"/>
        </w:rPr>
        <w:t xml:space="preserve">Strengthening South Africa’s regional, continental and international STI partnership portfolio and </w:t>
      </w:r>
      <w:r w:rsidR="002262BB">
        <w:rPr>
          <w:rFonts w:ascii="Arial" w:hAnsi="Arial" w:cs="Arial"/>
          <w:sz w:val="22"/>
          <w:szCs w:val="22"/>
        </w:rPr>
        <w:t>expand these beyond research co-</w:t>
      </w:r>
      <w:r>
        <w:rPr>
          <w:rFonts w:ascii="Arial" w:hAnsi="Arial" w:cs="Arial"/>
          <w:sz w:val="22"/>
          <w:szCs w:val="22"/>
        </w:rPr>
        <w:t>operation to focus more on technology and innovation partnerships.</w:t>
      </w:r>
    </w:p>
    <w:p w:rsidR="00520AAC" w:rsidRDefault="00520AAC" w:rsidP="00D623D3">
      <w:pPr>
        <w:numPr>
          <w:ilvl w:val="0"/>
          <w:numId w:val="4"/>
        </w:numPr>
        <w:spacing w:line="280" w:lineRule="exact"/>
        <w:ind w:left="567" w:hanging="567"/>
        <w:rPr>
          <w:rFonts w:ascii="Arial" w:hAnsi="Arial" w:cs="Arial"/>
          <w:sz w:val="22"/>
          <w:szCs w:val="22"/>
        </w:rPr>
      </w:pPr>
      <w:r>
        <w:rPr>
          <w:rFonts w:ascii="Arial" w:hAnsi="Arial" w:cs="Arial"/>
          <w:sz w:val="22"/>
          <w:szCs w:val="22"/>
        </w:rPr>
        <w:t>Strengthening</w:t>
      </w:r>
      <w:r w:rsidR="00A80376">
        <w:rPr>
          <w:rFonts w:ascii="Arial" w:hAnsi="Arial" w:cs="Arial"/>
          <w:sz w:val="22"/>
          <w:szCs w:val="22"/>
        </w:rPr>
        <w:t xml:space="preserve"> the Department’s science engagement and communication strategy.</w:t>
      </w:r>
    </w:p>
    <w:p w:rsidR="006E30D0" w:rsidRDefault="006E30D0" w:rsidP="006E30D0">
      <w:pPr>
        <w:spacing w:line="280" w:lineRule="exact"/>
        <w:rPr>
          <w:rFonts w:ascii="Arial" w:hAnsi="Arial" w:cs="Arial"/>
          <w:sz w:val="22"/>
          <w:szCs w:val="22"/>
        </w:rPr>
      </w:pPr>
    </w:p>
    <w:p w:rsidR="00DA5C5D" w:rsidRPr="00EA759B" w:rsidRDefault="00F2546F" w:rsidP="00D623D3">
      <w:pPr>
        <w:numPr>
          <w:ilvl w:val="0"/>
          <w:numId w:val="1"/>
        </w:numPr>
        <w:spacing w:line="280" w:lineRule="exact"/>
        <w:ind w:left="851" w:hanging="851"/>
        <w:rPr>
          <w:rFonts w:ascii="Arial" w:hAnsi="Arial" w:cs="Arial"/>
          <w:b/>
          <w:sz w:val="22"/>
          <w:szCs w:val="22"/>
        </w:rPr>
      </w:pPr>
      <w:r>
        <w:rPr>
          <w:rFonts w:ascii="Arial" w:hAnsi="Arial" w:cs="Arial"/>
          <w:b/>
          <w:sz w:val="22"/>
          <w:szCs w:val="22"/>
        </w:rPr>
        <w:t xml:space="preserve">Overview of </w:t>
      </w:r>
      <w:r w:rsidR="00F722F8" w:rsidRPr="00EA759B">
        <w:rPr>
          <w:rFonts w:ascii="Arial" w:hAnsi="Arial" w:cs="Arial"/>
          <w:b/>
          <w:sz w:val="22"/>
          <w:szCs w:val="22"/>
        </w:rPr>
        <w:t>Budget Vote 3</w:t>
      </w:r>
      <w:r w:rsidR="00BC5E38">
        <w:rPr>
          <w:rFonts w:ascii="Arial" w:hAnsi="Arial" w:cs="Arial"/>
          <w:b/>
          <w:sz w:val="22"/>
          <w:szCs w:val="22"/>
        </w:rPr>
        <w:t>0</w:t>
      </w:r>
      <w:r w:rsidR="00F722F8" w:rsidRPr="00EA759B">
        <w:rPr>
          <w:rFonts w:ascii="Arial" w:hAnsi="Arial" w:cs="Arial"/>
          <w:b/>
          <w:sz w:val="22"/>
          <w:szCs w:val="22"/>
        </w:rPr>
        <w:t>: Science and Technology</w:t>
      </w:r>
      <w:r w:rsidR="00BE074A">
        <w:rPr>
          <w:rFonts w:ascii="Arial" w:hAnsi="Arial" w:cs="Arial"/>
          <w:b/>
          <w:sz w:val="22"/>
          <w:szCs w:val="22"/>
        </w:rPr>
        <w:t xml:space="preserve"> (2015/16)</w:t>
      </w:r>
    </w:p>
    <w:p w:rsidR="00F722F8" w:rsidRPr="00EA759B" w:rsidRDefault="00F722F8" w:rsidP="00F70B52">
      <w:pPr>
        <w:spacing w:line="280" w:lineRule="exact"/>
        <w:rPr>
          <w:rFonts w:ascii="Arial" w:hAnsi="Arial" w:cs="Arial"/>
          <w:sz w:val="22"/>
          <w:szCs w:val="22"/>
        </w:rPr>
      </w:pPr>
    </w:p>
    <w:p w:rsidR="008B78DD" w:rsidRDefault="00B60EFE" w:rsidP="008B78DD">
      <w:pPr>
        <w:spacing w:line="280" w:lineRule="exact"/>
        <w:rPr>
          <w:rFonts w:ascii="Arial" w:hAnsi="Arial" w:cs="Arial"/>
          <w:sz w:val="22"/>
          <w:szCs w:val="22"/>
        </w:rPr>
      </w:pPr>
      <w:r w:rsidRPr="00EA759B">
        <w:rPr>
          <w:rFonts w:ascii="Arial" w:hAnsi="Arial" w:cs="Arial"/>
          <w:sz w:val="22"/>
          <w:szCs w:val="22"/>
        </w:rPr>
        <w:t xml:space="preserve">The </w:t>
      </w:r>
      <w:r w:rsidR="00D84C60">
        <w:rPr>
          <w:rFonts w:ascii="Arial" w:hAnsi="Arial" w:cs="Arial"/>
          <w:sz w:val="22"/>
          <w:szCs w:val="22"/>
        </w:rPr>
        <w:t>D</w:t>
      </w:r>
      <w:r w:rsidRPr="00EA759B">
        <w:rPr>
          <w:rFonts w:ascii="Arial" w:hAnsi="Arial" w:cs="Arial"/>
          <w:sz w:val="22"/>
          <w:szCs w:val="22"/>
        </w:rPr>
        <w:t>epartment</w:t>
      </w:r>
      <w:r w:rsidR="00D84C60">
        <w:rPr>
          <w:rFonts w:ascii="Arial" w:hAnsi="Arial" w:cs="Arial"/>
          <w:sz w:val="22"/>
          <w:szCs w:val="22"/>
        </w:rPr>
        <w:t>’s budget has</w:t>
      </w:r>
      <w:r w:rsidRPr="00EA759B">
        <w:rPr>
          <w:rFonts w:ascii="Arial" w:hAnsi="Arial" w:cs="Arial"/>
          <w:sz w:val="22"/>
          <w:szCs w:val="22"/>
        </w:rPr>
        <w:t xml:space="preserve"> increased from </w:t>
      </w:r>
      <w:r w:rsidR="00B23C59" w:rsidRPr="00EA759B">
        <w:rPr>
          <w:rFonts w:ascii="Arial" w:hAnsi="Arial" w:cs="Arial"/>
          <w:sz w:val="22"/>
          <w:szCs w:val="22"/>
        </w:rPr>
        <w:t xml:space="preserve">R6.47 </w:t>
      </w:r>
      <w:proofErr w:type="gramStart"/>
      <w:r w:rsidR="00B23C59" w:rsidRPr="00EA759B">
        <w:rPr>
          <w:rFonts w:ascii="Arial" w:hAnsi="Arial" w:cs="Arial"/>
          <w:sz w:val="22"/>
          <w:szCs w:val="22"/>
        </w:rPr>
        <w:t>billion</w:t>
      </w:r>
      <w:proofErr w:type="gramEnd"/>
      <w:r w:rsidR="00B23C59" w:rsidRPr="00EA759B">
        <w:rPr>
          <w:rFonts w:ascii="Arial" w:hAnsi="Arial" w:cs="Arial"/>
          <w:sz w:val="22"/>
          <w:szCs w:val="22"/>
        </w:rPr>
        <w:t xml:space="preserve"> in </w:t>
      </w:r>
      <w:r w:rsidR="00D84C60">
        <w:rPr>
          <w:rFonts w:ascii="Arial" w:hAnsi="Arial" w:cs="Arial"/>
          <w:sz w:val="22"/>
          <w:szCs w:val="22"/>
        </w:rPr>
        <w:t xml:space="preserve">the </w:t>
      </w:r>
      <w:r w:rsidR="00B23C59" w:rsidRPr="00EA759B">
        <w:rPr>
          <w:rFonts w:ascii="Arial" w:hAnsi="Arial" w:cs="Arial"/>
          <w:sz w:val="22"/>
          <w:szCs w:val="22"/>
        </w:rPr>
        <w:t>2014/15</w:t>
      </w:r>
      <w:r w:rsidR="00D84C60">
        <w:rPr>
          <w:rFonts w:ascii="Arial" w:hAnsi="Arial" w:cs="Arial"/>
          <w:sz w:val="22"/>
          <w:szCs w:val="22"/>
        </w:rPr>
        <w:t xml:space="preserve"> financial year to R7.48 billion in the 2015/16 financial year</w:t>
      </w:r>
      <w:r w:rsidR="00DE6F3A">
        <w:rPr>
          <w:rFonts w:ascii="Arial" w:hAnsi="Arial" w:cs="Arial"/>
          <w:sz w:val="22"/>
          <w:szCs w:val="22"/>
        </w:rPr>
        <w:t>,</w:t>
      </w:r>
      <w:r w:rsidR="00D84C60">
        <w:rPr>
          <w:rFonts w:ascii="Arial" w:hAnsi="Arial" w:cs="Arial"/>
          <w:sz w:val="22"/>
          <w:szCs w:val="22"/>
        </w:rPr>
        <w:t xml:space="preserve"> an increase of R1 billion.</w:t>
      </w:r>
      <w:r w:rsidR="00B23C59" w:rsidRPr="00EA759B">
        <w:rPr>
          <w:rFonts w:ascii="Arial" w:hAnsi="Arial" w:cs="Arial"/>
          <w:sz w:val="22"/>
          <w:szCs w:val="22"/>
        </w:rPr>
        <w:t xml:space="preserve"> </w:t>
      </w:r>
      <w:r w:rsidR="00751337" w:rsidRPr="00EA759B">
        <w:rPr>
          <w:rFonts w:ascii="Arial" w:hAnsi="Arial" w:cs="Arial"/>
          <w:sz w:val="22"/>
          <w:szCs w:val="22"/>
        </w:rPr>
        <w:t>Over the medium term, the budget allocation will increase to R7.5</w:t>
      </w:r>
      <w:r w:rsidR="00804BB4">
        <w:rPr>
          <w:rFonts w:ascii="Arial" w:hAnsi="Arial" w:cs="Arial"/>
          <w:sz w:val="22"/>
          <w:szCs w:val="22"/>
        </w:rPr>
        <w:t>6</w:t>
      </w:r>
      <w:r w:rsidR="00751337" w:rsidRPr="00EA759B">
        <w:rPr>
          <w:rFonts w:ascii="Arial" w:hAnsi="Arial" w:cs="Arial"/>
          <w:sz w:val="22"/>
          <w:szCs w:val="22"/>
        </w:rPr>
        <w:t xml:space="preserve"> </w:t>
      </w:r>
      <w:proofErr w:type="gramStart"/>
      <w:r w:rsidR="00751337" w:rsidRPr="00EA759B">
        <w:rPr>
          <w:rFonts w:ascii="Arial" w:hAnsi="Arial" w:cs="Arial"/>
          <w:sz w:val="22"/>
          <w:szCs w:val="22"/>
        </w:rPr>
        <w:t>billion</w:t>
      </w:r>
      <w:proofErr w:type="gramEnd"/>
      <w:r w:rsidR="00751337" w:rsidRPr="00EA759B">
        <w:rPr>
          <w:rFonts w:ascii="Arial" w:hAnsi="Arial" w:cs="Arial"/>
          <w:sz w:val="22"/>
          <w:szCs w:val="22"/>
        </w:rPr>
        <w:t xml:space="preserve"> in 2016</w:t>
      </w:r>
      <w:r w:rsidR="00804BB4">
        <w:rPr>
          <w:rFonts w:ascii="Arial" w:hAnsi="Arial" w:cs="Arial"/>
          <w:sz w:val="22"/>
          <w:szCs w:val="22"/>
        </w:rPr>
        <w:t>/17</w:t>
      </w:r>
      <w:r w:rsidR="00751337" w:rsidRPr="00EA759B">
        <w:rPr>
          <w:rFonts w:ascii="Arial" w:hAnsi="Arial" w:cs="Arial"/>
          <w:sz w:val="22"/>
          <w:szCs w:val="22"/>
        </w:rPr>
        <w:t xml:space="preserve"> and R7.6 billion in 2017</w:t>
      </w:r>
      <w:r w:rsidR="00804BB4">
        <w:rPr>
          <w:rFonts w:ascii="Arial" w:hAnsi="Arial" w:cs="Arial"/>
          <w:sz w:val="22"/>
          <w:szCs w:val="22"/>
        </w:rPr>
        <w:t>/18</w:t>
      </w:r>
      <w:r w:rsidR="00DE6F3A">
        <w:rPr>
          <w:rFonts w:ascii="Arial" w:hAnsi="Arial" w:cs="Arial"/>
          <w:sz w:val="22"/>
          <w:szCs w:val="22"/>
        </w:rPr>
        <w:t xml:space="preserve">. </w:t>
      </w:r>
      <w:r w:rsidR="005B749C">
        <w:rPr>
          <w:rFonts w:ascii="Arial" w:hAnsi="Arial" w:cs="Arial"/>
          <w:sz w:val="22"/>
          <w:szCs w:val="22"/>
        </w:rPr>
        <w:t>The priority</w:t>
      </w:r>
      <w:r w:rsidR="00E75979" w:rsidRPr="00EA759B">
        <w:rPr>
          <w:rFonts w:ascii="Arial" w:hAnsi="Arial" w:cs="Arial"/>
          <w:sz w:val="22"/>
          <w:szCs w:val="22"/>
        </w:rPr>
        <w:t xml:space="preserve"> focus </w:t>
      </w:r>
      <w:r w:rsidR="005B749C">
        <w:rPr>
          <w:rFonts w:ascii="Arial" w:hAnsi="Arial" w:cs="Arial"/>
          <w:sz w:val="22"/>
          <w:szCs w:val="22"/>
        </w:rPr>
        <w:t xml:space="preserve">areas articulated in the 2011-2016 </w:t>
      </w:r>
      <w:r w:rsidR="00E03C0E">
        <w:rPr>
          <w:rFonts w:ascii="Arial" w:hAnsi="Arial" w:cs="Arial"/>
          <w:sz w:val="22"/>
          <w:szCs w:val="22"/>
        </w:rPr>
        <w:t>Strategic Plan continue</w:t>
      </w:r>
      <w:r w:rsidR="007F3CDD">
        <w:rPr>
          <w:rFonts w:ascii="Arial" w:hAnsi="Arial" w:cs="Arial"/>
          <w:sz w:val="22"/>
          <w:szCs w:val="22"/>
        </w:rPr>
        <w:t>s,</w:t>
      </w:r>
      <w:r w:rsidR="00E03C0E">
        <w:rPr>
          <w:rFonts w:ascii="Arial" w:hAnsi="Arial" w:cs="Arial"/>
          <w:sz w:val="22"/>
          <w:szCs w:val="22"/>
        </w:rPr>
        <w:t xml:space="preserve"> </w:t>
      </w:r>
      <w:r w:rsidR="005B749C">
        <w:rPr>
          <w:rFonts w:ascii="Arial" w:hAnsi="Arial" w:cs="Arial"/>
          <w:sz w:val="22"/>
          <w:szCs w:val="22"/>
        </w:rPr>
        <w:t xml:space="preserve">but </w:t>
      </w:r>
      <w:proofErr w:type="gramStart"/>
      <w:r w:rsidR="005B749C">
        <w:rPr>
          <w:rFonts w:ascii="Arial" w:hAnsi="Arial" w:cs="Arial"/>
          <w:sz w:val="22"/>
          <w:szCs w:val="22"/>
        </w:rPr>
        <w:t>are now framed</w:t>
      </w:r>
      <w:proofErr w:type="gramEnd"/>
      <w:r w:rsidR="005B749C">
        <w:rPr>
          <w:rFonts w:ascii="Arial" w:hAnsi="Arial" w:cs="Arial"/>
          <w:sz w:val="22"/>
          <w:szCs w:val="22"/>
        </w:rPr>
        <w:t xml:space="preserve"> within the broad goal of enhancing innovation and capacity building in Africa. </w:t>
      </w:r>
      <w:r w:rsidR="00E03C0E">
        <w:rPr>
          <w:rFonts w:ascii="Arial" w:hAnsi="Arial" w:cs="Arial"/>
          <w:sz w:val="22"/>
          <w:szCs w:val="22"/>
        </w:rPr>
        <w:t xml:space="preserve">Hence, the priority focus areas are improving STI HCD, with special </w:t>
      </w:r>
      <w:r w:rsidR="00955A1C">
        <w:rPr>
          <w:rFonts w:ascii="Arial" w:hAnsi="Arial" w:cs="Arial"/>
          <w:sz w:val="22"/>
          <w:szCs w:val="22"/>
        </w:rPr>
        <w:t xml:space="preserve">attention to demographic </w:t>
      </w:r>
      <w:r w:rsidR="00E03C0E">
        <w:rPr>
          <w:rFonts w:ascii="Arial" w:hAnsi="Arial" w:cs="Arial"/>
          <w:sz w:val="22"/>
          <w:szCs w:val="22"/>
        </w:rPr>
        <w:t>transformation; promoting government-business-university investment in R&amp;D; translating more effectively research outcomes into new products and services for the economy; ensuring consistent progress on the Square Kilometre Array (SKA) project; and contributing to the development of STI HCD in Africa</w:t>
      </w:r>
      <w:r w:rsidR="00B23C59" w:rsidRPr="00EA759B">
        <w:rPr>
          <w:rFonts w:ascii="Arial" w:hAnsi="Arial" w:cs="Arial"/>
          <w:sz w:val="22"/>
          <w:szCs w:val="22"/>
        </w:rPr>
        <w:t>.</w:t>
      </w:r>
      <w:r w:rsidR="007C1008">
        <w:rPr>
          <w:rFonts w:ascii="Arial" w:hAnsi="Arial" w:cs="Arial"/>
          <w:sz w:val="22"/>
          <w:szCs w:val="22"/>
        </w:rPr>
        <w:t xml:space="preserve"> The Department with its Entities are responsible for ensuring the fulfilment of these priorities. </w:t>
      </w:r>
      <w:r w:rsidR="00B23C59" w:rsidRPr="00EA759B">
        <w:rPr>
          <w:rFonts w:ascii="Arial" w:hAnsi="Arial" w:cs="Arial"/>
          <w:sz w:val="22"/>
          <w:szCs w:val="22"/>
        </w:rPr>
        <w:t xml:space="preserve">Hence, </w:t>
      </w:r>
      <w:r w:rsidR="00CD0669" w:rsidRPr="00EA759B">
        <w:rPr>
          <w:rFonts w:ascii="Arial" w:hAnsi="Arial" w:cs="Arial"/>
          <w:sz w:val="22"/>
          <w:szCs w:val="22"/>
        </w:rPr>
        <w:t>9</w:t>
      </w:r>
      <w:r w:rsidR="002A3439">
        <w:rPr>
          <w:rFonts w:ascii="Arial" w:hAnsi="Arial" w:cs="Arial"/>
          <w:sz w:val="22"/>
          <w:szCs w:val="22"/>
        </w:rPr>
        <w:t>3</w:t>
      </w:r>
      <w:r w:rsidR="00CD0669" w:rsidRPr="00EA759B">
        <w:rPr>
          <w:rFonts w:ascii="Arial" w:hAnsi="Arial" w:cs="Arial"/>
          <w:sz w:val="22"/>
          <w:szCs w:val="22"/>
        </w:rPr>
        <w:t xml:space="preserve"> </w:t>
      </w:r>
      <w:r w:rsidR="00DF207E">
        <w:rPr>
          <w:rFonts w:ascii="Arial" w:hAnsi="Arial" w:cs="Arial"/>
          <w:sz w:val="22"/>
          <w:szCs w:val="22"/>
        </w:rPr>
        <w:t>percent</w:t>
      </w:r>
      <w:r w:rsidR="00CD0669" w:rsidRPr="00EA759B">
        <w:rPr>
          <w:rFonts w:ascii="Arial" w:hAnsi="Arial" w:cs="Arial"/>
          <w:sz w:val="22"/>
          <w:szCs w:val="22"/>
        </w:rPr>
        <w:t xml:space="preserve"> (R</w:t>
      </w:r>
      <w:r w:rsidR="007C1008">
        <w:rPr>
          <w:rFonts w:ascii="Arial" w:hAnsi="Arial" w:cs="Arial"/>
          <w:sz w:val="22"/>
          <w:szCs w:val="22"/>
        </w:rPr>
        <w:t>6</w:t>
      </w:r>
      <w:r w:rsidR="00CD0669" w:rsidRPr="00EA759B">
        <w:rPr>
          <w:rFonts w:ascii="Arial" w:hAnsi="Arial" w:cs="Arial"/>
          <w:sz w:val="22"/>
          <w:szCs w:val="22"/>
        </w:rPr>
        <w:t xml:space="preserve">.98 </w:t>
      </w:r>
      <w:proofErr w:type="gramStart"/>
      <w:r w:rsidR="00CD0669" w:rsidRPr="00EA759B">
        <w:rPr>
          <w:rFonts w:ascii="Arial" w:hAnsi="Arial" w:cs="Arial"/>
          <w:sz w:val="22"/>
          <w:szCs w:val="22"/>
        </w:rPr>
        <w:t>billion</w:t>
      </w:r>
      <w:proofErr w:type="gramEnd"/>
      <w:r w:rsidR="00CD0669" w:rsidRPr="00EA759B">
        <w:rPr>
          <w:rFonts w:ascii="Arial" w:hAnsi="Arial" w:cs="Arial"/>
          <w:sz w:val="22"/>
          <w:szCs w:val="22"/>
        </w:rPr>
        <w:t xml:space="preserve">) </w:t>
      </w:r>
      <w:r w:rsidR="00B23C59" w:rsidRPr="00EA759B">
        <w:rPr>
          <w:rFonts w:ascii="Arial" w:hAnsi="Arial" w:cs="Arial"/>
          <w:sz w:val="22"/>
          <w:szCs w:val="22"/>
        </w:rPr>
        <w:t xml:space="preserve">of the Department’s budget will be spent on </w:t>
      </w:r>
      <w:r w:rsidR="00BA252F" w:rsidRPr="00EA759B">
        <w:rPr>
          <w:rFonts w:ascii="Arial" w:hAnsi="Arial" w:cs="Arial"/>
          <w:sz w:val="22"/>
          <w:szCs w:val="22"/>
        </w:rPr>
        <w:t>T</w:t>
      </w:r>
      <w:r w:rsidR="00B23C59" w:rsidRPr="00EA759B">
        <w:rPr>
          <w:rFonts w:ascii="Arial" w:hAnsi="Arial" w:cs="Arial"/>
          <w:sz w:val="22"/>
          <w:szCs w:val="22"/>
        </w:rPr>
        <w:t>ransfers and subsidies.</w:t>
      </w:r>
      <w:r w:rsidR="00751337" w:rsidRPr="00EA759B">
        <w:rPr>
          <w:rFonts w:ascii="Arial" w:hAnsi="Arial" w:cs="Arial"/>
          <w:sz w:val="22"/>
          <w:szCs w:val="22"/>
        </w:rPr>
        <w:t xml:space="preserve"> </w:t>
      </w:r>
      <w:r w:rsidR="00B23C59" w:rsidRPr="00EA759B">
        <w:rPr>
          <w:rFonts w:ascii="Arial" w:hAnsi="Arial" w:cs="Arial"/>
          <w:sz w:val="22"/>
          <w:szCs w:val="22"/>
        </w:rPr>
        <w:t>The allocation for Transfers and subsidies comprises R</w:t>
      </w:r>
      <w:r w:rsidR="007C1008">
        <w:rPr>
          <w:rFonts w:ascii="Arial" w:hAnsi="Arial" w:cs="Arial"/>
          <w:sz w:val="22"/>
          <w:szCs w:val="22"/>
        </w:rPr>
        <w:t>5.47</w:t>
      </w:r>
      <w:r w:rsidR="00B23C59" w:rsidRPr="00EA759B">
        <w:rPr>
          <w:rFonts w:ascii="Arial" w:hAnsi="Arial" w:cs="Arial"/>
          <w:sz w:val="22"/>
          <w:szCs w:val="22"/>
        </w:rPr>
        <w:t xml:space="preserve"> billion for the Department’s agencies and science councils, R1.</w:t>
      </w:r>
      <w:r w:rsidR="00FB00B8" w:rsidRPr="00EA759B">
        <w:rPr>
          <w:rFonts w:ascii="Arial" w:hAnsi="Arial" w:cs="Arial"/>
          <w:sz w:val="22"/>
          <w:szCs w:val="22"/>
        </w:rPr>
        <w:t>2</w:t>
      </w:r>
      <w:r w:rsidR="007C1008">
        <w:rPr>
          <w:rFonts w:ascii="Arial" w:hAnsi="Arial" w:cs="Arial"/>
          <w:sz w:val="22"/>
          <w:szCs w:val="22"/>
        </w:rPr>
        <w:t>5</w:t>
      </w:r>
      <w:r w:rsidR="00B23C59" w:rsidRPr="00EA759B">
        <w:rPr>
          <w:rFonts w:ascii="Arial" w:hAnsi="Arial" w:cs="Arial"/>
          <w:sz w:val="22"/>
          <w:szCs w:val="22"/>
        </w:rPr>
        <w:t xml:space="preserve"> billion for Public corporations and private enterprises</w:t>
      </w:r>
      <w:r w:rsidR="00FB00B8" w:rsidRPr="00EA759B">
        <w:rPr>
          <w:rFonts w:ascii="Arial" w:hAnsi="Arial" w:cs="Arial"/>
          <w:sz w:val="22"/>
          <w:szCs w:val="22"/>
        </w:rPr>
        <w:t>,</w:t>
      </w:r>
      <w:r w:rsidR="00B23C59" w:rsidRPr="00EA759B">
        <w:rPr>
          <w:rFonts w:ascii="Arial" w:hAnsi="Arial" w:cs="Arial"/>
          <w:sz w:val="22"/>
          <w:szCs w:val="22"/>
        </w:rPr>
        <w:t xml:space="preserve"> R</w:t>
      </w:r>
      <w:r w:rsidR="002A3439">
        <w:rPr>
          <w:rFonts w:ascii="Arial" w:hAnsi="Arial" w:cs="Arial"/>
          <w:sz w:val="22"/>
          <w:szCs w:val="22"/>
        </w:rPr>
        <w:t>149.6</w:t>
      </w:r>
      <w:r w:rsidR="00B23C59" w:rsidRPr="00EA759B">
        <w:rPr>
          <w:rFonts w:ascii="Arial" w:hAnsi="Arial" w:cs="Arial"/>
          <w:sz w:val="22"/>
          <w:szCs w:val="22"/>
        </w:rPr>
        <w:t xml:space="preserve"> million for Non-profit institutions</w:t>
      </w:r>
      <w:r w:rsidR="00FB00B8" w:rsidRPr="00EA759B">
        <w:rPr>
          <w:rFonts w:ascii="Arial" w:hAnsi="Arial" w:cs="Arial"/>
          <w:sz w:val="22"/>
          <w:szCs w:val="22"/>
        </w:rPr>
        <w:t xml:space="preserve"> and R1</w:t>
      </w:r>
      <w:r w:rsidR="002A3439">
        <w:rPr>
          <w:rFonts w:ascii="Arial" w:hAnsi="Arial" w:cs="Arial"/>
          <w:sz w:val="22"/>
          <w:szCs w:val="22"/>
        </w:rPr>
        <w:t>14.6</w:t>
      </w:r>
      <w:r w:rsidR="00FB00B8" w:rsidRPr="00EA759B">
        <w:rPr>
          <w:rFonts w:ascii="Arial" w:hAnsi="Arial" w:cs="Arial"/>
          <w:sz w:val="22"/>
          <w:szCs w:val="22"/>
        </w:rPr>
        <w:t xml:space="preserve"> million for Higher education institutions</w:t>
      </w:r>
      <w:r w:rsidR="00B23C59" w:rsidRPr="00EA759B">
        <w:rPr>
          <w:rFonts w:ascii="Arial" w:hAnsi="Arial" w:cs="Arial"/>
          <w:sz w:val="22"/>
          <w:szCs w:val="22"/>
        </w:rPr>
        <w:t>.</w:t>
      </w:r>
      <w:r w:rsidR="002A3439">
        <w:rPr>
          <w:rFonts w:ascii="Arial" w:hAnsi="Arial" w:cs="Arial"/>
          <w:sz w:val="22"/>
          <w:szCs w:val="22"/>
        </w:rPr>
        <w:t xml:space="preserve"> The Department will spend R291.3 </w:t>
      </w:r>
      <w:proofErr w:type="gramStart"/>
      <w:r w:rsidR="002A3439">
        <w:rPr>
          <w:rFonts w:ascii="Arial" w:hAnsi="Arial" w:cs="Arial"/>
          <w:sz w:val="22"/>
          <w:szCs w:val="22"/>
        </w:rPr>
        <w:t>million</w:t>
      </w:r>
      <w:proofErr w:type="gramEnd"/>
      <w:r w:rsidR="002A3439">
        <w:rPr>
          <w:rFonts w:ascii="Arial" w:hAnsi="Arial" w:cs="Arial"/>
          <w:sz w:val="22"/>
          <w:szCs w:val="22"/>
        </w:rPr>
        <w:t xml:space="preserve"> (4 </w:t>
      </w:r>
      <w:r w:rsidR="00DF207E">
        <w:rPr>
          <w:rFonts w:ascii="Arial" w:hAnsi="Arial" w:cs="Arial"/>
          <w:sz w:val="22"/>
          <w:szCs w:val="22"/>
        </w:rPr>
        <w:t>percent</w:t>
      </w:r>
      <w:r w:rsidR="002A3439">
        <w:rPr>
          <w:rFonts w:ascii="Arial" w:hAnsi="Arial" w:cs="Arial"/>
          <w:sz w:val="22"/>
          <w:szCs w:val="22"/>
        </w:rPr>
        <w:t xml:space="preserve"> of total budget) on Compensation of employees and R205.1 million (3 </w:t>
      </w:r>
      <w:r w:rsidR="00DF207E">
        <w:rPr>
          <w:rFonts w:ascii="Arial" w:hAnsi="Arial" w:cs="Arial"/>
          <w:sz w:val="22"/>
          <w:szCs w:val="22"/>
        </w:rPr>
        <w:t>percent</w:t>
      </w:r>
      <w:r w:rsidR="002A3439">
        <w:rPr>
          <w:rFonts w:ascii="Arial" w:hAnsi="Arial" w:cs="Arial"/>
          <w:sz w:val="22"/>
          <w:szCs w:val="22"/>
        </w:rPr>
        <w:t xml:space="preserve"> of total budget) on Goods and services.</w:t>
      </w:r>
      <w:r w:rsidR="008B78DD">
        <w:rPr>
          <w:rFonts w:ascii="Arial" w:hAnsi="Arial" w:cs="Arial"/>
          <w:sz w:val="22"/>
          <w:szCs w:val="22"/>
        </w:rPr>
        <w:t xml:space="preserve"> </w:t>
      </w:r>
      <w:r w:rsidR="008B78DD" w:rsidRPr="006D6DCE">
        <w:rPr>
          <w:rFonts w:ascii="Arial" w:hAnsi="Arial" w:cs="Arial"/>
          <w:sz w:val="22"/>
          <w:szCs w:val="22"/>
        </w:rPr>
        <w:t xml:space="preserve">Furthermore, in the 2014/15 Estimates of National Expenditure (ENE), the Department indicated that </w:t>
      </w:r>
      <w:r w:rsidR="008B78DD" w:rsidRPr="006D6DCE">
        <w:rPr>
          <w:rFonts w:ascii="Arial" w:hAnsi="Arial" w:cs="Arial"/>
          <w:sz w:val="22"/>
          <w:szCs w:val="22"/>
        </w:rPr>
        <w:lastRenderedPageBreak/>
        <w:t xml:space="preserve">due to the lack of management advisory capacity, it was expecting to spend more </w:t>
      </w:r>
      <w:r w:rsidR="008B78DD">
        <w:rPr>
          <w:rFonts w:ascii="Arial" w:hAnsi="Arial" w:cs="Arial"/>
          <w:sz w:val="22"/>
          <w:szCs w:val="22"/>
        </w:rPr>
        <w:t xml:space="preserve">on </w:t>
      </w:r>
      <w:r w:rsidR="008B78DD" w:rsidRPr="006D6DCE">
        <w:rPr>
          <w:rFonts w:ascii="Arial" w:hAnsi="Arial" w:cs="Arial"/>
          <w:sz w:val="22"/>
          <w:szCs w:val="22"/>
        </w:rPr>
        <w:t>consultants over the medium-term</w:t>
      </w:r>
      <w:r w:rsidR="008B78DD">
        <w:rPr>
          <w:rFonts w:ascii="Arial" w:hAnsi="Arial" w:cs="Arial"/>
          <w:sz w:val="22"/>
          <w:szCs w:val="22"/>
        </w:rPr>
        <w:t xml:space="preserve">. In 2014/15, the Department </w:t>
      </w:r>
      <w:proofErr w:type="gramStart"/>
      <w:r w:rsidR="008B78DD">
        <w:rPr>
          <w:rFonts w:ascii="Arial" w:hAnsi="Arial" w:cs="Arial"/>
          <w:sz w:val="22"/>
          <w:szCs w:val="22"/>
        </w:rPr>
        <w:t>was allocated</w:t>
      </w:r>
      <w:proofErr w:type="gramEnd"/>
      <w:r w:rsidR="008B78DD">
        <w:rPr>
          <w:rFonts w:ascii="Arial" w:hAnsi="Arial" w:cs="Arial"/>
          <w:sz w:val="22"/>
          <w:szCs w:val="22"/>
        </w:rPr>
        <w:t xml:space="preserve"> the following amounts for:</w:t>
      </w:r>
    </w:p>
    <w:p w:rsidR="008B78DD" w:rsidRDefault="008B78DD" w:rsidP="008B78DD">
      <w:pPr>
        <w:spacing w:line="280" w:lineRule="exact"/>
        <w:rPr>
          <w:rFonts w:ascii="Arial" w:hAnsi="Arial" w:cs="Arial"/>
          <w:sz w:val="22"/>
          <w:szCs w:val="22"/>
        </w:rPr>
      </w:pPr>
    </w:p>
    <w:p w:rsidR="008B78DD" w:rsidRDefault="008B78DD" w:rsidP="00D623D3">
      <w:pPr>
        <w:numPr>
          <w:ilvl w:val="0"/>
          <w:numId w:val="6"/>
        </w:numPr>
        <w:spacing w:line="280" w:lineRule="exact"/>
        <w:ind w:left="567" w:hanging="567"/>
        <w:rPr>
          <w:rFonts w:ascii="Arial" w:hAnsi="Arial" w:cs="Arial"/>
          <w:sz w:val="22"/>
          <w:szCs w:val="22"/>
        </w:rPr>
      </w:pPr>
      <w:r>
        <w:rPr>
          <w:rFonts w:ascii="Arial" w:hAnsi="Arial" w:cs="Arial"/>
          <w:sz w:val="22"/>
          <w:szCs w:val="22"/>
        </w:rPr>
        <w:t xml:space="preserve">Consultants and professional services: Business and advisory services – R18 </w:t>
      </w:r>
      <w:proofErr w:type="gramStart"/>
      <w:r>
        <w:rPr>
          <w:rFonts w:ascii="Arial" w:hAnsi="Arial" w:cs="Arial"/>
          <w:sz w:val="22"/>
          <w:szCs w:val="22"/>
        </w:rPr>
        <w:t>million</w:t>
      </w:r>
      <w:proofErr w:type="gramEnd"/>
      <w:r>
        <w:rPr>
          <w:rFonts w:ascii="Arial" w:hAnsi="Arial" w:cs="Arial"/>
          <w:sz w:val="22"/>
          <w:szCs w:val="22"/>
        </w:rPr>
        <w:t>, it spent R23.8 million.</w:t>
      </w:r>
    </w:p>
    <w:p w:rsidR="008B78DD" w:rsidRDefault="008B78DD" w:rsidP="00D623D3">
      <w:pPr>
        <w:numPr>
          <w:ilvl w:val="0"/>
          <w:numId w:val="6"/>
        </w:numPr>
        <w:spacing w:line="280" w:lineRule="exact"/>
        <w:ind w:left="567" w:hanging="567"/>
        <w:rPr>
          <w:rFonts w:ascii="Arial" w:hAnsi="Arial" w:cs="Arial"/>
          <w:sz w:val="22"/>
          <w:szCs w:val="22"/>
        </w:rPr>
      </w:pPr>
      <w:r>
        <w:rPr>
          <w:rFonts w:ascii="Arial" w:hAnsi="Arial" w:cs="Arial"/>
          <w:sz w:val="22"/>
          <w:szCs w:val="22"/>
        </w:rPr>
        <w:t xml:space="preserve">Contractors – R11.6 </w:t>
      </w:r>
      <w:proofErr w:type="gramStart"/>
      <w:r>
        <w:rPr>
          <w:rFonts w:ascii="Arial" w:hAnsi="Arial" w:cs="Arial"/>
          <w:sz w:val="22"/>
          <w:szCs w:val="22"/>
        </w:rPr>
        <w:t>million</w:t>
      </w:r>
      <w:proofErr w:type="gramEnd"/>
      <w:r>
        <w:rPr>
          <w:rFonts w:ascii="Arial" w:hAnsi="Arial" w:cs="Arial"/>
          <w:sz w:val="22"/>
          <w:szCs w:val="22"/>
        </w:rPr>
        <w:t>, it spent R11.4 million.</w:t>
      </w:r>
    </w:p>
    <w:p w:rsidR="008B78DD" w:rsidRDefault="008B78DD" w:rsidP="00D623D3">
      <w:pPr>
        <w:numPr>
          <w:ilvl w:val="0"/>
          <w:numId w:val="6"/>
        </w:numPr>
        <w:spacing w:line="280" w:lineRule="exact"/>
        <w:ind w:left="567" w:hanging="567"/>
        <w:rPr>
          <w:rFonts w:ascii="Arial" w:hAnsi="Arial" w:cs="Arial"/>
          <w:sz w:val="22"/>
          <w:szCs w:val="22"/>
        </w:rPr>
      </w:pPr>
      <w:r>
        <w:rPr>
          <w:rFonts w:ascii="Arial" w:hAnsi="Arial" w:cs="Arial"/>
          <w:sz w:val="22"/>
          <w:szCs w:val="22"/>
        </w:rPr>
        <w:t xml:space="preserve">Agency and support services: R17.7 </w:t>
      </w:r>
      <w:proofErr w:type="gramStart"/>
      <w:r>
        <w:rPr>
          <w:rFonts w:ascii="Arial" w:hAnsi="Arial" w:cs="Arial"/>
          <w:sz w:val="22"/>
          <w:szCs w:val="22"/>
        </w:rPr>
        <w:t>million</w:t>
      </w:r>
      <w:proofErr w:type="gramEnd"/>
      <w:r>
        <w:rPr>
          <w:rFonts w:ascii="Arial" w:hAnsi="Arial" w:cs="Arial"/>
          <w:sz w:val="22"/>
          <w:szCs w:val="22"/>
        </w:rPr>
        <w:t>, it spent R15 million.</w:t>
      </w:r>
    </w:p>
    <w:p w:rsidR="008B78DD" w:rsidRDefault="008B78DD" w:rsidP="008B78DD">
      <w:pPr>
        <w:spacing w:line="280" w:lineRule="exact"/>
        <w:rPr>
          <w:rFonts w:ascii="Arial" w:hAnsi="Arial" w:cs="Arial"/>
          <w:sz w:val="22"/>
          <w:szCs w:val="22"/>
        </w:rPr>
      </w:pPr>
    </w:p>
    <w:p w:rsidR="008B78DD" w:rsidRDefault="008B78DD" w:rsidP="008B78DD">
      <w:pPr>
        <w:spacing w:line="280" w:lineRule="exact"/>
        <w:rPr>
          <w:rFonts w:ascii="Arial" w:hAnsi="Arial" w:cs="Arial"/>
          <w:sz w:val="22"/>
          <w:szCs w:val="22"/>
        </w:rPr>
      </w:pPr>
      <w:r>
        <w:rPr>
          <w:rFonts w:ascii="Arial" w:hAnsi="Arial" w:cs="Arial"/>
          <w:sz w:val="22"/>
          <w:szCs w:val="22"/>
        </w:rPr>
        <w:t xml:space="preserve">In 2015/16, the Department </w:t>
      </w:r>
      <w:proofErr w:type="gramStart"/>
      <w:r>
        <w:rPr>
          <w:rFonts w:ascii="Arial" w:hAnsi="Arial" w:cs="Arial"/>
          <w:sz w:val="22"/>
          <w:szCs w:val="22"/>
        </w:rPr>
        <w:t>is allocated</w:t>
      </w:r>
      <w:proofErr w:type="gramEnd"/>
      <w:r>
        <w:rPr>
          <w:rFonts w:ascii="Arial" w:hAnsi="Arial" w:cs="Arial"/>
          <w:sz w:val="22"/>
          <w:szCs w:val="22"/>
        </w:rPr>
        <w:t xml:space="preserve"> the following amounts for:</w:t>
      </w:r>
    </w:p>
    <w:p w:rsidR="008B78DD" w:rsidRDefault="008B78DD" w:rsidP="008B78DD">
      <w:pPr>
        <w:spacing w:line="280" w:lineRule="exact"/>
        <w:rPr>
          <w:rFonts w:ascii="Arial" w:hAnsi="Arial" w:cs="Arial"/>
          <w:sz w:val="22"/>
          <w:szCs w:val="22"/>
        </w:rPr>
      </w:pPr>
    </w:p>
    <w:p w:rsidR="008B78DD" w:rsidRDefault="008B78DD" w:rsidP="00D623D3">
      <w:pPr>
        <w:numPr>
          <w:ilvl w:val="0"/>
          <w:numId w:val="6"/>
        </w:numPr>
        <w:spacing w:line="280" w:lineRule="exact"/>
        <w:ind w:left="567" w:hanging="567"/>
        <w:rPr>
          <w:rFonts w:ascii="Arial" w:hAnsi="Arial" w:cs="Arial"/>
          <w:sz w:val="22"/>
          <w:szCs w:val="22"/>
        </w:rPr>
      </w:pPr>
      <w:r>
        <w:rPr>
          <w:rFonts w:ascii="Arial" w:hAnsi="Arial" w:cs="Arial"/>
          <w:sz w:val="22"/>
          <w:szCs w:val="22"/>
        </w:rPr>
        <w:t xml:space="preserve">Consultants and professional services: Business and advisory services – R14.5 </w:t>
      </w:r>
      <w:proofErr w:type="gramStart"/>
      <w:r>
        <w:rPr>
          <w:rFonts w:ascii="Arial" w:hAnsi="Arial" w:cs="Arial"/>
          <w:sz w:val="22"/>
          <w:szCs w:val="22"/>
        </w:rPr>
        <w:t>million</w:t>
      </w:r>
      <w:proofErr w:type="gramEnd"/>
      <w:r>
        <w:rPr>
          <w:rFonts w:ascii="Arial" w:hAnsi="Arial" w:cs="Arial"/>
          <w:sz w:val="22"/>
          <w:szCs w:val="22"/>
        </w:rPr>
        <w:t>.</w:t>
      </w:r>
    </w:p>
    <w:p w:rsidR="008B78DD" w:rsidRDefault="008B78DD" w:rsidP="00D623D3">
      <w:pPr>
        <w:numPr>
          <w:ilvl w:val="0"/>
          <w:numId w:val="6"/>
        </w:numPr>
        <w:spacing w:line="280" w:lineRule="exact"/>
        <w:ind w:left="567" w:hanging="567"/>
        <w:rPr>
          <w:rFonts w:ascii="Arial" w:hAnsi="Arial" w:cs="Arial"/>
          <w:sz w:val="22"/>
          <w:szCs w:val="22"/>
        </w:rPr>
      </w:pPr>
      <w:r>
        <w:rPr>
          <w:rFonts w:ascii="Arial" w:hAnsi="Arial" w:cs="Arial"/>
          <w:sz w:val="22"/>
          <w:szCs w:val="22"/>
        </w:rPr>
        <w:t xml:space="preserve">Contractors – R11 </w:t>
      </w:r>
      <w:proofErr w:type="gramStart"/>
      <w:r>
        <w:rPr>
          <w:rFonts w:ascii="Arial" w:hAnsi="Arial" w:cs="Arial"/>
          <w:sz w:val="22"/>
          <w:szCs w:val="22"/>
        </w:rPr>
        <w:t>million</w:t>
      </w:r>
      <w:proofErr w:type="gramEnd"/>
      <w:r>
        <w:rPr>
          <w:rFonts w:ascii="Arial" w:hAnsi="Arial" w:cs="Arial"/>
          <w:sz w:val="22"/>
          <w:szCs w:val="22"/>
        </w:rPr>
        <w:t>.</w:t>
      </w:r>
    </w:p>
    <w:p w:rsidR="008B78DD" w:rsidRDefault="008B78DD" w:rsidP="00D623D3">
      <w:pPr>
        <w:numPr>
          <w:ilvl w:val="0"/>
          <w:numId w:val="6"/>
        </w:numPr>
        <w:spacing w:line="280" w:lineRule="exact"/>
        <w:ind w:left="567" w:hanging="567"/>
        <w:rPr>
          <w:rFonts w:ascii="Arial" w:hAnsi="Arial" w:cs="Arial"/>
          <w:sz w:val="22"/>
          <w:szCs w:val="22"/>
        </w:rPr>
      </w:pPr>
      <w:r>
        <w:rPr>
          <w:rFonts w:ascii="Arial" w:hAnsi="Arial" w:cs="Arial"/>
          <w:sz w:val="22"/>
          <w:szCs w:val="22"/>
        </w:rPr>
        <w:t xml:space="preserve">Agency and support services: R16.9 </w:t>
      </w:r>
      <w:proofErr w:type="gramStart"/>
      <w:r>
        <w:rPr>
          <w:rFonts w:ascii="Arial" w:hAnsi="Arial" w:cs="Arial"/>
          <w:sz w:val="22"/>
          <w:szCs w:val="22"/>
        </w:rPr>
        <w:t>million</w:t>
      </w:r>
      <w:proofErr w:type="gramEnd"/>
      <w:r>
        <w:rPr>
          <w:rFonts w:ascii="Arial" w:hAnsi="Arial" w:cs="Arial"/>
          <w:sz w:val="22"/>
          <w:szCs w:val="22"/>
        </w:rPr>
        <w:t>.</w:t>
      </w:r>
    </w:p>
    <w:p w:rsidR="002A3439" w:rsidRDefault="002A3439" w:rsidP="00F70B52">
      <w:pPr>
        <w:spacing w:line="280" w:lineRule="exact"/>
        <w:rPr>
          <w:rFonts w:ascii="Arial" w:hAnsi="Arial" w:cs="Arial"/>
          <w:sz w:val="22"/>
          <w:szCs w:val="22"/>
        </w:rPr>
      </w:pPr>
    </w:p>
    <w:p w:rsidR="00AA67F1" w:rsidRDefault="00AA67F1" w:rsidP="00F70B52">
      <w:pPr>
        <w:spacing w:line="280" w:lineRule="exact"/>
        <w:rPr>
          <w:rFonts w:ascii="Arial" w:hAnsi="Arial" w:cs="Arial"/>
          <w:sz w:val="22"/>
          <w:szCs w:val="22"/>
        </w:rPr>
      </w:pPr>
      <w:r>
        <w:rPr>
          <w:rFonts w:ascii="Arial" w:hAnsi="Arial" w:cs="Arial"/>
          <w:sz w:val="22"/>
          <w:szCs w:val="22"/>
        </w:rPr>
        <w:t xml:space="preserve">Expenditure in this category has to </w:t>
      </w:r>
      <w:proofErr w:type="gramStart"/>
      <w:r>
        <w:rPr>
          <w:rFonts w:ascii="Arial" w:hAnsi="Arial" w:cs="Arial"/>
          <w:sz w:val="22"/>
          <w:szCs w:val="22"/>
        </w:rPr>
        <w:t>be monitored</w:t>
      </w:r>
      <w:proofErr w:type="gramEnd"/>
      <w:r>
        <w:rPr>
          <w:rFonts w:ascii="Arial" w:hAnsi="Arial" w:cs="Arial"/>
          <w:sz w:val="22"/>
          <w:szCs w:val="22"/>
        </w:rPr>
        <w:t xml:space="preserve"> closely, in that the work of the Department should not be constrained by the inability to pay for needed expert services. However, strict terms </w:t>
      </w:r>
      <w:proofErr w:type="gramStart"/>
      <w:r>
        <w:rPr>
          <w:rFonts w:ascii="Arial" w:hAnsi="Arial" w:cs="Arial"/>
          <w:sz w:val="22"/>
          <w:szCs w:val="22"/>
        </w:rPr>
        <w:t>should be applied</w:t>
      </w:r>
      <w:proofErr w:type="gramEnd"/>
      <w:r>
        <w:rPr>
          <w:rFonts w:ascii="Arial" w:hAnsi="Arial" w:cs="Arial"/>
          <w:sz w:val="22"/>
          <w:szCs w:val="22"/>
        </w:rPr>
        <w:t xml:space="preserve"> to the awarding of contracts and the achievement of these terms should be </w:t>
      </w:r>
      <w:r w:rsidR="00534C3F">
        <w:rPr>
          <w:rFonts w:ascii="Arial" w:hAnsi="Arial" w:cs="Arial"/>
          <w:sz w:val="22"/>
          <w:szCs w:val="22"/>
        </w:rPr>
        <w:t>rigorously</w:t>
      </w:r>
      <w:r>
        <w:rPr>
          <w:rFonts w:ascii="Arial" w:hAnsi="Arial" w:cs="Arial"/>
          <w:sz w:val="22"/>
          <w:szCs w:val="22"/>
        </w:rPr>
        <w:t xml:space="preserve"> managed.</w:t>
      </w:r>
    </w:p>
    <w:p w:rsidR="000607AF" w:rsidRDefault="000607AF" w:rsidP="00F70B52">
      <w:pPr>
        <w:spacing w:line="280" w:lineRule="exact"/>
        <w:rPr>
          <w:rFonts w:ascii="Arial" w:hAnsi="Arial" w:cs="Arial"/>
          <w:sz w:val="22"/>
          <w:szCs w:val="22"/>
        </w:rPr>
      </w:pPr>
    </w:p>
    <w:p w:rsidR="002B01EC" w:rsidRDefault="007124B2" w:rsidP="00D623D3">
      <w:pPr>
        <w:numPr>
          <w:ilvl w:val="1"/>
          <w:numId w:val="1"/>
        </w:numPr>
        <w:spacing w:line="280" w:lineRule="exact"/>
        <w:ind w:left="851" w:hanging="851"/>
        <w:rPr>
          <w:rFonts w:ascii="Arial" w:hAnsi="Arial" w:cs="Arial"/>
          <w:sz w:val="22"/>
          <w:szCs w:val="22"/>
        </w:rPr>
      </w:pPr>
      <w:r>
        <w:rPr>
          <w:rFonts w:ascii="Arial" w:hAnsi="Arial" w:cs="Arial"/>
          <w:b/>
          <w:sz w:val="22"/>
          <w:szCs w:val="22"/>
        </w:rPr>
        <w:t>The Committee’s 2014 Budgetary Review and Recommendation Report (BRRR)</w:t>
      </w:r>
    </w:p>
    <w:p w:rsidR="002B01EC" w:rsidRDefault="002B01EC" w:rsidP="00F70B52">
      <w:pPr>
        <w:spacing w:line="280" w:lineRule="exact"/>
        <w:rPr>
          <w:rFonts w:ascii="Arial" w:hAnsi="Arial" w:cs="Arial"/>
          <w:sz w:val="22"/>
          <w:szCs w:val="22"/>
        </w:rPr>
      </w:pPr>
    </w:p>
    <w:p w:rsidR="007124B2" w:rsidRPr="001D0627" w:rsidRDefault="007124B2" w:rsidP="007124B2">
      <w:pPr>
        <w:spacing w:line="280" w:lineRule="exact"/>
        <w:rPr>
          <w:rFonts w:ascii="Arial" w:hAnsi="Arial" w:cs="Arial"/>
          <w:sz w:val="22"/>
          <w:szCs w:val="22"/>
        </w:rPr>
      </w:pPr>
      <w:r w:rsidRPr="001D0627">
        <w:rPr>
          <w:rFonts w:ascii="Arial" w:hAnsi="Arial" w:cs="Arial"/>
          <w:sz w:val="22"/>
          <w:szCs w:val="22"/>
        </w:rPr>
        <w:t xml:space="preserve">Cognisant of the current fiscal strain, the Department submitted </w:t>
      </w:r>
      <w:proofErr w:type="gramStart"/>
      <w:r w:rsidRPr="001D0627">
        <w:rPr>
          <w:rFonts w:ascii="Arial" w:hAnsi="Arial" w:cs="Arial"/>
          <w:sz w:val="22"/>
          <w:szCs w:val="22"/>
        </w:rPr>
        <w:t>it’s</w:t>
      </w:r>
      <w:proofErr w:type="gramEnd"/>
      <w:r w:rsidRPr="001D0627">
        <w:rPr>
          <w:rFonts w:ascii="Arial" w:hAnsi="Arial" w:cs="Arial"/>
          <w:sz w:val="22"/>
          <w:szCs w:val="22"/>
        </w:rPr>
        <w:t xml:space="preserve"> 2015/16 M</w:t>
      </w:r>
      <w:r>
        <w:rPr>
          <w:rFonts w:ascii="Arial" w:hAnsi="Arial" w:cs="Arial"/>
          <w:sz w:val="22"/>
          <w:szCs w:val="22"/>
        </w:rPr>
        <w:t>edium-</w:t>
      </w:r>
      <w:r w:rsidRPr="001D0627">
        <w:rPr>
          <w:rFonts w:ascii="Arial" w:hAnsi="Arial" w:cs="Arial"/>
          <w:sz w:val="22"/>
          <w:szCs w:val="22"/>
        </w:rPr>
        <w:t>T</w:t>
      </w:r>
      <w:r>
        <w:rPr>
          <w:rFonts w:ascii="Arial" w:hAnsi="Arial" w:cs="Arial"/>
          <w:sz w:val="22"/>
          <w:szCs w:val="22"/>
        </w:rPr>
        <w:t xml:space="preserve">erm </w:t>
      </w:r>
      <w:r w:rsidRPr="001D0627">
        <w:rPr>
          <w:rFonts w:ascii="Arial" w:hAnsi="Arial" w:cs="Arial"/>
          <w:sz w:val="22"/>
          <w:szCs w:val="22"/>
        </w:rPr>
        <w:t>E</w:t>
      </w:r>
      <w:r>
        <w:rPr>
          <w:rFonts w:ascii="Arial" w:hAnsi="Arial" w:cs="Arial"/>
          <w:sz w:val="22"/>
          <w:szCs w:val="22"/>
        </w:rPr>
        <w:t xml:space="preserve">xpenditure </w:t>
      </w:r>
      <w:r w:rsidRPr="001D0627">
        <w:rPr>
          <w:rFonts w:ascii="Arial" w:hAnsi="Arial" w:cs="Arial"/>
          <w:sz w:val="22"/>
          <w:szCs w:val="22"/>
        </w:rPr>
        <w:t>F</w:t>
      </w:r>
      <w:r>
        <w:rPr>
          <w:rFonts w:ascii="Arial" w:hAnsi="Arial" w:cs="Arial"/>
          <w:sz w:val="22"/>
          <w:szCs w:val="22"/>
        </w:rPr>
        <w:t>ramework (MTEF)</w:t>
      </w:r>
      <w:r w:rsidRPr="001D0627">
        <w:rPr>
          <w:rFonts w:ascii="Arial" w:hAnsi="Arial" w:cs="Arial"/>
          <w:sz w:val="22"/>
          <w:szCs w:val="22"/>
        </w:rPr>
        <w:t xml:space="preserve"> </w:t>
      </w:r>
      <w:r>
        <w:rPr>
          <w:rFonts w:ascii="Arial" w:hAnsi="Arial" w:cs="Arial"/>
          <w:sz w:val="22"/>
          <w:szCs w:val="22"/>
        </w:rPr>
        <w:t>B</w:t>
      </w:r>
      <w:r w:rsidRPr="001D0627">
        <w:rPr>
          <w:rFonts w:ascii="Arial" w:hAnsi="Arial" w:cs="Arial"/>
          <w:sz w:val="22"/>
          <w:szCs w:val="22"/>
        </w:rPr>
        <w:t>id within the following context:</w:t>
      </w:r>
    </w:p>
    <w:p w:rsidR="007124B2" w:rsidRPr="001D0627" w:rsidRDefault="007124B2" w:rsidP="007124B2">
      <w:pPr>
        <w:spacing w:line="280" w:lineRule="exact"/>
        <w:rPr>
          <w:rFonts w:ascii="Arial" w:hAnsi="Arial" w:cs="Arial"/>
          <w:sz w:val="22"/>
          <w:szCs w:val="22"/>
        </w:rPr>
      </w:pPr>
    </w:p>
    <w:p w:rsidR="007124B2" w:rsidRPr="001D0627" w:rsidRDefault="007124B2" w:rsidP="00D623D3">
      <w:pPr>
        <w:numPr>
          <w:ilvl w:val="0"/>
          <w:numId w:val="4"/>
        </w:numPr>
        <w:spacing w:line="280" w:lineRule="exact"/>
        <w:ind w:left="567" w:hanging="567"/>
        <w:rPr>
          <w:rFonts w:ascii="Arial" w:hAnsi="Arial" w:cs="Arial"/>
          <w:sz w:val="22"/>
          <w:szCs w:val="22"/>
        </w:rPr>
      </w:pPr>
      <w:r w:rsidRPr="001D0627">
        <w:rPr>
          <w:rFonts w:ascii="Arial" w:hAnsi="Arial" w:cs="Arial"/>
          <w:sz w:val="22"/>
          <w:szCs w:val="22"/>
        </w:rPr>
        <w:t>The NSI cannot absorb any further cuts in funding without dire consequences</w:t>
      </w:r>
      <w:r>
        <w:rPr>
          <w:rFonts w:ascii="Arial" w:hAnsi="Arial" w:cs="Arial"/>
          <w:sz w:val="22"/>
          <w:szCs w:val="22"/>
        </w:rPr>
        <w:t>.</w:t>
      </w:r>
    </w:p>
    <w:p w:rsidR="007124B2" w:rsidRPr="001D0627" w:rsidRDefault="007124B2" w:rsidP="00D623D3">
      <w:pPr>
        <w:numPr>
          <w:ilvl w:val="0"/>
          <w:numId w:val="4"/>
        </w:numPr>
        <w:spacing w:line="280" w:lineRule="exact"/>
        <w:ind w:left="567" w:hanging="567"/>
        <w:rPr>
          <w:rFonts w:ascii="Arial" w:hAnsi="Arial" w:cs="Arial"/>
          <w:sz w:val="22"/>
          <w:szCs w:val="22"/>
        </w:rPr>
      </w:pPr>
      <w:r w:rsidRPr="001D0627">
        <w:rPr>
          <w:rFonts w:ascii="Arial" w:hAnsi="Arial" w:cs="Arial"/>
          <w:sz w:val="22"/>
          <w:szCs w:val="22"/>
        </w:rPr>
        <w:t>The efficient and effective allo</w:t>
      </w:r>
      <w:r>
        <w:rPr>
          <w:rFonts w:ascii="Arial" w:hAnsi="Arial" w:cs="Arial"/>
          <w:sz w:val="22"/>
          <w:szCs w:val="22"/>
        </w:rPr>
        <w:t>cation of resources is critical.</w:t>
      </w:r>
    </w:p>
    <w:p w:rsidR="007124B2" w:rsidRPr="001D0627" w:rsidRDefault="007124B2" w:rsidP="00D623D3">
      <w:pPr>
        <w:numPr>
          <w:ilvl w:val="0"/>
          <w:numId w:val="4"/>
        </w:numPr>
        <w:spacing w:line="280" w:lineRule="exact"/>
        <w:ind w:left="567" w:hanging="567"/>
        <w:rPr>
          <w:rFonts w:ascii="Arial" w:hAnsi="Arial" w:cs="Arial"/>
          <w:sz w:val="22"/>
          <w:szCs w:val="22"/>
        </w:rPr>
      </w:pPr>
      <w:r w:rsidRPr="001D0627">
        <w:rPr>
          <w:rFonts w:ascii="Arial" w:hAnsi="Arial" w:cs="Arial"/>
          <w:sz w:val="22"/>
          <w:szCs w:val="22"/>
        </w:rPr>
        <w:t>The Department could not identify areas where funding could be reprioritised</w:t>
      </w:r>
      <w:r>
        <w:rPr>
          <w:rFonts w:ascii="Arial" w:hAnsi="Arial" w:cs="Arial"/>
          <w:sz w:val="22"/>
          <w:szCs w:val="22"/>
        </w:rPr>
        <w:t>.</w:t>
      </w:r>
    </w:p>
    <w:p w:rsidR="007124B2" w:rsidRPr="001D0627" w:rsidRDefault="007124B2" w:rsidP="00D623D3">
      <w:pPr>
        <w:numPr>
          <w:ilvl w:val="0"/>
          <w:numId w:val="4"/>
        </w:numPr>
        <w:spacing w:line="280" w:lineRule="exact"/>
        <w:ind w:left="567" w:hanging="567"/>
        <w:rPr>
          <w:rFonts w:ascii="Arial" w:hAnsi="Arial" w:cs="Arial"/>
          <w:sz w:val="22"/>
          <w:szCs w:val="22"/>
        </w:rPr>
      </w:pPr>
      <w:r>
        <w:rPr>
          <w:rFonts w:ascii="Arial" w:hAnsi="Arial" w:cs="Arial"/>
          <w:sz w:val="22"/>
          <w:szCs w:val="22"/>
        </w:rPr>
        <w:t>The Bid submission continued</w:t>
      </w:r>
      <w:r w:rsidRPr="001D0627">
        <w:rPr>
          <w:rFonts w:ascii="Arial" w:hAnsi="Arial" w:cs="Arial"/>
          <w:sz w:val="22"/>
          <w:szCs w:val="22"/>
        </w:rPr>
        <w:t xml:space="preserve"> to focus on infrastructure projects</w:t>
      </w:r>
      <w:r>
        <w:rPr>
          <w:rFonts w:ascii="Arial" w:hAnsi="Arial" w:cs="Arial"/>
          <w:sz w:val="22"/>
          <w:szCs w:val="22"/>
        </w:rPr>
        <w:t>,</w:t>
      </w:r>
      <w:r w:rsidRPr="001D0627">
        <w:rPr>
          <w:rFonts w:ascii="Arial" w:hAnsi="Arial" w:cs="Arial"/>
          <w:sz w:val="22"/>
          <w:szCs w:val="22"/>
        </w:rPr>
        <w:t xml:space="preserve"> </w:t>
      </w:r>
      <w:proofErr w:type="spellStart"/>
      <w:r w:rsidRPr="001D0627">
        <w:rPr>
          <w:rFonts w:ascii="Arial" w:hAnsi="Arial" w:cs="Arial"/>
          <w:sz w:val="22"/>
          <w:szCs w:val="22"/>
        </w:rPr>
        <w:t>sectoral</w:t>
      </w:r>
      <w:proofErr w:type="spellEnd"/>
      <w:r w:rsidRPr="001D0627">
        <w:rPr>
          <w:rFonts w:ascii="Arial" w:hAnsi="Arial" w:cs="Arial"/>
          <w:sz w:val="22"/>
          <w:szCs w:val="22"/>
        </w:rPr>
        <w:t xml:space="preserve"> bids that stimulate economic growth and support for sister departments</w:t>
      </w:r>
      <w:r>
        <w:rPr>
          <w:rFonts w:ascii="Arial" w:hAnsi="Arial" w:cs="Arial"/>
          <w:sz w:val="22"/>
          <w:szCs w:val="22"/>
        </w:rPr>
        <w:t>.</w:t>
      </w:r>
    </w:p>
    <w:p w:rsidR="007124B2" w:rsidRPr="001D0627" w:rsidRDefault="007124B2" w:rsidP="00D623D3">
      <w:pPr>
        <w:numPr>
          <w:ilvl w:val="0"/>
          <w:numId w:val="4"/>
        </w:numPr>
        <w:spacing w:line="280" w:lineRule="exact"/>
        <w:ind w:left="567" w:hanging="567"/>
        <w:rPr>
          <w:rFonts w:ascii="Arial" w:hAnsi="Arial" w:cs="Arial"/>
          <w:sz w:val="22"/>
          <w:szCs w:val="22"/>
        </w:rPr>
      </w:pPr>
      <w:r w:rsidRPr="001D0627">
        <w:rPr>
          <w:rFonts w:ascii="Arial" w:hAnsi="Arial" w:cs="Arial"/>
          <w:sz w:val="22"/>
          <w:szCs w:val="22"/>
        </w:rPr>
        <w:t>The Bid submission target</w:t>
      </w:r>
      <w:r>
        <w:rPr>
          <w:rFonts w:ascii="Arial" w:hAnsi="Arial" w:cs="Arial"/>
          <w:sz w:val="22"/>
          <w:szCs w:val="22"/>
        </w:rPr>
        <w:t>ed</w:t>
      </w:r>
      <w:r w:rsidRPr="001D0627">
        <w:rPr>
          <w:rFonts w:ascii="Arial" w:hAnsi="Arial" w:cs="Arial"/>
          <w:sz w:val="22"/>
          <w:szCs w:val="22"/>
        </w:rPr>
        <w:t xml:space="preserve"> interventions to support and grow technological innovation.</w:t>
      </w:r>
    </w:p>
    <w:p w:rsidR="007124B2" w:rsidRPr="001D0627" w:rsidRDefault="007124B2" w:rsidP="007124B2">
      <w:pPr>
        <w:spacing w:line="280" w:lineRule="exact"/>
        <w:rPr>
          <w:rFonts w:ascii="Arial" w:hAnsi="Arial" w:cs="Arial"/>
          <w:sz w:val="22"/>
          <w:szCs w:val="22"/>
        </w:rPr>
      </w:pPr>
    </w:p>
    <w:p w:rsidR="007124B2" w:rsidRPr="001D0627" w:rsidRDefault="007124B2" w:rsidP="007124B2">
      <w:pPr>
        <w:spacing w:line="280" w:lineRule="exact"/>
        <w:rPr>
          <w:rFonts w:ascii="Arial" w:hAnsi="Arial" w:cs="Arial"/>
          <w:sz w:val="22"/>
          <w:szCs w:val="22"/>
        </w:rPr>
      </w:pPr>
      <w:r w:rsidRPr="001D0627">
        <w:rPr>
          <w:rFonts w:ascii="Arial" w:hAnsi="Arial" w:cs="Arial"/>
          <w:sz w:val="22"/>
          <w:szCs w:val="22"/>
        </w:rPr>
        <w:t>Hence, the funding requests focussed on the outer years of the current MTEF</w:t>
      </w:r>
      <w:r>
        <w:rPr>
          <w:rFonts w:ascii="Arial" w:hAnsi="Arial" w:cs="Arial"/>
          <w:sz w:val="22"/>
          <w:szCs w:val="22"/>
        </w:rPr>
        <w:t>, and included</w:t>
      </w:r>
      <w:r w:rsidRPr="001D0627">
        <w:rPr>
          <w:rFonts w:ascii="Arial" w:hAnsi="Arial" w:cs="Arial"/>
          <w:sz w:val="22"/>
          <w:szCs w:val="22"/>
        </w:rPr>
        <w:t>:</w:t>
      </w:r>
    </w:p>
    <w:p w:rsidR="007124B2" w:rsidRPr="001D0627" w:rsidRDefault="007124B2" w:rsidP="007124B2">
      <w:pPr>
        <w:spacing w:line="280" w:lineRule="exact"/>
        <w:rPr>
          <w:rFonts w:ascii="Arial" w:hAnsi="Arial" w:cs="Arial"/>
          <w:sz w:val="22"/>
          <w:szCs w:val="22"/>
        </w:rPr>
      </w:pPr>
    </w:p>
    <w:p w:rsidR="007124B2" w:rsidRPr="001D0627" w:rsidRDefault="007124B2" w:rsidP="00D623D3">
      <w:pPr>
        <w:numPr>
          <w:ilvl w:val="0"/>
          <w:numId w:val="4"/>
        </w:numPr>
        <w:spacing w:line="280" w:lineRule="exact"/>
        <w:ind w:left="567" w:hanging="567"/>
        <w:rPr>
          <w:rFonts w:ascii="Arial" w:hAnsi="Arial" w:cs="Arial"/>
          <w:sz w:val="22"/>
          <w:szCs w:val="22"/>
        </w:rPr>
      </w:pPr>
      <w:r w:rsidRPr="001D0627">
        <w:rPr>
          <w:rFonts w:ascii="Arial" w:hAnsi="Arial" w:cs="Arial"/>
          <w:sz w:val="22"/>
          <w:szCs w:val="22"/>
        </w:rPr>
        <w:t>R1.5 billion for the Bio-economy Strategy,</w:t>
      </w:r>
    </w:p>
    <w:p w:rsidR="007124B2" w:rsidRPr="001D0627" w:rsidRDefault="007124B2" w:rsidP="00D623D3">
      <w:pPr>
        <w:numPr>
          <w:ilvl w:val="0"/>
          <w:numId w:val="4"/>
        </w:numPr>
        <w:spacing w:line="280" w:lineRule="exact"/>
        <w:ind w:left="567" w:hanging="567"/>
        <w:rPr>
          <w:rFonts w:ascii="Arial" w:hAnsi="Arial" w:cs="Arial"/>
          <w:sz w:val="22"/>
          <w:szCs w:val="22"/>
        </w:rPr>
      </w:pPr>
      <w:r w:rsidRPr="001D0627">
        <w:rPr>
          <w:rFonts w:ascii="Arial" w:hAnsi="Arial" w:cs="Arial"/>
          <w:sz w:val="22"/>
          <w:szCs w:val="22"/>
        </w:rPr>
        <w:t>R230 million for the I</w:t>
      </w:r>
      <w:r>
        <w:rPr>
          <w:rFonts w:ascii="Arial" w:hAnsi="Arial" w:cs="Arial"/>
          <w:sz w:val="22"/>
          <w:szCs w:val="22"/>
        </w:rPr>
        <w:t xml:space="preserve">nformation and </w:t>
      </w:r>
      <w:r w:rsidRPr="001D0627">
        <w:rPr>
          <w:rFonts w:ascii="Arial" w:hAnsi="Arial" w:cs="Arial"/>
          <w:sz w:val="22"/>
          <w:szCs w:val="22"/>
        </w:rPr>
        <w:t>C</w:t>
      </w:r>
      <w:r>
        <w:rPr>
          <w:rFonts w:ascii="Arial" w:hAnsi="Arial" w:cs="Arial"/>
          <w:sz w:val="22"/>
          <w:szCs w:val="22"/>
        </w:rPr>
        <w:t xml:space="preserve">ommunication </w:t>
      </w:r>
      <w:r w:rsidRPr="001D0627">
        <w:rPr>
          <w:rFonts w:ascii="Arial" w:hAnsi="Arial" w:cs="Arial"/>
          <w:sz w:val="22"/>
          <w:szCs w:val="22"/>
        </w:rPr>
        <w:t>T</w:t>
      </w:r>
      <w:r>
        <w:rPr>
          <w:rFonts w:ascii="Arial" w:hAnsi="Arial" w:cs="Arial"/>
          <w:sz w:val="22"/>
          <w:szCs w:val="22"/>
        </w:rPr>
        <w:t>echnologies (ICT)</w:t>
      </w:r>
      <w:r w:rsidRPr="001D0627">
        <w:rPr>
          <w:rFonts w:ascii="Arial" w:hAnsi="Arial" w:cs="Arial"/>
          <w:sz w:val="22"/>
          <w:szCs w:val="22"/>
        </w:rPr>
        <w:t xml:space="preserve"> Research, Development and Innovation Roadmap;</w:t>
      </w:r>
    </w:p>
    <w:p w:rsidR="007124B2" w:rsidRPr="001D0627" w:rsidRDefault="007124B2" w:rsidP="00D623D3">
      <w:pPr>
        <w:numPr>
          <w:ilvl w:val="0"/>
          <w:numId w:val="4"/>
        </w:numPr>
        <w:spacing w:line="280" w:lineRule="exact"/>
        <w:ind w:left="567" w:hanging="567"/>
        <w:rPr>
          <w:rFonts w:ascii="Arial" w:hAnsi="Arial" w:cs="Arial"/>
          <w:sz w:val="22"/>
          <w:szCs w:val="22"/>
        </w:rPr>
      </w:pPr>
      <w:r w:rsidRPr="001D0627">
        <w:rPr>
          <w:rFonts w:ascii="Arial" w:hAnsi="Arial" w:cs="Arial"/>
          <w:sz w:val="22"/>
          <w:szCs w:val="22"/>
        </w:rPr>
        <w:t xml:space="preserve">R209.1 million for </w:t>
      </w:r>
      <w:r>
        <w:rPr>
          <w:rFonts w:ascii="Arial" w:hAnsi="Arial" w:cs="Arial"/>
          <w:sz w:val="22"/>
          <w:szCs w:val="22"/>
        </w:rPr>
        <w:t xml:space="preserve">the </w:t>
      </w:r>
      <w:r w:rsidRPr="001D0627">
        <w:rPr>
          <w:rFonts w:ascii="Arial" w:hAnsi="Arial" w:cs="Arial"/>
          <w:sz w:val="22"/>
          <w:szCs w:val="22"/>
        </w:rPr>
        <w:t>N</w:t>
      </w:r>
      <w:r>
        <w:rPr>
          <w:rFonts w:ascii="Arial" w:hAnsi="Arial" w:cs="Arial"/>
          <w:sz w:val="22"/>
          <w:szCs w:val="22"/>
        </w:rPr>
        <w:t xml:space="preserve">ational </w:t>
      </w:r>
      <w:r w:rsidRPr="001D0627">
        <w:rPr>
          <w:rFonts w:ascii="Arial" w:hAnsi="Arial" w:cs="Arial"/>
          <w:sz w:val="22"/>
          <w:szCs w:val="22"/>
        </w:rPr>
        <w:t>I</w:t>
      </w:r>
      <w:r>
        <w:rPr>
          <w:rFonts w:ascii="Arial" w:hAnsi="Arial" w:cs="Arial"/>
          <w:sz w:val="22"/>
          <w:szCs w:val="22"/>
        </w:rPr>
        <w:t xml:space="preserve">ntellectual </w:t>
      </w:r>
      <w:r w:rsidRPr="001D0627">
        <w:rPr>
          <w:rFonts w:ascii="Arial" w:hAnsi="Arial" w:cs="Arial"/>
          <w:sz w:val="22"/>
          <w:szCs w:val="22"/>
        </w:rPr>
        <w:t>P</w:t>
      </w:r>
      <w:r>
        <w:rPr>
          <w:rFonts w:ascii="Arial" w:hAnsi="Arial" w:cs="Arial"/>
          <w:sz w:val="22"/>
          <w:szCs w:val="22"/>
        </w:rPr>
        <w:t xml:space="preserve">roperty </w:t>
      </w:r>
      <w:r w:rsidRPr="001D0627">
        <w:rPr>
          <w:rFonts w:ascii="Arial" w:hAnsi="Arial" w:cs="Arial"/>
          <w:sz w:val="22"/>
          <w:szCs w:val="22"/>
        </w:rPr>
        <w:t>M</w:t>
      </w:r>
      <w:r>
        <w:rPr>
          <w:rFonts w:ascii="Arial" w:hAnsi="Arial" w:cs="Arial"/>
          <w:sz w:val="22"/>
          <w:szCs w:val="22"/>
        </w:rPr>
        <w:t xml:space="preserve">anagement </w:t>
      </w:r>
      <w:r w:rsidRPr="001D0627">
        <w:rPr>
          <w:rFonts w:ascii="Arial" w:hAnsi="Arial" w:cs="Arial"/>
          <w:sz w:val="22"/>
          <w:szCs w:val="22"/>
        </w:rPr>
        <w:t>O</w:t>
      </w:r>
      <w:r>
        <w:rPr>
          <w:rFonts w:ascii="Arial" w:hAnsi="Arial" w:cs="Arial"/>
          <w:sz w:val="22"/>
          <w:szCs w:val="22"/>
        </w:rPr>
        <w:t>ffice (NIPMO)</w:t>
      </w:r>
      <w:r w:rsidRPr="001D0627">
        <w:rPr>
          <w:rFonts w:ascii="Arial" w:hAnsi="Arial" w:cs="Arial"/>
          <w:sz w:val="22"/>
          <w:szCs w:val="22"/>
        </w:rPr>
        <w:t>;</w:t>
      </w:r>
    </w:p>
    <w:p w:rsidR="007124B2" w:rsidRDefault="007124B2" w:rsidP="00D623D3">
      <w:pPr>
        <w:numPr>
          <w:ilvl w:val="0"/>
          <w:numId w:val="4"/>
        </w:numPr>
        <w:spacing w:line="280" w:lineRule="exact"/>
        <w:ind w:left="567" w:hanging="567"/>
        <w:rPr>
          <w:rFonts w:ascii="Arial" w:hAnsi="Arial" w:cs="Arial"/>
          <w:sz w:val="22"/>
          <w:szCs w:val="22"/>
        </w:rPr>
      </w:pPr>
      <w:r w:rsidRPr="001D0627">
        <w:rPr>
          <w:rFonts w:ascii="Arial" w:hAnsi="Arial" w:cs="Arial"/>
          <w:sz w:val="22"/>
          <w:szCs w:val="22"/>
        </w:rPr>
        <w:t>R477.5 million for TIA;</w:t>
      </w:r>
    </w:p>
    <w:p w:rsidR="007124B2" w:rsidRPr="001D0627" w:rsidRDefault="007124B2" w:rsidP="00D623D3">
      <w:pPr>
        <w:numPr>
          <w:ilvl w:val="0"/>
          <w:numId w:val="4"/>
        </w:numPr>
        <w:spacing w:line="280" w:lineRule="exact"/>
        <w:ind w:left="567" w:hanging="567"/>
        <w:rPr>
          <w:rFonts w:ascii="Arial" w:hAnsi="Arial" w:cs="Arial"/>
          <w:sz w:val="22"/>
          <w:szCs w:val="22"/>
        </w:rPr>
      </w:pPr>
      <w:r>
        <w:rPr>
          <w:rFonts w:ascii="Arial" w:hAnsi="Arial" w:cs="Arial"/>
          <w:sz w:val="22"/>
          <w:szCs w:val="22"/>
        </w:rPr>
        <w:t>R</w:t>
      </w:r>
      <w:r w:rsidRPr="001D0627">
        <w:rPr>
          <w:rFonts w:ascii="Arial" w:hAnsi="Arial" w:cs="Arial"/>
          <w:sz w:val="22"/>
          <w:szCs w:val="22"/>
        </w:rPr>
        <w:t>esearch infrastructure and buildings:</w:t>
      </w:r>
    </w:p>
    <w:p w:rsidR="007124B2" w:rsidRPr="001D0627" w:rsidRDefault="007124B2" w:rsidP="00D623D3">
      <w:pPr>
        <w:numPr>
          <w:ilvl w:val="1"/>
          <w:numId w:val="10"/>
        </w:numPr>
        <w:spacing w:line="280" w:lineRule="exact"/>
        <w:ind w:left="1701" w:hanging="567"/>
        <w:rPr>
          <w:rFonts w:ascii="Arial" w:hAnsi="Arial" w:cs="Arial"/>
          <w:sz w:val="22"/>
          <w:szCs w:val="22"/>
        </w:rPr>
      </w:pPr>
      <w:r w:rsidRPr="001D0627">
        <w:rPr>
          <w:rFonts w:ascii="Arial" w:hAnsi="Arial" w:cs="Arial"/>
          <w:sz w:val="22"/>
          <w:szCs w:val="22"/>
        </w:rPr>
        <w:t>R15 million infrastructure for the ICT RDI Roadmap;</w:t>
      </w:r>
    </w:p>
    <w:p w:rsidR="007124B2" w:rsidRPr="001D0627" w:rsidRDefault="007124B2" w:rsidP="00D623D3">
      <w:pPr>
        <w:numPr>
          <w:ilvl w:val="1"/>
          <w:numId w:val="10"/>
        </w:numPr>
        <w:spacing w:line="280" w:lineRule="exact"/>
        <w:ind w:left="1701" w:hanging="567"/>
        <w:rPr>
          <w:rFonts w:ascii="Arial" w:hAnsi="Arial" w:cs="Arial"/>
          <w:sz w:val="22"/>
          <w:szCs w:val="22"/>
        </w:rPr>
      </w:pPr>
      <w:r w:rsidRPr="001D0627">
        <w:rPr>
          <w:rFonts w:ascii="Arial" w:hAnsi="Arial" w:cs="Arial"/>
          <w:sz w:val="22"/>
          <w:szCs w:val="22"/>
        </w:rPr>
        <w:t>R168.6 million for general-purpose research infrastructure for entities, for example, laboratories at the CSIR and SANSA, and a data management centre and survey equipment for the HSRC;</w:t>
      </w:r>
      <w:r w:rsidR="00C466F9">
        <w:rPr>
          <w:rFonts w:ascii="Arial" w:hAnsi="Arial" w:cs="Arial"/>
          <w:sz w:val="22"/>
          <w:szCs w:val="22"/>
        </w:rPr>
        <w:t xml:space="preserve"> and</w:t>
      </w:r>
    </w:p>
    <w:p w:rsidR="007124B2" w:rsidRDefault="007124B2" w:rsidP="00D623D3">
      <w:pPr>
        <w:numPr>
          <w:ilvl w:val="1"/>
          <w:numId w:val="10"/>
        </w:numPr>
        <w:spacing w:line="280" w:lineRule="exact"/>
        <w:ind w:left="1701" w:hanging="567"/>
        <w:rPr>
          <w:rFonts w:ascii="Arial" w:hAnsi="Arial" w:cs="Arial"/>
          <w:sz w:val="22"/>
          <w:szCs w:val="22"/>
        </w:rPr>
      </w:pPr>
      <w:r w:rsidRPr="001D0627">
        <w:rPr>
          <w:rFonts w:ascii="Arial" w:hAnsi="Arial" w:cs="Arial"/>
          <w:sz w:val="22"/>
          <w:szCs w:val="22"/>
        </w:rPr>
        <w:t xml:space="preserve">Buildings – R54.4 million for the completion of the Department’s building, R8 million for a building for </w:t>
      </w:r>
      <w:proofErr w:type="spellStart"/>
      <w:r w:rsidRPr="001D0627">
        <w:rPr>
          <w:rFonts w:ascii="Arial" w:hAnsi="Arial" w:cs="Arial"/>
          <w:sz w:val="22"/>
          <w:szCs w:val="22"/>
        </w:rPr>
        <w:t>ASSAf</w:t>
      </w:r>
      <w:proofErr w:type="spellEnd"/>
      <w:r w:rsidRPr="001D0627">
        <w:rPr>
          <w:rFonts w:ascii="Arial" w:hAnsi="Arial" w:cs="Arial"/>
          <w:sz w:val="22"/>
          <w:szCs w:val="22"/>
        </w:rPr>
        <w:t>, and R67.6 million for critical upgrades to the HSRC Building.</w:t>
      </w:r>
    </w:p>
    <w:p w:rsidR="007124B2" w:rsidRDefault="007124B2" w:rsidP="00F70B52">
      <w:pPr>
        <w:spacing w:line="280" w:lineRule="exact"/>
        <w:rPr>
          <w:rFonts w:ascii="Arial" w:hAnsi="Arial" w:cs="Arial"/>
          <w:sz w:val="22"/>
          <w:szCs w:val="22"/>
        </w:rPr>
      </w:pPr>
    </w:p>
    <w:p w:rsidR="007124B2" w:rsidRDefault="007124B2" w:rsidP="00F70B52">
      <w:pPr>
        <w:spacing w:line="280" w:lineRule="exact"/>
        <w:rPr>
          <w:rFonts w:ascii="Arial" w:hAnsi="Arial" w:cs="Arial"/>
          <w:sz w:val="22"/>
          <w:szCs w:val="22"/>
        </w:rPr>
      </w:pPr>
    </w:p>
    <w:p w:rsidR="00C12A28" w:rsidRDefault="00C12A28" w:rsidP="00F70B52">
      <w:pPr>
        <w:spacing w:line="280" w:lineRule="exact"/>
        <w:rPr>
          <w:rFonts w:ascii="Arial" w:hAnsi="Arial" w:cs="Arial"/>
          <w:sz w:val="22"/>
          <w:szCs w:val="22"/>
        </w:rPr>
      </w:pPr>
      <w:r>
        <w:rPr>
          <w:rFonts w:ascii="Arial" w:hAnsi="Arial" w:cs="Arial"/>
          <w:sz w:val="22"/>
          <w:szCs w:val="22"/>
        </w:rPr>
        <w:t xml:space="preserve">The Committee endorsed the Department’s finding that it could not find any areas where funding could be reprioritised and recommended that National Treasury do not </w:t>
      </w:r>
      <w:proofErr w:type="spellStart"/>
      <w:r>
        <w:rPr>
          <w:rFonts w:ascii="Arial" w:hAnsi="Arial" w:cs="Arial"/>
          <w:sz w:val="22"/>
          <w:szCs w:val="22"/>
        </w:rPr>
        <w:t>effect</w:t>
      </w:r>
      <w:proofErr w:type="spellEnd"/>
      <w:r>
        <w:rPr>
          <w:rFonts w:ascii="Arial" w:hAnsi="Arial" w:cs="Arial"/>
          <w:sz w:val="22"/>
          <w:szCs w:val="22"/>
        </w:rPr>
        <w:t xml:space="preserve"> any budget cuts and, if possible</w:t>
      </w:r>
      <w:r w:rsidR="00B828EC">
        <w:rPr>
          <w:rFonts w:ascii="Arial" w:hAnsi="Arial" w:cs="Arial"/>
          <w:sz w:val="22"/>
          <w:szCs w:val="22"/>
        </w:rPr>
        <w:t>,</w:t>
      </w:r>
      <w:r>
        <w:rPr>
          <w:rFonts w:ascii="Arial" w:hAnsi="Arial" w:cs="Arial"/>
          <w:sz w:val="22"/>
          <w:szCs w:val="22"/>
        </w:rPr>
        <w:t xml:space="preserve"> award the increased budget allocation requested by the Department. The Minister of Finance, in responding to the Committee’s 2014 BRRR as required by legislation, stated that, “The constrained fiscal framework has narrowed the scope to provide additional funding over the 2015 MTEF period. Institutions were therefore advised to fund priorities through reprioritising funds from their existing baselines”.</w:t>
      </w:r>
      <w:r w:rsidR="00627A93">
        <w:rPr>
          <w:rFonts w:ascii="Arial" w:hAnsi="Arial" w:cs="Arial"/>
          <w:sz w:val="22"/>
          <w:szCs w:val="22"/>
        </w:rPr>
        <w:t xml:space="preserve"> Hence, the Department and its Entities, although acknowledging that STI and the expansion of the NSI is receiving serious attention from Government, </w:t>
      </w:r>
      <w:r w:rsidR="00230F64">
        <w:rPr>
          <w:rFonts w:ascii="Arial" w:hAnsi="Arial" w:cs="Arial"/>
          <w:sz w:val="22"/>
          <w:szCs w:val="22"/>
        </w:rPr>
        <w:t xml:space="preserve">remain </w:t>
      </w:r>
      <w:r w:rsidR="00627A93">
        <w:rPr>
          <w:rFonts w:ascii="Arial" w:hAnsi="Arial" w:cs="Arial"/>
          <w:sz w:val="22"/>
          <w:szCs w:val="22"/>
        </w:rPr>
        <w:t>under-resourced.</w:t>
      </w:r>
    </w:p>
    <w:p w:rsidR="00C12A28" w:rsidRDefault="00C12A28" w:rsidP="00F70B52">
      <w:pPr>
        <w:spacing w:line="280" w:lineRule="exact"/>
        <w:rPr>
          <w:rFonts w:ascii="Arial" w:hAnsi="Arial" w:cs="Arial"/>
          <w:sz w:val="22"/>
          <w:szCs w:val="22"/>
        </w:rPr>
      </w:pPr>
    </w:p>
    <w:p w:rsidR="002B01EC" w:rsidRPr="002B01EC" w:rsidRDefault="00754813" w:rsidP="00D623D3">
      <w:pPr>
        <w:numPr>
          <w:ilvl w:val="1"/>
          <w:numId w:val="1"/>
        </w:numPr>
        <w:spacing w:line="280" w:lineRule="exact"/>
        <w:ind w:left="851" w:hanging="851"/>
        <w:rPr>
          <w:rFonts w:ascii="Arial" w:hAnsi="Arial" w:cs="Arial"/>
          <w:sz w:val="22"/>
          <w:szCs w:val="22"/>
        </w:rPr>
      </w:pPr>
      <w:r>
        <w:rPr>
          <w:rFonts w:ascii="Arial" w:hAnsi="Arial" w:cs="Arial"/>
          <w:b/>
          <w:sz w:val="22"/>
          <w:szCs w:val="22"/>
        </w:rPr>
        <w:t xml:space="preserve">Overview of budget allocation per </w:t>
      </w:r>
      <w:r w:rsidR="002B01EC">
        <w:rPr>
          <w:rFonts w:ascii="Arial" w:hAnsi="Arial" w:cs="Arial"/>
          <w:b/>
          <w:sz w:val="22"/>
          <w:szCs w:val="22"/>
        </w:rPr>
        <w:t>Programme</w:t>
      </w:r>
    </w:p>
    <w:p w:rsidR="002B01EC" w:rsidRDefault="002B01EC" w:rsidP="002B01EC">
      <w:pPr>
        <w:spacing w:line="280" w:lineRule="exact"/>
        <w:rPr>
          <w:rFonts w:ascii="Arial" w:hAnsi="Arial" w:cs="Arial"/>
          <w:sz w:val="22"/>
          <w:szCs w:val="22"/>
        </w:rPr>
      </w:pPr>
    </w:p>
    <w:p w:rsidR="002B01EC" w:rsidRDefault="002B01EC" w:rsidP="002B01EC">
      <w:pPr>
        <w:spacing w:line="280" w:lineRule="exact"/>
        <w:rPr>
          <w:rFonts w:ascii="Arial" w:hAnsi="Arial" w:cs="Arial"/>
          <w:sz w:val="22"/>
          <w:szCs w:val="22"/>
        </w:rPr>
      </w:pPr>
      <w:r w:rsidRPr="002B01EC">
        <w:rPr>
          <w:rFonts w:ascii="Arial" w:hAnsi="Arial" w:cs="Arial"/>
          <w:sz w:val="22"/>
          <w:szCs w:val="22"/>
        </w:rPr>
        <w:t>The Department</w:t>
      </w:r>
      <w:r>
        <w:rPr>
          <w:rFonts w:ascii="Arial" w:hAnsi="Arial" w:cs="Arial"/>
          <w:sz w:val="22"/>
          <w:szCs w:val="22"/>
        </w:rPr>
        <w:t xml:space="preserve">’s </w:t>
      </w:r>
      <w:r w:rsidRPr="002B01EC">
        <w:rPr>
          <w:rFonts w:ascii="Arial" w:hAnsi="Arial" w:cs="Arial"/>
          <w:sz w:val="22"/>
          <w:szCs w:val="22"/>
        </w:rPr>
        <w:t>budget funds five programmes</w:t>
      </w:r>
      <w:r w:rsidR="00415326">
        <w:rPr>
          <w:rFonts w:ascii="Arial" w:hAnsi="Arial" w:cs="Arial"/>
          <w:sz w:val="22"/>
          <w:szCs w:val="22"/>
        </w:rPr>
        <w:t xml:space="preserve"> and Table 2 </w:t>
      </w:r>
      <w:r w:rsidR="00415213">
        <w:rPr>
          <w:rFonts w:ascii="Arial" w:hAnsi="Arial" w:cs="Arial"/>
          <w:sz w:val="22"/>
          <w:szCs w:val="22"/>
        </w:rPr>
        <w:t>shows</w:t>
      </w:r>
      <w:r w:rsidR="00415326">
        <w:rPr>
          <w:rFonts w:ascii="Arial" w:hAnsi="Arial" w:cs="Arial"/>
          <w:sz w:val="22"/>
          <w:szCs w:val="22"/>
        </w:rPr>
        <w:t xml:space="preserve"> how the budget </w:t>
      </w:r>
      <w:proofErr w:type="gramStart"/>
      <w:r w:rsidR="00415326">
        <w:rPr>
          <w:rFonts w:ascii="Arial" w:hAnsi="Arial" w:cs="Arial"/>
          <w:sz w:val="22"/>
          <w:szCs w:val="22"/>
        </w:rPr>
        <w:t>is apportioned</w:t>
      </w:r>
      <w:proofErr w:type="gramEnd"/>
      <w:r w:rsidR="00415326">
        <w:rPr>
          <w:rFonts w:ascii="Arial" w:hAnsi="Arial" w:cs="Arial"/>
          <w:sz w:val="22"/>
          <w:szCs w:val="22"/>
        </w:rPr>
        <w:t xml:space="preserve"> across these programmes. The programmes are:</w:t>
      </w:r>
    </w:p>
    <w:p w:rsidR="002B01EC" w:rsidRPr="002B01EC" w:rsidRDefault="002B01EC" w:rsidP="002B01EC">
      <w:pPr>
        <w:spacing w:line="280" w:lineRule="exact"/>
        <w:rPr>
          <w:rFonts w:ascii="Arial" w:hAnsi="Arial" w:cs="Arial"/>
          <w:sz w:val="22"/>
          <w:szCs w:val="22"/>
        </w:rPr>
      </w:pPr>
    </w:p>
    <w:p w:rsidR="002B01EC" w:rsidRPr="002B01EC" w:rsidRDefault="002B01EC" w:rsidP="00D623D3">
      <w:pPr>
        <w:numPr>
          <w:ilvl w:val="0"/>
          <w:numId w:val="4"/>
        </w:numPr>
        <w:spacing w:line="280" w:lineRule="exact"/>
        <w:ind w:left="567" w:hanging="567"/>
        <w:rPr>
          <w:rFonts w:ascii="Arial" w:hAnsi="Arial" w:cs="Arial"/>
          <w:sz w:val="22"/>
          <w:szCs w:val="22"/>
        </w:rPr>
      </w:pPr>
      <w:r w:rsidRPr="002B01EC">
        <w:rPr>
          <w:rFonts w:ascii="Arial" w:hAnsi="Arial" w:cs="Arial"/>
          <w:sz w:val="22"/>
          <w:szCs w:val="22"/>
        </w:rPr>
        <w:t>Programme 1 – Administration (of the Department)</w:t>
      </w:r>
    </w:p>
    <w:p w:rsidR="002B01EC" w:rsidRPr="002B01EC" w:rsidRDefault="002B01EC" w:rsidP="00D623D3">
      <w:pPr>
        <w:numPr>
          <w:ilvl w:val="0"/>
          <w:numId w:val="4"/>
        </w:numPr>
        <w:spacing w:line="280" w:lineRule="exact"/>
        <w:ind w:left="567" w:hanging="567"/>
        <w:rPr>
          <w:rFonts w:ascii="Arial" w:hAnsi="Arial" w:cs="Arial"/>
          <w:sz w:val="22"/>
          <w:szCs w:val="22"/>
        </w:rPr>
      </w:pPr>
      <w:r w:rsidRPr="002B01EC">
        <w:rPr>
          <w:rFonts w:ascii="Arial" w:hAnsi="Arial" w:cs="Arial"/>
          <w:sz w:val="22"/>
          <w:szCs w:val="22"/>
        </w:rPr>
        <w:t>Programme 2 – Technology Innovation</w:t>
      </w:r>
    </w:p>
    <w:p w:rsidR="002B01EC" w:rsidRPr="002B01EC" w:rsidRDefault="002B01EC" w:rsidP="00D623D3">
      <w:pPr>
        <w:numPr>
          <w:ilvl w:val="0"/>
          <w:numId w:val="4"/>
        </w:numPr>
        <w:spacing w:line="280" w:lineRule="exact"/>
        <w:ind w:left="567" w:hanging="567"/>
        <w:rPr>
          <w:rFonts w:ascii="Arial" w:hAnsi="Arial" w:cs="Arial"/>
          <w:sz w:val="22"/>
          <w:szCs w:val="22"/>
        </w:rPr>
      </w:pPr>
      <w:r w:rsidRPr="002B01EC">
        <w:rPr>
          <w:rFonts w:ascii="Arial" w:hAnsi="Arial" w:cs="Arial"/>
          <w:sz w:val="22"/>
          <w:szCs w:val="22"/>
        </w:rPr>
        <w:t>Programme 3 – International Cooperation and Resources</w:t>
      </w:r>
    </w:p>
    <w:p w:rsidR="002B01EC" w:rsidRPr="002B01EC" w:rsidRDefault="002B01EC" w:rsidP="00D623D3">
      <w:pPr>
        <w:numPr>
          <w:ilvl w:val="0"/>
          <w:numId w:val="4"/>
        </w:numPr>
        <w:spacing w:line="280" w:lineRule="exact"/>
        <w:ind w:left="567" w:hanging="567"/>
        <w:rPr>
          <w:rFonts w:ascii="Arial" w:hAnsi="Arial" w:cs="Arial"/>
          <w:sz w:val="22"/>
          <w:szCs w:val="22"/>
        </w:rPr>
      </w:pPr>
      <w:r w:rsidRPr="002B01EC">
        <w:rPr>
          <w:rFonts w:ascii="Arial" w:hAnsi="Arial" w:cs="Arial"/>
          <w:sz w:val="22"/>
          <w:szCs w:val="22"/>
        </w:rPr>
        <w:t>Programme 4 – Research Development and Support</w:t>
      </w:r>
    </w:p>
    <w:p w:rsidR="002B01EC" w:rsidRDefault="002B01EC" w:rsidP="00D623D3">
      <w:pPr>
        <w:numPr>
          <w:ilvl w:val="0"/>
          <w:numId w:val="4"/>
        </w:numPr>
        <w:spacing w:line="280" w:lineRule="exact"/>
        <w:ind w:left="567" w:hanging="567"/>
        <w:rPr>
          <w:rFonts w:ascii="Arial" w:hAnsi="Arial" w:cs="Arial"/>
          <w:sz w:val="22"/>
          <w:szCs w:val="22"/>
        </w:rPr>
      </w:pPr>
      <w:r>
        <w:rPr>
          <w:rFonts w:ascii="Arial" w:hAnsi="Arial" w:cs="Arial"/>
          <w:sz w:val="22"/>
          <w:szCs w:val="22"/>
        </w:rPr>
        <w:t>Programme 5 – Socio-</w:t>
      </w:r>
      <w:r w:rsidRPr="002B01EC">
        <w:rPr>
          <w:rFonts w:ascii="Arial" w:hAnsi="Arial" w:cs="Arial"/>
          <w:sz w:val="22"/>
          <w:szCs w:val="22"/>
        </w:rPr>
        <w:t>Economic Innovation Partnerships</w:t>
      </w:r>
    </w:p>
    <w:p w:rsidR="002B01EC" w:rsidRDefault="002B01EC" w:rsidP="002B01EC">
      <w:pPr>
        <w:spacing w:line="280" w:lineRule="exact"/>
        <w:rPr>
          <w:rFonts w:ascii="Arial" w:hAnsi="Arial" w:cs="Arial"/>
          <w:sz w:val="22"/>
          <w:szCs w:val="22"/>
        </w:rPr>
      </w:pPr>
    </w:p>
    <w:p w:rsidR="00415326" w:rsidRDefault="00415326" w:rsidP="00415326">
      <w:pPr>
        <w:spacing w:line="280" w:lineRule="exact"/>
        <w:rPr>
          <w:rFonts w:ascii="Arial" w:hAnsi="Arial" w:cs="Arial"/>
          <w:sz w:val="22"/>
          <w:szCs w:val="22"/>
        </w:rPr>
      </w:pPr>
      <w:r>
        <w:rPr>
          <w:rFonts w:ascii="Arial" w:hAnsi="Arial" w:cs="Arial"/>
          <w:b/>
          <w:sz w:val="22"/>
          <w:szCs w:val="22"/>
        </w:rPr>
        <w:t>Table 2: B</w:t>
      </w:r>
      <w:r w:rsidRPr="00415326">
        <w:rPr>
          <w:rFonts w:ascii="Arial" w:hAnsi="Arial" w:cs="Arial"/>
          <w:b/>
          <w:sz w:val="22"/>
          <w:szCs w:val="22"/>
        </w:rPr>
        <w:t>udget allocation of the Department of Science and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1831"/>
        <w:gridCol w:w="1831"/>
        <w:gridCol w:w="1795"/>
        <w:gridCol w:w="2369"/>
      </w:tblGrid>
      <w:tr w:rsidR="00E72B28" w:rsidRPr="00754813" w:rsidTr="00B828EC">
        <w:trPr>
          <w:trHeight w:val="1554"/>
        </w:trPr>
        <w:tc>
          <w:tcPr>
            <w:tcW w:w="0" w:type="auto"/>
          </w:tcPr>
          <w:p w:rsidR="00E72B28" w:rsidRPr="00754813" w:rsidRDefault="00E72B28" w:rsidP="00C12A28">
            <w:pPr>
              <w:spacing w:line="280" w:lineRule="exact"/>
              <w:jc w:val="center"/>
              <w:rPr>
                <w:rFonts w:ascii="Arial" w:hAnsi="Arial" w:cs="Arial"/>
                <w:b/>
                <w:sz w:val="18"/>
                <w:szCs w:val="18"/>
              </w:rPr>
            </w:pPr>
            <w:r w:rsidRPr="00754813">
              <w:rPr>
                <w:rFonts w:ascii="Arial" w:hAnsi="Arial" w:cs="Arial"/>
                <w:b/>
                <w:sz w:val="18"/>
                <w:szCs w:val="18"/>
              </w:rPr>
              <w:t>Programme</w:t>
            </w:r>
          </w:p>
          <w:p w:rsidR="00E72B28" w:rsidRPr="00754813" w:rsidRDefault="00E72B28" w:rsidP="00C12A28">
            <w:pPr>
              <w:spacing w:line="280" w:lineRule="exact"/>
              <w:jc w:val="center"/>
              <w:rPr>
                <w:rFonts w:ascii="Arial" w:hAnsi="Arial" w:cs="Arial"/>
                <w:b/>
                <w:sz w:val="18"/>
                <w:szCs w:val="18"/>
              </w:rPr>
            </w:pPr>
          </w:p>
          <w:p w:rsidR="00E72B28" w:rsidRPr="00754813" w:rsidRDefault="00E72B28" w:rsidP="00C12A28">
            <w:pPr>
              <w:spacing w:line="280" w:lineRule="exact"/>
              <w:jc w:val="center"/>
              <w:rPr>
                <w:rFonts w:ascii="Arial" w:hAnsi="Arial" w:cs="Arial"/>
                <w:b/>
                <w:sz w:val="18"/>
                <w:szCs w:val="18"/>
              </w:rPr>
            </w:pPr>
            <w:r w:rsidRPr="00754813">
              <w:rPr>
                <w:rFonts w:ascii="Arial" w:hAnsi="Arial" w:cs="Arial"/>
                <w:b/>
                <w:sz w:val="18"/>
                <w:szCs w:val="18"/>
              </w:rPr>
              <w:t>R’ million</w:t>
            </w:r>
          </w:p>
        </w:tc>
        <w:tc>
          <w:tcPr>
            <w:tcW w:w="0" w:type="auto"/>
          </w:tcPr>
          <w:p w:rsidR="00E72B28" w:rsidRPr="00754813" w:rsidRDefault="00E72B28" w:rsidP="00B9098B">
            <w:pPr>
              <w:spacing w:line="280" w:lineRule="exact"/>
              <w:jc w:val="center"/>
              <w:rPr>
                <w:rFonts w:ascii="Arial" w:hAnsi="Arial" w:cs="Arial"/>
                <w:b/>
                <w:sz w:val="18"/>
                <w:szCs w:val="18"/>
              </w:rPr>
            </w:pPr>
            <w:r w:rsidRPr="00754813">
              <w:rPr>
                <w:rFonts w:ascii="Arial" w:hAnsi="Arial" w:cs="Arial"/>
                <w:b/>
                <w:sz w:val="18"/>
                <w:szCs w:val="18"/>
              </w:rPr>
              <w:t>2014/15</w:t>
            </w:r>
          </w:p>
          <w:p w:rsidR="00E72B28" w:rsidRPr="00754813" w:rsidRDefault="006B3A73" w:rsidP="00C12A28">
            <w:pPr>
              <w:spacing w:line="280" w:lineRule="exact"/>
              <w:jc w:val="center"/>
              <w:rPr>
                <w:rFonts w:ascii="Arial" w:hAnsi="Arial" w:cs="Arial"/>
                <w:b/>
                <w:sz w:val="18"/>
                <w:szCs w:val="18"/>
              </w:rPr>
            </w:pPr>
            <w:r>
              <w:rPr>
                <w:rFonts w:ascii="Arial" w:hAnsi="Arial" w:cs="Arial"/>
                <w:b/>
                <w:sz w:val="18"/>
                <w:szCs w:val="18"/>
              </w:rPr>
              <w:t>Expenditure</w:t>
            </w:r>
            <w:r w:rsidR="00E72B28" w:rsidRPr="00754813">
              <w:rPr>
                <w:rFonts w:ascii="Arial" w:hAnsi="Arial" w:cs="Arial"/>
                <w:b/>
                <w:sz w:val="18"/>
                <w:szCs w:val="18"/>
              </w:rPr>
              <w:t xml:space="preserve"> estimate</w:t>
            </w:r>
          </w:p>
          <w:p w:rsidR="00F07F9E" w:rsidRPr="00754813" w:rsidRDefault="00F07F9E" w:rsidP="00C12A28">
            <w:pPr>
              <w:spacing w:line="280" w:lineRule="exact"/>
              <w:jc w:val="center"/>
              <w:rPr>
                <w:rFonts w:ascii="Arial" w:hAnsi="Arial" w:cs="Arial"/>
                <w:b/>
                <w:sz w:val="18"/>
                <w:szCs w:val="18"/>
              </w:rPr>
            </w:pPr>
          </w:p>
          <w:p w:rsidR="00E72B28" w:rsidRPr="00754813" w:rsidRDefault="00E72B28" w:rsidP="00B9098B">
            <w:pPr>
              <w:spacing w:line="280" w:lineRule="exact"/>
              <w:jc w:val="center"/>
              <w:rPr>
                <w:rFonts w:ascii="Arial" w:hAnsi="Arial" w:cs="Arial"/>
                <w:b/>
                <w:sz w:val="18"/>
                <w:szCs w:val="18"/>
              </w:rPr>
            </w:pPr>
            <w:r w:rsidRPr="00754813">
              <w:rPr>
                <w:rFonts w:ascii="Arial" w:hAnsi="Arial" w:cs="Arial"/>
                <w:b/>
                <w:i/>
                <w:sz w:val="18"/>
                <w:szCs w:val="18"/>
              </w:rPr>
              <w:t>(percentage of total budget)</w:t>
            </w:r>
          </w:p>
        </w:tc>
        <w:tc>
          <w:tcPr>
            <w:tcW w:w="0" w:type="auto"/>
            <w:shd w:val="clear" w:color="auto" w:fill="auto"/>
          </w:tcPr>
          <w:p w:rsidR="00E72B28" w:rsidRPr="00754813" w:rsidRDefault="00E72B28" w:rsidP="00B9098B">
            <w:pPr>
              <w:spacing w:line="280" w:lineRule="exact"/>
              <w:jc w:val="center"/>
              <w:rPr>
                <w:rFonts w:ascii="Arial" w:hAnsi="Arial" w:cs="Arial"/>
                <w:b/>
                <w:sz w:val="18"/>
                <w:szCs w:val="18"/>
              </w:rPr>
            </w:pPr>
            <w:r w:rsidRPr="00754813">
              <w:rPr>
                <w:rFonts w:ascii="Arial" w:hAnsi="Arial" w:cs="Arial"/>
                <w:b/>
                <w:sz w:val="18"/>
                <w:szCs w:val="18"/>
              </w:rPr>
              <w:t>2015/16</w:t>
            </w:r>
          </w:p>
          <w:p w:rsidR="00E72B28" w:rsidRPr="00754813" w:rsidRDefault="00E72B28" w:rsidP="00C12A28">
            <w:pPr>
              <w:spacing w:line="280" w:lineRule="exact"/>
              <w:jc w:val="center"/>
              <w:rPr>
                <w:rFonts w:ascii="Arial" w:hAnsi="Arial" w:cs="Arial"/>
                <w:b/>
                <w:sz w:val="18"/>
                <w:szCs w:val="18"/>
              </w:rPr>
            </w:pPr>
            <w:r w:rsidRPr="00754813">
              <w:rPr>
                <w:rFonts w:ascii="Arial" w:hAnsi="Arial" w:cs="Arial"/>
                <w:b/>
                <w:sz w:val="18"/>
                <w:szCs w:val="18"/>
              </w:rPr>
              <w:t>Expenditure estimate</w:t>
            </w:r>
          </w:p>
          <w:p w:rsidR="00F07F9E" w:rsidRPr="00754813" w:rsidRDefault="00F07F9E" w:rsidP="00C12A28">
            <w:pPr>
              <w:spacing w:line="280" w:lineRule="exact"/>
              <w:jc w:val="center"/>
              <w:rPr>
                <w:rFonts w:ascii="Arial" w:hAnsi="Arial" w:cs="Arial"/>
                <w:b/>
                <w:sz w:val="18"/>
                <w:szCs w:val="18"/>
              </w:rPr>
            </w:pPr>
          </w:p>
          <w:p w:rsidR="00E72B28" w:rsidRPr="00754813" w:rsidRDefault="00E72B28" w:rsidP="00B9098B">
            <w:pPr>
              <w:spacing w:line="280" w:lineRule="exact"/>
              <w:jc w:val="center"/>
              <w:rPr>
                <w:rFonts w:ascii="Arial" w:hAnsi="Arial" w:cs="Arial"/>
                <w:b/>
                <w:sz w:val="18"/>
                <w:szCs w:val="18"/>
              </w:rPr>
            </w:pPr>
            <w:r w:rsidRPr="00754813">
              <w:rPr>
                <w:rFonts w:ascii="Arial" w:hAnsi="Arial" w:cs="Arial"/>
                <w:b/>
                <w:i/>
                <w:sz w:val="18"/>
                <w:szCs w:val="18"/>
              </w:rPr>
              <w:t>(percentage of total budget)</w:t>
            </w:r>
          </w:p>
        </w:tc>
        <w:tc>
          <w:tcPr>
            <w:tcW w:w="0" w:type="auto"/>
          </w:tcPr>
          <w:p w:rsidR="00E72B28" w:rsidRPr="00754813" w:rsidRDefault="00E72B28" w:rsidP="00C12A28">
            <w:pPr>
              <w:spacing w:line="280" w:lineRule="exact"/>
              <w:jc w:val="center"/>
              <w:rPr>
                <w:rFonts w:ascii="Arial" w:hAnsi="Arial" w:cs="Arial"/>
                <w:b/>
                <w:sz w:val="18"/>
                <w:szCs w:val="18"/>
              </w:rPr>
            </w:pPr>
            <w:r w:rsidRPr="00754813">
              <w:rPr>
                <w:rFonts w:ascii="Arial" w:hAnsi="Arial" w:cs="Arial"/>
                <w:b/>
                <w:sz w:val="18"/>
                <w:szCs w:val="18"/>
              </w:rPr>
              <w:t>Nominal percentage change</w:t>
            </w:r>
          </w:p>
          <w:p w:rsidR="00F07F9E" w:rsidRPr="00754813" w:rsidRDefault="00F07F9E" w:rsidP="00C12A28">
            <w:pPr>
              <w:spacing w:line="280" w:lineRule="exact"/>
              <w:jc w:val="center"/>
              <w:rPr>
                <w:rFonts w:ascii="Arial" w:hAnsi="Arial" w:cs="Arial"/>
                <w:b/>
                <w:sz w:val="18"/>
                <w:szCs w:val="18"/>
              </w:rPr>
            </w:pPr>
          </w:p>
          <w:p w:rsidR="00E72B28" w:rsidRPr="00754813" w:rsidRDefault="00E72B28" w:rsidP="00F07F9E">
            <w:pPr>
              <w:spacing w:line="280" w:lineRule="exact"/>
              <w:jc w:val="center"/>
              <w:rPr>
                <w:rFonts w:ascii="Arial" w:hAnsi="Arial" w:cs="Arial"/>
                <w:b/>
                <w:sz w:val="18"/>
                <w:szCs w:val="18"/>
              </w:rPr>
            </w:pPr>
            <w:r w:rsidRPr="00754813">
              <w:rPr>
                <w:rFonts w:ascii="Arial" w:hAnsi="Arial" w:cs="Arial"/>
                <w:b/>
                <w:sz w:val="18"/>
                <w:szCs w:val="18"/>
              </w:rPr>
              <w:t>2014/15 – 2015/16</w:t>
            </w:r>
          </w:p>
        </w:tc>
        <w:tc>
          <w:tcPr>
            <w:tcW w:w="0" w:type="auto"/>
          </w:tcPr>
          <w:p w:rsidR="00E72B28" w:rsidRPr="00754813" w:rsidRDefault="00E72B28" w:rsidP="00C12A28">
            <w:pPr>
              <w:spacing w:line="280" w:lineRule="exact"/>
              <w:jc w:val="center"/>
              <w:rPr>
                <w:rFonts w:ascii="Arial" w:hAnsi="Arial" w:cs="Arial"/>
                <w:b/>
                <w:sz w:val="18"/>
                <w:szCs w:val="18"/>
              </w:rPr>
            </w:pPr>
            <w:r w:rsidRPr="00754813">
              <w:rPr>
                <w:rFonts w:ascii="Arial" w:hAnsi="Arial" w:cs="Arial"/>
                <w:b/>
                <w:sz w:val="18"/>
                <w:szCs w:val="18"/>
              </w:rPr>
              <w:t>Real percentage change (inflation-adjusted)</w:t>
            </w:r>
          </w:p>
          <w:p w:rsidR="00F07F9E" w:rsidRPr="00754813" w:rsidRDefault="00F07F9E" w:rsidP="00C12A28">
            <w:pPr>
              <w:spacing w:line="280" w:lineRule="exact"/>
              <w:jc w:val="center"/>
              <w:rPr>
                <w:rFonts w:ascii="Arial" w:hAnsi="Arial" w:cs="Arial"/>
                <w:b/>
                <w:sz w:val="18"/>
                <w:szCs w:val="18"/>
              </w:rPr>
            </w:pPr>
          </w:p>
          <w:p w:rsidR="00E72B28" w:rsidRPr="00754813" w:rsidRDefault="00E72B28" w:rsidP="00F07F9E">
            <w:pPr>
              <w:spacing w:line="280" w:lineRule="exact"/>
              <w:jc w:val="center"/>
              <w:rPr>
                <w:rFonts w:ascii="Arial" w:hAnsi="Arial" w:cs="Arial"/>
                <w:b/>
                <w:sz w:val="18"/>
                <w:szCs w:val="18"/>
              </w:rPr>
            </w:pPr>
            <w:r w:rsidRPr="00754813">
              <w:rPr>
                <w:rFonts w:ascii="Arial" w:hAnsi="Arial" w:cs="Arial"/>
                <w:b/>
                <w:sz w:val="18"/>
                <w:szCs w:val="18"/>
              </w:rPr>
              <w:t>2014/15 – 2015/16</w:t>
            </w:r>
          </w:p>
        </w:tc>
      </w:tr>
      <w:tr w:rsidR="006D0C67" w:rsidRPr="00754813" w:rsidTr="00B828EC">
        <w:tc>
          <w:tcPr>
            <w:tcW w:w="0" w:type="auto"/>
          </w:tcPr>
          <w:p w:rsidR="00B9098B" w:rsidRPr="00754813" w:rsidRDefault="00754813" w:rsidP="00D33873">
            <w:pPr>
              <w:spacing w:line="280" w:lineRule="exact"/>
              <w:jc w:val="left"/>
              <w:rPr>
                <w:rFonts w:ascii="Arial" w:hAnsi="Arial" w:cs="Arial"/>
                <w:sz w:val="18"/>
                <w:szCs w:val="18"/>
              </w:rPr>
            </w:pPr>
            <w:r>
              <w:rPr>
                <w:rFonts w:ascii="Arial" w:hAnsi="Arial" w:cs="Arial"/>
                <w:sz w:val="18"/>
                <w:szCs w:val="18"/>
              </w:rPr>
              <w:t xml:space="preserve">1. </w:t>
            </w:r>
            <w:r w:rsidR="00B9098B" w:rsidRPr="00754813">
              <w:rPr>
                <w:rFonts w:ascii="Arial" w:hAnsi="Arial" w:cs="Arial"/>
                <w:sz w:val="18"/>
                <w:szCs w:val="18"/>
              </w:rPr>
              <w:t>Administration</w:t>
            </w:r>
          </w:p>
        </w:tc>
        <w:tc>
          <w:tcPr>
            <w:tcW w:w="0" w:type="auto"/>
          </w:tcPr>
          <w:p w:rsidR="00B9098B" w:rsidRPr="00754813" w:rsidRDefault="00B9098B" w:rsidP="006B3A73">
            <w:pPr>
              <w:spacing w:line="280" w:lineRule="exact"/>
              <w:jc w:val="right"/>
              <w:rPr>
                <w:rFonts w:ascii="Arial" w:hAnsi="Arial" w:cs="Arial"/>
                <w:sz w:val="18"/>
                <w:szCs w:val="18"/>
              </w:rPr>
            </w:pPr>
            <w:r w:rsidRPr="00754813">
              <w:rPr>
                <w:rFonts w:ascii="Arial" w:hAnsi="Arial" w:cs="Arial"/>
                <w:sz w:val="18"/>
                <w:szCs w:val="18"/>
              </w:rPr>
              <w:t>291.</w:t>
            </w:r>
            <w:r w:rsidR="006B3A73">
              <w:rPr>
                <w:rFonts w:ascii="Arial" w:hAnsi="Arial" w:cs="Arial"/>
                <w:sz w:val="18"/>
                <w:szCs w:val="18"/>
              </w:rPr>
              <w:t>0</w:t>
            </w:r>
            <w:r w:rsidRPr="00754813">
              <w:rPr>
                <w:rFonts w:ascii="Arial" w:hAnsi="Arial" w:cs="Arial"/>
                <w:sz w:val="18"/>
                <w:szCs w:val="18"/>
              </w:rPr>
              <w:t xml:space="preserve"> </w:t>
            </w:r>
            <w:r w:rsidRPr="00754813">
              <w:rPr>
                <w:rFonts w:ascii="Arial" w:hAnsi="Arial" w:cs="Arial"/>
                <w:i/>
                <w:sz w:val="18"/>
                <w:szCs w:val="18"/>
              </w:rPr>
              <w:t>(4.5</w:t>
            </w:r>
            <w:r w:rsidR="001C281F" w:rsidRPr="00754813">
              <w:rPr>
                <w:rFonts w:ascii="Arial" w:hAnsi="Arial" w:cs="Arial"/>
                <w:i/>
                <w:sz w:val="18"/>
                <w:szCs w:val="18"/>
              </w:rPr>
              <w:t>0</w:t>
            </w:r>
            <w:r w:rsidRPr="00754813">
              <w:rPr>
                <w:rFonts w:ascii="Arial" w:hAnsi="Arial" w:cs="Arial"/>
                <w:i/>
                <w:sz w:val="18"/>
                <w:szCs w:val="18"/>
              </w:rPr>
              <w:t>)</w:t>
            </w:r>
          </w:p>
        </w:tc>
        <w:tc>
          <w:tcPr>
            <w:tcW w:w="0" w:type="auto"/>
            <w:shd w:val="clear" w:color="auto" w:fill="auto"/>
          </w:tcPr>
          <w:p w:rsidR="00B9098B" w:rsidRPr="00754813" w:rsidRDefault="00B9098B" w:rsidP="00D33873">
            <w:pPr>
              <w:spacing w:line="280" w:lineRule="exact"/>
              <w:jc w:val="right"/>
              <w:rPr>
                <w:rFonts w:ascii="Arial" w:hAnsi="Arial" w:cs="Arial"/>
                <w:i/>
                <w:sz w:val="18"/>
                <w:szCs w:val="18"/>
              </w:rPr>
            </w:pPr>
            <w:r w:rsidRPr="00754813">
              <w:rPr>
                <w:rFonts w:ascii="Arial" w:hAnsi="Arial" w:cs="Arial"/>
                <w:sz w:val="18"/>
                <w:szCs w:val="18"/>
              </w:rPr>
              <w:t xml:space="preserve">299.8 </w:t>
            </w:r>
            <w:r w:rsidRPr="00754813">
              <w:rPr>
                <w:rFonts w:ascii="Arial" w:hAnsi="Arial" w:cs="Arial"/>
                <w:i/>
                <w:sz w:val="18"/>
                <w:szCs w:val="18"/>
              </w:rPr>
              <w:t>(4.01)</w:t>
            </w:r>
          </w:p>
        </w:tc>
        <w:tc>
          <w:tcPr>
            <w:tcW w:w="0" w:type="auto"/>
          </w:tcPr>
          <w:p w:rsidR="00B9098B" w:rsidRPr="00754813" w:rsidRDefault="006B3A73" w:rsidP="00D33873">
            <w:pPr>
              <w:jc w:val="right"/>
              <w:rPr>
                <w:rFonts w:ascii="Arial" w:hAnsi="Arial" w:cs="Arial"/>
                <w:sz w:val="18"/>
                <w:szCs w:val="18"/>
              </w:rPr>
            </w:pPr>
            <w:r>
              <w:rPr>
                <w:rFonts w:ascii="Arial" w:hAnsi="Arial" w:cs="Arial"/>
                <w:sz w:val="18"/>
                <w:szCs w:val="18"/>
              </w:rPr>
              <w:t>3.02</w:t>
            </w:r>
          </w:p>
        </w:tc>
        <w:tc>
          <w:tcPr>
            <w:tcW w:w="0" w:type="auto"/>
          </w:tcPr>
          <w:p w:rsidR="00B9098B" w:rsidRPr="00754813" w:rsidRDefault="00B9098B" w:rsidP="006B3A73">
            <w:pPr>
              <w:spacing w:line="280" w:lineRule="exact"/>
              <w:jc w:val="right"/>
              <w:rPr>
                <w:rFonts w:ascii="Arial" w:hAnsi="Arial" w:cs="Arial"/>
                <w:sz w:val="18"/>
                <w:szCs w:val="18"/>
              </w:rPr>
            </w:pPr>
            <w:r w:rsidRPr="00754813">
              <w:rPr>
                <w:rFonts w:ascii="Arial" w:hAnsi="Arial" w:cs="Arial"/>
                <w:sz w:val="18"/>
                <w:szCs w:val="18"/>
              </w:rPr>
              <w:t>-</w:t>
            </w:r>
            <w:r w:rsidR="006B3A73">
              <w:rPr>
                <w:rFonts w:ascii="Arial" w:hAnsi="Arial" w:cs="Arial"/>
                <w:sz w:val="18"/>
                <w:szCs w:val="18"/>
              </w:rPr>
              <w:t>1.69</w:t>
            </w:r>
          </w:p>
        </w:tc>
      </w:tr>
      <w:tr w:rsidR="006D0C67" w:rsidRPr="00754813" w:rsidTr="00B828EC">
        <w:tc>
          <w:tcPr>
            <w:tcW w:w="0" w:type="auto"/>
          </w:tcPr>
          <w:p w:rsidR="00B9098B" w:rsidRPr="00754813" w:rsidRDefault="00754813" w:rsidP="00D33873">
            <w:pPr>
              <w:spacing w:line="280" w:lineRule="exact"/>
              <w:jc w:val="left"/>
              <w:rPr>
                <w:rFonts w:ascii="Arial" w:hAnsi="Arial" w:cs="Arial"/>
                <w:sz w:val="18"/>
                <w:szCs w:val="18"/>
              </w:rPr>
            </w:pPr>
            <w:r>
              <w:rPr>
                <w:rFonts w:ascii="Arial" w:hAnsi="Arial" w:cs="Arial"/>
                <w:sz w:val="18"/>
                <w:szCs w:val="18"/>
              </w:rPr>
              <w:t xml:space="preserve">2. </w:t>
            </w:r>
            <w:r w:rsidR="00B9098B" w:rsidRPr="00754813">
              <w:rPr>
                <w:rFonts w:ascii="Arial" w:hAnsi="Arial" w:cs="Arial"/>
                <w:sz w:val="18"/>
                <w:szCs w:val="18"/>
              </w:rPr>
              <w:t>Technology Innovation</w:t>
            </w:r>
          </w:p>
        </w:tc>
        <w:tc>
          <w:tcPr>
            <w:tcW w:w="0" w:type="auto"/>
          </w:tcPr>
          <w:p w:rsidR="00B9098B" w:rsidRPr="00754813" w:rsidRDefault="006B3A73" w:rsidP="006B3A73">
            <w:pPr>
              <w:spacing w:line="280" w:lineRule="exact"/>
              <w:jc w:val="right"/>
              <w:rPr>
                <w:rFonts w:ascii="Arial" w:hAnsi="Arial" w:cs="Arial"/>
                <w:sz w:val="18"/>
                <w:szCs w:val="18"/>
              </w:rPr>
            </w:pPr>
            <w:r>
              <w:rPr>
                <w:rFonts w:ascii="Arial" w:hAnsi="Arial" w:cs="Arial"/>
                <w:sz w:val="18"/>
                <w:szCs w:val="18"/>
              </w:rPr>
              <w:t>991.6</w:t>
            </w:r>
            <w:r w:rsidR="00B9098B" w:rsidRPr="00754813">
              <w:rPr>
                <w:rFonts w:ascii="Arial" w:hAnsi="Arial" w:cs="Arial"/>
                <w:sz w:val="18"/>
                <w:szCs w:val="18"/>
              </w:rPr>
              <w:t xml:space="preserve"> </w:t>
            </w:r>
            <w:r w:rsidR="00B9098B" w:rsidRPr="00754813">
              <w:rPr>
                <w:rFonts w:ascii="Arial" w:hAnsi="Arial" w:cs="Arial"/>
                <w:i/>
                <w:sz w:val="18"/>
                <w:szCs w:val="18"/>
              </w:rPr>
              <w:t>(15.</w:t>
            </w:r>
            <w:r>
              <w:rPr>
                <w:rFonts w:ascii="Arial" w:hAnsi="Arial" w:cs="Arial"/>
                <w:i/>
                <w:sz w:val="18"/>
                <w:szCs w:val="18"/>
              </w:rPr>
              <w:t>33</w:t>
            </w:r>
            <w:r w:rsidR="00B9098B" w:rsidRPr="00754813">
              <w:rPr>
                <w:rFonts w:ascii="Arial" w:hAnsi="Arial" w:cs="Arial"/>
                <w:i/>
                <w:sz w:val="18"/>
                <w:szCs w:val="18"/>
              </w:rPr>
              <w:t>)</w:t>
            </w:r>
          </w:p>
        </w:tc>
        <w:tc>
          <w:tcPr>
            <w:tcW w:w="0" w:type="auto"/>
            <w:shd w:val="clear" w:color="auto" w:fill="auto"/>
          </w:tcPr>
          <w:p w:rsidR="00B9098B" w:rsidRPr="00754813" w:rsidRDefault="00B9098B" w:rsidP="00D33873">
            <w:pPr>
              <w:spacing w:line="280" w:lineRule="exact"/>
              <w:jc w:val="right"/>
              <w:rPr>
                <w:rFonts w:ascii="Arial" w:hAnsi="Arial" w:cs="Arial"/>
                <w:i/>
                <w:sz w:val="18"/>
                <w:szCs w:val="18"/>
              </w:rPr>
            </w:pPr>
            <w:r w:rsidRPr="00754813">
              <w:rPr>
                <w:rFonts w:ascii="Arial" w:hAnsi="Arial" w:cs="Arial"/>
                <w:sz w:val="18"/>
                <w:szCs w:val="18"/>
              </w:rPr>
              <w:t xml:space="preserve">1 008.8 </w:t>
            </w:r>
            <w:r w:rsidRPr="00754813">
              <w:rPr>
                <w:rFonts w:ascii="Arial" w:hAnsi="Arial" w:cs="Arial"/>
                <w:i/>
                <w:sz w:val="18"/>
                <w:szCs w:val="18"/>
              </w:rPr>
              <w:t>(13.48)</w:t>
            </w:r>
          </w:p>
        </w:tc>
        <w:tc>
          <w:tcPr>
            <w:tcW w:w="0" w:type="auto"/>
          </w:tcPr>
          <w:p w:rsidR="00B9098B" w:rsidRPr="00754813" w:rsidRDefault="006B3A73" w:rsidP="00965626">
            <w:pPr>
              <w:jc w:val="right"/>
              <w:rPr>
                <w:rFonts w:ascii="Arial" w:hAnsi="Arial" w:cs="Arial"/>
                <w:sz w:val="18"/>
                <w:szCs w:val="18"/>
              </w:rPr>
            </w:pPr>
            <w:r>
              <w:rPr>
                <w:rFonts w:ascii="Arial" w:hAnsi="Arial" w:cs="Arial"/>
                <w:sz w:val="18"/>
                <w:szCs w:val="18"/>
              </w:rPr>
              <w:t>1.73</w:t>
            </w:r>
          </w:p>
        </w:tc>
        <w:tc>
          <w:tcPr>
            <w:tcW w:w="0" w:type="auto"/>
          </w:tcPr>
          <w:p w:rsidR="00B9098B" w:rsidRPr="00754813" w:rsidRDefault="00B9098B" w:rsidP="006B3A73">
            <w:pPr>
              <w:spacing w:line="280" w:lineRule="exact"/>
              <w:jc w:val="right"/>
              <w:rPr>
                <w:rFonts w:ascii="Arial" w:hAnsi="Arial" w:cs="Arial"/>
                <w:sz w:val="18"/>
                <w:szCs w:val="18"/>
              </w:rPr>
            </w:pPr>
            <w:r w:rsidRPr="00754813">
              <w:rPr>
                <w:rFonts w:ascii="Arial" w:hAnsi="Arial" w:cs="Arial"/>
                <w:sz w:val="18"/>
                <w:szCs w:val="18"/>
              </w:rPr>
              <w:t>-</w:t>
            </w:r>
            <w:r w:rsidR="006B3A73">
              <w:rPr>
                <w:rFonts w:ascii="Arial" w:hAnsi="Arial" w:cs="Arial"/>
                <w:sz w:val="18"/>
                <w:szCs w:val="18"/>
              </w:rPr>
              <w:t>2.93</w:t>
            </w:r>
          </w:p>
        </w:tc>
      </w:tr>
      <w:tr w:rsidR="006D0C67" w:rsidRPr="00754813" w:rsidTr="00B828EC">
        <w:tc>
          <w:tcPr>
            <w:tcW w:w="0" w:type="auto"/>
          </w:tcPr>
          <w:p w:rsidR="00B9098B" w:rsidRPr="00754813" w:rsidRDefault="00754813" w:rsidP="00D33873">
            <w:pPr>
              <w:spacing w:line="280" w:lineRule="exact"/>
              <w:jc w:val="left"/>
              <w:rPr>
                <w:rFonts w:ascii="Arial" w:hAnsi="Arial" w:cs="Arial"/>
                <w:sz w:val="18"/>
                <w:szCs w:val="18"/>
              </w:rPr>
            </w:pPr>
            <w:r>
              <w:rPr>
                <w:rFonts w:ascii="Arial" w:hAnsi="Arial" w:cs="Arial"/>
                <w:sz w:val="18"/>
                <w:szCs w:val="18"/>
              </w:rPr>
              <w:t xml:space="preserve">3. </w:t>
            </w:r>
            <w:r w:rsidR="00B9098B" w:rsidRPr="00754813">
              <w:rPr>
                <w:rFonts w:ascii="Arial" w:hAnsi="Arial" w:cs="Arial"/>
                <w:sz w:val="18"/>
                <w:szCs w:val="18"/>
              </w:rPr>
              <w:t>International Cooperation and Resources</w:t>
            </w:r>
          </w:p>
        </w:tc>
        <w:tc>
          <w:tcPr>
            <w:tcW w:w="0" w:type="auto"/>
          </w:tcPr>
          <w:p w:rsidR="00B9098B" w:rsidRPr="00754813" w:rsidRDefault="00B9098B" w:rsidP="006B3A73">
            <w:pPr>
              <w:spacing w:line="280" w:lineRule="exact"/>
              <w:jc w:val="right"/>
              <w:rPr>
                <w:rFonts w:ascii="Arial" w:hAnsi="Arial" w:cs="Arial"/>
                <w:sz w:val="18"/>
                <w:szCs w:val="18"/>
              </w:rPr>
            </w:pPr>
            <w:r w:rsidRPr="00754813">
              <w:rPr>
                <w:rFonts w:ascii="Arial" w:hAnsi="Arial" w:cs="Arial"/>
                <w:sz w:val="18"/>
                <w:szCs w:val="18"/>
              </w:rPr>
              <w:t>119.</w:t>
            </w:r>
            <w:r w:rsidR="006B3A73">
              <w:rPr>
                <w:rFonts w:ascii="Arial" w:hAnsi="Arial" w:cs="Arial"/>
                <w:sz w:val="18"/>
                <w:szCs w:val="18"/>
              </w:rPr>
              <w:t>7</w:t>
            </w:r>
            <w:r w:rsidRPr="00754813">
              <w:rPr>
                <w:rFonts w:ascii="Arial" w:hAnsi="Arial" w:cs="Arial"/>
                <w:sz w:val="18"/>
                <w:szCs w:val="18"/>
              </w:rPr>
              <w:t xml:space="preserve"> </w:t>
            </w:r>
            <w:r w:rsidRPr="00754813">
              <w:rPr>
                <w:rFonts w:ascii="Arial" w:hAnsi="Arial" w:cs="Arial"/>
                <w:i/>
                <w:sz w:val="18"/>
                <w:szCs w:val="18"/>
              </w:rPr>
              <w:t>(1.8</w:t>
            </w:r>
            <w:r w:rsidR="006B3A73">
              <w:rPr>
                <w:rFonts w:ascii="Arial" w:hAnsi="Arial" w:cs="Arial"/>
                <w:i/>
                <w:sz w:val="18"/>
                <w:szCs w:val="18"/>
              </w:rPr>
              <w:t>5</w:t>
            </w:r>
            <w:r w:rsidRPr="00754813">
              <w:rPr>
                <w:rFonts w:ascii="Arial" w:hAnsi="Arial" w:cs="Arial"/>
                <w:i/>
                <w:sz w:val="18"/>
                <w:szCs w:val="18"/>
              </w:rPr>
              <w:t>)</w:t>
            </w:r>
          </w:p>
        </w:tc>
        <w:tc>
          <w:tcPr>
            <w:tcW w:w="0" w:type="auto"/>
            <w:shd w:val="clear" w:color="auto" w:fill="auto"/>
          </w:tcPr>
          <w:p w:rsidR="00B9098B" w:rsidRPr="00754813" w:rsidRDefault="00B9098B" w:rsidP="00D33873">
            <w:pPr>
              <w:spacing w:line="280" w:lineRule="exact"/>
              <w:jc w:val="right"/>
              <w:rPr>
                <w:rFonts w:ascii="Arial" w:hAnsi="Arial" w:cs="Arial"/>
                <w:i/>
                <w:sz w:val="18"/>
                <w:szCs w:val="18"/>
              </w:rPr>
            </w:pPr>
            <w:r w:rsidRPr="00754813">
              <w:rPr>
                <w:rFonts w:ascii="Arial" w:hAnsi="Arial" w:cs="Arial"/>
                <w:sz w:val="18"/>
                <w:szCs w:val="18"/>
              </w:rPr>
              <w:t xml:space="preserve">122.0 </w:t>
            </w:r>
            <w:r w:rsidRPr="00754813">
              <w:rPr>
                <w:rFonts w:ascii="Arial" w:hAnsi="Arial" w:cs="Arial"/>
                <w:i/>
                <w:sz w:val="18"/>
                <w:szCs w:val="18"/>
              </w:rPr>
              <w:t>(1.63)</w:t>
            </w:r>
          </w:p>
        </w:tc>
        <w:tc>
          <w:tcPr>
            <w:tcW w:w="0" w:type="auto"/>
          </w:tcPr>
          <w:p w:rsidR="00B9098B" w:rsidRPr="00754813" w:rsidRDefault="006B3A73" w:rsidP="00965626">
            <w:pPr>
              <w:jc w:val="right"/>
              <w:rPr>
                <w:rFonts w:ascii="Arial" w:hAnsi="Arial" w:cs="Arial"/>
                <w:sz w:val="18"/>
                <w:szCs w:val="18"/>
              </w:rPr>
            </w:pPr>
            <w:r>
              <w:rPr>
                <w:rFonts w:ascii="Arial" w:hAnsi="Arial" w:cs="Arial"/>
                <w:sz w:val="18"/>
                <w:szCs w:val="18"/>
              </w:rPr>
              <w:t>1.92</w:t>
            </w:r>
          </w:p>
        </w:tc>
        <w:tc>
          <w:tcPr>
            <w:tcW w:w="0" w:type="auto"/>
          </w:tcPr>
          <w:p w:rsidR="00B9098B" w:rsidRPr="00754813" w:rsidRDefault="00B9098B" w:rsidP="006B3A73">
            <w:pPr>
              <w:spacing w:line="280" w:lineRule="exact"/>
              <w:jc w:val="right"/>
              <w:rPr>
                <w:rFonts w:ascii="Arial" w:hAnsi="Arial" w:cs="Arial"/>
                <w:sz w:val="18"/>
                <w:szCs w:val="18"/>
              </w:rPr>
            </w:pPr>
            <w:r w:rsidRPr="00754813">
              <w:rPr>
                <w:rFonts w:ascii="Arial" w:hAnsi="Arial" w:cs="Arial"/>
                <w:sz w:val="18"/>
                <w:szCs w:val="18"/>
              </w:rPr>
              <w:t>-2.</w:t>
            </w:r>
            <w:r w:rsidR="006B3A73">
              <w:rPr>
                <w:rFonts w:ascii="Arial" w:hAnsi="Arial" w:cs="Arial"/>
                <w:sz w:val="18"/>
                <w:szCs w:val="18"/>
              </w:rPr>
              <w:t>75</w:t>
            </w:r>
          </w:p>
        </w:tc>
      </w:tr>
      <w:tr w:rsidR="006D0C67" w:rsidRPr="00754813" w:rsidTr="00B828EC">
        <w:tc>
          <w:tcPr>
            <w:tcW w:w="0" w:type="auto"/>
          </w:tcPr>
          <w:p w:rsidR="00B9098B" w:rsidRPr="00754813" w:rsidRDefault="00754813" w:rsidP="00D1029C">
            <w:pPr>
              <w:spacing w:line="280" w:lineRule="exact"/>
              <w:jc w:val="left"/>
              <w:rPr>
                <w:rFonts w:ascii="Arial" w:hAnsi="Arial" w:cs="Arial"/>
                <w:sz w:val="18"/>
                <w:szCs w:val="18"/>
              </w:rPr>
            </w:pPr>
            <w:r>
              <w:rPr>
                <w:rFonts w:ascii="Arial" w:hAnsi="Arial" w:cs="Arial"/>
                <w:sz w:val="18"/>
                <w:szCs w:val="18"/>
              </w:rPr>
              <w:t xml:space="preserve">4. </w:t>
            </w:r>
            <w:r w:rsidR="00B9098B" w:rsidRPr="00754813">
              <w:rPr>
                <w:rFonts w:ascii="Arial" w:hAnsi="Arial" w:cs="Arial"/>
                <w:sz w:val="18"/>
                <w:szCs w:val="18"/>
              </w:rPr>
              <w:t>Research Development and Support</w:t>
            </w:r>
          </w:p>
        </w:tc>
        <w:tc>
          <w:tcPr>
            <w:tcW w:w="0" w:type="auto"/>
          </w:tcPr>
          <w:p w:rsidR="00B9098B" w:rsidRPr="00754813" w:rsidRDefault="00B9098B" w:rsidP="006B3A73">
            <w:pPr>
              <w:spacing w:line="280" w:lineRule="exact"/>
              <w:jc w:val="right"/>
              <w:rPr>
                <w:rFonts w:ascii="Arial" w:hAnsi="Arial" w:cs="Arial"/>
                <w:sz w:val="18"/>
                <w:szCs w:val="18"/>
              </w:rPr>
            </w:pPr>
            <w:r w:rsidRPr="00754813">
              <w:rPr>
                <w:rFonts w:ascii="Arial" w:hAnsi="Arial" w:cs="Arial"/>
                <w:sz w:val="18"/>
                <w:szCs w:val="18"/>
              </w:rPr>
              <w:t>3</w:t>
            </w:r>
            <w:r w:rsidR="006B3A73">
              <w:rPr>
                <w:rFonts w:ascii="Arial" w:hAnsi="Arial" w:cs="Arial"/>
                <w:sz w:val="18"/>
                <w:szCs w:val="18"/>
              </w:rPr>
              <w:t> 503.8</w:t>
            </w:r>
            <w:r w:rsidRPr="00754813">
              <w:rPr>
                <w:rFonts w:ascii="Arial" w:hAnsi="Arial" w:cs="Arial"/>
                <w:sz w:val="18"/>
                <w:szCs w:val="18"/>
              </w:rPr>
              <w:t xml:space="preserve"> </w:t>
            </w:r>
            <w:r w:rsidRPr="00754813">
              <w:rPr>
                <w:rFonts w:ascii="Arial" w:hAnsi="Arial" w:cs="Arial"/>
                <w:i/>
                <w:sz w:val="18"/>
                <w:szCs w:val="18"/>
              </w:rPr>
              <w:t>(5</w:t>
            </w:r>
            <w:r w:rsidR="006B3A73">
              <w:rPr>
                <w:rFonts w:ascii="Arial" w:hAnsi="Arial" w:cs="Arial"/>
                <w:i/>
                <w:sz w:val="18"/>
                <w:szCs w:val="18"/>
              </w:rPr>
              <w:t>4.15</w:t>
            </w:r>
            <w:r w:rsidRPr="00754813">
              <w:rPr>
                <w:rFonts w:ascii="Arial" w:hAnsi="Arial" w:cs="Arial"/>
                <w:i/>
                <w:sz w:val="18"/>
                <w:szCs w:val="18"/>
              </w:rPr>
              <w:t>)</w:t>
            </w:r>
          </w:p>
        </w:tc>
        <w:tc>
          <w:tcPr>
            <w:tcW w:w="0" w:type="auto"/>
            <w:shd w:val="clear" w:color="auto" w:fill="auto"/>
          </w:tcPr>
          <w:p w:rsidR="00B9098B" w:rsidRPr="00754813" w:rsidRDefault="00B9098B" w:rsidP="00D33873">
            <w:pPr>
              <w:spacing w:line="280" w:lineRule="exact"/>
              <w:jc w:val="right"/>
              <w:rPr>
                <w:rFonts w:ascii="Arial" w:hAnsi="Arial" w:cs="Arial"/>
                <w:sz w:val="18"/>
                <w:szCs w:val="18"/>
              </w:rPr>
            </w:pPr>
            <w:r w:rsidRPr="00754813">
              <w:rPr>
                <w:rFonts w:ascii="Arial" w:hAnsi="Arial" w:cs="Arial"/>
                <w:sz w:val="18"/>
                <w:szCs w:val="18"/>
              </w:rPr>
              <w:t xml:space="preserve">4 247.1 </w:t>
            </w:r>
            <w:r w:rsidRPr="00754813">
              <w:rPr>
                <w:rFonts w:ascii="Arial" w:hAnsi="Arial" w:cs="Arial"/>
                <w:i/>
                <w:sz w:val="18"/>
                <w:szCs w:val="18"/>
              </w:rPr>
              <w:t>(56.76)</w:t>
            </w:r>
          </w:p>
        </w:tc>
        <w:tc>
          <w:tcPr>
            <w:tcW w:w="0" w:type="auto"/>
          </w:tcPr>
          <w:p w:rsidR="00B9098B" w:rsidRPr="00754813" w:rsidRDefault="00B9098B" w:rsidP="006B3A73">
            <w:pPr>
              <w:jc w:val="right"/>
              <w:rPr>
                <w:rFonts w:ascii="Arial" w:hAnsi="Arial" w:cs="Arial"/>
                <w:sz w:val="18"/>
                <w:szCs w:val="18"/>
              </w:rPr>
            </w:pPr>
            <w:r w:rsidRPr="00754813">
              <w:rPr>
                <w:rFonts w:ascii="Arial" w:hAnsi="Arial" w:cs="Arial"/>
                <w:sz w:val="18"/>
                <w:szCs w:val="18"/>
              </w:rPr>
              <w:t>21.</w:t>
            </w:r>
            <w:r w:rsidR="006B3A73">
              <w:rPr>
                <w:rFonts w:ascii="Arial" w:hAnsi="Arial" w:cs="Arial"/>
                <w:sz w:val="18"/>
                <w:szCs w:val="18"/>
              </w:rPr>
              <w:t>21</w:t>
            </w:r>
          </w:p>
        </w:tc>
        <w:tc>
          <w:tcPr>
            <w:tcW w:w="0" w:type="auto"/>
          </w:tcPr>
          <w:p w:rsidR="00B9098B" w:rsidRPr="00754813" w:rsidRDefault="00B9098B" w:rsidP="006B3A73">
            <w:pPr>
              <w:spacing w:line="280" w:lineRule="exact"/>
              <w:jc w:val="right"/>
              <w:rPr>
                <w:rFonts w:ascii="Arial" w:hAnsi="Arial" w:cs="Arial"/>
                <w:sz w:val="18"/>
                <w:szCs w:val="18"/>
              </w:rPr>
            </w:pPr>
            <w:r w:rsidRPr="00754813">
              <w:rPr>
                <w:rFonts w:ascii="Arial" w:hAnsi="Arial" w:cs="Arial"/>
                <w:sz w:val="18"/>
                <w:szCs w:val="18"/>
              </w:rPr>
              <w:t>15.</w:t>
            </w:r>
            <w:r w:rsidR="006B3A73">
              <w:rPr>
                <w:rFonts w:ascii="Arial" w:hAnsi="Arial" w:cs="Arial"/>
                <w:sz w:val="18"/>
                <w:szCs w:val="18"/>
              </w:rPr>
              <w:t>66</w:t>
            </w:r>
          </w:p>
        </w:tc>
      </w:tr>
      <w:tr w:rsidR="006D0C67" w:rsidRPr="00754813" w:rsidTr="00B828EC">
        <w:tc>
          <w:tcPr>
            <w:tcW w:w="0" w:type="auto"/>
          </w:tcPr>
          <w:p w:rsidR="00B9098B" w:rsidRPr="00754813" w:rsidRDefault="00754813" w:rsidP="00754813">
            <w:pPr>
              <w:spacing w:line="280" w:lineRule="exact"/>
              <w:jc w:val="left"/>
              <w:rPr>
                <w:rFonts w:ascii="Arial" w:hAnsi="Arial" w:cs="Arial"/>
                <w:sz w:val="18"/>
                <w:szCs w:val="18"/>
              </w:rPr>
            </w:pPr>
            <w:r w:rsidRPr="00754813">
              <w:rPr>
                <w:rFonts w:ascii="Arial" w:hAnsi="Arial" w:cs="Arial"/>
                <w:sz w:val="18"/>
                <w:szCs w:val="18"/>
              </w:rPr>
              <w:t>5.</w:t>
            </w:r>
            <w:r>
              <w:rPr>
                <w:rFonts w:ascii="Arial" w:hAnsi="Arial" w:cs="Arial"/>
                <w:sz w:val="18"/>
                <w:szCs w:val="18"/>
              </w:rPr>
              <w:t xml:space="preserve"> </w:t>
            </w:r>
            <w:r w:rsidR="00B9098B" w:rsidRPr="00754813">
              <w:rPr>
                <w:rFonts w:ascii="Arial" w:hAnsi="Arial" w:cs="Arial"/>
                <w:sz w:val="18"/>
                <w:szCs w:val="18"/>
              </w:rPr>
              <w:t>Socio-Economic Innovation Partnerships</w:t>
            </w:r>
          </w:p>
        </w:tc>
        <w:tc>
          <w:tcPr>
            <w:tcW w:w="0" w:type="auto"/>
          </w:tcPr>
          <w:p w:rsidR="00B9098B" w:rsidRPr="00754813" w:rsidRDefault="00B9098B" w:rsidP="006B3A73">
            <w:pPr>
              <w:spacing w:line="280" w:lineRule="exact"/>
              <w:jc w:val="right"/>
              <w:rPr>
                <w:rFonts w:ascii="Arial" w:hAnsi="Arial" w:cs="Arial"/>
                <w:sz w:val="18"/>
                <w:szCs w:val="18"/>
              </w:rPr>
            </w:pPr>
            <w:r w:rsidRPr="00754813">
              <w:rPr>
                <w:rFonts w:ascii="Arial" w:hAnsi="Arial" w:cs="Arial"/>
                <w:sz w:val="18"/>
                <w:szCs w:val="18"/>
              </w:rPr>
              <w:t>1</w:t>
            </w:r>
            <w:r w:rsidR="006B3A73">
              <w:rPr>
                <w:rFonts w:ascii="Arial" w:hAnsi="Arial" w:cs="Arial"/>
                <w:sz w:val="18"/>
                <w:szCs w:val="18"/>
              </w:rPr>
              <w:t> </w:t>
            </w:r>
            <w:r w:rsidRPr="00754813">
              <w:rPr>
                <w:rFonts w:ascii="Arial" w:hAnsi="Arial" w:cs="Arial"/>
                <w:sz w:val="18"/>
                <w:szCs w:val="18"/>
              </w:rPr>
              <w:t>56</w:t>
            </w:r>
            <w:r w:rsidR="006B3A73">
              <w:rPr>
                <w:rFonts w:ascii="Arial" w:hAnsi="Arial" w:cs="Arial"/>
                <w:sz w:val="18"/>
                <w:szCs w:val="18"/>
              </w:rPr>
              <w:t>4.1</w:t>
            </w:r>
            <w:r w:rsidRPr="00754813">
              <w:rPr>
                <w:rFonts w:ascii="Arial" w:hAnsi="Arial" w:cs="Arial"/>
                <w:sz w:val="18"/>
                <w:szCs w:val="18"/>
              </w:rPr>
              <w:t xml:space="preserve"> </w:t>
            </w:r>
            <w:r w:rsidRPr="00754813">
              <w:rPr>
                <w:rFonts w:ascii="Arial" w:hAnsi="Arial" w:cs="Arial"/>
                <w:i/>
                <w:sz w:val="18"/>
                <w:szCs w:val="18"/>
              </w:rPr>
              <w:t>(24.1</w:t>
            </w:r>
            <w:r w:rsidR="006B3A73">
              <w:rPr>
                <w:rFonts w:ascii="Arial" w:hAnsi="Arial" w:cs="Arial"/>
                <w:i/>
                <w:sz w:val="18"/>
                <w:szCs w:val="18"/>
              </w:rPr>
              <w:t>7</w:t>
            </w:r>
            <w:r w:rsidRPr="00754813">
              <w:rPr>
                <w:rFonts w:ascii="Arial" w:hAnsi="Arial" w:cs="Arial"/>
                <w:i/>
                <w:sz w:val="18"/>
                <w:szCs w:val="18"/>
              </w:rPr>
              <w:t>)</w:t>
            </w:r>
          </w:p>
        </w:tc>
        <w:tc>
          <w:tcPr>
            <w:tcW w:w="0" w:type="auto"/>
            <w:shd w:val="clear" w:color="auto" w:fill="auto"/>
          </w:tcPr>
          <w:p w:rsidR="00B9098B" w:rsidRPr="00754813" w:rsidRDefault="00B9098B" w:rsidP="00D33873">
            <w:pPr>
              <w:spacing w:line="280" w:lineRule="exact"/>
              <w:jc w:val="right"/>
              <w:rPr>
                <w:rFonts w:ascii="Arial" w:hAnsi="Arial" w:cs="Arial"/>
                <w:i/>
                <w:sz w:val="18"/>
                <w:szCs w:val="18"/>
              </w:rPr>
            </w:pPr>
            <w:r w:rsidRPr="00754813">
              <w:rPr>
                <w:rFonts w:ascii="Arial" w:hAnsi="Arial" w:cs="Arial"/>
                <w:sz w:val="18"/>
                <w:szCs w:val="18"/>
              </w:rPr>
              <w:t xml:space="preserve">1 804.5 </w:t>
            </w:r>
            <w:r w:rsidRPr="00754813">
              <w:rPr>
                <w:rFonts w:ascii="Arial" w:hAnsi="Arial" w:cs="Arial"/>
                <w:i/>
                <w:sz w:val="18"/>
                <w:szCs w:val="18"/>
              </w:rPr>
              <w:t>(24.12)</w:t>
            </w:r>
          </w:p>
        </w:tc>
        <w:tc>
          <w:tcPr>
            <w:tcW w:w="0" w:type="auto"/>
          </w:tcPr>
          <w:p w:rsidR="00B9098B" w:rsidRPr="00754813" w:rsidRDefault="00B9098B" w:rsidP="006B3A73">
            <w:pPr>
              <w:jc w:val="right"/>
              <w:rPr>
                <w:rFonts w:ascii="Arial" w:hAnsi="Arial" w:cs="Arial"/>
                <w:sz w:val="18"/>
                <w:szCs w:val="18"/>
              </w:rPr>
            </w:pPr>
            <w:r w:rsidRPr="00754813">
              <w:rPr>
                <w:rFonts w:ascii="Arial" w:hAnsi="Arial" w:cs="Arial"/>
                <w:sz w:val="18"/>
                <w:szCs w:val="18"/>
              </w:rPr>
              <w:t>15.</w:t>
            </w:r>
            <w:r w:rsidR="006B3A73">
              <w:rPr>
                <w:rFonts w:ascii="Arial" w:hAnsi="Arial" w:cs="Arial"/>
                <w:sz w:val="18"/>
                <w:szCs w:val="18"/>
              </w:rPr>
              <w:t>3</w:t>
            </w:r>
            <w:r w:rsidRPr="00754813">
              <w:rPr>
                <w:rFonts w:ascii="Arial" w:hAnsi="Arial" w:cs="Arial"/>
                <w:sz w:val="18"/>
                <w:szCs w:val="18"/>
              </w:rPr>
              <w:t>7</w:t>
            </w:r>
          </w:p>
        </w:tc>
        <w:tc>
          <w:tcPr>
            <w:tcW w:w="0" w:type="auto"/>
          </w:tcPr>
          <w:p w:rsidR="00B9098B" w:rsidRPr="00754813" w:rsidRDefault="00B9098B" w:rsidP="006B3A73">
            <w:pPr>
              <w:spacing w:line="280" w:lineRule="exact"/>
              <w:jc w:val="right"/>
              <w:rPr>
                <w:rFonts w:ascii="Arial" w:hAnsi="Arial" w:cs="Arial"/>
                <w:sz w:val="18"/>
                <w:szCs w:val="18"/>
              </w:rPr>
            </w:pPr>
            <w:r w:rsidRPr="00754813">
              <w:rPr>
                <w:rFonts w:ascii="Arial" w:hAnsi="Arial" w:cs="Arial"/>
                <w:sz w:val="18"/>
                <w:szCs w:val="18"/>
              </w:rPr>
              <w:t>10.</w:t>
            </w:r>
            <w:r w:rsidR="006B3A73">
              <w:rPr>
                <w:rFonts w:ascii="Arial" w:hAnsi="Arial" w:cs="Arial"/>
                <w:sz w:val="18"/>
                <w:szCs w:val="18"/>
              </w:rPr>
              <w:t>09</w:t>
            </w:r>
          </w:p>
        </w:tc>
      </w:tr>
      <w:tr w:rsidR="006D0C67" w:rsidRPr="00754813" w:rsidTr="00B828EC">
        <w:tc>
          <w:tcPr>
            <w:tcW w:w="0" w:type="auto"/>
          </w:tcPr>
          <w:p w:rsidR="00B9098B" w:rsidRPr="00754813" w:rsidRDefault="00B9098B" w:rsidP="00415326">
            <w:pPr>
              <w:spacing w:line="280" w:lineRule="exact"/>
              <w:rPr>
                <w:rFonts w:ascii="Arial" w:hAnsi="Arial" w:cs="Arial"/>
                <w:b/>
                <w:sz w:val="18"/>
                <w:szCs w:val="18"/>
              </w:rPr>
            </w:pPr>
            <w:r w:rsidRPr="00754813">
              <w:rPr>
                <w:rFonts w:ascii="Arial" w:hAnsi="Arial" w:cs="Arial"/>
                <w:b/>
                <w:sz w:val="18"/>
                <w:szCs w:val="18"/>
              </w:rPr>
              <w:t>Total</w:t>
            </w:r>
          </w:p>
        </w:tc>
        <w:tc>
          <w:tcPr>
            <w:tcW w:w="0" w:type="auto"/>
          </w:tcPr>
          <w:p w:rsidR="00B9098B" w:rsidRPr="00754813" w:rsidRDefault="00B9098B" w:rsidP="006B3A73">
            <w:pPr>
              <w:spacing w:line="280" w:lineRule="exact"/>
              <w:jc w:val="right"/>
              <w:rPr>
                <w:rFonts w:ascii="Arial" w:hAnsi="Arial" w:cs="Arial"/>
                <w:b/>
                <w:sz w:val="18"/>
                <w:szCs w:val="18"/>
              </w:rPr>
            </w:pPr>
            <w:r w:rsidRPr="00754813">
              <w:rPr>
                <w:rFonts w:ascii="Arial" w:hAnsi="Arial" w:cs="Arial"/>
                <w:b/>
                <w:sz w:val="18"/>
                <w:szCs w:val="18"/>
              </w:rPr>
              <w:t>6 47</w:t>
            </w:r>
            <w:r w:rsidR="006B3A73">
              <w:rPr>
                <w:rFonts w:ascii="Arial" w:hAnsi="Arial" w:cs="Arial"/>
                <w:b/>
                <w:sz w:val="18"/>
                <w:szCs w:val="18"/>
              </w:rPr>
              <w:t>0</w:t>
            </w:r>
            <w:r w:rsidRPr="00754813">
              <w:rPr>
                <w:rFonts w:ascii="Arial" w:hAnsi="Arial" w:cs="Arial"/>
                <w:b/>
                <w:sz w:val="18"/>
                <w:szCs w:val="18"/>
              </w:rPr>
              <w:t>.</w:t>
            </w:r>
            <w:r w:rsidR="006B3A73">
              <w:rPr>
                <w:rFonts w:ascii="Arial" w:hAnsi="Arial" w:cs="Arial"/>
                <w:b/>
                <w:sz w:val="18"/>
                <w:szCs w:val="18"/>
              </w:rPr>
              <w:t>2</w:t>
            </w:r>
          </w:p>
        </w:tc>
        <w:tc>
          <w:tcPr>
            <w:tcW w:w="0" w:type="auto"/>
            <w:shd w:val="clear" w:color="auto" w:fill="auto"/>
          </w:tcPr>
          <w:p w:rsidR="00B9098B" w:rsidRPr="00754813" w:rsidRDefault="00B9098B" w:rsidP="006B3A73">
            <w:pPr>
              <w:spacing w:line="280" w:lineRule="exact"/>
              <w:jc w:val="right"/>
              <w:rPr>
                <w:rFonts w:ascii="Arial" w:hAnsi="Arial" w:cs="Arial"/>
                <w:b/>
                <w:sz w:val="18"/>
                <w:szCs w:val="18"/>
              </w:rPr>
            </w:pPr>
            <w:r w:rsidRPr="00754813">
              <w:rPr>
                <w:rFonts w:ascii="Arial" w:hAnsi="Arial" w:cs="Arial"/>
                <w:b/>
                <w:sz w:val="18"/>
                <w:szCs w:val="18"/>
              </w:rPr>
              <w:t>7 482.</w:t>
            </w:r>
            <w:r w:rsidR="006B3A73">
              <w:rPr>
                <w:rFonts w:ascii="Arial" w:hAnsi="Arial" w:cs="Arial"/>
                <w:b/>
                <w:sz w:val="18"/>
                <w:szCs w:val="18"/>
              </w:rPr>
              <w:t>2</w:t>
            </w:r>
          </w:p>
        </w:tc>
        <w:tc>
          <w:tcPr>
            <w:tcW w:w="0" w:type="auto"/>
          </w:tcPr>
          <w:p w:rsidR="00B9098B" w:rsidRPr="00754813" w:rsidRDefault="00B9098B" w:rsidP="002A3B4C">
            <w:pPr>
              <w:spacing w:line="280" w:lineRule="exact"/>
              <w:jc w:val="right"/>
              <w:rPr>
                <w:rFonts w:ascii="Arial" w:hAnsi="Arial" w:cs="Arial"/>
                <w:b/>
                <w:sz w:val="18"/>
                <w:szCs w:val="18"/>
              </w:rPr>
            </w:pPr>
            <w:r w:rsidRPr="00754813">
              <w:rPr>
                <w:rFonts w:ascii="Arial" w:hAnsi="Arial" w:cs="Arial"/>
                <w:b/>
                <w:sz w:val="18"/>
                <w:szCs w:val="18"/>
              </w:rPr>
              <w:t>15.</w:t>
            </w:r>
            <w:r w:rsidR="006B3A73">
              <w:rPr>
                <w:rFonts w:ascii="Arial" w:hAnsi="Arial" w:cs="Arial"/>
                <w:b/>
                <w:sz w:val="18"/>
                <w:szCs w:val="18"/>
              </w:rPr>
              <w:t>6</w:t>
            </w:r>
          </w:p>
        </w:tc>
        <w:tc>
          <w:tcPr>
            <w:tcW w:w="0" w:type="auto"/>
          </w:tcPr>
          <w:p w:rsidR="00B9098B" w:rsidRPr="00754813" w:rsidRDefault="00B9098B" w:rsidP="000E5C28">
            <w:pPr>
              <w:spacing w:line="280" w:lineRule="exact"/>
              <w:jc w:val="right"/>
              <w:rPr>
                <w:rFonts w:ascii="Arial" w:hAnsi="Arial" w:cs="Arial"/>
                <w:b/>
                <w:sz w:val="18"/>
                <w:szCs w:val="18"/>
              </w:rPr>
            </w:pPr>
            <w:r w:rsidRPr="00754813">
              <w:rPr>
                <w:rFonts w:ascii="Arial" w:hAnsi="Arial" w:cs="Arial"/>
                <w:b/>
                <w:sz w:val="18"/>
                <w:szCs w:val="18"/>
              </w:rPr>
              <w:t>10.</w:t>
            </w:r>
            <w:r w:rsidR="006B3A73">
              <w:rPr>
                <w:rFonts w:ascii="Arial" w:hAnsi="Arial" w:cs="Arial"/>
                <w:b/>
                <w:sz w:val="18"/>
                <w:szCs w:val="18"/>
              </w:rPr>
              <w:t>3</w:t>
            </w:r>
          </w:p>
        </w:tc>
      </w:tr>
    </w:tbl>
    <w:p w:rsidR="00C63306" w:rsidRDefault="00C63306" w:rsidP="00F70B52">
      <w:pPr>
        <w:spacing w:line="280" w:lineRule="exact"/>
        <w:rPr>
          <w:rFonts w:ascii="Arial" w:hAnsi="Arial" w:cs="Arial"/>
          <w:sz w:val="22"/>
          <w:szCs w:val="22"/>
        </w:rPr>
      </w:pPr>
    </w:p>
    <w:p w:rsidR="00D82765" w:rsidRDefault="00D82765" w:rsidP="00D82765">
      <w:pPr>
        <w:spacing w:line="280" w:lineRule="exact"/>
        <w:rPr>
          <w:rFonts w:ascii="Arial" w:hAnsi="Arial" w:cs="Arial"/>
          <w:sz w:val="22"/>
          <w:szCs w:val="22"/>
        </w:rPr>
      </w:pPr>
      <w:r>
        <w:rPr>
          <w:rFonts w:ascii="Arial" w:hAnsi="Arial" w:cs="Arial"/>
          <w:sz w:val="22"/>
          <w:szCs w:val="22"/>
        </w:rPr>
        <w:t xml:space="preserve">The budget allocation </w:t>
      </w:r>
      <w:proofErr w:type="gramStart"/>
      <w:r>
        <w:rPr>
          <w:rFonts w:ascii="Arial" w:hAnsi="Arial" w:cs="Arial"/>
          <w:sz w:val="22"/>
          <w:szCs w:val="22"/>
        </w:rPr>
        <w:t>is aligned</w:t>
      </w:r>
      <w:proofErr w:type="gramEnd"/>
      <w:r>
        <w:rPr>
          <w:rFonts w:ascii="Arial" w:hAnsi="Arial" w:cs="Arial"/>
          <w:sz w:val="22"/>
          <w:szCs w:val="22"/>
        </w:rPr>
        <w:t xml:space="preserve"> to the priorities of strengthening and expanding STI HCD and ensuring that innovation and knowledge underpin the Government’s growth strategy. Hence, Programmes 2 (13.5 percent), 4 (56.8 percent), and 5 (24.1 percent) receive 94.4 percent of the Department’s total budget allocation and only Programmes 4 and 5 receive above inflation increases. Overall, the Department’s budget shows a real increase (inflation-adjusted) of 10 percent. Of concern, is the almost three percent real </w:t>
      </w:r>
      <w:proofErr w:type="gramStart"/>
      <w:r>
        <w:rPr>
          <w:rFonts w:ascii="Arial" w:hAnsi="Arial" w:cs="Arial"/>
          <w:sz w:val="22"/>
          <w:szCs w:val="22"/>
        </w:rPr>
        <w:t>decrease</w:t>
      </w:r>
      <w:proofErr w:type="gramEnd"/>
      <w:r>
        <w:rPr>
          <w:rFonts w:ascii="Arial" w:hAnsi="Arial" w:cs="Arial"/>
          <w:sz w:val="22"/>
          <w:szCs w:val="22"/>
        </w:rPr>
        <w:t xml:space="preserve"> in Programme 2’s allocation. This Programme has to ensure that the knowledge generated from research </w:t>
      </w:r>
      <w:proofErr w:type="gramStart"/>
      <w:r>
        <w:rPr>
          <w:rFonts w:ascii="Arial" w:hAnsi="Arial" w:cs="Arial"/>
          <w:sz w:val="22"/>
          <w:szCs w:val="22"/>
        </w:rPr>
        <w:t>is exploited</w:t>
      </w:r>
      <w:proofErr w:type="gramEnd"/>
      <w:r>
        <w:rPr>
          <w:rFonts w:ascii="Arial" w:hAnsi="Arial" w:cs="Arial"/>
          <w:sz w:val="22"/>
          <w:szCs w:val="22"/>
        </w:rPr>
        <w:t xml:space="preserve"> for economic gain. Central to this, is the </w:t>
      </w:r>
      <w:r>
        <w:rPr>
          <w:rFonts w:ascii="Arial" w:hAnsi="Arial" w:cs="Arial"/>
          <w:sz w:val="22"/>
          <w:szCs w:val="22"/>
        </w:rPr>
        <w:lastRenderedPageBreak/>
        <w:t>Technology Innovation Agency (TIA). The problems experienced by TIA, which are now receiving attention, have hampered both the performance and financial strength of this Programme.</w:t>
      </w:r>
    </w:p>
    <w:p w:rsidR="00D82765" w:rsidRDefault="00D82765" w:rsidP="00F70B52">
      <w:pPr>
        <w:spacing w:line="280" w:lineRule="exact"/>
        <w:rPr>
          <w:rFonts w:ascii="Arial" w:hAnsi="Arial" w:cs="Arial"/>
          <w:sz w:val="22"/>
          <w:szCs w:val="22"/>
        </w:rPr>
      </w:pPr>
    </w:p>
    <w:p w:rsidR="00293ABE" w:rsidRDefault="00293ABE" w:rsidP="00F70B52">
      <w:pPr>
        <w:spacing w:line="280" w:lineRule="exact"/>
        <w:rPr>
          <w:rFonts w:ascii="Arial" w:hAnsi="Arial" w:cs="Arial"/>
          <w:sz w:val="22"/>
          <w:szCs w:val="22"/>
        </w:rPr>
      </w:pPr>
    </w:p>
    <w:p w:rsidR="00293ABE" w:rsidRDefault="00293ABE" w:rsidP="00F70B52">
      <w:pPr>
        <w:spacing w:line="280" w:lineRule="exact"/>
        <w:rPr>
          <w:rFonts w:ascii="Arial" w:hAnsi="Arial" w:cs="Arial"/>
          <w:sz w:val="22"/>
          <w:szCs w:val="22"/>
        </w:rPr>
      </w:pPr>
    </w:p>
    <w:p w:rsidR="00A36B6F" w:rsidRPr="00EA759B" w:rsidRDefault="00A36B6F" w:rsidP="00D623D3">
      <w:pPr>
        <w:numPr>
          <w:ilvl w:val="2"/>
          <w:numId w:val="1"/>
        </w:numPr>
        <w:spacing w:line="280" w:lineRule="exact"/>
        <w:ind w:left="851" w:hanging="851"/>
        <w:rPr>
          <w:rFonts w:ascii="Arial" w:hAnsi="Arial" w:cs="Arial"/>
          <w:b/>
          <w:sz w:val="22"/>
          <w:szCs w:val="22"/>
        </w:rPr>
      </w:pPr>
      <w:r w:rsidRPr="00EA759B">
        <w:rPr>
          <w:rFonts w:ascii="Arial" w:hAnsi="Arial" w:cs="Arial"/>
          <w:b/>
          <w:sz w:val="22"/>
          <w:szCs w:val="22"/>
        </w:rPr>
        <w:t>Programme 1: Administration</w:t>
      </w:r>
    </w:p>
    <w:p w:rsidR="00E63CC2" w:rsidRPr="00EA759B" w:rsidRDefault="00E63CC2" w:rsidP="00F70B52">
      <w:pPr>
        <w:spacing w:line="280" w:lineRule="exact"/>
        <w:rPr>
          <w:rFonts w:ascii="Arial" w:hAnsi="Arial" w:cs="Arial"/>
          <w:sz w:val="22"/>
          <w:szCs w:val="22"/>
        </w:rPr>
      </w:pPr>
    </w:p>
    <w:p w:rsidR="008B78DD" w:rsidRDefault="00A36B6F" w:rsidP="008B78DD">
      <w:pPr>
        <w:spacing w:line="280" w:lineRule="exact"/>
        <w:rPr>
          <w:rFonts w:ascii="Arial" w:hAnsi="Arial" w:cs="Arial"/>
          <w:sz w:val="22"/>
          <w:szCs w:val="22"/>
        </w:rPr>
      </w:pPr>
      <w:r w:rsidRPr="00EA759B">
        <w:rPr>
          <w:rFonts w:ascii="Arial" w:hAnsi="Arial" w:cs="Arial"/>
          <w:sz w:val="22"/>
          <w:szCs w:val="22"/>
        </w:rPr>
        <w:t xml:space="preserve">Programme 1 </w:t>
      </w:r>
      <w:r w:rsidR="00B446B7">
        <w:rPr>
          <w:rFonts w:ascii="Arial" w:hAnsi="Arial" w:cs="Arial"/>
          <w:sz w:val="22"/>
          <w:szCs w:val="22"/>
        </w:rPr>
        <w:t>provides strategic leadership, management and support services to the Department</w:t>
      </w:r>
      <w:r w:rsidR="0022204F">
        <w:rPr>
          <w:rFonts w:ascii="Arial" w:hAnsi="Arial" w:cs="Arial"/>
          <w:sz w:val="22"/>
          <w:szCs w:val="22"/>
        </w:rPr>
        <w:t xml:space="preserve"> and has f</w:t>
      </w:r>
      <w:r w:rsidR="0055516C" w:rsidRPr="00EA759B">
        <w:rPr>
          <w:rFonts w:ascii="Arial" w:hAnsi="Arial" w:cs="Arial"/>
          <w:sz w:val="22"/>
          <w:szCs w:val="22"/>
        </w:rPr>
        <w:t>ive sub-programmes</w:t>
      </w:r>
      <w:r w:rsidR="0022204F">
        <w:rPr>
          <w:rFonts w:ascii="Arial" w:hAnsi="Arial" w:cs="Arial"/>
          <w:sz w:val="22"/>
          <w:szCs w:val="22"/>
        </w:rPr>
        <w:t>. N</w:t>
      </w:r>
      <w:r w:rsidR="00B446B7">
        <w:rPr>
          <w:rFonts w:ascii="Arial" w:hAnsi="Arial" w:cs="Arial"/>
          <w:sz w:val="22"/>
          <w:szCs w:val="22"/>
        </w:rPr>
        <w:t>amely</w:t>
      </w:r>
      <w:r w:rsidR="00186A76" w:rsidRPr="00EA759B">
        <w:rPr>
          <w:rFonts w:ascii="Arial" w:hAnsi="Arial" w:cs="Arial"/>
          <w:sz w:val="22"/>
          <w:szCs w:val="22"/>
        </w:rPr>
        <w:t>,</w:t>
      </w:r>
      <w:r w:rsidR="0055516C" w:rsidRPr="00EA759B">
        <w:rPr>
          <w:rFonts w:ascii="Arial" w:hAnsi="Arial" w:cs="Arial"/>
          <w:sz w:val="22"/>
          <w:szCs w:val="22"/>
        </w:rPr>
        <w:t xml:space="preserve"> Ministry, Management, Corporate Services, Governance and Office Accommodation. Programme 1</w:t>
      </w:r>
      <w:r w:rsidR="0084510A">
        <w:rPr>
          <w:rFonts w:ascii="Arial" w:hAnsi="Arial" w:cs="Arial"/>
          <w:sz w:val="22"/>
          <w:szCs w:val="22"/>
        </w:rPr>
        <w:t xml:space="preserve">’s R299.8 million </w:t>
      </w:r>
      <w:proofErr w:type="gramStart"/>
      <w:r w:rsidR="0084510A">
        <w:rPr>
          <w:rFonts w:ascii="Arial" w:hAnsi="Arial" w:cs="Arial"/>
          <w:sz w:val="22"/>
          <w:szCs w:val="22"/>
        </w:rPr>
        <w:t>allocation</w:t>
      </w:r>
      <w:proofErr w:type="gramEnd"/>
      <w:r w:rsidR="00023317">
        <w:rPr>
          <w:rFonts w:ascii="Arial" w:hAnsi="Arial" w:cs="Arial"/>
          <w:sz w:val="22"/>
          <w:szCs w:val="22"/>
        </w:rPr>
        <w:t xml:space="preserve"> (four percent of total budget)</w:t>
      </w:r>
      <w:r w:rsidR="0084510A">
        <w:rPr>
          <w:rFonts w:ascii="Arial" w:hAnsi="Arial" w:cs="Arial"/>
          <w:sz w:val="22"/>
          <w:szCs w:val="22"/>
        </w:rPr>
        <w:t xml:space="preserve"> will</w:t>
      </w:r>
      <w:r w:rsidR="0055516C" w:rsidRPr="00EA759B">
        <w:rPr>
          <w:rFonts w:ascii="Arial" w:hAnsi="Arial" w:cs="Arial"/>
          <w:sz w:val="22"/>
          <w:szCs w:val="22"/>
        </w:rPr>
        <w:t xml:space="preserve"> mainly</w:t>
      </w:r>
      <w:r w:rsidR="0084510A">
        <w:rPr>
          <w:rFonts w:ascii="Arial" w:hAnsi="Arial" w:cs="Arial"/>
          <w:sz w:val="22"/>
          <w:szCs w:val="22"/>
        </w:rPr>
        <w:t xml:space="preserve"> be spent</w:t>
      </w:r>
      <w:r w:rsidR="0055516C" w:rsidRPr="00EA759B">
        <w:rPr>
          <w:rFonts w:ascii="Arial" w:hAnsi="Arial" w:cs="Arial"/>
          <w:sz w:val="22"/>
          <w:szCs w:val="22"/>
        </w:rPr>
        <w:t xml:space="preserve"> on </w:t>
      </w:r>
      <w:r w:rsidR="00B446B7">
        <w:rPr>
          <w:rFonts w:ascii="Arial" w:hAnsi="Arial" w:cs="Arial"/>
          <w:sz w:val="22"/>
          <w:szCs w:val="22"/>
        </w:rPr>
        <w:t>C</w:t>
      </w:r>
      <w:r w:rsidR="0055516C" w:rsidRPr="00EA759B">
        <w:rPr>
          <w:rFonts w:ascii="Arial" w:hAnsi="Arial" w:cs="Arial"/>
          <w:sz w:val="22"/>
          <w:szCs w:val="22"/>
        </w:rPr>
        <w:t>ompensation of employees (R1</w:t>
      </w:r>
      <w:r w:rsidR="00B446B7">
        <w:rPr>
          <w:rFonts w:ascii="Arial" w:hAnsi="Arial" w:cs="Arial"/>
          <w:sz w:val="22"/>
          <w:szCs w:val="22"/>
        </w:rPr>
        <w:t>41</w:t>
      </w:r>
      <w:r w:rsidR="0055516C" w:rsidRPr="00EA759B">
        <w:rPr>
          <w:rFonts w:ascii="Arial" w:hAnsi="Arial" w:cs="Arial"/>
          <w:sz w:val="22"/>
          <w:szCs w:val="22"/>
        </w:rPr>
        <w:t>.</w:t>
      </w:r>
      <w:r w:rsidR="00B446B7">
        <w:rPr>
          <w:rFonts w:ascii="Arial" w:hAnsi="Arial" w:cs="Arial"/>
          <w:sz w:val="22"/>
          <w:szCs w:val="22"/>
        </w:rPr>
        <w:t>9</w:t>
      </w:r>
      <w:r w:rsidR="0055516C" w:rsidRPr="00EA759B">
        <w:rPr>
          <w:rFonts w:ascii="Arial" w:hAnsi="Arial" w:cs="Arial"/>
          <w:sz w:val="22"/>
          <w:szCs w:val="22"/>
        </w:rPr>
        <w:t xml:space="preserve"> million) and on </w:t>
      </w:r>
      <w:r w:rsidR="00B446B7">
        <w:rPr>
          <w:rFonts w:ascii="Arial" w:hAnsi="Arial" w:cs="Arial"/>
          <w:sz w:val="22"/>
          <w:szCs w:val="22"/>
        </w:rPr>
        <w:t>G</w:t>
      </w:r>
      <w:r w:rsidR="0055516C" w:rsidRPr="00EA759B">
        <w:rPr>
          <w:rFonts w:ascii="Arial" w:hAnsi="Arial" w:cs="Arial"/>
          <w:sz w:val="22"/>
          <w:szCs w:val="22"/>
        </w:rPr>
        <w:t>oods and services (R</w:t>
      </w:r>
      <w:r w:rsidR="00B446B7">
        <w:rPr>
          <w:rFonts w:ascii="Arial" w:hAnsi="Arial" w:cs="Arial"/>
          <w:sz w:val="22"/>
          <w:szCs w:val="22"/>
        </w:rPr>
        <w:t>142.7</w:t>
      </w:r>
      <w:r w:rsidR="0055516C" w:rsidRPr="00EA759B">
        <w:rPr>
          <w:rFonts w:ascii="Arial" w:hAnsi="Arial" w:cs="Arial"/>
          <w:sz w:val="22"/>
          <w:szCs w:val="22"/>
        </w:rPr>
        <w:t xml:space="preserve"> million).</w:t>
      </w:r>
      <w:r w:rsidR="0082443C" w:rsidRPr="00EA759B">
        <w:rPr>
          <w:rFonts w:ascii="Arial" w:hAnsi="Arial" w:cs="Arial"/>
          <w:sz w:val="22"/>
          <w:szCs w:val="22"/>
        </w:rPr>
        <w:t xml:space="preserve"> </w:t>
      </w:r>
      <w:r w:rsidR="009339B2">
        <w:rPr>
          <w:rFonts w:ascii="Arial" w:hAnsi="Arial" w:cs="Arial"/>
          <w:sz w:val="22"/>
          <w:szCs w:val="22"/>
        </w:rPr>
        <w:t>The Department has 470 posts and 264 posts reside within Programme 1</w:t>
      </w:r>
      <w:r w:rsidR="00023317">
        <w:rPr>
          <w:rFonts w:ascii="Arial" w:hAnsi="Arial" w:cs="Arial"/>
          <w:sz w:val="22"/>
          <w:szCs w:val="22"/>
        </w:rPr>
        <w:t xml:space="preserve">. </w:t>
      </w:r>
      <w:r w:rsidR="009339B2">
        <w:rPr>
          <w:rFonts w:ascii="Arial" w:hAnsi="Arial" w:cs="Arial"/>
          <w:sz w:val="22"/>
          <w:szCs w:val="22"/>
        </w:rPr>
        <w:t xml:space="preserve">The high number of administrative posts versus that of the Department’s core function is due to Programme 1 being responsible for the budgets of </w:t>
      </w:r>
      <w:r w:rsidR="00167300">
        <w:rPr>
          <w:rFonts w:ascii="Arial" w:hAnsi="Arial" w:cs="Arial"/>
          <w:sz w:val="22"/>
          <w:szCs w:val="22"/>
        </w:rPr>
        <w:t xml:space="preserve">and support to </w:t>
      </w:r>
      <w:r w:rsidR="009339B2">
        <w:rPr>
          <w:rFonts w:ascii="Arial" w:hAnsi="Arial" w:cs="Arial"/>
          <w:sz w:val="22"/>
          <w:szCs w:val="22"/>
        </w:rPr>
        <w:t xml:space="preserve">the Ministry and Director-General, as well as for the compliance functions related to the legislative instruments governing the </w:t>
      </w:r>
      <w:r w:rsidR="00264F08">
        <w:rPr>
          <w:rFonts w:ascii="Arial" w:hAnsi="Arial" w:cs="Arial"/>
          <w:sz w:val="22"/>
          <w:szCs w:val="22"/>
        </w:rPr>
        <w:t xml:space="preserve">operations of the </w:t>
      </w:r>
      <w:r w:rsidR="009339B2">
        <w:rPr>
          <w:rFonts w:ascii="Arial" w:hAnsi="Arial" w:cs="Arial"/>
          <w:sz w:val="22"/>
          <w:szCs w:val="22"/>
        </w:rPr>
        <w:t>Department</w:t>
      </w:r>
      <w:r w:rsidR="00264F08">
        <w:rPr>
          <w:rFonts w:ascii="Arial" w:hAnsi="Arial" w:cs="Arial"/>
          <w:sz w:val="22"/>
          <w:szCs w:val="22"/>
        </w:rPr>
        <w:t xml:space="preserve"> and its</w:t>
      </w:r>
      <w:r w:rsidR="009339B2">
        <w:rPr>
          <w:rFonts w:ascii="Arial" w:hAnsi="Arial" w:cs="Arial"/>
          <w:sz w:val="22"/>
          <w:szCs w:val="22"/>
        </w:rPr>
        <w:t xml:space="preserve"> </w:t>
      </w:r>
      <w:r w:rsidR="00264F08">
        <w:rPr>
          <w:rFonts w:ascii="Arial" w:hAnsi="Arial" w:cs="Arial"/>
          <w:sz w:val="22"/>
          <w:szCs w:val="22"/>
        </w:rPr>
        <w:t>Entities</w:t>
      </w:r>
      <w:r w:rsidR="009339B2">
        <w:rPr>
          <w:rFonts w:ascii="Arial" w:hAnsi="Arial" w:cs="Arial"/>
          <w:sz w:val="22"/>
          <w:szCs w:val="22"/>
        </w:rPr>
        <w:t>.</w:t>
      </w:r>
      <w:r w:rsidR="004903A0">
        <w:rPr>
          <w:rFonts w:ascii="Arial" w:hAnsi="Arial" w:cs="Arial"/>
          <w:sz w:val="22"/>
          <w:szCs w:val="22"/>
        </w:rPr>
        <w:t xml:space="preserve"> </w:t>
      </w:r>
      <w:r w:rsidR="00012F66">
        <w:rPr>
          <w:rFonts w:ascii="Arial" w:hAnsi="Arial" w:cs="Arial"/>
          <w:sz w:val="22"/>
          <w:szCs w:val="22"/>
        </w:rPr>
        <w:t>Currently, this Programme is understaffed and under-resourced. Hence, the Department intends, in the next five years, to design and build an administrative unit that fulfils the planning, co-ordination, strategic and governance needs of the Department and the NSI.</w:t>
      </w:r>
    </w:p>
    <w:p w:rsidR="008B78DD" w:rsidRDefault="008B78DD" w:rsidP="008B78DD">
      <w:pPr>
        <w:spacing w:line="280" w:lineRule="exact"/>
        <w:rPr>
          <w:rFonts w:ascii="Arial" w:hAnsi="Arial" w:cs="Arial"/>
          <w:sz w:val="22"/>
          <w:szCs w:val="22"/>
        </w:rPr>
      </w:pPr>
    </w:p>
    <w:p w:rsidR="0055516C" w:rsidRDefault="00167300" w:rsidP="006D6DCE">
      <w:pPr>
        <w:spacing w:line="280" w:lineRule="exact"/>
        <w:rPr>
          <w:rFonts w:ascii="Arial" w:hAnsi="Arial" w:cs="Arial"/>
          <w:sz w:val="22"/>
          <w:szCs w:val="22"/>
        </w:rPr>
      </w:pPr>
      <w:r>
        <w:rPr>
          <w:rFonts w:ascii="Arial" w:hAnsi="Arial" w:cs="Arial"/>
          <w:sz w:val="22"/>
          <w:szCs w:val="22"/>
        </w:rPr>
        <w:t>The strategic objectives for Programme 1 are:</w:t>
      </w:r>
    </w:p>
    <w:p w:rsidR="00167300" w:rsidRDefault="00167300" w:rsidP="00F70B52">
      <w:pPr>
        <w:spacing w:line="280" w:lineRule="exact"/>
        <w:rPr>
          <w:rFonts w:ascii="Arial" w:hAnsi="Arial" w:cs="Arial"/>
          <w:sz w:val="22"/>
          <w:szCs w:val="22"/>
        </w:rPr>
      </w:pPr>
    </w:p>
    <w:p w:rsidR="009E1583" w:rsidRPr="009E1583" w:rsidRDefault="009E1583" w:rsidP="00D623D3">
      <w:pPr>
        <w:numPr>
          <w:ilvl w:val="0"/>
          <w:numId w:val="8"/>
        </w:numPr>
        <w:spacing w:line="280" w:lineRule="exact"/>
        <w:ind w:left="567" w:hanging="567"/>
        <w:rPr>
          <w:rFonts w:ascii="Arial" w:hAnsi="Arial" w:cs="Arial"/>
          <w:sz w:val="22"/>
          <w:szCs w:val="22"/>
        </w:rPr>
      </w:pPr>
      <w:r w:rsidRPr="009E1583">
        <w:rPr>
          <w:rFonts w:ascii="Arial" w:hAnsi="Arial" w:cs="Arial"/>
          <w:sz w:val="22"/>
          <w:szCs w:val="22"/>
        </w:rPr>
        <w:t>To co</w:t>
      </w:r>
      <w:r w:rsidR="00C02C91">
        <w:rPr>
          <w:rFonts w:ascii="Arial" w:hAnsi="Arial" w:cs="Arial"/>
          <w:sz w:val="22"/>
          <w:szCs w:val="22"/>
        </w:rPr>
        <w:t>-</w:t>
      </w:r>
      <w:r w:rsidRPr="009E1583">
        <w:rPr>
          <w:rFonts w:ascii="Arial" w:hAnsi="Arial" w:cs="Arial"/>
          <w:sz w:val="22"/>
          <w:szCs w:val="22"/>
        </w:rPr>
        <w:t>ordinate the identification, formulation and implementation of strategic initiatives, and ensure that the priorities of the D</w:t>
      </w:r>
      <w:r>
        <w:rPr>
          <w:rFonts w:ascii="Arial" w:hAnsi="Arial" w:cs="Arial"/>
          <w:sz w:val="22"/>
          <w:szCs w:val="22"/>
        </w:rPr>
        <w:t>epartment</w:t>
      </w:r>
      <w:r w:rsidRPr="009E1583">
        <w:rPr>
          <w:rFonts w:ascii="Arial" w:hAnsi="Arial" w:cs="Arial"/>
          <w:sz w:val="22"/>
          <w:szCs w:val="22"/>
        </w:rPr>
        <w:t xml:space="preserve"> and its </w:t>
      </w:r>
      <w:r>
        <w:rPr>
          <w:rFonts w:ascii="Arial" w:hAnsi="Arial" w:cs="Arial"/>
          <w:sz w:val="22"/>
          <w:szCs w:val="22"/>
        </w:rPr>
        <w:t>E</w:t>
      </w:r>
      <w:r w:rsidRPr="009E1583">
        <w:rPr>
          <w:rFonts w:ascii="Arial" w:hAnsi="Arial" w:cs="Arial"/>
          <w:sz w:val="22"/>
          <w:szCs w:val="22"/>
        </w:rPr>
        <w:t>ntities are aligned to national priorities.</w:t>
      </w:r>
    </w:p>
    <w:p w:rsidR="009E1583" w:rsidRPr="009E1583" w:rsidRDefault="009E1583" w:rsidP="00D623D3">
      <w:pPr>
        <w:numPr>
          <w:ilvl w:val="0"/>
          <w:numId w:val="8"/>
        </w:numPr>
        <w:spacing w:line="280" w:lineRule="exact"/>
        <w:ind w:left="567" w:hanging="567"/>
        <w:rPr>
          <w:rFonts w:ascii="Arial" w:hAnsi="Arial" w:cs="Arial"/>
          <w:sz w:val="22"/>
          <w:szCs w:val="22"/>
        </w:rPr>
      </w:pPr>
      <w:r w:rsidRPr="009E1583">
        <w:rPr>
          <w:rFonts w:ascii="Arial" w:hAnsi="Arial" w:cs="Arial"/>
          <w:sz w:val="22"/>
          <w:szCs w:val="22"/>
        </w:rPr>
        <w:t xml:space="preserve">To develop and maintain good corporate governance systems for the Department and its </w:t>
      </w:r>
      <w:r>
        <w:rPr>
          <w:rFonts w:ascii="Arial" w:hAnsi="Arial" w:cs="Arial"/>
          <w:sz w:val="22"/>
          <w:szCs w:val="22"/>
        </w:rPr>
        <w:t>E</w:t>
      </w:r>
      <w:r w:rsidRPr="009E1583">
        <w:rPr>
          <w:rFonts w:ascii="Arial" w:hAnsi="Arial" w:cs="Arial"/>
          <w:sz w:val="22"/>
          <w:szCs w:val="22"/>
        </w:rPr>
        <w:t>ntities.</w:t>
      </w:r>
    </w:p>
    <w:p w:rsidR="009E1583" w:rsidRPr="009E1583" w:rsidRDefault="009E1583" w:rsidP="00D623D3">
      <w:pPr>
        <w:numPr>
          <w:ilvl w:val="0"/>
          <w:numId w:val="5"/>
        </w:numPr>
        <w:spacing w:line="280" w:lineRule="exact"/>
        <w:ind w:left="567" w:hanging="567"/>
        <w:rPr>
          <w:rFonts w:ascii="Arial" w:hAnsi="Arial" w:cs="Arial"/>
          <w:sz w:val="22"/>
          <w:szCs w:val="22"/>
        </w:rPr>
      </w:pPr>
      <w:r w:rsidRPr="009E1583">
        <w:rPr>
          <w:rFonts w:ascii="Arial" w:hAnsi="Arial" w:cs="Arial"/>
          <w:sz w:val="22"/>
          <w:szCs w:val="22"/>
        </w:rPr>
        <w:t>To provide strategic communication for the Department and its Entities through marketing, media and branding</w:t>
      </w:r>
      <w:r>
        <w:rPr>
          <w:rFonts w:ascii="Arial" w:hAnsi="Arial" w:cs="Arial"/>
          <w:sz w:val="22"/>
          <w:szCs w:val="22"/>
        </w:rPr>
        <w:t xml:space="preserve"> </w:t>
      </w:r>
      <w:r w:rsidRPr="009E1583">
        <w:rPr>
          <w:rFonts w:ascii="Arial" w:hAnsi="Arial" w:cs="Arial"/>
          <w:sz w:val="22"/>
          <w:szCs w:val="22"/>
        </w:rPr>
        <w:t>initiatives, and the Science Engagement Strategy.</w:t>
      </w:r>
    </w:p>
    <w:p w:rsidR="009E1583" w:rsidRPr="009E1583" w:rsidRDefault="009E1583" w:rsidP="00D623D3">
      <w:pPr>
        <w:numPr>
          <w:ilvl w:val="0"/>
          <w:numId w:val="5"/>
        </w:numPr>
        <w:spacing w:line="280" w:lineRule="exact"/>
        <w:ind w:left="567" w:hanging="567"/>
        <w:rPr>
          <w:rFonts w:ascii="Arial" w:hAnsi="Arial" w:cs="Arial"/>
          <w:sz w:val="22"/>
          <w:szCs w:val="22"/>
        </w:rPr>
      </w:pPr>
      <w:r w:rsidRPr="009E1583">
        <w:rPr>
          <w:rFonts w:ascii="Arial" w:hAnsi="Arial" w:cs="Arial"/>
          <w:sz w:val="22"/>
          <w:szCs w:val="22"/>
        </w:rPr>
        <w:t>To make the Department an employer of choice and acquire and retain appropriately skilled personnel.</w:t>
      </w:r>
    </w:p>
    <w:p w:rsidR="009E1583" w:rsidRPr="009E1583" w:rsidRDefault="009E1583" w:rsidP="00D623D3">
      <w:pPr>
        <w:numPr>
          <w:ilvl w:val="0"/>
          <w:numId w:val="5"/>
        </w:numPr>
        <w:spacing w:line="280" w:lineRule="exact"/>
        <w:ind w:left="567" w:hanging="567"/>
        <w:rPr>
          <w:rFonts w:ascii="Arial" w:hAnsi="Arial" w:cs="Arial"/>
          <w:sz w:val="22"/>
          <w:szCs w:val="22"/>
        </w:rPr>
      </w:pPr>
      <w:r w:rsidRPr="009E1583">
        <w:rPr>
          <w:rFonts w:ascii="Arial" w:hAnsi="Arial" w:cs="Arial"/>
          <w:sz w:val="22"/>
          <w:szCs w:val="22"/>
        </w:rPr>
        <w:t>To provide an efficient and effective information technology service.</w:t>
      </w:r>
    </w:p>
    <w:p w:rsidR="00167300" w:rsidRPr="009E1583" w:rsidRDefault="009E1583" w:rsidP="00D623D3">
      <w:pPr>
        <w:numPr>
          <w:ilvl w:val="0"/>
          <w:numId w:val="5"/>
        </w:numPr>
        <w:spacing w:line="280" w:lineRule="exact"/>
        <w:ind w:left="567" w:hanging="567"/>
        <w:rPr>
          <w:rFonts w:ascii="Arial" w:hAnsi="Arial" w:cs="Arial"/>
          <w:sz w:val="22"/>
          <w:szCs w:val="22"/>
        </w:rPr>
      </w:pPr>
      <w:r w:rsidRPr="009E1583">
        <w:rPr>
          <w:rFonts w:ascii="Arial" w:hAnsi="Arial" w:cs="Arial"/>
          <w:sz w:val="22"/>
          <w:szCs w:val="22"/>
        </w:rPr>
        <w:t>To ensure effective and efficient financial and procurement services.</w:t>
      </w:r>
    </w:p>
    <w:p w:rsidR="00B446B7" w:rsidRDefault="00B446B7" w:rsidP="00F70B52">
      <w:pPr>
        <w:spacing w:line="280" w:lineRule="exact"/>
        <w:rPr>
          <w:rFonts w:ascii="Arial" w:hAnsi="Arial" w:cs="Arial"/>
          <w:sz w:val="22"/>
          <w:szCs w:val="22"/>
        </w:rPr>
      </w:pPr>
    </w:p>
    <w:p w:rsidR="00B446B7" w:rsidRDefault="00FD6EC2" w:rsidP="00D623D3">
      <w:pPr>
        <w:numPr>
          <w:ilvl w:val="0"/>
          <w:numId w:val="7"/>
        </w:numPr>
        <w:spacing w:line="280" w:lineRule="exact"/>
        <w:ind w:left="851" w:hanging="851"/>
        <w:rPr>
          <w:rFonts w:ascii="Arial" w:hAnsi="Arial" w:cs="Arial"/>
          <w:b/>
          <w:sz w:val="22"/>
          <w:szCs w:val="22"/>
        </w:rPr>
      </w:pPr>
      <w:r>
        <w:rPr>
          <w:rFonts w:ascii="Arial" w:hAnsi="Arial" w:cs="Arial"/>
          <w:b/>
          <w:sz w:val="22"/>
          <w:szCs w:val="22"/>
        </w:rPr>
        <w:t xml:space="preserve">Programme 1 </w:t>
      </w:r>
      <w:r w:rsidR="006006F9">
        <w:rPr>
          <w:rFonts w:ascii="Arial" w:hAnsi="Arial" w:cs="Arial"/>
          <w:b/>
          <w:sz w:val="22"/>
          <w:szCs w:val="22"/>
        </w:rPr>
        <w:t>E</w:t>
      </w:r>
      <w:r>
        <w:rPr>
          <w:rFonts w:ascii="Arial" w:hAnsi="Arial" w:cs="Arial"/>
          <w:b/>
          <w:sz w:val="22"/>
          <w:szCs w:val="22"/>
        </w:rPr>
        <w:t>ntity: National Advisory Council on Innovation</w:t>
      </w:r>
      <w:r w:rsidR="007644D4">
        <w:rPr>
          <w:rFonts w:ascii="Arial" w:hAnsi="Arial" w:cs="Arial"/>
          <w:b/>
          <w:sz w:val="22"/>
          <w:szCs w:val="22"/>
        </w:rPr>
        <w:t xml:space="preserve"> (NACI)</w:t>
      </w:r>
    </w:p>
    <w:p w:rsidR="00FD6EC2" w:rsidRPr="00FD6EC2" w:rsidRDefault="00FD6EC2" w:rsidP="00F70B52">
      <w:pPr>
        <w:spacing w:line="280" w:lineRule="exact"/>
        <w:rPr>
          <w:rFonts w:ascii="Arial" w:hAnsi="Arial" w:cs="Arial"/>
          <w:b/>
          <w:sz w:val="22"/>
          <w:szCs w:val="22"/>
        </w:rPr>
      </w:pPr>
    </w:p>
    <w:p w:rsidR="00F004FC" w:rsidRDefault="00FD6EC2" w:rsidP="00A12460">
      <w:pPr>
        <w:spacing w:line="280" w:lineRule="exact"/>
        <w:rPr>
          <w:rFonts w:ascii="Arial" w:hAnsi="Arial" w:cs="Arial"/>
          <w:sz w:val="22"/>
          <w:szCs w:val="22"/>
        </w:rPr>
      </w:pPr>
      <w:r>
        <w:rPr>
          <w:rFonts w:ascii="Arial" w:hAnsi="Arial" w:cs="Arial"/>
          <w:sz w:val="22"/>
          <w:szCs w:val="22"/>
        </w:rPr>
        <w:t>T</w:t>
      </w:r>
      <w:r w:rsidR="00A36B6F" w:rsidRPr="00EA759B">
        <w:rPr>
          <w:rFonts w:ascii="Arial" w:hAnsi="Arial" w:cs="Arial"/>
          <w:sz w:val="22"/>
          <w:szCs w:val="22"/>
        </w:rPr>
        <w:t xml:space="preserve">he </w:t>
      </w:r>
      <w:r w:rsidR="00012F66">
        <w:rPr>
          <w:rFonts w:ascii="Arial" w:hAnsi="Arial" w:cs="Arial"/>
          <w:sz w:val="22"/>
          <w:szCs w:val="22"/>
        </w:rPr>
        <w:t xml:space="preserve">mandate of </w:t>
      </w:r>
      <w:r w:rsidR="00A36B6F" w:rsidRPr="00EA759B">
        <w:rPr>
          <w:rFonts w:ascii="Arial" w:hAnsi="Arial" w:cs="Arial"/>
          <w:sz w:val="22"/>
          <w:szCs w:val="22"/>
        </w:rPr>
        <w:t xml:space="preserve">NACI </w:t>
      </w:r>
      <w:r w:rsidR="002402FC" w:rsidRPr="00EA759B">
        <w:rPr>
          <w:rFonts w:ascii="Arial" w:hAnsi="Arial" w:cs="Arial"/>
          <w:sz w:val="22"/>
          <w:szCs w:val="22"/>
        </w:rPr>
        <w:t xml:space="preserve">is to generate and deliver clear, evidence-based and autonomous advice to the Minister of Science and Technology and through her, the government of South Africa, on the role and contribution of </w:t>
      </w:r>
      <w:r w:rsidR="00A12460">
        <w:rPr>
          <w:rFonts w:ascii="Arial" w:hAnsi="Arial" w:cs="Arial"/>
          <w:sz w:val="22"/>
          <w:szCs w:val="22"/>
        </w:rPr>
        <w:t>science, mathematics, innovation and technology</w:t>
      </w:r>
      <w:r w:rsidR="002402FC" w:rsidRPr="00EA759B">
        <w:rPr>
          <w:rFonts w:ascii="Arial" w:hAnsi="Arial" w:cs="Arial"/>
          <w:sz w:val="22"/>
          <w:szCs w:val="22"/>
        </w:rPr>
        <w:t xml:space="preserve"> in promoting and achieving national objectives.</w:t>
      </w:r>
      <w:r w:rsidR="00A12460">
        <w:rPr>
          <w:rFonts w:ascii="Arial" w:hAnsi="Arial" w:cs="Arial"/>
          <w:sz w:val="22"/>
          <w:szCs w:val="22"/>
        </w:rPr>
        <w:t xml:space="preserve"> </w:t>
      </w:r>
      <w:r w:rsidR="00963DF1">
        <w:rPr>
          <w:rFonts w:ascii="Arial" w:hAnsi="Arial" w:cs="Arial"/>
          <w:sz w:val="22"/>
          <w:szCs w:val="22"/>
        </w:rPr>
        <w:t xml:space="preserve">The advice generated by NACI in support of the NDP, </w:t>
      </w:r>
      <w:r w:rsidR="00112D8D">
        <w:rPr>
          <w:rFonts w:ascii="Arial" w:hAnsi="Arial" w:cs="Arial"/>
          <w:sz w:val="22"/>
          <w:szCs w:val="22"/>
        </w:rPr>
        <w:t xml:space="preserve">pertains to outcomes 4, 5, 6, 7 and 10. </w:t>
      </w:r>
      <w:r w:rsidR="00080D49">
        <w:rPr>
          <w:rFonts w:ascii="Arial" w:hAnsi="Arial" w:cs="Arial"/>
          <w:sz w:val="22"/>
          <w:szCs w:val="22"/>
        </w:rPr>
        <w:t xml:space="preserve">To ensure that the advice generated by NACI receives maximum attention and consideration, </w:t>
      </w:r>
      <w:r w:rsidR="00080D49" w:rsidRPr="00080D49">
        <w:rPr>
          <w:rFonts w:ascii="Arial" w:hAnsi="Arial" w:cs="Arial"/>
          <w:sz w:val="22"/>
          <w:szCs w:val="22"/>
        </w:rPr>
        <w:t xml:space="preserve">a new strategic approach to </w:t>
      </w:r>
      <w:r w:rsidR="00080D49">
        <w:rPr>
          <w:rFonts w:ascii="Arial" w:hAnsi="Arial" w:cs="Arial"/>
          <w:sz w:val="22"/>
          <w:szCs w:val="22"/>
        </w:rPr>
        <w:t>NACI’s</w:t>
      </w:r>
      <w:r w:rsidR="00080D49" w:rsidRPr="00080D49">
        <w:rPr>
          <w:rFonts w:ascii="Arial" w:hAnsi="Arial" w:cs="Arial"/>
          <w:sz w:val="22"/>
          <w:szCs w:val="22"/>
        </w:rPr>
        <w:t xml:space="preserve"> mode of operation</w:t>
      </w:r>
      <w:r w:rsidR="00080D49">
        <w:rPr>
          <w:rFonts w:ascii="Arial" w:hAnsi="Arial" w:cs="Arial"/>
          <w:sz w:val="22"/>
          <w:szCs w:val="22"/>
        </w:rPr>
        <w:t xml:space="preserve"> </w:t>
      </w:r>
      <w:proofErr w:type="gramStart"/>
      <w:r w:rsidR="00080D49">
        <w:rPr>
          <w:rFonts w:ascii="Arial" w:hAnsi="Arial" w:cs="Arial"/>
          <w:sz w:val="22"/>
          <w:szCs w:val="22"/>
        </w:rPr>
        <w:t>has been developed</w:t>
      </w:r>
      <w:proofErr w:type="gramEnd"/>
      <w:r w:rsidR="00080D49">
        <w:rPr>
          <w:rFonts w:ascii="Arial" w:hAnsi="Arial" w:cs="Arial"/>
          <w:sz w:val="22"/>
          <w:szCs w:val="22"/>
        </w:rPr>
        <w:t>. NACI’s strategic goals are:</w:t>
      </w:r>
    </w:p>
    <w:p w:rsidR="00080D49" w:rsidRDefault="00080D49" w:rsidP="00A12460">
      <w:pPr>
        <w:spacing w:line="280" w:lineRule="exact"/>
        <w:rPr>
          <w:rFonts w:ascii="Arial" w:hAnsi="Arial" w:cs="Arial"/>
          <w:sz w:val="22"/>
          <w:szCs w:val="22"/>
        </w:rPr>
      </w:pPr>
    </w:p>
    <w:p w:rsidR="003F2D96" w:rsidRDefault="00080D49" w:rsidP="00D623D3">
      <w:pPr>
        <w:numPr>
          <w:ilvl w:val="0"/>
          <w:numId w:val="9"/>
        </w:numPr>
        <w:spacing w:line="280" w:lineRule="exact"/>
        <w:ind w:left="567" w:hanging="567"/>
        <w:rPr>
          <w:rFonts w:ascii="Arial" w:hAnsi="Arial" w:cs="Arial"/>
          <w:sz w:val="22"/>
          <w:szCs w:val="22"/>
        </w:rPr>
      </w:pPr>
      <w:r w:rsidRPr="003F2D96">
        <w:rPr>
          <w:rFonts w:ascii="Arial" w:hAnsi="Arial" w:cs="Arial"/>
          <w:sz w:val="22"/>
          <w:szCs w:val="22"/>
        </w:rPr>
        <w:t>Strategic Goal 1: To facilitate agenda setting for prioritisation of STI in order to achieve coordination and</w:t>
      </w:r>
      <w:r w:rsidR="003F2D96" w:rsidRPr="003F2D96">
        <w:rPr>
          <w:rFonts w:ascii="Arial" w:hAnsi="Arial" w:cs="Arial"/>
          <w:sz w:val="22"/>
          <w:szCs w:val="22"/>
        </w:rPr>
        <w:t xml:space="preserve"> </w:t>
      </w:r>
      <w:r w:rsidRPr="003F2D96">
        <w:rPr>
          <w:rFonts w:ascii="Arial" w:hAnsi="Arial" w:cs="Arial"/>
          <w:sz w:val="22"/>
          <w:szCs w:val="22"/>
        </w:rPr>
        <w:t>stimulate the NSI</w:t>
      </w:r>
      <w:r w:rsidR="003F2D96" w:rsidRPr="003F2D96">
        <w:rPr>
          <w:rFonts w:ascii="Arial" w:hAnsi="Arial" w:cs="Arial"/>
          <w:sz w:val="22"/>
          <w:szCs w:val="22"/>
        </w:rPr>
        <w:t>.</w:t>
      </w:r>
    </w:p>
    <w:p w:rsidR="00080D49" w:rsidRPr="003F2D96" w:rsidRDefault="00080D49" w:rsidP="00D623D3">
      <w:pPr>
        <w:numPr>
          <w:ilvl w:val="0"/>
          <w:numId w:val="9"/>
        </w:numPr>
        <w:spacing w:line="280" w:lineRule="exact"/>
        <w:ind w:left="567" w:hanging="567"/>
        <w:rPr>
          <w:rFonts w:ascii="Arial" w:hAnsi="Arial" w:cs="Arial"/>
          <w:sz w:val="22"/>
          <w:szCs w:val="22"/>
        </w:rPr>
      </w:pPr>
      <w:r w:rsidRPr="003F2D96">
        <w:rPr>
          <w:rFonts w:ascii="Arial" w:hAnsi="Arial" w:cs="Arial"/>
          <w:sz w:val="22"/>
          <w:szCs w:val="22"/>
        </w:rPr>
        <w:t xml:space="preserve">Strategic Goal 2: To </w:t>
      </w:r>
      <w:r w:rsidR="003F2D96">
        <w:rPr>
          <w:rFonts w:ascii="Arial" w:hAnsi="Arial" w:cs="Arial"/>
          <w:sz w:val="22"/>
          <w:szCs w:val="22"/>
        </w:rPr>
        <w:t xml:space="preserve">provide </w:t>
      </w:r>
      <w:r w:rsidR="003F2D96" w:rsidRPr="003F2D96">
        <w:rPr>
          <w:rFonts w:ascii="Arial" w:hAnsi="Arial" w:cs="Arial"/>
          <w:sz w:val="22"/>
          <w:szCs w:val="22"/>
        </w:rPr>
        <w:t>advi</w:t>
      </w:r>
      <w:r w:rsidR="003F2D96">
        <w:rPr>
          <w:rFonts w:ascii="Arial" w:hAnsi="Arial" w:cs="Arial"/>
          <w:sz w:val="22"/>
          <w:szCs w:val="22"/>
        </w:rPr>
        <w:t>ce</w:t>
      </w:r>
      <w:r w:rsidRPr="003F2D96">
        <w:rPr>
          <w:rFonts w:ascii="Arial" w:hAnsi="Arial" w:cs="Arial"/>
          <w:sz w:val="22"/>
          <w:szCs w:val="22"/>
        </w:rPr>
        <w:t xml:space="preserve"> on conducive framework conditions for STI to contribute to economic growth</w:t>
      </w:r>
      <w:r w:rsidR="003F2D96">
        <w:rPr>
          <w:rFonts w:ascii="Arial" w:hAnsi="Arial" w:cs="Arial"/>
          <w:sz w:val="22"/>
          <w:szCs w:val="22"/>
        </w:rPr>
        <w:t>.</w:t>
      </w:r>
    </w:p>
    <w:p w:rsidR="003F2D96" w:rsidRDefault="00080D49" w:rsidP="00D623D3">
      <w:pPr>
        <w:numPr>
          <w:ilvl w:val="0"/>
          <w:numId w:val="9"/>
        </w:numPr>
        <w:spacing w:line="280" w:lineRule="exact"/>
        <w:ind w:left="567" w:hanging="567"/>
        <w:rPr>
          <w:rFonts w:ascii="Arial" w:hAnsi="Arial" w:cs="Arial"/>
          <w:sz w:val="22"/>
          <w:szCs w:val="22"/>
        </w:rPr>
      </w:pPr>
      <w:r w:rsidRPr="003F2D96">
        <w:rPr>
          <w:rFonts w:ascii="Arial" w:hAnsi="Arial" w:cs="Arial"/>
          <w:sz w:val="22"/>
          <w:szCs w:val="22"/>
        </w:rPr>
        <w:t>Strategic Goal 3: To monitor and evaluate the contribution of STI to</w:t>
      </w:r>
      <w:r w:rsidR="003F2D96" w:rsidRPr="003F2D96">
        <w:rPr>
          <w:rFonts w:ascii="Arial" w:hAnsi="Arial" w:cs="Arial"/>
          <w:sz w:val="22"/>
          <w:szCs w:val="22"/>
        </w:rPr>
        <w:t xml:space="preserve"> </w:t>
      </w:r>
      <w:r w:rsidRPr="003F2D96">
        <w:rPr>
          <w:rFonts w:ascii="Arial" w:hAnsi="Arial" w:cs="Arial"/>
          <w:sz w:val="22"/>
          <w:szCs w:val="22"/>
        </w:rPr>
        <w:t>South Africa’s economic growth and competitiveness</w:t>
      </w:r>
      <w:r w:rsidR="003F2D96" w:rsidRPr="003F2D96">
        <w:rPr>
          <w:rFonts w:ascii="Arial" w:hAnsi="Arial" w:cs="Arial"/>
          <w:sz w:val="22"/>
          <w:szCs w:val="22"/>
        </w:rPr>
        <w:t>.</w:t>
      </w:r>
    </w:p>
    <w:p w:rsidR="00080D49" w:rsidRDefault="00080D49" w:rsidP="00D623D3">
      <w:pPr>
        <w:numPr>
          <w:ilvl w:val="0"/>
          <w:numId w:val="9"/>
        </w:numPr>
        <w:spacing w:line="280" w:lineRule="exact"/>
        <w:ind w:left="567" w:hanging="567"/>
        <w:rPr>
          <w:rFonts w:ascii="Arial" w:hAnsi="Arial" w:cs="Arial"/>
          <w:sz w:val="22"/>
          <w:szCs w:val="22"/>
        </w:rPr>
      </w:pPr>
      <w:r w:rsidRPr="003F2D96">
        <w:rPr>
          <w:rFonts w:ascii="Arial" w:hAnsi="Arial" w:cs="Arial"/>
          <w:sz w:val="22"/>
          <w:szCs w:val="22"/>
        </w:rPr>
        <w:lastRenderedPageBreak/>
        <w:t>Strategic Goal 4: To establish NACI as a premier institution for providing</w:t>
      </w:r>
      <w:r w:rsidR="003F2D96" w:rsidRPr="003F2D96">
        <w:rPr>
          <w:rFonts w:ascii="Arial" w:hAnsi="Arial" w:cs="Arial"/>
          <w:sz w:val="22"/>
          <w:szCs w:val="22"/>
        </w:rPr>
        <w:t xml:space="preserve"> </w:t>
      </w:r>
      <w:r w:rsidR="003F2D96">
        <w:rPr>
          <w:rFonts w:ascii="Arial" w:hAnsi="Arial" w:cs="Arial"/>
          <w:sz w:val="22"/>
          <w:szCs w:val="22"/>
        </w:rPr>
        <w:t>rapi</w:t>
      </w:r>
      <w:r w:rsidRPr="003F2D96">
        <w:rPr>
          <w:rFonts w:ascii="Arial" w:hAnsi="Arial" w:cs="Arial"/>
          <w:sz w:val="22"/>
          <w:szCs w:val="22"/>
        </w:rPr>
        <w:t>d response STI advice</w:t>
      </w:r>
      <w:r w:rsidR="003F2D96">
        <w:rPr>
          <w:rFonts w:ascii="Arial" w:hAnsi="Arial" w:cs="Arial"/>
          <w:sz w:val="22"/>
          <w:szCs w:val="22"/>
        </w:rPr>
        <w:t>.</w:t>
      </w:r>
    </w:p>
    <w:p w:rsidR="00963DF1" w:rsidRDefault="00963DF1" w:rsidP="00963DF1">
      <w:pPr>
        <w:spacing w:line="280" w:lineRule="exact"/>
        <w:rPr>
          <w:rFonts w:ascii="Arial" w:hAnsi="Arial" w:cs="Arial"/>
          <w:sz w:val="22"/>
          <w:szCs w:val="22"/>
        </w:rPr>
      </w:pPr>
    </w:p>
    <w:p w:rsidR="00963DF1" w:rsidRPr="003F2D96" w:rsidRDefault="00112D8D" w:rsidP="00963DF1">
      <w:pPr>
        <w:spacing w:line="280" w:lineRule="exact"/>
        <w:rPr>
          <w:rFonts w:ascii="Arial" w:hAnsi="Arial" w:cs="Arial"/>
          <w:sz w:val="22"/>
          <w:szCs w:val="22"/>
        </w:rPr>
      </w:pPr>
      <w:r>
        <w:rPr>
          <w:rFonts w:ascii="Arial" w:hAnsi="Arial" w:cs="Arial"/>
          <w:sz w:val="22"/>
          <w:szCs w:val="22"/>
        </w:rPr>
        <w:t>During 2015/16, NACI has to develop a</w:t>
      </w:r>
      <w:r w:rsidR="00963DF1" w:rsidRPr="00963DF1">
        <w:rPr>
          <w:rFonts w:ascii="Arial" w:hAnsi="Arial" w:cs="Arial"/>
          <w:sz w:val="22"/>
          <w:szCs w:val="22"/>
        </w:rPr>
        <w:t xml:space="preserve"> framework for a </w:t>
      </w:r>
      <w:r>
        <w:rPr>
          <w:rFonts w:ascii="Arial" w:hAnsi="Arial" w:cs="Arial"/>
          <w:sz w:val="22"/>
          <w:szCs w:val="22"/>
        </w:rPr>
        <w:t xml:space="preserve">new </w:t>
      </w:r>
      <w:r w:rsidR="009157FA">
        <w:rPr>
          <w:rFonts w:ascii="Arial" w:hAnsi="Arial" w:cs="Arial"/>
          <w:sz w:val="22"/>
          <w:szCs w:val="22"/>
        </w:rPr>
        <w:t>STI D</w:t>
      </w:r>
      <w:r w:rsidR="00963DF1" w:rsidRPr="00963DF1">
        <w:rPr>
          <w:rFonts w:ascii="Arial" w:hAnsi="Arial" w:cs="Arial"/>
          <w:sz w:val="22"/>
          <w:szCs w:val="22"/>
        </w:rPr>
        <w:t xml:space="preserve">ecadal </w:t>
      </w:r>
      <w:r w:rsidR="009157FA">
        <w:rPr>
          <w:rFonts w:ascii="Arial" w:hAnsi="Arial" w:cs="Arial"/>
          <w:sz w:val="22"/>
          <w:szCs w:val="22"/>
        </w:rPr>
        <w:t>P</w:t>
      </w:r>
      <w:r w:rsidR="00963DF1" w:rsidRPr="00963DF1">
        <w:rPr>
          <w:rFonts w:ascii="Arial" w:hAnsi="Arial" w:cs="Arial"/>
          <w:sz w:val="22"/>
          <w:szCs w:val="22"/>
        </w:rPr>
        <w:t>lan</w:t>
      </w:r>
      <w:r>
        <w:rPr>
          <w:rFonts w:ascii="Arial" w:hAnsi="Arial" w:cs="Arial"/>
          <w:sz w:val="22"/>
          <w:szCs w:val="22"/>
        </w:rPr>
        <w:t>, a</w:t>
      </w:r>
      <w:r w:rsidR="00963DF1" w:rsidRPr="00963DF1">
        <w:rPr>
          <w:rFonts w:ascii="Arial" w:hAnsi="Arial" w:cs="Arial"/>
          <w:sz w:val="22"/>
          <w:szCs w:val="22"/>
        </w:rPr>
        <w:t xml:space="preserve"> </w:t>
      </w:r>
      <w:r w:rsidRPr="00963DF1">
        <w:rPr>
          <w:rFonts w:ascii="Arial" w:hAnsi="Arial" w:cs="Arial"/>
          <w:sz w:val="22"/>
          <w:szCs w:val="22"/>
        </w:rPr>
        <w:t>feedback</w:t>
      </w:r>
      <w:r w:rsidR="00963DF1" w:rsidRPr="00963DF1">
        <w:rPr>
          <w:rFonts w:ascii="Arial" w:hAnsi="Arial" w:cs="Arial"/>
          <w:sz w:val="22"/>
          <w:szCs w:val="22"/>
        </w:rPr>
        <w:t xml:space="preserve"> report on the</w:t>
      </w:r>
      <w:r>
        <w:rPr>
          <w:rFonts w:ascii="Arial" w:hAnsi="Arial" w:cs="Arial"/>
          <w:sz w:val="22"/>
          <w:szCs w:val="22"/>
        </w:rPr>
        <w:t xml:space="preserve"> review of the 1996 Science and Technology </w:t>
      </w:r>
      <w:r w:rsidR="00963DF1" w:rsidRPr="00963DF1">
        <w:rPr>
          <w:rFonts w:ascii="Arial" w:hAnsi="Arial" w:cs="Arial"/>
          <w:sz w:val="22"/>
          <w:szCs w:val="22"/>
        </w:rPr>
        <w:t>White Paper</w:t>
      </w:r>
      <w:r>
        <w:rPr>
          <w:rFonts w:ascii="Arial" w:hAnsi="Arial" w:cs="Arial"/>
          <w:sz w:val="22"/>
          <w:szCs w:val="22"/>
        </w:rPr>
        <w:t>, an Innovation Scorecard, a f</w:t>
      </w:r>
      <w:r w:rsidRPr="00963DF1">
        <w:rPr>
          <w:rFonts w:ascii="Arial" w:hAnsi="Arial" w:cs="Arial"/>
          <w:sz w:val="22"/>
          <w:szCs w:val="22"/>
        </w:rPr>
        <w:t xml:space="preserve">ramework (model) for an innovation portal </w:t>
      </w:r>
      <w:r>
        <w:rPr>
          <w:rFonts w:ascii="Arial" w:hAnsi="Arial" w:cs="Arial"/>
          <w:sz w:val="22"/>
          <w:szCs w:val="22"/>
        </w:rPr>
        <w:t>and generate three</w:t>
      </w:r>
      <w:r w:rsidR="00963DF1" w:rsidRPr="00963DF1">
        <w:rPr>
          <w:rFonts w:ascii="Arial" w:hAnsi="Arial" w:cs="Arial"/>
          <w:sz w:val="22"/>
          <w:szCs w:val="22"/>
        </w:rPr>
        <w:t xml:space="preserve"> rapid advice</w:t>
      </w:r>
      <w:r>
        <w:rPr>
          <w:rFonts w:ascii="Arial" w:hAnsi="Arial" w:cs="Arial"/>
          <w:sz w:val="22"/>
          <w:szCs w:val="22"/>
        </w:rPr>
        <w:t xml:space="preserve"> reports</w:t>
      </w:r>
      <w:r w:rsidR="00963DF1" w:rsidRPr="00963DF1">
        <w:rPr>
          <w:rFonts w:ascii="Arial" w:hAnsi="Arial" w:cs="Arial"/>
          <w:sz w:val="22"/>
          <w:szCs w:val="22"/>
        </w:rPr>
        <w:t xml:space="preserve"> on pertinent issues</w:t>
      </w:r>
      <w:r>
        <w:rPr>
          <w:rFonts w:ascii="Arial" w:hAnsi="Arial" w:cs="Arial"/>
          <w:sz w:val="22"/>
          <w:szCs w:val="22"/>
        </w:rPr>
        <w:t>.</w:t>
      </w:r>
    </w:p>
    <w:p w:rsidR="00F004FC" w:rsidRDefault="00F004FC" w:rsidP="00F70B52">
      <w:pPr>
        <w:tabs>
          <w:tab w:val="left" w:pos="567"/>
        </w:tabs>
        <w:spacing w:line="280" w:lineRule="exact"/>
        <w:rPr>
          <w:rFonts w:ascii="Arial" w:hAnsi="Arial" w:cs="Arial"/>
          <w:sz w:val="22"/>
          <w:szCs w:val="22"/>
        </w:rPr>
      </w:pPr>
    </w:p>
    <w:p w:rsidR="00963DF1" w:rsidRDefault="00963DF1" w:rsidP="00F70B52">
      <w:pPr>
        <w:tabs>
          <w:tab w:val="left" w:pos="567"/>
        </w:tabs>
        <w:spacing w:line="280" w:lineRule="exact"/>
        <w:rPr>
          <w:rFonts w:ascii="Arial" w:hAnsi="Arial" w:cs="Arial"/>
          <w:sz w:val="22"/>
          <w:szCs w:val="22"/>
        </w:rPr>
      </w:pPr>
      <w:r>
        <w:rPr>
          <w:rFonts w:ascii="Arial" w:hAnsi="Arial" w:cs="Arial"/>
          <w:sz w:val="22"/>
          <w:szCs w:val="22"/>
        </w:rPr>
        <w:t>NACI</w:t>
      </w:r>
      <w:r w:rsidR="009157FA">
        <w:rPr>
          <w:rFonts w:ascii="Arial" w:hAnsi="Arial" w:cs="Arial"/>
          <w:sz w:val="22"/>
          <w:szCs w:val="22"/>
        </w:rPr>
        <w:t>’s</w:t>
      </w:r>
      <w:r>
        <w:rPr>
          <w:rFonts w:ascii="Arial" w:hAnsi="Arial" w:cs="Arial"/>
          <w:sz w:val="22"/>
          <w:szCs w:val="22"/>
        </w:rPr>
        <w:t xml:space="preserve"> 2015/16 budget allocation amounts to R</w:t>
      </w:r>
      <w:r w:rsidR="009157FA">
        <w:rPr>
          <w:rFonts w:ascii="Arial" w:hAnsi="Arial" w:cs="Arial"/>
          <w:sz w:val="22"/>
          <w:szCs w:val="22"/>
        </w:rPr>
        <w:t>18.7 million, with R10.3 million for the Compensation of employees and R8.4 million for Goods and services.</w:t>
      </w:r>
    </w:p>
    <w:p w:rsidR="00963DF1" w:rsidRPr="00EA759B" w:rsidRDefault="00963DF1" w:rsidP="00F70B52">
      <w:pPr>
        <w:tabs>
          <w:tab w:val="left" w:pos="567"/>
        </w:tabs>
        <w:spacing w:line="280" w:lineRule="exact"/>
        <w:rPr>
          <w:rFonts w:ascii="Arial" w:hAnsi="Arial" w:cs="Arial"/>
          <w:sz w:val="22"/>
          <w:szCs w:val="22"/>
        </w:rPr>
      </w:pPr>
    </w:p>
    <w:p w:rsidR="00EE6AFB" w:rsidRPr="00EA759B" w:rsidRDefault="00A36B6F" w:rsidP="00D623D3">
      <w:pPr>
        <w:numPr>
          <w:ilvl w:val="2"/>
          <w:numId w:val="1"/>
        </w:numPr>
        <w:spacing w:line="280" w:lineRule="exact"/>
        <w:ind w:left="851" w:hanging="851"/>
        <w:rPr>
          <w:rFonts w:ascii="Arial" w:hAnsi="Arial" w:cs="Arial"/>
          <w:b/>
          <w:sz w:val="22"/>
          <w:szCs w:val="22"/>
        </w:rPr>
      </w:pPr>
      <w:r w:rsidRPr="00EA759B">
        <w:rPr>
          <w:rFonts w:ascii="Arial" w:hAnsi="Arial" w:cs="Arial"/>
          <w:b/>
          <w:sz w:val="22"/>
          <w:szCs w:val="22"/>
        </w:rPr>
        <w:t>Programme 2: Technology Innovation</w:t>
      </w:r>
    </w:p>
    <w:p w:rsidR="00E63CC2" w:rsidRPr="00EA759B" w:rsidRDefault="00E63CC2" w:rsidP="00F70B52">
      <w:pPr>
        <w:spacing w:line="280" w:lineRule="exact"/>
        <w:rPr>
          <w:rFonts w:ascii="Arial" w:hAnsi="Arial" w:cs="Arial"/>
          <w:sz w:val="22"/>
          <w:szCs w:val="22"/>
        </w:rPr>
      </w:pPr>
    </w:p>
    <w:p w:rsidR="007644D4" w:rsidRDefault="005B54C7" w:rsidP="00956186">
      <w:pPr>
        <w:spacing w:line="280" w:lineRule="exact"/>
        <w:rPr>
          <w:rFonts w:ascii="Arial" w:hAnsi="Arial" w:cs="Arial"/>
          <w:sz w:val="22"/>
          <w:szCs w:val="22"/>
        </w:rPr>
      </w:pPr>
      <w:r w:rsidRPr="00EA759B">
        <w:rPr>
          <w:rFonts w:ascii="Arial" w:hAnsi="Arial" w:cs="Arial"/>
          <w:sz w:val="22"/>
          <w:szCs w:val="22"/>
        </w:rPr>
        <w:t xml:space="preserve">Programme 2 </w:t>
      </w:r>
      <w:r w:rsidR="00261F06">
        <w:rPr>
          <w:rFonts w:ascii="Arial" w:hAnsi="Arial" w:cs="Arial"/>
          <w:sz w:val="22"/>
          <w:szCs w:val="22"/>
        </w:rPr>
        <w:t xml:space="preserve">enables R&amp;D in space science and technology, </w:t>
      </w:r>
      <w:r w:rsidR="00261F06" w:rsidRPr="00261F06">
        <w:rPr>
          <w:rFonts w:ascii="Arial" w:hAnsi="Arial" w:cs="Arial"/>
          <w:sz w:val="22"/>
          <w:szCs w:val="22"/>
        </w:rPr>
        <w:t xml:space="preserve">energy security and the </w:t>
      </w:r>
      <w:proofErr w:type="spellStart"/>
      <w:r w:rsidR="00261F06" w:rsidRPr="00261F06">
        <w:rPr>
          <w:rFonts w:ascii="Arial" w:hAnsi="Arial" w:cs="Arial"/>
          <w:sz w:val="22"/>
          <w:szCs w:val="22"/>
        </w:rPr>
        <w:t>bioeconomy</w:t>
      </w:r>
      <w:proofErr w:type="spellEnd"/>
      <w:r w:rsidR="00261F06" w:rsidRPr="00261F06">
        <w:rPr>
          <w:rFonts w:ascii="Arial" w:hAnsi="Arial" w:cs="Arial"/>
          <w:sz w:val="22"/>
          <w:szCs w:val="22"/>
        </w:rPr>
        <w:t>, and in the emerging and</w:t>
      </w:r>
      <w:r w:rsidR="00261F06">
        <w:rPr>
          <w:rFonts w:ascii="Arial" w:hAnsi="Arial" w:cs="Arial"/>
          <w:sz w:val="22"/>
          <w:szCs w:val="22"/>
        </w:rPr>
        <w:t xml:space="preserve"> </w:t>
      </w:r>
      <w:r w:rsidR="00261F06" w:rsidRPr="00261F06">
        <w:rPr>
          <w:rFonts w:ascii="Arial" w:hAnsi="Arial" w:cs="Arial"/>
          <w:sz w:val="22"/>
          <w:szCs w:val="22"/>
        </w:rPr>
        <w:t xml:space="preserve">converging areas of nanotechnology, robotics, photonics and </w:t>
      </w:r>
      <w:r w:rsidR="00261F06">
        <w:rPr>
          <w:rFonts w:ascii="Arial" w:hAnsi="Arial" w:cs="Arial"/>
          <w:sz w:val="22"/>
          <w:szCs w:val="22"/>
        </w:rPr>
        <w:t>indigenous knowledge systems (</w:t>
      </w:r>
      <w:r w:rsidR="00261F06" w:rsidRPr="00261F06">
        <w:rPr>
          <w:rFonts w:ascii="Arial" w:hAnsi="Arial" w:cs="Arial"/>
          <w:sz w:val="22"/>
          <w:szCs w:val="22"/>
        </w:rPr>
        <w:t>IKS</w:t>
      </w:r>
      <w:r w:rsidR="00261F06">
        <w:rPr>
          <w:rFonts w:ascii="Arial" w:hAnsi="Arial" w:cs="Arial"/>
          <w:sz w:val="22"/>
          <w:szCs w:val="22"/>
        </w:rPr>
        <w:t>)</w:t>
      </w:r>
      <w:r w:rsidR="00261F06" w:rsidRPr="00261F06">
        <w:rPr>
          <w:rFonts w:ascii="Arial" w:hAnsi="Arial" w:cs="Arial"/>
          <w:sz w:val="22"/>
          <w:szCs w:val="22"/>
        </w:rPr>
        <w:t>, and promote</w:t>
      </w:r>
      <w:r w:rsidR="00261F06">
        <w:rPr>
          <w:rFonts w:ascii="Arial" w:hAnsi="Arial" w:cs="Arial"/>
          <w:sz w:val="22"/>
          <w:szCs w:val="22"/>
        </w:rPr>
        <w:t>s</w:t>
      </w:r>
      <w:r w:rsidR="00261F06" w:rsidRPr="00261F06">
        <w:rPr>
          <w:rFonts w:ascii="Arial" w:hAnsi="Arial" w:cs="Arial"/>
          <w:sz w:val="22"/>
          <w:szCs w:val="22"/>
        </w:rPr>
        <w:t xml:space="preserve"> the realisation of commercial</w:t>
      </w:r>
      <w:r w:rsidR="00261F06">
        <w:rPr>
          <w:rFonts w:ascii="Arial" w:hAnsi="Arial" w:cs="Arial"/>
          <w:sz w:val="22"/>
          <w:szCs w:val="22"/>
        </w:rPr>
        <w:t xml:space="preserve"> </w:t>
      </w:r>
      <w:r w:rsidR="00261F06" w:rsidRPr="00261F06">
        <w:rPr>
          <w:rFonts w:ascii="Arial" w:hAnsi="Arial" w:cs="Arial"/>
          <w:sz w:val="22"/>
          <w:szCs w:val="22"/>
        </w:rPr>
        <w:t>products, processes and services from these R&amp;D initiatives. In addition, through the implementation of</w:t>
      </w:r>
      <w:r w:rsidR="00261F06">
        <w:rPr>
          <w:rFonts w:ascii="Arial" w:hAnsi="Arial" w:cs="Arial"/>
          <w:sz w:val="22"/>
          <w:szCs w:val="22"/>
        </w:rPr>
        <w:t xml:space="preserve"> </w:t>
      </w:r>
      <w:r w:rsidR="00261F06" w:rsidRPr="00261F06">
        <w:rPr>
          <w:rFonts w:ascii="Arial" w:hAnsi="Arial" w:cs="Arial"/>
          <w:sz w:val="22"/>
          <w:szCs w:val="22"/>
        </w:rPr>
        <w:t>enabling policies and interventions along the entire innovation value chain, to promote the protection and</w:t>
      </w:r>
      <w:r w:rsidR="00261F06">
        <w:rPr>
          <w:rFonts w:ascii="Arial" w:hAnsi="Arial" w:cs="Arial"/>
          <w:sz w:val="22"/>
          <w:szCs w:val="22"/>
        </w:rPr>
        <w:t xml:space="preserve"> </w:t>
      </w:r>
      <w:r w:rsidR="00261F06" w:rsidRPr="00261F06">
        <w:rPr>
          <w:rFonts w:ascii="Arial" w:hAnsi="Arial" w:cs="Arial"/>
          <w:sz w:val="22"/>
          <w:szCs w:val="22"/>
        </w:rPr>
        <w:t xml:space="preserve">utilisation of </w:t>
      </w:r>
      <w:r w:rsidR="00261F06">
        <w:rPr>
          <w:rFonts w:ascii="Arial" w:hAnsi="Arial" w:cs="Arial"/>
          <w:sz w:val="22"/>
          <w:szCs w:val="22"/>
        </w:rPr>
        <w:t>intellectual property (</w:t>
      </w:r>
      <w:r w:rsidR="00261F06" w:rsidRPr="00261F06">
        <w:rPr>
          <w:rFonts w:ascii="Arial" w:hAnsi="Arial" w:cs="Arial"/>
          <w:sz w:val="22"/>
          <w:szCs w:val="22"/>
        </w:rPr>
        <w:t>IP</w:t>
      </w:r>
      <w:r w:rsidR="00261F06">
        <w:rPr>
          <w:rFonts w:ascii="Arial" w:hAnsi="Arial" w:cs="Arial"/>
          <w:sz w:val="22"/>
          <w:szCs w:val="22"/>
        </w:rPr>
        <w:t>)</w:t>
      </w:r>
      <w:r w:rsidR="00261F06" w:rsidRPr="00261F06">
        <w:rPr>
          <w:rFonts w:ascii="Arial" w:hAnsi="Arial" w:cs="Arial"/>
          <w:sz w:val="22"/>
          <w:szCs w:val="22"/>
        </w:rPr>
        <w:t>, technology transfer and technology commercialisation.</w:t>
      </w:r>
      <w:r w:rsidR="00261F06">
        <w:rPr>
          <w:rFonts w:ascii="Arial" w:hAnsi="Arial" w:cs="Arial"/>
          <w:sz w:val="22"/>
          <w:szCs w:val="22"/>
        </w:rPr>
        <w:t xml:space="preserve"> P</w:t>
      </w:r>
      <w:r w:rsidR="006D4975" w:rsidRPr="00EA759B">
        <w:rPr>
          <w:rFonts w:ascii="Arial" w:hAnsi="Arial" w:cs="Arial"/>
          <w:sz w:val="22"/>
          <w:szCs w:val="22"/>
        </w:rPr>
        <w:t xml:space="preserve">rogramme </w:t>
      </w:r>
      <w:r w:rsidR="00261F06">
        <w:rPr>
          <w:rFonts w:ascii="Arial" w:hAnsi="Arial" w:cs="Arial"/>
          <w:sz w:val="22"/>
          <w:szCs w:val="22"/>
        </w:rPr>
        <w:t xml:space="preserve">2 </w:t>
      </w:r>
      <w:r w:rsidR="006D4975" w:rsidRPr="00EA759B">
        <w:rPr>
          <w:rFonts w:ascii="Arial" w:hAnsi="Arial" w:cs="Arial"/>
          <w:sz w:val="22"/>
          <w:szCs w:val="22"/>
        </w:rPr>
        <w:t xml:space="preserve">has </w:t>
      </w:r>
      <w:r w:rsidR="00CE7D25" w:rsidRPr="00EA759B">
        <w:rPr>
          <w:rFonts w:ascii="Arial" w:hAnsi="Arial" w:cs="Arial"/>
          <w:sz w:val="22"/>
          <w:szCs w:val="22"/>
        </w:rPr>
        <w:t>five</w:t>
      </w:r>
      <w:r w:rsidR="006D4975" w:rsidRPr="00EA759B">
        <w:rPr>
          <w:rFonts w:ascii="Arial" w:hAnsi="Arial" w:cs="Arial"/>
          <w:sz w:val="22"/>
          <w:szCs w:val="22"/>
        </w:rPr>
        <w:t xml:space="preserve"> sub-programmes, </w:t>
      </w:r>
      <w:r w:rsidR="00261F06">
        <w:rPr>
          <w:rFonts w:ascii="Arial" w:hAnsi="Arial" w:cs="Arial"/>
          <w:sz w:val="22"/>
          <w:szCs w:val="22"/>
        </w:rPr>
        <w:t>namely</w:t>
      </w:r>
      <w:r w:rsidR="006E5793" w:rsidRPr="00EA759B">
        <w:rPr>
          <w:rFonts w:ascii="Arial" w:hAnsi="Arial" w:cs="Arial"/>
          <w:sz w:val="22"/>
          <w:szCs w:val="22"/>
        </w:rPr>
        <w:t>,</w:t>
      </w:r>
      <w:r w:rsidR="006D4975" w:rsidRPr="00EA759B">
        <w:rPr>
          <w:rFonts w:ascii="Arial" w:hAnsi="Arial" w:cs="Arial"/>
          <w:sz w:val="22"/>
          <w:szCs w:val="22"/>
        </w:rPr>
        <w:t xml:space="preserve"> Space Science, Hydrogen and Energy, </w:t>
      </w:r>
      <w:proofErr w:type="spellStart"/>
      <w:r w:rsidR="006D4975" w:rsidRPr="00EA759B">
        <w:rPr>
          <w:rFonts w:ascii="Arial" w:hAnsi="Arial" w:cs="Arial"/>
          <w:sz w:val="22"/>
          <w:szCs w:val="22"/>
        </w:rPr>
        <w:t>Bioeconomy</w:t>
      </w:r>
      <w:proofErr w:type="spellEnd"/>
      <w:r w:rsidR="006D4975" w:rsidRPr="00EA759B">
        <w:rPr>
          <w:rFonts w:ascii="Arial" w:hAnsi="Arial" w:cs="Arial"/>
          <w:sz w:val="22"/>
          <w:szCs w:val="22"/>
        </w:rPr>
        <w:t xml:space="preserve">, Innovation Priorities and Instruments (IPI) and the National Intellectual Property Management Office (NIPMO). </w:t>
      </w:r>
      <w:r w:rsidR="00956186" w:rsidRPr="00EA759B">
        <w:rPr>
          <w:rFonts w:ascii="Arial" w:hAnsi="Arial" w:cs="Arial"/>
          <w:sz w:val="22"/>
          <w:szCs w:val="22"/>
        </w:rPr>
        <w:t xml:space="preserve">Sixty-five </w:t>
      </w:r>
      <w:r w:rsidR="00956186">
        <w:rPr>
          <w:rFonts w:ascii="Arial" w:hAnsi="Arial" w:cs="Arial"/>
          <w:sz w:val="22"/>
          <w:szCs w:val="22"/>
        </w:rPr>
        <w:t>percent</w:t>
      </w:r>
      <w:r w:rsidR="00956186" w:rsidRPr="00EA759B">
        <w:rPr>
          <w:rFonts w:ascii="Arial" w:hAnsi="Arial" w:cs="Arial"/>
          <w:sz w:val="22"/>
          <w:szCs w:val="22"/>
        </w:rPr>
        <w:t xml:space="preserve"> (R6</w:t>
      </w:r>
      <w:r w:rsidR="00956186">
        <w:rPr>
          <w:rFonts w:ascii="Arial" w:hAnsi="Arial" w:cs="Arial"/>
          <w:sz w:val="22"/>
          <w:szCs w:val="22"/>
        </w:rPr>
        <w:t>46</w:t>
      </w:r>
      <w:r w:rsidR="00956186" w:rsidRPr="00EA759B">
        <w:rPr>
          <w:rFonts w:ascii="Arial" w:hAnsi="Arial" w:cs="Arial"/>
          <w:sz w:val="22"/>
          <w:szCs w:val="22"/>
        </w:rPr>
        <w:t xml:space="preserve"> </w:t>
      </w:r>
      <w:proofErr w:type="gramStart"/>
      <w:r w:rsidR="00956186" w:rsidRPr="00EA759B">
        <w:rPr>
          <w:rFonts w:ascii="Arial" w:hAnsi="Arial" w:cs="Arial"/>
          <w:sz w:val="22"/>
          <w:szCs w:val="22"/>
        </w:rPr>
        <w:t>million</w:t>
      </w:r>
      <w:proofErr w:type="gramEnd"/>
      <w:r w:rsidR="00956186" w:rsidRPr="00EA759B">
        <w:rPr>
          <w:rFonts w:ascii="Arial" w:hAnsi="Arial" w:cs="Arial"/>
          <w:sz w:val="22"/>
          <w:szCs w:val="22"/>
        </w:rPr>
        <w:t>) of Programme 2’s budget constitutes Transfers and subsidies</w:t>
      </w:r>
      <w:r w:rsidR="00956186">
        <w:rPr>
          <w:rFonts w:ascii="Arial" w:hAnsi="Arial" w:cs="Arial"/>
          <w:sz w:val="22"/>
          <w:szCs w:val="22"/>
        </w:rPr>
        <w:t xml:space="preserve"> to D</w:t>
      </w:r>
      <w:r w:rsidR="00956186" w:rsidRPr="00EA759B">
        <w:rPr>
          <w:rFonts w:ascii="Arial" w:hAnsi="Arial" w:cs="Arial"/>
          <w:sz w:val="22"/>
          <w:szCs w:val="22"/>
        </w:rPr>
        <w:t>epartmental agencies and accounts.</w:t>
      </w:r>
      <w:r w:rsidR="007644D4">
        <w:rPr>
          <w:rFonts w:ascii="Arial" w:hAnsi="Arial" w:cs="Arial"/>
          <w:sz w:val="22"/>
          <w:szCs w:val="22"/>
        </w:rPr>
        <w:t xml:space="preserve"> </w:t>
      </w:r>
      <w:r w:rsidR="001450D0">
        <w:rPr>
          <w:rFonts w:ascii="Arial" w:hAnsi="Arial" w:cs="Arial"/>
          <w:sz w:val="22"/>
          <w:szCs w:val="22"/>
        </w:rPr>
        <w:t xml:space="preserve">More than </w:t>
      </w:r>
      <w:r w:rsidR="00956186" w:rsidRPr="00956186">
        <w:rPr>
          <w:rFonts w:ascii="Arial" w:hAnsi="Arial" w:cs="Arial"/>
          <w:sz w:val="22"/>
          <w:szCs w:val="22"/>
        </w:rPr>
        <w:t xml:space="preserve">half </w:t>
      </w:r>
      <w:r w:rsidR="001450D0">
        <w:rPr>
          <w:rFonts w:ascii="Arial" w:hAnsi="Arial" w:cs="Arial"/>
          <w:sz w:val="22"/>
          <w:szCs w:val="22"/>
        </w:rPr>
        <w:t xml:space="preserve">of </w:t>
      </w:r>
      <w:r w:rsidR="007644D4">
        <w:rPr>
          <w:rFonts w:ascii="Arial" w:hAnsi="Arial" w:cs="Arial"/>
          <w:sz w:val="22"/>
          <w:szCs w:val="22"/>
        </w:rPr>
        <w:t>P</w:t>
      </w:r>
      <w:r w:rsidR="00956186" w:rsidRPr="00956186">
        <w:rPr>
          <w:rFonts w:ascii="Arial" w:hAnsi="Arial" w:cs="Arial"/>
          <w:sz w:val="22"/>
          <w:szCs w:val="22"/>
        </w:rPr>
        <w:t>rogramme 2</w:t>
      </w:r>
      <w:r w:rsidR="001450D0">
        <w:rPr>
          <w:rFonts w:ascii="Arial" w:hAnsi="Arial" w:cs="Arial"/>
          <w:sz w:val="22"/>
          <w:szCs w:val="22"/>
        </w:rPr>
        <w:t>’s budget</w:t>
      </w:r>
      <w:r w:rsidR="00956186" w:rsidRPr="00956186">
        <w:rPr>
          <w:rFonts w:ascii="Arial" w:hAnsi="Arial" w:cs="Arial"/>
          <w:sz w:val="22"/>
          <w:szCs w:val="22"/>
        </w:rPr>
        <w:t xml:space="preserve"> is directed at </w:t>
      </w:r>
      <w:r w:rsidR="007644D4">
        <w:rPr>
          <w:rFonts w:ascii="Arial" w:hAnsi="Arial" w:cs="Arial"/>
          <w:sz w:val="22"/>
          <w:szCs w:val="22"/>
        </w:rPr>
        <w:t xml:space="preserve">the </w:t>
      </w:r>
      <w:r w:rsidR="00956186" w:rsidRPr="00956186">
        <w:rPr>
          <w:rFonts w:ascii="Arial" w:hAnsi="Arial" w:cs="Arial"/>
          <w:sz w:val="22"/>
          <w:szCs w:val="22"/>
        </w:rPr>
        <w:t>IPI</w:t>
      </w:r>
      <w:r w:rsidR="007644D4">
        <w:rPr>
          <w:rFonts w:ascii="Arial" w:hAnsi="Arial" w:cs="Arial"/>
          <w:sz w:val="22"/>
          <w:szCs w:val="22"/>
        </w:rPr>
        <w:t xml:space="preserve"> sub-programme</w:t>
      </w:r>
      <w:r w:rsidR="00956186" w:rsidRPr="00956186">
        <w:rPr>
          <w:rFonts w:ascii="Arial" w:hAnsi="Arial" w:cs="Arial"/>
          <w:sz w:val="22"/>
          <w:szCs w:val="22"/>
        </w:rPr>
        <w:t>, that is</w:t>
      </w:r>
      <w:r w:rsidR="007644D4">
        <w:rPr>
          <w:rFonts w:ascii="Arial" w:hAnsi="Arial" w:cs="Arial"/>
          <w:sz w:val="22"/>
          <w:szCs w:val="22"/>
        </w:rPr>
        <w:t>,</w:t>
      </w:r>
      <w:r w:rsidR="00956186" w:rsidRPr="00956186">
        <w:rPr>
          <w:rFonts w:ascii="Arial" w:hAnsi="Arial" w:cs="Arial"/>
          <w:sz w:val="22"/>
          <w:szCs w:val="22"/>
        </w:rPr>
        <w:t xml:space="preserve"> R526 million of the R1 </w:t>
      </w:r>
      <w:proofErr w:type="gramStart"/>
      <w:r w:rsidR="00956186" w:rsidRPr="00956186">
        <w:rPr>
          <w:rFonts w:ascii="Arial" w:hAnsi="Arial" w:cs="Arial"/>
          <w:sz w:val="22"/>
          <w:szCs w:val="22"/>
        </w:rPr>
        <w:t>billion</w:t>
      </w:r>
      <w:proofErr w:type="gramEnd"/>
      <w:r w:rsidR="00956186" w:rsidRPr="00956186">
        <w:rPr>
          <w:rFonts w:ascii="Arial" w:hAnsi="Arial" w:cs="Arial"/>
          <w:sz w:val="22"/>
          <w:szCs w:val="22"/>
        </w:rPr>
        <w:t xml:space="preserve"> allocated to this </w:t>
      </w:r>
      <w:r w:rsidR="007644D4">
        <w:rPr>
          <w:rFonts w:ascii="Arial" w:hAnsi="Arial" w:cs="Arial"/>
          <w:sz w:val="22"/>
          <w:szCs w:val="22"/>
        </w:rPr>
        <w:t>P</w:t>
      </w:r>
      <w:r w:rsidR="00956186" w:rsidRPr="00956186">
        <w:rPr>
          <w:rFonts w:ascii="Arial" w:hAnsi="Arial" w:cs="Arial"/>
          <w:sz w:val="22"/>
          <w:szCs w:val="22"/>
        </w:rPr>
        <w:t xml:space="preserve">rogramme. </w:t>
      </w:r>
      <w:r w:rsidR="0024648E">
        <w:rPr>
          <w:rFonts w:ascii="Arial" w:hAnsi="Arial" w:cs="Arial"/>
          <w:sz w:val="22"/>
          <w:szCs w:val="22"/>
        </w:rPr>
        <w:t xml:space="preserve">The </w:t>
      </w:r>
      <w:r w:rsidR="0024648E" w:rsidRPr="00956186">
        <w:rPr>
          <w:rFonts w:ascii="Arial" w:hAnsi="Arial" w:cs="Arial"/>
          <w:sz w:val="22"/>
          <w:szCs w:val="22"/>
        </w:rPr>
        <w:t>IPI</w:t>
      </w:r>
      <w:r w:rsidR="0024648E">
        <w:rPr>
          <w:rFonts w:ascii="Arial" w:hAnsi="Arial" w:cs="Arial"/>
          <w:sz w:val="22"/>
          <w:szCs w:val="22"/>
        </w:rPr>
        <w:t xml:space="preserve"> sub-programme supports and strengthens the policy initiatives that aim to create and sustain an enabling environment for innovation, technology development and the commercialisation of products from </w:t>
      </w:r>
      <w:r w:rsidR="00703772">
        <w:rPr>
          <w:rFonts w:ascii="Arial" w:hAnsi="Arial" w:cs="Arial"/>
          <w:sz w:val="22"/>
          <w:szCs w:val="22"/>
        </w:rPr>
        <w:t>publicly funded</w:t>
      </w:r>
      <w:r w:rsidR="0024648E">
        <w:rPr>
          <w:rFonts w:ascii="Arial" w:hAnsi="Arial" w:cs="Arial"/>
          <w:sz w:val="22"/>
          <w:szCs w:val="22"/>
        </w:rPr>
        <w:t xml:space="preserve"> R&amp;D. </w:t>
      </w:r>
      <w:r w:rsidR="007644D4">
        <w:rPr>
          <w:rFonts w:ascii="Arial" w:hAnsi="Arial" w:cs="Arial"/>
          <w:sz w:val="22"/>
          <w:szCs w:val="22"/>
        </w:rPr>
        <w:t xml:space="preserve">The lowest allocation in this Programme, R25.3 </w:t>
      </w:r>
      <w:proofErr w:type="gramStart"/>
      <w:r w:rsidR="007644D4">
        <w:rPr>
          <w:rFonts w:ascii="Arial" w:hAnsi="Arial" w:cs="Arial"/>
          <w:sz w:val="22"/>
          <w:szCs w:val="22"/>
        </w:rPr>
        <w:t>million</w:t>
      </w:r>
      <w:proofErr w:type="gramEnd"/>
      <w:r w:rsidR="007644D4">
        <w:rPr>
          <w:rFonts w:ascii="Arial" w:hAnsi="Arial" w:cs="Arial"/>
          <w:sz w:val="22"/>
          <w:szCs w:val="22"/>
        </w:rPr>
        <w:t xml:space="preserve">, is awarded to </w:t>
      </w:r>
      <w:r w:rsidR="007644D4" w:rsidRPr="00956186">
        <w:rPr>
          <w:rFonts w:ascii="Arial" w:hAnsi="Arial" w:cs="Arial"/>
          <w:sz w:val="22"/>
          <w:szCs w:val="22"/>
        </w:rPr>
        <w:t>NIPMO</w:t>
      </w:r>
      <w:r w:rsidR="00296308">
        <w:rPr>
          <w:rFonts w:ascii="Arial" w:hAnsi="Arial" w:cs="Arial"/>
          <w:sz w:val="22"/>
          <w:szCs w:val="22"/>
        </w:rPr>
        <w:t>, a 44.5 percent real reduction from its 2014/15 allocation</w:t>
      </w:r>
      <w:r w:rsidR="007644D4">
        <w:rPr>
          <w:rFonts w:ascii="Arial" w:hAnsi="Arial" w:cs="Arial"/>
          <w:sz w:val="22"/>
          <w:szCs w:val="22"/>
        </w:rPr>
        <w:t>. This function has remained underfunded since its inception</w:t>
      </w:r>
      <w:r w:rsidR="0024648E">
        <w:rPr>
          <w:rFonts w:ascii="Arial" w:hAnsi="Arial" w:cs="Arial"/>
          <w:sz w:val="22"/>
          <w:szCs w:val="22"/>
        </w:rPr>
        <w:t xml:space="preserve"> and </w:t>
      </w:r>
      <w:r w:rsidR="007644D4">
        <w:rPr>
          <w:rFonts w:ascii="Arial" w:hAnsi="Arial" w:cs="Arial"/>
          <w:sz w:val="22"/>
          <w:szCs w:val="22"/>
        </w:rPr>
        <w:t>the Department request</w:t>
      </w:r>
      <w:r w:rsidR="0024648E">
        <w:rPr>
          <w:rFonts w:ascii="Arial" w:hAnsi="Arial" w:cs="Arial"/>
          <w:sz w:val="22"/>
          <w:szCs w:val="22"/>
        </w:rPr>
        <w:t xml:space="preserve">ed, </w:t>
      </w:r>
      <w:r w:rsidR="006E30D0">
        <w:rPr>
          <w:rFonts w:ascii="Arial" w:hAnsi="Arial" w:cs="Arial"/>
          <w:sz w:val="22"/>
          <w:szCs w:val="22"/>
        </w:rPr>
        <w:t xml:space="preserve">R209.1 million </w:t>
      </w:r>
      <w:r w:rsidR="0024648E">
        <w:rPr>
          <w:rFonts w:ascii="Arial" w:hAnsi="Arial" w:cs="Arial"/>
          <w:sz w:val="22"/>
          <w:szCs w:val="22"/>
        </w:rPr>
        <w:t>over the current MTEF, to fund this sub-programme.</w:t>
      </w:r>
      <w:r w:rsidR="0070445B">
        <w:rPr>
          <w:rFonts w:ascii="Arial" w:hAnsi="Arial" w:cs="Arial"/>
          <w:sz w:val="22"/>
          <w:szCs w:val="22"/>
        </w:rPr>
        <w:t xml:space="preserve"> Overall, the Programme has a 2.9 percent real decrease in its allocation.</w:t>
      </w:r>
    </w:p>
    <w:p w:rsidR="00EB79E7" w:rsidRDefault="00EB79E7" w:rsidP="00956186">
      <w:pPr>
        <w:spacing w:line="280" w:lineRule="exact"/>
        <w:rPr>
          <w:rFonts w:ascii="Arial" w:hAnsi="Arial" w:cs="Arial"/>
          <w:sz w:val="22"/>
          <w:szCs w:val="22"/>
        </w:rPr>
      </w:pPr>
    </w:p>
    <w:p w:rsidR="00EB79E7" w:rsidRDefault="00EB79E7" w:rsidP="00EB79E7">
      <w:pPr>
        <w:spacing w:line="280" w:lineRule="exact"/>
        <w:rPr>
          <w:rFonts w:ascii="Arial" w:hAnsi="Arial" w:cs="Arial"/>
          <w:sz w:val="22"/>
          <w:szCs w:val="22"/>
        </w:rPr>
      </w:pPr>
      <w:r>
        <w:rPr>
          <w:rFonts w:ascii="Arial" w:hAnsi="Arial" w:cs="Arial"/>
          <w:sz w:val="22"/>
          <w:szCs w:val="22"/>
        </w:rPr>
        <w:t>The strategic objectives for Programme 2 are to:</w:t>
      </w:r>
    </w:p>
    <w:p w:rsidR="00EB79E7" w:rsidRDefault="00EB79E7" w:rsidP="00EB79E7">
      <w:pPr>
        <w:spacing w:line="280" w:lineRule="exact"/>
        <w:rPr>
          <w:rFonts w:ascii="Arial" w:hAnsi="Arial" w:cs="Arial"/>
          <w:sz w:val="22"/>
          <w:szCs w:val="22"/>
        </w:rPr>
      </w:pPr>
    </w:p>
    <w:p w:rsidR="00EB79E7" w:rsidRDefault="00C61568" w:rsidP="00D623D3">
      <w:pPr>
        <w:numPr>
          <w:ilvl w:val="0"/>
          <w:numId w:val="10"/>
        </w:numPr>
        <w:spacing w:line="280" w:lineRule="exact"/>
        <w:ind w:left="567" w:hanging="567"/>
        <w:rPr>
          <w:rFonts w:ascii="Arial" w:hAnsi="Arial" w:cs="Arial"/>
          <w:sz w:val="22"/>
          <w:szCs w:val="22"/>
        </w:rPr>
      </w:pPr>
      <w:r w:rsidRPr="00C61568">
        <w:rPr>
          <w:rFonts w:ascii="Arial" w:hAnsi="Arial" w:cs="Arial"/>
          <w:sz w:val="22"/>
          <w:szCs w:val="22"/>
        </w:rPr>
        <w:t>Facilitate</w:t>
      </w:r>
      <w:r w:rsidR="00EB79E7" w:rsidRPr="00C61568">
        <w:rPr>
          <w:rFonts w:ascii="Arial" w:hAnsi="Arial" w:cs="Arial"/>
          <w:sz w:val="22"/>
          <w:szCs w:val="22"/>
        </w:rPr>
        <w:t xml:space="preserve"> and resource STI investments in space S&amp;T, energy, </w:t>
      </w:r>
      <w:proofErr w:type="spellStart"/>
      <w:r w:rsidR="00EB79E7" w:rsidRPr="00C61568">
        <w:rPr>
          <w:rFonts w:ascii="Arial" w:hAnsi="Arial" w:cs="Arial"/>
          <w:sz w:val="22"/>
          <w:szCs w:val="22"/>
        </w:rPr>
        <w:t>bioeconomy</w:t>
      </w:r>
      <w:proofErr w:type="spellEnd"/>
      <w:r w:rsidR="00EB79E7" w:rsidRPr="00C61568">
        <w:rPr>
          <w:rFonts w:ascii="Arial" w:hAnsi="Arial" w:cs="Arial"/>
          <w:sz w:val="22"/>
          <w:szCs w:val="22"/>
        </w:rPr>
        <w:t>,</w:t>
      </w:r>
      <w:r w:rsidRPr="00C61568">
        <w:rPr>
          <w:rFonts w:ascii="Arial" w:hAnsi="Arial" w:cs="Arial"/>
          <w:sz w:val="22"/>
          <w:szCs w:val="22"/>
        </w:rPr>
        <w:t xml:space="preserve"> </w:t>
      </w:r>
      <w:r w:rsidR="00EB79E7" w:rsidRPr="00C61568">
        <w:rPr>
          <w:rFonts w:ascii="Arial" w:hAnsi="Arial" w:cs="Arial"/>
          <w:sz w:val="22"/>
          <w:szCs w:val="22"/>
        </w:rPr>
        <w:t>nanotechnology, robotics, photonics, IKS, IP management, technology transfer and</w:t>
      </w:r>
      <w:r w:rsidRPr="00C61568">
        <w:rPr>
          <w:rFonts w:ascii="Arial" w:hAnsi="Arial" w:cs="Arial"/>
          <w:sz w:val="22"/>
          <w:szCs w:val="22"/>
        </w:rPr>
        <w:t xml:space="preserve"> </w:t>
      </w:r>
      <w:r w:rsidR="00EB79E7" w:rsidRPr="00C61568">
        <w:rPr>
          <w:rFonts w:ascii="Arial" w:hAnsi="Arial" w:cs="Arial"/>
          <w:sz w:val="22"/>
          <w:szCs w:val="22"/>
        </w:rPr>
        <w:t>technology commercialisation</w:t>
      </w:r>
      <w:r>
        <w:rPr>
          <w:rFonts w:ascii="Arial" w:hAnsi="Arial" w:cs="Arial"/>
          <w:sz w:val="22"/>
          <w:szCs w:val="22"/>
        </w:rPr>
        <w:t>.</w:t>
      </w:r>
    </w:p>
    <w:p w:rsidR="00C61568" w:rsidRDefault="00C61568" w:rsidP="00D623D3">
      <w:pPr>
        <w:numPr>
          <w:ilvl w:val="0"/>
          <w:numId w:val="10"/>
        </w:numPr>
        <w:spacing w:line="280" w:lineRule="exact"/>
        <w:ind w:left="567" w:hanging="567"/>
        <w:rPr>
          <w:rFonts w:ascii="Arial" w:hAnsi="Arial" w:cs="Arial"/>
          <w:sz w:val="22"/>
          <w:szCs w:val="22"/>
        </w:rPr>
      </w:pPr>
      <w:r w:rsidRPr="00C61568">
        <w:rPr>
          <w:rFonts w:ascii="Arial" w:hAnsi="Arial" w:cs="Arial"/>
          <w:sz w:val="22"/>
          <w:szCs w:val="22"/>
        </w:rPr>
        <w:t>Oversee, monitor and regulate key policy initiatives, including institutions/agencies, and support interventions in the key strategic areas of space S&amp;T, energy, bio-innovation, nanotechnology, robotics and photonics</w:t>
      </w:r>
      <w:r>
        <w:rPr>
          <w:rFonts w:ascii="Arial" w:hAnsi="Arial" w:cs="Arial"/>
          <w:sz w:val="22"/>
          <w:szCs w:val="22"/>
        </w:rPr>
        <w:t>.</w:t>
      </w:r>
    </w:p>
    <w:p w:rsidR="00C61568" w:rsidRPr="00C61568" w:rsidRDefault="000A6CB4" w:rsidP="00D623D3">
      <w:pPr>
        <w:numPr>
          <w:ilvl w:val="0"/>
          <w:numId w:val="10"/>
        </w:numPr>
        <w:spacing w:line="280" w:lineRule="exact"/>
        <w:ind w:left="567" w:hanging="567"/>
        <w:rPr>
          <w:rFonts w:ascii="Arial" w:hAnsi="Arial" w:cs="Arial"/>
          <w:sz w:val="22"/>
          <w:szCs w:val="22"/>
        </w:rPr>
      </w:pPr>
      <w:r>
        <w:rPr>
          <w:rFonts w:ascii="Arial" w:hAnsi="Arial" w:cs="Arial"/>
          <w:sz w:val="22"/>
          <w:szCs w:val="22"/>
        </w:rPr>
        <w:t>C</w:t>
      </w:r>
      <w:r w:rsidR="00C61568" w:rsidRPr="00C61568">
        <w:rPr>
          <w:rFonts w:ascii="Arial" w:hAnsi="Arial" w:cs="Arial"/>
          <w:sz w:val="22"/>
          <w:szCs w:val="22"/>
        </w:rPr>
        <w:t>o</w:t>
      </w:r>
      <w:r w:rsidR="00C61568">
        <w:rPr>
          <w:rFonts w:ascii="Arial" w:hAnsi="Arial" w:cs="Arial"/>
          <w:sz w:val="22"/>
          <w:szCs w:val="22"/>
        </w:rPr>
        <w:t>-</w:t>
      </w:r>
      <w:r w:rsidR="00C61568" w:rsidRPr="00C61568">
        <w:rPr>
          <w:rFonts w:ascii="Arial" w:hAnsi="Arial" w:cs="Arial"/>
          <w:sz w:val="22"/>
          <w:szCs w:val="22"/>
        </w:rPr>
        <w:t>ordinate and support high-end skills development in:</w:t>
      </w:r>
    </w:p>
    <w:p w:rsidR="00C61568" w:rsidRPr="00C61568" w:rsidRDefault="00C61568" w:rsidP="00D623D3">
      <w:pPr>
        <w:numPr>
          <w:ilvl w:val="1"/>
          <w:numId w:val="10"/>
        </w:numPr>
        <w:spacing w:line="280" w:lineRule="exact"/>
        <w:ind w:left="1701" w:hanging="567"/>
        <w:rPr>
          <w:rFonts w:ascii="Arial" w:hAnsi="Arial" w:cs="Arial"/>
          <w:sz w:val="22"/>
          <w:szCs w:val="22"/>
        </w:rPr>
      </w:pPr>
      <w:r w:rsidRPr="00C61568">
        <w:rPr>
          <w:rFonts w:ascii="Arial" w:hAnsi="Arial" w:cs="Arial"/>
          <w:sz w:val="22"/>
          <w:szCs w:val="22"/>
        </w:rPr>
        <w:t xml:space="preserve">the strategic and emerging S&amp;T areas of synthetic biology, structural biology, systems biology and functional genomics (collectively the South African </w:t>
      </w:r>
      <w:proofErr w:type="spellStart"/>
      <w:r w:rsidRPr="00C61568">
        <w:rPr>
          <w:rFonts w:ascii="Arial" w:hAnsi="Arial" w:cs="Arial"/>
          <w:sz w:val="22"/>
          <w:szCs w:val="22"/>
        </w:rPr>
        <w:t>Biodesign</w:t>
      </w:r>
      <w:proofErr w:type="spellEnd"/>
      <w:r w:rsidRPr="00C61568">
        <w:rPr>
          <w:rFonts w:ascii="Arial" w:hAnsi="Arial" w:cs="Arial"/>
          <w:sz w:val="22"/>
          <w:szCs w:val="22"/>
        </w:rPr>
        <w:t xml:space="preserve"> Initiative), space S&amp;T, energy, bio-innovation, nanotechnology, robotics, photonics and indigenous knowledge systems</w:t>
      </w:r>
      <w:r>
        <w:rPr>
          <w:rFonts w:ascii="Arial" w:hAnsi="Arial" w:cs="Arial"/>
          <w:sz w:val="22"/>
          <w:szCs w:val="22"/>
        </w:rPr>
        <w:t>.</w:t>
      </w:r>
    </w:p>
    <w:p w:rsidR="00C61568" w:rsidRDefault="00C61568" w:rsidP="00D623D3">
      <w:pPr>
        <w:numPr>
          <w:ilvl w:val="1"/>
          <w:numId w:val="10"/>
        </w:numPr>
        <w:spacing w:line="280" w:lineRule="exact"/>
        <w:ind w:left="1701" w:hanging="567"/>
        <w:rPr>
          <w:rFonts w:ascii="Arial" w:hAnsi="Arial" w:cs="Arial"/>
          <w:sz w:val="22"/>
          <w:szCs w:val="22"/>
        </w:rPr>
      </w:pPr>
      <w:r w:rsidRPr="00C61568">
        <w:rPr>
          <w:rFonts w:ascii="Arial" w:hAnsi="Arial" w:cs="Arial"/>
          <w:sz w:val="22"/>
          <w:szCs w:val="22"/>
        </w:rPr>
        <w:t>IP management, technology transfer and technology commercialisation</w:t>
      </w:r>
      <w:r>
        <w:rPr>
          <w:rFonts w:ascii="Arial" w:hAnsi="Arial" w:cs="Arial"/>
          <w:sz w:val="22"/>
          <w:szCs w:val="22"/>
        </w:rPr>
        <w:t>.</w:t>
      </w:r>
    </w:p>
    <w:p w:rsidR="00C61568" w:rsidRPr="00C02C91" w:rsidRDefault="00C02C91" w:rsidP="00D623D3">
      <w:pPr>
        <w:numPr>
          <w:ilvl w:val="0"/>
          <w:numId w:val="10"/>
        </w:numPr>
        <w:spacing w:line="280" w:lineRule="exact"/>
        <w:ind w:left="567" w:hanging="567"/>
        <w:rPr>
          <w:rFonts w:ascii="Arial" w:hAnsi="Arial" w:cs="Arial"/>
          <w:sz w:val="22"/>
          <w:szCs w:val="22"/>
        </w:rPr>
      </w:pPr>
      <w:r w:rsidRPr="00C02C91">
        <w:rPr>
          <w:rFonts w:ascii="Arial" w:hAnsi="Arial" w:cs="Arial"/>
          <w:sz w:val="22"/>
          <w:szCs w:val="22"/>
        </w:rPr>
        <w:t>Support, promote and advocate the development and translation of scientific R&amp;D outputs into commercial products, processes and services that will contribute towards economic growth and a better quality of life</w:t>
      </w:r>
      <w:r>
        <w:rPr>
          <w:rFonts w:ascii="Arial" w:hAnsi="Arial" w:cs="Arial"/>
          <w:sz w:val="22"/>
          <w:szCs w:val="22"/>
        </w:rPr>
        <w:t>.</w:t>
      </w:r>
    </w:p>
    <w:p w:rsidR="00D84F0D" w:rsidRDefault="00D84F0D" w:rsidP="00956186">
      <w:pPr>
        <w:spacing w:line="280" w:lineRule="exact"/>
        <w:rPr>
          <w:rFonts w:ascii="Arial" w:hAnsi="Arial" w:cs="Arial"/>
          <w:sz w:val="22"/>
          <w:szCs w:val="22"/>
        </w:rPr>
      </w:pPr>
    </w:p>
    <w:p w:rsidR="000A6CB4" w:rsidRDefault="000A6CB4" w:rsidP="00D623D3">
      <w:pPr>
        <w:numPr>
          <w:ilvl w:val="0"/>
          <w:numId w:val="11"/>
        </w:numPr>
        <w:spacing w:line="280" w:lineRule="exact"/>
        <w:ind w:left="851" w:hanging="851"/>
        <w:rPr>
          <w:rFonts w:ascii="Arial" w:hAnsi="Arial" w:cs="Arial"/>
          <w:b/>
          <w:sz w:val="22"/>
          <w:szCs w:val="22"/>
        </w:rPr>
      </w:pPr>
      <w:r w:rsidRPr="000A6CB4">
        <w:rPr>
          <w:rFonts w:ascii="Arial" w:hAnsi="Arial" w:cs="Arial"/>
          <w:b/>
          <w:sz w:val="22"/>
          <w:szCs w:val="22"/>
        </w:rPr>
        <w:t>Programme 2 Entity: Technology Innovation Agency</w:t>
      </w:r>
      <w:r>
        <w:rPr>
          <w:rFonts w:ascii="Arial" w:hAnsi="Arial" w:cs="Arial"/>
          <w:b/>
          <w:sz w:val="22"/>
          <w:szCs w:val="22"/>
        </w:rPr>
        <w:t xml:space="preserve"> (TIA)</w:t>
      </w:r>
    </w:p>
    <w:p w:rsidR="00021026" w:rsidRPr="00B828EC" w:rsidRDefault="00021026" w:rsidP="00021026">
      <w:pPr>
        <w:spacing w:line="280" w:lineRule="exact"/>
        <w:rPr>
          <w:rFonts w:ascii="Arial" w:hAnsi="Arial" w:cs="Arial"/>
          <w:sz w:val="22"/>
          <w:szCs w:val="22"/>
        </w:rPr>
      </w:pPr>
    </w:p>
    <w:p w:rsidR="005A5146" w:rsidRDefault="000F316B" w:rsidP="00956186">
      <w:pPr>
        <w:spacing w:line="280" w:lineRule="exact"/>
        <w:rPr>
          <w:rFonts w:ascii="Arial" w:hAnsi="Arial" w:cs="Arial"/>
          <w:sz w:val="22"/>
          <w:szCs w:val="22"/>
        </w:rPr>
      </w:pPr>
      <w:r>
        <w:rPr>
          <w:rFonts w:ascii="Arial" w:hAnsi="Arial" w:cs="Arial"/>
          <w:sz w:val="22"/>
          <w:szCs w:val="22"/>
        </w:rPr>
        <w:t xml:space="preserve">TIA aims to support, stimulate and intensify technological innovation to improve economic growth. </w:t>
      </w:r>
      <w:r w:rsidR="005A5146">
        <w:rPr>
          <w:rFonts w:ascii="Arial" w:hAnsi="Arial" w:cs="Arial"/>
          <w:sz w:val="22"/>
          <w:szCs w:val="22"/>
        </w:rPr>
        <w:t xml:space="preserve">Its focus over the medium-term will be on the commercialisation of technology-based services, processes and products that will contribute to faster growth and the creation of sustainable jobs. Hence, TIA’s </w:t>
      </w:r>
      <w:r w:rsidR="006F1C9F">
        <w:rPr>
          <w:rFonts w:ascii="Arial" w:hAnsi="Arial" w:cs="Arial"/>
          <w:sz w:val="22"/>
          <w:szCs w:val="22"/>
        </w:rPr>
        <w:t xml:space="preserve">2015-2020 </w:t>
      </w:r>
      <w:r w:rsidR="005A5146">
        <w:rPr>
          <w:rFonts w:ascii="Arial" w:hAnsi="Arial" w:cs="Arial"/>
          <w:sz w:val="22"/>
          <w:szCs w:val="22"/>
        </w:rPr>
        <w:t xml:space="preserve">strategic </w:t>
      </w:r>
      <w:r w:rsidR="00170D2C">
        <w:rPr>
          <w:rFonts w:ascii="Arial" w:hAnsi="Arial" w:cs="Arial"/>
          <w:sz w:val="22"/>
          <w:szCs w:val="22"/>
        </w:rPr>
        <w:t>goals</w:t>
      </w:r>
      <w:r w:rsidR="005A5146">
        <w:rPr>
          <w:rFonts w:ascii="Arial" w:hAnsi="Arial" w:cs="Arial"/>
          <w:sz w:val="22"/>
          <w:szCs w:val="22"/>
        </w:rPr>
        <w:t xml:space="preserve"> are</w:t>
      </w:r>
      <w:r w:rsidR="00170D2C">
        <w:rPr>
          <w:rFonts w:ascii="Arial" w:hAnsi="Arial" w:cs="Arial"/>
          <w:sz w:val="22"/>
          <w:szCs w:val="22"/>
        </w:rPr>
        <w:t xml:space="preserve"> to</w:t>
      </w:r>
      <w:r w:rsidR="005A5146">
        <w:rPr>
          <w:rFonts w:ascii="Arial" w:hAnsi="Arial" w:cs="Arial"/>
          <w:sz w:val="22"/>
          <w:szCs w:val="22"/>
        </w:rPr>
        <w:t>:</w:t>
      </w:r>
    </w:p>
    <w:p w:rsidR="005A5146" w:rsidRDefault="005A5146" w:rsidP="00956186">
      <w:pPr>
        <w:spacing w:line="280" w:lineRule="exact"/>
        <w:rPr>
          <w:rFonts w:ascii="Arial" w:hAnsi="Arial" w:cs="Arial"/>
          <w:sz w:val="22"/>
          <w:szCs w:val="22"/>
        </w:rPr>
      </w:pPr>
    </w:p>
    <w:p w:rsidR="0048354C" w:rsidRDefault="0048354C" w:rsidP="00D623D3">
      <w:pPr>
        <w:numPr>
          <w:ilvl w:val="0"/>
          <w:numId w:val="12"/>
        </w:numPr>
        <w:spacing w:line="280" w:lineRule="exact"/>
        <w:ind w:left="567" w:hanging="567"/>
        <w:rPr>
          <w:rFonts w:ascii="Arial" w:hAnsi="Arial" w:cs="Arial"/>
          <w:sz w:val="22"/>
          <w:szCs w:val="22"/>
        </w:rPr>
      </w:pPr>
      <w:r>
        <w:rPr>
          <w:rFonts w:ascii="Arial" w:hAnsi="Arial" w:cs="Arial"/>
          <w:sz w:val="22"/>
          <w:szCs w:val="22"/>
        </w:rPr>
        <w:t>P</w:t>
      </w:r>
      <w:r w:rsidRPr="0048354C">
        <w:rPr>
          <w:rFonts w:ascii="Arial" w:hAnsi="Arial" w:cs="Arial"/>
          <w:sz w:val="22"/>
          <w:szCs w:val="22"/>
        </w:rPr>
        <w:t xml:space="preserve">osition </w:t>
      </w:r>
      <w:r>
        <w:rPr>
          <w:rFonts w:ascii="Arial" w:hAnsi="Arial" w:cs="Arial"/>
          <w:sz w:val="22"/>
          <w:szCs w:val="22"/>
        </w:rPr>
        <w:t>TIA</w:t>
      </w:r>
      <w:r w:rsidRPr="0048354C">
        <w:rPr>
          <w:rFonts w:ascii="Arial" w:hAnsi="Arial" w:cs="Arial"/>
          <w:sz w:val="22"/>
          <w:szCs w:val="22"/>
        </w:rPr>
        <w:t xml:space="preserve"> as a thought leader in technological innovation in South Africa</w:t>
      </w:r>
      <w:r>
        <w:rPr>
          <w:rFonts w:ascii="Arial" w:hAnsi="Arial" w:cs="Arial"/>
          <w:sz w:val="22"/>
          <w:szCs w:val="22"/>
        </w:rPr>
        <w:t>.</w:t>
      </w:r>
    </w:p>
    <w:p w:rsidR="0048354C" w:rsidRPr="0048354C" w:rsidRDefault="0048354C" w:rsidP="00D623D3">
      <w:pPr>
        <w:numPr>
          <w:ilvl w:val="0"/>
          <w:numId w:val="12"/>
        </w:numPr>
        <w:spacing w:line="280" w:lineRule="exact"/>
        <w:ind w:left="567" w:hanging="567"/>
        <w:rPr>
          <w:rFonts w:ascii="Arial" w:hAnsi="Arial" w:cs="Arial"/>
          <w:sz w:val="22"/>
          <w:szCs w:val="22"/>
        </w:rPr>
      </w:pPr>
      <w:r>
        <w:rPr>
          <w:rFonts w:ascii="Arial" w:hAnsi="Arial" w:cs="Arial"/>
          <w:sz w:val="22"/>
          <w:szCs w:val="22"/>
        </w:rPr>
        <w:t>P</w:t>
      </w:r>
      <w:r w:rsidRPr="0048354C">
        <w:rPr>
          <w:rFonts w:ascii="Arial" w:hAnsi="Arial" w:cs="Arial"/>
          <w:sz w:val="22"/>
          <w:szCs w:val="22"/>
        </w:rPr>
        <w:t>rovide South Africa with appropriate and effective support for innovation with high social and economic impact</w:t>
      </w:r>
      <w:r>
        <w:rPr>
          <w:rFonts w:ascii="Arial" w:hAnsi="Arial" w:cs="Arial"/>
          <w:sz w:val="22"/>
          <w:szCs w:val="22"/>
        </w:rPr>
        <w:t>.</w:t>
      </w:r>
    </w:p>
    <w:p w:rsidR="005A5146" w:rsidRDefault="0048354C" w:rsidP="00D623D3">
      <w:pPr>
        <w:numPr>
          <w:ilvl w:val="0"/>
          <w:numId w:val="12"/>
        </w:numPr>
        <w:spacing w:line="280" w:lineRule="exact"/>
        <w:ind w:left="567" w:hanging="567"/>
        <w:rPr>
          <w:rFonts w:ascii="Arial" w:hAnsi="Arial" w:cs="Arial"/>
          <w:sz w:val="22"/>
          <w:szCs w:val="22"/>
        </w:rPr>
      </w:pPr>
      <w:r>
        <w:rPr>
          <w:rFonts w:ascii="Arial" w:hAnsi="Arial" w:cs="Arial"/>
          <w:sz w:val="22"/>
          <w:szCs w:val="22"/>
        </w:rPr>
        <w:t>S</w:t>
      </w:r>
      <w:r w:rsidRPr="0048354C">
        <w:rPr>
          <w:rFonts w:ascii="Arial" w:hAnsi="Arial" w:cs="Arial"/>
          <w:sz w:val="22"/>
          <w:szCs w:val="22"/>
        </w:rPr>
        <w:t>upport and enhance technological innovation in Africa and globally through partnership initiatives</w:t>
      </w:r>
      <w:r>
        <w:rPr>
          <w:rFonts w:ascii="Arial" w:hAnsi="Arial" w:cs="Arial"/>
          <w:sz w:val="22"/>
          <w:szCs w:val="22"/>
        </w:rPr>
        <w:t>.</w:t>
      </w:r>
    </w:p>
    <w:p w:rsidR="0048354C" w:rsidRDefault="0048354C" w:rsidP="0048354C">
      <w:pPr>
        <w:spacing w:line="280" w:lineRule="exact"/>
        <w:rPr>
          <w:rFonts w:ascii="Arial" w:hAnsi="Arial" w:cs="Arial"/>
          <w:sz w:val="22"/>
          <w:szCs w:val="22"/>
        </w:rPr>
      </w:pPr>
    </w:p>
    <w:p w:rsidR="0048354C" w:rsidRDefault="006F1C9F" w:rsidP="0048354C">
      <w:pPr>
        <w:spacing w:line="280" w:lineRule="exact"/>
        <w:rPr>
          <w:rFonts w:ascii="Arial" w:hAnsi="Arial" w:cs="Arial"/>
          <w:sz w:val="22"/>
          <w:szCs w:val="22"/>
        </w:rPr>
      </w:pPr>
      <w:r>
        <w:rPr>
          <w:rFonts w:ascii="Arial" w:hAnsi="Arial" w:cs="Arial"/>
          <w:sz w:val="22"/>
          <w:szCs w:val="22"/>
        </w:rPr>
        <w:t>These goals will be realised though the following strategic objectives:</w:t>
      </w:r>
    </w:p>
    <w:p w:rsidR="006F1C9F" w:rsidRDefault="006F1C9F" w:rsidP="0048354C">
      <w:pPr>
        <w:spacing w:line="280" w:lineRule="exact"/>
        <w:rPr>
          <w:rFonts w:ascii="Arial" w:hAnsi="Arial" w:cs="Arial"/>
          <w:sz w:val="22"/>
          <w:szCs w:val="22"/>
        </w:rPr>
      </w:pPr>
    </w:p>
    <w:p w:rsidR="006F1C9F" w:rsidRDefault="006F1C9F" w:rsidP="00D623D3">
      <w:pPr>
        <w:numPr>
          <w:ilvl w:val="0"/>
          <w:numId w:val="13"/>
        </w:numPr>
        <w:spacing w:line="280" w:lineRule="exact"/>
        <w:ind w:left="567" w:hanging="567"/>
        <w:rPr>
          <w:rFonts w:ascii="Arial" w:hAnsi="Arial" w:cs="Arial"/>
          <w:sz w:val="22"/>
          <w:szCs w:val="22"/>
        </w:rPr>
      </w:pPr>
      <w:r w:rsidRPr="006F1C9F">
        <w:rPr>
          <w:rFonts w:ascii="Arial" w:hAnsi="Arial" w:cs="Arial"/>
          <w:sz w:val="22"/>
          <w:szCs w:val="22"/>
        </w:rPr>
        <w:t>To provide customer-centric technology development funding and support in high impact areas</w:t>
      </w:r>
      <w:r>
        <w:rPr>
          <w:rFonts w:ascii="Arial" w:hAnsi="Arial" w:cs="Arial"/>
          <w:sz w:val="22"/>
          <w:szCs w:val="22"/>
        </w:rPr>
        <w:t>.</w:t>
      </w:r>
    </w:p>
    <w:p w:rsidR="006F1C9F" w:rsidRDefault="006F1C9F" w:rsidP="00D623D3">
      <w:pPr>
        <w:numPr>
          <w:ilvl w:val="0"/>
          <w:numId w:val="13"/>
        </w:numPr>
        <w:spacing w:line="280" w:lineRule="exact"/>
        <w:ind w:left="567" w:hanging="567"/>
        <w:rPr>
          <w:rFonts w:ascii="Arial" w:hAnsi="Arial" w:cs="Arial"/>
          <w:sz w:val="22"/>
          <w:szCs w:val="22"/>
        </w:rPr>
      </w:pPr>
      <w:r>
        <w:rPr>
          <w:rFonts w:ascii="Arial" w:hAnsi="Arial" w:cs="Arial"/>
          <w:sz w:val="22"/>
          <w:szCs w:val="22"/>
        </w:rPr>
        <w:t>To</w:t>
      </w:r>
      <w:r w:rsidRPr="006F1C9F">
        <w:rPr>
          <w:rFonts w:ascii="Arial" w:hAnsi="Arial" w:cs="Arial"/>
          <w:sz w:val="22"/>
          <w:szCs w:val="22"/>
        </w:rPr>
        <w:t xml:space="preserve"> provide thought leadership and an enabling environment for technology innovation in collaboration with other role players</w:t>
      </w:r>
      <w:r>
        <w:rPr>
          <w:rFonts w:ascii="Arial" w:hAnsi="Arial" w:cs="Arial"/>
          <w:sz w:val="22"/>
          <w:szCs w:val="22"/>
        </w:rPr>
        <w:t>.</w:t>
      </w:r>
    </w:p>
    <w:p w:rsidR="006F1C9F" w:rsidRPr="006F1C9F" w:rsidRDefault="006F1C9F" w:rsidP="00D623D3">
      <w:pPr>
        <w:numPr>
          <w:ilvl w:val="0"/>
          <w:numId w:val="13"/>
        </w:numPr>
        <w:spacing w:line="280" w:lineRule="exact"/>
        <w:ind w:left="567" w:hanging="567"/>
        <w:rPr>
          <w:rFonts w:ascii="Arial" w:hAnsi="Arial" w:cs="Arial"/>
          <w:sz w:val="22"/>
          <w:szCs w:val="22"/>
        </w:rPr>
      </w:pPr>
      <w:r>
        <w:rPr>
          <w:rFonts w:ascii="Arial" w:hAnsi="Arial" w:cs="Arial"/>
          <w:sz w:val="22"/>
          <w:szCs w:val="22"/>
        </w:rPr>
        <w:t>T</w:t>
      </w:r>
      <w:r w:rsidRPr="006F1C9F">
        <w:rPr>
          <w:rFonts w:ascii="Arial" w:hAnsi="Arial" w:cs="Arial"/>
          <w:sz w:val="22"/>
          <w:szCs w:val="22"/>
        </w:rPr>
        <w:t>o develop an effective and efficient internal environment to successfully execute the strategy</w:t>
      </w:r>
      <w:r>
        <w:rPr>
          <w:rFonts w:ascii="Arial" w:hAnsi="Arial" w:cs="Arial"/>
          <w:sz w:val="22"/>
          <w:szCs w:val="22"/>
        </w:rPr>
        <w:t>.</w:t>
      </w:r>
    </w:p>
    <w:p w:rsidR="005A5146" w:rsidRDefault="005A5146" w:rsidP="00956186">
      <w:pPr>
        <w:spacing w:line="280" w:lineRule="exact"/>
        <w:rPr>
          <w:rFonts w:ascii="Arial" w:hAnsi="Arial" w:cs="Arial"/>
          <w:sz w:val="22"/>
          <w:szCs w:val="22"/>
        </w:rPr>
      </w:pPr>
    </w:p>
    <w:p w:rsidR="00956186" w:rsidRPr="00956186" w:rsidRDefault="00956186" w:rsidP="00956186">
      <w:pPr>
        <w:spacing w:line="280" w:lineRule="exact"/>
        <w:rPr>
          <w:rFonts w:ascii="Arial" w:hAnsi="Arial" w:cs="Arial"/>
          <w:sz w:val="22"/>
          <w:szCs w:val="22"/>
        </w:rPr>
      </w:pPr>
      <w:r w:rsidRPr="00956186">
        <w:rPr>
          <w:rFonts w:ascii="Arial" w:hAnsi="Arial" w:cs="Arial"/>
          <w:sz w:val="22"/>
          <w:szCs w:val="22"/>
        </w:rPr>
        <w:t xml:space="preserve">The </w:t>
      </w:r>
      <w:r w:rsidR="003C2FBF">
        <w:rPr>
          <w:rFonts w:ascii="Arial" w:hAnsi="Arial" w:cs="Arial"/>
          <w:sz w:val="22"/>
          <w:szCs w:val="22"/>
        </w:rPr>
        <w:t xml:space="preserve">Parliamentary grant </w:t>
      </w:r>
      <w:r w:rsidR="00D50F9D">
        <w:rPr>
          <w:rFonts w:ascii="Arial" w:hAnsi="Arial" w:cs="Arial"/>
          <w:sz w:val="22"/>
          <w:szCs w:val="22"/>
        </w:rPr>
        <w:t>allocation to</w:t>
      </w:r>
      <w:r w:rsidRPr="00956186">
        <w:rPr>
          <w:rFonts w:ascii="Arial" w:hAnsi="Arial" w:cs="Arial"/>
          <w:sz w:val="22"/>
          <w:szCs w:val="22"/>
        </w:rPr>
        <w:t xml:space="preserve"> TIA remains R385 million</w:t>
      </w:r>
      <w:r w:rsidR="0074670A">
        <w:rPr>
          <w:rFonts w:ascii="Arial" w:hAnsi="Arial" w:cs="Arial"/>
          <w:sz w:val="22"/>
          <w:szCs w:val="22"/>
        </w:rPr>
        <w:t xml:space="preserve"> after t</w:t>
      </w:r>
      <w:r w:rsidRPr="00956186">
        <w:rPr>
          <w:rFonts w:ascii="Arial" w:hAnsi="Arial" w:cs="Arial"/>
          <w:sz w:val="22"/>
          <w:szCs w:val="22"/>
        </w:rPr>
        <w:t>here was a decrease in budget allocation from R481.1 million in 2013/14 to R385.4 million in 2014/15</w:t>
      </w:r>
      <w:r w:rsidR="00D50F9D">
        <w:rPr>
          <w:rFonts w:ascii="Arial" w:hAnsi="Arial" w:cs="Arial"/>
          <w:sz w:val="22"/>
          <w:szCs w:val="22"/>
        </w:rPr>
        <w:t>,</w:t>
      </w:r>
      <w:r w:rsidRPr="00956186">
        <w:rPr>
          <w:rFonts w:ascii="Arial" w:hAnsi="Arial" w:cs="Arial"/>
          <w:sz w:val="22"/>
          <w:szCs w:val="22"/>
        </w:rPr>
        <w:t xml:space="preserve"> which was due to slower than expected spending</w:t>
      </w:r>
      <w:r w:rsidR="002C4BE7">
        <w:rPr>
          <w:rFonts w:ascii="Arial" w:hAnsi="Arial" w:cs="Arial"/>
          <w:sz w:val="22"/>
          <w:szCs w:val="22"/>
        </w:rPr>
        <w:t xml:space="preserve">. </w:t>
      </w:r>
      <w:r w:rsidR="004B72DD">
        <w:rPr>
          <w:rFonts w:ascii="Arial" w:hAnsi="Arial" w:cs="Arial"/>
          <w:sz w:val="22"/>
          <w:szCs w:val="22"/>
        </w:rPr>
        <w:t>Funding for its projects amounts to R351</w:t>
      </w:r>
      <w:r w:rsidR="000260C6">
        <w:rPr>
          <w:rFonts w:ascii="Arial" w:hAnsi="Arial" w:cs="Arial"/>
          <w:sz w:val="22"/>
          <w:szCs w:val="22"/>
        </w:rPr>
        <w:t>.7</w:t>
      </w:r>
      <w:r w:rsidR="004B72DD">
        <w:rPr>
          <w:rFonts w:ascii="Arial" w:hAnsi="Arial" w:cs="Arial"/>
          <w:sz w:val="22"/>
          <w:szCs w:val="22"/>
        </w:rPr>
        <w:t xml:space="preserve"> </w:t>
      </w:r>
      <w:proofErr w:type="gramStart"/>
      <w:r w:rsidR="004B72DD">
        <w:rPr>
          <w:rFonts w:ascii="Arial" w:hAnsi="Arial" w:cs="Arial"/>
          <w:sz w:val="22"/>
          <w:szCs w:val="22"/>
        </w:rPr>
        <w:t>million</w:t>
      </w:r>
      <w:proofErr w:type="gramEnd"/>
      <w:r w:rsidR="000260C6">
        <w:rPr>
          <w:rFonts w:ascii="Arial" w:hAnsi="Arial" w:cs="Arial"/>
          <w:sz w:val="22"/>
          <w:szCs w:val="22"/>
        </w:rPr>
        <w:t xml:space="preserve"> and TIA also expects to source R108 million from external funding sources. </w:t>
      </w:r>
      <w:r w:rsidR="002C4BE7">
        <w:rPr>
          <w:rFonts w:ascii="Arial" w:hAnsi="Arial" w:cs="Arial"/>
          <w:sz w:val="22"/>
          <w:szCs w:val="22"/>
        </w:rPr>
        <w:t>T</w:t>
      </w:r>
      <w:r w:rsidRPr="00956186">
        <w:rPr>
          <w:rFonts w:ascii="Arial" w:hAnsi="Arial" w:cs="Arial"/>
          <w:sz w:val="22"/>
          <w:szCs w:val="22"/>
        </w:rPr>
        <w:t>he Department</w:t>
      </w:r>
      <w:r w:rsidR="002C4BE7">
        <w:rPr>
          <w:rFonts w:ascii="Arial" w:hAnsi="Arial" w:cs="Arial"/>
          <w:sz w:val="22"/>
          <w:szCs w:val="22"/>
        </w:rPr>
        <w:t xml:space="preserve"> stated that</w:t>
      </w:r>
      <w:r w:rsidRPr="00956186">
        <w:rPr>
          <w:rFonts w:ascii="Arial" w:hAnsi="Arial" w:cs="Arial"/>
          <w:sz w:val="22"/>
          <w:szCs w:val="22"/>
        </w:rPr>
        <w:t xml:space="preserve"> the reduction </w:t>
      </w:r>
      <w:proofErr w:type="gramStart"/>
      <w:r w:rsidRPr="00956186">
        <w:rPr>
          <w:rFonts w:ascii="Arial" w:hAnsi="Arial" w:cs="Arial"/>
          <w:sz w:val="22"/>
          <w:szCs w:val="22"/>
        </w:rPr>
        <w:t>was not expected</w:t>
      </w:r>
      <w:proofErr w:type="gramEnd"/>
      <w:r w:rsidRPr="00956186">
        <w:rPr>
          <w:rFonts w:ascii="Arial" w:hAnsi="Arial" w:cs="Arial"/>
          <w:sz w:val="22"/>
          <w:szCs w:val="22"/>
        </w:rPr>
        <w:t xml:space="preserve"> to impact </w:t>
      </w:r>
      <w:r w:rsidR="002C4BE7">
        <w:rPr>
          <w:rFonts w:ascii="Arial" w:hAnsi="Arial" w:cs="Arial"/>
          <w:sz w:val="22"/>
          <w:szCs w:val="22"/>
        </w:rPr>
        <w:t>s</w:t>
      </w:r>
      <w:r w:rsidRPr="00956186">
        <w:rPr>
          <w:rFonts w:ascii="Arial" w:hAnsi="Arial" w:cs="Arial"/>
          <w:sz w:val="22"/>
          <w:szCs w:val="22"/>
        </w:rPr>
        <w:t xml:space="preserve">ervice delivery. However, </w:t>
      </w:r>
      <w:r w:rsidR="00354B14">
        <w:rPr>
          <w:rFonts w:ascii="Arial" w:hAnsi="Arial" w:cs="Arial"/>
          <w:sz w:val="22"/>
          <w:szCs w:val="22"/>
        </w:rPr>
        <w:t>several projects will need to scale back on existing commitments and TIA reduced its administrative costs</w:t>
      </w:r>
      <w:r w:rsidR="000260C6">
        <w:rPr>
          <w:rFonts w:ascii="Arial" w:hAnsi="Arial" w:cs="Arial"/>
          <w:sz w:val="22"/>
          <w:szCs w:val="22"/>
        </w:rPr>
        <w:t xml:space="preserve"> (now 29 per cent of budget)</w:t>
      </w:r>
      <w:r w:rsidR="00354B14">
        <w:rPr>
          <w:rFonts w:ascii="Arial" w:hAnsi="Arial" w:cs="Arial"/>
          <w:sz w:val="22"/>
          <w:szCs w:val="22"/>
        </w:rPr>
        <w:t xml:space="preserve">, mainly by reducing staff numbers. TIA also </w:t>
      </w:r>
      <w:r w:rsidR="002C4BE7">
        <w:rPr>
          <w:rFonts w:ascii="Arial" w:hAnsi="Arial" w:cs="Arial"/>
          <w:sz w:val="22"/>
          <w:szCs w:val="22"/>
        </w:rPr>
        <w:t xml:space="preserve">states that </w:t>
      </w:r>
      <w:r w:rsidR="00C063DB">
        <w:rPr>
          <w:rFonts w:ascii="Arial" w:hAnsi="Arial" w:cs="Arial"/>
          <w:sz w:val="22"/>
          <w:szCs w:val="22"/>
        </w:rPr>
        <w:t xml:space="preserve">the reduction in funding </w:t>
      </w:r>
      <w:r w:rsidR="00C063DB" w:rsidRPr="00C063DB">
        <w:rPr>
          <w:rFonts w:ascii="Arial" w:hAnsi="Arial" w:cs="Arial"/>
          <w:sz w:val="22"/>
          <w:szCs w:val="22"/>
        </w:rPr>
        <w:t xml:space="preserve">affects </w:t>
      </w:r>
      <w:r w:rsidR="00C063DB">
        <w:rPr>
          <w:rFonts w:ascii="Arial" w:hAnsi="Arial" w:cs="Arial"/>
          <w:sz w:val="22"/>
          <w:szCs w:val="22"/>
        </w:rPr>
        <w:t>its</w:t>
      </w:r>
      <w:r w:rsidR="00C063DB" w:rsidRPr="00C063DB">
        <w:rPr>
          <w:rFonts w:ascii="Arial" w:hAnsi="Arial" w:cs="Arial"/>
          <w:sz w:val="22"/>
          <w:szCs w:val="22"/>
        </w:rPr>
        <w:t xml:space="preserve"> effectiveness as a role player in the innovation space</w:t>
      </w:r>
      <w:r w:rsidR="00C063DB">
        <w:rPr>
          <w:rFonts w:ascii="Arial" w:hAnsi="Arial" w:cs="Arial"/>
          <w:sz w:val="22"/>
          <w:szCs w:val="22"/>
        </w:rPr>
        <w:t>. TIA is currently implementing an organisational redesign process</w:t>
      </w:r>
      <w:r w:rsidR="00354B14">
        <w:rPr>
          <w:rFonts w:ascii="Arial" w:hAnsi="Arial" w:cs="Arial"/>
          <w:sz w:val="22"/>
          <w:szCs w:val="22"/>
        </w:rPr>
        <w:t xml:space="preserve"> to enhance its efficiency and effectiveness.</w:t>
      </w:r>
    </w:p>
    <w:p w:rsidR="007644D4" w:rsidRDefault="007644D4" w:rsidP="00956186">
      <w:pPr>
        <w:spacing w:line="280" w:lineRule="exact"/>
        <w:rPr>
          <w:rFonts w:ascii="Arial" w:hAnsi="Arial" w:cs="Arial"/>
          <w:sz w:val="22"/>
          <w:szCs w:val="22"/>
        </w:rPr>
      </w:pPr>
    </w:p>
    <w:p w:rsidR="00021026" w:rsidRDefault="00021026" w:rsidP="00D623D3">
      <w:pPr>
        <w:numPr>
          <w:ilvl w:val="0"/>
          <w:numId w:val="11"/>
        </w:numPr>
        <w:spacing w:line="280" w:lineRule="exact"/>
        <w:ind w:left="851" w:hanging="851"/>
        <w:rPr>
          <w:rFonts w:ascii="Arial" w:hAnsi="Arial" w:cs="Arial"/>
          <w:sz w:val="22"/>
          <w:szCs w:val="22"/>
        </w:rPr>
      </w:pPr>
      <w:r w:rsidRPr="000A6CB4">
        <w:rPr>
          <w:rFonts w:ascii="Arial" w:hAnsi="Arial" w:cs="Arial"/>
          <w:b/>
          <w:sz w:val="22"/>
          <w:szCs w:val="22"/>
        </w:rPr>
        <w:t>Programme 2 Entity:</w:t>
      </w:r>
      <w:r>
        <w:rPr>
          <w:rFonts w:ascii="Arial" w:hAnsi="Arial" w:cs="Arial"/>
          <w:b/>
          <w:sz w:val="22"/>
          <w:szCs w:val="22"/>
        </w:rPr>
        <w:t xml:space="preserve"> South African National Space Agency (SANSA)</w:t>
      </w:r>
    </w:p>
    <w:p w:rsidR="00021026" w:rsidRDefault="00021026" w:rsidP="00956186">
      <w:pPr>
        <w:spacing w:line="280" w:lineRule="exact"/>
        <w:rPr>
          <w:rFonts w:ascii="Arial" w:hAnsi="Arial" w:cs="Arial"/>
          <w:sz w:val="22"/>
          <w:szCs w:val="22"/>
        </w:rPr>
      </w:pPr>
    </w:p>
    <w:p w:rsidR="00CA12F5" w:rsidRDefault="00956186" w:rsidP="00CA12F5">
      <w:pPr>
        <w:spacing w:line="280" w:lineRule="exact"/>
        <w:rPr>
          <w:rFonts w:ascii="Arial" w:hAnsi="Arial" w:cs="Arial"/>
          <w:sz w:val="22"/>
          <w:szCs w:val="22"/>
        </w:rPr>
      </w:pPr>
      <w:r w:rsidRPr="00956186">
        <w:rPr>
          <w:rFonts w:ascii="Arial" w:hAnsi="Arial" w:cs="Arial"/>
          <w:sz w:val="22"/>
          <w:szCs w:val="22"/>
        </w:rPr>
        <w:t xml:space="preserve">SANSA </w:t>
      </w:r>
      <w:r w:rsidR="000260C6">
        <w:rPr>
          <w:rFonts w:ascii="Arial" w:hAnsi="Arial" w:cs="Arial"/>
          <w:sz w:val="22"/>
          <w:szCs w:val="22"/>
        </w:rPr>
        <w:t xml:space="preserve">aims to </w:t>
      </w:r>
      <w:r w:rsidR="00B3745D">
        <w:rPr>
          <w:rFonts w:ascii="Arial" w:hAnsi="Arial" w:cs="Arial"/>
          <w:sz w:val="22"/>
          <w:szCs w:val="22"/>
        </w:rPr>
        <w:t>promote the peaceful use of space, foster international co-operation in space related activities, foster research in space science, advance scientific engineering through HCD, and facilitate the creation of an environment that is conducive to industrial development in space technologies.</w:t>
      </w:r>
      <w:r w:rsidR="00CA12F5">
        <w:rPr>
          <w:rFonts w:ascii="Arial" w:hAnsi="Arial" w:cs="Arial"/>
          <w:sz w:val="22"/>
          <w:szCs w:val="22"/>
        </w:rPr>
        <w:t xml:space="preserve"> Hence, SANSA’s 2015-2020 strategic goals are to:</w:t>
      </w:r>
    </w:p>
    <w:p w:rsidR="00CA12F5" w:rsidRDefault="00CA12F5" w:rsidP="00CA12F5">
      <w:pPr>
        <w:tabs>
          <w:tab w:val="left" w:pos="567"/>
        </w:tabs>
        <w:spacing w:line="280" w:lineRule="exact"/>
        <w:ind w:left="567" w:hanging="567"/>
        <w:rPr>
          <w:rFonts w:ascii="Arial" w:hAnsi="Arial" w:cs="Arial"/>
          <w:sz w:val="22"/>
          <w:szCs w:val="22"/>
        </w:rPr>
      </w:pPr>
    </w:p>
    <w:p w:rsidR="00CA12F5" w:rsidRPr="00CA12F5" w:rsidRDefault="00CA12F5" w:rsidP="00D623D3">
      <w:pPr>
        <w:numPr>
          <w:ilvl w:val="0"/>
          <w:numId w:val="14"/>
        </w:numPr>
        <w:tabs>
          <w:tab w:val="left" w:pos="567"/>
        </w:tabs>
        <w:spacing w:line="280" w:lineRule="exact"/>
        <w:ind w:left="567" w:hanging="567"/>
        <w:rPr>
          <w:rFonts w:ascii="Arial" w:hAnsi="Arial" w:cs="Arial"/>
          <w:sz w:val="22"/>
          <w:szCs w:val="22"/>
        </w:rPr>
      </w:pPr>
      <w:r w:rsidRPr="00CA12F5">
        <w:rPr>
          <w:rFonts w:ascii="Arial" w:hAnsi="Arial" w:cs="Arial"/>
          <w:sz w:val="22"/>
          <w:szCs w:val="22"/>
        </w:rPr>
        <w:t>Address South Africa’s challenges through space services and products</w:t>
      </w:r>
      <w:r>
        <w:rPr>
          <w:rFonts w:ascii="Arial" w:hAnsi="Arial" w:cs="Arial"/>
          <w:sz w:val="22"/>
          <w:szCs w:val="22"/>
        </w:rPr>
        <w:t>.</w:t>
      </w:r>
    </w:p>
    <w:p w:rsidR="00CA12F5" w:rsidRPr="00CA12F5" w:rsidRDefault="00CA12F5" w:rsidP="00D623D3">
      <w:pPr>
        <w:numPr>
          <w:ilvl w:val="0"/>
          <w:numId w:val="14"/>
        </w:numPr>
        <w:tabs>
          <w:tab w:val="left" w:pos="567"/>
        </w:tabs>
        <w:spacing w:line="280" w:lineRule="exact"/>
        <w:ind w:left="567" w:hanging="567"/>
        <w:rPr>
          <w:rFonts w:ascii="Arial" w:hAnsi="Arial" w:cs="Arial"/>
          <w:sz w:val="22"/>
          <w:szCs w:val="22"/>
        </w:rPr>
      </w:pPr>
      <w:r w:rsidRPr="00CA12F5">
        <w:rPr>
          <w:rFonts w:ascii="Arial" w:hAnsi="Arial" w:cs="Arial"/>
          <w:sz w:val="22"/>
          <w:szCs w:val="22"/>
        </w:rPr>
        <w:t>Lead high-impact collaborative R&amp;D on a national scale</w:t>
      </w:r>
      <w:r>
        <w:rPr>
          <w:rFonts w:ascii="Arial" w:hAnsi="Arial" w:cs="Arial"/>
          <w:sz w:val="22"/>
          <w:szCs w:val="22"/>
        </w:rPr>
        <w:t>.</w:t>
      </w:r>
    </w:p>
    <w:p w:rsidR="00CA12F5" w:rsidRPr="00CA12F5" w:rsidRDefault="00CA12F5" w:rsidP="00D623D3">
      <w:pPr>
        <w:numPr>
          <w:ilvl w:val="0"/>
          <w:numId w:val="14"/>
        </w:numPr>
        <w:tabs>
          <w:tab w:val="left" w:pos="567"/>
        </w:tabs>
        <w:spacing w:line="280" w:lineRule="exact"/>
        <w:ind w:left="567" w:hanging="567"/>
        <w:rPr>
          <w:rFonts w:ascii="Arial" w:hAnsi="Arial" w:cs="Arial"/>
          <w:sz w:val="22"/>
          <w:szCs w:val="22"/>
        </w:rPr>
      </w:pPr>
      <w:r w:rsidRPr="00CA12F5">
        <w:rPr>
          <w:rFonts w:ascii="Arial" w:hAnsi="Arial" w:cs="Arial"/>
          <w:sz w:val="22"/>
          <w:szCs w:val="22"/>
        </w:rPr>
        <w:t>Develop national human capacity and ensure transformation</w:t>
      </w:r>
      <w:r>
        <w:rPr>
          <w:rFonts w:ascii="Arial" w:hAnsi="Arial" w:cs="Arial"/>
          <w:sz w:val="22"/>
          <w:szCs w:val="22"/>
        </w:rPr>
        <w:t>.</w:t>
      </w:r>
    </w:p>
    <w:p w:rsidR="00CA12F5" w:rsidRPr="00CA12F5" w:rsidRDefault="00CA12F5" w:rsidP="00D623D3">
      <w:pPr>
        <w:numPr>
          <w:ilvl w:val="0"/>
          <w:numId w:val="14"/>
        </w:numPr>
        <w:tabs>
          <w:tab w:val="left" w:pos="567"/>
        </w:tabs>
        <w:spacing w:line="280" w:lineRule="exact"/>
        <w:ind w:left="567" w:hanging="567"/>
        <w:rPr>
          <w:rFonts w:ascii="Arial" w:hAnsi="Arial" w:cs="Arial"/>
          <w:sz w:val="22"/>
          <w:szCs w:val="22"/>
        </w:rPr>
      </w:pPr>
      <w:r w:rsidRPr="00CA12F5">
        <w:rPr>
          <w:rFonts w:ascii="Arial" w:hAnsi="Arial" w:cs="Arial"/>
          <w:sz w:val="22"/>
          <w:szCs w:val="22"/>
        </w:rPr>
        <w:t>Enhance the competitiveness of the South African space industry</w:t>
      </w:r>
      <w:r>
        <w:rPr>
          <w:rFonts w:ascii="Arial" w:hAnsi="Arial" w:cs="Arial"/>
          <w:sz w:val="22"/>
          <w:szCs w:val="22"/>
        </w:rPr>
        <w:t>.</w:t>
      </w:r>
    </w:p>
    <w:p w:rsidR="00CA12F5" w:rsidRPr="00CA12F5" w:rsidRDefault="00CA12F5" w:rsidP="00D623D3">
      <w:pPr>
        <w:numPr>
          <w:ilvl w:val="0"/>
          <w:numId w:val="14"/>
        </w:numPr>
        <w:tabs>
          <w:tab w:val="left" w:pos="567"/>
        </w:tabs>
        <w:spacing w:line="280" w:lineRule="exact"/>
        <w:ind w:left="567" w:hanging="567"/>
        <w:rPr>
          <w:rFonts w:ascii="Arial" w:hAnsi="Arial" w:cs="Arial"/>
          <w:sz w:val="22"/>
          <w:szCs w:val="22"/>
        </w:rPr>
      </w:pPr>
      <w:r w:rsidRPr="00CA12F5">
        <w:rPr>
          <w:rFonts w:ascii="Arial" w:hAnsi="Arial" w:cs="Arial"/>
          <w:sz w:val="22"/>
          <w:szCs w:val="22"/>
        </w:rPr>
        <w:t>Develop active global partnerships</w:t>
      </w:r>
      <w:r>
        <w:rPr>
          <w:rFonts w:ascii="Arial" w:hAnsi="Arial" w:cs="Arial"/>
          <w:sz w:val="22"/>
          <w:szCs w:val="22"/>
        </w:rPr>
        <w:t>.</w:t>
      </w:r>
    </w:p>
    <w:p w:rsidR="00CA12F5" w:rsidRPr="00CA12F5" w:rsidRDefault="00CA12F5" w:rsidP="00D623D3">
      <w:pPr>
        <w:numPr>
          <w:ilvl w:val="0"/>
          <w:numId w:val="14"/>
        </w:numPr>
        <w:tabs>
          <w:tab w:val="left" w:pos="567"/>
        </w:tabs>
        <w:spacing w:line="280" w:lineRule="exact"/>
        <w:ind w:left="567" w:hanging="567"/>
        <w:rPr>
          <w:rFonts w:ascii="Arial" w:hAnsi="Arial" w:cs="Arial"/>
          <w:sz w:val="22"/>
          <w:szCs w:val="22"/>
        </w:rPr>
      </w:pPr>
      <w:r w:rsidRPr="00CA12F5">
        <w:rPr>
          <w:rFonts w:ascii="Arial" w:hAnsi="Arial" w:cs="Arial"/>
          <w:sz w:val="22"/>
          <w:szCs w:val="22"/>
        </w:rPr>
        <w:t>Ensure the growth and sustainability of SANSA</w:t>
      </w:r>
      <w:r>
        <w:rPr>
          <w:rFonts w:ascii="Arial" w:hAnsi="Arial" w:cs="Arial"/>
          <w:sz w:val="22"/>
          <w:szCs w:val="22"/>
        </w:rPr>
        <w:t>.</w:t>
      </w:r>
    </w:p>
    <w:p w:rsidR="00B3745D" w:rsidRDefault="00CA12F5" w:rsidP="00D623D3">
      <w:pPr>
        <w:numPr>
          <w:ilvl w:val="0"/>
          <w:numId w:val="14"/>
        </w:numPr>
        <w:tabs>
          <w:tab w:val="left" w:pos="567"/>
        </w:tabs>
        <w:spacing w:line="280" w:lineRule="exact"/>
        <w:ind w:left="567" w:hanging="567"/>
        <w:rPr>
          <w:rFonts w:ascii="Arial" w:hAnsi="Arial" w:cs="Arial"/>
          <w:sz w:val="22"/>
          <w:szCs w:val="22"/>
        </w:rPr>
      </w:pPr>
      <w:r w:rsidRPr="00CA12F5">
        <w:rPr>
          <w:rFonts w:ascii="Arial" w:hAnsi="Arial" w:cs="Arial"/>
          <w:sz w:val="22"/>
          <w:szCs w:val="22"/>
        </w:rPr>
        <w:t>Transform SANSA into a high-performance Agency.</w:t>
      </w:r>
    </w:p>
    <w:p w:rsidR="00B3745D" w:rsidRDefault="00B3745D" w:rsidP="00956186">
      <w:pPr>
        <w:spacing w:line="280" w:lineRule="exact"/>
        <w:rPr>
          <w:rFonts w:ascii="Arial" w:hAnsi="Arial" w:cs="Arial"/>
          <w:sz w:val="22"/>
          <w:szCs w:val="22"/>
        </w:rPr>
      </w:pPr>
    </w:p>
    <w:p w:rsidR="004F5647" w:rsidRPr="00EA759B" w:rsidRDefault="003C2FBF" w:rsidP="00F70B52">
      <w:pPr>
        <w:spacing w:line="280" w:lineRule="exact"/>
        <w:rPr>
          <w:rFonts w:ascii="Arial" w:hAnsi="Arial" w:cs="Arial"/>
          <w:sz w:val="22"/>
          <w:szCs w:val="22"/>
        </w:rPr>
      </w:pPr>
      <w:r>
        <w:rPr>
          <w:rFonts w:ascii="Arial" w:hAnsi="Arial" w:cs="Arial"/>
          <w:sz w:val="22"/>
          <w:szCs w:val="22"/>
        </w:rPr>
        <w:lastRenderedPageBreak/>
        <w:t xml:space="preserve">The Parliamentary grant allocation to </w:t>
      </w:r>
      <w:r w:rsidR="00CA12F5">
        <w:rPr>
          <w:rFonts w:ascii="Arial" w:hAnsi="Arial" w:cs="Arial"/>
          <w:sz w:val="22"/>
          <w:szCs w:val="22"/>
        </w:rPr>
        <w:t xml:space="preserve">SANSA </w:t>
      </w:r>
      <w:r>
        <w:rPr>
          <w:rFonts w:ascii="Arial" w:hAnsi="Arial" w:cs="Arial"/>
          <w:sz w:val="22"/>
          <w:szCs w:val="22"/>
        </w:rPr>
        <w:t xml:space="preserve">is R124 </w:t>
      </w:r>
      <w:proofErr w:type="gramStart"/>
      <w:r>
        <w:rPr>
          <w:rFonts w:ascii="Arial" w:hAnsi="Arial" w:cs="Arial"/>
          <w:sz w:val="22"/>
          <w:szCs w:val="22"/>
        </w:rPr>
        <w:t>million</w:t>
      </w:r>
      <w:proofErr w:type="gramEnd"/>
      <w:r>
        <w:rPr>
          <w:rFonts w:ascii="Arial" w:hAnsi="Arial" w:cs="Arial"/>
          <w:sz w:val="22"/>
          <w:szCs w:val="22"/>
        </w:rPr>
        <w:t xml:space="preserve"> (R118 million in 2014/15), it also receives a R97.5 million ring-fenced grant for satellite development and expects to receive R62.8 million from contract income. Because this sector is dependent on </w:t>
      </w:r>
      <w:r w:rsidR="00F7102E">
        <w:rPr>
          <w:rFonts w:ascii="Arial" w:hAnsi="Arial" w:cs="Arial"/>
          <w:sz w:val="22"/>
          <w:szCs w:val="22"/>
        </w:rPr>
        <w:t>highly specialised</w:t>
      </w:r>
      <w:r>
        <w:rPr>
          <w:rFonts w:ascii="Arial" w:hAnsi="Arial" w:cs="Arial"/>
          <w:sz w:val="22"/>
          <w:szCs w:val="22"/>
        </w:rPr>
        <w:t xml:space="preserve"> skills, which are also in short supply in South Africa, the compensation of employees will remain a key cost driver over the MTEF and will account for 38 percent of SANSA’s total expenditure.</w:t>
      </w:r>
      <w:r w:rsidR="00F7102E">
        <w:rPr>
          <w:rFonts w:ascii="Arial" w:hAnsi="Arial" w:cs="Arial"/>
          <w:sz w:val="22"/>
          <w:szCs w:val="22"/>
        </w:rPr>
        <w:t xml:space="preserve"> The satellite build programme </w:t>
      </w:r>
      <w:proofErr w:type="gramStart"/>
      <w:r w:rsidR="00F7102E">
        <w:rPr>
          <w:rFonts w:ascii="Arial" w:hAnsi="Arial" w:cs="Arial"/>
          <w:sz w:val="22"/>
          <w:szCs w:val="22"/>
        </w:rPr>
        <w:t>is expected</w:t>
      </w:r>
      <w:proofErr w:type="gramEnd"/>
      <w:r w:rsidR="00F7102E">
        <w:rPr>
          <w:rFonts w:ascii="Arial" w:hAnsi="Arial" w:cs="Arial"/>
          <w:sz w:val="22"/>
          <w:szCs w:val="22"/>
        </w:rPr>
        <w:t xml:space="preserve"> to create high technology </w:t>
      </w:r>
      <w:r w:rsidR="005E5281">
        <w:rPr>
          <w:rFonts w:ascii="Arial" w:hAnsi="Arial" w:cs="Arial"/>
          <w:sz w:val="22"/>
          <w:szCs w:val="22"/>
        </w:rPr>
        <w:t xml:space="preserve">skills and </w:t>
      </w:r>
      <w:r w:rsidR="00F7102E">
        <w:rPr>
          <w:rFonts w:ascii="Arial" w:hAnsi="Arial" w:cs="Arial"/>
          <w:sz w:val="22"/>
          <w:szCs w:val="22"/>
        </w:rPr>
        <w:t>jobs</w:t>
      </w:r>
      <w:r w:rsidR="005E5281">
        <w:rPr>
          <w:rFonts w:ascii="Arial" w:hAnsi="Arial" w:cs="Arial"/>
          <w:sz w:val="22"/>
          <w:szCs w:val="22"/>
        </w:rPr>
        <w:t xml:space="preserve"> and boost the </w:t>
      </w:r>
      <w:r w:rsidR="00703772">
        <w:rPr>
          <w:rFonts w:ascii="Arial" w:hAnsi="Arial" w:cs="Arial"/>
          <w:sz w:val="22"/>
          <w:szCs w:val="22"/>
        </w:rPr>
        <w:t>emerging</w:t>
      </w:r>
      <w:r w:rsidR="005E5281">
        <w:rPr>
          <w:rFonts w:ascii="Arial" w:hAnsi="Arial" w:cs="Arial"/>
          <w:sz w:val="22"/>
          <w:szCs w:val="22"/>
        </w:rPr>
        <w:t xml:space="preserve"> space industry. The acquisition of satellite data, which costs South Africa R36 million per year now, </w:t>
      </w:r>
      <w:proofErr w:type="gramStart"/>
      <w:r w:rsidR="005E5281">
        <w:rPr>
          <w:rFonts w:ascii="Arial" w:hAnsi="Arial" w:cs="Arial"/>
          <w:sz w:val="22"/>
          <w:szCs w:val="22"/>
        </w:rPr>
        <w:t>will be used</w:t>
      </w:r>
      <w:proofErr w:type="gramEnd"/>
      <w:r w:rsidR="005E5281">
        <w:rPr>
          <w:rFonts w:ascii="Arial" w:hAnsi="Arial" w:cs="Arial"/>
          <w:sz w:val="22"/>
          <w:szCs w:val="22"/>
        </w:rPr>
        <w:t xml:space="preserve"> to develop geospatial analysis applications to improve </w:t>
      </w:r>
      <w:r w:rsidR="00703772">
        <w:rPr>
          <w:rFonts w:ascii="Arial" w:hAnsi="Arial" w:cs="Arial"/>
          <w:sz w:val="22"/>
          <w:szCs w:val="22"/>
        </w:rPr>
        <w:t xml:space="preserve">spatial and </w:t>
      </w:r>
      <w:r w:rsidR="005E5281">
        <w:rPr>
          <w:rFonts w:ascii="Arial" w:hAnsi="Arial" w:cs="Arial"/>
          <w:sz w:val="22"/>
          <w:szCs w:val="22"/>
        </w:rPr>
        <w:t xml:space="preserve">resource </w:t>
      </w:r>
      <w:r w:rsidR="00703772">
        <w:rPr>
          <w:rFonts w:ascii="Arial" w:hAnsi="Arial" w:cs="Arial"/>
          <w:sz w:val="22"/>
          <w:szCs w:val="22"/>
        </w:rPr>
        <w:t xml:space="preserve">planning, </w:t>
      </w:r>
      <w:r w:rsidR="005E5281">
        <w:rPr>
          <w:rFonts w:ascii="Arial" w:hAnsi="Arial" w:cs="Arial"/>
          <w:sz w:val="22"/>
          <w:szCs w:val="22"/>
        </w:rPr>
        <w:t>management and usage.</w:t>
      </w:r>
    </w:p>
    <w:p w:rsidR="009C2F74" w:rsidRPr="00EA759B" w:rsidRDefault="009C2F74" w:rsidP="00F70B52">
      <w:pPr>
        <w:spacing w:line="280" w:lineRule="exact"/>
        <w:rPr>
          <w:rFonts w:ascii="Arial" w:hAnsi="Arial" w:cs="Arial"/>
          <w:sz w:val="22"/>
          <w:szCs w:val="22"/>
        </w:rPr>
      </w:pPr>
    </w:p>
    <w:p w:rsidR="00A36B6F" w:rsidRPr="00EA759B" w:rsidRDefault="00A36B6F" w:rsidP="00D623D3">
      <w:pPr>
        <w:numPr>
          <w:ilvl w:val="2"/>
          <w:numId w:val="1"/>
        </w:numPr>
        <w:spacing w:line="280" w:lineRule="exact"/>
        <w:ind w:left="851" w:hanging="851"/>
        <w:rPr>
          <w:rFonts w:ascii="Arial" w:hAnsi="Arial" w:cs="Arial"/>
          <w:b/>
          <w:sz w:val="22"/>
          <w:szCs w:val="22"/>
        </w:rPr>
      </w:pPr>
      <w:r w:rsidRPr="00EA759B">
        <w:rPr>
          <w:rFonts w:ascii="Arial" w:hAnsi="Arial" w:cs="Arial"/>
          <w:b/>
          <w:sz w:val="22"/>
          <w:szCs w:val="22"/>
        </w:rPr>
        <w:t>Programme 3: International Cooperation and Resources</w:t>
      </w:r>
    </w:p>
    <w:p w:rsidR="004D5A3F" w:rsidRPr="00EA759B" w:rsidRDefault="004D5A3F" w:rsidP="00F70B52">
      <w:pPr>
        <w:spacing w:line="280" w:lineRule="exact"/>
        <w:rPr>
          <w:rFonts w:ascii="Arial" w:hAnsi="Arial" w:cs="Arial"/>
          <w:sz w:val="22"/>
          <w:szCs w:val="22"/>
        </w:rPr>
      </w:pPr>
    </w:p>
    <w:p w:rsidR="00BE3072" w:rsidRDefault="001869A2" w:rsidP="00BE3072">
      <w:pPr>
        <w:spacing w:line="280" w:lineRule="exact"/>
        <w:rPr>
          <w:rFonts w:ascii="Arial" w:hAnsi="Arial" w:cs="Arial"/>
          <w:sz w:val="22"/>
          <w:szCs w:val="22"/>
        </w:rPr>
      </w:pPr>
      <w:r w:rsidRPr="00EA759B">
        <w:rPr>
          <w:rFonts w:ascii="Arial" w:hAnsi="Arial" w:cs="Arial"/>
          <w:sz w:val="22"/>
          <w:szCs w:val="22"/>
        </w:rPr>
        <w:t xml:space="preserve">Programme 3 </w:t>
      </w:r>
      <w:r w:rsidR="007B453F">
        <w:rPr>
          <w:rFonts w:ascii="Arial" w:hAnsi="Arial" w:cs="Arial"/>
          <w:sz w:val="22"/>
          <w:szCs w:val="22"/>
        </w:rPr>
        <w:t>supports South Africa</w:t>
      </w:r>
      <w:r w:rsidR="001450D0">
        <w:rPr>
          <w:rFonts w:ascii="Arial" w:hAnsi="Arial" w:cs="Arial"/>
          <w:sz w:val="22"/>
          <w:szCs w:val="22"/>
        </w:rPr>
        <w:t>’s</w:t>
      </w:r>
      <w:r w:rsidR="007B453F">
        <w:rPr>
          <w:rFonts w:ascii="Arial" w:hAnsi="Arial" w:cs="Arial"/>
          <w:sz w:val="22"/>
          <w:szCs w:val="22"/>
        </w:rPr>
        <w:t xml:space="preserve"> foreign policy through science diplomacy. Hence, it </w:t>
      </w:r>
      <w:r w:rsidR="00A36B6F" w:rsidRPr="00EA759B">
        <w:rPr>
          <w:rFonts w:ascii="Arial" w:hAnsi="Arial" w:cs="Arial"/>
          <w:sz w:val="22"/>
          <w:szCs w:val="22"/>
        </w:rPr>
        <w:t>develop</w:t>
      </w:r>
      <w:r w:rsidR="00DD020C">
        <w:rPr>
          <w:rFonts w:ascii="Arial" w:hAnsi="Arial" w:cs="Arial"/>
          <w:sz w:val="22"/>
          <w:szCs w:val="22"/>
        </w:rPr>
        <w:t>s</w:t>
      </w:r>
      <w:r w:rsidR="00A36B6F" w:rsidRPr="00EA759B">
        <w:rPr>
          <w:rFonts w:ascii="Arial" w:hAnsi="Arial" w:cs="Arial"/>
          <w:sz w:val="22"/>
          <w:szCs w:val="22"/>
        </w:rPr>
        <w:t>, promote</w:t>
      </w:r>
      <w:r w:rsidR="00DD020C">
        <w:rPr>
          <w:rFonts w:ascii="Arial" w:hAnsi="Arial" w:cs="Arial"/>
          <w:sz w:val="22"/>
          <w:szCs w:val="22"/>
        </w:rPr>
        <w:t>s</w:t>
      </w:r>
      <w:r w:rsidR="00A36B6F" w:rsidRPr="00EA759B">
        <w:rPr>
          <w:rFonts w:ascii="Arial" w:hAnsi="Arial" w:cs="Arial"/>
          <w:sz w:val="22"/>
          <w:szCs w:val="22"/>
        </w:rPr>
        <w:t xml:space="preserve"> and manage</w:t>
      </w:r>
      <w:r w:rsidR="00DD020C">
        <w:rPr>
          <w:rFonts w:ascii="Arial" w:hAnsi="Arial" w:cs="Arial"/>
          <w:sz w:val="22"/>
          <w:szCs w:val="22"/>
        </w:rPr>
        <w:t>s</w:t>
      </w:r>
      <w:r w:rsidR="00A36B6F" w:rsidRPr="00EA759B">
        <w:rPr>
          <w:rFonts w:ascii="Arial" w:hAnsi="Arial" w:cs="Arial"/>
          <w:sz w:val="22"/>
          <w:szCs w:val="22"/>
        </w:rPr>
        <w:t xml:space="preserve"> international relationships, opportunities and S&amp;T agreements that both strengthen the NSI and enable an exchange of knowledge, capacity and resources between South Africa and its international partners</w:t>
      </w:r>
      <w:r w:rsidR="00DD020C">
        <w:rPr>
          <w:rFonts w:ascii="Arial" w:hAnsi="Arial" w:cs="Arial"/>
          <w:sz w:val="22"/>
          <w:szCs w:val="22"/>
        </w:rPr>
        <w:t>, with a focus on supporting STI capacity building in Africa</w:t>
      </w:r>
      <w:r w:rsidR="00A36B6F" w:rsidRPr="00EA759B">
        <w:rPr>
          <w:rFonts w:ascii="Arial" w:hAnsi="Arial" w:cs="Arial"/>
          <w:sz w:val="22"/>
          <w:szCs w:val="22"/>
        </w:rPr>
        <w:t>.</w:t>
      </w:r>
      <w:r w:rsidR="0080088B" w:rsidRPr="00EA759B">
        <w:rPr>
          <w:rFonts w:ascii="Arial" w:hAnsi="Arial" w:cs="Arial"/>
          <w:sz w:val="22"/>
          <w:szCs w:val="22"/>
        </w:rPr>
        <w:t xml:space="preserve"> </w:t>
      </w:r>
      <w:r w:rsidR="00DD020C">
        <w:rPr>
          <w:rFonts w:ascii="Arial" w:hAnsi="Arial" w:cs="Arial"/>
          <w:sz w:val="22"/>
          <w:szCs w:val="22"/>
        </w:rPr>
        <w:t>P</w:t>
      </w:r>
      <w:r w:rsidR="00A36B6F" w:rsidRPr="00EA759B">
        <w:rPr>
          <w:rFonts w:ascii="Arial" w:hAnsi="Arial" w:cs="Arial"/>
          <w:sz w:val="22"/>
          <w:szCs w:val="22"/>
        </w:rPr>
        <w:t xml:space="preserve">rogramme </w:t>
      </w:r>
      <w:r w:rsidR="00DD020C">
        <w:rPr>
          <w:rFonts w:ascii="Arial" w:hAnsi="Arial" w:cs="Arial"/>
          <w:sz w:val="22"/>
          <w:szCs w:val="22"/>
        </w:rPr>
        <w:t xml:space="preserve">3 </w:t>
      </w:r>
      <w:r w:rsidR="00A36B6F" w:rsidRPr="00EA759B">
        <w:rPr>
          <w:rFonts w:ascii="Arial" w:hAnsi="Arial" w:cs="Arial"/>
          <w:sz w:val="22"/>
          <w:szCs w:val="22"/>
        </w:rPr>
        <w:t xml:space="preserve">has </w:t>
      </w:r>
      <w:r w:rsidR="00903DBB" w:rsidRPr="00EA759B">
        <w:rPr>
          <w:rFonts w:ascii="Arial" w:hAnsi="Arial" w:cs="Arial"/>
          <w:sz w:val="22"/>
          <w:szCs w:val="22"/>
        </w:rPr>
        <w:t>three</w:t>
      </w:r>
      <w:r w:rsidR="00A36B6F" w:rsidRPr="00EA759B">
        <w:rPr>
          <w:rFonts w:ascii="Arial" w:hAnsi="Arial" w:cs="Arial"/>
          <w:sz w:val="22"/>
          <w:szCs w:val="22"/>
        </w:rPr>
        <w:t xml:space="preserve"> sub-programmes, </w:t>
      </w:r>
      <w:r w:rsidR="00DD020C">
        <w:rPr>
          <w:rFonts w:ascii="Arial" w:hAnsi="Arial" w:cs="Arial"/>
          <w:sz w:val="22"/>
          <w:szCs w:val="22"/>
        </w:rPr>
        <w:t>namely</w:t>
      </w:r>
      <w:r w:rsidR="00903DBB" w:rsidRPr="00EA759B">
        <w:rPr>
          <w:rFonts w:ascii="Arial" w:hAnsi="Arial" w:cs="Arial"/>
          <w:sz w:val="22"/>
          <w:szCs w:val="22"/>
        </w:rPr>
        <w:t>,</w:t>
      </w:r>
      <w:r w:rsidR="00A36B6F" w:rsidRPr="00EA759B">
        <w:rPr>
          <w:rFonts w:ascii="Arial" w:hAnsi="Arial" w:cs="Arial"/>
          <w:sz w:val="22"/>
          <w:szCs w:val="22"/>
        </w:rPr>
        <w:t xml:space="preserve"> Multilateral Cooperation and Africa, International Resources and Overseas Bilateral Cooperation.</w:t>
      </w:r>
      <w:r w:rsidR="00DD020C">
        <w:rPr>
          <w:rFonts w:ascii="Arial" w:hAnsi="Arial" w:cs="Arial"/>
          <w:sz w:val="22"/>
          <w:szCs w:val="22"/>
        </w:rPr>
        <w:t xml:space="preserve"> </w:t>
      </w:r>
      <w:r w:rsidR="00DD020C" w:rsidRPr="00DD020C">
        <w:rPr>
          <w:rFonts w:ascii="Arial" w:hAnsi="Arial" w:cs="Arial"/>
          <w:sz w:val="22"/>
          <w:szCs w:val="22"/>
        </w:rPr>
        <w:t xml:space="preserve">Of the R122 </w:t>
      </w:r>
      <w:proofErr w:type="gramStart"/>
      <w:r w:rsidR="00DD020C" w:rsidRPr="00DD020C">
        <w:rPr>
          <w:rFonts w:ascii="Arial" w:hAnsi="Arial" w:cs="Arial"/>
          <w:sz w:val="22"/>
          <w:szCs w:val="22"/>
        </w:rPr>
        <w:t>million</w:t>
      </w:r>
      <w:proofErr w:type="gramEnd"/>
      <w:r w:rsidR="00DD020C" w:rsidRPr="00DD020C">
        <w:rPr>
          <w:rFonts w:ascii="Arial" w:hAnsi="Arial" w:cs="Arial"/>
          <w:sz w:val="22"/>
          <w:szCs w:val="22"/>
        </w:rPr>
        <w:t xml:space="preserve"> allocated </w:t>
      </w:r>
      <w:r w:rsidR="00DD020C">
        <w:rPr>
          <w:rFonts w:ascii="Arial" w:hAnsi="Arial" w:cs="Arial"/>
          <w:sz w:val="22"/>
          <w:szCs w:val="22"/>
        </w:rPr>
        <w:t>to Programme 3</w:t>
      </w:r>
      <w:r w:rsidR="00DD020C" w:rsidRPr="00DD020C">
        <w:rPr>
          <w:rFonts w:ascii="Arial" w:hAnsi="Arial" w:cs="Arial"/>
          <w:sz w:val="22"/>
          <w:szCs w:val="22"/>
        </w:rPr>
        <w:t xml:space="preserve">, almost 39 percent (R47.5 million) is transferred to </w:t>
      </w:r>
      <w:r w:rsidR="00DD020C">
        <w:rPr>
          <w:rFonts w:ascii="Arial" w:hAnsi="Arial" w:cs="Arial"/>
          <w:sz w:val="22"/>
          <w:szCs w:val="22"/>
        </w:rPr>
        <w:t>N</w:t>
      </w:r>
      <w:r w:rsidR="00DD020C" w:rsidRPr="00DD020C">
        <w:rPr>
          <w:rFonts w:ascii="Arial" w:hAnsi="Arial" w:cs="Arial"/>
          <w:sz w:val="22"/>
          <w:szCs w:val="22"/>
        </w:rPr>
        <w:t xml:space="preserve">on-profit institutions. </w:t>
      </w:r>
      <w:r w:rsidR="00DD020C">
        <w:rPr>
          <w:rFonts w:ascii="Arial" w:hAnsi="Arial" w:cs="Arial"/>
          <w:sz w:val="22"/>
          <w:szCs w:val="22"/>
        </w:rPr>
        <w:t>Of the remaining</w:t>
      </w:r>
      <w:r w:rsidR="00DD020C" w:rsidRPr="00DD020C">
        <w:rPr>
          <w:rFonts w:ascii="Arial" w:hAnsi="Arial" w:cs="Arial"/>
          <w:sz w:val="22"/>
          <w:szCs w:val="22"/>
        </w:rPr>
        <w:t xml:space="preserve"> funds, 36 percent (R43.7 </w:t>
      </w:r>
      <w:proofErr w:type="gramStart"/>
      <w:r w:rsidR="00DD020C" w:rsidRPr="00DD020C">
        <w:rPr>
          <w:rFonts w:ascii="Arial" w:hAnsi="Arial" w:cs="Arial"/>
          <w:sz w:val="22"/>
          <w:szCs w:val="22"/>
        </w:rPr>
        <w:t>million</w:t>
      </w:r>
      <w:proofErr w:type="gramEnd"/>
      <w:r w:rsidR="00DD020C" w:rsidRPr="00DD020C">
        <w:rPr>
          <w:rFonts w:ascii="Arial" w:hAnsi="Arial" w:cs="Arial"/>
          <w:sz w:val="22"/>
          <w:szCs w:val="22"/>
        </w:rPr>
        <w:t xml:space="preserve">) is allocated </w:t>
      </w:r>
      <w:r w:rsidR="00DD020C">
        <w:rPr>
          <w:rFonts w:ascii="Arial" w:hAnsi="Arial" w:cs="Arial"/>
          <w:sz w:val="22"/>
          <w:szCs w:val="22"/>
        </w:rPr>
        <w:t>for the</w:t>
      </w:r>
      <w:r w:rsidR="00DD020C" w:rsidRPr="00DD020C">
        <w:rPr>
          <w:rFonts w:ascii="Arial" w:hAnsi="Arial" w:cs="Arial"/>
          <w:sz w:val="22"/>
          <w:szCs w:val="22"/>
        </w:rPr>
        <w:t xml:space="preserve"> </w:t>
      </w:r>
      <w:r w:rsidR="00DD020C">
        <w:rPr>
          <w:rFonts w:ascii="Arial" w:hAnsi="Arial" w:cs="Arial"/>
          <w:sz w:val="22"/>
          <w:szCs w:val="22"/>
        </w:rPr>
        <w:t>C</w:t>
      </w:r>
      <w:r w:rsidR="00DD020C" w:rsidRPr="00DD020C">
        <w:rPr>
          <w:rFonts w:ascii="Arial" w:hAnsi="Arial" w:cs="Arial"/>
          <w:sz w:val="22"/>
          <w:szCs w:val="22"/>
        </w:rPr>
        <w:t xml:space="preserve">ompensation of employees and 14.1 percent (R17.2 million) </w:t>
      </w:r>
      <w:r w:rsidR="00DD020C">
        <w:rPr>
          <w:rFonts w:ascii="Arial" w:hAnsi="Arial" w:cs="Arial"/>
          <w:sz w:val="22"/>
          <w:szCs w:val="22"/>
        </w:rPr>
        <w:t>for the payment of G</w:t>
      </w:r>
      <w:r w:rsidR="00DD020C" w:rsidRPr="00DD020C">
        <w:rPr>
          <w:rFonts w:ascii="Arial" w:hAnsi="Arial" w:cs="Arial"/>
          <w:sz w:val="22"/>
          <w:szCs w:val="22"/>
        </w:rPr>
        <w:t xml:space="preserve">oods and services. Of the portion that </w:t>
      </w:r>
      <w:proofErr w:type="gramStart"/>
      <w:r w:rsidR="00DD020C" w:rsidRPr="00DD020C">
        <w:rPr>
          <w:rFonts w:ascii="Arial" w:hAnsi="Arial" w:cs="Arial"/>
          <w:sz w:val="22"/>
          <w:szCs w:val="22"/>
        </w:rPr>
        <w:t>is allocated</w:t>
      </w:r>
      <w:proofErr w:type="gramEnd"/>
      <w:r w:rsidR="00DD020C" w:rsidRPr="00DD020C">
        <w:rPr>
          <w:rFonts w:ascii="Arial" w:hAnsi="Arial" w:cs="Arial"/>
          <w:sz w:val="22"/>
          <w:szCs w:val="22"/>
        </w:rPr>
        <w:t xml:space="preserve"> to </w:t>
      </w:r>
      <w:r w:rsidR="00DD020C">
        <w:rPr>
          <w:rFonts w:ascii="Arial" w:hAnsi="Arial" w:cs="Arial"/>
          <w:sz w:val="22"/>
          <w:szCs w:val="22"/>
        </w:rPr>
        <w:t>N</w:t>
      </w:r>
      <w:r w:rsidR="00DD020C" w:rsidRPr="00DD020C">
        <w:rPr>
          <w:rFonts w:ascii="Arial" w:hAnsi="Arial" w:cs="Arial"/>
          <w:sz w:val="22"/>
          <w:szCs w:val="22"/>
        </w:rPr>
        <w:t xml:space="preserve">on-profit institutions, R39 million is for International Resources and R8.5 million is for African Multilateral </w:t>
      </w:r>
      <w:r w:rsidR="001450D0">
        <w:rPr>
          <w:rFonts w:ascii="Arial" w:hAnsi="Arial" w:cs="Arial"/>
          <w:sz w:val="22"/>
          <w:szCs w:val="22"/>
        </w:rPr>
        <w:t>A</w:t>
      </w:r>
      <w:r w:rsidR="00DD020C" w:rsidRPr="00DD020C">
        <w:rPr>
          <w:rFonts w:ascii="Arial" w:hAnsi="Arial" w:cs="Arial"/>
          <w:sz w:val="22"/>
          <w:szCs w:val="22"/>
        </w:rPr>
        <w:t>greements.</w:t>
      </w:r>
      <w:r w:rsidR="007B453F">
        <w:rPr>
          <w:rFonts w:ascii="Arial" w:hAnsi="Arial" w:cs="Arial"/>
          <w:sz w:val="22"/>
          <w:szCs w:val="22"/>
        </w:rPr>
        <w:t xml:space="preserve"> </w:t>
      </w:r>
    </w:p>
    <w:p w:rsidR="00BE3072" w:rsidRDefault="00BE3072" w:rsidP="00BE3072">
      <w:pPr>
        <w:spacing w:line="280" w:lineRule="exact"/>
        <w:rPr>
          <w:rFonts w:ascii="Arial" w:hAnsi="Arial" w:cs="Arial"/>
          <w:sz w:val="22"/>
          <w:szCs w:val="22"/>
        </w:rPr>
      </w:pPr>
    </w:p>
    <w:p w:rsidR="00A36B6F" w:rsidRPr="00EA759B" w:rsidRDefault="00BE3072" w:rsidP="00BE3072">
      <w:pPr>
        <w:spacing w:line="280" w:lineRule="exact"/>
        <w:rPr>
          <w:rFonts w:ascii="Arial" w:hAnsi="Arial" w:cs="Arial"/>
          <w:sz w:val="22"/>
          <w:szCs w:val="22"/>
        </w:rPr>
      </w:pPr>
      <w:r>
        <w:rPr>
          <w:rFonts w:ascii="Arial" w:hAnsi="Arial" w:cs="Arial"/>
          <w:sz w:val="22"/>
          <w:szCs w:val="22"/>
        </w:rPr>
        <w:t>Programme 3 needs a budget that will allow f</w:t>
      </w:r>
      <w:r w:rsidRPr="00BE3072">
        <w:rPr>
          <w:rFonts w:ascii="Arial" w:hAnsi="Arial" w:cs="Arial"/>
          <w:sz w:val="22"/>
          <w:szCs w:val="22"/>
        </w:rPr>
        <w:t>or strategic</w:t>
      </w:r>
      <w:r>
        <w:rPr>
          <w:rFonts w:ascii="Arial" w:hAnsi="Arial" w:cs="Arial"/>
          <w:sz w:val="22"/>
          <w:szCs w:val="22"/>
        </w:rPr>
        <w:t xml:space="preserve"> </w:t>
      </w:r>
      <w:r w:rsidRPr="00BE3072">
        <w:rPr>
          <w:rFonts w:ascii="Arial" w:hAnsi="Arial" w:cs="Arial"/>
          <w:sz w:val="22"/>
          <w:szCs w:val="22"/>
        </w:rPr>
        <w:t>co-investment with international partners.</w:t>
      </w:r>
      <w:r>
        <w:rPr>
          <w:rFonts w:ascii="Arial" w:hAnsi="Arial" w:cs="Arial"/>
          <w:sz w:val="22"/>
          <w:szCs w:val="22"/>
        </w:rPr>
        <w:t xml:space="preserve"> The Department has shown that for </w:t>
      </w:r>
      <w:r w:rsidRPr="00BE3072">
        <w:rPr>
          <w:rFonts w:ascii="Arial" w:hAnsi="Arial" w:cs="Arial"/>
          <w:sz w:val="22"/>
          <w:szCs w:val="22"/>
        </w:rPr>
        <w:t xml:space="preserve">every R1 </w:t>
      </w:r>
      <w:r>
        <w:rPr>
          <w:rFonts w:ascii="Arial" w:hAnsi="Arial" w:cs="Arial"/>
          <w:sz w:val="22"/>
          <w:szCs w:val="22"/>
        </w:rPr>
        <w:t xml:space="preserve">it invests, it can secure </w:t>
      </w:r>
      <w:r w:rsidR="001450D0">
        <w:rPr>
          <w:rFonts w:ascii="Arial" w:hAnsi="Arial" w:cs="Arial"/>
          <w:sz w:val="22"/>
          <w:szCs w:val="22"/>
        </w:rPr>
        <w:t xml:space="preserve">up to </w:t>
      </w:r>
      <w:r w:rsidRPr="00BE3072">
        <w:rPr>
          <w:rFonts w:ascii="Arial" w:hAnsi="Arial" w:cs="Arial"/>
          <w:sz w:val="22"/>
          <w:szCs w:val="22"/>
        </w:rPr>
        <w:t>R10 from an</w:t>
      </w:r>
      <w:r>
        <w:rPr>
          <w:rFonts w:ascii="Arial" w:hAnsi="Arial" w:cs="Arial"/>
          <w:sz w:val="22"/>
          <w:szCs w:val="22"/>
        </w:rPr>
        <w:t xml:space="preserve"> </w:t>
      </w:r>
      <w:r w:rsidRPr="00BE3072">
        <w:rPr>
          <w:rFonts w:ascii="Arial" w:hAnsi="Arial" w:cs="Arial"/>
          <w:sz w:val="22"/>
          <w:szCs w:val="22"/>
        </w:rPr>
        <w:t>international partner</w:t>
      </w:r>
      <w:r>
        <w:rPr>
          <w:rFonts w:ascii="Arial" w:hAnsi="Arial" w:cs="Arial"/>
          <w:sz w:val="22"/>
          <w:szCs w:val="22"/>
        </w:rPr>
        <w:t xml:space="preserve">. </w:t>
      </w:r>
      <w:r w:rsidRPr="00BE3072">
        <w:rPr>
          <w:rFonts w:ascii="Arial" w:hAnsi="Arial" w:cs="Arial"/>
          <w:sz w:val="22"/>
          <w:szCs w:val="22"/>
        </w:rPr>
        <w:t>Bilateral and multilateral co</w:t>
      </w:r>
      <w:r>
        <w:rPr>
          <w:rFonts w:ascii="Arial" w:hAnsi="Arial" w:cs="Arial"/>
          <w:sz w:val="22"/>
          <w:szCs w:val="22"/>
        </w:rPr>
        <w:t>-</w:t>
      </w:r>
      <w:r w:rsidRPr="00BE3072">
        <w:rPr>
          <w:rFonts w:ascii="Arial" w:hAnsi="Arial" w:cs="Arial"/>
          <w:sz w:val="22"/>
          <w:szCs w:val="22"/>
        </w:rPr>
        <w:t>operation initiatives also</w:t>
      </w:r>
      <w:r>
        <w:rPr>
          <w:rFonts w:ascii="Arial" w:hAnsi="Arial" w:cs="Arial"/>
          <w:sz w:val="22"/>
          <w:szCs w:val="22"/>
        </w:rPr>
        <w:t xml:space="preserve"> requires </w:t>
      </w:r>
      <w:r w:rsidRPr="00BE3072">
        <w:rPr>
          <w:rFonts w:ascii="Arial" w:hAnsi="Arial" w:cs="Arial"/>
          <w:sz w:val="22"/>
          <w:szCs w:val="22"/>
        </w:rPr>
        <w:t>South Africa to</w:t>
      </w:r>
      <w:r>
        <w:rPr>
          <w:rFonts w:ascii="Arial" w:hAnsi="Arial" w:cs="Arial"/>
          <w:sz w:val="22"/>
          <w:szCs w:val="22"/>
        </w:rPr>
        <w:t xml:space="preserve"> </w:t>
      </w:r>
      <w:r w:rsidRPr="00BE3072">
        <w:rPr>
          <w:rFonts w:ascii="Arial" w:hAnsi="Arial" w:cs="Arial"/>
          <w:sz w:val="22"/>
          <w:szCs w:val="22"/>
        </w:rPr>
        <w:t>fund its own costs under bilateral agreements and cover</w:t>
      </w:r>
      <w:r>
        <w:rPr>
          <w:rFonts w:ascii="Arial" w:hAnsi="Arial" w:cs="Arial"/>
          <w:sz w:val="22"/>
          <w:szCs w:val="22"/>
        </w:rPr>
        <w:t xml:space="preserve"> </w:t>
      </w:r>
      <w:r w:rsidRPr="00BE3072">
        <w:rPr>
          <w:rFonts w:ascii="Arial" w:hAnsi="Arial" w:cs="Arial"/>
          <w:sz w:val="22"/>
          <w:szCs w:val="22"/>
        </w:rPr>
        <w:t xml:space="preserve">its membership in multilateral organisations. </w:t>
      </w:r>
      <w:r>
        <w:rPr>
          <w:rFonts w:ascii="Arial" w:hAnsi="Arial" w:cs="Arial"/>
          <w:sz w:val="22"/>
          <w:szCs w:val="22"/>
        </w:rPr>
        <w:t xml:space="preserve">Programme 3 receives a nominal increase in its 2015/16 allocation, but once adjusted for inflation, </w:t>
      </w:r>
      <w:r w:rsidR="00C74D7D">
        <w:rPr>
          <w:rFonts w:ascii="Arial" w:hAnsi="Arial" w:cs="Arial"/>
          <w:sz w:val="22"/>
          <w:szCs w:val="22"/>
        </w:rPr>
        <w:t>this represents a real decrease of 2.</w:t>
      </w:r>
      <w:r w:rsidR="0070445B">
        <w:rPr>
          <w:rFonts w:ascii="Arial" w:hAnsi="Arial" w:cs="Arial"/>
          <w:sz w:val="22"/>
          <w:szCs w:val="22"/>
        </w:rPr>
        <w:t>75</w:t>
      </w:r>
      <w:r w:rsidR="00C74D7D">
        <w:rPr>
          <w:rFonts w:ascii="Arial" w:hAnsi="Arial" w:cs="Arial"/>
          <w:sz w:val="22"/>
          <w:szCs w:val="22"/>
        </w:rPr>
        <w:t xml:space="preserve"> percent.</w:t>
      </w:r>
    </w:p>
    <w:p w:rsidR="009C2F74" w:rsidRDefault="009C2F74" w:rsidP="00F70B52">
      <w:pPr>
        <w:spacing w:line="280" w:lineRule="exact"/>
        <w:rPr>
          <w:rFonts w:ascii="Arial" w:hAnsi="Arial" w:cs="Arial"/>
          <w:sz w:val="22"/>
          <w:szCs w:val="22"/>
        </w:rPr>
      </w:pPr>
    </w:p>
    <w:p w:rsidR="00DD020C" w:rsidRDefault="00DD020C" w:rsidP="00DD020C">
      <w:pPr>
        <w:spacing w:line="280" w:lineRule="exact"/>
        <w:rPr>
          <w:rFonts w:ascii="Arial" w:hAnsi="Arial" w:cs="Arial"/>
          <w:sz w:val="22"/>
          <w:szCs w:val="22"/>
        </w:rPr>
      </w:pPr>
      <w:r>
        <w:rPr>
          <w:rFonts w:ascii="Arial" w:hAnsi="Arial" w:cs="Arial"/>
          <w:sz w:val="22"/>
          <w:szCs w:val="22"/>
        </w:rPr>
        <w:t>The strategic objectives for Programme 3 are to:</w:t>
      </w:r>
    </w:p>
    <w:p w:rsidR="00E14AAA" w:rsidRDefault="00E14AAA" w:rsidP="00DD020C">
      <w:pPr>
        <w:spacing w:line="280" w:lineRule="exact"/>
        <w:rPr>
          <w:rFonts w:ascii="Arial" w:hAnsi="Arial" w:cs="Arial"/>
          <w:sz w:val="22"/>
          <w:szCs w:val="22"/>
        </w:rPr>
      </w:pPr>
    </w:p>
    <w:p w:rsidR="00E14AAA" w:rsidRDefault="00E14AAA" w:rsidP="00D623D3">
      <w:pPr>
        <w:numPr>
          <w:ilvl w:val="0"/>
          <w:numId w:val="15"/>
        </w:numPr>
        <w:spacing w:line="280" w:lineRule="exact"/>
        <w:ind w:left="567" w:hanging="567"/>
        <w:rPr>
          <w:rFonts w:ascii="Arial" w:hAnsi="Arial" w:cs="Arial"/>
          <w:sz w:val="22"/>
          <w:szCs w:val="22"/>
        </w:rPr>
      </w:pPr>
      <w:r w:rsidRPr="00E14AAA">
        <w:rPr>
          <w:rFonts w:ascii="Arial" w:hAnsi="Arial" w:cs="Arial"/>
          <w:sz w:val="22"/>
          <w:szCs w:val="22"/>
        </w:rPr>
        <w:t xml:space="preserve">Secure international funds to complement South Africa’s national investments in STI, including resources for </w:t>
      </w:r>
      <w:r>
        <w:rPr>
          <w:rFonts w:ascii="Arial" w:hAnsi="Arial" w:cs="Arial"/>
          <w:sz w:val="22"/>
          <w:szCs w:val="22"/>
        </w:rPr>
        <w:t xml:space="preserve">the </w:t>
      </w:r>
      <w:r w:rsidRPr="00E14AAA">
        <w:rPr>
          <w:rFonts w:ascii="Arial" w:hAnsi="Arial" w:cs="Arial"/>
          <w:sz w:val="22"/>
          <w:szCs w:val="22"/>
        </w:rPr>
        <w:t>D</w:t>
      </w:r>
      <w:r>
        <w:rPr>
          <w:rFonts w:ascii="Arial" w:hAnsi="Arial" w:cs="Arial"/>
          <w:sz w:val="22"/>
          <w:szCs w:val="22"/>
        </w:rPr>
        <w:t>epartment’s</w:t>
      </w:r>
      <w:r w:rsidRPr="00E14AAA">
        <w:rPr>
          <w:rFonts w:ascii="Arial" w:hAnsi="Arial" w:cs="Arial"/>
          <w:sz w:val="22"/>
          <w:szCs w:val="22"/>
        </w:rPr>
        <w:t xml:space="preserve"> initiatives requiring external investment.</w:t>
      </w:r>
    </w:p>
    <w:p w:rsidR="00E14AAA" w:rsidRDefault="00E14AAA" w:rsidP="00D623D3">
      <w:pPr>
        <w:numPr>
          <w:ilvl w:val="0"/>
          <w:numId w:val="15"/>
        </w:numPr>
        <w:spacing w:line="280" w:lineRule="exact"/>
        <w:ind w:left="567" w:hanging="567"/>
        <w:rPr>
          <w:rFonts w:ascii="Arial" w:hAnsi="Arial" w:cs="Arial"/>
          <w:sz w:val="22"/>
          <w:szCs w:val="22"/>
        </w:rPr>
      </w:pPr>
      <w:r w:rsidRPr="00E14AAA">
        <w:rPr>
          <w:rFonts w:ascii="Arial" w:hAnsi="Arial" w:cs="Arial"/>
          <w:sz w:val="22"/>
          <w:szCs w:val="22"/>
        </w:rPr>
        <w:t>Access international knowledge, capacities and resources, to enhance South Africa’s national STI capabilities, contributing to the attainment of the Department’s targets for HCD, especially for international PhD training.</w:t>
      </w:r>
    </w:p>
    <w:p w:rsidR="00E14AAA" w:rsidRDefault="00E14AAA" w:rsidP="00D623D3">
      <w:pPr>
        <w:numPr>
          <w:ilvl w:val="0"/>
          <w:numId w:val="15"/>
        </w:numPr>
        <w:spacing w:line="280" w:lineRule="exact"/>
        <w:ind w:left="567" w:hanging="567"/>
        <w:rPr>
          <w:rFonts w:ascii="Arial" w:hAnsi="Arial" w:cs="Arial"/>
          <w:sz w:val="22"/>
          <w:szCs w:val="22"/>
        </w:rPr>
      </w:pPr>
      <w:r w:rsidRPr="00E14AAA">
        <w:rPr>
          <w:rFonts w:ascii="Arial" w:hAnsi="Arial" w:cs="Arial"/>
          <w:sz w:val="22"/>
          <w:szCs w:val="22"/>
        </w:rPr>
        <w:t>Strengthen co-operation in STI in Africa, to build capacities and support initiatives of the Southern African Development Community (SADC) and the African Union (AU,) for the advancement of both South Africa and Africa’s growth and development agenda.</w:t>
      </w:r>
    </w:p>
    <w:p w:rsidR="00E14AAA" w:rsidRPr="00C615A5" w:rsidRDefault="00C615A5" w:rsidP="00D623D3">
      <w:pPr>
        <w:numPr>
          <w:ilvl w:val="0"/>
          <w:numId w:val="15"/>
        </w:numPr>
        <w:spacing w:line="280" w:lineRule="exact"/>
        <w:ind w:left="567" w:hanging="567"/>
        <w:rPr>
          <w:rFonts w:ascii="Arial" w:hAnsi="Arial" w:cs="Arial"/>
          <w:sz w:val="22"/>
          <w:szCs w:val="22"/>
        </w:rPr>
      </w:pPr>
      <w:r w:rsidRPr="00C615A5">
        <w:rPr>
          <w:rFonts w:ascii="Arial" w:hAnsi="Arial" w:cs="Arial"/>
          <w:sz w:val="22"/>
          <w:szCs w:val="22"/>
        </w:rPr>
        <w:t>M</w:t>
      </w:r>
      <w:r w:rsidR="00E14AAA" w:rsidRPr="00C615A5">
        <w:rPr>
          <w:rFonts w:ascii="Arial" w:hAnsi="Arial" w:cs="Arial"/>
          <w:sz w:val="22"/>
          <w:szCs w:val="22"/>
        </w:rPr>
        <w:t>aximise South Africa’s strategic interests in</w:t>
      </w:r>
      <w:r w:rsidRPr="00C615A5">
        <w:rPr>
          <w:rFonts w:ascii="Arial" w:hAnsi="Arial" w:cs="Arial"/>
          <w:sz w:val="22"/>
          <w:szCs w:val="22"/>
        </w:rPr>
        <w:t xml:space="preserve"> </w:t>
      </w:r>
      <w:r w:rsidR="00E14AAA" w:rsidRPr="00C615A5">
        <w:rPr>
          <w:rFonts w:ascii="Arial" w:hAnsi="Arial" w:cs="Arial"/>
          <w:sz w:val="22"/>
          <w:szCs w:val="22"/>
        </w:rPr>
        <w:t>international co</w:t>
      </w:r>
      <w:r w:rsidRPr="00C615A5">
        <w:rPr>
          <w:rFonts w:ascii="Arial" w:hAnsi="Arial" w:cs="Arial"/>
          <w:sz w:val="22"/>
          <w:szCs w:val="22"/>
        </w:rPr>
        <w:t>-</w:t>
      </w:r>
      <w:r w:rsidR="00E14AAA" w:rsidRPr="00C615A5">
        <w:rPr>
          <w:rFonts w:ascii="Arial" w:hAnsi="Arial" w:cs="Arial"/>
          <w:sz w:val="22"/>
          <w:szCs w:val="22"/>
        </w:rPr>
        <w:t xml:space="preserve">operation in </w:t>
      </w:r>
      <w:r w:rsidRPr="00C615A5">
        <w:rPr>
          <w:rFonts w:ascii="Arial" w:hAnsi="Arial" w:cs="Arial"/>
          <w:sz w:val="22"/>
          <w:szCs w:val="22"/>
        </w:rPr>
        <w:t>STI</w:t>
      </w:r>
      <w:r w:rsidR="00E14AAA" w:rsidRPr="00C615A5">
        <w:rPr>
          <w:rFonts w:ascii="Arial" w:hAnsi="Arial" w:cs="Arial"/>
          <w:sz w:val="22"/>
          <w:szCs w:val="22"/>
        </w:rPr>
        <w:t>, in support of South Africa’s foreign policy</w:t>
      </w:r>
      <w:r w:rsidRPr="00C615A5">
        <w:rPr>
          <w:rFonts w:ascii="Arial" w:hAnsi="Arial" w:cs="Arial"/>
          <w:sz w:val="22"/>
          <w:szCs w:val="22"/>
        </w:rPr>
        <w:t xml:space="preserve"> </w:t>
      </w:r>
      <w:r w:rsidR="00E14AAA" w:rsidRPr="00C615A5">
        <w:rPr>
          <w:rFonts w:ascii="Arial" w:hAnsi="Arial" w:cs="Arial"/>
          <w:sz w:val="22"/>
          <w:szCs w:val="22"/>
        </w:rPr>
        <w:t>objectives, and international trade and investment</w:t>
      </w:r>
      <w:r w:rsidRPr="00C615A5">
        <w:rPr>
          <w:rFonts w:ascii="Arial" w:hAnsi="Arial" w:cs="Arial"/>
          <w:sz w:val="22"/>
          <w:szCs w:val="22"/>
        </w:rPr>
        <w:t xml:space="preserve"> </w:t>
      </w:r>
      <w:r w:rsidR="00E14AAA" w:rsidRPr="00C615A5">
        <w:rPr>
          <w:rFonts w:ascii="Arial" w:hAnsi="Arial" w:cs="Arial"/>
          <w:sz w:val="22"/>
          <w:szCs w:val="22"/>
        </w:rPr>
        <w:t>partnerships, creating a better South Africa, and</w:t>
      </w:r>
      <w:r w:rsidRPr="00C615A5">
        <w:rPr>
          <w:rFonts w:ascii="Arial" w:hAnsi="Arial" w:cs="Arial"/>
          <w:sz w:val="22"/>
          <w:szCs w:val="22"/>
        </w:rPr>
        <w:t xml:space="preserve"> </w:t>
      </w:r>
      <w:r w:rsidR="00E14AAA" w:rsidRPr="00C615A5">
        <w:rPr>
          <w:rFonts w:ascii="Arial" w:hAnsi="Arial" w:cs="Arial"/>
          <w:sz w:val="22"/>
          <w:szCs w:val="22"/>
        </w:rPr>
        <w:t>contributing to a better and safer Africa in a better</w:t>
      </w:r>
      <w:r w:rsidRPr="00C615A5">
        <w:rPr>
          <w:rFonts w:ascii="Arial" w:hAnsi="Arial" w:cs="Arial"/>
          <w:sz w:val="22"/>
          <w:szCs w:val="22"/>
        </w:rPr>
        <w:t xml:space="preserve"> </w:t>
      </w:r>
      <w:r w:rsidR="00E14AAA" w:rsidRPr="00C615A5">
        <w:rPr>
          <w:rFonts w:ascii="Arial" w:hAnsi="Arial" w:cs="Arial"/>
          <w:sz w:val="22"/>
          <w:szCs w:val="22"/>
        </w:rPr>
        <w:t>world.</w:t>
      </w:r>
    </w:p>
    <w:p w:rsidR="00DD020C" w:rsidRPr="00EA759B" w:rsidRDefault="00DD020C" w:rsidP="00F70B52">
      <w:pPr>
        <w:spacing w:line="280" w:lineRule="exact"/>
        <w:rPr>
          <w:rFonts w:ascii="Arial" w:hAnsi="Arial" w:cs="Arial"/>
          <w:sz w:val="22"/>
          <w:szCs w:val="22"/>
        </w:rPr>
      </w:pPr>
    </w:p>
    <w:p w:rsidR="00A36B6F" w:rsidRPr="00EA759B" w:rsidRDefault="00A36B6F" w:rsidP="00D623D3">
      <w:pPr>
        <w:numPr>
          <w:ilvl w:val="2"/>
          <w:numId w:val="1"/>
        </w:numPr>
        <w:spacing w:line="280" w:lineRule="exact"/>
        <w:ind w:left="851" w:hanging="851"/>
        <w:rPr>
          <w:rFonts w:ascii="Arial" w:hAnsi="Arial" w:cs="Arial"/>
          <w:b/>
          <w:sz w:val="22"/>
          <w:szCs w:val="22"/>
        </w:rPr>
      </w:pPr>
      <w:r w:rsidRPr="00EA759B">
        <w:rPr>
          <w:rFonts w:ascii="Arial" w:hAnsi="Arial" w:cs="Arial"/>
          <w:b/>
          <w:sz w:val="22"/>
          <w:szCs w:val="22"/>
        </w:rPr>
        <w:t>Programme 4: Research Development and Support</w:t>
      </w:r>
    </w:p>
    <w:p w:rsidR="000C2437" w:rsidRPr="00EA759B" w:rsidRDefault="000C2437" w:rsidP="00F70B52">
      <w:pPr>
        <w:spacing w:line="280" w:lineRule="exact"/>
        <w:rPr>
          <w:rFonts w:ascii="Arial" w:hAnsi="Arial" w:cs="Arial"/>
          <w:sz w:val="22"/>
          <w:szCs w:val="22"/>
        </w:rPr>
      </w:pPr>
    </w:p>
    <w:p w:rsidR="00A319C1" w:rsidRDefault="0099349E" w:rsidP="00F70B52">
      <w:pPr>
        <w:spacing w:line="280" w:lineRule="exact"/>
        <w:rPr>
          <w:rFonts w:ascii="Arial" w:hAnsi="Arial" w:cs="Arial"/>
          <w:sz w:val="22"/>
          <w:szCs w:val="22"/>
        </w:rPr>
      </w:pPr>
      <w:r w:rsidRPr="00EA759B">
        <w:rPr>
          <w:rFonts w:ascii="Arial" w:hAnsi="Arial" w:cs="Arial"/>
          <w:sz w:val="22"/>
          <w:szCs w:val="22"/>
        </w:rPr>
        <w:t xml:space="preserve">Programme 4 </w:t>
      </w:r>
      <w:r w:rsidR="00760F3F">
        <w:rPr>
          <w:rFonts w:ascii="Arial" w:hAnsi="Arial" w:cs="Arial"/>
          <w:sz w:val="22"/>
          <w:szCs w:val="22"/>
        </w:rPr>
        <w:t xml:space="preserve">seeks to </w:t>
      </w:r>
      <w:r w:rsidR="00760F3F" w:rsidRPr="00760F3F">
        <w:rPr>
          <w:rFonts w:ascii="Arial" w:hAnsi="Arial" w:cs="Arial"/>
          <w:sz w:val="22"/>
          <w:szCs w:val="22"/>
        </w:rPr>
        <w:t>provide an enabling environment for research and</w:t>
      </w:r>
      <w:r w:rsidR="00760F3F">
        <w:rPr>
          <w:rFonts w:ascii="Arial" w:hAnsi="Arial" w:cs="Arial"/>
          <w:sz w:val="22"/>
          <w:szCs w:val="22"/>
        </w:rPr>
        <w:t xml:space="preserve"> </w:t>
      </w:r>
      <w:r w:rsidR="00760F3F" w:rsidRPr="00760F3F">
        <w:rPr>
          <w:rFonts w:ascii="Arial" w:hAnsi="Arial" w:cs="Arial"/>
          <w:sz w:val="22"/>
          <w:szCs w:val="22"/>
        </w:rPr>
        <w:t>knowledge production that promotes the strategic</w:t>
      </w:r>
      <w:r w:rsidR="00760F3F">
        <w:rPr>
          <w:rFonts w:ascii="Arial" w:hAnsi="Arial" w:cs="Arial"/>
          <w:sz w:val="22"/>
          <w:szCs w:val="22"/>
        </w:rPr>
        <w:t xml:space="preserve"> </w:t>
      </w:r>
      <w:r w:rsidR="00760F3F" w:rsidRPr="00760F3F">
        <w:rPr>
          <w:rFonts w:ascii="Arial" w:hAnsi="Arial" w:cs="Arial"/>
          <w:sz w:val="22"/>
          <w:szCs w:val="22"/>
        </w:rPr>
        <w:t>development of basic sciences and priority science areas</w:t>
      </w:r>
      <w:r w:rsidR="00760F3F">
        <w:rPr>
          <w:rFonts w:ascii="Arial" w:hAnsi="Arial" w:cs="Arial"/>
          <w:sz w:val="22"/>
          <w:szCs w:val="22"/>
        </w:rPr>
        <w:t xml:space="preserve"> </w:t>
      </w:r>
      <w:r w:rsidR="00760F3F" w:rsidRPr="00760F3F">
        <w:rPr>
          <w:rFonts w:ascii="Arial" w:hAnsi="Arial" w:cs="Arial"/>
          <w:sz w:val="22"/>
          <w:szCs w:val="22"/>
        </w:rPr>
        <w:t xml:space="preserve">through science </w:t>
      </w:r>
      <w:r w:rsidR="00760F3F" w:rsidRPr="00760F3F">
        <w:rPr>
          <w:rFonts w:ascii="Arial" w:hAnsi="Arial" w:cs="Arial"/>
          <w:sz w:val="22"/>
          <w:szCs w:val="22"/>
        </w:rPr>
        <w:lastRenderedPageBreak/>
        <w:t>promotion, HCD and the provision of</w:t>
      </w:r>
      <w:r w:rsidR="00760F3F">
        <w:rPr>
          <w:rFonts w:ascii="Arial" w:hAnsi="Arial" w:cs="Arial"/>
          <w:sz w:val="22"/>
          <w:szCs w:val="22"/>
        </w:rPr>
        <w:t xml:space="preserve"> </w:t>
      </w:r>
      <w:r w:rsidR="00760F3F" w:rsidRPr="00760F3F">
        <w:rPr>
          <w:rFonts w:ascii="Arial" w:hAnsi="Arial" w:cs="Arial"/>
          <w:sz w:val="22"/>
          <w:szCs w:val="22"/>
        </w:rPr>
        <w:t>research infrastructure and relevant research support,</w:t>
      </w:r>
      <w:r w:rsidR="00760F3F">
        <w:rPr>
          <w:rFonts w:ascii="Arial" w:hAnsi="Arial" w:cs="Arial"/>
          <w:sz w:val="22"/>
          <w:szCs w:val="22"/>
        </w:rPr>
        <w:t xml:space="preserve"> </w:t>
      </w:r>
      <w:r w:rsidR="00760F3F" w:rsidRPr="00760F3F">
        <w:rPr>
          <w:rFonts w:ascii="Arial" w:hAnsi="Arial" w:cs="Arial"/>
          <w:sz w:val="22"/>
          <w:szCs w:val="22"/>
        </w:rPr>
        <w:t>in pursuit of South Africa’s transition to a knowledge</w:t>
      </w:r>
      <w:r w:rsidR="00760F3F">
        <w:rPr>
          <w:rFonts w:ascii="Arial" w:hAnsi="Arial" w:cs="Arial"/>
          <w:sz w:val="22"/>
          <w:szCs w:val="22"/>
        </w:rPr>
        <w:t xml:space="preserve"> </w:t>
      </w:r>
      <w:r w:rsidR="00760F3F" w:rsidRPr="00760F3F">
        <w:rPr>
          <w:rFonts w:ascii="Arial" w:hAnsi="Arial" w:cs="Arial"/>
          <w:sz w:val="22"/>
          <w:szCs w:val="22"/>
        </w:rPr>
        <w:t>economy.</w:t>
      </w:r>
      <w:r w:rsidR="00760F3F">
        <w:rPr>
          <w:rFonts w:ascii="Arial" w:hAnsi="Arial" w:cs="Arial"/>
          <w:sz w:val="22"/>
          <w:szCs w:val="22"/>
        </w:rPr>
        <w:t xml:space="preserve"> P</w:t>
      </w:r>
      <w:r w:rsidR="00FA55B4" w:rsidRPr="00EA759B">
        <w:rPr>
          <w:rFonts w:ascii="Arial" w:hAnsi="Arial" w:cs="Arial"/>
          <w:sz w:val="22"/>
          <w:szCs w:val="22"/>
        </w:rPr>
        <w:t xml:space="preserve">rogramme </w:t>
      </w:r>
      <w:r w:rsidR="00760F3F">
        <w:rPr>
          <w:rFonts w:ascii="Arial" w:hAnsi="Arial" w:cs="Arial"/>
          <w:sz w:val="22"/>
          <w:szCs w:val="22"/>
        </w:rPr>
        <w:t xml:space="preserve">4 </w:t>
      </w:r>
      <w:r w:rsidR="00FA55B4" w:rsidRPr="00EA759B">
        <w:rPr>
          <w:rFonts w:ascii="Arial" w:hAnsi="Arial" w:cs="Arial"/>
          <w:sz w:val="22"/>
          <w:szCs w:val="22"/>
        </w:rPr>
        <w:t>has four sub-programmes</w:t>
      </w:r>
      <w:r w:rsidR="00760F3F">
        <w:rPr>
          <w:rFonts w:ascii="Arial" w:hAnsi="Arial" w:cs="Arial"/>
          <w:sz w:val="22"/>
          <w:szCs w:val="22"/>
        </w:rPr>
        <w:t xml:space="preserve">, namely, </w:t>
      </w:r>
      <w:r w:rsidR="00D657FA" w:rsidRPr="00EA759B">
        <w:rPr>
          <w:rFonts w:ascii="Arial" w:hAnsi="Arial" w:cs="Arial"/>
          <w:sz w:val="22"/>
          <w:szCs w:val="22"/>
        </w:rPr>
        <w:t xml:space="preserve">Human Capital and </w:t>
      </w:r>
      <w:r w:rsidR="00760F3F">
        <w:rPr>
          <w:rFonts w:ascii="Arial" w:hAnsi="Arial" w:cs="Arial"/>
          <w:sz w:val="22"/>
          <w:szCs w:val="22"/>
        </w:rPr>
        <w:t xml:space="preserve">Science </w:t>
      </w:r>
      <w:r w:rsidR="00D657FA" w:rsidRPr="00EA759B">
        <w:rPr>
          <w:rFonts w:ascii="Arial" w:hAnsi="Arial" w:cs="Arial"/>
          <w:sz w:val="22"/>
          <w:szCs w:val="22"/>
        </w:rPr>
        <w:t>Promotion</w:t>
      </w:r>
      <w:r w:rsidR="00FA55B4" w:rsidRPr="00EA759B">
        <w:rPr>
          <w:rFonts w:ascii="Arial" w:hAnsi="Arial" w:cs="Arial"/>
          <w:sz w:val="22"/>
          <w:szCs w:val="22"/>
        </w:rPr>
        <w:t>s</w:t>
      </w:r>
      <w:r w:rsidR="00760F3F">
        <w:rPr>
          <w:rFonts w:ascii="Arial" w:hAnsi="Arial" w:cs="Arial"/>
          <w:sz w:val="22"/>
          <w:szCs w:val="22"/>
        </w:rPr>
        <w:t xml:space="preserve">, Science Missions, </w:t>
      </w:r>
      <w:r w:rsidR="00D657FA" w:rsidRPr="00EA759B">
        <w:rPr>
          <w:rFonts w:ascii="Arial" w:hAnsi="Arial" w:cs="Arial"/>
          <w:sz w:val="22"/>
          <w:szCs w:val="22"/>
        </w:rPr>
        <w:t>Basic Science and Infrastructure</w:t>
      </w:r>
      <w:r w:rsidR="00760F3F">
        <w:rPr>
          <w:rFonts w:ascii="Arial" w:hAnsi="Arial" w:cs="Arial"/>
          <w:sz w:val="22"/>
          <w:szCs w:val="22"/>
        </w:rPr>
        <w:t xml:space="preserve"> and Astronomy. </w:t>
      </w:r>
      <w:r w:rsidR="00553C88" w:rsidRPr="00EA759B">
        <w:rPr>
          <w:rFonts w:ascii="Arial" w:hAnsi="Arial" w:cs="Arial"/>
          <w:sz w:val="22"/>
          <w:szCs w:val="22"/>
        </w:rPr>
        <w:t>P</w:t>
      </w:r>
      <w:r w:rsidR="00A36B6F" w:rsidRPr="00EA759B">
        <w:rPr>
          <w:rFonts w:ascii="Arial" w:hAnsi="Arial" w:cs="Arial"/>
          <w:sz w:val="22"/>
          <w:szCs w:val="22"/>
        </w:rPr>
        <w:t>rogramme</w:t>
      </w:r>
      <w:r w:rsidR="00553C88" w:rsidRPr="00EA759B">
        <w:rPr>
          <w:rFonts w:ascii="Arial" w:hAnsi="Arial" w:cs="Arial"/>
          <w:sz w:val="22"/>
          <w:szCs w:val="22"/>
        </w:rPr>
        <w:t xml:space="preserve"> 4</w:t>
      </w:r>
      <w:r w:rsidR="00A36B6F" w:rsidRPr="00EA759B">
        <w:rPr>
          <w:rFonts w:ascii="Arial" w:hAnsi="Arial" w:cs="Arial"/>
          <w:sz w:val="22"/>
          <w:szCs w:val="22"/>
        </w:rPr>
        <w:t xml:space="preserve"> </w:t>
      </w:r>
      <w:r w:rsidR="00553C88" w:rsidRPr="00EA759B">
        <w:rPr>
          <w:rFonts w:ascii="Arial" w:hAnsi="Arial" w:cs="Arial"/>
          <w:sz w:val="22"/>
          <w:szCs w:val="22"/>
        </w:rPr>
        <w:t xml:space="preserve">receives </w:t>
      </w:r>
      <w:r w:rsidR="00680E8E">
        <w:rPr>
          <w:rFonts w:ascii="Arial" w:hAnsi="Arial" w:cs="Arial"/>
          <w:sz w:val="22"/>
          <w:szCs w:val="22"/>
        </w:rPr>
        <w:t xml:space="preserve">R4.25 </w:t>
      </w:r>
      <w:proofErr w:type="gramStart"/>
      <w:r w:rsidR="00680E8E">
        <w:rPr>
          <w:rFonts w:ascii="Arial" w:hAnsi="Arial" w:cs="Arial"/>
          <w:sz w:val="22"/>
          <w:szCs w:val="22"/>
        </w:rPr>
        <w:t>billion</w:t>
      </w:r>
      <w:proofErr w:type="gramEnd"/>
      <w:r w:rsidR="00680E8E">
        <w:rPr>
          <w:rFonts w:ascii="Arial" w:hAnsi="Arial" w:cs="Arial"/>
          <w:sz w:val="22"/>
          <w:szCs w:val="22"/>
        </w:rPr>
        <w:t xml:space="preserve"> (56.8 percent) of the Department’s budget and allocates R4.20 billion to Transfers and subsidies. The </w:t>
      </w:r>
      <w:r w:rsidR="00680E8E" w:rsidRPr="00EA759B">
        <w:rPr>
          <w:rFonts w:ascii="Arial" w:hAnsi="Arial" w:cs="Arial"/>
          <w:sz w:val="22"/>
          <w:szCs w:val="22"/>
        </w:rPr>
        <w:t xml:space="preserve">Human Capital and Science Promotions </w:t>
      </w:r>
      <w:r w:rsidR="00680E8E">
        <w:rPr>
          <w:rFonts w:ascii="Arial" w:hAnsi="Arial" w:cs="Arial"/>
          <w:sz w:val="22"/>
          <w:szCs w:val="22"/>
        </w:rPr>
        <w:t xml:space="preserve">sub-programme is allocated R2.3 billion and the </w:t>
      </w:r>
      <w:r w:rsidR="00680E8E" w:rsidRPr="00EA759B">
        <w:rPr>
          <w:rFonts w:ascii="Arial" w:hAnsi="Arial" w:cs="Arial"/>
          <w:sz w:val="22"/>
          <w:szCs w:val="22"/>
        </w:rPr>
        <w:t>Basic Science and Infrastructure</w:t>
      </w:r>
      <w:r w:rsidR="00680E8E">
        <w:rPr>
          <w:rFonts w:ascii="Arial" w:hAnsi="Arial" w:cs="Arial"/>
          <w:sz w:val="22"/>
          <w:szCs w:val="22"/>
        </w:rPr>
        <w:t xml:space="preserve"> sub-programme is allocated R1 billion. </w:t>
      </w:r>
      <w:r w:rsidR="008B3540">
        <w:rPr>
          <w:rFonts w:ascii="Arial" w:hAnsi="Arial" w:cs="Arial"/>
          <w:sz w:val="22"/>
          <w:szCs w:val="22"/>
        </w:rPr>
        <w:t xml:space="preserve">The CSIR receives R213 million for Cyberinfrastructure research, estimated to increase by 3.4 per cent over the MTEF. </w:t>
      </w:r>
      <w:r w:rsidR="00680E8E">
        <w:rPr>
          <w:rFonts w:ascii="Arial" w:hAnsi="Arial" w:cs="Arial"/>
          <w:sz w:val="22"/>
          <w:szCs w:val="22"/>
        </w:rPr>
        <w:t xml:space="preserve">These allocations affirm the </w:t>
      </w:r>
      <w:r w:rsidR="00A36B6F" w:rsidRPr="00EA759B">
        <w:rPr>
          <w:rFonts w:ascii="Arial" w:hAnsi="Arial" w:cs="Arial"/>
          <w:sz w:val="22"/>
          <w:szCs w:val="22"/>
        </w:rPr>
        <w:t>Department</w:t>
      </w:r>
      <w:r w:rsidR="00680E8E">
        <w:rPr>
          <w:rFonts w:ascii="Arial" w:hAnsi="Arial" w:cs="Arial"/>
          <w:sz w:val="22"/>
          <w:szCs w:val="22"/>
        </w:rPr>
        <w:t xml:space="preserve">’s </w:t>
      </w:r>
      <w:r w:rsidR="00A36B6F" w:rsidRPr="00EA759B">
        <w:rPr>
          <w:rFonts w:ascii="Arial" w:hAnsi="Arial" w:cs="Arial"/>
          <w:sz w:val="22"/>
          <w:szCs w:val="22"/>
        </w:rPr>
        <w:t xml:space="preserve">commitment to </w:t>
      </w:r>
      <w:r w:rsidR="00760F3F">
        <w:rPr>
          <w:rFonts w:ascii="Arial" w:hAnsi="Arial" w:cs="Arial"/>
          <w:sz w:val="22"/>
          <w:szCs w:val="22"/>
        </w:rPr>
        <w:t xml:space="preserve">transform and </w:t>
      </w:r>
      <w:r w:rsidR="00A36B6F" w:rsidRPr="00EA759B">
        <w:rPr>
          <w:rFonts w:ascii="Arial" w:hAnsi="Arial" w:cs="Arial"/>
          <w:sz w:val="22"/>
          <w:szCs w:val="22"/>
        </w:rPr>
        <w:t xml:space="preserve">develop human capital and </w:t>
      </w:r>
      <w:r w:rsidR="00680E8E">
        <w:rPr>
          <w:rFonts w:ascii="Arial" w:hAnsi="Arial" w:cs="Arial"/>
          <w:sz w:val="22"/>
          <w:szCs w:val="22"/>
        </w:rPr>
        <w:t xml:space="preserve">provide </w:t>
      </w:r>
      <w:r w:rsidR="00A36B6F" w:rsidRPr="00EA759B">
        <w:rPr>
          <w:rFonts w:ascii="Arial" w:hAnsi="Arial" w:cs="Arial"/>
          <w:sz w:val="22"/>
          <w:szCs w:val="22"/>
        </w:rPr>
        <w:t>research infrastructure for the NSI.</w:t>
      </w:r>
      <w:r w:rsidR="00553C88" w:rsidRPr="00EA759B">
        <w:rPr>
          <w:rFonts w:ascii="Arial" w:hAnsi="Arial" w:cs="Arial"/>
          <w:sz w:val="22"/>
          <w:szCs w:val="22"/>
        </w:rPr>
        <w:t xml:space="preserve"> </w:t>
      </w:r>
      <w:r w:rsidR="00491E8D">
        <w:rPr>
          <w:rFonts w:ascii="Arial" w:hAnsi="Arial" w:cs="Arial"/>
          <w:sz w:val="22"/>
          <w:szCs w:val="22"/>
        </w:rPr>
        <w:t xml:space="preserve">Key investments include the SKA telescope project, increasing the number of PhD graduates, and increasing South Africa’s investment in R&amp;D to at least 1 percent of GDP. </w:t>
      </w:r>
      <w:r w:rsidR="0070445B">
        <w:rPr>
          <w:rFonts w:ascii="Arial" w:hAnsi="Arial" w:cs="Arial"/>
          <w:sz w:val="22"/>
          <w:szCs w:val="22"/>
        </w:rPr>
        <w:t>The 2015/16 budget allocation to Programme 4 represents a real increase of 15.7 percent.</w:t>
      </w:r>
    </w:p>
    <w:p w:rsidR="00491E8D" w:rsidRDefault="00491E8D" w:rsidP="00F70B52">
      <w:pPr>
        <w:spacing w:line="280" w:lineRule="exact"/>
        <w:rPr>
          <w:rFonts w:ascii="Arial" w:hAnsi="Arial" w:cs="Arial"/>
          <w:sz w:val="22"/>
          <w:szCs w:val="22"/>
        </w:rPr>
      </w:pPr>
    </w:p>
    <w:p w:rsidR="00491E8D" w:rsidRDefault="00491E8D" w:rsidP="00F70B52">
      <w:pPr>
        <w:spacing w:line="280" w:lineRule="exact"/>
        <w:rPr>
          <w:rFonts w:ascii="Arial" w:hAnsi="Arial" w:cs="Arial"/>
          <w:sz w:val="22"/>
          <w:szCs w:val="22"/>
        </w:rPr>
      </w:pPr>
      <w:r w:rsidRPr="00491E8D">
        <w:rPr>
          <w:rFonts w:ascii="Arial" w:hAnsi="Arial" w:cs="Arial"/>
          <w:sz w:val="22"/>
          <w:szCs w:val="22"/>
        </w:rPr>
        <w:t xml:space="preserve">The strategic objectives for Programme </w:t>
      </w:r>
      <w:r>
        <w:rPr>
          <w:rFonts w:ascii="Arial" w:hAnsi="Arial" w:cs="Arial"/>
          <w:sz w:val="22"/>
          <w:szCs w:val="22"/>
        </w:rPr>
        <w:t>4</w:t>
      </w:r>
      <w:r w:rsidRPr="00491E8D">
        <w:rPr>
          <w:rFonts w:ascii="Arial" w:hAnsi="Arial" w:cs="Arial"/>
          <w:sz w:val="22"/>
          <w:szCs w:val="22"/>
        </w:rPr>
        <w:t xml:space="preserve"> are to:</w:t>
      </w:r>
    </w:p>
    <w:p w:rsidR="00491E8D" w:rsidRPr="00EA759B" w:rsidRDefault="00491E8D" w:rsidP="00F70B52">
      <w:pPr>
        <w:spacing w:line="280" w:lineRule="exact"/>
        <w:rPr>
          <w:rFonts w:ascii="Arial" w:hAnsi="Arial" w:cs="Arial"/>
          <w:sz w:val="22"/>
          <w:szCs w:val="22"/>
        </w:rPr>
      </w:pPr>
    </w:p>
    <w:p w:rsidR="00491E8D" w:rsidRDefault="000557CB" w:rsidP="00D623D3">
      <w:pPr>
        <w:numPr>
          <w:ilvl w:val="0"/>
          <w:numId w:val="16"/>
        </w:numPr>
        <w:spacing w:line="280" w:lineRule="exact"/>
        <w:ind w:left="567" w:hanging="567"/>
        <w:rPr>
          <w:rFonts w:ascii="Arial" w:hAnsi="Arial" w:cs="Arial"/>
          <w:sz w:val="22"/>
          <w:szCs w:val="22"/>
        </w:rPr>
      </w:pPr>
      <w:r w:rsidRPr="000557CB">
        <w:rPr>
          <w:rFonts w:ascii="Arial" w:hAnsi="Arial" w:cs="Arial"/>
          <w:sz w:val="22"/>
          <w:szCs w:val="22"/>
        </w:rPr>
        <w:t>C</w:t>
      </w:r>
      <w:r w:rsidR="00491E8D" w:rsidRPr="000557CB">
        <w:rPr>
          <w:rFonts w:ascii="Arial" w:hAnsi="Arial" w:cs="Arial"/>
          <w:sz w:val="22"/>
          <w:szCs w:val="22"/>
        </w:rPr>
        <w:t>ontribute to the development of representative,</w:t>
      </w:r>
      <w:r w:rsidRPr="000557CB">
        <w:rPr>
          <w:rFonts w:ascii="Arial" w:hAnsi="Arial" w:cs="Arial"/>
          <w:sz w:val="22"/>
          <w:szCs w:val="22"/>
        </w:rPr>
        <w:t xml:space="preserve"> </w:t>
      </w:r>
      <w:r w:rsidR="00491E8D" w:rsidRPr="000557CB">
        <w:rPr>
          <w:rFonts w:ascii="Arial" w:hAnsi="Arial" w:cs="Arial"/>
          <w:sz w:val="22"/>
          <w:szCs w:val="22"/>
        </w:rPr>
        <w:t>high-level human capital able to pursue locally</w:t>
      </w:r>
      <w:r w:rsidRPr="000557CB">
        <w:rPr>
          <w:rFonts w:ascii="Arial" w:hAnsi="Arial" w:cs="Arial"/>
          <w:sz w:val="22"/>
          <w:szCs w:val="22"/>
        </w:rPr>
        <w:t xml:space="preserve"> </w:t>
      </w:r>
      <w:r w:rsidR="00491E8D" w:rsidRPr="000557CB">
        <w:rPr>
          <w:rFonts w:ascii="Arial" w:hAnsi="Arial" w:cs="Arial"/>
          <w:sz w:val="22"/>
          <w:szCs w:val="22"/>
        </w:rPr>
        <w:t>relevant, globally competitive research and innovation</w:t>
      </w:r>
      <w:r w:rsidRPr="000557CB">
        <w:rPr>
          <w:rFonts w:ascii="Arial" w:hAnsi="Arial" w:cs="Arial"/>
          <w:sz w:val="22"/>
          <w:szCs w:val="22"/>
        </w:rPr>
        <w:t xml:space="preserve"> </w:t>
      </w:r>
      <w:r w:rsidR="00491E8D" w:rsidRPr="000557CB">
        <w:rPr>
          <w:rFonts w:ascii="Arial" w:hAnsi="Arial" w:cs="Arial"/>
          <w:sz w:val="22"/>
          <w:szCs w:val="22"/>
        </w:rPr>
        <w:t>activities.</w:t>
      </w:r>
    </w:p>
    <w:p w:rsidR="00491E8D" w:rsidRDefault="000557CB" w:rsidP="00D623D3">
      <w:pPr>
        <w:numPr>
          <w:ilvl w:val="0"/>
          <w:numId w:val="16"/>
        </w:numPr>
        <w:spacing w:line="280" w:lineRule="exact"/>
        <w:ind w:left="567" w:hanging="567"/>
        <w:rPr>
          <w:rFonts w:ascii="Arial" w:hAnsi="Arial" w:cs="Arial"/>
          <w:sz w:val="22"/>
          <w:szCs w:val="22"/>
        </w:rPr>
      </w:pPr>
      <w:r w:rsidRPr="000557CB">
        <w:rPr>
          <w:rFonts w:ascii="Arial" w:hAnsi="Arial" w:cs="Arial"/>
          <w:sz w:val="22"/>
          <w:szCs w:val="22"/>
        </w:rPr>
        <w:t>E</w:t>
      </w:r>
      <w:r w:rsidR="00491E8D" w:rsidRPr="000557CB">
        <w:rPr>
          <w:rFonts w:ascii="Arial" w:hAnsi="Arial" w:cs="Arial"/>
          <w:sz w:val="22"/>
          <w:szCs w:val="22"/>
        </w:rPr>
        <w:t>nsure availability of and access to internationally</w:t>
      </w:r>
      <w:r w:rsidRPr="000557CB">
        <w:rPr>
          <w:rFonts w:ascii="Arial" w:hAnsi="Arial" w:cs="Arial"/>
          <w:sz w:val="22"/>
          <w:szCs w:val="22"/>
        </w:rPr>
        <w:t xml:space="preserve"> </w:t>
      </w:r>
      <w:r w:rsidR="00491E8D" w:rsidRPr="000557CB">
        <w:rPr>
          <w:rFonts w:ascii="Arial" w:hAnsi="Arial" w:cs="Arial"/>
          <w:sz w:val="22"/>
          <w:szCs w:val="22"/>
        </w:rPr>
        <w:t>comparable research and innovation infrastructure</w:t>
      </w:r>
      <w:r w:rsidRPr="000557CB">
        <w:rPr>
          <w:rFonts w:ascii="Arial" w:hAnsi="Arial" w:cs="Arial"/>
          <w:sz w:val="22"/>
          <w:szCs w:val="22"/>
        </w:rPr>
        <w:t xml:space="preserve"> </w:t>
      </w:r>
      <w:r w:rsidR="00491E8D" w:rsidRPr="000557CB">
        <w:rPr>
          <w:rFonts w:ascii="Arial" w:hAnsi="Arial" w:cs="Arial"/>
          <w:sz w:val="22"/>
          <w:szCs w:val="22"/>
        </w:rPr>
        <w:t>to generate new knowledge and train new</w:t>
      </w:r>
      <w:r w:rsidRPr="000557CB">
        <w:rPr>
          <w:rFonts w:ascii="Arial" w:hAnsi="Arial" w:cs="Arial"/>
          <w:sz w:val="22"/>
          <w:szCs w:val="22"/>
        </w:rPr>
        <w:t xml:space="preserve"> </w:t>
      </w:r>
      <w:r w:rsidR="00491E8D" w:rsidRPr="000557CB">
        <w:rPr>
          <w:rFonts w:ascii="Arial" w:hAnsi="Arial" w:cs="Arial"/>
          <w:sz w:val="22"/>
          <w:szCs w:val="22"/>
        </w:rPr>
        <w:t>researchers.</w:t>
      </w:r>
    </w:p>
    <w:p w:rsidR="00491E8D" w:rsidRDefault="000557CB" w:rsidP="00D623D3">
      <w:pPr>
        <w:numPr>
          <w:ilvl w:val="0"/>
          <w:numId w:val="16"/>
        </w:numPr>
        <w:spacing w:line="280" w:lineRule="exact"/>
        <w:ind w:left="567" w:hanging="567"/>
        <w:rPr>
          <w:rFonts w:ascii="Arial" w:hAnsi="Arial" w:cs="Arial"/>
          <w:sz w:val="22"/>
          <w:szCs w:val="22"/>
        </w:rPr>
      </w:pPr>
      <w:r w:rsidRPr="000557CB">
        <w:rPr>
          <w:rFonts w:ascii="Arial" w:hAnsi="Arial" w:cs="Arial"/>
          <w:sz w:val="22"/>
          <w:szCs w:val="22"/>
        </w:rPr>
        <w:t>S</w:t>
      </w:r>
      <w:r w:rsidR="00491E8D" w:rsidRPr="000557CB">
        <w:rPr>
          <w:rFonts w:ascii="Arial" w:hAnsi="Arial" w:cs="Arial"/>
          <w:sz w:val="22"/>
          <w:szCs w:val="22"/>
        </w:rPr>
        <w:t>upport and promote research that develops basic</w:t>
      </w:r>
      <w:r w:rsidRPr="000557CB">
        <w:rPr>
          <w:rFonts w:ascii="Arial" w:hAnsi="Arial" w:cs="Arial"/>
          <w:sz w:val="22"/>
          <w:szCs w:val="22"/>
        </w:rPr>
        <w:t xml:space="preserve"> </w:t>
      </w:r>
      <w:r w:rsidR="00491E8D" w:rsidRPr="000557CB">
        <w:rPr>
          <w:rFonts w:ascii="Arial" w:hAnsi="Arial" w:cs="Arial"/>
          <w:sz w:val="22"/>
          <w:szCs w:val="22"/>
        </w:rPr>
        <w:t>sciences through production of new knowledge and</w:t>
      </w:r>
      <w:r w:rsidRPr="000557CB">
        <w:rPr>
          <w:rFonts w:ascii="Arial" w:hAnsi="Arial" w:cs="Arial"/>
          <w:sz w:val="22"/>
          <w:szCs w:val="22"/>
        </w:rPr>
        <w:t xml:space="preserve"> </w:t>
      </w:r>
      <w:r w:rsidR="00491E8D" w:rsidRPr="000557CB">
        <w:rPr>
          <w:rFonts w:ascii="Arial" w:hAnsi="Arial" w:cs="Arial"/>
          <w:sz w:val="22"/>
          <w:szCs w:val="22"/>
        </w:rPr>
        <w:t>relevant training opportunities.</w:t>
      </w:r>
    </w:p>
    <w:p w:rsidR="00491E8D" w:rsidRDefault="000557CB" w:rsidP="00D623D3">
      <w:pPr>
        <w:numPr>
          <w:ilvl w:val="0"/>
          <w:numId w:val="16"/>
        </w:numPr>
        <w:spacing w:line="280" w:lineRule="exact"/>
        <w:ind w:left="567" w:hanging="567"/>
        <w:rPr>
          <w:rFonts w:ascii="Arial" w:hAnsi="Arial" w:cs="Arial"/>
          <w:sz w:val="22"/>
          <w:szCs w:val="22"/>
        </w:rPr>
      </w:pPr>
      <w:r w:rsidRPr="000557CB">
        <w:rPr>
          <w:rFonts w:ascii="Arial" w:hAnsi="Arial" w:cs="Arial"/>
          <w:sz w:val="22"/>
          <w:szCs w:val="22"/>
        </w:rPr>
        <w:t>S</w:t>
      </w:r>
      <w:r w:rsidR="00491E8D" w:rsidRPr="000557CB">
        <w:rPr>
          <w:rFonts w:ascii="Arial" w:hAnsi="Arial" w:cs="Arial"/>
          <w:sz w:val="22"/>
          <w:szCs w:val="22"/>
        </w:rPr>
        <w:t>trategically develop priority science areas in</w:t>
      </w:r>
      <w:r w:rsidRPr="000557CB">
        <w:rPr>
          <w:rFonts w:ascii="Arial" w:hAnsi="Arial" w:cs="Arial"/>
          <w:sz w:val="22"/>
          <w:szCs w:val="22"/>
        </w:rPr>
        <w:t xml:space="preserve"> </w:t>
      </w:r>
      <w:r w:rsidR="00491E8D" w:rsidRPr="000557CB">
        <w:rPr>
          <w:rFonts w:ascii="Arial" w:hAnsi="Arial" w:cs="Arial"/>
          <w:sz w:val="22"/>
          <w:szCs w:val="22"/>
        </w:rPr>
        <w:t>which South Africa enjoys a competitive advantage,</w:t>
      </w:r>
      <w:r w:rsidRPr="000557CB">
        <w:rPr>
          <w:rFonts w:ascii="Arial" w:hAnsi="Arial" w:cs="Arial"/>
          <w:sz w:val="22"/>
          <w:szCs w:val="22"/>
        </w:rPr>
        <w:t xml:space="preserve"> </w:t>
      </w:r>
      <w:r w:rsidR="00491E8D" w:rsidRPr="000557CB">
        <w:rPr>
          <w:rFonts w:ascii="Arial" w:hAnsi="Arial" w:cs="Arial"/>
          <w:sz w:val="22"/>
          <w:szCs w:val="22"/>
        </w:rPr>
        <w:t xml:space="preserve">by promoting </w:t>
      </w:r>
      <w:r w:rsidRPr="000557CB">
        <w:rPr>
          <w:rFonts w:ascii="Arial" w:hAnsi="Arial" w:cs="Arial"/>
          <w:sz w:val="22"/>
          <w:szCs w:val="22"/>
        </w:rPr>
        <w:t>internationally</w:t>
      </w:r>
      <w:r w:rsidR="00491E8D" w:rsidRPr="000557CB">
        <w:rPr>
          <w:rFonts w:ascii="Arial" w:hAnsi="Arial" w:cs="Arial"/>
          <w:sz w:val="22"/>
          <w:szCs w:val="22"/>
        </w:rPr>
        <w:t xml:space="preserve"> competitive research</w:t>
      </w:r>
      <w:r w:rsidRPr="000557CB">
        <w:rPr>
          <w:rFonts w:ascii="Arial" w:hAnsi="Arial" w:cs="Arial"/>
          <w:sz w:val="22"/>
          <w:szCs w:val="22"/>
        </w:rPr>
        <w:t xml:space="preserve"> </w:t>
      </w:r>
      <w:r w:rsidR="00491E8D" w:rsidRPr="000557CB">
        <w:rPr>
          <w:rFonts w:ascii="Arial" w:hAnsi="Arial" w:cs="Arial"/>
          <w:sz w:val="22"/>
          <w:szCs w:val="22"/>
        </w:rPr>
        <w:t>and training activities and outputs.</w:t>
      </w:r>
    </w:p>
    <w:p w:rsidR="00491E8D" w:rsidRDefault="000557CB" w:rsidP="00D623D3">
      <w:pPr>
        <w:numPr>
          <w:ilvl w:val="0"/>
          <w:numId w:val="16"/>
        </w:numPr>
        <w:spacing w:line="280" w:lineRule="exact"/>
        <w:ind w:left="567" w:hanging="567"/>
        <w:rPr>
          <w:rFonts w:ascii="Arial" w:hAnsi="Arial" w:cs="Arial"/>
          <w:sz w:val="22"/>
          <w:szCs w:val="22"/>
        </w:rPr>
      </w:pPr>
      <w:r w:rsidRPr="000557CB">
        <w:rPr>
          <w:rFonts w:ascii="Arial" w:hAnsi="Arial" w:cs="Arial"/>
          <w:sz w:val="22"/>
          <w:szCs w:val="22"/>
        </w:rPr>
        <w:t>P</w:t>
      </w:r>
      <w:r w:rsidR="00491E8D" w:rsidRPr="000557CB">
        <w:rPr>
          <w:rFonts w:ascii="Arial" w:hAnsi="Arial" w:cs="Arial"/>
          <w:sz w:val="22"/>
          <w:szCs w:val="22"/>
        </w:rPr>
        <w:t xml:space="preserve">romote public engagement on </w:t>
      </w:r>
      <w:r>
        <w:rPr>
          <w:rFonts w:ascii="Arial" w:hAnsi="Arial" w:cs="Arial"/>
          <w:sz w:val="22"/>
          <w:szCs w:val="22"/>
        </w:rPr>
        <w:t>STI</w:t>
      </w:r>
      <w:r w:rsidR="00491E8D" w:rsidRPr="000557CB">
        <w:rPr>
          <w:rFonts w:ascii="Arial" w:hAnsi="Arial" w:cs="Arial"/>
          <w:sz w:val="22"/>
          <w:szCs w:val="22"/>
        </w:rPr>
        <w:t>.</w:t>
      </w:r>
    </w:p>
    <w:p w:rsidR="0070445B" w:rsidRPr="000557CB" w:rsidRDefault="0070445B" w:rsidP="0070445B">
      <w:pPr>
        <w:spacing w:line="280" w:lineRule="exact"/>
        <w:rPr>
          <w:rFonts w:ascii="Arial" w:hAnsi="Arial" w:cs="Arial"/>
          <w:sz w:val="22"/>
          <w:szCs w:val="22"/>
        </w:rPr>
      </w:pPr>
    </w:p>
    <w:p w:rsidR="00491E8D" w:rsidRDefault="0070445B" w:rsidP="00D623D3">
      <w:pPr>
        <w:numPr>
          <w:ilvl w:val="0"/>
          <w:numId w:val="17"/>
        </w:numPr>
        <w:spacing w:line="280" w:lineRule="exact"/>
        <w:ind w:left="851" w:hanging="851"/>
        <w:rPr>
          <w:rFonts w:ascii="Arial" w:hAnsi="Arial" w:cs="Arial"/>
          <w:b/>
          <w:sz w:val="22"/>
          <w:szCs w:val="22"/>
        </w:rPr>
      </w:pPr>
      <w:r w:rsidRPr="0070445B">
        <w:rPr>
          <w:rFonts w:ascii="Arial" w:hAnsi="Arial" w:cs="Arial"/>
          <w:b/>
          <w:sz w:val="22"/>
          <w:szCs w:val="22"/>
        </w:rPr>
        <w:t>Programme 4</w:t>
      </w:r>
      <w:r>
        <w:rPr>
          <w:rFonts w:ascii="Arial" w:hAnsi="Arial" w:cs="Arial"/>
          <w:b/>
          <w:sz w:val="22"/>
          <w:szCs w:val="22"/>
        </w:rPr>
        <w:t xml:space="preserve"> Entity: National Research Foundation (NRF)</w:t>
      </w:r>
    </w:p>
    <w:p w:rsidR="0070445B" w:rsidRPr="00501689" w:rsidRDefault="0070445B" w:rsidP="0070445B">
      <w:pPr>
        <w:spacing w:line="280" w:lineRule="exact"/>
        <w:rPr>
          <w:rFonts w:ascii="Arial" w:hAnsi="Arial" w:cs="Arial"/>
          <w:sz w:val="22"/>
          <w:szCs w:val="22"/>
        </w:rPr>
      </w:pPr>
    </w:p>
    <w:p w:rsidR="009C2F74" w:rsidRDefault="00FC6111" w:rsidP="00F70B52">
      <w:pPr>
        <w:spacing w:line="280" w:lineRule="exact"/>
        <w:rPr>
          <w:rFonts w:ascii="Arial" w:hAnsi="Arial" w:cs="Arial"/>
          <w:sz w:val="22"/>
          <w:szCs w:val="22"/>
        </w:rPr>
      </w:pPr>
      <w:r w:rsidRPr="00EA759B">
        <w:rPr>
          <w:rFonts w:ascii="Arial" w:hAnsi="Arial" w:cs="Arial"/>
          <w:sz w:val="22"/>
          <w:szCs w:val="22"/>
        </w:rPr>
        <w:t xml:space="preserve">The NRF </w:t>
      </w:r>
      <w:r w:rsidR="00DF3257" w:rsidRPr="00EA759B">
        <w:rPr>
          <w:rFonts w:ascii="Arial" w:hAnsi="Arial" w:cs="Arial"/>
          <w:sz w:val="22"/>
          <w:szCs w:val="22"/>
        </w:rPr>
        <w:t>promote</w:t>
      </w:r>
      <w:r w:rsidR="00100C0F">
        <w:rPr>
          <w:rFonts w:ascii="Arial" w:hAnsi="Arial" w:cs="Arial"/>
          <w:sz w:val="22"/>
          <w:szCs w:val="22"/>
        </w:rPr>
        <w:t>s</w:t>
      </w:r>
      <w:r w:rsidR="00DF3257" w:rsidRPr="00EA759B">
        <w:rPr>
          <w:rFonts w:ascii="Arial" w:hAnsi="Arial" w:cs="Arial"/>
          <w:sz w:val="22"/>
          <w:szCs w:val="22"/>
        </w:rPr>
        <w:t xml:space="preserve"> and support</w:t>
      </w:r>
      <w:r w:rsidR="00100C0F">
        <w:rPr>
          <w:rFonts w:ascii="Arial" w:hAnsi="Arial" w:cs="Arial"/>
          <w:sz w:val="22"/>
          <w:szCs w:val="22"/>
        </w:rPr>
        <w:t>s</w:t>
      </w:r>
      <w:r w:rsidR="00DF3257" w:rsidRPr="00EA759B">
        <w:rPr>
          <w:rFonts w:ascii="Arial" w:hAnsi="Arial" w:cs="Arial"/>
          <w:sz w:val="22"/>
          <w:szCs w:val="22"/>
        </w:rPr>
        <w:t xml:space="preserve"> research in all fields of science</w:t>
      </w:r>
      <w:r w:rsidR="00100C0F">
        <w:rPr>
          <w:rFonts w:ascii="Arial" w:hAnsi="Arial" w:cs="Arial"/>
          <w:sz w:val="22"/>
          <w:szCs w:val="22"/>
        </w:rPr>
        <w:t xml:space="preserve">, and </w:t>
      </w:r>
      <w:r w:rsidR="00DF3257" w:rsidRPr="00EA759B">
        <w:rPr>
          <w:rFonts w:ascii="Arial" w:hAnsi="Arial" w:cs="Arial"/>
          <w:sz w:val="22"/>
          <w:szCs w:val="22"/>
        </w:rPr>
        <w:t>provides research funding and platforms through national facilities and</w:t>
      </w:r>
      <w:r w:rsidR="00610AAA">
        <w:rPr>
          <w:rFonts w:ascii="Arial" w:hAnsi="Arial" w:cs="Arial"/>
          <w:sz w:val="22"/>
          <w:szCs w:val="22"/>
        </w:rPr>
        <w:t xml:space="preserve"> science engagement activities.</w:t>
      </w:r>
      <w:r w:rsidR="00100C0F">
        <w:rPr>
          <w:rFonts w:ascii="Arial" w:hAnsi="Arial" w:cs="Arial"/>
          <w:sz w:val="22"/>
          <w:szCs w:val="22"/>
        </w:rPr>
        <w:t xml:space="preserve"> </w:t>
      </w:r>
      <w:r w:rsidR="00E94C57">
        <w:rPr>
          <w:rFonts w:ascii="Arial" w:hAnsi="Arial" w:cs="Arial"/>
          <w:sz w:val="22"/>
          <w:szCs w:val="22"/>
        </w:rPr>
        <w:t xml:space="preserve">Its key goal is to ensure that South Africa contributes at least </w:t>
      </w:r>
      <w:r w:rsidR="002529A9">
        <w:rPr>
          <w:rFonts w:ascii="Arial" w:hAnsi="Arial" w:cs="Arial"/>
          <w:sz w:val="22"/>
          <w:szCs w:val="22"/>
        </w:rPr>
        <w:t>one</w:t>
      </w:r>
      <w:r w:rsidR="00E94C57">
        <w:rPr>
          <w:rFonts w:ascii="Arial" w:hAnsi="Arial" w:cs="Arial"/>
          <w:sz w:val="22"/>
          <w:szCs w:val="22"/>
        </w:rPr>
        <w:t xml:space="preserve"> percent to global R&amp;D output by 2020 and that this knowledge output benefits society. Hence, the strategic objectives of the NRF are to:</w:t>
      </w:r>
    </w:p>
    <w:p w:rsidR="00E94C57" w:rsidRDefault="00E94C57" w:rsidP="00F70B52">
      <w:pPr>
        <w:spacing w:line="280" w:lineRule="exact"/>
        <w:rPr>
          <w:rFonts w:ascii="Arial" w:hAnsi="Arial" w:cs="Arial"/>
          <w:sz w:val="22"/>
          <w:szCs w:val="22"/>
        </w:rPr>
      </w:pPr>
    </w:p>
    <w:p w:rsidR="00E94C57" w:rsidRDefault="00E94C57" w:rsidP="00D623D3">
      <w:pPr>
        <w:numPr>
          <w:ilvl w:val="0"/>
          <w:numId w:val="19"/>
        </w:numPr>
        <w:spacing w:line="280" w:lineRule="exact"/>
        <w:ind w:left="567" w:hanging="567"/>
        <w:rPr>
          <w:rFonts w:ascii="Arial" w:hAnsi="Arial" w:cs="Arial"/>
          <w:sz w:val="22"/>
          <w:szCs w:val="22"/>
        </w:rPr>
      </w:pPr>
      <w:r>
        <w:rPr>
          <w:rFonts w:ascii="Arial" w:hAnsi="Arial" w:cs="Arial"/>
          <w:sz w:val="22"/>
          <w:szCs w:val="22"/>
        </w:rPr>
        <w:t>Promote globally competitive research and innovation.</w:t>
      </w:r>
    </w:p>
    <w:p w:rsidR="00E94C57" w:rsidRDefault="00E94C57" w:rsidP="00D623D3">
      <w:pPr>
        <w:numPr>
          <w:ilvl w:val="0"/>
          <w:numId w:val="19"/>
        </w:numPr>
        <w:spacing w:line="280" w:lineRule="exact"/>
        <w:ind w:left="567" w:hanging="567"/>
        <w:rPr>
          <w:rFonts w:ascii="Arial" w:hAnsi="Arial" w:cs="Arial"/>
          <w:sz w:val="22"/>
          <w:szCs w:val="22"/>
        </w:rPr>
      </w:pPr>
      <w:r>
        <w:rPr>
          <w:rFonts w:ascii="Arial" w:hAnsi="Arial" w:cs="Arial"/>
          <w:sz w:val="22"/>
          <w:szCs w:val="22"/>
        </w:rPr>
        <w:t>Enhance strategic international agreements.</w:t>
      </w:r>
    </w:p>
    <w:p w:rsidR="00E94C57" w:rsidRDefault="00E94C57" w:rsidP="00D623D3">
      <w:pPr>
        <w:numPr>
          <w:ilvl w:val="0"/>
          <w:numId w:val="19"/>
        </w:numPr>
        <w:spacing w:line="280" w:lineRule="exact"/>
        <w:ind w:left="567" w:hanging="567"/>
        <w:rPr>
          <w:rFonts w:ascii="Arial" w:hAnsi="Arial" w:cs="Arial"/>
          <w:sz w:val="22"/>
          <w:szCs w:val="22"/>
        </w:rPr>
      </w:pPr>
      <w:r>
        <w:rPr>
          <w:rFonts w:ascii="Arial" w:hAnsi="Arial" w:cs="Arial"/>
          <w:sz w:val="22"/>
          <w:szCs w:val="22"/>
        </w:rPr>
        <w:t>Establish and maintain research infrastructure and platforms.</w:t>
      </w:r>
    </w:p>
    <w:p w:rsidR="00E94C57" w:rsidRDefault="00E94C57" w:rsidP="00D623D3">
      <w:pPr>
        <w:numPr>
          <w:ilvl w:val="0"/>
          <w:numId w:val="19"/>
        </w:numPr>
        <w:spacing w:line="280" w:lineRule="exact"/>
        <w:ind w:left="567" w:hanging="567"/>
        <w:rPr>
          <w:rFonts w:ascii="Arial" w:hAnsi="Arial" w:cs="Arial"/>
          <w:sz w:val="22"/>
          <w:szCs w:val="22"/>
        </w:rPr>
      </w:pPr>
      <w:r>
        <w:rPr>
          <w:rFonts w:ascii="Arial" w:hAnsi="Arial" w:cs="Arial"/>
          <w:sz w:val="22"/>
          <w:szCs w:val="22"/>
        </w:rPr>
        <w:t>Grow NRF influence, impact and reputation.</w:t>
      </w:r>
    </w:p>
    <w:p w:rsidR="00E94C57" w:rsidRDefault="00E94C57" w:rsidP="00D623D3">
      <w:pPr>
        <w:numPr>
          <w:ilvl w:val="0"/>
          <w:numId w:val="19"/>
        </w:numPr>
        <w:spacing w:line="280" w:lineRule="exact"/>
        <w:ind w:left="567" w:hanging="567"/>
        <w:rPr>
          <w:rFonts w:ascii="Arial" w:hAnsi="Arial" w:cs="Arial"/>
          <w:sz w:val="22"/>
          <w:szCs w:val="22"/>
        </w:rPr>
      </w:pPr>
      <w:r>
        <w:rPr>
          <w:rFonts w:ascii="Arial" w:hAnsi="Arial" w:cs="Arial"/>
          <w:sz w:val="22"/>
          <w:szCs w:val="22"/>
        </w:rPr>
        <w:t>Provide cost-effective sh</w:t>
      </w:r>
      <w:r w:rsidR="006D3973">
        <w:rPr>
          <w:rFonts w:ascii="Arial" w:hAnsi="Arial" w:cs="Arial"/>
          <w:sz w:val="22"/>
          <w:szCs w:val="22"/>
        </w:rPr>
        <w:t>a</w:t>
      </w:r>
      <w:r>
        <w:rPr>
          <w:rFonts w:ascii="Arial" w:hAnsi="Arial" w:cs="Arial"/>
          <w:sz w:val="22"/>
          <w:szCs w:val="22"/>
        </w:rPr>
        <w:t>red services.</w:t>
      </w:r>
    </w:p>
    <w:p w:rsidR="00E94C57" w:rsidRDefault="00E94C57" w:rsidP="00D623D3">
      <w:pPr>
        <w:numPr>
          <w:ilvl w:val="0"/>
          <w:numId w:val="19"/>
        </w:numPr>
        <w:spacing w:line="280" w:lineRule="exact"/>
        <w:ind w:left="567" w:hanging="567"/>
        <w:rPr>
          <w:rFonts w:ascii="Arial" w:hAnsi="Arial" w:cs="Arial"/>
          <w:sz w:val="22"/>
          <w:szCs w:val="22"/>
        </w:rPr>
      </w:pPr>
      <w:r>
        <w:rPr>
          <w:rFonts w:ascii="Arial" w:hAnsi="Arial" w:cs="Arial"/>
          <w:sz w:val="22"/>
          <w:szCs w:val="22"/>
        </w:rPr>
        <w:t>Improve talent management.</w:t>
      </w:r>
    </w:p>
    <w:p w:rsidR="00E94C57" w:rsidRDefault="00E94C57" w:rsidP="00D623D3">
      <w:pPr>
        <w:numPr>
          <w:ilvl w:val="0"/>
          <w:numId w:val="19"/>
        </w:numPr>
        <w:spacing w:line="280" w:lineRule="exact"/>
        <w:ind w:left="567" w:hanging="567"/>
        <w:rPr>
          <w:rFonts w:ascii="Arial" w:hAnsi="Arial" w:cs="Arial"/>
          <w:sz w:val="22"/>
          <w:szCs w:val="22"/>
        </w:rPr>
      </w:pPr>
      <w:r>
        <w:rPr>
          <w:rFonts w:ascii="Arial" w:hAnsi="Arial" w:cs="Arial"/>
          <w:sz w:val="22"/>
          <w:szCs w:val="22"/>
        </w:rPr>
        <w:t>Entrench science engagement.</w:t>
      </w:r>
    </w:p>
    <w:p w:rsidR="00E94C57" w:rsidRDefault="00E94C57" w:rsidP="00D623D3">
      <w:pPr>
        <w:numPr>
          <w:ilvl w:val="0"/>
          <w:numId w:val="19"/>
        </w:numPr>
        <w:spacing w:line="280" w:lineRule="exact"/>
        <w:ind w:left="567" w:hanging="567"/>
        <w:rPr>
          <w:rFonts w:ascii="Arial" w:hAnsi="Arial" w:cs="Arial"/>
          <w:sz w:val="22"/>
          <w:szCs w:val="22"/>
        </w:rPr>
      </w:pPr>
      <w:r>
        <w:rPr>
          <w:rFonts w:ascii="Arial" w:hAnsi="Arial" w:cs="Arial"/>
          <w:sz w:val="22"/>
          <w:szCs w:val="22"/>
        </w:rPr>
        <w:t>Provide best practice systems in support of grant making, reviews and evaluations.</w:t>
      </w:r>
    </w:p>
    <w:p w:rsidR="00610AAA" w:rsidRDefault="00610AAA" w:rsidP="00F70B52">
      <w:pPr>
        <w:spacing w:line="280" w:lineRule="exact"/>
        <w:rPr>
          <w:rFonts w:ascii="Arial" w:hAnsi="Arial" w:cs="Arial"/>
          <w:sz w:val="22"/>
          <w:szCs w:val="22"/>
        </w:rPr>
      </w:pPr>
    </w:p>
    <w:p w:rsidR="00987444" w:rsidRDefault="00315CE6" w:rsidP="000671A2">
      <w:pPr>
        <w:spacing w:line="280" w:lineRule="exact"/>
        <w:rPr>
          <w:rFonts w:ascii="Arial" w:hAnsi="Arial" w:cs="Arial"/>
          <w:sz w:val="22"/>
          <w:szCs w:val="22"/>
        </w:rPr>
      </w:pPr>
      <w:r>
        <w:rPr>
          <w:rFonts w:ascii="Arial" w:hAnsi="Arial" w:cs="Arial"/>
          <w:sz w:val="22"/>
          <w:szCs w:val="22"/>
        </w:rPr>
        <w:t xml:space="preserve">The NRF receives a baseline allocation of R886 million (3.6 percent increase from 2014/15, but below inflation), a ring-fenced allocation of R1.9 </w:t>
      </w:r>
      <w:proofErr w:type="gramStart"/>
      <w:r>
        <w:rPr>
          <w:rFonts w:ascii="Arial" w:hAnsi="Arial" w:cs="Arial"/>
          <w:sz w:val="22"/>
          <w:szCs w:val="22"/>
        </w:rPr>
        <w:t>billion</w:t>
      </w:r>
      <w:proofErr w:type="gramEnd"/>
      <w:r>
        <w:rPr>
          <w:rFonts w:ascii="Arial" w:hAnsi="Arial" w:cs="Arial"/>
          <w:sz w:val="22"/>
          <w:szCs w:val="22"/>
        </w:rPr>
        <w:t xml:space="preserve"> and R1.4 billion from </w:t>
      </w:r>
      <w:r w:rsidR="000671A2">
        <w:rPr>
          <w:rFonts w:ascii="Arial" w:hAnsi="Arial" w:cs="Arial"/>
          <w:sz w:val="22"/>
          <w:szCs w:val="22"/>
        </w:rPr>
        <w:t>designated</w:t>
      </w:r>
      <w:r>
        <w:rPr>
          <w:rFonts w:ascii="Arial" w:hAnsi="Arial" w:cs="Arial"/>
          <w:sz w:val="22"/>
          <w:szCs w:val="22"/>
        </w:rPr>
        <w:t xml:space="preserve"> funding</w:t>
      </w:r>
      <w:r w:rsidR="000671A2">
        <w:rPr>
          <w:rFonts w:ascii="Arial" w:hAnsi="Arial" w:cs="Arial"/>
          <w:sz w:val="22"/>
          <w:szCs w:val="22"/>
        </w:rPr>
        <w:t xml:space="preserve"> for specific projects and programmes from the Department and from other government departments and organisations.</w:t>
      </w:r>
      <w:r>
        <w:rPr>
          <w:rFonts w:ascii="Arial" w:hAnsi="Arial" w:cs="Arial"/>
          <w:sz w:val="22"/>
          <w:szCs w:val="22"/>
        </w:rPr>
        <w:t xml:space="preserve"> </w:t>
      </w:r>
      <w:r w:rsidR="009D3454">
        <w:rPr>
          <w:rFonts w:ascii="Arial" w:hAnsi="Arial" w:cs="Arial"/>
          <w:sz w:val="22"/>
          <w:szCs w:val="22"/>
        </w:rPr>
        <w:t xml:space="preserve">The increase in the ring-fenced allocation is due to an additional R350 </w:t>
      </w:r>
      <w:proofErr w:type="gramStart"/>
      <w:r w:rsidR="009D3454">
        <w:rPr>
          <w:rFonts w:ascii="Arial" w:hAnsi="Arial" w:cs="Arial"/>
          <w:sz w:val="22"/>
          <w:szCs w:val="22"/>
        </w:rPr>
        <w:t>million</w:t>
      </w:r>
      <w:proofErr w:type="gramEnd"/>
      <w:r w:rsidR="009D3454">
        <w:rPr>
          <w:rFonts w:ascii="Arial" w:hAnsi="Arial" w:cs="Arial"/>
          <w:sz w:val="22"/>
          <w:szCs w:val="22"/>
        </w:rPr>
        <w:t xml:space="preserve"> received from the Department for HCD and R120 million for the </w:t>
      </w:r>
      <w:r w:rsidR="009D3454" w:rsidRPr="009D3454">
        <w:rPr>
          <w:rFonts w:ascii="Arial" w:hAnsi="Arial" w:cs="Arial"/>
          <w:sz w:val="22"/>
          <w:szCs w:val="22"/>
        </w:rPr>
        <w:t>South African Research Chairs Initiative (</w:t>
      </w:r>
      <w:proofErr w:type="spellStart"/>
      <w:r w:rsidR="009D3454" w:rsidRPr="009D3454">
        <w:rPr>
          <w:rFonts w:ascii="Arial" w:hAnsi="Arial" w:cs="Arial"/>
          <w:sz w:val="22"/>
          <w:szCs w:val="22"/>
        </w:rPr>
        <w:t>SARChI</w:t>
      </w:r>
      <w:proofErr w:type="spellEnd"/>
      <w:r w:rsidR="009D3454" w:rsidRPr="009D3454">
        <w:rPr>
          <w:rFonts w:ascii="Arial" w:hAnsi="Arial" w:cs="Arial"/>
          <w:sz w:val="22"/>
          <w:szCs w:val="22"/>
        </w:rPr>
        <w:t>)</w:t>
      </w:r>
      <w:r w:rsidR="009D3454">
        <w:rPr>
          <w:rFonts w:ascii="Arial" w:hAnsi="Arial" w:cs="Arial"/>
          <w:sz w:val="22"/>
          <w:szCs w:val="22"/>
        </w:rPr>
        <w:t xml:space="preserve">. </w:t>
      </w:r>
      <w:r w:rsidR="000671A2">
        <w:rPr>
          <w:rFonts w:ascii="Arial" w:hAnsi="Arial" w:cs="Arial"/>
          <w:sz w:val="22"/>
          <w:szCs w:val="22"/>
        </w:rPr>
        <w:t xml:space="preserve">Expenditure on infrastructure mainly comprises the SKA project, </w:t>
      </w:r>
      <w:r w:rsidR="000671A2" w:rsidRPr="000671A2">
        <w:rPr>
          <w:rFonts w:ascii="Arial" w:hAnsi="Arial" w:cs="Arial"/>
          <w:sz w:val="22"/>
          <w:szCs w:val="22"/>
        </w:rPr>
        <w:t xml:space="preserve">which has been allocated </w:t>
      </w:r>
      <w:r w:rsidR="000671A2" w:rsidRPr="000671A2">
        <w:rPr>
          <w:rFonts w:ascii="Arial" w:hAnsi="Arial" w:cs="Arial"/>
          <w:sz w:val="22"/>
          <w:szCs w:val="22"/>
        </w:rPr>
        <w:lastRenderedPageBreak/>
        <w:t xml:space="preserve">R2.1 </w:t>
      </w:r>
      <w:proofErr w:type="gramStart"/>
      <w:r w:rsidR="000671A2" w:rsidRPr="000671A2">
        <w:rPr>
          <w:rFonts w:ascii="Arial" w:hAnsi="Arial" w:cs="Arial"/>
          <w:sz w:val="22"/>
          <w:szCs w:val="22"/>
        </w:rPr>
        <w:t>billion</w:t>
      </w:r>
      <w:proofErr w:type="gramEnd"/>
      <w:r w:rsidR="000671A2" w:rsidRPr="000671A2">
        <w:rPr>
          <w:rFonts w:ascii="Arial" w:hAnsi="Arial" w:cs="Arial"/>
          <w:sz w:val="22"/>
          <w:szCs w:val="22"/>
        </w:rPr>
        <w:t xml:space="preserve"> </w:t>
      </w:r>
      <w:r w:rsidR="000671A2">
        <w:rPr>
          <w:rFonts w:ascii="Arial" w:hAnsi="Arial" w:cs="Arial"/>
          <w:sz w:val="22"/>
          <w:szCs w:val="22"/>
        </w:rPr>
        <w:t>over the medium-</w:t>
      </w:r>
      <w:r w:rsidR="000671A2" w:rsidRPr="000671A2">
        <w:rPr>
          <w:rFonts w:ascii="Arial" w:hAnsi="Arial" w:cs="Arial"/>
          <w:sz w:val="22"/>
          <w:szCs w:val="22"/>
        </w:rPr>
        <w:t>term</w:t>
      </w:r>
      <w:r w:rsidR="000671A2">
        <w:rPr>
          <w:rFonts w:ascii="Arial" w:hAnsi="Arial" w:cs="Arial"/>
          <w:sz w:val="22"/>
          <w:szCs w:val="22"/>
        </w:rPr>
        <w:t>.</w:t>
      </w:r>
      <w:r w:rsidR="000671A2" w:rsidRPr="000671A2">
        <w:rPr>
          <w:rFonts w:ascii="Arial" w:hAnsi="Arial" w:cs="Arial"/>
          <w:sz w:val="22"/>
          <w:szCs w:val="22"/>
        </w:rPr>
        <w:t xml:space="preserve"> There was</w:t>
      </w:r>
      <w:r w:rsidR="000671A2">
        <w:rPr>
          <w:rFonts w:ascii="Arial" w:hAnsi="Arial" w:cs="Arial"/>
          <w:sz w:val="22"/>
          <w:szCs w:val="22"/>
        </w:rPr>
        <w:t>,</w:t>
      </w:r>
      <w:r w:rsidR="000671A2" w:rsidRPr="000671A2">
        <w:rPr>
          <w:rFonts w:ascii="Arial" w:hAnsi="Arial" w:cs="Arial"/>
          <w:sz w:val="22"/>
          <w:szCs w:val="22"/>
        </w:rPr>
        <w:t xml:space="preserve"> however, a reduction o</w:t>
      </w:r>
      <w:r w:rsidR="000671A2">
        <w:rPr>
          <w:rFonts w:ascii="Arial" w:hAnsi="Arial" w:cs="Arial"/>
          <w:sz w:val="22"/>
          <w:szCs w:val="22"/>
        </w:rPr>
        <w:t>f R21.8 million over the medium-</w:t>
      </w:r>
      <w:r w:rsidR="000671A2" w:rsidRPr="000671A2">
        <w:rPr>
          <w:rFonts w:ascii="Arial" w:hAnsi="Arial" w:cs="Arial"/>
          <w:sz w:val="22"/>
          <w:szCs w:val="22"/>
        </w:rPr>
        <w:t>term due to contractual delays and delays in the testing phase.</w:t>
      </w:r>
      <w:r w:rsidR="009D3454">
        <w:rPr>
          <w:rFonts w:ascii="Arial" w:hAnsi="Arial" w:cs="Arial"/>
          <w:sz w:val="22"/>
          <w:szCs w:val="22"/>
        </w:rPr>
        <w:t xml:space="preserve"> The NRF’s Research and Innovation Support and Advancement business unit </w:t>
      </w:r>
      <w:proofErr w:type="gramStart"/>
      <w:r w:rsidR="009D3454">
        <w:rPr>
          <w:rFonts w:ascii="Arial" w:hAnsi="Arial" w:cs="Arial"/>
          <w:sz w:val="22"/>
          <w:szCs w:val="22"/>
        </w:rPr>
        <w:t>is allocated</w:t>
      </w:r>
      <w:proofErr w:type="gramEnd"/>
      <w:r w:rsidR="009D3454">
        <w:rPr>
          <w:rFonts w:ascii="Arial" w:hAnsi="Arial" w:cs="Arial"/>
          <w:sz w:val="22"/>
          <w:szCs w:val="22"/>
        </w:rPr>
        <w:t xml:space="preserve"> 62 percent of the NRF’s total budget.</w:t>
      </w:r>
      <w:r w:rsidR="00987444">
        <w:rPr>
          <w:rFonts w:ascii="Arial" w:hAnsi="Arial" w:cs="Arial"/>
          <w:sz w:val="22"/>
          <w:szCs w:val="22"/>
        </w:rPr>
        <w:t xml:space="preserve"> </w:t>
      </w:r>
    </w:p>
    <w:p w:rsidR="00987444" w:rsidRDefault="00987444" w:rsidP="000671A2">
      <w:pPr>
        <w:spacing w:line="280" w:lineRule="exact"/>
        <w:rPr>
          <w:rFonts w:ascii="Arial" w:hAnsi="Arial" w:cs="Arial"/>
          <w:sz w:val="22"/>
          <w:szCs w:val="22"/>
        </w:rPr>
      </w:pPr>
    </w:p>
    <w:p w:rsidR="00987444" w:rsidRDefault="00987444" w:rsidP="000671A2">
      <w:pPr>
        <w:spacing w:line="280" w:lineRule="exact"/>
        <w:rPr>
          <w:rFonts w:ascii="Arial" w:hAnsi="Arial" w:cs="Arial"/>
          <w:sz w:val="22"/>
          <w:szCs w:val="22"/>
        </w:rPr>
      </w:pPr>
      <w:r>
        <w:rPr>
          <w:rFonts w:ascii="Arial" w:hAnsi="Arial" w:cs="Arial"/>
          <w:sz w:val="22"/>
          <w:szCs w:val="22"/>
        </w:rPr>
        <w:t>Future</w:t>
      </w:r>
      <w:r w:rsidR="00BE70A9">
        <w:rPr>
          <w:rFonts w:ascii="Arial" w:hAnsi="Arial" w:cs="Arial"/>
          <w:sz w:val="22"/>
          <w:szCs w:val="22"/>
        </w:rPr>
        <w:t xml:space="preserve"> </w:t>
      </w:r>
      <w:r>
        <w:rPr>
          <w:rFonts w:ascii="Arial" w:hAnsi="Arial" w:cs="Arial"/>
          <w:sz w:val="22"/>
          <w:szCs w:val="22"/>
        </w:rPr>
        <w:t>financ</w:t>
      </w:r>
      <w:r w:rsidR="00BE70A9">
        <w:rPr>
          <w:rFonts w:ascii="Arial" w:hAnsi="Arial" w:cs="Arial"/>
          <w:sz w:val="22"/>
          <w:szCs w:val="22"/>
        </w:rPr>
        <w:t>ial needs</w:t>
      </w:r>
      <w:r>
        <w:rPr>
          <w:rFonts w:ascii="Arial" w:hAnsi="Arial" w:cs="Arial"/>
          <w:sz w:val="22"/>
          <w:szCs w:val="22"/>
        </w:rPr>
        <w:t xml:space="preserve"> affecting the NRF include:</w:t>
      </w:r>
    </w:p>
    <w:p w:rsidR="00987444" w:rsidRDefault="00987444" w:rsidP="000671A2">
      <w:pPr>
        <w:spacing w:line="280" w:lineRule="exact"/>
        <w:rPr>
          <w:rFonts w:ascii="Arial" w:hAnsi="Arial" w:cs="Arial"/>
          <w:sz w:val="22"/>
          <w:szCs w:val="22"/>
        </w:rPr>
      </w:pPr>
    </w:p>
    <w:p w:rsidR="00610AAA" w:rsidRDefault="00987444" w:rsidP="00D623D3">
      <w:pPr>
        <w:numPr>
          <w:ilvl w:val="0"/>
          <w:numId w:val="20"/>
        </w:numPr>
        <w:spacing w:line="280" w:lineRule="exact"/>
        <w:ind w:left="567" w:hanging="567"/>
        <w:rPr>
          <w:rFonts w:ascii="Arial" w:hAnsi="Arial" w:cs="Arial"/>
          <w:sz w:val="22"/>
          <w:szCs w:val="22"/>
        </w:rPr>
      </w:pPr>
      <w:r>
        <w:rPr>
          <w:rFonts w:ascii="Arial" w:hAnsi="Arial" w:cs="Arial"/>
          <w:sz w:val="22"/>
          <w:szCs w:val="22"/>
        </w:rPr>
        <w:t xml:space="preserve">The NRF Act </w:t>
      </w:r>
      <w:proofErr w:type="gramStart"/>
      <w:r>
        <w:rPr>
          <w:rFonts w:ascii="Arial" w:hAnsi="Arial" w:cs="Arial"/>
          <w:sz w:val="22"/>
          <w:szCs w:val="22"/>
        </w:rPr>
        <w:t>is currently being amended</w:t>
      </w:r>
      <w:proofErr w:type="gramEnd"/>
      <w:r>
        <w:rPr>
          <w:rFonts w:ascii="Arial" w:hAnsi="Arial" w:cs="Arial"/>
          <w:sz w:val="22"/>
          <w:szCs w:val="22"/>
        </w:rPr>
        <w:t xml:space="preserve"> to include a </w:t>
      </w:r>
      <w:r w:rsidR="00A65A9F">
        <w:rPr>
          <w:rFonts w:ascii="Arial" w:hAnsi="Arial" w:cs="Arial"/>
          <w:sz w:val="22"/>
          <w:szCs w:val="22"/>
        </w:rPr>
        <w:t>science</w:t>
      </w:r>
      <w:r>
        <w:rPr>
          <w:rFonts w:ascii="Arial" w:hAnsi="Arial" w:cs="Arial"/>
          <w:sz w:val="22"/>
          <w:szCs w:val="22"/>
        </w:rPr>
        <w:t xml:space="preserve"> engagement mandate. However, the NRF’s current </w:t>
      </w:r>
      <w:r w:rsidR="00A65A9F">
        <w:rPr>
          <w:rFonts w:ascii="Arial" w:hAnsi="Arial" w:cs="Arial"/>
          <w:sz w:val="22"/>
          <w:szCs w:val="22"/>
        </w:rPr>
        <w:t>science</w:t>
      </w:r>
      <w:r>
        <w:rPr>
          <w:rFonts w:ascii="Arial" w:hAnsi="Arial" w:cs="Arial"/>
          <w:sz w:val="22"/>
          <w:szCs w:val="22"/>
        </w:rPr>
        <w:t xml:space="preserve"> engagement initiatives are already underfunded.</w:t>
      </w:r>
    </w:p>
    <w:p w:rsidR="00987444" w:rsidRDefault="00987444" w:rsidP="00D623D3">
      <w:pPr>
        <w:numPr>
          <w:ilvl w:val="0"/>
          <w:numId w:val="20"/>
        </w:numPr>
        <w:spacing w:line="280" w:lineRule="exact"/>
        <w:ind w:left="567" w:hanging="567"/>
        <w:rPr>
          <w:rFonts w:ascii="Arial" w:hAnsi="Arial" w:cs="Arial"/>
          <w:sz w:val="22"/>
          <w:szCs w:val="22"/>
        </w:rPr>
      </w:pPr>
      <w:r>
        <w:rPr>
          <w:rFonts w:ascii="Arial" w:hAnsi="Arial" w:cs="Arial"/>
          <w:sz w:val="22"/>
          <w:szCs w:val="22"/>
        </w:rPr>
        <w:t xml:space="preserve">The Department of Trade and Industry (DTI) has decided to discontinue </w:t>
      </w:r>
      <w:r w:rsidR="002422B8">
        <w:rPr>
          <w:rFonts w:ascii="Arial" w:hAnsi="Arial" w:cs="Arial"/>
          <w:sz w:val="22"/>
          <w:szCs w:val="22"/>
        </w:rPr>
        <w:t xml:space="preserve">allocating, to the NRF, </w:t>
      </w:r>
      <w:r>
        <w:rPr>
          <w:rFonts w:ascii="Arial" w:hAnsi="Arial" w:cs="Arial"/>
          <w:sz w:val="22"/>
          <w:szCs w:val="22"/>
        </w:rPr>
        <w:t xml:space="preserve">the </w:t>
      </w:r>
      <w:r w:rsidRPr="00987444">
        <w:rPr>
          <w:rFonts w:ascii="Arial" w:hAnsi="Arial" w:cs="Arial"/>
          <w:sz w:val="22"/>
          <w:szCs w:val="22"/>
        </w:rPr>
        <w:t>Technology and Human Resources for Industry Programme</w:t>
      </w:r>
      <w:r>
        <w:rPr>
          <w:rFonts w:ascii="Arial" w:hAnsi="Arial" w:cs="Arial"/>
          <w:sz w:val="22"/>
          <w:szCs w:val="22"/>
        </w:rPr>
        <w:t xml:space="preserve"> (THRIP) </w:t>
      </w:r>
      <w:r w:rsidR="002422B8">
        <w:rPr>
          <w:rFonts w:ascii="Arial" w:hAnsi="Arial" w:cs="Arial"/>
          <w:sz w:val="22"/>
          <w:szCs w:val="22"/>
        </w:rPr>
        <w:t xml:space="preserve">funds </w:t>
      </w:r>
      <w:r w:rsidR="00CF1C28">
        <w:rPr>
          <w:rFonts w:ascii="Arial" w:hAnsi="Arial" w:cs="Arial"/>
          <w:sz w:val="22"/>
          <w:szCs w:val="22"/>
        </w:rPr>
        <w:t>for</w:t>
      </w:r>
      <w:r>
        <w:rPr>
          <w:rFonts w:ascii="Arial" w:hAnsi="Arial" w:cs="Arial"/>
          <w:sz w:val="22"/>
          <w:szCs w:val="22"/>
        </w:rPr>
        <w:t xml:space="preserve"> emerging researchers. Currently, THRIP represents the largest share of funding the NRF allocates to em</w:t>
      </w:r>
      <w:r w:rsidR="00E3467E">
        <w:rPr>
          <w:rFonts w:ascii="Arial" w:hAnsi="Arial" w:cs="Arial"/>
          <w:sz w:val="22"/>
          <w:szCs w:val="22"/>
        </w:rPr>
        <w:t>e</w:t>
      </w:r>
      <w:r>
        <w:rPr>
          <w:rFonts w:ascii="Arial" w:hAnsi="Arial" w:cs="Arial"/>
          <w:sz w:val="22"/>
          <w:szCs w:val="22"/>
        </w:rPr>
        <w:t>rging researchers.</w:t>
      </w:r>
      <w:r w:rsidR="00CF1C28">
        <w:rPr>
          <w:rFonts w:ascii="Arial" w:hAnsi="Arial" w:cs="Arial"/>
          <w:sz w:val="22"/>
          <w:szCs w:val="22"/>
        </w:rPr>
        <w:t xml:space="preserve"> Th</w:t>
      </w:r>
      <w:r w:rsidR="00D17546">
        <w:rPr>
          <w:rFonts w:ascii="Arial" w:hAnsi="Arial" w:cs="Arial"/>
          <w:sz w:val="22"/>
          <w:szCs w:val="22"/>
        </w:rPr>
        <w:t>e 2014 budget report of the Portfolio Committee on Trade and Industry</w:t>
      </w:r>
      <w:r w:rsidR="00DA4EF6">
        <w:rPr>
          <w:rFonts w:ascii="Arial" w:hAnsi="Arial" w:cs="Arial"/>
          <w:sz w:val="22"/>
          <w:szCs w:val="22"/>
        </w:rPr>
        <w:t xml:space="preserve"> </w:t>
      </w:r>
      <w:r w:rsidR="00D17546">
        <w:rPr>
          <w:rFonts w:ascii="Arial" w:hAnsi="Arial" w:cs="Arial"/>
          <w:sz w:val="22"/>
          <w:szCs w:val="22"/>
        </w:rPr>
        <w:t>stated the following: “</w:t>
      </w:r>
      <w:r w:rsidR="00D17546" w:rsidRPr="006B2106">
        <w:rPr>
          <w:rFonts w:ascii="Arial" w:hAnsi="Arial" w:cs="Arial"/>
          <w:sz w:val="22"/>
          <w:szCs w:val="22"/>
        </w:rPr>
        <w:t>In the previous financial year, the</w:t>
      </w:r>
      <w:r w:rsidR="00D17546">
        <w:rPr>
          <w:rFonts w:ascii="Arial" w:hAnsi="Arial" w:cs="Arial"/>
          <w:sz w:val="22"/>
          <w:szCs w:val="22"/>
        </w:rPr>
        <w:t xml:space="preserve"> </w:t>
      </w:r>
      <w:r w:rsidR="00D17546" w:rsidRPr="006B2106">
        <w:rPr>
          <w:rFonts w:ascii="Arial" w:hAnsi="Arial" w:cs="Arial"/>
          <w:sz w:val="22"/>
          <w:szCs w:val="22"/>
        </w:rPr>
        <w:t xml:space="preserve">target to support students under THRIP was not met. The </w:t>
      </w:r>
      <w:r w:rsidR="00042281">
        <w:rPr>
          <w:rFonts w:ascii="Arial" w:hAnsi="Arial" w:cs="Arial"/>
          <w:sz w:val="22"/>
          <w:szCs w:val="22"/>
        </w:rPr>
        <w:t xml:space="preserve">Portfolio Committee on Trade and Industry </w:t>
      </w:r>
      <w:r w:rsidR="00D17546" w:rsidRPr="006B2106">
        <w:rPr>
          <w:rFonts w:ascii="Arial" w:hAnsi="Arial" w:cs="Arial"/>
          <w:sz w:val="22"/>
          <w:szCs w:val="22"/>
        </w:rPr>
        <w:t>enquired how the DTI intended to meet this target given the historical</w:t>
      </w:r>
      <w:r w:rsidR="00D17546">
        <w:rPr>
          <w:rFonts w:ascii="Arial" w:hAnsi="Arial" w:cs="Arial"/>
          <w:sz w:val="22"/>
          <w:szCs w:val="22"/>
        </w:rPr>
        <w:t xml:space="preserve"> </w:t>
      </w:r>
      <w:r w:rsidR="00D17546" w:rsidRPr="006B2106">
        <w:rPr>
          <w:rFonts w:ascii="Arial" w:hAnsi="Arial" w:cs="Arial"/>
          <w:sz w:val="22"/>
          <w:szCs w:val="22"/>
        </w:rPr>
        <w:t xml:space="preserve">failure to do so. The DTI informed the </w:t>
      </w:r>
      <w:r w:rsidR="00042281">
        <w:rPr>
          <w:rFonts w:ascii="Arial" w:hAnsi="Arial" w:cs="Arial"/>
          <w:sz w:val="22"/>
          <w:szCs w:val="22"/>
        </w:rPr>
        <w:t>Portfolio Committee on Trade and Industry</w:t>
      </w:r>
      <w:r w:rsidR="00D17546" w:rsidRPr="006B2106">
        <w:rPr>
          <w:rFonts w:ascii="Arial" w:hAnsi="Arial" w:cs="Arial"/>
          <w:sz w:val="22"/>
          <w:szCs w:val="22"/>
        </w:rPr>
        <w:t xml:space="preserve"> that the </w:t>
      </w:r>
      <w:proofErr w:type="gramStart"/>
      <w:r w:rsidR="00D17546" w:rsidRPr="006B2106">
        <w:rPr>
          <w:rFonts w:ascii="Arial" w:hAnsi="Arial" w:cs="Arial"/>
          <w:sz w:val="22"/>
          <w:szCs w:val="22"/>
        </w:rPr>
        <w:t>programme</w:t>
      </w:r>
      <w:r w:rsidR="00D17546">
        <w:rPr>
          <w:rFonts w:ascii="Arial" w:hAnsi="Arial" w:cs="Arial"/>
          <w:sz w:val="22"/>
          <w:szCs w:val="22"/>
        </w:rPr>
        <w:t xml:space="preserve"> </w:t>
      </w:r>
      <w:r w:rsidR="00D17546" w:rsidRPr="006B2106">
        <w:rPr>
          <w:rFonts w:ascii="Arial" w:hAnsi="Arial" w:cs="Arial"/>
          <w:sz w:val="22"/>
          <w:szCs w:val="22"/>
        </w:rPr>
        <w:t>had been administered by the National Research Fund (NRF)</w:t>
      </w:r>
      <w:proofErr w:type="gramEnd"/>
      <w:r w:rsidR="00D17546" w:rsidRPr="006B2106">
        <w:rPr>
          <w:rFonts w:ascii="Arial" w:hAnsi="Arial" w:cs="Arial"/>
          <w:sz w:val="22"/>
          <w:szCs w:val="22"/>
        </w:rPr>
        <w:t xml:space="preserve"> but</w:t>
      </w:r>
      <w:r w:rsidR="00D17546">
        <w:rPr>
          <w:rFonts w:ascii="Arial" w:hAnsi="Arial" w:cs="Arial"/>
          <w:sz w:val="22"/>
          <w:szCs w:val="22"/>
        </w:rPr>
        <w:t xml:space="preserve"> </w:t>
      </w:r>
      <w:r w:rsidR="00D17546" w:rsidRPr="006B2106">
        <w:rPr>
          <w:rFonts w:ascii="Arial" w:hAnsi="Arial" w:cs="Arial"/>
          <w:sz w:val="22"/>
          <w:szCs w:val="22"/>
        </w:rPr>
        <w:t>going forward it will be administered by the DTI. The DTI will ensure</w:t>
      </w:r>
      <w:r w:rsidR="00D17546">
        <w:rPr>
          <w:rFonts w:ascii="Arial" w:hAnsi="Arial" w:cs="Arial"/>
          <w:sz w:val="22"/>
          <w:szCs w:val="22"/>
        </w:rPr>
        <w:t xml:space="preserve"> </w:t>
      </w:r>
      <w:r w:rsidR="00D17546" w:rsidRPr="006B2106">
        <w:rPr>
          <w:rFonts w:ascii="Arial" w:hAnsi="Arial" w:cs="Arial"/>
          <w:sz w:val="22"/>
          <w:szCs w:val="22"/>
        </w:rPr>
        <w:t>that the programme runs more effectively and efficiently and that it is</w:t>
      </w:r>
      <w:r w:rsidR="00D17546">
        <w:rPr>
          <w:rFonts w:ascii="Arial" w:hAnsi="Arial" w:cs="Arial"/>
          <w:sz w:val="22"/>
          <w:szCs w:val="22"/>
        </w:rPr>
        <w:t xml:space="preserve"> </w:t>
      </w:r>
      <w:r w:rsidR="00D17546" w:rsidRPr="006B2106">
        <w:rPr>
          <w:rFonts w:ascii="Arial" w:hAnsi="Arial" w:cs="Arial"/>
          <w:sz w:val="22"/>
          <w:szCs w:val="22"/>
        </w:rPr>
        <w:t>more aligned to industrial research in future.</w:t>
      </w:r>
      <w:r w:rsidR="00A471D3">
        <w:rPr>
          <w:rFonts w:ascii="Arial" w:hAnsi="Arial" w:cs="Arial"/>
          <w:sz w:val="22"/>
          <w:szCs w:val="22"/>
        </w:rPr>
        <w:t>”</w:t>
      </w:r>
      <w:r w:rsidR="00DA4EF6">
        <w:rPr>
          <w:rFonts w:ascii="Arial" w:hAnsi="Arial" w:cs="Arial"/>
          <w:sz w:val="22"/>
          <w:szCs w:val="22"/>
        </w:rPr>
        <w:t xml:space="preserve"> The Department and the NRF stated that DTI had informed them of the withdrawal of THRIP funds, but had not indicated the reasons for doing so. However, the 2015 Estimates of National Expenditure </w:t>
      </w:r>
      <w:r w:rsidR="00042281">
        <w:rPr>
          <w:rFonts w:ascii="Arial" w:hAnsi="Arial" w:cs="Arial"/>
          <w:sz w:val="22"/>
          <w:szCs w:val="22"/>
        </w:rPr>
        <w:t xml:space="preserve">for the DTI </w:t>
      </w:r>
      <w:r w:rsidR="00DA4EF6">
        <w:rPr>
          <w:rFonts w:ascii="Arial" w:hAnsi="Arial" w:cs="Arial"/>
          <w:sz w:val="22"/>
          <w:szCs w:val="22"/>
        </w:rPr>
        <w:t>still reflect THRIP funds as being transferred to the NRF until 2018, as well as increasing in amount.</w:t>
      </w:r>
    </w:p>
    <w:p w:rsidR="00BE70A9" w:rsidRDefault="00BE70A9" w:rsidP="00D623D3">
      <w:pPr>
        <w:numPr>
          <w:ilvl w:val="0"/>
          <w:numId w:val="20"/>
        </w:numPr>
        <w:spacing w:line="280" w:lineRule="exact"/>
        <w:ind w:left="567" w:hanging="567"/>
        <w:rPr>
          <w:rFonts w:ascii="Arial" w:hAnsi="Arial" w:cs="Arial"/>
          <w:sz w:val="22"/>
          <w:szCs w:val="22"/>
        </w:rPr>
      </w:pPr>
      <w:r>
        <w:rPr>
          <w:rFonts w:ascii="Arial" w:hAnsi="Arial" w:cs="Arial"/>
          <w:sz w:val="22"/>
          <w:szCs w:val="22"/>
        </w:rPr>
        <w:t>Ageing infrastructure at the National Research Facilities.</w:t>
      </w:r>
    </w:p>
    <w:p w:rsidR="00A65A9F" w:rsidRDefault="00A65A9F" w:rsidP="00D623D3">
      <w:pPr>
        <w:numPr>
          <w:ilvl w:val="0"/>
          <w:numId w:val="20"/>
        </w:numPr>
        <w:spacing w:line="280" w:lineRule="exact"/>
        <w:ind w:left="567" w:hanging="567"/>
        <w:rPr>
          <w:rFonts w:ascii="Arial" w:hAnsi="Arial" w:cs="Arial"/>
          <w:sz w:val="22"/>
          <w:szCs w:val="22"/>
        </w:rPr>
      </w:pPr>
      <w:r>
        <w:rPr>
          <w:rFonts w:ascii="Arial" w:hAnsi="Arial" w:cs="Arial"/>
          <w:sz w:val="22"/>
          <w:szCs w:val="22"/>
        </w:rPr>
        <w:t>Establishing the Astronomy sub-agency.</w:t>
      </w:r>
    </w:p>
    <w:p w:rsidR="00E94C57" w:rsidRDefault="00E94C57" w:rsidP="00F70B52">
      <w:pPr>
        <w:spacing w:line="280" w:lineRule="exact"/>
        <w:rPr>
          <w:rFonts w:ascii="Arial" w:hAnsi="Arial" w:cs="Arial"/>
          <w:sz w:val="22"/>
          <w:szCs w:val="22"/>
        </w:rPr>
      </w:pPr>
    </w:p>
    <w:p w:rsidR="00E94C57" w:rsidRDefault="00E3467E" w:rsidP="006B2106">
      <w:pPr>
        <w:spacing w:line="280" w:lineRule="exact"/>
        <w:rPr>
          <w:rFonts w:ascii="Arial" w:hAnsi="Arial" w:cs="Arial"/>
          <w:sz w:val="22"/>
          <w:szCs w:val="22"/>
        </w:rPr>
      </w:pPr>
      <w:r>
        <w:rPr>
          <w:rFonts w:ascii="Arial" w:hAnsi="Arial" w:cs="Arial"/>
          <w:sz w:val="22"/>
          <w:szCs w:val="22"/>
        </w:rPr>
        <w:t xml:space="preserve">The NRF requested the Committee’s assistance to ensure that additional funds </w:t>
      </w:r>
      <w:proofErr w:type="gramStart"/>
      <w:r>
        <w:rPr>
          <w:rFonts w:ascii="Arial" w:hAnsi="Arial" w:cs="Arial"/>
          <w:sz w:val="22"/>
          <w:szCs w:val="22"/>
        </w:rPr>
        <w:t>are secured</w:t>
      </w:r>
      <w:proofErr w:type="gramEnd"/>
      <w:r>
        <w:rPr>
          <w:rFonts w:ascii="Arial" w:hAnsi="Arial" w:cs="Arial"/>
          <w:sz w:val="22"/>
          <w:szCs w:val="22"/>
        </w:rPr>
        <w:t xml:space="preserve">, via the BRRR process, to meet the objectives of the </w:t>
      </w:r>
      <w:r w:rsidR="002422B8">
        <w:rPr>
          <w:rFonts w:ascii="Arial" w:hAnsi="Arial" w:cs="Arial"/>
          <w:sz w:val="22"/>
          <w:szCs w:val="22"/>
        </w:rPr>
        <w:t xml:space="preserve">Department and </w:t>
      </w:r>
      <w:r w:rsidR="00A471D3">
        <w:rPr>
          <w:rFonts w:ascii="Arial" w:hAnsi="Arial" w:cs="Arial"/>
          <w:sz w:val="22"/>
          <w:szCs w:val="22"/>
        </w:rPr>
        <w:t>the</w:t>
      </w:r>
      <w:r w:rsidR="002422B8">
        <w:rPr>
          <w:rFonts w:ascii="Arial" w:hAnsi="Arial" w:cs="Arial"/>
          <w:sz w:val="22"/>
          <w:szCs w:val="22"/>
        </w:rPr>
        <w:t xml:space="preserve"> Entities</w:t>
      </w:r>
      <w:r>
        <w:rPr>
          <w:rFonts w:ascii="Arial" w:hAnsi="Arial" w:cs="Arial"/>
          <w:sz w:val="22"/>
          <w:szCs w:val="22"/>
        </w:rPr>
        <w:t>.</w:t>
      </w:r>
    </w:p>
    <w:p w:rsidR="00610AAA" w:rsidRPr="00EA759B" w:rsidRDefault="00610AAA" w:rsidP="00F70B52">
      <w:pPr>
        <w:spacing w:line="280" w:lineRule="exact"/>
        <w:rPr>
          <w:rFonts w:ascii="Arial" w:hAnsi="Arial" w:cs="Arial"/>
          <w:sz w:val="22"/>
          <w:szCs w:val="22"/>
        </w:rPr>
      </w:pPr>
    </w:p>
    <w:p w:rsidR="004E6B69" w:rsidRPr="00AD7CC9" w:rsidRDefault="00AD7CC9" w:rsidP="00D623D3">
      <w:pPr>
        <w:numPr>
          <w:ilvl w:val="0"/>
          <w:numId w:val="17"/>
        </w:numPr>
        <w:spacing w:line="280" w:lineRule="exact"/>
        <w:ind w:left="851" w:hanging="851"/>
        <w:rPr>
          <w:rFonts w:ascii="Arial" w:hAnsi="Arial" w:cs="Arial"/>
          <w:sz w:val="22"/>
          <w:szCs w:val="22"/>
        </w:rPr>
      </w:pPr>
      <w:r>
        <w:rPr>
          <w:rFonts w:ascii="Arial" w:hAnsi="Arial" w:cs="Arial"/>
          <w:b/>
          <w:sz w:val="22"/>
          <w:szCs w:val="22"/>
        </w:rPr>
        <w:t>Programme 4 Entity: Academy of Science of South Africa (</w:t>
      </w:r>
      <w:proofErr w:type="spellStart"/>
      <w:r>
        <w:rPr>
          <w:rFonts w:ascii="Arial" w:hAnsi="Arial" w:cs="Arial"/>
          <w:b/>
          <w:sz w:val="22"/>
          <w:szCs w:val="22"/>
        </w:rPr>
        <w:t>ASSAf</w:t>
      </w:r>
      <w:proofErr w:type="spellEnd"/>
      <w:r>
        <w:rPr>
          <w:rFonts w:ascii="Arial" w:hAnsi="Arial" w:cs="Arial"/>
          <w:b/>
          <w:sz w:val="22"/>
          <w:szCs w:val="22"/>
        </w:rPr>
        <w:t>)</w:t>
      </w:r>
    </w:p>
    <w:p w:rsidR="00AD7CC9" w:rsidRPr="00AD7CC9" w:rsidRDefault="00AD7CC9" w:rsidP="00AD7CC9">
      <w:pPr>
        <w:spacing w:line="280" w:lineRule="exact"/>
        <w:rPr>
          <w:rFonts w:ascii="Arial" w:hAnsi="Arial" w:cs="Arial"/>
          <w:sz w:val="22"/>
          <w:szCs w:val="22"/>
        </w:rPr>
      </w:pPr>
    </w:p>
    <w:p w:rsidR="002529A9" w:rsidRDefault="00C26793" w:rsidP="002529A9">
      <w:pPr>
        <w:spacing w:line="280" w:lineRule="exact"/>
        <w:rPr>
          <w:rFonts w:ascii="Arial" w:hAnsi="Arial" w:cs="Arial"/>
          <w:sz w:val="22"/>
          <w:szCs w:val="22"/>
        </w:rPr>
      </w:pPr>
      <w:proofErr w:type="spellStart"/>
      <w:r>
        <w:rPr>
          <w:rFonts w:ascii="Arial" w:hAnsi="Arial" w:cs="Arial"/>
          <w:sz w:val="22"/>
          <w:szCs w:val="22"/>
        </w:rPr>
        <w:t>ASSAf</w:t>
      </w:r>
      <w:proofErr w:type="spellEnd"/>
      <w:r>
        <w:rPr>
          <w:rFonts w:ascii="Arial" w:hAnsi="Arial" w:cs="Arial"/>
          <w:sz w:val="22"/>
          <w:szCs w:val="22"/>
        </w:rPr>
        <w:t xml:space="preserve"> p</w:t>
      </w:r>
      <w:r w:rsidR="00161ED7">
        <w:rPr>
          <w:rFonts w:ascii="Arial" w:hAnsi="Arial" w:cs="Arial"/>
          <w:sz w:val="22"/>
          <w:szCs w:val="22"/>
        </w:rPr>
        <w:t>romotes outstanding achievement in all fields of scientific enquiry, grant recognition for excellence, and provides</w:t>
      </w:r>
      <w:r w:rsidR="002B4980">
        <w:rPr>
          <w:rFonts w:ascii="Arial" w:hAnsi="Arial" w:cs="Arial"/>
          <w:sz w:val="22"/>
          <w:szCs w:val="22"/>
        </w:rPr>
        <w:t xml:space="preserve"> evidence-</w:t>
      </w:r>
      <w:r w:rsidR="00161ED7">
        <w:rPr>
          <w:rFonts w:ascii="Arial" w:hAnsi="Arial" w:cs="Arial"/>
          <w:sz w:val="22"/>
          <w:szCs w:val="22"/>
        </w:rPr>
        <w:t>based scientific advice to government and other stakeholders</w:t>
      </w:r>
      <w:r w:rsidR="00F47F3D">
        <w:rPr>
          <w:rFonts w:ascii="Arial" w:hAnsi="Arial" w:cs="Arial"/>
          <w:sz w:val="22"/>
          <w:szCs w:val="22"/>
        </w:rPr>
        <w:t xml:space="preserve">. </w:t>
      </w:r>
      <w:r w:rsidR="002529A9">
        <w:rPr>
          <w:rFonts w:ascii="Arial" w:hAnsi="Arial" w:cs="Arial"/>
          <w:sz w:val="22"/>
          <w:szCs w:val="22"/>
        </w:rPr>
        <w:t>Henc</w:t>
      </w:r>
      <w:r w:rsidR="002B4980">
        <w:rPr>
          <w:rFonts w:ascii="Arial" w:hAnsi="Arial" w:cs="Arial"/>
          <w:sz w:val="22"/>
          <w:szCs w:val="22"/>
        </w:rPr>
        <w:t>e, the strategic goals</w:t>
      </w:r>
      <w:r w:rsidR="002529A9">
        <w:rPr>
          <w:rFonts w:ascii="Arial" w:hAnsi="Arial" w:cs="Arial"/>
          <w:sz w:val="22"/>
          <w:szCs w:val="22"/>
        </w:rPr>
        <w:t xml:space="preserve"> of </w:t>
      </w:r>
      <w:proofErr w:type="spellStart"/>
      <w:r w:rsidR="002529A9">
        <w:rPr>
          <w:rFonts w:ascii="Arial" w:hAnsi="Arial" w:cs="Arial"/>
          <w:sz w:val="22"/>
          <w:szCs w:val="22"/>
        </w:rPr>
        <w:t>ASSAf</w:t>
      </w:r>
      <w:proofErr w:type="spellEnd"/>
      <w:r w:rsidR="002529A9">
        <w:rPr>
          <w:rFonts w:ascii="Arial" w:hAnsi="Arial" w:cs="Arial"/>
          <w:sz w:val="22"/>
          <w:szCs w:val="22"/>
        </w:rPr>
        <w:t xml:space="preserve"> are to:</w:t>
      </w:r>
    </w:p>
    <w:p w:rsidR="002529A9" w:rsidRDefault="002529A9" w:rsidP="002529A9">
      <w:pPr>
        <w:spacing w:line="280" w:lineRule="exact"/>
        <w:rPr>
          <w:rFonts w:ascii="Arial" w:hAnsi="Arial" w:cs="Arial"/>
          <w:sz w:val="22"/>
          <w:szCs w:val="22"/>
        </w:rPr>
      </w:pPr>
    </w:p>
    <w:p w:rsidR="002B4980" w:rsidRPr="002B4980" w:rsidRDefault="002B4980" w:rsidP="00D623D3">
      <w:pPr>
        <w:numPr>
          <w:ilvl w:val="0"/>
          <w:numId w:val="21"/>
        </w:numPr>
        <w:spacing w:line="280" w:lineRule="exact"/>
        <w:ind w:left="567" w:hanging="567"/>
        <w:rPr>
          <w:rFonts w:ascii="Arial" w:hAnsi="Arial" w:cs="Arial"/>
          <w:sz w:val="22"/>
          <w:szCs w:val="22"/>
        </w:rPr>
      </w:pPr>
      <w:r w:rsidRPr="002B4980">
        <w:rPr>
          <w:rFonts w:ascii="Arial" w:hAnsi="Arial" w:cs="Arial"/>
          <w:sz w:val="22"/>
          <w:szCs w:val="22"/>
        </w:rPr>
        <w:t>Recogni</w:t>
      </w:r>
      <w:r>
        <w:rPr>
          <w:rFonts w:ascii="Arial" w:hAnsi="Arial" w:cs="Arial"/>
          <w:sz w:val="22"/>
          <w:szCs w:val="22"/>
        </w:rPr>
        <w:t>se</w:t>
      </w:r>
      <w:r w:rsidRPr="002B4980">
        <w:rPr>
          <w:rFonts w:ascii="Arial" w:hAnsi="Arial" w:cs="Arial"/>
          <w:sz w:val="22"/>
          <w:szCs w:val="22"/>
        </w:rPr>
        <w:t xml:space="preserve"> and reward of excellence</w:t>
      </w:r>
      <w:r>
        <w:rPr>
          <w:rFonts w:ascii="Arial" w:hAnsi="Arial" w:cs="Arial"/>
          <w:sz w:val="22"/>
          <w:szCs w:val="22"/>
        </w:rPr>
        <w:t>.</w:t>
      </w:r>
    </w:p>
    <w:p w:rsidR="002B4980" w:rsidRPr="002B4980" w:rsidRDefault="002B4980" w:rsidP="00D623D3">
      <w:pPr>
        <w:numPr>
          <w:ilvl w:val="0"/>
          <w:numId w:val="21"/>
        </w:numPr>
        <w:spacing w:line="280" w:lineRule="exact"/>
        <w:ind w:left="567" w:hanging="567"/>
        <w:rPr>
          <w:rFonts w:ascii="Arial" w:hAnsi="Arial" w:cs="Arial"/>
          <w:sz w:val="22"/>
          <w:szCs w:val="22"/>
        </w:rPr>
      </w:pPr>
      <w:r>
        <w:rPr>
          <w:rFonts w:ascii="Arial" w:hAnsi="Arial" w:cs="Arial"/>
          <w:sz w:val="22"/>
          <w:szCs w:val="22"/>
        </w:rPr>
        <w:t xml:space="preserve">Promote </w:t>
      </w:r>
      <w:r w:rsidRPr="002B4980">
        <w:rPr>
          <w:rFonts w:ascii="Arial" w:hAnsi="Arial" w:cs="Arial"/>
          <w:sz w:val="22"/>
          <w:szCs w:val="22"/>
        </w:rPr>
        <w:t>innovation and scholarly activity</w:t>
      </w:r>
      <w:r>
        <w:rPr>
          <w:rFonts w:ascii="Arial" w:hAnsi="Arial" w:cs="Arial"/>
          <w:sz w:val="22"/>
          <w:szCs w:val="22"/>
        </w:rPr>
        <w:t>.</w:t>
      </w:r>
    </w:p>
    <w:p w:rsidR="002B4980" w:rsidRPr="002B4980" w:rsidRDefault="002B4980" w:rsidP="00D623D3">
      <w:pPr>
        <w:numPr>
          <w:ilvl w:val="0"/>
          <w:numId w:val="21"/>
        </w:numPr>
        <w:spacing w:line="280" w:lineRule="exact"/>
        <w:ind w:left="567" w:hanging="567"/>
        <w:rPr>
          <w:rFonts w:ascii="Arial" w:hAnsi="Arial" w:cs="Arial"/>
          <w:sz w:val="22"/>
          <w:szCs w:val="22"/>
        </w:rPr>
      </w:pPr>
      <w:r>
        <w:rPr>
          <w:rFonts w:ascii="Arial" w:hAnsi="Arial" w:cs="Arial"/>
          <w:sz w:val="22"/>
          <w:szCs w:val="22"/>
        </w:rPr>
        <w:t>P</w:t>
      </w:r>
      <w:r w:rsidRPr="002B4980">
        <w:rPr>
          <w:rFonts w:ascii="Arial" w:hAnsi="Arial" w:cs="Arial"/>
          <w:sz w:val="22"/>
          <w:szCs w:val="22"/>
        </w:rPr>
        <w:t>ro</w:t>
      </w:r>
      <w:r>
        <w:rPr>
          <w:rFonts w:ascii="Arial" w:hAnsi="Arial" w:cs="Arial"/>
          <w:sz w:val="22"/>
          <w:szCs w:val="22"/>
        </w:rPr>
        <w:t>vide</w:t>
      </w:r>
      <w:r w:rsidRPr="002B4980">
        <w:rPr>
          <w:rFonts w:ascii="Arial" w:hAnsi="Arial" w:cs="Arial"/>
          <w:sz w:val="22"/>
          <w:szCs w:val="22"/>
        </w:rPr>
        <w:t xml:space="preserve"> effective, evidence-based scientific advice</w:t>
      </w:r>
      <w:r>
        <w:rPr>
          <w:rFonts w:ascii="Arial" w:hAnsi="Arial" w:cs="Arial"/>
          <w:sz w:val="22"/>
          <w:szCs w:val="22"/>
        </w:rPr>
        <w:t>.</w:t>
      </w:r>
    </w:p>
    <w:p w:rsidR="002B4980" w:rsidRPr="002B4980" w:rsidRDefault="002B4980" w:rsidP="00D623D3">
      <w:pPr>
        <w:numPr>
          <w:ilvl w:val="0"/>
          <w:numId w:val="21"/>
        </w:numPr>
        <w:spacing w:line="280" w:lineRule="exact"/>
        <w:ind w:left="567" w:hanging="567"/>
        <w:rPr>
          <w:rFonts w:ascii="Arial" w:hAnsi="Arial" w:cs="Arial"/>
          <w:sz w:val="22"/>
          <w:szCs w:val="22"/>
        </w:rPr>
      </w:pPr>
      <w:r>
        <w:rPr>
          <w:rFonts w:ascii="Arial" w:hAnsi="Arial" w:cs="Arial"/>
          <w:sz w:val="22"/>
          <w:szCs w:val="22"/>
        </w:rPr>
        <w:t>Promote</w:t>
      </w:r>
      <w:r w:rsidRPr="002B4980">
        <w:rPr>
          <w:rFonts w:ascii="Arial" w:hAnsi="Arial" w:cs="Arial"/>
          <w:sz w:val="22"/>
          <w:szCs w:val="22"/>
        </w:rPr>
        <w:t xml:space="preserve"> public interest in and awareness of science </w:t>
      </w:r>
      <w:r>
        <w:rPr>
          <w:rFonts w:ascii="Arial" w:hAnsi="Arial" w:cs="Arial"/>
          <w:sz w:val="22"/>
          <w:szCs w:val="22"/>
        </w:rPr>
        <w:t>and s</w:t>
      </w:r>
      <w:r w:rsidRPr="002B4980">
        <w:rPr>
          <w:rFonts w:ascii="Arial" w:hAnsi="Arial" w:cs="Arial"/>
          <w:sz w:val="22"/>
          <w:szCs w:val="22"/>
        </w:rPr>
        <w:t>cience education</w:t>
      </w:r>
      <w:r>
        <w:rPr>
          <w:rFonts w:ascii="Arial" w:hAnsi="Arial" w:cs="Arial"/>
          <w:sz w:val="22"/>
          <w:szCs w:val="22"/>
        </w:rPr>
        <w:t>.</w:t>
      </w:r>
    </w:p>
    <w:p w:rsidR="002529A9" w:rsidRDefault="002B4980" w:rsidP="00D623D3">
      <w:pPr>
        <w:numPr>
          <w:ilvl w:val="0"/>
          <w:numId w:val="21"/>
        </w:numPr>
        <w:spacing w:line="280" w:lineRule="exact"/>
        <w:ind w:left="567" w:hanging="567"/>
        <w:rPr>
          <w:rFonts w:ascii="Arial" w:hAnsi="Arial" w:cs="Arial"/>
          <w:sz w:val="22"/>
          <w:szCs w:val="22"/>
        </w:rPr>
      </w:pPr>
      <w:r>
        <w:rPr>
          <w:rFonts w:ascii="Arial" w:hAnsi="Arial" w:cs="Arial"/>
          <w:sz w:val="22"/>
          <w:szCs w:val="22"/>
        </w:rPr>
        <w:t xml:space="preserve">Promote </w:t>
      </w:r>
      <w:r w:rsidRPr="002B4980">
        <w:rPr>
          <w:rFonts w:ascii="Arial" w:hAnsi="Arial" w:cs="Arial"/>
          <w:sz w:val="22"/>
          <w:szCs w:val="22"/>
        </w:rPr>
        <w:t>national, regional and international linkages</w:t>
      </w:r>
      <w:r>
        <w:rPr>
          <w:rFonts w:ascii="Arial" w:hAnsi="Arial" w:cs="Arial"/>
          <w:sz w:val="22"/>
          <w:szCs w:val="22"/>
        </w:rPr>
        <w:t>.</w:t>
      </w:r>
    </w:p>
    <w:p w:rsidR="002529A9" w:rsidRDefault="002529A9" w:rsidP="002529A9">
      <w:pPr>
        <w:spacing w:line="280" w:lineRule="exact"/>
        <w:rPr>
          <w:rFonts w:ascii="Arial" w:hAnsi="Arial" w:cs="Arial"/>
          <w:sz w:val="22"/>
          <w:szCs w:val="22"/>
        </w:rPr>
      </w:pPr>
    </w:p>
    <w:p w:rsidR="00AD7CC9" w:rsidRDefault="002B4980" w:rsidP="00AD7CC9">
      <w:pPr>
        <w:spacing w:line="280" w:lineRule="exact"/>
        <w:rPr>
          <w:rFonts w:ascii="Arial" w:hAnsi="Arial" w:cs="Arial"/>
          <w:sz w:val="22"/>
          <w:szCs w:val="22"/>
        </w:rPr>
      </w:pPr>
      <w:r>
        <w:rPr>
          <w:rFonts w:ascii="Arial" w:hAnsi="Arial" w:cs="Arial"/>
          <w:sz w:val="22"/>
          <w:szCs w:val="22"/>
        </w:rPr>
        <w:t xml:space="preserve">The 2015/16 baseline allocation to </w:t>
      </w:r>
      <w:proofErr w:type="spellStart"/>
      <w:r>
        <w:rPr>
          <w:rFonts w:ascii="Arial" w:hAnsi="Arial" w:cs="Arial"/>
          <w:sz w:val="22"/>
          <w:szCs w:val="22"/>
        </w:rPr>
        <w:t>ASSAf</w:t>
      </w:r>
      <w:proofErr w:type="spellEnd"/>
      <w:r>
        <w:rPr>
          <w:rFonts w:ascii="Arial" w:hAnsi="Arial" w:cs="Arial"/>
          <w:sz w:val="22"/>
          <w:szCs w:val="22"/>
        </w:rPr>
        <w:t xml:space="preserve"> is R22.9 million, with additional funds estimated to take </w:t>
      </w:r>
      <w:proofErr w:type="spellStart"/>
      <w:r>
        <w:rPr>
          <w:rFonts w:ascii="Arial" w:hAnsi="Arial" w:cs="Arial"/>
          <w:sz w:val="22"/>
          <w:szCs w:val="22"/>
        </w:rPr>
        <w:t>ASSAf’s</w:t>
      </w:r>
      <w:proofErr w:type="spellEnd"/>
      <w:r>
        <w:rPr>
          <w:rFonts w:ascii="Arial" w:hAnsi="Arial" w:cs="Arial"/>
          <w:sz w:val="22"/>
          <w:szCs w:val="22"/>
        </w:rPr>
        <w:t xml:space="preserve"> total income to R26.9 </w:t>
      </w:r>
      <w:proofErr w:type="gramStart"/>
      <w:r>
        <w:rPr>
          <w:rFonts w:ascii="Arial" w:hAnsi="Arial" w:cs="Arial"/>
          <w:sz w:val="22"/>
          <w:szCs w:val="22"/>
        </w:rPr>
        <w:t>million</w:t>
      </w:r>
      <w:proofErr w:type="gramEnd"/>
      <w:r>
        <w:rPr>
          <w:rFonts w:ascii="Arial" w:hAnsi="Arial" w:cs="Arial"/>
          <w:sz w:val="22"/>
          <w:szCs w:val="22"/>
        </w:rPr>
        <w:t xml:space="preserve">. </w:t>
      </w:r>
      <w:r w:rsidR="003E4A7E">
        <w:rPr>
          <w:rFonts w:ascii="Arial" w:hAnsi="Arial" w:cs="Arial"/>
          <w:sz w:val="22"/>
          <w:szCs w:val="22"/>
        </w:rPr>
        <w:t xml:space="preserve">Over the medium-term, R36.6 </w:t>
      </w:r>
      <w:proofErr w:type="gramStart"/>
      <w:r w:rsidR="003E4A7E">
        <w:rPr>
          <w:rFonts w:ascii="Arial" w:hAnsi="Arial" w:cs="Arial"/>
          <w:sz w:val="22"/>
          <w:szCs w:val="22"/>
        </w:rPr>
        <w:t>million</w:t>
      </w:r>
      <w:proofErr w:type="gramEnd"/>
      <w:r w:rsidR="003E4A7E">
        <w:rPr>
          <w:rFonts w:ascii="Arial" w:hAnsi="Arial" w:cs="Arial"/>
          <w:sz w:val="22"/>
          <w:szCs w:val="22"/>
        </w:rPr>
        <w:t xml:space="preserve"> (45 percent) of </w:t>
      </w:r>
      <w:proofErr w:type="spellStart"/>
      <w:r w:rsidR="003E4A7E">
        <w:rPr>
          <w:rFonts w:ascii="Arial" w:hAnsi="Arial" w:cs="Arial"/>
          <w:sz w:val="22"/>
          <w:szCs w:val="22"/>
        </w:rPr>
        <w:t>ASSAf’s</w:t>
      </w:r>
      <w:proofErr w:type="spellEnd"/>
      <w:r w:rsidR="003E4A7E">
        <w:rPr>
          <w:rFonts w:ascii="Arial" w:hAnsi="Arial" w:cs="Arial"/>
          <w:sz w:val="22"/>
          <w:szCs w:val="22"/>
        </w:rPr>
        <w:t xml:space="preserve"> budget is allocated to the Policy advisory and scholarly publishing programme. Evidence of </w:t>
      </w:r>
      <w:proofErr w:type="spellStart"/>
      <w:r w:rsidR="003E4A7E">
        <w:rPr>
          <w:rFonts w:ascii="Arial" w:hAnsi="Arial" w:cs="Arial"/>
          <w:sz w:val="22"/>
          <w:szCs w:val="22"/>
        </w:rPr>
        <w:t>ASSAf’s</w:t>
      </w:r>
      <w:proofErr w:type="spellEnd"/>
      <w:r w:rsidR="003E4A7E">
        <w:rPr>
          <w:rFonts w:ascii="Arial" w:hAnsi="Arial" w:cs="Arial"/>
          <w:sz w:val="22"/>
          <w:szCs w:val="22"/>
        </w:rPr>
        <w:t xml:space="preserve"> key function to provide scientific evidence-based studies, scholarly publishing, and co-operation with other science academies for the advancement of science in service of society. In 2015/16, </w:t>
      </w:r>
      <w:proofErr w:type="spellStart"/>
      <w:r w:rsidR="003E4A7E">
        <w:rPr>
          <w:rFonts w:ascii="Arial" w:hAnsi="Arial" w:cs="Arial"/>
          <w:sz w:val="22"/>
          <w:szCs w:val="22"/>
        </w:rPr>
        <w:t>ASSAf’s</w:t>
      </w:r>
      <w:proofErr w:type="spellEnd"/>
      <w:r w:rsidR="003E4A7E">
        <w:rPr>
          <w:rFonts w:ascii="Arial" w:hAnsi="Arial" w:cs="Arial"/>
          <w:sz w:val="22"/>
          <w:szCs w:val="22"/>
        </w:rPr>
        <w:t xml:space="preserve"> policy advice will focus on health studies, education studies, science for poverty alleviation, </w:t>
      </w:r>
      <w:r w:rsidR="001022E6">
        <w:rPr>
          <w:rFonts w:ascii="Arial" w:hAnsi="Arial" w:cs="Arial"/>
          <w:sz w:val="22"/>
          <w:szCs w:val="22"/>
        </w:rPr>
        <w:t>humanities, biosafety and biosecurity, climate change, energy security and the science-policy nexus.</w:t>
      </w:r>
      <w:r w:rsidR="003E4A7E">
        <w:rPr>
          <w:rFonts w:ascii="Arial" w:hAnsi="Arial" w:cs="Arial"/>
          <w:sz w:val="22"/>
          <w:szCs w:val="22"/>
        </w:rPr>
        <w:t xml:space="preserve"> </w:t>
      </w:r>
      <w:r w:rsidR="008471BA">
        <w:rPr>
          <w:rFonts w:ascii="Arial" w:hAnsi="Arial" w:cs="Arial"/>
          <w:sz w:val="22"/>
          <w:szCs w:val="22"/>
        </w:rPr>
        <w:lastRenderedPageBreak/>
        <w:t>Since</w:t>
      </w:r>
      <w:r w:rsidR="003E4A7E">
        <w:rPr>
          <w:rFonts w:ascii="Arial" w:hAnsi="Arial" w:cs="Arial"/>
          <w:sz w:val="22"/>
          <w:szCs w:val="22"/>
        </w:rPr>
        <w:t xml:space="preserve"> </w:t>
      </w:r>
      <w:proofErr w:type="spellStart"/>
      <w:r w:rsidR="003E4A7E">
        <w:rPr>
          <w:rFonts w:ascii="Arial" w:hAnsi="Arial" w:cs="Arial"/>
          <w:sz w:val="22"/>
          <w:szCs w:val="22"/>
        </w:rPr>
        <w:t>ASSAf’s</w:t>
      </w:r>
      <w:proofErr w:type="spellEnd"/>
      <w:r w:rsidR="003E4A7E">
        <w:rPr>
          <w:rFonts w:ascii="Arial" w:hAnsi="Arial" w:cs="Arial"/>
          <w:sz w:val="22"/>
          <w:szCs w:val="22"/>
        </w:rPr>
        <w:t xml:space="preserve"> activities are labour-intensive, expenditure on compensation of employees accounts for 46.5 percent of its allocated</w:t>
      </w:r>
      <w:r w:rsidR="003B79C3">
        <w:rPr>
          <w:rFonts w:ascii="Arial" w:hAnsi="Arial" w:cs="Arial"/>
          <w:sz w:val="22"/>
          <w:szCs w:val="22"/>
        </w:rPr>
        <w:t xml:space="preserve"> budget.</w:t>
      </w:r>
    </w:p>
    <w:p w:rsidR="00AD7CC9" w:rsidRPr="00EA759B" w:rsidRDefault="00AD7CC9" w:rsidP="00F70B52">
      <w:pPr>
        <w:spacing w:line="280" w:lineRule="exact"/>
        <w:rPr>
          <w:rFonts w:ascii="Arial" w:hAnsi="Arial" w:cs="Arial"/>
          <w:sz w:val="22"/>
          <w:szCs w:val="22"/>
        </w:rPr>
      </w:pPr>
    </w:p>
    <w:p w:rsidR="00A36B6F" w:rsidRPr="00EA759B" w:rsidRDefault="001E4681" w:rsidP="00D623D3">
      <w:pPr>
        <w:numPr>
          <w:ilvl w:val="2"/>
          <w:numId w:val="1"/>
        </w:numPr>
        <w:spacing w:line="280" w:lineRule="exact"/>
        <w:ind w:left="851" w:hanging="851"/>
        <w:rPr>
          <w:rFonts w:ascii="Arial" w:hAnsi="Arial" w:cs="Arial"/>
          <w:b/>
          <w:sz w:val="22"/>
          <w:szCs w:val="22"/>
        </w:rPr>
      </w:pPr>
      <w:r w:rsidRPr="00EA759B">
        <w:rPr>
          <w:rFonts w:ascii="Arial" w:hAnsi="Arial" w:cs="Arial"/>
          <w:b/>
          <w:sz w:val="22"/>
          <w:szCs w:val="22"/>
        </w:rPr>
        <w:t>Programme 5: Socio-</w:t>
      </w:r>
      <w:r w:rsidR="00A36B6F" w:rsidRPr="00EA759B">
        <w:rPr>
          <w:rFonts w:ascii="Arial" w:hAnsi="Arial" w:cs="Arial"/>
          <w:b/>
          <w:sz w:val="22"/>
          <w:szCs w:val="22"/>
        </w:rPr>
        <w:t>Economic Innovation Partnerships</w:t>
      </w:r>
    </w:p>
    <w:p w:rsidR="004E6B69" w:rsidRPr="00EA759B" w:rsidRDefault="004E6B69" w:rsidP="00F70B52">
      <w:pPr>
        <w:spacing w:line="280" w:lineRule="exact"/>
        <w:rPr>
          <w:rFonts w:ascii="Arial" w:hAnsi="Arial" w:cs="Arial"/>
          <w:sz w:val="22"/>
          <w:szCs w:val="22"/>
        </w:rPr>
      </w:pPr>
    </w:p>
    <w:p w:rsidR="00C14D79" w:rsidRDefault="006D49BB" w:rsidP="00C941A2">
      <w:pPr>
        <w:spacing w:line="280" w:lineRule="exact"/>
        <w:rPr>
          <w:rFonts w:ascii="Arial" w:hAnsi="Arial" w:cs="Arial"/>
          <w:sz w:val="22"/>
          <w:szCs w:val="22"/>
        </w:rPr>
      </w:pPr>
      <w:r w:rsidRPr="00EA759B">
        <w:rPr>
          <w:rFonts w:ascii="Arial" w:hAnsi="Arial" w:cs="Arial"/>
          <w:sz w:val="22"/>
          <w:szCs w:val="22"/>
        </w:rPr>
        <w:t xml:space="preserve">Programme 5 </w:t>
      </w:r>
      <w:r>
        <w:rPr>
          <w:rFonts w:ascii="Arial" w:hAnsi="Arial" w:cs="Arial"/>
          <w:sz w:val="22"/>
          <w:szCs w:val="22"/>
        </w:rPr>
        <w:t xml:space="preserve">seeks to </w:t>
      </w:r>
      <w:r w:rsidRPr="00EA759B">
        <w:rPr>
          <w:rFonts w:ascii="Arial" w:hAnsi="Arial" w:cs="Arial"/>
          <w:sz w:val="22"/>
          <w:szCs w:val="22"/>
        </w:rPr>
        <w:t>enhance the growth and development priorities of Government through targeted STI interventions and the development of strategic partnerships with all levels of government, industry, research institutions and communities. This programme has four sub-programmes</w:t>
      </w:r>
      <w:r w:rsidR="00E25B95">
        <w:rPr>
          <w:rFonts w:ascii="Arial" w:hAnsi="Arial" w:cs="Arial"/>
          <w:sz w:val="22"/>
          <w:szCs w:val="22"/>
        </w:rPr>
        <w:t xml:space="preserve">, namely, </w:t>
      </w:r>
      <w:r w:rsidR="00DD2D00" w:rsidRPr="00EA759B">
        <w:rPr>
          <w:rFonts w:ascii="Arial" w:hAnsi="Arial" w:cs="Arial"/>
          <w:sz w:val="22"/>
          <w:szCs w:val="22"/>
        </w:rPr>
        <w:t>Secto</w:t>
      </w:r>
      <w:r w:rsidR="00DD2D00">
        <w:rPr>
          <w:rFonts w:ascii="Arial" w:hAnsi="Arial" w:cs="Arial"/>
          <w:sz w:val="22"/>
          <w:szCs w:val="22"/>
        </w:rPr>
        <w:t xml:space="preserve">r Innovation and Green Economy, </w:t>
      </w:r>
      <w:r w:rsidR="00DD2D00" w:rsidRPr="00EA759B">
        <w:rPr>
          <w:rFonts w:ascii="Arial" w:hAnsi="Arial" w:cs="Arial"/>
          <w:sz w:val="22"/>
          <w:szCs w:val="22"/>
        </w:rPr>
        <w:t>Innovation for Inclusive Development</w:t>
      </w:r>
      <w:r w:rsidR="00DD2D00">
        <w:rPr>
          <w:rFonts w:ascii="Arial" w:hAnsi="Arial" w:cs="Arial"/>
          <w:sz w:val="22"/>
          <w:szCs w:val="22"/>
        </w:rPr>
        <w:t xml:space="preserve">, </w:t>
      </w:r>
      <w:r w:rsidR="00DD2D00" w:rsidRPr="00EA759B">
        <w:rPr>
          <w:rFonts w:ascii="Arial" w:hAnsi="Arial" w:cs="Arial"/>
          <w:sz w:val="22"/>
          <w:szCs w:val="22"/>
        </w:rPr>
        <w:t>Science and Technology Investment</w:t>
      </w:r>
      <w:r w:rsidR="00DD2D00">
        <w:rPr>
          <w:rFonts w:ascii="Arial" w:hAnsi="Arial" w:cs="Arial"/>
          <w:sz w:val="22"/>
          <w:szCs w:val="22"/>
        </w:rPr>
        <w:t>, and</w:t>
      </w:r>
      <w:r w:rsidR="00DD2D00" w:rsidRPr="00EA759B">
        <w:rPr>
          <w:rFonts w:ascii="Arial" w:hAnsi="Arial" w:cs="Arial"/>
          <w:sz w:val="22"/>
          <w:szCs w:val="22"/>
        </w:rPr>
        <w:t xml:space="preserve"> </w:t>
      </w:r>
      <w:r w:rsidRPr="00EA759B">
        <w:rPr>
          <w:rFonts w:ascii="Arial" w:hAnsi="Arial" w:cs="Arial"/>
          <w:sz w:val="22"/>
          <w:szCs w:val="22"/>
        </w:rPr>
        <w:t>Technology Localisation Beneficiation and Advanced Manufacturing</w:t>
      </w:r>
      <w:r w:rsidR="00E25B95">
        <w:rPr>
          <w:rFonts w:ascii="Arial" w:hAnsi="Arial" w:cs="Arial"/>
          <w:sz w:val="22"/>
          <w:szCs w:val="22"/>
        </w:rPr>
        <w:t>.</w:t>
      </w:r>
      <w:r w:rsidR="00DD2D00">
        <w:rPr>
          <w:rFonts w:ascii="Arial" w:hAnsi="Arial" w:cs="Arial"/>
          <w:sz w:val="22"/>
          <w:szCs w:val="22"/>
        </w:rPr>
        <w:t xml:space="preserve"> </w:t>
      </w:r>
      <w:r w:rsidR="00C14D79" w:rsidRPr="00C14D79">
        <w:rPr>
          <w:rFonts w:ascii="Arial" w:hAnsi="Arial" w:cs="Arial"/>
          <w:sz w:val="22"/>
          <w:szCs w:val="22"/>
        </w:rPr>
        <w:t>Programme 5</w:t>
      </w:r>
      <w:r w:rsidR="00C14D79">
        <w:rPr>
          <w:rFonts w:ascii="Arial" w:hAnsi="Arial" w:cs="Arial"/>
          <w:sz w:val="22"/>
          <w:szCs w:val="22"/>
        </w:rPr>
        <w:t xml:space="preserve"> receives R1.8 </w:t>
      </w:r>
      <w:proofErr w:type="gramStart"/>
      <w:r w:rsidR="00C14D79">
        <w:rPr>
          <w:rFonts w:ascii="Arial" w:hAnsi="Arial" w:cs="Arial"/>
          <w:sz w:val="22"/>
          <w:szCs w:val="22"/>
        </w:rPr>
        <w:t>billion</w:t>
      </w:r>
      <w:proofErr w:type="gramEnd"/>
      <w:r w:rsidR="00C14D79">
        <w:rPr>
          <w:rFonts w:ascii="Arial" w:hAnsi="Arial" w:cs="Arial"/>
          <w:sz w:val="22"/>
          <w:szCs w:val="22"/>
        </w:rPr>
        <w:t xml:space="preserve"> (24 percent) of the Department’s total budget and allocates R1.76 bill</w:t>
      </w:r>
      <w:r w:rsidR="0025283D">
        <w:rPr>
          <w:rFonts w:ascii="Arial" w:hAnsi="Arial" w:cs="Arial"/>
          <w:sz w:val="22"/>
          <w:szCs w:val="22"/>
        </w:rPr>
        <w:t xml:space="preserve">ion to Transfers and subsidies. These transfers comprise R817. 5 million for </w:t>
      </w:r>
      <w:r w:rsidR="0025283D" w:rsidRPr="0025283D">
        <w:rPr>
          <w:rFonts w:ascii="Arial" w:hAnsi="Arial" w:cs="Arial"/>
          <w:sz w:val="22"/>
          <w:szCs w:val="22"/>
        </w:rPr>
        <w:t xml:space="preserve">Departmental </w:t>
      </w:r>
      <w:proofErr w:type="gramStart"/>
      <w:r w:rsidR="0025283D" w:rsidRPr="0025283D">
        <w:rPr>
          <w:rFonts w:ascii="Arial" w:hAnsi="Arial" w:cs="Arial"/>
          <w:sz w:val="22"/>
          <w:szCs w:val="22"/>
        </w:rPr>
        <w:t>agencies and accounts</w:t>
      </w:r>
      <w:proofErr w:type="gramEnd"/>
      <w:r w:rsidR="0025283D" w:rsidRPr="0025283D">
        <w:rPr>
          <w:rFonts w:ascii="Arial" w:hAnsi="Arial" w:cs="Arial"/>
          <w:sz w:val="22"/>
          <w:szCs w:val="22"/>
        </w:rPr>
        <w:t xml:space="preserve"> and </w:t>
      </w:r>
      <w:r w:rsidR="0025283D">
        <w:rPr>
          <w:rFonts w:ascii="Arial" w:hAnsi="Arial" w:cs="Arial"/>
          <w:sz w:val="22"/>
          <w:szCs w:val="22"/>
        </w:rPr>
        <w:t>R943.9 million for P</w:t>
      </w:r>
      <w:r w:rsidR="0025283D" w:rsidRPr="0025283D">
        <w:rPr>
          <w:rFonts w:ascii="Arial" w:hAnsi="Arial" w:cs="Arial"/>
          <w:sz w:val="22"/>
          <w:szCs w:val="22"/>
        </w:rPr>
        <w:t>ublic corporations and private enterprises.</w:t>
      </w:r>
      <w:r w:rsidR="0025283D">
        <w:rPr>
          <w:rFonts w:ascii="Arial" w:hAnsi="Arial" w:cs="Arial"/>
          <w:sz w:val="22"/>
          <w:szCs w:val="22"/>
        </w:rPr>
        <w:t xml:space="preserve"> The </w:t>
      </w:r>
      <w:r w:rsidR="0025283D" w:rsidRPr="0025283D">
        <w:rPr>
          <w:rFonts w:ascii="Arial" w:hAnsi="Arial" w:cs="Arial"/>
          <w:sz w:val="22"/>
          <w:szCs w:val="22"/>
        </w:rPr>
        <w:t xml:space="preserve">Sector Innovation and Green Economy </w:t>
      </w:r>
      <w:r w:rsidR="0025283D">
        <w:rPr>
          <w:rFonts w:ascii="Arial" w:hAnsi="Arial" w:cs="Arial"/>
          <w:sz w:val="22"/>
          <w:szCs w:val="22"/>
        </w:rPr>
        <w:t>sub-programme receives 49 per</w:t>
      </w:r>
      <w:r w:rsidR="0025283D" w:rsidRPr="0025283D">
        <w:rPr>
          <w:rFonts w:ascii="Arial" w:hAnsi="Arial" w:cs="Arial"/>
          <w:sz w:val="22"/>
          <w:szCs w:val="22"/>
        </w:rPr>
        <w:t>cent of the total allocation</w:t>
      </w:r>
      <w:r w:rsidR="0025283D">
        <w:rPr>
          <w:rFonts w:ascii="Arial" w:hAnsi="Arial" w:cs="Arial"/>
          <w:sz w:val="22"/>
          <w:szCs w:val="22"/>
        </w:rPr>
        <w:t xml:space="preserve"> </w:t>
      </w:r>
      <w:r w:rsidR="007F3E7A">
        <w:rPr>
          <w:rFonts w:ascii="Arial" w:hAnsi="Arial" w:cs="Arial"/>
          <w:sz w:val="22"/>
          <w:szCs w:val="22"/>
        </w:rPr>
        <w:t xml:space="preserve">to establish </w:t>
      </w:r>
      <w:r w:rsidR="0025283D" w:rsidRPr="0025283D">
        <w:rPr>
          <w:rFonts w:ascii="Arial" w:hAnsi="Arial" w:cs="Arial"/>
          <w:sz w:val="22"/>
          <w:szCs w:val="22"/>
        </w:rPr>
        <w:t xml:space="preserve">high impact science research that would support the growth of environmental technologies and services in South Africa. The Technology Localisation, Beneficiation and Advanced Manufacturing sub-programme </w:t>
      </w:r>
      <w:r w:rsidR="0025283D">
        <w:rPr>
          <w:rFonts w:ascii="Arial" w:hAnsi="Arial" w:cs="Arial"/>
          <w:sz w:val="22"/>
          <w:szCs w:val="22"/>
        </w:rPr>
        <w:t xml:space="preserve">receives a 59 percent real increase in funding and over the medium-term will </w:t>
      </w:r>
      <w:r w:rsidR="00EF5F04">
        <w:rPr>
          <w:rFonts w:ascii="Arial" w:hAnsi="Arial" w:cs="Arial"/>
          <w:sz w:val="22"/>
          <w:szCs w:val="22"/>
        </w:rPr>
        <w:t xml:space="preserve">be allocated </w:t>
      </w:r>
      <w:r w:rsidR="0025283D" w:rsidRPr="0025283D">
        <w:rPr>
          <w:rFonts w:ascii="Arial" w:hAnsi="Arial" w:cs="Arial"/>
          <w:sz w:val="22"/>
          <w:szCs w:val="22"/>
        </w:rPr>
        <w:t xml:space="preserve">R1.3 </w:t>
      </w:r>
      <w:proofErr w:type="gramStart"/>
      <w:r w:rsidR="0025283D" w:rsidRPr="0025283D">
        <w:rPr>
          <w:rFonts w:ascii="Arial" w:hAnsi="Arial" w:cs="Arial"/>
          <w:sz w:val="22"/>
          <w:szCs w:val="22"/>
        </w:rPr>
        <w:t>billion</w:t>
      </w:r>
      <w:proofErr w:type="gramEnd"/>
      <w:r w:rsidR="0025283D" w:rsidRPr="0025283D">
        <w:rPr>
          <w:rFonts w:ascii="Arial" w:hAnsi="Arial" w:cs="Arial"/>
          <w:sz w:val="22"/>
          <w:szCs w:val="22"/>
        </w:rPr>
        <w:t xml:space="preserve"> compared to the </w:t>
      </w:r>
      <w:r w:rsidR="00EF5F04">
        <w:rPr>
          <w:rFonts w:ascii="Arial" w:hAnsi="Arial" w:cs="Arial"/>
          <w:sz w:val="22"/>
          <w:szCs w:val="22"/>
        </w:rPr>
        <w:t xml:space="preserve">R736.7 million allocated during the last </w:t>
      </w:r>
      <w:r w:rsidR="0025283D" w:rsidRPr="0025283D">
        <w:rPr>
          <w:rFonts w:ascii="Arial" w:hAnsi="Arial" w:cs="Arial"/>
          <w:sz w:val="22"/>
          <w:szCs w:val="22"/>
        </w:rPr>
        <w:t>three years.</w:t>
      </w:r>
      <w:r w:rsidR="000A669D">
        <w:rPr>
          <w:rFonts w:ascii="Arial" w:hAnsi="Arial" w:cs="Arial"/>
          <w:sz w:val="22"/>
          <w:szCs w:val="22"/>
        </w:rPr>
        <w:t xml:space="preserve"> </w:t>
      </w:r>
      <w:r w:rsidR="00526EC8">
        <w:rPr>
          <w:rFonts w:ascii="Arial" w:hAnsi="Arial" w:cs="Arial"/>
          <w:sz w:val="22"/>
          <w:szCs w:val="22"/>
        </w:rPr>
        <w:t>Overall, Programme 5 receives a 10 percent real increase in allocation.</w:t>
      </w:r>
    </w:p>
    <w:p w:rsidR="00EF2B10" w:rsidRDefault="00EF2B10" w:rsidP="00C941A2">
      <w:pPr>
        <w:spacing w:line="280" w:lineRule="exact"/>
        <w:rPr>
          <w:rFonts w:ascii="Arial" w:hAnsi="Arial" w:cs="Arial"/>
          <w:sz w:val="22"/>
          <w:szCs w:val="22"/>
        </w:rPr>
      </w:pPr>
    </w:p>
    <w:p w:rsidR="00EF2B10" w:rsidRDefault="00EF2B10" w:rsidP="00EF2B10">
      <w:pPr>
        <w:spacing w:line="280" w:lineRule="exact"/>
        <w:rPr>
          <w:rFonts w:ascii="Arial" w:hAnsi="Arial" w:cs="Arial"/>
          <w:sz w:val="22"/>
          <w:szCs w:val="22"/>
        </w:rPr>
      </w:pPr>
      <w:r w:rsidRPr="00491E8D">
        <w:rPr>
          <w:rFonts w:ascii="Arial" w:hAnsi="Arial" w:cs="Arial"/>
          <w:sz w:val="22"/>
          <w:szCs w:val="22"/>
        </w:rPr>
        <w:t xml:space="preserve">The strategic objectives for Programme </w:t>
      </w:r>
      <w:r>
        <w:rPr>
          <w:rFonts w:ascii="Arial" w:hAnsi="Arial" w:cs="Arial"/>
          <w:sz w:val="22"/>
          <w:szCs w:val="22"/>
        </w:rPr>
        <w:t>5</w:t>
      </w:r>
      <w:r w:rsidRPr="00491E8D">
        <w:rPr>
          <w:rFonts w:ascii="Arial" w:hAnsi="Arial" w:cs="Arial"/>
          <w:sz w:val="22"/>
          <w:szCs w:val="22"/>
        </w:rPr>
        <w:t xml:space="preserve"> are to:</w:t>
      </w:r>
    </w:p>
    <w:p w:rsidR="00EF2B10" w:rsidRPr="00C14D79" w:rsidRDefault="00EF2B10" w:rsidP="00C941A2">
      <w:pPr>
        <w:spacing w:line="280" w:lineRule="exact"/>
        <w:rPr>
          <w:rFonts w:ascii="Arial" w:hAnsi="Arial" w:cs="Arial"/>
          <w:sz w:val="22"/>
          <w:szCs w:val="22"/>
        </w:rPr>
      </w:pPr>
    </w:p>
    <w:p w:rsidR="00EA5313" w:rsidRDefault="00EA5313" w:rsidP="00D623D3">
      <w:pPr>
        <w:numPr>
          <w:ilvl w:val="1"/>
          <w:numId w:val="23"/>
        </w:numPr>
        <w:spacing w:line="280" w:lineRule="exact"/>
        <w:ind w:left="567" w:hanging="567"/>
        <w:rPr>
          <w:rFonts w:ascii="Arial" w:hAnsi="Arial" w:cs="Arial"/>
          <w:sz w:val="22"/>
          <w:szCs w:val="22"/>
        </w:rPr>
      </w:pPr>
      <w:r w:rsidRPr="00EA5313">
        <w:rPr>
          <w:rFonts w:ascii="Arial" w:hAnsi="Arial" w:cs="Arial"/>
          <w:sz w:val="22"/>
          <w:szCs w:val="22"/>
        </w:rPr>
        <w:t>Inform and influence how S&amp;T can be used, through knowledge, evidence and learning, to achieve inclusive development.</w:t>
      </w:r>
    </w:p>
    <w:p w:rsidR="00EA5313" w:rsidRDefault="00EA5313" w:rsidP="00D623D3">
      <w:pPr>
        <w:numPr>
          <w:ilvl w:val="1"/>
          <w:numId w:val="23"/>
        </w:numPr>
        <w:spacing w:line="280" w:lineRule="exact"/>
        <w:ind w:left="567" w:hanging="567"/>
        <w:rPr>
          <w:rFonts w:ascii="Arial" w:hAnsi="Arial" w:cs="Arial"/>
          <w:sz w:val="22"/>
          <w:szCs w:val="22"/>
        </w:rPr>
      </w:pPr>
      <w:r w:rsidRPr="00EA5313">
        <w:rPr>
          <w:rFonts w:ascii="Arial" w:hAnsi="Arial" w:cs="Arial"/>
          <w:sz w:val="22"/>
          <w:szCs w:val="22"/>
        </w:rPr>
        <w:t>Identify, grow and sustain niche high-potential STI capabilities for sustainable development and the greening of society and the economy.</w:t>
      </w:r>
    </w:p>
    <w:p w:rsidR="00EA5313" w:rsidRPr="00EA5313" w:rsidRDefault="00EA5313" w:rsidP="00D623D3">
      <w:pPr>
        <w:numPr>
          <w:ilvl w:val="1"/>
          <w:numId w:val="23"/>
        </w:numPr>
        <w:spacing w:line="280" w:lineRule="exact"/>
        <w:ind w:left="567" w:hanging="567"/>
        <w:rPr>
          <w:rFonts w:ascii="Arial" w:hAnsi="Arial" w:cs="Arial"/>
          <w:sz w:val="22"/>
          <w:szCs w:val="22"/>
        </w:rPr>
      </w:pPr>
      <w:r w:rsidRPr="00EA5313">
        <w:rPr>
          <w:rFonts w:ascii="Arial" w:hAnsi="Arial" w:cs="Arial"/>
          <w:sz w:val="22"/>
          <w:szCs w:val="22"/>
        </w:rPr>
        <w:t>Identify, grow and sustain niche high-potential STI capabilities that –</w:t>
      </w:r>
    </w:p>
    <w:p w:rsidR="00EA5313" w:rsidRDefault="00EA5313" w:rsidP="00D623D3">
      <w:pPr>
        <w:numPr>
          <w:ilvl w:val="2"/>
          <w:numId w:val="24"/>
        </w:numPr>
        <w:spacing w:line="280" w:lineRule="exact"/>
        <w:ind w:left="1701" w:hanging="567"/>
        <w:rPr>
          <w:rFonts w:ascii="Arial" w:hAnsi="Arial" w:cs="Arial"/>
          <w:sz w:val="22"/>
          <w:szCs w:val="22"/>
        </w:rPr>
      </w:pPr>
      <w:r w:rsidRPr="00EA5313">
        <w:rPr>
          <w:rFonts w:ascii="Arial" w:hAnsi="Arial" w:cs="Arial"/>
          <w:sz w:val="22"/>
          <w:szCs w:val="22"/>
        </w:rPr>
        <w:t>improve the competitiveness of existing industries with growth potential in aerospace, advanced manufacturing, chemicals, advanced metals, mining, ICTs and sector innovation funds;</w:t>
      </w:r>
    </w:p>
    <w:p w:rsidR="00EA5313" w:rsidRDefault="00EA5313" w:rsidP="00D623D3">
      <w:pPr>
        <w:numPr>
          <w:ilvl w:val="2"/>
          <w:numId w:val="24"/>
        </w:numPr>
        <w:spacing w:line="280" w:lineRule="exact"/>
        <w:ind w:left="1701" w:hanging="567"/>
        <w:rPr>
          <w:rFonts w:ascii="Arial" w:hAnsi="Arial" w:cs="Arial"/>
          <w:sz w:val="22"/>
          <w:szCs w:val="22"/>
        </w:rPr>
      </w:pPr>
      <w:proofErr w:type="gramStart"/>
      <w:r w:rsidRPr="00EA5313">
        <w:rPr>
          <w:rFonts w:ascii="Arial" w:hAnsi="Arial" w:cs="Arial"/>
          <w:sz w:val="22"/>
          <w:szCs w:val="22"/>
        </w:rPr>
        <w:t>facilitate</w:t>
      </w:r>
      <w:proofErr w:type="gramEnd"/>
      <w:r w:rsidRPr="00EA5313">
        <w:rPr>
          <w:rFonts w:ascii="Arial" w:hAnsi="Arial" w:cs="Arial"/>
          <w:sz w:val="22"/>
          <w:szCs w:val="22"/>
        </w:rPr>
        <w:t xml:space="preserve"> the development of R&amp;D-led new targeted industries.</w:t>
      </w:r>
    </w:p>
    <w:p w:rsidR="00EA5313" w:rsidRDefault="00EA5313" w:rsidP="00D623D3">
      <w:pPr>
        <w:numPr>
          <w:ilvl w:val="0"/>
          <w:numId w:val="24"/>
        </w:numPr>
        <w:spacing w:line="280" w:lineRule="exact"/>
        <w:ind w:left="567" w:hanging="567"/>
        <w:rPr>
          <w:rFonts w:ascii="Arial" w:hAnsi="Arial" w:cs="Arial"/>
          <w:sz w:val="22"/>
          <w:szCs w:val="22"/>
        </w:rPr>
      </w:pPr>
      <w:r w:rsidRPr="00EA5313">
        <w:rPr>
          <w:rFonts w:ascii="Arial" w:hAnsi="Arial" w:cs="Arial"/>
          <w:sz w:val="22"/>
          <w:szCs w:val="22"/>
        </w:rPr>
        <w:t>Enhance understanding and analysis that support improvements in the functioning and performance of the NSI.</w:t>
      </w:r>
    </w:p>
    <w:p w:rsidR="00EA5313" w:rsidRDefault="00EA5313" w:rsidP="00D623D3">
      <w:pPr>
        <w:numPr>
          <w:ilvl w:val="0"/>
          <w:numId w:val="24"/>
        </w:numPr>
        <w:spacing w:line="280" w:lineRule="exact"/>
        <w:ind w:left="567" w:hanging="567"/>
        <w:rPr>
          <w:rFonts w:ascii="Arial" w:hAnsi="Arial" w:cs="Arial"/>
          <w:sz w:val="22"/>
          <w:szCs w:val="22"/>
        </w:rPr>
      </w:pPr>
      <w:r w:rsidRPr="00EA5313">
        <w:rPr>
          <w:rFonts w:ascii="Arial" w:hAnsi="Arial" w:cs="Arial"/>
          <w:sz w:val="22"/>
          <w:szCs w:val="22"/>
        </w:rPr>
        <w:t>Strengthen provincial and rural innovation and production systems through analysis and catalytic interventions.</w:t>
      </w:r>
    </w:p>
    <w:p w:rsidR="00C14D79" w:rsidRPr="00EA5313" w:rsidRDefault="00EA5313" w:rsidP="00D623D3">
      <w:pPr>
        <w:numPr>
          <w:ilvl w:val="0"/>
          <w:numId w:val="24"/>
        </w:numPr>
        <w:spacing w:line="280" w:lineRule="exact"/>
        <w:ind w:left="567" w:hanging="567"/>
        <w:rPr>
          <w:rFonts w:ascii="Arial" w:hAnsi="Arial" w:cs="Arial"/>
          <w:sz w:val="22"/>
          <w:szCs w:val="22"/>
        </w:rPr>
      </w:pPr>
      <w:r w:rsidRPr="00EA5313">
        <w:rPr>
          <w:rFonts w:ascii="Arial" w:hAnsi="Arial" w:cs="Arial"/>
          <w:sz w:val="22"/>
          <w:szCs w:val="22"/>
        </w:rPr>
        <w:t>Introduce and manage interventions and incentive programmes that increase the level of private sector investment in scientific or technological research and development.</w:t>
      </w:r>
    </w:p>
    <w:p w:rsidR="00EA5313" w:rsidRDefault="00EA5313" w:rsidP="00EA5313">
      <w:pPr>
        <w:spacing w:line="280" w:lineRule="exact"/>
        <w:rPr>
          <w:rFonts w:ascii="Arial" w:hAnsi="Arial" w:cs="Arial"/>
          <w:sz w:val="22"/>
          <w:szCs w:val="22"/>
        </w:rPr>
      </w:pPr>
    </w:p>
    <w:p w:rsidR="00EA5313" w:rsidRDefault="00EA5313" w:rsidP="00EA5313">
      <w:pPr>
        <w:spacing w:line="280" w:lineRule="exact"/>
        <w:rPr>
          <w:rFonts w:ascii="Arial" w:hAnsi="Arial" w:cs="Arial"/>
          <w:sz w:val="22"/>
          <w:szCs w:val="22"/>
        </w:rPr>
      </w:pPr>
      <w:proofErr w:type="gramStart"/>
      <w:r w:rsidRPr="00EA5313">
        <w:rPr>
          <w:rFonts w:ascii="Arial" w:hAnsi="Arial" w:cs="Arial"/>
          <w:sz w:val="22"/>
          <w:szCs w:val="22"/>
        </w:rPr>
        <w:t>Interventions</w:t>
      </w:r>
      <w:r w:rsidR="00EE729C">
        <w:rPr>
          <w:rFonts w:ascii="Arial" w:hAnsi="Arial" w:cs="Arial"/>
          <w:sz w:val="22"/>
          <w:szCs w:val="22"/>
        </w:rPr>
        <w:t xml:space="preserve"> in support of these objectives </w:t>
      </w:r>
      <w:r w:rsidRPr="00EA5313">
        <w:rPr>
          <w:rFonts w:ascii="Arial" w:hAnsi="Arial" w:cs="Arial"/>
          <w:sz w:val="22"/>
          <w:szCs w:val="22"/>
        </w:rPr>
        <w:t>include</w:t>
      </w:r>
      <w:r w:rsidR="00B12766">
        <w:rPr>
          <w:rFonts w:ascii="Arial" w:hAnsi="Arial" w:cs="Arial"/>
          <w:sz w:val="22"/>
          <w:szCs w:val="22"/>
        </w:rPr>
        <w:t>:</w:t>
      </w:r>
      <w:r w:rsidRPr="00EA5313">
        <w:rPr>
          <w:rFonts w:ascii="Arial" w:hAnsi="Arial" w:cs="Arial"/>
          <w:sz w:val="22"/>
          <w:szCs w:val="22"/>
        </w:rPr>
        <w:t xml:space="preserve"> high potential R&amp;D-led industrial</w:t>
      </w:r>
      <w:r w:rsidR="00EE729C">
        <w:rPr>
          <w:rFonts w:ascii="Arial" w:hAnsi="Arial" w:cs="Arial"/>
          <w:sz w:val="22"/>
          <w:szCs w:val="22"/>
        </w:rPr>
        <w:t xml:space="preserve"> </w:t>
      </w:r>
      <w:r w:rsidRPr="00EA5313">
        <w:rPr>
          <w:rFonts w:ascii="Arial" w:hAnsi="Arial" w:cs="Arial"/>
          <w:sz w:val="22"/>
          <w:szCs w:val="22"/>
        </w:rPr>
        <w:t>development programmes, technology support programmes</w:t>
      </w:r>
      <w:r w:rsidR="00EE729C">
        <w:rPr>
          <w:rFonts w:ascii="Arial" w:hAnsi="Arial" w:cs="Arial"/>
          <w:sz w:val="22"/>
          <w:szCs w:val="22"/>
        </w:rPr>
        <w:t xml:space="preserve"> </w:t>
      </w:r>
      <w:r w:rsidRPr="00EA5313">
        <w:rPr>
          <w:rFonts w:ascii="Arial" w:hAnsi="Arial" w:cs="Arial"/>
          <w:sz w:val="22"/>
          <w:szCs w:val="22"/>
        </w:rPr>
        <w:t>for industry (including programmes to increase the</w:t>
      </w:r>
      <w:r w:rsidR="00EE729C">
        <w:rPr>
          <w:rFonts w:ascii="Arial" w:hAnsi="Arial" w:cs="Arial"/>
          <w:sz w:val="22"/>
          <w:szCs w:val="22"/>
        </w:rPr>
        <w:t xml:space="preserve"> competitiveness of small and medium enterprises),</w:t>
      </w:r>
      <w:r w:rsidRPr="00EA5313">
        <w:rPr>
          <w:rFonts w:ascii="Arial" w:hAnsi="Arial" w:cs="Arial"/>
          <w:sz w:val="22"/>
          <w:szCs w:val="22"/>
        </w:rPr>
        <w:t xml:space="preserve"> introducing new approaches to</w:t>
      </w:r>
      <w:r w:rsidR="00EE729C">
        <w:rPr>
          <w:rFonts w:ascii="Arial" w:hAnsi="Arial" w:cs="Arial"/>
          <w:sz w:val="22"/>
          <w:szCs w:val="22"/>
        </w:rPr>
        <w:t xml:space="preserve"> </w:t>
      </w:r>
      <w:r w:rsidRPr="00EA5313">
        <w:rPr>
          <w:rFonts w:ascii="Arial" w:hAnsi="Arial" w:cs="Arial"/>
          <w:sz w:val="22"/>
          <w:szCs w:val="22"/>
        </w:rPr>
        <w:t>government service delivery and planning, strengthening</w:t>
      </w:r>
      <w:r w:rsidR="00EE729C">
        <w:rPr>
          <w:rFonts w:ascii="Arial" w:hAnsi="Arial" w:cs="Arial"/>
          <w:sz w:val="22"/>
          <w:szCs w:val="22"/>
        </w:rPr>
        <w:t xml:space="preserve"> </w:t>
      </w:r>
      <w:r w:rsidRPr="00EA5313">
        <w:rPr>
          <w:rFonts w:ascii="Arial" w:hAnsi="Arial" w:cs="Arial"/>
          <w:sz w:val="22"/>
          <w:szCs w:val="22"/>
        </w:rPr>
        <w:t>science-based policy development and decision-</w:t>
      </w:r>
      <w:r w:rsidR="00EE729C">
        <w:rPr>
          <w:rFonts w:ascii="Arial" w:hAnsi="Arial" w:cs="Arial"/>
          <w:sz w:val="22"/>
          <w:szCs w:val="22"/>
        </w:rPr>
        <w:t>m</w:t>
      </w:r>
      <w:r w:rsidRPr="00EA5313">
        <w:rPr>
          <w:rFonts w:ascii="Arial" w:hAnsi="Arial" w:cs="Arial"/>
          <w:sz w:val="22"/>
          <w:szCs w:val="22"/>
        </w:rPr>
        <w:t>aking,</w:t>
      </w:r>
      <w:r w:rsidR="00EE729C">
        <w:rPr>
          <w:rFonts w:ascii="Arial" w:hAnsi="Arial" w:cs="Arial"/>
          <w:sz w:val="22"/>
          <w:szCs w:val="22"/>
        </w:rPr>
        <w:t xml:space="preserve"> </w:t>
      </w:r>
      <w:r w:rsidRPr="00EA5313">
        <w:rPr>
          <w:rFonts w:ascii="Arial" w:hAnsi="Arial" w:cs="Arial"/>
          <w:sz w:val="22"/>
          <w:szCs w:val="22"/>
        </w:rPr>
        <w:t>demonstrating technology-led opportunities for creating</w:t>
      </w:r>
      <w:r w:rsidR="00E41165">
        <w:rPr>
          <w:rFonts w:ascii="Arial" w:hAnsi="Arial" w:cs="Arial"/>
          <w:sz w:val="22"/>
          <w:szCs w:val="22"/>
        </w:rPr>
        <w:t xml:space="preserve"> </w:t>
      </w:r>
      <w:r w:rsidRPr="00EA5313">
        <w:rPr>
          <w:rFonts w:ascii="Arial" w:hAnsi="Arial" w:cs="Arial"/>
          <w:sz w:val="22"/>
          <w:szCs w:val="22"/>
        </w:rPr>
        <w:t>sustainable jobs and wealth creation, and strengthening</w:t>
      </w:r>
      <w:r w:rsidR="00E41165">
        <w:rPr>
          <w:rFonts w:ascii="Arial" w:hAnsi="Arial" w:cs="Arial"/>
          <w:sz w:val="22"/>
          <w:szCs w:val="22"/>
        </w:rPr>
        <w:t xml:space="preserve"> </w:t>
      </w:r>
      <w:r w:rsidRPr="00EA5313">
        <w:rPr>
          <w:rFonts w:ascii="Arial" w:hAnsi="Arial" w:cs="Arial"/>
          <w:sz w:val="22"/>
          <w:szCs w:val="22"/>
        </w:rPr>
        <w:t>the contribution of technology in sustainable human</w:t>
      </w:r>
      <w:r w:rsidR="00E41165">
        <w:rPr>
          <w:rFonts w:ascii="Arial" w:hAnsi="Arial" w:cs="Arial"/>
          <w:sz w:val="22"/>
          <w:szCs w:val="22"/>
        </w:rPr>
        <w:t xml:space="preserve"> </w:t>
      </w:r>
      <w:r w:rsidRPr="00EA5313">
        <w:rPr>
          <w:rFonts w:ascii="Arial" w:hAnsi="Arial" w:cs="Arial"/>
          <w:sz w:val="22"/>
          <w:szCs w:val="22"/>
        </w:rPr>
        <w:t>settlements.</w:t>
      </w:r>
      <w:proofErr w:type="gramEnd"/>
    </w:p>
    <w:p w:rsidR="00EF2B10" w:rsidRPr="00EF2B10" w:rsidRDefault="00EF2B10" w:rsidP="00C941A2">
      <w:pPr>
        <w:spacing w:line="280" w:lineRule="exact"/>
        <w:rPr>
          <w:rFonts w:ascii="Arial" w:hAnsi="Arial" w:cs="Arial"/>
          <w:sz w:val="22"/>
          <w:szCs w:val="22"/>
        </w:rPr>
      </w:pPr>
    </w:p>
    <w:p w:rsidR="006D49BB" w:rsidRPr="006D49BB" w:rsidRDefault="006D49BB" w:rsidP="00D623D3">
      <w:pPr>
        <w:numPr>
          <w:ilvl w:val="0"/>
          <w:numId w:val="22"/>
        </w:numPr>
        <w:spacing w:line="280" w:lineRule="exact"/>
        <w:ind w:left="851" w:hanging="851"/>
        <w:rPr>
          <w:rFonts w:ascii="Arial" w:hAnsi="Arial" w:cs="Arial"/>
          <w:sz w:val="22"/>
          <w:szCs w:val="22"/>
        </w:rPr>
      </w:pPr>
      <w:r>
        <w:rPr>
          <w:rFonts w:ascii="Arial" w:hAnsi="Arial" w:cs="Arial"/>
          <w:b/>
          <w:sz w:val="22"/>
          <w:szCs w:val="22"/>
        </w:rPr>
        <w:t>Programme 5 Entity: Human Sciences Research Council (HSRC)</w:t>
      </w:r>
    </w:p>
    <w:p w:rsidR="006D49BB" w:rsidRDefault="006D49BB" w:rsidP="006D49BB">
      <w:pPr>
        <w:spacing w:line="280" w:lineRule="exact"/>
        <w:rPr>
          <w:rFonts w:ascii="Arial" w:hAnsi="Arial" w:cs="Arial"/>
          <w:sz w:val="22"/>
          <w:szCs w:val="22"/>
        </w:rPr>
      </w:pPr>
    </w:p>
    <w:p w:rsidR="006D49BB" w:rsidRDefault="009321F0" w:rsidP="006D49BB">
      <w:pPr>
        <w:spacing w:line="280" w:lineRule="exact"/>
        <w:rPr>
          <w:rFonts w:ascii="Arial" w:hAnsi="Arial" w:cs="Arial"/>
          <w:sz w:val="22"/>
          <w:szCs w:val="22"/>
        </w:rPr>
      </w:pPr>
      <w:r>
        <w:rPr>
          <w:rFonts w:ascii="Arial" w:hAnsi="Arial" w:cs="Arial"/>
          <w:sz w:val="22"/>
          <w:szCs w:val="22"/>
        </w:rPr>
        <w:lastRenderedPageBreak/>
        <w:t>The HSRC aims to be a</w:t>
      </w:r>
      <w:r w:rsidRPr="009321F0">
        <w:rPr>
          <w:rFonts w:ascii="Arial" w:hAnsi="Arial" w:cs="Arial"/>
          <w:sz w:val="22"/>
          <w:szCs w:val="22"/>
        </w:rPr>
        <w:t xml:space="preserve"> research organisation that advances social sciences and humanities to help address pressing social issues such </w:t>
      </w:r>
      <w:r>
        <w:rPr>
          <w:rFonts w:ascii="Arial" w:hAnsi="Arial" w:cs="Arial"/>
          <w:sz w:val="22"/>
          <w:szCs w:val="22"/>
        </w:rPr>
        <w:t xml:space="preserve">as </w:t>
      </w:r>
      <w:r w:rsidRPr="009321F0">
        <w:rPr>
          <w:rFonts w:ascii="Arial" w:hAnsi="Arial" w:cs="Arial"/>
          <w:sz w:val="22"/>
          <w:szCs w:val="22"/>
        </w:rPr>
        <w:t>inequality and poverty and enhance</w:t>
      </w:r>
      <w:r>
        <w:rPr>
          <w:rFonts w:ascii="Arial" w:hAnsi="Arial" w:cs="Arial"/>
          <w:sz w:val="22"/>
          <w:szCs w:val="22"/>
        </w:rPr>
        <w:t>s</w:t>
      </w:r>
      <w:r w:rsidRPr="009321F0">
        <w:rPr>
          <w:rFonts w:ascii="Arial" w:hAnsi="Arial" w:cs="Arial"/>
          <w:sz w:val="22"/>
          <w:szCs w:val="22"/>
        </w:rPr>
        <w:t xml:space="preserve"> human welfare and development</w:t>
      </w:r>
      <w:r>
        <w:rPr>
          <w:rFonts w:ascii="Arial" w:hAnsi="Arial" w:cs="Arial"/>
          <w:sz w:val="22"/>
          <w:szCs w:val="22"/>
        </w:rPr>
        <w:t xml:space="preserve">. Hence, its strategic intent is to </w:t>
      </w:r>
      <w:r w:rsidRPr="009321F0">
        <w:rPr>
          <w:rFonts w:ascii="Arial" w:hAnsi="Arial" w:cs="Arial"/>
          <w:sz w:val="22"/>
          <w:szCs w:val="22"/>
        </w:rPr>
        <w:t>address</w:t>
      </w:r>
      <w:r>
        <w:rPr>
          <w:rFonts w:ascii="Arial" w:hAnsi="Arial" w:cs="Arial"/>
          <w:sz w:val="22"/>
          <w:szCs w:val="22"/>
        </w:rPr>
        <w:t xml:space="preserve"> </w:t>
      </w:r>
      <w:r w:rsidRPr="009321F0">
        <w:rPr>
          <w:rFonts w:ascii="Arial" w:hAnsi="Arial" w:cs="Arial"/>
          <w:sz w:val="22"/>
          <w:szCs w:val="22"/>
        </w:rPr>
        <w:t>key priorities facing South Africa through its research, and to generate</w:t>
      </w:r>
      <w:r>
        <w:rPr>
          <w:rFonts w:ascii="Arial" w:hAnsi="Arial" w:cs="Arial"/>
          <w:sz w:val="22"/>
          <w:szCs w:val="22"/>
        </w:rPr>
        <w:t xml:space="preserve"> </w:t>
      </w:r>
      <w:r w:rsidRPr="009321F0">
        <w:rPr>
          <w:rFonts w:ascii="Arial" w:hAnsi="Arial" w:cs="Arial"/>
          <w:sz w:val="22"/>
          <w:szCs w:val="22"/>
        </w:rPr>
        <w:t>new knowledge that helps us understand the changing human and social environment in which we live.</w:t>
      </w:r>
      <w:r>
        <w:rPr>
          <w:rFonts w:ascii="Arial" w:hAnsi="Arial" w:cs="Arial"/>
          <w:sz w:val="22"/>
          <w:szCs w:val="22"/>
        </w:rPr>
        <w:t xml:space="preserve"> During 2015/16, the HSRC </w:t>
      </w:r>
      <w:r w:rsidRPr="009321F0">
        <w:rPr>
          <w:rFonts w:ascii="Arial" w:hAnsi="Arial" w:cs="Arial"/>
          <w:sz w:val="22"/>
          <w:szCs w:val="22"/>
        </w:rPr>
        <w:t xml:space="preserve">will be implementing decisions made by </w:t>
      </w:r>
      <w:r>
        <w:rPr>
          <w:rFonts w:ascii="Arial" w:hAnsi="Arial" w:cs="Arial"/>
          <w:sz w:val="22"/>
          <w:szCs w:val="22"/>
        </w:rPr>
        <w:t>the Department</w:t>
      </w:r>
      <w:r w:rsidRPr="009321F0">
        <w:rPr>
          <w:rFonts w:ascii="Arial" w:hAnsi="Arial" w:cs="Arial"/>
          <w:sz w:val="22"/>
          <w:szCs w:val="22"/>
        </w:rPr>
        <w:t xml:space="preserve"> on </w:t>
      </w:r>
      <w:r>
        <w:rPr>
          <w:rFonts w:ascii="Arial" w:hAnsi="Arial" w:cs="Arial"/>
          <w:sz w:val="22"/>
          <w:szCs w:val="22"/>
        </w:rPr>
        <w:t xml:space="preserve">the </w:t>
      </w:r>
      <w:r w:rsidRPr="009321F0">
        <w:rPr>
          <w:rFonts w:ascii="Arial" w:hAnsi="Arial" w:cs="Arial"/>
          <w:sz w:val="22"/>
          <w:szCs w:val="22"/>
        </w:rPr>
        <w:t>proposed measures to (a) enhance humanities centred research across the NSI and (b) enhance the impact of humanities research in society</w:t>
      </w:r>
      <w:r>
        <w:rPr>
          <w:rFonts w:ascii="Arial" w:hAnsi="Arial" w:cs="Arial"/>
          <w:sz w:val="22"/>
          <w:szCs w:val="22"/>
        </w:rPr>
        <w:t>.</w:t>
      </w:r>
    </w:p>
    <w:p w:rsidR="009321F0" w:rsidRDefault="009321F0" w:rsidP="006D49BB">
      <w:pPr>
        <w:spacing w:line="280" w:lineRule="exact"/>
        <w:rPr>
          <w:rFonts w:ascii="Arial" w:hAnsi="Arial" w:cs="Arial"/>
          <w:sz w:val="22"/>
          <w:szCs w:val="22"/>
        </w:rPr>
      </w:pPr>
    </w:p>
    <w:p w:rsidR="0042650D" w:rsidRDefault="00311E14" w:rsidP="006D49BB">
      <w:pPr>
        <w:spacing w:line="280" w:lineRule="exact"/>
        <w:rPr>
          <w:rFonts w:ascii="Arial" w:hAnsi="Arial" w:cs="Arial"/>
          <w:sz w:val="22"/>
          <w:szCs w:val="22"/>
        </w:rPr>
      </w:pPr>
      <w:r>
        <w:rPr>
          <w:rFonts w:ascii="Arial" w:hAnsi="Arial" w:cs="Arial"/>
          <w:sz w:val="22"/>
          <w:szCs w:val="22"/>
        </w:rPr>
        <w:t xml:space="preserve">The HSRC’s total 2015/16 budget is R481.9 </w:t>
      </w:r>
      <w:proofErr w:type="gramStart"/>
      <w:r>
        <w:rPr>
          <w:rFonts w:ascii="Arial" w:hAnsi="Arial" w:cs="Arial"/>
          <w:sz w:val="22"/>
          <w:szCs w:val="22"/>
        </w:rPr>
        <w:t>million</w:t>
      </w:r>
      <w:proofErr w:type="gramEnd"/>
      <w:r>
        <w:rPr>
          <w:rFonts w:ascii="Arial" w:hAnsi="Arial" w:cs="Arial"/>
          <w:sz w:val="22"/>
          <w:szCs w:val="22"/>
        </w:rPr>
        <w:t xml:space="preserve">, and comprises the </w:t>
      </w:r>
      <w:r w:rsidRPr="00311E14">
        <w:rPr>
          <w:rFonts w:ascii="Arial" w:hAnsi="Arial" w:cs="Arial"/>
          <w:sz w:val="22"/>
          <w:szCs w:val="22"/>
        </w:rPr>
        <w:t xml:space="preserve">Parliamentary </w:t>
      </w:r>
      <w:r>
        <w:rPr>
          <w:rFonts w:ascii="Arial" w:hAnsi="Arial" w:cs="Arial"/>
          <w:sz w:val="22"/>
          <w:szCs w:val="22"/>
        </w:rPr>
        <w:t>g</w:t>
      </w:r>
      <w:r w:rsidRPr="00311E14">
        <w:rPr>
          <w:rFonts w:ascii="Arial" w:hAnsi="Arial" w:cs="Arial"/>
          <w:sz w:val="22"/>
          <w:szCs w:val="22"/>
        </w:rPr>
        <w:t>rant</w:t>
      </w:r>
      <w:r>
        <w:rPr>
          <w:rFonts w:ascii="Arial" w:hAnsi="Arial" w:cs="Arial"/>
          <w:sz w:val="22"/>
          <w:szCs w:val="22"/>
        </w:rPr>
        <w:t xml:space="preserve"> of R288.7 million, an e</w:t>
      </w:r>
      <w:r w:rsidRPr="00311E14">
        <w:rPr>
          <w:rFonts w:ascii="Arial" w:hAnsi="Arial" w:cs="Arial"/>
          <w:sz w:val="22"/>
          <w:szCs w:val="22"/>
        </w:rPr>
        <w:t>xternal research income target</w:t>
      </w:r>
      <w:r>
        <w:rPr>
          <w:rFonts w:ascii="Arial" w:hAnsi="Arial" w:cs="Arial"/>
          <w:sz w:val="22"/>
          <w:szCs w:val="22"/>
        </w:rPr>
        <w:t xml:space="preserve"> of </w:t>
      </w:r>
      <w:r w:rsidRPr="00311E14">
        <w:rPr>
          <w:rFonts w:ascii="Arial" w:hAnsi="Arial" w:cs="Arial"/>
          <w:sz w:val="22"/>
          <w:szCs w:val="22"/>
        </w:rPr>
        <w:t>R157</w:t>
      </w:r>
      <w:r>
        <w:rPr>
          <w:rFonts w:ascii="Arial" w:hAnsi="Arial" w:cs="Arial"/>
          <w:sz w:val="22"/>
          <w:szCs w:val="22"/>
        </w:rPr>
        <w:t xml:space="preserve">.3 million and another </w:t>
      </w:r>
      <w:r w:rsidRPr="00311E14">
        <w:rPr>
          <w:rFonts w:ascii="Arial" w:hAnsi="Arial" w:cs="Arial"/>
          <w:sz w:val="22"/>
          <w:szCs w:val="22"/>
        </w:rPr>
        <w:t>external income target</w:t>
      </w:r>
      <w:r>
        <w:rPr>
          <w:rFonts w:ascii="Arial" w:hAnsi="Arial" w:cs="Arial"/>
          <w:sz w:val="22"/>
          <w:szCs w:val="22"/>
        </w:rPr>
        <w:t xml:space="preserve"> of </w:t>
      </w:r>
      <w:r w:rsidRPr="00311E14">
        <w:rPr>
          <w:rFonts w:ascii="Arial" w:hAnsi="Arial" w:cs="Arial"/>
          <w:sz w:val="22"/>
          <w:szCs w:val="22"/>
        </w:rPr>
        <w:t>R35</w:t>
      </w:r>
      <w:r>
        <w:rPr>
          <w:rFonts w:ascii="Arial" w:hAnsi="Arial" w:cs="Arial"/>
          <w:sz w:val="22"/>
          <w:szCs w:val="22"/>
        </w:rPr>
        <w:t xml:space="preserve">.9 million. Personnel costs amount to </w:t>
      </w:r>
      <w:r w:rsidRPr="00311E14">
        <w:rPr>
          <w:rFonts w:ascii="Arial" w:hAnsi="Arial" w:cs="Arial"/>
          <w:sz w:val="22"/>
          <w:szCs w:val="22"/>
        </w:rPr>
        <w:t>R262</w:t>
      </w:r>
      <w:r>
        <w:rPr>
          <w:rFonts w:ascii="Arial" w:hAnsi="Arial" w:cs="Arial"/>
          <w:sz w:val="22"/>
          <w:szCs w:val="22"/>
        </w:rPr>
        <w:t xml:space="preserve">.7 </w:t>
      </w:r>
      <w:proofErr w:type="gramStart"/>
      <w:r>
        <w:rPr>
          <w:rFonts w:ascii="Arial" w:hAnsi="Arial" w:cs="Arial"/>
          <w:sz w:val="22"/>
          <w:szCs w:val="22"/>
        </w:rPr>
        <w:t>million</w:t>
      </w:r>
      <w:proofErr w:type="gramEnd"/>
      <w:r w:rsidR="0042650D">
        <w:rPr>
          <w:rFonts w:ascii="Arial" w:hAnsi="Arial" w:cs="Arial"/>
          <w:sz w:val="22"/>
          <w:szCs w:val="22"/>
        </w:rPr>
        <w:t xml:space="preserve"> (53 percent)</w:t>
      </w:r>
      <w:r>
        <w:rPr>
          <w:rFonts w:ascii="Arial" w:hAnsi="Arial" w:cs="Arial"/>
          <w:sz w:val="22"/>
          <w:szCs w:val="22"/>
        </w:rPr>
        <w:t xml:space="preserve"> of the total budget. The Department </w:t>
      </w:r>
      <w:r w:rsidRPr="00311E14">
        <w:rPr>
          <w:rFonts w:ascii="Arial" w:hAnsi="Arial" w:cs="Arial"/>
          <w:sz w:val="22"/>
          <w:szCs w:val="22"/>
        </w:rPr>
        <w:t xml:space="preserve">has </w:t>
      </w:r>
      <w:r w:rsidR="0042650D">
        <w:rPr>
          <w:rFonts w:ascii="Arial" w:hAnsi="Arial" w:cs="Arial"/>
          <w:sz w:val="22"/>
          <w:szCs w:val="22"/>
        </w:rPr>
        <w:t xml:space="preserve">also </w:t>
      </w:r>
      <w:r w:rsidRPr="00311E14">
        <w:rPr>
          <w:rFonts w:ascii="Arial" w:hAnsi="Arial" w:cs="Arial"/>
          <w:sz w:val="22"/>
          <w:szCs w:val="22"/>
        </w:rPr>
        <w:t xml:space="preserve">awarded the HSRC R19.8 million for the procurement of research </w:t>
      </w:r>
      <w:r w:rsidR="0042650D">
        <w:rPr>
          <w:rFonts w:ascii="Arial" w:hAnsi="Arial" w:cs="Arial"/>
          <w:sz w:val="22"/>
          <w:szCs w:val="22"/>
        </w:rPr>
        <w:t xml:space="preserve">survey </w:t>
      </w:r>
      <w:r w:rsidRPr="00311E14">
        <w:rPr>
          <w:rFonts w:ascii="Arial" w:hAnsi="Arial" w:cs="Arial"/>
          <w:sz w:val="22"/>
          <w:szCs w:val="22"/>
        </w:rPr>
        <w:t>infrastructure</w:t>
      </w:r>
      <w:r w:rsidR="0042650D">
        <w:rPr>
          <w:rFonts w:ascii="Arial" w:hAnsi="Arial" w:cs="Arial"/>
          <w:sz w:val="22"/>
          <w:szCs w:val="22"/>
        </w:rPr>
        <w:t>.</w:t>
      </w:r>
      <w:r w:rsidR="00DE1F80">
        <w:rPr>
          <w:rFonts w:ascii="Arial" w:hAnsi="Arial" w:cs="Arial"/>
          <w:sz w:val="22"/>
          <w:szCs w:val="22"/>
        </w:rPr>
        <w:t xml:space="preserve"> The Research, </w:t>
      </w:r>
      <w:r w:rsidR="00345B8E">
        <w:rPr>
          <w:rFonts w:ascii="Arial" w:hAnsi="Arial" w:cs="Arial"/>
          <w:sz w:val="22"/>
          <w:szCs w:val="22"/>
        </w:rPr>
        <w:t>D</w:t>
      </w:r>
      <w:r w:rsidR="00DE1F80">
        <w:rPr>
          <w:rFonts w:ascii="Arial" w:hAnsi="Arial" w:cs="Arial"/>
          <w:sz w:val="22"/>
          <w:szCs w:val="22"/>
        </w:rPr>
        <w:t xml:space="preserve">evelopment and </w:t>
      </w:r>
      <w:r w:rsidR="00345B8E">
        <w:rPr>
          <w:rFonts w:ascii="Arial" w:hAnsi="Arial" w:cs="Arial"/>
          <w:sz w:val="22"/>
          <w:szCs w:val="22"/>
        </w:rPr>
        <w:t>I</w:t>
      </w:r>
      <w:r w:rsidR="00DE1F80">
        <w:rPr>
          <w:rFonts w:ascii="Arial" w:hAnsi="Arial" w:cs="Arial"/>
          <w:sz w:val="22"/>
          <w:szCs w:val="22"/>
        </w:rPr>
        <w:t xml:space="preserve">nnovation </w:t>
      </w:r>
      <w:r w:rsidR="00345B8E">
        <w:rPr>
          <w:rFonts w:ascii="Arial" w:hAnsi="Arial" w:cs="Arial"/>
          <w:sz w:val="22"/>
          <w:szCs w:val="22"/>
        </w:rPr>
        <w:t>P</w:t>
      </w:r>
      <w:r w:rsidR="00DE1F80">
        <w:rPr>
          <w:rFonts w:ascii="Arial" w:hAnsi="Arial" w:cs="Arial"/>
          <w:sz w:val="22"/>
          <w:szCs w:val="22"/>
        </w:rPr>
        <w:t>rogramme receives R254.9 million of the total budget allocation and the Africa Institute of South Africa</w:t>
      </w:r>
      <w:r w:rsidR="009B28B2">
        <w:rPr>
          <w:rFonts w:ascii="Arial" w:hAnsi="Arial" w:cs="Arial"/>
          <w:sz w:val="22"/>
          <w:szCs w:val="22"/>
        </w:rPr>
        <w:t xml:space="preserve"> (AISA)</w:t>
      </w:r>
      <w:r w:rsidR="00DE1F80">
        <w:rPr>
          <w:rFonts w:ascii="Arial" w:hAnsi="Arial" w:cs="Arial"/>
          <w:sz w:val="22"/>
          <w:szCs w:val="22"/>
        </w:rPr>
        <w:t>, now incorporated into the HSRC, has a ring-fenced budget allocation of R44.9 million.</w:t>
      </w:r>
    </w:p>
    <w:p w:rsidR="00311E14" w:rsidRDefault="00311E14" w:rsidP="006D49BB">
      <w:pPr>
        <w:spacing w:line="280" w:lineRule="exact"/>
        <w:rPr>
          <w:rFonts w:ascii="Arial" w:hAnsi="Arial" w:cs="Arial"/>
          <w:sz w:val="22"/>
          <w:szCs w:val="22"/>
        </w:rPr>
      </w:pPr>
    </w:p>
    <w:p w:rsidR="00DE1F80" w:rsidRDefault="00DE1F80" w:rsidP="00311E14">
      <w:pPr>
        <w:spacing w:line="280" w:lineRule="exact"/>
        <w:rPr>
          <w:rFonts w:ascii="Arial" w:hAnsi="Arial" w:cs="Arial"/>
          <w:sz w:val="22"/>
          <w:szCs w:val="22"/>
        </w:rPr>
      </w:pPr>
      <w:r>
        <w:rPr>
          <w:rFonts w:ascii="Arial" w:hAnsi="Arial" w:cs="Arial"/>
          <w:sz w:val="22"/>
          <w:szCs w:val="22"/>
        </w:rPr>
        <w:t xml:space="preserve">The HSRC has identified the following challenges </w:t>
      </w:r>
      <w:r w:rsidR="008467A3">
        <w:rPr>
          <w:rFonts w:ascii="Arial" w:hAnsi="Arial" w:cs="Arial"/>
          <w:sz w:val="22"/>
          <w:szCs w:val="22"/>
        </w:rPr>
        <w:t>concerning</w:t>
      </w:r>
      <w:r>
        <w:rPr>
          <w:rFonts w:ascii="Arial" w:hAnsi="Arial" w:cs="Arial"/>
          <w:sz w:val="22"/>
          <w:szCs w:val="22"/>
        </w:rPr>
        <w:t xml:space="preserve"> fulfilling its mandate. These include:</w:t>
      </w:r>
    </w:p>
    <w:p w:rsidR="008467A3" w:rsidRDefault="008467A3" w:rsidP="00311E14">
      <w:pPr>
        <w:spacing w:line="280" w:lineRule="exact"/>
        <w:rPr>
          <w:rFonts w:ascii="Arial" w:hAnsi="Arial" w:cs="Arial"/>
          <w:sz w:val="22"/>
          <w:szCs w:val="22"/>
        </w:rPr>
      </w:pPr>
    </w:p>
    <w:p w:rsidR="00311E14" w:rsidRPr="00311E14" w:rsidRDefault="00311E14" w:rsidP="00D623D3">
      <w:pPr>
        <w:numPr>
          <w:ilvl w:val="0"/>
          <w:numId w:val="25"/>
        </w:numPr>
        <w:spacing w:line="280" w:lineRule="exact"/>
        <w:ind w:left="567" w:hanging="567"/>
        <w:rPr>
          <w:rFonts w:ascii="Arial" w:hAnsi="Arial" w:cs="Arial"/>
          <w:sz w:val="22"/>
          <w:szCs w:val="22"/>
        </w:rPr>
      </w:pPr>
      <w:r w:rsidRPr="00311E14">
        <w:rPr>
          <w:rFonts w:ascii="Arial" w:hAnsi="Arial" w:cs="Arial"/>
          <w:sz w:val="22"/>
          <w:szCs w:val="22"/>
        </w:rPr>
        <w:t xml:space="preserve">Misalignment between </w:t>
      </w:r>
      <w:r w:rsidR="00DE1F80">
        <w:rPr>
          <w:rFonts w:ascii="Arial" w:hAnsi="Arial" w:cs="Arial"/>
          <w:sz w:val="22"/>
          <w:szCs w:val="22"/>
        </w:rPr>
        <w:t>its r</w:t>
      </w:r>
      <w:r w:rsidRPr="00311E14">
        <w:rPr>
          <w:rFonts w:ascii="Arial" w:hAnsi="Arial" w:cs="Arial"/>
          <w:sz w:val="22"/>
          <w:szCs w:val="22"/>
        </w:rPr>
        <w:t xml:space="preserve">esearch </w:t>
      </w:r>
      <w:r w:rsidR="00DE1F80">
        <w:rPr>
          <w:rFonts w:ascii="Arial" w:hAnsi="Arial" w:cs="Arial"/>
          <w:sz w:val="22"/>
          <w:szCs w:val="22"/>
        </w:rPr>
        <w:t>d</w:t>
      </w:r>
      <w:r w:rsidRPr="00311E14">
        <w:rPr>
          <w:rFonts w:ascii="Arial" w:hAnsi="Arial" w:cs="Arial"/>
          <w:sz w:val="22"/>
          <w:szCs w:val="22"/>
        </w:rPr>
        <w:t xml:space="preserve">emands and </w:t>
      </w:r>
      <w:r w:rsidR="00DE1F80">
        <w:rPr>
          <w:rFonts w:ascii="Arial" w:hAnsi="Arial" w:cs="Arial"/>
          <w:sz w:val="22"/>
          <w:szCs w:val="22"/>
        </w:rPr>
        <w:t xml:space="preserve">its </w:t>
      </w:r>
      <w:r w:rsidRPr="00311E14">
        <w:rPr>
          <w:rFonts w:ascii="Arial" w:hAnsi="Arial" w:cs="Arial"/>
          <w:sz w:val="22"/>
          <w:szCs w:val="22"/>
        </w:rPr>
        <w:t>I</w:t>
      </w:r>
      <w:r w:rsidR="00DE1F80">
        <w:rPr>
          <w:rFonts w:ascii="Arial" w:hAnsi="Arial" w:cs="Arial"/>
          <w:sz w:val="22"/>
          <w:szCs w:val="22"/>
        </w:rPr>
        <w:t>C</w:t>
      </w:r>
      <w:r w:rsidRPr="00311E14">
        <w:rPr>
          <w:rFonts w:ascii="Arial" w:hAnsi="Arial" w:cs="Arial"/>
          <w:sz w:val="22"/>
          <w:szCs w:val="22"/>
        </w:rPr>
        <w:t xml:space="preserve">T </w:t>
      </w:r>
      <w:r w:rsidR="00DE1F80">
        <w:rPr>
          <w:rFonts w:ascii="Arial" w:hAnsi="Arial" w:cs="Arial"/>
          <w:sz w:val="22"/>
          <w:szCs w:val="22"/>
        </w:rPr>
        <w:t>c</w:t>
      </w:r>
      <w:r w:rsidRPr="00311E14">
        <w:rPr>
          <w:rFonts w:ascii="Arial" w:hAnsi="Arial" w:cs="Arial"/>
          <w:sz w:val="22"/>
          <w:szCs w:val="22"/>
        </w:rPr>
        <w:t>apabilities/</w:t>
      </w:r>
      <w:r w:rsidR="008467A3">
        <w:rPr>
          <w:rFonts w:ascii="Arial" w:hAnsi="Arial" w:cs="Arial"/>
          <w:sz w:val="22"/>
          <w:szCs w:val="22"/>
        </w:rPr>
        <w:t>c</w:t>
      </w:r>
      <w:r w:rsidRPr="00311E14">
        <w:rPr>
          <w:rFonts w:ascii="Arial" w:hAnsi="Arial" w:cs="Arial"/>
          <w:sz w:val="22"/>
          <w:szCs w:val="22"/>
        </w:rPr>
        <w:t>apacity.</w:t>
      </w:r>
    </w:p>
    <w:p w:rsidR="00311E14" w:rsidRPr="00311E14" w:rsidRDefault="00311E14" w:rsidP="00D623D3">
      <w:pPr>
        <w:numPr>
          <w:ilvl w:val="0"/>
          <w:numId w:val="25"/>
        </w:numPr>
        <w:spacing w:line="280" w:lineRule="exact"/>
        <w:ind w:left="567" w:hanging="567"/>
        <w:rPr>
          <w:rFonts w:ascii="Arial" w:hAnsi="Arial" w:cs="Arial"/>
          <w:sz w:val="22"/>
          <w:szCs w:val="22"/>
        </w:rPr>
      </w:pPr>
      <w:r w:rsidRPr="00311E14">
        <w:rPr>
          <w:rFonts w:ascii="Arial" w:hAnsi="Arial" w:cs="Arial"/>
          <w:sz w:val="22"/>
          <w:szCs w:val="22"/>
        </w:rPr>
        <w:t>Attracting critical skills</w:t>
      </w:r>
      <w:r w:rsidR="008467A3">
        <w:rPr>
          <w:rFonts w:ascii="Arial" w:hAnsi="Arial" w:cs="Arial"/>
          <w:sz w:val="22"/>
          <w:szCs w:val="22"/>
        </w:rPr>
        <w:t xml:space="preserve"> </w:t>
      </w:r>
      <w:proofErr w:type="gramStart"/>
      <w:r w:rsidR="008467A3">
        <w:rPr>
          <w:rFonts w:ascii="Arial" w:hAnsi="Arial" w:cs="Arial"/>
          <w:sz w:val="22"/>
          <w:szCs w:val="22"/>
        </w:rPr>
        <w:t>is hampered</w:t>
      </w:r>
      <w:proofErr w:type="gramEnd"/>
      <w:r w:rsidR="008467A3">
        <w:rPr>
          <w:rFonts w:ascii="Arial" w:hAnsi="Arial" w:cs="Arial"/>
          <w:sz w:val="22"/>
          <w:szCs w:val="22"/>
        </w:rPr>
        <w:t xml:space="preserve"> because the HSRC cannot match the remuneration offered by other organisations, and researchers </w:t>
      </w:r>
      <w:r w:rsidR="007F3CDD">
        <w:rPr>
          <w:rFonts w:ascii="Arial" w:hAnsi="Arial" w:cs="Arial"/>
          <w:sz w:val="22"/>
          <w:szCs w:val="22"/>
        </w:rPr>
        <w:t>are</w:t>
      </w:r>
      <w:r w:rsidR="00055E9E">
        <w:rPr>
          <w:rFonts w:ascii="Arial" w:hAnsi="Arial" w:cs="Arial"/>
          <w:sz w:val="22"/>
          <w:szCs w:val="22"/>
        </w:rPr>
        <w:t xml:space="preserve"> </w:t>
      </w:r>
      <w:r w:rsidR="008467A3">
        <w:rPr>
          <w:rFonts w:ascii="Arial" w:hAnsi="Arial" w:cs="Arial"/>
          <w:sz w:val="22"/>
          <w:szCs w:val="22"/>
        </w:rPr>
        <w:t>required to source contract research funding.</w:t>
      </w:r>
    </w:p>
    <w:p w:rsidR="00311E14" w:rsidRPr="00311E14" w:rsidRDefault="00311E14" w:rsidP="00D623D3">
      <w:pPr>
        <w:numPr>
          <w:ilvl w:val="0"/>
          <w:numId w:val="25"/>
        </w:numPr>
        <w:spacing w:line="280" w:lineRule="exact"/>
        <w:ind w:left="567" w:hanging="567"/>
        <w:rPr>
          <w:rFonts w:ascii="Arial" w:hAnsi="Arial" w:cs="Arial"/>
          <w:sz w:val="22"/>
          <w:szCs w:val="22"/>
        </w:rPr>
      </w:pPr>
      <w:r w:rsidRPr="00311E14">
        <w:rPr>
          <w:rFonts w:ascii="Arial" w:hAnsi="Arial" w:cs="Arial"/>
          <w:sz w:val="22"/>
          <w:szCs w:val="22"/>
        </w:rPr>
        <w:t xml:space="preserve">Non-compliance with </w:t>
      </w:r>
      <w:r w:rsidR="008467A3">
        <w:rPr>
          <w:rFonts w:ascii="Arial" w:hAnsi="Arial" w:cs="Arial"/>
          <w:sz w:val="22"/>
          <w:szCs w:val="22"/>
        </w:rPr>
        <w:t xml:space="preserve">occupational health and safety </w:t>
      </w:r>
      <w:r w:rsidRPr="00311E14">
        <w:rPr>
          <w:rFonts w:ascii="Arial" w:hAnsi="Arial" w:cs="Arial"/>
          <w:sz w:val="22"/>
          <w:szCs w:val="22"/>
        </w:rPr>
        <w:t>regulations –</w:t>
      </w:r>
      <w:r w:rsidR="008467A3">
        <w:rPr>
          <w:rFonts w:ascii="Arial" w:hAnsi="Arial" w:cs="Arial"/>
          <w:sz w:val="22"/>
          <w:szCs w:val="22"/>
        </w:rPr>
        <w:t xml:space="preserve"> </w:t>
      </w:r>
      <w:r w:rsidRPr="00311E14">
        <w:rPr>
          <w:rFonts w:ascii="Arial" w:hAnsi="Arial" w:cs="Arial"/>
          <w:sz w:val="22"/>
          <w:szCs w:val="22"/>
        </w:rPr>
        <w:t>Pretoria building</w:t>
      </w:r>
      <w:r w:rsidR="008467A3">
        <w:rPr>
          <w:rFonts w:ascii="Arial" w:hAnsi="Arial" w:cs="Arial"/>
          <w:sz w:val="22"/>
          <w:szCs w:val="22"/>
        </w:rPr>
        <w:t xml:space="preserve">. The current funding allocation for maintenance does not adequately address the problems </w:t>
      </w:r>
      <w:proofErr w:type="gramStart"/>
      <w:r w:rsidR="008467A3">
        <w:rPr>
          <w:rFonts w:ascii="Arial" w:hAnsi="Arial" w:cs="Arial"/>
          <w:sz w:val="22"/>
          <w:szCs w:val="22"/>
        </w:rPr>
        <w:t>being experienced</w:t>
      </w:r>
      <w:proofErr w:type="gramEnd"/>
      <w:r w:rsidR="00345B8E">
        <w:rPr>
          <w:rFonts w:ascii="Arial" w:hAnsi="Arial" w:cs="Arial"/>
          <w:sz w:val="22"/>
          <w:szCs w:val="22"/>
        </w:rPr>
        <w:t xml:space="preserve"> and so </w:t>
      </w:r>
      <w:r w:rsidR="00055E9E">
        <w:rPr>
          <w:rFonts w:ascii="Arial" w:hAnsi="Arial" w:cs="Arial"/>
          <w:sz w:val="22"/>
          <w:szCs w:val="22"/>
        </w:rPr>
        <w:t>far,</w:t>
      </w:r>
      <w:r w:rsidR="00345B8E">
        <w:rPr>
          <w:rFonts w:ascii="Arial" w:hAnsi="Arial" w:cs="Arial"/>
          <w:sz w:val="22"/>
          <w:szCs w:val="22"/>
        </w:rPr>
        <w:t xml:space="preserve"> submissions to National Treasury for a new building have been unsuccessful</w:t>
      </w:r>
      <w:r w:rsidR="008467A3">
        <w:rPr>
          <w:rFonts w:ascii="Arial" w:hAnsi="Arial" w:cs="Arial"/>
          <w:sz w:val="22"/>
          <w:szCs w:val="22"/>
        </w:rPr>
        <w:t>.</w:t>
      </w:r>
    </w:p>
    <w:p w:rsidR="00311E14" w:rsidRDefault="008467A3" w:rsidP="00D623D3">
      <w:pPr>
        <w:numPr>
          <w:ilvl w:val="0"/>
          <w:numId w:val="25"/>
        </w:numPr>
        <w:spacing w:line="280" w:lineRule="exact"/>
        <w:ind w:left="567" w:hanging="567"/>
        <w:rPr>
          <w:rFonts w:ascii="Arial" w:hAnsi="Arial" w:cs="Arial"/>
          <w:sz w:val="22"/>
          <w:szCs w:val="22"/>
        </w:rPr>
      </w:pPr>
      <w:r>
        <w:rPr>
          <w:rFonts w:ascii="Arial" w:hAnsi="Arial" w:cs="Arial"/>
          <w:sz w:val="22"/>
          <w:szCs w:val="22"/>
        </w:rPr>
        <w:t>The HSRC has to focus on more high</w:t>
      </w:r>
      <w:r w:rsidR="00311E14" w:rsidRPr="00311E14">
        <w:rPr>
          <w:rFonts w:ascii="Arial" w:hAnsi="Arial" w:cs="Arial"/>
          <w:sz w:val="22"/>
          <w:szCs w:val="22"/>
        </w:rPr>
        <w:t xml:space="preserve"> impact, large multi-year projects that address big societal and policy challenges</w:t>
      </w:r>
      <w:r>
        <w:rPr>
          <w:rFonts w:ascii="Arial" w:hAnsi="Arial" w:cs="Arial"/>
          <w:sz w:val="22"/>
          <w:szCs w:val="22"/>
        </w:rPr>
        <w:t xml:space="preserve"> so that it can meet its target for external funding.</w:t>
      </w:r>
    </w:p>
    <w:p w:rsidR="00311E14" w:rsidRPr="008467A3" w:rsidRDefault="00311E14" w:rsidP="00D623D3">
      <w:pPr>
        <w:numPr>
          <w:ilvl w:val="0"/>
          <w:numId w:val="25"/>
        </w:numPr>
        <w:spacing w:line="280" w:lineRule="exact"/>
        <w:ind w:left="567" w:hanging="567"/>
        <w:rPr>
          <w:rFonts w:ascii="Arial" w:hAnsi="Arial" w:cs="Arial"/>
          <w:sz w:val="22"/>
          <w:szCs w:val="22"/>
        </w:rPr>
      </w:pPr>
      <w:r w:rsidRPr="008467A3">
        <w:rPr>
          <w:rFonts w:ascii="Arial" w:hAnsi="Arial" w:cs="Arial"/>
          <w:sz w:val="22"/>
          <w:szCs w:val="22"/>
        </w:rPr>
        <w:t xml:space="preserve">Undue Donor/Funder </w:t>
      </w:r>
      <w:r w:rsidR="008467A3">
        <w:rPr>
          <w:rFonts w:ascii="Arial" w:hAnsi="Arial" w:cs="Arial"/>
          <w:sz w:val="22"/>
          <w:szCs w:val="22"/>
        </w:rPr>
        <w:t>i</w:t>
      </w:r>
      <w:r w:rsidRPr="008467A3">
        <w:rPr>
          <w:rFonts w:ascii="Arial" w:hAnsi="Arial" w:cs="Arial"/>
          <w:sz w:val="22"/>
          <w:szCs w:val="22"/>
        </w:rPr>
        <w:t xml:space="preserve">nfluence on the </w:t>
      </w:r>
      <w:r w:rsidR="008467A3">
        <w:rPr>
          <w:rFonts w:ascii="Arial" w:hAnsi="Arial" w:cs="Arial"/>
          <w:sz w:val="22"/>
          <w:szCs w:val="22"/>
        </w:rPr>
        <w:t>r</w:t>
      </w:r>
      <w:r w:rsidRPr="008467A3">
        <w:rPr>
          <w:rFonts w:ascii="Arial" w:hAnsi="Arial" w:cs="Arial"/>
          <w:sz w:val="22"/>
          <w:szCs w:val="22"/>
        </w:rPr>
        <w:t xml:space="preserve">esearch </w:t>
      </w:r>
      <w:r w:rsidR="008467A3">
        <w:rPr>
          <w:rFonts w:ascii="Arial" w:hAnsi="Arial" w:cs="Arial"/>
          <w:sz w:val="22"/>
          <w:szCs w:val="22"/>
        </w:rPr>
        <w:t>a</w:t>
      </w:r>
      <w:r w:rsidRPr="008467A3">
        <w:rPr>
          <w:rFonts w:ascii="Arial" w:hAnsi="Arial" w:cs="Arial"/>
          <w:sz w:val="22"/>
          <w:szCs w:val="22"/>
        </w:rPr>
        <w:t>genda and pressure to secure income</w:t>
      </w:r>
      <w:r w:rsidR="008467A3">
        <w:rPr>
          <w:rFonts w:ascii="Arial" w:hAnsi="Arial" w:cs="Arial"/>
          <w:sz w:val="22"/>
          <w:szCs w:val="22"/>
        </w:rPr>
        <w:t>.</w:t>
      </w:r>
    </w:p>
    <w:p w:rsidR="00311E14" w:rsidRDefault="00311E14" w:rsidP="00311E14">
      <w:pPr>
        <w:spacing w:line="280" w:lineRule="exact"/>
        <w:rPr>
          <w:rFonts w:ascii="Arial" w:hAnsi="Arial" w:cs="Arial"/>
          <w:sz w:val="22"/>
          <w:szCs w:val="22"/>
        </w:rPr>
      </w:pPr>
    </w:p>
    <w:p w:rsidR="00311E14" w:rsidRDefault="008467A3" w:rsidP="00311E14">
      <w:pPr>
        <w:spacing w:line="280" w:lineRule="exact"/>
        <w:rPr>
          <w:rFonts w:ascii="Arial" w:hAnsi="Arial" w:cs="Arial"/>
          <w:sz w:val="22"/>
          <w:szCs w:val="22"/>
        </w:rPr>
      </w:pPr>
      <w:r>
        <w:rPr>
          <w:rFonts w:ascii="Arial" w:hAnsi="Arial" w:cs="Arial"/>
          <w:sz w:val="22"/>
          <w:szCs w:val="22"/>
        </w:rPr>
        <w:t xml:space="preserve">The Department has requested that the HSRC, </w:t>
      </w:r>
      <w:r w:rsidR="00311E14" w:rsidRPr="00311E14">
        <w:rPr>
          <w:rFonts w:ascii="Arial" w:hAnsi="Arial" w:cs="Arial"/>
          <w:sz w:val="22"/>
          <w:szCs w:val="22"/>
        </w:rPr>
        <w:t xml:space="preserve">for future iterations </w:t>
      </w:r>
      <w:r>
        <w:rPr>
          <w:rFonts w:ascii="Arial" w:hAnsi="Arial" w:cs="Arial"/>
          <w:sz w:val="22"/>
          <w:szCs w:val="22"/>
        </w:rPr>
        <w:t>of its Annual Performance Plan, consider the following issues:</w:t>
      </w:r>
    </w:p>
    <w:p w:rsidR="008467A3" w:rsidRPr="00311E14" w:rsidRDefault="008467A3" w:rsidP="00311E14">
      <w:pPr>
        <w:spacing w:line="280" w:lineRule="exact"/>
        <w:rPr>
          <w:rFonts w:ascii="Arial" w:hAnsi="Arial" w:cs="Arial"/>
          <w:sz w:val="22"/>
          <w:szCs w:val="22"/>
        </w:rPr>
      </w:pPr>
    </w:p>
    <w:p w:rsidR="00311E14" w:rsidRDefault="00311E14" w:rsidP="00D623D3">
      <w:pPr>
        <w:numPr>
          <w:ilvl w:val="0"/>
          <w:numId w:val="25"/>
        </w:numPr>
        <w:spacing w:line="280" w:lineRule="exact"/>
        <w:ind w:left="567" w:hanging="567"/>
        <w:rPr>
          <w:rFonts w:ascii="Arial" w:hAnsi="Arial" w:cs="Arial"/>
          <w:sz w:val="22"/>
          <w:szCs w:val="22"/>
        </w:rPr>
      </w:pPr>
      <w:r w:rsidRPr="00311E14">
        <w:rPr>
          <w:rFonts w:ascii="Arial" w:hAnsi="Arial" w:cs="Arial"/>
          <w:sz w:val="22"/>
          <w:szCs w:val="22"/>
        </w:rPr>
        <w:t>Clearer articulation of how the HS</w:t>
      </w:r>
      <w:r w:rsidR="008467A3">
        <w:rPr>
          <w:rFonts w:ascii="Arial" w:hAnsi="Arial" w:cs="Arial"/>
          <w:sz w:val="22"/>
          <w:szCs w:val="22"/>
        </w:rPr>
        <w:t>RC contributes to specific MTSF.</w:t>
      </w:r>
    </w:p>
    <w:p w:rsidR="00311E14" w:rsidRDefault="009B28B2" w:rsidP="00D623D3">
      <w:pPr>
        <w:numPr>
          <w:ilvl w:val="0"/>
          <w:numId w:val="25"/>
        </w:numPr>
        <w:spacing w:line="280" w:lineRule="exact"/>
        <w:ind w:left="567" w:hanging="567"/>
        <w:rPr>
          <w:rFonts w:ascii="Arial" w:hAnsi="Arial" w:cs="Arial"/>
          <w:sz w:val="22"/>
          <w:szCs w:val="22"/>
        </w:rPr>
      </w:pPr>
      <w:r>
        <w:rPr>
          <w:rFonts w:ascii="Arial" w:hAnsi="Arial" w:cs="Arial"/>
          <w:sz w:val="22"/>
          <w:szCs w:val="22"/>
        </w:rPr>
        <w:t>S</w:t>
      </w:r>
      <w:r w:rsidR="00311E14" w:rsidRPr="008467A3">
        <w:rPr>
          <w:rFonts w:ascii="Arial" w:hAnsi="Arial" w:cs="Arial"/>
          <w:sz w:val="22"/>
          <w:szCs w:val="22"/>
        </w:rPr>
        <w:t xml:space="preserve">pecification of a clear strategic research agenda for AISA in the </w:t>
      </w:r>
      <w:r w:rsidRPr="008467A3">
        <w:rPr>
          <w:rFonts w:ascii="Arial" w:hAnsi="Arial" w:cs="Arial"/>
          <w:sz w:val="22"/>
          <w:szCs w:val="22"/>
        </w:rPr>
        <w:t>HSRC</w:t>
      </w:r>
      <w:r>
        <w:rPr>
          <w:rFonts w:ascii="Arial" w:hAnsi="Arial" w:cs="Arial"/>
          <w:sz w:val="22"/>
          <w:szCs w:val="22"/>
        </w:rPr>
        <w:t xml:space="preserve">, which </w:t>
      </w:r>
      <w:r w:rsidR="00311E14" w:rsidRPr="008467A3">
        <w:rPr>
          <w:rFonts w:ascii="Arial" w:hAnsi="Arial" w:cs="Arial"/>
          <w:sz w:val="22"/>
          <w:szCs w:val="22"/>
        </w:rPr>
        <w:t>complement</w:t>
      </w:r>
      <w:r>
        <w:rPr>
          <w:rFonts w:ascii="Arial" w:hAnsi="Arial" w:cs="Arial"/>
          <w:sz w:val="22"/>
          <w:szCs w:val="22"/>
        </w:rPr>
        <w:t>s</w:t>
      </w:r>
      <w:r w:rsidR="00311E14" w:rsidRPr="008467A3">
        <w:rPr>
          <w:rFonts w:ascii="Arial" w:hAnsi="Arial" w:cs="Arial"/>
          <w:sz w:val="22"/>
          <w:szCs w:val="22"/>
        </w:rPr>
        <w:t xml:space="preserve"> the Africa focus of NSI agencies and collaborat</w:t>
      </w:r>
      <w:r>
        <w:rPr>
          <w:rFonts w:ascii="Arial" w:hAnsi="Arial" w:cs="Arial"/>
          <w:sz w:val="22"/>
          <w:szCs w:val="22"/>
        </w:rPr>
        <w:t xml:space="preserve">es </w:t>
      </w:r>
      <w:r w:rsidR="00311E14" w:rsidRPr="008467A3">
        <w:rPr>
          <w:rFonts w:ascii="Arial" w:hAnsi="Arial" w:cs="Arial"/>
          <w:sz w:val="22"/>
          <w:szCs w:val="22"/>
        </w:rPr>
        <w:t>with them on this focus</w:t>
      </w:r>
      <w:r>
        <w:rPr>
          <w:rFonts w:ascii="Arial" w:hAnsi="Arial" w:cs="Arial"/>
          <w:sz w:val="22"/>
          <w:szCs w:val="22"/>
        </w:rPr>
        <w:t>.</w:t>
      </w:r>
    </w:p>
    <w:p w:rsidR="00311E14" w:rsidRDefault="009B28B2" w:rsidP="00D623D3">
      <w:pPr>
        <w:numPr>
          <w:ilvl w:val="0"/>
          <w:numId w:val="25"/>
        </w:numPr>
        <w:spacing w:line="280" w:lineRule="exact"/>
        <w:ind w:left="567" w:hanging="567"/>
        <w:rPr>
          <w:rFonts w:ascii="Arial" w:hAnsi="Arial" w:cs="Arial"/>
          <w:sz w:val="22"/>
          <w:szCs w:val="22"/>
        </w:rPr>
      </w:pPr>
      <w:r w:rsidRPr="009B28B2">
        <w:rPr>
          <w:rFonts w:ascii="Arial" w:hAnsi="Arial" w:cs="Arial"/>
          <w:sz w:val="22"/>
          <w:szCs w:val="22"/>
        </w:rPr>
        <w:t xml:space="preserve">Reflect </w:t>
      </w:r>
      <w:r w:rsidR="00311E14" w:rsidRPr="009B28B2">
        <w:rPr>
          <w:rFonts w:ascii="Arial" w:hAnsi="Arial" w:cs="Arial"/>
          <w:sz w:val="22"/>
          <w:szCs w:val="22"/>
        </w:rPr>
        <w:t xml:space="preserve">on the benefits, challenges, and </w:t>
      </w:r>
      <w:r w:rsidRPr="009B28B2">
        <w:rPr>
          <w:rFonts w:ascii="Arial" w:hAnsi="Arial" w:cs="Arial"/>
          <w:sz w:val="22"/>
          <w:szCs w:val="22"/>
        </w:rPr>
        <w:t>plans</w:t>
      </w:r>
      <w:r w:rsidR="00311E14" w:rsidRPr="009B28B2">
        <w:rPr>
          <w:rFonts w:ascii="Arial" w:hAnsi="Arial" w:cs="Arial"/>
          <w:sz w:val="22"/>
          <w:szCs w:val="22"/>
        </w:rPr>
        <w:t xml:space="preserve"> for collaborating with other players in the NSI</w:t>
      </w:r>
      <w:r>
        <w:rPr>
          <w:rFonts w:ascii="Arial" w:hAnsi="Arial" w:cs="Arial"/>
          <w:sz w:val="22"/>
          <w:szCs w:val="22"/>
        </w:rPr>
        <w:t>.</w:t>
      </w:r>
    </w:p>
    <w:p w:rsidR="00311E14" w:rsidRDefault="00311E14" w:rsidP="00D623D3">
      <w:pPr>
        <w:numPr>
          <w:ilvl w:val="0"/>
          <w:numId w:val="25"/>
        </w:numPr>
        <w:spacing w:line="280" w:lineRule="exact"/>
        <w:ind w:left="567" w:hanging="567"/>
        <w:rPr>
          <w:rFonts w:ascii="Arial" w:hAnsi="Arial" w:cs="Arial"/>
          <w:sz w:val="22"/>
          <w:szCs w:val="22"/>
        </w:rPr>
      </w:pPr>
      <w:r w:rsidRPr="009B28B2">
        <w:rPr>
          <w:rFonts w:ascii="Arial" w:hAnsi="Arial" w:cs="Arial"/>
          <w:sz w:val="22"/>
          <w:szCs w:val="22"/>
        </w:rPr>
        <w:t xml:space="preserve">Greater priority on research that informs policies on enhancing the economic activities of township and </w:t>
      </w:r>
      <w:proofErr w:type="spellStart"/>
      <w:r w:rsidRPr="009B28B2">
        <w:rPr>
          <w:rFonts w:ascii="Arial" w:hAnsi="Arial" w:cs="Arial"/>
          <w:sz w:val="22"/>
          <w:szCs w:val="22"/>
        </w:rPr>
        <w:t>peri</w:t>
      </w:r>
      <w:proofErr w:type="spellEnd"/>
      <w:r w:rsidRPr="009B28B2">
        <w:rPr>
          <w:rFonts w:ascii="Arial" w:hAnsi="Arial" w:cs="Arial"/>
          <w:sz w:val="22"/>
          <w:szCs w:val="22"/>
        </w:rPr>
        <w:t>-urban areas.</w:t>
      </w:r>
    </w:p>
    <w:p w:rsidR="00311E14" w:rsidRDefault="00311E14" w:rsidP="00D623D3">
      <w:pPr>
        <w:numPr>
          <w:ilvl w:val="0"/>
          <w:numId w:val="25"/>
        </w:numPr>
        <w:spacing w:line="280" w:lineRule="exact"/>
        <w:ind w:left="567" w:hanging="567"/>
        <w:rPr>
          <w:rFonts w:ascii="Arial" w:hAnsi="Arial" w:cs="Arial"/>
          <w:sz w:val="22"/>
          <w:szCs w:val="22"/>
        </w:rPr>
      </w:pPr>
      <w:r w:rsidRPr="009B28B2">
        <w:rPr>
          <w:rFonts w:ascii="Arial" w:hAnsi="Arial" w:cs="Arial"/>
          <w:sz w:val="22"/>
          <w:szCs w:val="22"/>
        </w:rPr>
        <w:t>Effective interface and collaboration with the various South African Research Chairs and Centres of Excellence</w:t>
      </w:r>
      <w:r w:rsidR="009B28B2">
        <w:rPr>
          <w:rFonts w:ascii="Arial" w:hAnsi="Arial" w:cs="Arial"/>
          <w:sz w:val="22"/>
          <w:szCs w:val="22"/>
        </w:rPr>
        <w:t>.</w:t>
      </w:r>
    </w:p>
    <w:p w:rsidR="00311E14" w:rsidRDefault="00311E14" w:rsidP="00D623D3">
      <w:pPr>
        <w:numPr>
          <w:ilvl w:val="0"/>
          <w:numId w:val="25"/>
        </w:numPr>
        <w:spacing w:line="280" w:lineRule="exact"/>
        <w:ind w:left="567" w:hanging="567"/>
        <w:rPr>
          <w:rFonts w:ascii="Arial" w:hAnsi="Arial" w:cs="Arial"/>
          <w:sz w:val="22"/>
          <w:szCs w:val="22"/>
        </w:rPr>
      </w:pPr>
      <w:r w:rsidRPr="009B28B2">
        <w:rPr>
          <w:rFonts w:ascii="Arial" w:hAnsi="Arial" w:cs="Arial"/>
          <w:sz w:val="22"/>
          <w:szCs w:val="22"/>
        </w:rPr>
        <w:t>Enhancing the impact of the work of the HSRC within current financial constraints (cost containment measures)</w:t>
      </w:r>
      <w:r w:rsidR="009B28B2">
        <w:rPr>
          <w:rFonts w:ascii="Arial" w:hAnsi="Arial" w:cs="Arial"/>
          <w:sz w:val="22"/>
          <w:szCs w:val="22"/>
        </w:rPr>
        <w:t>.</w:t>
      </w:r>
    </w:p>
    <w:p w:rsidR="00311E14" w:rsidRDefault="00311E14" w:rsidP="00D623D3">
      <w:pPr>
        <w:numPr>
          <w:ilvl w:val="0"/>
          <w:numId w:val="25"/>
        </w:numPr>
        <w:spacing w:line="280" w:lineRule="exact"/>
        <w:ind w:left="567" w:hanging="567"/>
        <w:rPr>
          <w:rFonts w:ascii="Arial" w:hAnsi="Arial" w:cs="Arial"/>
          <w:sz w:val="22"/>
          <w:szCs w:val="22"/>
        </w:rPr>
      </w:pPr>
      <w:r w:rsidRPr="009B28B2">
        <w:rPr>
          <w:rFonts w:ascii="Arial" w:hAnsi="Arial" w:cs="Arial"/>
          <w:sz w:val="22"/>
          <w:szCs w:val="22"/>
        </w:rPr>
        <w:t xml:space="preserve">Redoubling efforts at communicating significant achievements that </w:t>
      </w:r>
      <w:proofErr w:type="gramStart"/>
      <w:r w:rsidRPr="009B28B2">
        <w:rPr>
          <w:rFonts w:ascii="Arial" w:hAnsi="Arial" w:cs="Arial"/>
          <w:sz w:val="22"/>
          <w:szCs w:val="22"/>
        </w:rPr>
        <w:t>have been made</w:t>
      </w:r>
      <w:proofErr w:type="gramEnd"/>
      <w:r w:rsidRPr="009B28B2">
        <w:rPr>
          <w:rFonts w:ascii="Arial" w:hAnsi="Arial" w:cs="Arial"/>
          <w:sz w:val="22"/>
          <w:szCs w:val="22"/>
        </w:rPr>
        <w:t xml:space="preserve"> by the NSI</w:t>
      </w:r>
      <w:r w:rsidR="009B28B2">
        <w:rPr>
          <w:rFonts w:ascii="Arial" w:hAnsi="Arial" w:cs="Arial"/>
          <w:sz w:val="22"/>
          <w:szCs w:val="22"/>
        </w:rPr>
        <w:t>.</w:t>
      </w:r>
    </w:p>
    <w:p w:rsidR="00311E14" w:rsidRDefault="00311E14" w:rsidP="00D623D3">
      <w:pPr>
        <w:numPr>
          <w:ilvl w:val="0"/>
          <w:numId w:val="25"/>
        </w:numPr>
        <w:spacing w:line="280" w:lineRule="exact"/>
        <w:ind w:left="567" w:hanging="567"/>
        <w:rPr>
          <w:rFonts w:ascii="Arial" w:hAnsi="Arial" w:cs="Arial"/>
          <w:sz w:val="22"/>
          <w:szCs w:val="22"/>
        </w:rPr>
      </w:pPr>
      <w:r w:rsidRPr="009B28B2">
        <w:rPr>
          <w:rFonts w:ascii="Arial" w:hAnsi="Arial" w:cs="Arial"/>
          <w:sz w:val="22"/>
          <w:szCs w:val="22"/>
        </w:rPr>
        <w:t xml:space="preserve">Highlighting efforts </w:t>
      </w:r>
      <w:proofErr w:type="gramStart"/>
      <w:r w:rsidRPr="009B28B2">
        <w:rPr>
          <w:rFonts w:ascii="Arial" w:hAnsi="Arial" w:cs="Arial"/>
          <w:sz w:val="22"/>
          <w:szCs w:val="22"/>
        </w:rPr>
        <w:t>being made</w:t>
      </w:r>
      <w:proofErr w:type="gramEnd"/>
      <w:r w:rsidRPr="009B28B2">
        <w:rPr>
          <w:rFonts w:ascii="Arial" w:hAnsi="Arial" w:cs="Arial"/>
          <w:sz w:val="22"/>
          <w:szCs w:val="22"/>
        </w:rPr>
        <w:t xml:space="preserve"> to secure greater value for money.</w:t>
      </w:r>
    </w:p>
    <w:p w:rsidR="006D49BB" w:rsidRPr="006D49BB" w:rsidRDefault="006D49BB" w:rsidP="006D49BB">
      <w:pPr>
        <w:spacing w:line="280" w:lineRule="exact"/>
        <w:rPr>
          <w:rFonts w:ascii="Arial" w:hAnsi="Arial" w:cs="Arial"/>
          <w:sz w:val="22"/>
          <w:szCs w:val="22"/>
        </w:rPr>
      </w:pPr>
    </w:p>
    <w:p w:rsidR="006D49BB" w:rsidRPr="006D49BB" w:rsidRDefault="006D49BB" w:rsidP="00D623D3">
      <w:pPr>
        <w:numPr>
          <w:ilvl w:val="0"/>
          <w:numId w:val="22"/>
        </w:numPr>
        <w:spacing w:line="280" w:lineRule="exact"/>
        <w:ind w:left="851" w:hanging="851"/>
        <w:rPr>
          <w:rFonts w:ascii="Arial" w:hAnsi="Arial" w:cs="Arial"/>
          <w:sz w:val="22"/>
          <w:szCs w:val="22"/>
        </w:rPr>
      </w:pPr>
      <w:r>
        <w:rPr>
          <w:rFonts w:ascii="Arial" w:hAnsi="Arial" w:cs="Arial"/>
          <w:b/>
          <w:sz w:val="22"/>
          <w:szCs w:val="22"/>
        </w:rPr>
        <w:t>Programme 5 Entity: Council for Scientific and Industrial Research (CSIR)</w:t>
      </w:r>
    </w:p>
    <w:p w:rsidR="006D49BB" w:rsidRDefault="006D49BB" w:rsidP="006D49BB">
      <w:pPr>
        <w:spacing w:line="280" w:lineRule="exact"/>
        <w:rPr>
          <w:rFonts w:ascii="Arial" w:hAnsi="Arial" w:cs="Arial"/>
          <w:sz w:val="22"/>
          <w:szCs w:val="22"/>
        </w:rPr>
      </w:pPr>
    </w:p>
    <w:p w:rsidR="006D49BB" w:rsidRDefault="002B2490" w:rsidP="00885EBF">
      <w:pPr>
        <w:spacing w:line="280" w:lineRule="exact"/>
        <w:rPr>
          <w:rFonts w:ascii="Arial" w:hAnsi="Arial" w:cs="Arial"/>
          <w:sz w:val="22"/>
          <w:szCs w:val="22"/>
        </w:rPr>
      </w:pPr>
      <w:r>
        <w:rPr>
          <w:rFonts w:ascii="Arial" w:hAnsi="Arial" w:cs="Arial"/>
          <w:sz w:val="22"/>
          <w:szCs w:val="22"/>
        </w:rPr>
        <w:lastRenderedPageBreak/>
        <w:t>The CSIR</w:t>
      </w:r>
      <w:r w:rsidR="00885EBF">
        <w:rPr>
          <w:rFonts w:ascii="Arial" w:hAnsi="Arial" w:cs="Arial"/>
          <w:sz w:val="22"/>
          <w:szCs w:val="22"/>
        </w:rPr>
        <w:t>’s mandate is to foster</w:t>
      </w:r>
      <w:r>
        <w:rPr>
          <w:rFonts w:ascii="Arial" w:hAnsi="Arial" w:cs="Arial"/>
          <w:sz w:val="22"/>
          <w:szCs w:val="22"/>
        </w:rPr>
        <w:t xml:space="preserve"> </w:t>
      </w:r>
      <w:r w:rsidR="00885EBF" w:rsidRPr="00885EBF">
        <w:rPr>
          <w:rFonts w:ascii="Arial" w:hAnsi="Arial" w:cs="Arial"/>
          <w:sz w:val="22"/>
          <w:szCs w:val="22"/>
        </w:rPr>
        <w:t>industrial and scientific development in the national</w:t>
      </w:r>
      <w:r w:rsidR="00885EBF">
        <w:rPr>
          <w:rFonts w:ascii="Arial" w:hAnsi="Arial" w:cs="Arial"/>
          <w:sz w:val="22"/>
          <w:szCs w:val="22"/>
        </w:rPr>
        <w:t xml:space="preserve"> </w:t>
      </w:r>
      <w:r w:rsidR="00885EBF" w:rsidRPr="00885EBF">
        <w:rPr>
          <w:rFonts w:ascii="Arial" w:hAnsi="Arial" w:cs="Arial"/>
          <w:sz w:val="22"/>
          <w:szCs w:val="22"/>
        </w:rPr>
        <w:t>interest through multidisciplinary research and technological innovation.</w:t>
      </w:r>
      <w:r w:rsidR="00885EBF">
        <w:rPr>
          <w:rFonts w:ascii="Arial" w:hAnsi="Arial" w:cs="Arial"/>
          <w:sz w:val="22"/>
          <w:szCs w:val="22"/>
        </w:rPr>
        <w:t xml:space="preserve"> The strategic objectives of the CSIR are:</w:t>
      </w:r>
    </w:p>
    <w:p w:rsidR="00885EBF" w:rsidRDefault="00885EBF" w:rsidP="00885EBF">
      <w:pPr>
        <w:spacing w:line="280" w:lineRule="exact"/>
        <w:rPr>
          <w:rFonts w:ascii="Arial" w:hAnsi="Arial" w:cs="Arial"/>
          <w:sz w:val="22"/>
          <w:szCs w:val="22"/>
        </w:rPr>
      </w:pPr>
    </w:p>
    <w:p w:rsidR="00CE6E84" w:rsidRDefault="00885EBF" w:rsidP="00D623D3">
      <w:pPr>
        <w:numPr>
          <w:ilvl w:val="0"/>
          <w:numId w:val="26"/>
        </w:numPr>
        <w:spacing w:line="280" w:lineRule="exact"/>
        <w:ind w:left="567" w:hanging="567"/>
        <w:rPr>
          <w:rFonts w:ascii="Arial" w:hAnsi="Arial" w:cs="Arial"/>
          <w:sz w:val="22"/>
          <w:szCs w:val="22"/>
        </w:rPr>
      </w:pPr>
      <w:r w:rsidRPr="00CE6E84">
        <w:rPr>
          <w:rFonts w:ascii="Arial" w:hAnsi="Arial" w:cs="Arial"/>
          <w:sz w:val="22"/>
          <w:szCs w:val="22"/>
        </w:rPr>
        <w:t>Scientific and technological research in support of national development objectives.</w:t>
      </w:r>
    </w:p>
    <w:p w:rsidR="00885EBF" w:rsidRPr="00CE6E84" w:rsidRDefault="00885EBF" w:rsidP="00D623D3">
      <w:pPr>
        <w:numPr>
          <w:ilvl w:val="0"/>
          <w:numId w:val="26"/>
        </w:numPr>
        <w:spacing w:line="280" w:lineRule="exact"/>
        <w:ind w:left="567" w:hanging="567"/>
        <w:rPr>
          <w:rFonts w:ascii="Arial" w:hAnsi="Arial" w:cs="Arial"/>
          <w:sz w:val="22"/>
          <w:szCs w:val="22"/>
        </w:rPr>
      </w:pPr>
      <w:r w:rsidRPr="00CE6E84">
        <w:rPr>
          <w:rFonts w:ascii="Arial" w:hAnsi="Arial" w:cs="Arial"/>
          <w:sz w:val="22"/>
          <w:szCs w:val="22"/>
        </w:rPr>
        <w:t>Financial sustainability and good governance.</w:t>
      </w:r>
    </w:p>
    <w:p w:rsidR="00885EBF" w:rsidRPr="00885EBF" w:rsidRDefault="00885EBF" w:rsidP="00D623D3">
      <w:pPr>
        <w:numPr>
          <w:ilvl w:val="0"/>
          <w:numId w:val="26"/>
        </w:numPr>
        <w:spacing w:line="280" w:lineRule="exact"/>
        <w:ind w:left="567" w:hanging="567"/>
        <w:rPr>
          <w:rFonts w:ascii="Arial" w:hAnsi="Arial" w:cs="Arial"/>
          <w:sz w:val="22"/>
          <w:szCs w:val="22"/>
        </w:rPr>
      </w:pPr>
      <w:r w:rsidRPr="00885EBF">
        <w:rPr>
          <w:rFonts w:ascii="Arial" w:hAnsi="Arial" w:cs="Arial"/>
          <w:sz w:val="22"/>
          <w:szCs w:val="22"/>
        </w:rPr>
        <w:t>Build and transform human capital</w:t>
      </w:r>
      <w:r>
        <w:rPr>
          <w:rFonts w:ascii="Arial" w:hAnsi="Arial" w:cs="Arial"/>
          <w:sz w:val="22"/>
          <w:szCs w:val="22"/>
        </w:rPr>
        <w:t>.</w:t>
      </w:r>
    </w:p>
    <w:p w:rsidR="006D49BB" w:rsidRDefault="006D49BB" w:rsidP="006D49BB">
      <w:pPr>
        <w:spacing w:line="280" w:lineRule="exact"/>
        <w:rPr>
          <w:rFonts w:ascii="Arial" w:hAnsi="Arial" w:cs="Arial"/>
          <w:sz w:val="22"/>
          <w:szCs w:val="22"/>
        </w:rPr>
      </w:pPr>
    </w:p>
    <w:p w:rsidR="00CE6E84" w:rsidRDefault="00CE6E84" w:rsidP="00F70B52">
      <w:pPr>
        <w:spacing w:line="280" w:lineRule="exact"/>
        <w:rPr>
          <w:rFonts w:ascii="Arial" w:hAnsi="Arial" w:cs="Arial"/>
          <w:sz w:val="22"/>
          <w:szCs w:val="22"/>
        </w:rPr>
      </w:pPr>
      <w:r w:rsidRPr="00CE6E84">
        <w:rPr>
          <w:rFonts w:ascii="Arial" w:hAnsi="Arial" w:cs="Arial"/>
          <w:sz w:val="22"/>
          <w:szCs w:val="22"/>
        </w:rPr>
        <w:t>Th</w:t>
      </w:r>
      <w:r>
        <w:rPr>
          <w:rFonts w:ascii="Arial" w:hAnsi="Arial" w:cs="Arial"/>
          <w:sz w:val="22"/>
          <w:szCs w:val="22"/>
        </w:rPr>
        <w:t>e R&amp;D</w:t>
      </w:r>
      <w:r w:rsidRPr="00CE6E84">
        <w:rPr>
          <w:rFonts w:ascii="Arial" w:hAnsi="Arial" w:cs="Arial"/>
          <w:sz w:val="22"/>
          <w:szCs w:val="22"/>
        </w:rPr>
        <w:t xml:space="preserve"> objective </w:t>
      </w:r>
      <w:proofErr w:type="gramStart"/>
      <w:r w:rsidRPr="00CE6E84">
        <w:rPr>
          <w:rFonts w:ascii="Arial" w:hAnsi="Arial" w:cs="Arial"/>
          <w:sz w:val="22"/>
          <w:szCs w:val="22"/>
        </w:rPr>
        <w:t>is implemented</w:t>
      </w:r>
      <w:proofErr w:type="gramEnd"/>
      <w:r w:rsidRPr="00CE6E84">
        <w:rPr>
          <w:rFonts w:ascii="Arial" w:hAnsi="Arial" w:cs="Arial"/>
          <w:sz w:val="22"/>
          <w:szCs w:val="22"/>
        </w:rPr>
        <w:t xml:space="preserve"> via the CSIR's Growth and Impact Strategy, which is structured around six Research Impact Areas (RIAs) and </w:t>
      </w:r>
      <w:r w:rsidR="00706E62">
        <w:rPr>
          <w:rFonts w:ascii="Arial" w:hAnsi="Arial" w:cs="Arial"/>
          <w:sz w:val="22"/>
          <w:szCs w:val="22"/>
        </w:rPr>
        <w:t xml:space="preserve">four </w:t>
      </w:r>
      <w:r w:rsidRPr="00CE6E84">
        <w:rPr>
          <w:rFonts w:ascii="Arial" w:hAnsi="Arial" w:cs="Arial"/>
          <w:sz w:val="22"/>
          <w:szCs w:val="22"/>
        </w:rPr>
        <w:t>Flagship Programmes. The RIAs focus on directed, multidisciplinary R&amp;D, while the Flagship Programmes are large, integrated, impact-driven initiatives. The six RIAs comprise Health, Energy, Defence and Security, Built Environment, Natural Environment and Industry. The four Flagship programmes are Water sustainability, Health and nutrition, Safety and security and Transnet.</w:t>
      </w:r>
      <w:r w:rsidR="00371C46">
        <w:rPr>
          <w:rFonts w:ascii="Arial" w:hAnsi="Arial" w:cs="Arial"/>
          <w:sz w:val="22"/>
          <w:szCs w:val="22"/>
        </w:rPr>
        <w:t xml:space="preserve"> </w:t>
      </w:r>
      <w:r w:rsidR="003272B1">
        <w:rPr>
          <w:rFonts w:ascii="Arial" w:hAnsi="Arial" w:cs="Arial"/>
          <w:sz w:val="22"/>
          <w:szCs w:val="22"/>
        </w:rPr>
        <w:t>R&amp;D p</w:t>
      </w:r>
      <w:r w:rsidR="00371C46">
        <w:rPr>
          <w:rFonts w:ascii="Arial" w:hAnsi="Arial" w:cs="Arial"/>
          <w:sz w:val="22"/>
          <w:szCs w:val="22"/>
        </w:rPr>
        <w:t xml:space="preserve">erformance is measured through the following outputs; namely, </w:t>
      </w:r>
      <w:r w:rsidR="003272B1">
        <w:rPr>
          <w:rFonts w:ascii="Arial" w:hAnsi="Arial" w:cs="Arial"/>
          <w:sz w:val="22"/>
          <w:szCs w:val="22"/>
        </w:rPr>
        <w:t xml:space="preserve">the numbers of </w:t>
      </w:r>
      <w:r w:rsidR="00371C46">
        <w:rPr>
          <w:rFonts w:ascii="Arial" w:hAnsi="Arial" w:cs="Arial"/>
          <w:sz w:val="22"/>
          <w:szCs w:val="22"/>
        </w:rPr>
        <w:t>peer-</w:t>
      </w:r>
      <w:r w:rsidR="003272B1">
        <w:rPr>
          <w:rFonts w:ascii="Arial" w:hAnsi="Arial" w:cs="Arial"/>
          <w:sz w:val="22"/>
          <w:szCs w:val="22"/>
        </w:rPr>
        <w:t>reviewed</w:t>
      </w:r>
      <w:r w:rsidR="00371C46">
        <w:rPr>
          <w:rFonts w:ascii="Arial" w:hAnsi="Arial" w:cs="Arial"/>
          <w:sz w:val="22"/>
          <w:szCs w:val="22"/>
        </w:rPr>
        <w:t xml:space="preserve"> publications, research technologies </w:t>
      </w:r>
      <w:proofErr w:type="gramStart"/>
      <w:r w:rsidR="00371C46">
        <w:rPr>
          <w:rFonts w:ascii="Arial" w:hAnsi="Arial" w:cs="Arial"/>
          <w:sz w:val="22"/>
          <w:szCs w:val="22"/>
        </w:rPr>
        <w:t>developed,</w:t>
      </w:r>
      <w:proofErr w:type="gramEnd"/>
      <w:r w:rsidR="00371C46">
        <w:rPr>
          <w:rFonts w:ascii="Arial" w:hAnsi="Arial" w:cs="Arial"/>
          <w:sz w:val="22"/>
          <w:szCs w:val="22"/>
        </w:rPr>
        <w:t xml:space="preserve"> patents and the production of research reports.</w:t>
      </w:r>
    </w:p>
    <w:p w:rsidR="00706A1F" w:rsidRDefault="00706A1F" w:rsidP="00F70B52">
      <w:pPr>
        <w:spacing w:line="280" w:lineRule="exact"/>
        <w:rPr>
          <w:rFonts w:ascii="Arial" w:hAnsi="Arial" w:cs="Arial"/>
          <w:sz w:val="22"/>
          <w:szCs w:val="22"/>
        </w:rPr>
      </w:pPr>
    </w:p>
    <w:p w:rsidR="00A36B6F" w:rsidRPr="00EA759B" w:rsidRDefault="00706A1F" w:rsidP="001F2E44">
      <w:pPr>
        <w:spacing w:line="280" w:lineRule="exact"/>
        <w:rPr>
          <w:rFonts w:ascii="Arial" w:hAnsi="Arial" w:cs="Arial"/>
          <w:sz w:val="22"/>
          <w:szCs w:val="22"/>
        </w:rPr>
      </w:pPr>
      <w:r>
        <w:rPr>
          <w:rFonts w:ascii="Arial" w:hAnsi="Arial" w:cs="Arial"/>
          <w:sz w:val="22"/>
          <w:szCs w:val="22"/>
        </w:rPr>
        <w:t xml:space="preserve">The CSIR </w:t>
      </w:r>
      <w:r w:rsidRPr="00706A1F">
        <w:rPr>
          <w:rFonts w:ascii="Arial" w:hAnsi="Arial" w:cs="Arial"/>
          <w:sz w:val="22"/>
          <w:szCs w:val="22"/>
        </w:rPr>
        <w:t xml:space="preserve">derives its revenue </w:t>
      </w:r>
      <w:r>
        <w:rPr>
          <w:rFonts w:ascii="Arial" w:hAnsi="Arial" w:cs="Arial"/>
          <w:sz w:val="22"/>
          <w:szCs w:val="22"/>
        </w:rPr>
        <w:t>from grants from the Department</w:t>
      </w:r>
      <w:r w:rsidRPr="00706A1F">
        <w:rPr>
          <w:rFonts w:ascii="Arial" w:hAnsi="Arial" w:cs="Arial"/>
          <w:sz w:val="22"/>
          <w:szCs w:val="22"/>
        </w:rPr>
        <w:t xml:space="preserve">, contract </w:t>
      </w:r>
      <w:r>
        <w:rPr>
          <w:rFonts w:ascii="Arial" w:hAnsi="Arial" w:cs="Arial"/>
          <w:sz w:val="22"/>
          <w:szCs w:val="22"/>
        </w:rPr>
        <w:t>R&amp;D</w:t>
      </w:r>
      <w:r w:rsidRPr="00706A1F">
        <w:rPr>
          <w:rFonts w:ascii="Arial" w:hAnsi="Arial" w:cs="Arial"/>
          <w:sz w:val="22"/>
          <w:szCs w:val="22"/>
        </w:rPr>
        <w:t xml:space="preserve"> income from public and private sectors both locally and internationally, and income from</w:t>
      </w:r>
      <w:r>
        <w:rPr>
          <w:rFonts w:ascii="Arial" w:hAnsi="Arial" w:cs="Arial"/>
          <w:sz w:val="22"/>
          <w:szCs w:val="22"/>
        </w:rPr>
        <w:t xml:space="preserve"> IP</w:t>
      </w:r>
      <w:r w:rsidRPr="00706A1F">
        <w:rPr>
          <w:rFonts w:ascii="Arial" w:hAnsi="Arial" w:cs="Arial"/>
          <w:sz w:val="22"/>
          <w:szCs w:val="22"/>
        </w:rPr>
        <w:t xml:space="preserve"> and technology transfer initiatives. Contract income </w:t>
      </w:r>
      <w:proofErr w:type="gramStart"/>
      <w:r w:rsidRPr="00706A1F">
        <w:rPr>
          <w:rFonts w:ascii="Arial" w:hAnsi="Arial" w:cs="Arial"/>
          <w:sz w:val="22"/>
          <w:szCs w:val="22"/>
        </w:rPr>
        <w:t>is expected</w:t>
      </w:r>
      <w:proofErr w:type="gramEnd"/>
      <w:r w:rsidRPr="00706A1F">
        <w:rPr>
          <w:rFonts w:ascii="Arial" w:hAnsi="Arial" w:cs="Arial"/>
          <w:sz w:val="22"/>
          <w:szCs w:val="22"/>
        </w:rPr>
        <w:t xml:space="preserve"> to increase by an average</w:t>
      </w:r>
      <w:r>
        <w:rPr>
          <w:rFonts w:ascii="Arial" w:hAnsi="Arial" w:cs="Arial"/>
          <w:sz w:val="22"/>
          <w:szCs w:val="22"/>
        </w:rPr>
        <w:t xml:space="preserve"> </w:t>
      </w:r>
      <w:r w:rsidRPr="00706A1F">
        <w:rPr>
          <w:rFonts w:ascii="Arial" w:hAnsi="Arial" w:cs="Arial"/>
          <w:sz w:val="22"/>
          <w:szCs w:val="22"/>
        </w:rPr>
        <w:t>of 8.8 per</w:t>
      </w:r>
      <w:r>
        <w:rPr>
          <w:rFonts w:ascii="Arial" w:hAnsi="Arial" w:cs="Arial"/>
          <w:sz w:val="22"/>
          <w:szCs w:val="22"/>
        </w:rPr>
        <w:t>cent over the medium-</w:t>
      </w:r>
      <w:r w:rsidRPr="00706A1F">
        <w:rPr>
          <w:rFonts w:ascii="Arial" w:hAnsi="Arial" w:cs="Arial"/>
          <w:sz w:val="22"/>
          <w:szCs w:val="22"/>
        </w:rPr>
        <w:t xml:space="preserve">term through additional </w:t>
      </w:r>
      <w:r>
        <w:rPr>
          <w:rFonts w:ascii="Arial" w:hAnsi="Arial" w:cs="Arial"/>
          <w:sz w:val="22"/>
          <w:szCs w:val="22"/>
        </w:rPr>
        <w:t>R&amp;D</w:t>
      </w:r>
      <w:r w:rsidRPr="00706A1F">
        <w:rPr>
          <w:rFonts w:ascii="Arial" w:hAnsi="Arial" w:cs="Arial"/>
          <w:sz w:val="22"/>
          <w:szCs w:val="22"/>
        </w:rPr>
        <w:t xml:space="preserve"> work contracted to the</w:t>
      </w:r>
      <w:r>
        <w:rPr>
          <w:rFonts w:ascii="Arial" w:hAnsi="Arial" w:cs="Arial"/>
          <w:sz w:val="22"/>
          <w:szCs w:val="22"/>
        </w:rPr>
        <w:t xml:space="preserve"> CSIR. </w:t>
      </w:r>
      <w:r w:rsidR="00B04CC3">
        <w:rPr>
          <w:rFonts w:ascii="Arial" w:hAnsi="Arial" w:cs="Arial"/>
          <w:sz w:val="22"/>
          <w:szCs w:val="22"/>
        </w:rPr>
        <w:t>The t</w:t>
      </w:r>
      <w:r w:rsidR="00F7378F" w:rsidRPr="00F7378F">
        <w:rPr>
          <w:rFonts w:ascii="Arial" w:hAnsi="Arial" w:cs="Arial"/>
          <w:sz w:val="22"/>
          <w:szCs w:val="22"/>
        </w:rPr>
        <w:t>otal revenue</w:t>
      </w:r>
      <w:r w:rsidR="00F7378F">
        <w:rPr>
          <w:rFonts w:ascii="Arial" w:hAnsi="Arial" w:cs="Arial"/>
          <w:sz w:val="22"/>
          <w:szCs w:val="22"/>
        </w:rPr>
        <w:t xml:space="preserve"> </w:t>
      </w:r>
      <w:r w:rsidR="00F7378F" w:rsidRPr="00F7378F">
        <w:rPr>
          <w:rFonts w:ascii="Arial" w:hAnsi="Arial" w:cs="Arial"/>
          <w:sz w:val="22"/>
          <w:szCs w:val="22"/>
        </w:rPr>
        <w:t xml:space="preserve">generated from contract </w:t>
      </w:r>
      <w:r w:rsidR="00F7378F">
        <w:rPr>
          <w:rFonts w:ascii="Arial" w:hAnsi="Arial" w:cs="Arial"/>
          <w:sz w:val="22"/>
          <w:szCs w:val="22"/>
        </w:rPr>
        <w:t>R&amp;D</w:t>
      </w:r>
      <w:r w:rsidR="00F7378F" w:rsidRPr="00F7378F">
        <w:rPr>
          <w:rFonts w:ascii="Arial" w:hAnsi="Arial" w:cs="Arial"/>
          <w:sz w:val="22"/>
          <w:szCs w:val="22"/>
        </w:rPr>
        <w:t xml:space="preserve"> activities </w:t>
      </w:r>
      <w:proofErr w:type="gramStart"/>
      <w:r w:rsidR="00F7378F" w:rsidRPr="00F7378F">
        <w:rPr>
          <w:rFonts w:ascii="Arial" w:hAnsi="Arial" w:cs="Arial"/>
          <w:sz w:val="22"/>
          <w:szCs w:val="22"/>
        </w:rPr>
        <w:t>is projected</w:t>
      </w:r>
      <w:proofErr w:type="gramEnd"/>
      <w:r w:rsidR="00F7378F" w:rsidRPr="00F7378F">
        <w:rPr>
          <w:rFonts w:ascii="Arial" w:hAnsi="Arial" w:cs="Arial"/>
          <w:sz w:val="22"/>
          <w:szCs w:val="22"/>
        </w:rPr>
        <w:t xml:space="preserve"> to increase to R2.2 billion by 2017/18.</w:t>
      </w:r>
      <w:r w:rsidR="00F7378F">
        <w:rPr>
          <w:rFonts w:ascii="Arial" w:hAnsi="Arial" w:cs="Arial"/>
          <w:sz w:val="22"/>
          <w:szCs w:val="22"/>
        </w:rPr>
        <w:t xml:space="preserve"> </w:t>
      </w:r>
      <w:r w:rsidRPr="00706A1F">
        <w:rPr>
          <w:rFonts w:ascii="Arial" w:hAnsi="Arial" w:cs="Arial"/>
          <w:sz w:val="22"/>
          <w:szCs w:val="22"/>
        </w:rPr>
        <w:t xml:space="preserve">Transfers received from the </w:t>
      </w:r>
      <w:r>
        <w:rPr>
          <w:rFonts w:ascii="Arial" w:hAnsi="Arial" w:cs="Arial"/>
          <w:sz w:val="22"/>
          <w:szCs w:val="22"/>
        </w:rPr>
        <w:t>D</w:t>
      </w:r>
      <w:r w:rsidRPr="00706A1F">
        <w:rPr>
          <w:rFonts w:ascii="Arial" w:hAnsi="Arial" w:cs="Arial"/>
          <w:sz w:val="22"/>
          <w:szCs w:val="22"/>
        </w:rPr>
        <w:t>epartment will amount to R827.7 million in 2015/16</w:t>
      </w:r>
      <w:r w:rsidR="00B04CC3">
        <w:rPr>
          <w:rFonts w:ascii="Arial" w:hAnsi="Arial" w:cs="Arial"/>
          <w:sz w:val="22"/>
          <w:szCs w:val="22"/>
        </w:rPr>
        <w:t>, and constitutes approximately 33 percent of the CSIR’s total budget</w:t>
      </w:r>
      <w:r w:rsidRPr="00706A1F">
        <w:rPr>
          <w:rFonts w:ascii="Arial" w:hAnsi="Arial" w:cs="Arial"/>
          <w:sz w:val="22"/>
          <w:szCs w:val="22"/>
        </w:rPr>
        <w:t>.</w:t>
      </w:r>
      <w:r>
        <w:rPr>
          <w:rFonts w:ascii="Arial" w:hAnsi="Arial" w:cs="Arial"/>
          <w:sz w:val="22"/>
          <w:szCs w:val="22"/>
        </w:rPr>
        <w:t xml:space="preserve"> The CSIR has set a 2015/16 budget target of R2.54 </w:t>
      </w:r>
      <w:proofErr w:type="gramStart"/>
      <w:r>
        <w:rPr>
          <w:rFonts w:ascii="Arial" w:hAnsi="Arial" w:cs="Arial"/>
          <w:sz w:val="22"/>
          <w:szCs w:val="22"/>
        </w:rPr>
        <w:t>billion</w:t>
      </w:r>
      <w:proofErr w:type="gramEnd"/>
      <w:r>
        <w:rPr>
          <w:rFonts w:ascii="Arial" w:hAnsi="Arial" w:cs="Arial"/>
          <w:sz w:val="22"/>
          <w:szCs w:val="22"/>
        </w:rPr>
        <w:t xml:space="preserve">, which comprises </w:t>
      </w:r>
      <w:r w:rsidR="00F7378F">
        <w:rPr>
          <w:rFonts w:ascii="Arial" w:hAnsi="Arial" w:cs="Arial"/>
          <w:sz w:val="22"/>
          <w:szCs w:val="22"/>
        </w:rPr>
        <w:t xml:space="preserve">a </w:t>
      </w:r>
      <w:r>
        <w:rPr>
          <w:rFonts w:ascii="Arial" w:hAnsi="Arial" w:cs="Arial"/>
          <w:sz w:val="22"/>
          <w:szCs w:val="22"/>
        </w:rPr>
        <w:t>R&amp;D income</w:t>
      </w:r>
      <w:r w:rsidR="00F7378F">
        <w:rPr>
          <w:rFonts w:ascii="Arial" w:hAnsi="Arial" w:cs="Arial"/>
          <w:sz w:val="22"/>
          <w:szCs w:val="22"/>
        </w:rPr>
        <w:t xml:space="preserve"> target</w:t>
      </w:r>
      <w:r>
        <w:rPr>
          <w:rFonts w:ascii="Arial" w:hAnsi="Arial" w:cs="Arial"/>
          <w:sz w:val="22"/>
          <w:szCs w:val="22"/>
        </w:rPr>
        <w:t xml:space="preserve"> of R1.8 billion. </w:t>
      </w:r>
      <w:r w:rsidR="001F2E44" w:rsidRPr="001F2E44">
        <w:rPr>
          <w:rFonts w:ascii="Arial" w:hAnsi="Arial" w:cs="Arial"/>
          <w:sz w:val="22"/>
          <w:szCs w:val="22"/>
        </w:rPr>
        <w:t>To develop and attract excellent research and engineering expertise</w:t>
      </w:r>
      <w:r w:rsidR="001F2E44">
        <w:rPr>
          <w:rFonts w:ascii="Arial" w:hAnsi="Arial" w:cs="Arial"/>
          <w:sz w:val="22"/>
          <w:szCs w:val="22"/>
        </w:rPr>
        <w:t xml:space="preserve">, the CSIR has invested R747 million </w:t>
      </w:r>
      <w:r w:rsidR="00706E62">
        <w:rPr>
          <w:rFonts w:ascii="Arial" w:hAnsi="Arial" w:cs="Arial"/>
          <w:sz w:val="22"/>
          <w:szCs w:val="22"/>
        </w:rPr>
        <w:t xml:space="preserve">in </w:t>
      </w:r>
      <w:r w:rsidR="001F2E44" w:rsidRPr="001F2E44">
        <w:rPr>
          <w:rFonts w:ascii="Arial" w:hAnsi="Arial" w:cs="Arial"/>
          <w:sz w:val="22"/>
          <w:szCs w:val="22"/>
        </w:rPr>
        <w:t>scientific equipment and infrastructure over the past</w:t>
      </w:r>
      <w:r w:rsidR="001F2E44">
        <w:rPr>
          <w:rFonts w:ascii="Arial" w:hAnsi="Arial" w:cs="Arial"/>
          <w:sz w:val="22"/>
          <w:szCs w:val="22"/>
        </w:rPr>
        <w:t xml:space="preserve"> </w:t>
      </w:r>
      <w:r w:rsidR="001F2E44" w:rsidRPr="001F2E44">
        <w:rPr>
          <w:rFonts w:ascii="Arial" w:hAnsi="Arial" w:cs="Arial"/>
          <w:sz w:val="22"/>
          <w:szCs w:val="22"/>
        </w:rPr>
        <w:t>five years.</w:t>
      </w:r>
      <w:r w:rsidR="001F2E44">
        <w:rPr>
          <w:rFonts w:ascii="Arial" w:hAnsi="Arial" w:cs="Arial"/>
          <w:sz w:val="22"/>
          <w:szCs w:val="22"/>
        </w:rPr>
        <w:t xml:space="preserve"> </w:t>
      </w:r>
      <w:r w:rsidR="001F2E44" w:rsidRPr="001F2E44">
        <w:rPr>
          <w:rFonts w:ascii="Arial" w:hAnsi="Arial" w:cs="Arial"/>
          <w:sz w:val="22"/>
          <w:szCs w:val="22"/>
        </w:rPr>
        <w:t xml:space="preserve">In terms of large infrastructure projects, the </w:t>
      </w:r>
      <w:r w:rsidR="001F2E44">
        <w:rPr>
          <w:rFonts w:ascii="Arial" w:hAnsi="Arial" w:cs="Arial"/>
          <w:sz w:val="22"/>
          <w:szCs w:val="22"/>
        </w:rPr>
        <w:t>CSIR</w:t>
      </w:r>
      <w:r w:rsidR="001F2E44" w:rsidRPr="001F2E44">
        <w:rPr>
          <w:rFonts w:ascii="Arial" w:hAnsi="Arial" w:cs="Arial"/>
          <w:sz w:val="22"/>
          <w:szCs w:val="22"/>
        </w:rPr>
        <w:t xml:space="preserve"> will continue to establish the South African</w:t>
      </w:r>
      <w:r w:rsidR="001F2E44">
        <w:rPr>
          <w:rFonts w:ascii="Arial" w:hAnsi="Arial" w:cs="Arial"/>
          <w:sz w:val="22"/>
          <w:szCs w:val="22"/>
        </w:rPr>
        <w:t xml:space="preserve"> </w:t>
      </w:r>
      <w:r w:rsidR="001F2E44" w:rsidRPr="001F2E44">
        <w:rPr>
          <w:rFonts w:ascii="Arial" w:hAnsi="Arial" w:cs="Arial"/>
          <w:sz w:val="22"/>
          <w:szCs w:val="22"/>
        </w:rPr>
        <w:t xml:space="preserve">National Research Network </w:t>
      </w:r>
      <w:r w:rsidR="001F2E44">
        <w:rPr>
          <w:rFonts w:ascii="Arial" w:hAnsi="Arial" w:cs="Arial"/>
          <w:sz w:val="22"/>
          <w:szCs w:val="22"/>
        </w:rPr>
        <w:t>(</w:t>
      </w:r>
      <w:proofErr w:type="spellStart"/>
      <w:r w:rsidR="001F2E44">
        <w:rPr>
          <w:rFonts w:ascii="Arial" w:hAnsi="Arial" w:cs="Arial"/>
          <w:sz w:val="22"/>
          <w:szCs w:val="22"/>
        </w:rPr>
        <w:t>SANReN</w:t>
      </w:r>
      <w:proofErr w:type="spellEnd"/>
      <w:r w:rsidR="001F2E44">
        <w:rPr>
          <w:rFonts w:ascii="Arial" w:hAnsi="Arial" w:cs="Arial"/>
          <w:sz w:val="22"/>
          <w:szCs w:val="22"/>
        </w:rPr>
        <w:t xml:space="preserve">) </w:t>
      </w:r>
      <w:r w:rsidR="001F2E44" w:rsidRPr="001F2E44">
        <w:rPr>
          <w:rFonts w:ascii="Arial" w:hAnsi="Arial" w:cs="Arial"/>
          <w:sz w:val="22"/>
          <w:szCs w:val="22"/>
        </w:rPr>
        <w:t xml:space="preserve">on behalf of the </w:t>
      </w:r>
      <w:r w:rsidR="001F2E44">
        <w:rPr>
          <w:rFonts w:ascii="Arial" w:hAnsi="Arial" w:cs="Arial"/>
          <w:sz w:val="22"/>
          <w:szCs w:val="22"/>
        </w:rPr>
        <w:t>D</w:t>
      </w:r>
      <w:r w:rsidR="001F2E44" w:rsidRPr="001F2E44">
        <w:rPr>
          <w:rFonts w:ascii="Arial" w:hAnsi="Arial" w:cs="Arial"/>
          <w:sz w:val="22"/>
          <w:szCs w:val="22"/>
        </w:rPr>
        <w:t>epartment, with a budget allocation of R113 300 in 2015/16 and</w:t>
      </w:r>
      <w:r w:rsidR="001F2E44">
        <w:rPr>
          <w:rFonts w:ascii="Arial" w:hAnsi="Arial" w:cs="Arial"/>
          <w:sz w:val="22"/>
          <w:szCs w:val="22"/>
        </w:rPr>
        <w:t xml:space="preserve"> </w:t>
      </w:r>
      <w:r w:rsidR="001F2E44" w:rsidRPr="001F2E44">
        <w:rPr>
          <w:rFonts w:ascii="Arial" w:hAnsi="Arial" w:cs="Arial"/>
          <w:sz w:val="22"/>
          <w:szCs w:val="22"/>
        </w:rPr>
        <w:t xml:space="preserve">R113 867 in 2016/17. The </w:t>
      </w:r>
      <w:r w:rsidR="001F2E44">
        <w:rPr>
          <w:rFonts w:ascii="Arial" w:hAnsi="Arial" w:cs="Arial"/>
          <w:sz w:val="22"/>
          <w:szCs w:val="22"/>
        </w:rPr>
        <w:t xml:space="preserve">CSIR </w:t>
      </w:r>
      <w:r w:rsidR="001F2E44" w:rsidRPr="001F2E44">
        <w:rPr>
          <w:rFonts w:ascii="Arial" w:hAnsi="Arial" w:cs="Arial"/>
          <w:sz w:val="22"/>
          <w:szCs w:val="22"/>
        </w:rPr>
        <w:t>expects to invest approximately R761 million in research and development</w:t>
      </w:r>
      <w:r w:rsidR="001F2E44">
        <w:rPr>
          <w:rFonts w:ascii="Arial" w:hAnsi="Arial" w:cs="Arial"/>
          <w:sz w:val="22"/>
          <w:szCs w:val="22"/>
        </w:rPr>
        <w:t xml:space="preserve"> facilities over the medium-</w:t>
      </w:r>
      <w:r w:rsidR="001F2E44" w:rsidRPr="001F2E44">
        <w:rPr>
          <w:rFonts w:ascii="Arial" w:hAnsi="Arial" w:cs="Arial"/>
          <w:sz w:val="22"/>
          <w:szCs w:val="22"/>
        </w:rPr>
        <w:t xml:space="preserve">term to support </w:t>
      </w:r>
      <w:proofErr w:type="spellStart"/>
      <w:r w:rsidR="001F2E44" w:rsidRPr="001F2E44">
        <w:rPr>
          <w:rFonts w:ascii="Arial" w:hAnsi="Arial" w:cs="Arial"/>
          <w:sz w:val="22"/>
          <w:szCs w:val="22"/>
        </w:rPr>
        <w:t>biomanufacturing</w:t>
      </w:r>
      <w:proofErr w:type="spellEnd"/>
      <w:r w:rsidR="001F2E44" w:rsidRPr="001F2E44">
        <w:rPr>
          <w:rFonts w:ascii="Arial" w:hAnsi="Arial" w:cs="Arial"/>
          <w:sz w:val="22"/>
          <w:szCs w:val="22"/>
        </w:rPr>
        <w:t xml:space="preserve">, </w:t>
      </w:r>
      <w:proofErr w:type="spellStart"/>
      <w:r w:rsidR="001F2E44" w:rsidRPr="001F2E44">
        <w:rPr>
          <w:rFonts w:ascii="Arial" w:hAnsi="Arial" w:cs="Arial"/>
          <w:sz w:val="22"/>
          <w:szCs w:val="22"/>
        </w:rPr>
        <w:t>biorefineries</w:t>
      </w:r>
      <w:proofErr w:type="spellEnd"/>
      <w:r w:rsidR="001F2E44" w:rsidRPr="001F2E44">
        <w:rPr>
          <w:rFonts w:ascii="Arial" w:hAnsi="Arial" w:cs="Arial"/>
          <w:sz w:val="22"/>
          <w:szCs w:val="22"/>
        </w:rPr>
        <w:t xml:space="preserve">, advanced manufacturing, </w:t>
      </w:r>
      <w:proofErr w:type="spellStart"/>
      <w:r w:rsidR="001F2E44" w:rsidRPr="001F2E44">
        <w:rPr>
          <w:rFonts w:ascii="Arial" w:hAnsi="Arial" w:cs="Arial"/>
          <w:sz w:val="22"/>
          <w:szCs w:val="22"/>
        </w:rPr>
        <w:t>nanopolymer</w:t>
      </w:r>
      <w:proofErr w:type="spellEnd"/>
      <w:r w:rsidR="001F2E44">
        <w:rPr>
          <w:rFonts w:ascii="Arial" w:hAnsi="Arial" w:cs="Arial"/>
          <w:sz w:val="22"/>
          <w:szCs w:val="22"/>
        </w:rPr>
        <w:t xml:space="preserve"> </w:t>
      </w:r>
      <w:r w:rsidR="001F2E44" w:rsidRPr="001F2E44">
        <w:rPr>
          <w:rFonts w:ascii="Arial" w:hAnsi="Arial" w:cs="Arial"/>
          <w:sz w:val="22"/>
          <w:szCs w:val="22"/>
        </w:rPr>
        <w:t xml:space="preserve">upscale facilities, and the modernisation of laboratories. To strengthen the science, engineering and </w:t>
      </w:r>
      <w:r w:rsidR="001F2E44">
        <w:rPr>
          <w:rFonts w:ascii="Arial" w:hAnsi="Arial" w:cs="Arial"/>
          <w:sz w:val="22"/>
          <w:szCs w:val="22"/>
        </w:rPr>
        <w:t>technology base over the medium-</w:t>
      </w:r>
      <w:r w:rsidR="001F2E44" w:rsidRPr="001F2E44">
        <w:rPr>
          <w:rFonts w:ascii="Arial" w:hAnsi="Arial" w:cs="Arial"/>
          <w:sz w:val="22"/>
          <w:szCs w:val="22"/>
        </w:rPr>
        <w:t>term, expenditure on</w:t>
      </w:r>
      <w:r w:rsidR="001F2E44">
        <w:rPr>
          <w:rFonts w:ascii="Arial" w:hAnsi="Arial" w:cs="Arial"/>
          <w:sz w:val="22"/>
          <w:szCs w:val="22"/>
        </w:rPr>
        <w:t xml:space="preserve"> </w:t>
      </w:r>
      <w:r w:rsidR="001F2E44" w:rsidRPr="001F2E44">
        <w:rPr>
          <w:rFonts w:ascii="Arial" w:hAnsi="Arial" w:cs="Arial"/>
          <w:sz w:val="22"/>
          <w:szCs w:val="22"/>
        </w:rPr>
        <w:t xml:space="preserve">compensation of employees </w:t>
      </w:r>
      <w:r w:rsidR="001F2E44">
        <w:rPr>
          <w:rFonts w:ascii="Arial" w:hAnsi="Arial" w:cs="Arial"/>
          <w:sz w:val="22"/>
          <w:szCs w:val="22"/>
        </w:rPr>
        <w:t xml:space="preserve">accounts for 53.4 per cent </w:t>
      </w:r>
      <w:r w:rsidR="00B04CC3">
        <w:rPr>
          <w:rFonts w:ascii="Arial" w:hAnsi="Arial" w:cs="Arial"/>
          <w:sz w:val="22"/>
          <w:szCs w:val="22"/>
        </w:rPr>
        <w:t xml:space="preserve">(R1.4 billion in 2015/16) </w:t>
      </w:r>
      <w:r w:rsidR="001F2E44">
        <w:rPr>
          <w:rFonts w:ascii="Arial" w:hAnsi="Arial" w:cs="Arial"/>
          <w:sz w:val="22"/>
          <w:szCs w:val="22"/>
        </w:rPr>
        <w:t xml:space="preserve">of the CSIR’s total expenditure between </w:t>
      </w:r>
      <w:r w:rsidR="001F2E44" w:rsidRPr="001F2E44">
        <w:rPr>
          <w:rFonts w:ascii="Arial" w:hAnsi="Arial" w:cs="Arial"/>
          <w:sz w:val="22"/>
          <w:szCs w:val="22"/>
        </w:rPr>
        <w:t>2014/15 and 2017/18</w:t>
      </w:r>
      <w:r w:rsidR="001F2E44">
        <w:rPr>
          <w:rFonts w:ascii="Arial" w:hAnsi="Arial" w:cs="Arial"/>
          <w:sz w:val="22"/>
          <w:szCs w:val="22"/>
        </w:rPr>
        <w:t xml:space="preserve">. </w:t>
      </w:r>
      <w:r w:rsidR="001F2E44" w:rsidRPr="001F2E44">
        <w:rPr>
          <w:rFonts w:ascii="Arial" w:hAnsi="Arial" w:cs="Arial"/>
          <w:sz w:val="22"/>
          <w:szCs w:val="22"/>
        </w:rPr>
        <w:t xml:space="preserve">With a staff complement of 2 559 posts, and 2 697 funded posts, the </w:t>
      </w:r>
      <w:r w:rsidR="001F2E44">
        <w:rPr>
          <w:rFonts w:ascii="Arial" w:hAnsi="Arial" w:cs="Arial"/>
          <w:sz w:val="22"/>
          <w:szCs w:val="22"/>
        </w:rPr>
        <w:t xml:space="preserve">CSIR </w:t>
      </w:r>
      <w:r w:rsidR="001F2E44" w:rsidRPr="001F2E44">
        <w:rPr>
          <w:rFonts w:ascii="Arial" w:hAnsi="Arial" w:cs="Arial"/>
          <w:sz w:val="22"/>
          <w:szCs w:val="22"/>
        </w:rPr>
        <w:t>expects to fill all</w:t>
      </w:r>
      <w:r w:rsidR="001F2E44">
        <w:rPr>
          <w:rFonts w:ascii="Arial" w:hAnsi="Arial" w:cs="Arial"/>
          <w:sz w:val="22"/>
          <w:szCs w:val="22"/>
        </w:rPr>
        <w:t xml:space="preserve"> </w:t>
      </w:r>
      <w:r w:rsidR="001F2E44" w:rsidRPr="001F2E44">
        <w:rPr>
          <w:rFonts w:ascii="Arial" w:hAnsi="Arial" w:cs="Arial"/>
          <w:sz w:val="22"/>
          <w:szCs w:val="22"/>
        </w:rPr>
        <w:t>vacant posts as candidates with specialised science, engineering and technology skills are recruited. The</w:t>
      </w:r>
      <w:r w:rsidR="001F2E44">
        <w:rPr>
          <w:rFonts w:ascii="Arial" w:hAnsi="Arial" w:cs="Arial"/>
          <w:sz w:val="22"/>
          <w:szCs w:val="22"/>
        </w:rPr>
        <w:t xml:space="preserve"> </w:t>
      </w:r>
      <w:r w:rsidR="001F2E44" w:rsidRPr="001F2E44">
        <w:rPr>
          <w:rFonts w:ascii="Arial" w:hAnsi="Arial" w:cs="Arial"/>
          <w:sz w:val="22"/>
          <w:szCs w:val="22"/>
        </w:rPr>
        <w:t xml:space="preserve">additional personnel will be crucial in ensuring ongoing </w:t>
      </w:r>
      <w:r w:rsidR="001F2E44">
        <w:rPr>
          <w:rFonts w:ascii="Arial" w:hAnsi="Arial" w:cs="Arial"/>
          <w:sz w:val="22"/>
          <w:szCs w:val="22"/>
        </w:rPr>
        <w:t>R&amp;D effort</w:t>
      </w:r>
      <w:r w:rsidR="001F2E44" w:rsidRPr="001F2E44">
        <w:rPr>
          <w:rFonts w:ascii="Arial" w:hAnsi="Arial" w:cs="Arial"/>
          <w:sz w:val="22"/>
          <w:szCs w:val="22"/>
        </w:rPr>
        <w:t xml:space="preserve"> in selected focus areas</w:t>
      </w:r>
      <w:r w:rsidR="001F2E44">
        <w:rPr>
          <w:rFonts w:ascii="Arial" w:hAnsi="Arial" w:cs="Arial"/>
          <w:sz w:val="22"/>
          <w:szCs w:val="22"/>
        </w:rPr>
        <w:t>.</w:t>
      </w:r>
    </w:p>
    <w:p w:rsidR="003E05EB" w:rsidRPr="00EA759B" w:rsidRDefault="003E05EB" w:rsidP="00F70B52">
      <w:pPr>
        <w:spacing w:line="280" w:lineRule="exact"/>
        <w:rPr>
          <w:rFonts w:ascii="Arial" w:hAnsi="Arial" w:cs="Arial"/>
          <w:sz w:val="22"/>
          <w:szCs w:val="22"/>
        </w:rPr>
      </w:pPr>
    </w:p>
    <w:p w:rsidR="00A96D2A" w:rsidRDefault="00610AAA" w:rsidP="00D623D3">
      <w:pPr>
        <w:numPr>
          <w:ilvl w:val="0"/>
          <w:numId w:val="18"/>
        </w:numPr>
        <w:spacing w:line="280" w:lineRule="exact"/>
        <w:ind w:left="851" w:hanging="851"/>
        <w:rPr>
          <w:rFonts w:ascii="Arial" w:hAnsi="Arial" w:cs="Arial"/>
          <w:sz w:val="22"/>
          <w:szCs w:val="22"/>
        </w:rPr>
      </w:pPr>
      <w:r>
        <w:rPr>
          <w:rFonts w:ascii="Arial" w:hAnsi="Arial" w:cs="Arial"/>
          <w:b/>
          <w:sz w:val="22"/>
          <w:szCs w:val="22"/>
        </w:rPr>
        <w:t>Committee Observations</w:t>
      </w:r>
    </w:p>
    <w:p w:rsidR="00A96D2A" w:rsidRDefault="00A96D2A" w:rsidP="00F70B52">
      <w:pPr>
        <w:spacing w:line="280" w:lineRule="exact"/>
        <w:rPr>
          <w:rFonts w:ascii="Arial" w:hAnsi="Arial" w:cs="Arial"/>
          <w:sz w:val="22"/>
          <w:szCs w:val="22"/>
        </w:rPr>
      </w:pPr>
    </w:p>
    <w:p w:rsidR="003E73D0" w:rsidRDefault="004164A0" w:rsidP="003E73D0">
      <w:pPr>
        <w:spacing w:line="280" w:lineRule="exact"/>
        <w:rPr>
          <w:rFonts w:ascii="Arial" w:hAnsi="Arial" w:cs="Arial"/>
        </w:rPr>
      </w:pPr>
      <w:r>
        <w:rPr>
          <w:rFonts w:ascii="Arial" w:hAnsi="Arial" w:cs="Arial"/>
          <w:sz w:val="22"/>
          <w:szCs w:val="22"/>
        </w:rPr>
        <w:t>The Committee commended the Department and the Entities for the work they do and for formulating coherent</w:t>
      </w:r>
      <w:r w:rsidRPr="00E54135">
        <w:rPr>
          <w:rFonts w:ascii="Arial" w:hAnsi="Arial" w:cs="Arial"/>
          <w:sz w:val="22"/>
          <w:szCs w:val="22"/>
        </w:rPr>
        <w:t xml:space="preserve"> </w:t>
      </w:r>
      <w:r>
        <w:rPr>
          <w:rFonts w:ascii="Arial" w:hAnsi="Arial" w:cs="Arial"/>
          <w:sz w:val="22"/>
          <w:szCs w:val="22"/>
        </w:rPr>
        <w:t xml:space="preserve">strategies and performance plans. </w:t>
      </w:r>
      <w:r w:rsidR="003E73D0" w:rsidRPr="00E54135">
        <w:rPr>
          <w:rFonts w:ascii="Arial" w:hAnsi="Arial" w:cs="Arial"/>
          <w:sz w:val="22"/>
          <w:szCs w:val="22"/>
        </w:rPr>
        <w:t>In concluding its deliberations on Budget Vote 30</w:t>
      </w:r>
      <w:r w:rsidR="003E73D0">
        <w:rPr>
          <w:rFonts w:ascii="Arial" w:hAnsi="Arial" w:cs="Arial"/>
          <w:sz w:val="22"/>
          <w:szCs w:val="22"/>
        </w:rPr>
        <w:t>:</w:t>
      </w:r>
      <w:r w:rsidR="003E73D0" w:rsidRPr="00E54135">
        <w:rPr>
          <w:rFonts w:ascii="Arial" w:hAnsi="Arial" w:cs="Arial"/>
          <w:sz w:val="22"/>
          <w:szCs w:val="22"/>
        </w:rPr>
        <w:t xml:space="preserve"> Science and Technology</w:t>
      </w:r>
      <w:r w:rsidR="003E73D0">
        <w:rPr>
          <w:rFonts w:ascii="Arial" w:hAnsi="Arial" w:cs="Arial"/>
          <w:sz w:val="22"/>
          <w:szCs w:val="22"/>
        </w:rPr>
        <w:t>,</w:t>
      </w:r>
      <w:r w:rsidR="003E73D0" w:rsidRPr="00E54135">
        <w:rPr>
          <w:rFonts w:ascii="Arial" w:hAnsi="Arial" w:cs="Arial"/>
          <w:sz w:val="22"/>
          <w:szCs w:val="22"/>
        </w:rPr>
        <w:t xml:space="preserve"> the Committee noted the following:</w:t>
      </w:r>
    </w:p>
    <w:p w:rsidR="00A96D2A" w:rsidRDefault="00A96D2A" w:rsidP="00F70B52">
      <w:pPr>
        <w:spacing w:line="280" w:lineRule="exact"/>
        <w:rPr>
          <w:rFonts w:ascii="Arial" w:hAnsi="Arial" w:cs="Arial"/>
          <w:sz w:val="22"/>
          <w:szCs w:val="22"/>
        </w:rPr>
      </w:pPr>
    </w:p>
    <w:p w:rsidR="00DF4AB2" w:rsidRDefault="004164A0" w:rsidP="00D623D3">
      <w:pPr>
        <w:pStyle w:val="ListParagraph"/>
        <w:numPr>
          <w:ilvl w:val="0"/>
          <w:numId w:val="27"/>
        </w:numPr>
        <w:ind w:left="567" w:hanging="567"/>
        <w:contextualSpacing/>
        <w:rPr>
          <w:rFonts w:cs="Arial"/>
          <w:sz w:val="22"/>
          <w:szCs w:val="22"/>
        </w:rPr>
      </w:pPr>
      <w:r w:rsidRPr="00E54135">
        <w:rPr>
          <w:rFonts w:cs="Arial"/>
          <w:sz w:val="22"/>
          <w:szCs w:val="22"/>
        </w:rPr>
        <w:t>Science, technology and innovation</w:t>
      </w:r>
      <w:r w:rsidR="0037757C">
        <w:rPr>
          <w:rFonts w:cs="Arial"/>
          <w:sz w:val="22"/>
          <w:szCs w:val="22"/>
        </w:rPr>
        <w:t xml:space="preserve"> (STI)</w:t>
      </w:r>
      <w:r w:rsidRPr="00E54135">
        <w:rPr>
          <w:rFonts w:cs="Arial"/>
          <w:sz w:val="22"/>
          <w:szCs w:val="22"/>
        </w:rPr>
        <w:t xml:space="preserve"> plays a</w:t>
      </w:r>
      <w:r>
        <w:rPr>
          <w:rFonts w:cs="Arial"/>
          <w:sz w:val="22"/>
          <w:szCs w:val="22"/>
        </w:rPr>
        <w:t xml:space="preserve"> crucial role i</w:t>
      </w:r>
      <w:r w:rsidRPr="00E54135">
        <w:rPr>
          <w:rFonts w:cs="Arial"/>
          <w:sz w:val="22"/>
          <w:szCs w:val="22"/>
        </w:rPr>
        <w:t xml:space="preserve">n improving economic performance and social well-being. However, </w:t>
      </w:r>
      <w:r w:rsidR="0037757C">
        <w:rPr>
          <w:rFonts w:cs="Arial"/>
          <w:sz w:val="22"/>
          <w:szCs w:val="22"/>
        </w:rPr>
        <w:t xml:space="preserve">for the STI system to have an impact on the economy, the STI agenda must be strategically aligned to national priorities, </w:t>
      </w:r>
      <w:r w:rsidR="008A72F9">
        <w:rPr>
          <w:rFonts w:cs="Arial"/>
          <w:sz w:val="22"/>
          <w:szCs w:val="22"/>
        </w:rPr>
        <w:t xml:space="preserve">and optimally </w:t>
      </w:r>
      <w:r w:rsidR="0037757C">
        <w:rPr>
          <w:rFonts w:cs="Arial"/>
          <w:sz w:val="22"/>
          <w:szCs w:val="22"/>
        </w:rPr>
        <w:t xml:space="preserve">resourced and co-ordinated. The Committee welcomed the efforts of the Department and </w:t>
      </w:r>
      <w:r w:rsidR="0037757C">
        <w:rPr>
          <w:rFonts w:cs="Arial"/>
          <w:sz w:val="22"/>
          <w:szCs w:val="22"/>
        </w:rPr>
        <w:lastRenderedPageBreak/>
        <w:t>the Entities to ensure that, in 2015/16, their strategic and performance plans show closer alignment to the objectives of the NDP and the actions outlined in the MTSF.</w:t>
      </w:r>
      <w:r w:rsidR="00B620C5">
        <w:rPr>
          <w:rFonts w:cs="Arial"/>
          <w:sz w:val="22"/>
          <w:szCs w:val="22"/>
        </w:rPr>
        <w:t xml:space="preserve"> The Department and the Entities are</w:t>
      </w:r>
      <w:r w:rsidR="00B620C5" w:rsidRPr="00B620C5">
        <w:rPr>
          <w:rFonts w:cs="Arial"/>
          <w:sz w:val="22"/>
          <w:szCs w:val="22"/>
        </w:rPr>
        <w:t xml:space="preserve"> </w:t>
      </w:r>
      <w:r w:rsidR="00B620C5">
        <w:rPr>
          <w:rFonts w:cs="Arial"/>
          <w:sz w:val="22"/>
          <w:szCs w:val="22"/>
        </w:rPr>
        <w:t>severely constrained, however, by a lack of adequate investment.</w:t>
      </w:r>
    </w:p>
    <w:p w:rsidR="00D82E11" w:rsidRDefault="00D82E11" w:rsidP="00D82E11">
      <w:pPr>
        <w:pStyle w:val="ListParagraph"/>
        <w:ind w:left="0"/>
        <w:contextualSpacing/>
        <w:rPr>
          <w:rFonts w:cs="Arial"/>
          <w:sz w:val="22"/>
          <w:szCs w:val="22"/>
        </w:rPr>
      </w:pPr>
    </w:p>
    <w:p w:rsidR="00D82E11" w:rsidRDefault="00BF6785" w:rsidP="00D623D3">
      <w:pPr>
        <w:pStyle w:val="ListParagraph"/>
        <w:numPr>
          <w:ilvl w:val="0"/>
          <w:numId w:val="27"/>
        </w:numPr>
        <w:ind w:left="567" w:hanging="567"/>
        <w:contextualSpacing/>
        <w:rPr>
          <w:rFonts w:cs="Arial"/>
          <w:sz w:val="22"/>
          <w:szCs w:val="22"/>
        </w:rPr>
      </w:pPr>
      <w:r w:rsidRPr="00E54135">
        <w:rPr>
          <w:rFonts w:cs="Arial"/>
          <w:sz w:val="22"/>
          <w:szCs w:val="22"/>
        </w:rPr>
        <w:t xml:space="preserve">The Department and </w:t>
      </w:r>
      <w:r>
        <w:rPr>
          <w:rFonts w:cs="Arial"/>
          <w:sz w:val="22"/>
          <w:szCs w:val="22"/>
        </w:rPr>
        <w:t>the E</w:t>
      </w:r>
      <w:r w:rsidRPr="00E54135">
        <w:rPr>
          <w:rFonts w:cs="Arial"/>
          <w:sz w:val="22"/>
          <w:szCs w:val="22"/>
        </w:rPr>
        <w:t xml:space="preserve">ntities have a </w:t>
      </w:r>
      <w:r>
        <w:rPr>
          <w:rFonts w:cs="Arial"/>
          <w:sz w:val="22"/>
          <w:szCs w:val="22"/>
        </w:rPr>
        <w:t>mandate to</w:t>
      </w:r>
      <w:r w:rsidRPr="00E54135">
        <w:rPr>
          <w:rFonts w:cs="Arial"/>
          <w:sz w:val="22"/>
          <w:szCs w:val="22"/>
        </w:rPr>
        <w:t xml:space="preserve"> deliver on </w:t>
      </w:r>
      <w:r>
        <w:rPr>
          <w:rFonts w:cs="Arial"/>
          <w:sz w:val="22"/>
          <w:szCs w:val="22"/>
        </w:rPr>
        <w:t>G</w:t>
      </w:r>
      <w:r w:rsidRPr="00E54135">
        <w:rPr>
          <w:rFonts w:cs="Arial"/>
          <w:sz w:val="22"/>
          <w:szCs w:val="22"/>
        </w:rPr>
        <w:t>overnment’s national priorities</w:t>
      </w:r>
      <w:r>
        <w:rPr>
          <w:rFonts w:cs="Arial"/>
          <w:sz w:val="22"/>
          <w:szCs w:val="22"/>
        </w:rPr>
        <w:t>. Hence, the Committee expressed its concern regarding the marginal increase in the Parliamentary grant allocations to the Entities. This increases the reliance of national institutions on external contract funding, which may then deflect the focus of the work done away from national interest to that of the contractor.</w:t>
      </w:r>
    </w:p>
    <w:p w:rsidR="00BF6785" w:rsidRDefault="00BF6785" w:rsidP="00BF6785">
      <w:pPr>
        <w:pStyle w:val="ListParagraph"/>
        <w:ind w:left="0"/>
        <w:rPr>
          <w:rFonts w:cs="Arial"/>
          <w:sz w:val="22"/>
          <w:szCs w:val="22"/>
        </w:rPr>
      </w:pPr>
    </w:p>
    <w:p w:rsidR="00BF6785" w:rsidRPr="00BF6785" w:rsidRDefault="00BF6785" w:rsidP="00D623D3">
      <w:pPr>
        <w:pStyle w:val="ListParagraph"/>
        <w:numPr>
          <w:ilvl w:val="0"/>
          <w:numId w:val="27"/>
        </w:numPr>
        <w:ind w:left="567" w:hanging="567"/>
        <w:contextualSpacing/>
        <w:rPr>
          <w:rFonts w:cs="Arial"/>
          <w:sz w:val="22"/>
          <w:szCs w:val="22"/>
        </w:rPr>
      </w:pPr>
      <w:r w:rsidRPr="00E54135">
        <w:rPr>
          <w:rFonts w:cs="Arial"/>
          <w:sz w:val="22"/>
          <w:szCs w:val="22"/>
        </w:rPr>
        <w:t xml:space="preserve">The Committee </w:t>
      </w:r>
      <w:r>
        <w:rPr>
          <w:rFonts w:cs="Arial"/>
          <w:sz w:val="22"/>
          <w:szCs w:val="22"/>
        </w:rPr>
        <w:t xml:space="preserve">stated that it is crucial that STI </w:t>
      </w:r>
      <w:proofErr w:type="gramStart"/>
      <w:r w:rsidRPr="00E54135">
        <w:rPr>
          <w:rFonts w:cs="Arial"/>
          <w:sz w:val="22"/>
          <w:szCs w:val="22"/>
        </w:rPr>
        <w:t>be placed</w:t>
      </w:r>
      <w:proofErr w:type="gramEnd"/>
      <w:r w:rsidRPr="00E54135">
        <w:rPr>
          <w:rFonts w:cs="Arial"/>
          <w:sz w:val="22"/>
          <w:szCs w:val="22"/>
        </w:rPr>
        <w:t xml:space="preserve"> </w:t>
      </w:r>
      <w:r>
        <w:rPr>
          <w:rFonts w:cs="Arial"/>
          <w:sz w:val="22"/>
          <w:szCs w:val="22"/>
        </w:rPr>
        <w:t>at</w:t>
      </w:r>
      <w:r w:rsidRPr="00E54135">
        <w:rPr>
          <w:rFonts w:cs="Arial"/>
          <w:sz w:val="22"/>
          <w:szCs w:val="22"/>
        </w:rPr>
        <w:t xml:space="preserve"> the centre of the work of government. </w:t>
      </w:r>
      <w:r>
        <w:rPr>
          <w:rFonts w:cs="Arial"/>
          <w:sz w:val="22"/>
          <w:szCs w:val="22"/>
        </w:rPr>
        <w:t>Hence, the efforts of the Department to review the current STI policies</w:t>
      </w:r>
      <w:r w:rsidR="00C3221C">
        <w:rPr>
          <w:rFonts w:cs="Arial"/>
          <w:sz w:val="22"/>
          <w:szCs w:val="22"/>
        </w:rPr>
        <w:t xml:space="preserve"> and funding systems</w:t>
      </w:r>
      <w:r>
        <w:rPr>
          <w:rFonts w:cs="Arial"/>
          <w:sz w:val="22"/>
          <w:szCs w:val="22"/>
        </w:rPr>
        <w:t xml:space="preserve"> so that the NSI is expanded and better resourced and co-ordinated, </w:t>
      </w:r>
      <w:proofErr w:type="gramStart"/>
      <w:r>
        <w:rPr>
          <w:rFonts w:cs="Arial"/>
          <w:sz w:val="22"/>
          <w:szCs w:val="22"/>
        </w:rPr>
        <w:t>is welcomed</w:t>
      </w:r>
      <w:proofErr w:type="gramEnd"/>
      <w:r>
        <w:rPr>
          <w:rFonts w:cs="Arial"/>
          <w:sz w:val="22"/>
          <w:szCs w:val="22"/>
        </w:rPr>
        <w:t>.</w:t>
      </w:r>
    </w:p>
    <w:p w:rsidR="00560FB3" w:rsidRDefault="00560FB3" w:rsidP="00560FB3">
      <w:pPr>
        <w:pStyle w:val="ListParagraph"/>
        <w:ind w:left="0"/>
        <w:contextualSpacing/>
        <w:rPr>
          <w:rFonts w:cs="Arial"/>
          <w:sz w:val="22"/>
          <w:szCs w:val="22"/>
        </w:rPr>
      </w:pPr>
    </w:p>
    <w:p w:rsidR="00560FB3" w:rsidRPr="00560FB3" w:rsidRDefault="006F3543" w:rsidP="00D623D3">
      <w:pPr>
        <w:pStyle w:val="ListParagraph"/>
        <w:numPr>
          <w:ilvl w:val="0"/>
          <w:numId w:val="27"/>
        </w:numPr>
        <w:ind w:left="567" w:hanging="567"/>
        <w:contextualSpacing/>
        <w:rPr>
          <w:rFonts w:cs="Arial"/>
          <w:sz w:val="22"/>
          <w:szCs w:val="22"/>
        </w:rPr>
      </w:pPr>
      <w:r>
        <w:rPr>
          <w:rFonts w:cs="Arial"/>
          <w:sz w:val="22"/>
          <w:szCs w:val="22"/>
        </w:rPr>
        <w:t xml:space="preserve">The difficult economic climate has resulted in slower growth for R&amp;D investment. However, it </w:t>
      </w:r>
      <w:proofErr w:type="gramStart"/>
      <w:r>
        <w:rPr>
          <w:rFonts w:cs="Arial"/>
          <w:sz w:val="22"/>
          <w:szCs w:val="22"/>
        </w:rPr>
        <w:t>has been shown</w:t>
      </w:r>
      <w:proofErr w:type="gramEnd"/>
      <w:r>
        <w:rPr>
          <w:rFonts w:cs="Arial"/>
          <w:sz w:val="22"/>
          <w:szCs w:val="22"/>
        </w:rPr>
        <w:t xml:space="preserve"> that increasing investment in strategic areas of STI helps economies recover faster and puts them in a position for greater benefit when the economy recovers. </w:t>
      </w:r>
      <w:r w:rsidR="00560FB3">
        <w:rPr>
          <w:rFonts w:cs="Arial"/>
          <w:sz w:val="22"/>
          <w:szCs w:val="22"/>
        </w:rPr>
        <w:t xml:space="preserve">Since </w:t>
      </w:r>
      <w:r w:rsidR="00560FB3" w:rsidRPr="00560FB3">
        <w:rPr>
          <w:rFonts w:cs="Arial"/>
          <w:sz w:val="22"/>
          <w:szCs w:val="22"/>
        </w:rPr>
        <w:t xml:space="preserve">economic </w:t>
      </w:r>
      <w:r w:rsidR="00560FB3">
        <w:rPr>
          <w:rFonts w:cs="Arial"/>
          <w:sz w:val="22"/>
          <w:szCs w:val="22"/>
        </w:rPr>
        <w:t>growth</w:t>
      </w:r>
      <w:r w:rsidR="00560FB3" w:rsidRPr="00560FB3">
        <w:rPr>
          <w:rFonts w:cs="Arial"/>
          <w:sz w:val="22"/>
          <w:szCs w:val="22"/>
        </w:rPr>
        <w:t xml:space="preserve"> </w:t>
      </w:r>
      <w:proofErr w:type="gramStart"/>
      <w:r w:rsidR="00560FB3" w:rsidRPr="00560FB3">
        <w:rPr>
          <w:rFonts w:cs="Arial"/>
          <w:sz w:val="22"/>
          <w:szCs w:val="22"/>
        </w:rPr>
        <w:t>will be driven</w:t>
      </w:r>
      <w:proofErr w:type="gramEnd"/>
      <w:r w:rsidR="00560FB3" w:rsidRPr="00560FB3">
        <w:rPr>
          <w:rFonts w:cs="Arial"/>
          <w:sz w:val="22"/>
          <w:szCs w:val="22"/>
        </w:rPr>
        <w:t xml:space="preserve"> by </w:t>
      </w:r>
      <w:r w:rsidR="00560FB3">
        <w:rPr>
          <w:rFonts w:cs="Arial"/>
          <w:sz w:val="22"/>
          <w:szCs w:val="22"/>
        </w:rPr>
        <w:t>STI, t</w:t>
      </w:r>
      <w:r w:rsidR="00560FB3" w:rsidRPr="00560FB3">
        <w:rPr>
          <w:rFonts w:cs="Arial"/>
          <w:sz w:val="22"/>
          <w:szCs w:val="22"/>
        </w:rPr>
        <w:t xml:space="preserve">he Committee would like to see an increase in the gross expenditure on R&amp;D and that Government's target of </w:t>
      </w:r>
      <w:r w:rsidR="00560FB3">
        <w:rPr>
          <w:rFonts w:cs="Arial"/>
          <w:sz w:val="22"/>
          <w:szCs w:val="22"/>
        </w:rPr>
        <w:t xml:space="preserve">having </w:t>
      </w:r>
      <w:r w:rsidR="00560FB3" w:rsidRPr="00560FB3">
        <w:rPr>
          <w:rFonts w:cs="Arial"/>
          <w:sz w:val="22"/>
          <w:szCs w:val="22"/>
        </w:rPr>
        <w:t xml:space="preserve">1.5 percent R&amp;D expenditure </w:t>
      </w:r>
      <w:r w:rsidR="00560FB3">
        <w:rPr>
          <w:rFonts w:cs="Arial"/>
          <w:sz w:val="22"/>
          <w:szCs w:val="22"/>
        </w:rPr>
        <w:t xml:space="preserve">as a proportion of GDP </w:t>
      </w:r>
      <w:r w:rsidR="00560FB3" w:rsidRPr="00560FB3">
        <w:rPr>
          <w:rFonts w:cs="Arial"/>
          <w:sz w:val="22"/>
          <w:szCs w:val="22"/>
        </w:rPr>
        <w:t>can be realised by 2019</w:t>
      </w:r>
      <w:r>
        <w:rPr>
          <w:rFonts w:cs="Arial"/>
          <w:sz w:val="22"/>
          <w:szCs w:val="22"/>
        </w:rPr>
        <w:t>, if not sooner</w:t>
      </w:r>
      <w:r w:rsidR="00560FB3" w:rsidRPr="00560FB3">
        <w:rPr>
          <w:rFonts w:cs="Arial"/>
          <w:sz w:val="22"/>
          <w:szCs w:val="22"/>
        </w:rPr>
        <w:t>.</w:t>
      </w:r>
    </w:p>
    <w:p w:rsidR="0037757C" w:rsidRDefault="0037757C" w:rsidP="0037757C">
      <w:pPr>
        <w:pStyle w:val="ListParagraph"/>
        <w:ind w:left="0"/>
        <w:contextualSpacing/>
        <w:rPr>
          <w:rFonts w:cs="Arial"/>
          <w:sz w:val="22"/>
          <w:szCs w:val="22"/>
        </w:rPr>
      </w:pPr>
    </w:p>
    <w:p w:rsidR="008A72F9" w:rsidRDefault="0037757C" w:rsidP="00D623D3">
      <w:pPr>
        <w:pStyle w:val="ListParagraph"/>
        <w:numPr>
          <w:ilvl w:val="0"/>
          <w:numId w:val="27"/>
        </w:numPr>
        <w:ind w:left="567" w:hanging="567"/>
        <w:contextualSpacing/>
        <w:rPr>
          <w:rFonts w:cs="Arial"/>
          <w:sz w:val="22"/>
          <w:szCs w:val="22"/>
        </w:rPr>
      </w:pPr>
      <w:r>
        <w:rPr>
          <w:rFonts w:cs="Arial"/>
          <w:sz w:val="22"/>
          <w:szCs w:val="22"/>
        </w:rPr>
        <w:t>The Committee welcomed the work of the Department to show how STI can positively influence economic growth and competitiveness.</w:t>
      </w:r>
      <w:r w:rsidR="008A72F9">
        <w:rPr>
          <w:rFonts w:cs="Arial"/>
          <w:sz w:val="22"/>
          <w:szCs w:val="22"/>
        </w:rPr>
        <w:t xml:space="preserve"> It </w:t>
      </w:r>
      <w:proofErr w:type="gramStart"/>
      <w:r w:rsidR="008A72F9">
        <w:rPr>
          <w:rFonts w:cs="Arial"/>
          <w:sz w:val="22"/>
          <w:szCs w:val="22"/>
        </w:rPr>
        <w:t>is hoped</w:t>
      </w:r>
      <w:proofErr w:type="gramEnd"/>
      <w:r w:rsidR="008A72F9">
        <w:rPr>
          <w:rFonts w:cs="Arial"/>
          <w:sz w:val="22"/>
          <w:szCs w:val="22"/>
        </w:rPr>
        <w:t xml:space="preserve"> that the results of these studies will be widely communicated, and the Department’s intention to enhance its public communication initiatives, should assist in this regard. Furthermore, the Committee intends to, as requested by the Minister of Science and Technology, assist the Department with promoting the work it does.</w:t>
      </w:r>
    </w:p>
    <w:p w:rsidR="008A72F9" w:rsidRDefault="008A72F9" w:rsidP="008A72F9">
      <w:pPr>
        <w:pStyle w:val="ListParagraph"/>
        <w:ind w:left="0"/>
        <w:rPr>
          <w:rFonts w:cs="Arial"/>
          <w:sz w:val="22"/>
          <w:szCs w:val="22"/>
        </w:rPr>
      </w:pPr>
    </w:p>
    <w:p w:rsidR="00C2471D" w:rsidRDefault="00C2471D" w:rsidP="00D623D3">
      <w:pPr>
        <w:pStyle w:val="ListParagraph"/>
        <w:numPr>
          <w:ilvl w:val="0"/>
          <w:numId w:val="27"/>
        </w:numPr>
        <w:ind w:left="567" w:hanging="567"/>
        <w:contextualSpacing/>
        <w:rPr>
          <w:rFonts w:cs="Arial"/>
          <w:sz w:val="22"/>
          <w:szCs w:val="22"/>
        </w:rPr>
      </w:pPr>
      <w:r w:rsidRPr="00E54135">
        <w:rPr>
          <w:rFonts w:cs="Arial"/>
          <w:sz w:val="22"/>
          <w:szCs w:val="22"/>
        </w:rPr>
        <w:t xml:space="preserve">The Department must strengthen the innovation capacity of the country and forge necessary linkages with all the instruments in the NSI, including innovation partnerships with the private sector. Strengthening the links between science and industry </w:t>
      </w:r>
      <w:r>
        <w:rPr>
          <w:rFonts w:cs="Arial"/>
          <w:sz w:val="22"/>
          <w:szCs w:val="22"/>
        </w:rPr>
        <w:t xml:space="preserve">will benefit </w:t>
      </w:r>
      <w:r w:rsidRPr="00E54135">
        <w:rPr>
          <w:rFonts w:cs="Arial"/>
          <w:sz w:val="22"/>
          <w:szCs w:val="22"/>
        </w:rPr>
        <w:t>universities, research institutions as well as industry</w:t>
      </w:r>
      <w:r>
        <w:rPr>
          <w:rFonts w:cs="Arial"/>
          <w:sz w:val="22"/>
          <w:szCs w:val="22"/>
        </w:rPr>
        <w:t>.</w:t>
      </w:r>
    </w:p>
    <w:p w:rsidR="00C2471D" w:rsidRDefault="00C2471D" w:rsidP="00C2471D">
      <w:pPr>
        <w:pStyle w:val="ListParagraph"/>
        <w:ind w:left="0"/>
        <w:rPr>
          <w:rFonts w:cs="Arial"/>
          <w:sz w:val="22"/>
          <w:szCs w:val="22"/>
        </w:rPr>
      </w:pPr>
    </w:p>
    <w:p w:rsidR="00C2471D" w:rsidRDefault="00C2471D" w:rsidP="00D623D3">
      <w:pPr>
        <w:pStyle w:val="ListParagraph"/>
        <w:numPr>
          <w:ilvl w:val="0"/>
          <w:numId w:val="27"/>
        </w:numPr>
        <w:ind w:left="567" w:hanging="567"/>
        <w:contextualSpacing/>
        <w:rPr>
          <w:rFonts w:cs="Arial"/>
          <w:sz w:val="22"/>
          <w:szCs w:val="22"/>
        </w:rPr>
      </w:pPr>
      <w:r>
        <w:rPr>
          <w:rFonts w:cs="Arial"/>
          <w:sz w:val="22"/>
          <w:szCs w:val="22"/>
        </w:rPr>
        <w:t xml:space="preserve">Central to increasing R&amp;D investment, is the role of industry. </w:t>
      </w:r>
      <w:r w:rsidRPr="00E54135">
        <w:rPr>
          <w:rFonts w:cs="Arial"/>
          <w:sz w:val="22"/>
          <w:szCs w:val="22"/>
        </w:rPr>
        <w:t xml:space="preserve">It is important that industry co-fund, invest and participate in </w:t>
      </w:r>
      <w:r>
        <w:rPr>
          <w:rFonts w:cs="Arial"/>
          <w:sz w:val="22"/>
          <w:szCs w:val="22"/>
        </w:rPr>
        <w:t>RDI</w:t>
      </w:r>
      <w:r w:rsidRPr="00E54135">
        <w:rPr>
          <w:rFonts w:cs="Arial"/>
          <w:sz w:val="22"/>
          <w:szCs w:val="22"/>
        </w:rPr>
        <w:t xml:space="preserve"> in the strategic sectors of the economy. The Committee acknowledges the </w:t>
      </w:r>
      <w:r>
        <w:rPr>
          <w:rFonts w:cs="Arial"/>
          <w:sz w:val="22"/>
          <w:szCs w:val="22"/>
        </w:rPr>
        <w:t>increased</w:t>
      </w:r>
      <w:r w:rsidRPr="00E54135">
        <w:rPr>
          <w:rFonts w:cs="Arial"/>
          <w:sz w:val="22"/>
          <w:szCs w:val="22"/>
        </w:rPr>
        <w:t xml:space="preserve"> </w:t>
      </w:r>
      <w:r>
        <w:rPr>
          <w:rFonts w:cs="Arial"/>
          <w:sz w:val="22"/>
          <w:szCs w:val="22"/>
        </w:rPr>
        <w:t>uptake</w:t>
      </w:r>
      <w:r w:rsidRPr="00E54135">
        <w:rPr>
          <w:rFonts w:cs="Arial"/>
          <w:sz w:val="22"/>
          <w:szCs w:val="22"/>
        </w:rPr>
        <w:t xml:space="preserve"> </w:t>
      </w:r>
      <w:r>
        <w:rPr>
          <w:rFonts w:cs="Arial"/>
          <w:sz w:val="22"/>
          <w:szCs w:val="22"/>
        </w:rPr>
        <w:t>by</w:t>
      </w:r>
      <w:r w:rsidRPr="00E54135">
        <w:rPr>
          <w:rFonts w:cs="Arial"/>
          <w:sz w:val="22"/>
          <w:szCs w:val="22"/>
        </w:rPr>
        <w:t xml:space="preserve"> companies </w:t>
      </w:r>
      <w:r>
        <w:rPr>
          <w:rFonts w:cs="Arial"/>
          <w:sz w:val="22"/>
          <w:szCs w:val="22"/>
        </w:rPr>
        <w:t xml:space="preserve">of the </w:t>
      </w:r>
      <w:r w:rsidRPr="00E54135">
        <w:rPr>
          <w:rFonts w:cs="Arial"/>
          <w:sz w:val="22"/>
          <w:szCs w:val="22"/>
        </w:rPr>
        <w:t xml:space="preserve">R&amp;D Tax Incentive, but urges the Department to intensify its efforts to increase broader awareness </w:t>
      </w:r>
      <w:r>
        <w:rPr>
          <w:rFonts w:cs="Arial"/>
          <w:sz w:val="22"/>
          <w:szCs w:val="22"/>
        </w:rPr>
        <w:t>of</w:t>
      </w:r>
      <w:r w:rsidRPr="00E54135">
        <w:rPr>
          <w:rFonts w:cs="Arial"/>
          <w:sz w:val="22"/>
          <w:szCs w:val="22"/>
        </w:rPr>
        <w:t xml:space="preserve"> the </w:t>
      </w:r>
      <w:r>
        <w:rPr>
          <w:rFonts w:cs="Arial"/>
          <w:sz w:val="22"/>
          <w:szCs w:val="22"/>
        </w:rPr>
        <w:t>incentive</w:t>
      </w:r>
      <w:r w:rsidRPr="00E54135">
        <w:rPr>
          <w:rFonts w:cs="Arial"/>
          <w:sz w:val="22"/>
          <w:szCs w:val="22"/>
        </w:rPr>
        <w:t xml:space="preserve"> and ensure that more companies</w:t>
      </w:r>
      <w:r>
        <w:rPr>
          <w:rFonts w:cs="Arial"/>
          <w:sz w:val="22"/>
          <w:szCs w:val="22"/>
        </w:rPr>
        <w:t>, especially small and medium enterprises, participate.</w:t>
      </w:r>
    </w:p>
    <w:p w:rsidR="00C2471D" w:rsidRDefault="00C2471D" w:rsidP="00C2471D">
      <w:pPr>
        <w:pStyle w:val="ListParagraph"/>
        <w:ind w:left="0"/>
        <w:rPr>
          <w:rFonts w:cs="Arial"/>
          <w:sz w:val="22"/>
          <w:szCs w:val="22"/>
        </w:rPr>
      </w:pPr>
    </w:p>
    <w:p w:rsidR="00177FD9" w:rsidRPr="00177FD9" w:rsidRDefault="00177FD9" w:rsidP="00D623D3">
      <w:pPr>
        <w:pStyle w:val="ListParagraph"/>
        <w:numPr>
          <w:ilvl w:val="0"/>
          <w:numId w:val="27"/>
        </w:numPr>
        <w:ind w:left="567" w:hanging="567"/>
        <w:contextualSpacing/>
        <w:rPr>
          <w:rFonts w:cs="Arial"/>
          <w:sz w:val="22"/>
          <w:szCs w:val="22"/>
        </w:rPr>
      </w:pPr>
      <w:r w:rsidRPr="00177FD9">
        <w:rPr>
          <w:rFonts w:cs="Arial"/>
          <w:sz w:val="22"/>
          <w:szCs w:val="22"/>
        </w:rPr>
        <w:t xml:space="preserve">The Committee welcomes the on-going relationships the Department has with the </w:t>
      </w:r>
      <w:r w:rsidR="00057646">
        <w:rPr>
          <w:rFonts w:cs="Arial"/>
          <w:sz w:val="22"/>
          <w:szCs w:val="22"/>
        </w:rPr>
        <w:t>D</w:t>
      </w:r>
      <w:r w:rsidRPr="00177FD9">
        <w:rPr>
          <w:rFonts w:cs="Arial"/>
          <w:sz w:val="22"/>
          <w:szCs w:val="22"/>
        </w:rPr>
        <w:t xml:space="preserve">epartments of </w:t>
      </w:r>
      <w:r w:rsidR="00057646">
        <w:rPr>
          <w:rFonts w:cs="Arial"/>
          <w:sz w:val="22"/>
          <w:szCs w:val="22"/>
        </w:rPr>
        <w:t>T</w:t>
      </w:r>
      <w:r w:rsidRPr="00177FD9">
        <w:rPr>
          <w:rFonts w:cs="Arial"/>
          <w:sz w:val="22"/>
          <w:szCs w:val="22"/>
        </w:rPr>
        <w:t xml:space="preserve">rade and </w:t>
      </w:r>
      <w:r w:rsidR="00057646">
        <w:rPr>
          <w:rFonts w:cs="Arial"/>
          <w:sz w:val="22"/>
          <w:szCs w:val="22"/>
        </w:rPr>
        <w:t>I</w:t>
      </w:r>
      <w:r w:rsidRPr="00177FD9">
        <w:rPr>
          <w:rFonts w:cs="Arial"/>
          <w:sz w:val="22"/>
          <w:szCs w:val="22"/>
        </w:rPr>
        <w:t xml:space="preserve">ndustry, </w:t>
      </w:r>
      <w:r w:rsidR="00057646">
        <w:rPr>
          <w:rFonts w:cs="Arial"/>
          <w:sz w:val="22"/>
          <w:szCs w:val="22"/>
        </w:rPr>
        <w:t>S</w:t>
      </w:r>
      <w:r w:rsidRPr="00177FD9">
        <w:rPr>
          <w:rFonts w:cs="Arial"/>
          <w:sz w:val="22"/>
          <w:szCs w:val="22"/>
        </w:rPr>
        <w:t xml:space="preserve">mall </w:t>
      </w:r>
      <w:r w:rsidR="00057646">
        <w:rPr>
          <w:rFonts w:cs="Arial"/>
          <w:sz w:val="22"/>
          <w:szCs w:val="22"/>
        </w:rPr>
        <w:t>B</w:t>
      </w:r>
      <w:r w:rsidRPr="00177FD9">
        <w:rPr>
          <w:rFonts w:cs="Arial"/>
          <w:sz w:val="22"/>
          <w:szCs w:val="22"/>
        </w:rPr>
        <w:t xml:space="preserve">usiness </w:t>
      </w:r>
      <w:r w:rsidR="00057646">
        <w:rPr>
          <w:rFonts w:cs="Arial"/>
          <w:sz w:val="22"/>
          <w:szCs w:val="22"/>
        </w:rPr>
        <w:t>D</w:t>
      </w:r>
      <w:r w:rsidRPr="00177FD9">
        <w:rPr>
          <w:rFonts w:cs="Arial"/>
          <w:sz w:val="22"/>
          <w:szCs w:val="22"/>
        </w:rPr>
        <w:t xml:space="preserve">evelopment and </w:t>
      </w:r>
      <w:r w:rsidR="00057646">
        <w:rPr>
          <w:rFonts w:cs="Arial"/>
          <w:sz w:val="22"/>
          <w:szCs w:val="22"/>
        </w:rPr>
        <w:t>E</w:t>
      </w:r>
      <w:r w:rsidRPr="00177FD9">
        <w:rPr>
          <w:rFonts w:cs="Arial"/>
          <w:sz w:val="22"/>
          <w:szCs w:val="22"/>
        </w:rPr>
        <w:t xml:space="preserve">ducation. The intergovernmental collaborative partnerships </w:t>
      </w:r>
      <w:r w:rsidR="000335B7">
        <w:rPr>
          <w:rFonts w:cs="Arial"/>
          <w:sz w:val="22"/>
          <w:szCs w:val="22"/>
        </w:rPr>
        <w:t>are</w:t>
      </w:r>
      <w:r w:rsidRPr="00177FD9">
        <w:rPr>
          <w:rFonts w:cs="Arial"/>
          <w:sz w:val="22"/>
          <w:szCs w:val="22"/>
        </w:rPr>
        <w:t xml:space="preserve"> instrumental in ensuring that the work done by the Department and </w:t>
      </w:r>
      <w:r w:rsidR="000335B7">
        <w:rPr>
          <w:rFonts w:cs="Arial"/>
          <w:sz w:val="22"/>
          <w:szCs w:val="22"/>
        </w:rPr>
        <w:t>the E</w:t>
      </w:r>
      <w:r w:rsidRPr="00177FD9">
        <w:rPr>
          <w:rFonts w:cs="Arial"/>
          <w:sz w:val="22"/>
          <w:szCs w:val="22"/>
        </w:rPr>
        <w:t>ntities is used and implemented, and cannot be overemphasized. These relationships are crucial to the success of the NSI.</w:t>
      </w:r>
    </w:p>
    <w:p w:rsidR="00177FD9" w:rsidRPr="00177FD9" w:rsidRDefault="00177FD9" w:rsidP="00177FD9">
      <w:pPr>
        <w:pStyle w:val="ListParagraph"/>
        <w:ind w:left="0"/>
        <w:contextualSpacing/>
        <w:rPr>
          <w:rFonts w:cs="Arial"/>
          <w:sz w:val="22"/>
          <w:szCs w:val="22"/>
        </w:rPr>
      </w:pPr>
    </w:p>
    <w:p w:rsidR="00177FD9" w:rsidRDefault="00177FD9" w:rsidP="00D623D3">
      <w:pPr>
        <w:pStyle w:val="ListParagraph"/>
        <w:numPr>
          <w:ilvl w:val="0"/>
          <w:numId w:val="27"/>
        </w:numPr>
        <w:ind w:left="567" w:hanging="567"/>
        <w:contextualSpacing/>
        <w:rPr>
          <w:rFonts w:cs="Arial"/>
          <w:sz w:val="22"/>
          <w:szCs w:val="22"/>
        </w:rPr>
      </w:pPr>
      <w:r w:rsidRPr="00177FD9">
        <w:rPr>
          <w:rFonts w:cs="Arial"/>
          <w:sz w:val="22"/>
          <w:szCs w:val="22"/>
        </w:rPr>
        <w:t xml:space="preserve">Enhanced co-ordination is </w:t>
      </w:r>
      <w:r w:rsidR="00DF4AB2">
        <w:rPr>
          <w:rFonts w:cs="Arial"/>
          <w:sz w:val="22"/>
          <w:szCs w:val="22"/>
        </w:rPr>
        <w:t xml:space="preserve">also </w:t>
      </w:r>
      <w:r w:rsidRPr="00177FD9">
        <w:rPr>
          <w:rFonts w:cs="Arial"/>
          <w:sz w:val="22"/>
          <w:szCs w:val="22"/>
        </w:rPr>
        <w:t>necessary at Executive as well as Parliamentary level amongst the various portfolio and select committees in instances where science and technology issues are transversal.</w:t>
      </w:r>
    </w:p>
    <w:p w:rsidR="00D82E11" w:rsidRDefault="00D82E11" w:rsidP="00D82E11">
      <w:pPr>
        <w:pStyle w:val="ListParagraph"/>
        <w:ind w:left="0"/>
        <w:rPr>
          <w:rFonts w:cs="Arial"/>
          <w:sz w:val="22"/>
          <w:szCs w:val="22"/>
        </w:rPr>
      </w:pPr>
    </w:p>
    <w:p w:rsidR="00A96D2A" w:rsidRDefault="00A96D2A" w:rsidP="00D623D3">
      <w:pPr>
        <w:numPr>
          <w:ilvl w:val="0"/>
          <w:numId w:val="18"/>
        </w:numPr>
        <w:spacing w:line="280" w:lineRule="exact"/>
        <w:ind w:left="851" w:hanging="851"/>
        <w:rPr>
          <w:rFonts w:ascii="Arial" w:hAnsi="Arial" w:cs="Arial"/>
          <w:sz w:val="22"/>
          <w:szCs w:val="22"/>
        </w:rPr>
      </w:pPr>
      <w:r>
        <w:rPr>
          <w:rFonts w:ascii="Arial" w:hAnsi="Arial" w:cs="Arial"/>
          <w:b/>
          <w:sz w:val="22"/>
          <w:szCs w:val="22"/>
        </w:rPr>
        <w:t>Committee Recommendations</w:t>
      </w:r>
    </w:p>
    <w:p w:rsidR="00A96D2A" w:rsidRDefault="00A96D2A" w:rsidP="003E6977">
      <w:pPr>
        <w:spacing w:line="280" w:lineRule="exact"/>
        <w:rPr>
          <w:rFonts w:ascii="Arial" w:hAnsi="Arial" w:cs="Arial"/>
          <w:sz w:val="22"/>
          <w:szCs w:val="22"/>
        </w:rPr>
      </w:pPr>
    </w:p>
    <w:p w:rsidR="003E6977" w:rsidRDefault="003E6977" w:rsidP="003E6977">
      <w:pPr>
        <w:spacing w:line="280" w:lineRule="exact"/>
        <w:rPr>
          <w:rFonts w:ascii="Arial" w:hAnsi="Arial" w:cs="Arial"/>
          <w:sz w:val="22"/>
          <w:szCs w:val="22"/>
        </w:rPr>
      </w:pPr>
      <w:r w:rsidRPr="003E6977">
        <w:rPr>
          <w:rFonts w:ascii="Arial" w:hAnsi="Arial" w:cs="Arial"/>
          <w:sz w:val="22"/>
          <w:szCs w:val="22"/>
        </w:rPr>
        <w:t xml:space="preserve">The Portfolio Committee on </w:t>
      </w:r>
      <w:r>
        <w:rPr>
          <w:rFonts w:ascii="Arial" w:hAnsi="Arial" w:cs="Arial"/>
          <w:sz w:val="22"/>
          <w:szCs w:val="22"/>
        </w:rPr>
        <w:t>Science and Technology,</w:t>
      </w:r>
      <w:r w:rsidRPr="003E6977">
        <w:rPr>
          <w:rFonts w:ascii="Arial" w:hAnsi="Arial" w:cs="Arial"/>
          <w:sz w:val="22"/>
          <w:szCs w:val="22"/>
        </w:rPr>
        <w:t xml:space="preserve"> having considered the</w:t>
      </w:r>
      <w:r>
        <w:rPr>
          <w:rFonts w:ascii="Arial" w:hAnsi="Arial" w:cs="Arial"/>
          <w:sz w:val="22"/>
          <w:szCs w:val="22"/>
        </w:rPr>
        <w:t xml:space="preserve"> </w:t>
      </w:r>
      <w:r w:rsidRPr="003E6977">
        <w:rPr>
          <w:rFonts w:ascii="Arial" w:hAnsi="Arial" w:cs="Arial"/>
          <w:sz w:val="22"/>
          <w:szCs w:val="22"/>
        </w:rPr>
        <w:t>proposed Budget Vote</w:t>
      </w:r>
      <w:r>
        <w:rPr>
          <w:rFonts w:ascii="Arial" w:hAnsi="Arial" w:cs="Arial"/>
          <w:sz w:val="22"/>
          <w:szCs w:val="22"/>
        </w:rPr>
        <w:t xml:space="preserve"> 30: Science and Technology, </w:t>
      </w:r>
      <w:r w:rsidRPr="003E6977">
        <w:rPr>
          <w:rFonts w:ascii="Arial" w:hAnsi="Arial" w:cs="Arial"/>
          <w:sz w:val="22"/>
          <w:szCs w:val="22"/>
        </w:rPr>
        <w:t>recommends that:</w:t>
      </w:r>
    </w:p>
    <w:p w:rsidR="003E6977" w:rsidRDefault="003E6977" w:rsidP="003E6977">
      <w:pPr>
        <w:spacing w:line="280" w:lineRule="exact"/>
        <w:rPr>
          <w:rFonts w:ascii="Arial" w:hAnsi="Arial" w:cs="Arial"/>
          <w:sz w:val="22"/>
          <w:szCs w:val="22"/>
        </w:rPr>
      </w:pPr>
    </w:p>
    <w:p w:rsidR="003E6977" w:rsidRDefault="003E6977" w:rsidP="00D623D3">
      <w:pPr>
        <w:numPr>
          <w:ilvl w:val="0"/>
          <w:numId w:val="29"/>
        </w:numPr>
        <w:spacing w:line="280" w:lineRule="exact"/>
        <w:ind w:left="567" w:hanging="567"/>
        <w:rPr>
          <w:rFonts w:ascii="Arial" w:hAnsi="Arial" w:cs="Arial"/>
          <w:sz w:val="22"/>
          <w:szCs w:val="22"/>
        </w:rPr>
      </w:pPr>
      <w:r>
        <w:rPr>
          <w:rFonts w:ascii="Arial" w:hAnsi="Arial" w:cs="Arial"/>
          <w:sz w:val="22"/>
          <w:szCs w:val="22"/>
        </w:rPr>
        <w:t xml:space="preserve">All mechanisms to increase the budget allocation to the Department of Science and Technology </w:t>
      </w:r>
      <w:proofErr w:type="gramStart"/>
      <w:r>
        <w:rPr>
          <w:rFonts w:ascii="Arial" w:hAnsi="Arial" w:cs="Arial"/>
          <w:sz w:val="22"/>
          <w:szCs w:val="22"/>
        </w:rPr>
        <w:t>be</w:t>
      </w:r>
      <w:proofErr w:type="gramEnd"/>
      <w:r>
        <w:rPr>
          <w:rFonts w:ascii="Arial" w:hAnsi="Arial" w:cs="Arial"/>
          <w:sz w:val="22"/>
          <w:szCs w:val="22"/>
        </w:rPr>
        <w:t xml:space="preserve"> pursued </w:t>
      </w:r>
      <w:r w:rsidR="00114B86">
        <w:rPr>
          <w:rFonts w:ascii="Arial" w:hAnsi="Arial" w:cs="Arial"/>
          <w:sz w:val="22"/>
          <w:szCs w:val="22"/>
        </w:rPr>
        <w:t>by the Ministers of Science and Technology and Finance.</w:t>
      </w:r>
    </w:p>
    <w:p w:rsidR="00114B86" w:rsidRDefault="00114B86" w:rsidP="00114B86">
      <w:pPr>
        <w:spacing w:line="280" w:lineRule="exact"/>
        <w:rPr>
          <w:rFonts w:ascii="Arial" w:hAnsi="Arial" w:cs="Arial"/>
          <w:sz w:val="22"/>
          <w:szCs w:val="22"/>
        </w:rPr>
      </w:pPr>
    </w:p>
    <w:p w:rsidR="007F3CDD" w:rsidRDefault="00114B86" w:rsidP="00D623D3">
      <w:pPr>
        <w:numPr>
          <w:ilvl w:val="0"/>
          <w:numId w:val="29"/>
        </w:numPr>
        <w:spacing w:line="280" w:lineRule="exact"/>
        <w:ind w:left="567" w:hanging="567"/>
        <w:rPr>
          <w:rFonts w:ascii="Arial" w:hAnsi="Arial" w:cs="Arial"/>
          <w:sz w:val="22"/>
          <w:szCs w:val="22"/>
        </w:rPr>
      </w:pPr>
      <w:r>
        <w:rPr>
          <w:rFonts w:ascii="Arial" w:hAnsi="Arial" w:cs="Arial"/>
          <w:sz w:val="22"/>
          <w:szCs w:val="22"/>
        </w:rPr>
        <w:t xml:space="preserve">All efforts to ensure the increased influence of STI on economic planning and growth and the expansion of the NSI </w:t>
      </w:r>
      <w:proofErr w:type="gramStart"/>
      <w:r>
        <w:rPr>
          <w:rFonts w:ascii="Arial" w:hAnsi="Arial" w:cs="Arial"/>
          <w:sz w:val="22"/>
          <w:szCs w:val="22"/>
        </w:rPr>
        <w:t>be prioritised and expedited</w:t>
      </w:r>
      <w:proofErr w:type="gramEnd"/>
      <w:r>
        <w:rPr>
          <w:rFonts w:ascii="Arial" w:hAnsi="Arial" w:cs="Arial"/>
          <w:sz w:val="22"/>
          <w:szCs w:val="22"/>
        </w:rPr>
        <w:t xml:space="preserve">. These </w:t>
      </w:r>
      <w:r w:rsidR="00CF1C28">
        <w:rPr>
          <w:rFonts w:ascii="Arial" w:hAnsi="Arial" w:cs="Arial"/>
          <w:sz w:val="22"/>
          <w:szCs w:val="22"/>
        </w:rPr>
        <w:t>include</w:t>
      </w:r>
      <w:r>
        <w:rPr>
          <w:rFonts w:ascii="Arial" w:hAnsi="Arial" w:cs="Arial"/>
          <w:sz w:val="22"/>
          <w:szCs w:val="22"/>
        </w:rPr>
        <w:t xml:space="preserve"> the Review of the White Paper on Science and Technology and the formulation of new models for STI budget co-ordination.</w:t>
      </w:r>
    </w:p>
    <w:p w:rsidR="004043F4" w:rsidRDefault="004043F4" w:rsidP="004043F4">
      <w:pPr>
        <w:pStyle w:val="ListParagraph"/>
        <w:ind w:left="0"/>
        <w:rPr>
          <w:rFonts w:cs="Arial"/>
          <w:sz w:val="22"/>
          <w:szCs w:val="22"/>
        </w:rPr>
      </w:pPr>
    </w:p>
    <w:p w:rsidR="004043F4" w:rsidRPr="007F3CDD" w:rsidRDefault="004043F4" w:rsidP="00D623D3">
      <w:pPr>
        <w:numPr>
          <w:ilvl w:val="0"/>
          <w:numId w:val="29"/>
        </w:numPr>
        <w:spacing w:line="280" w:lineRule="exact"/>
        <w:ind w:left="567" w:hanging="567"/>
        <w:rPr>
          <w:rFonts w:ascii="Arial" w:hAnsi="Arial" w:cs="Arial"/>
          <w:sz w:val="22"/>
          <w:szCs w:val="22"/>
        </w:rPr>
      </w:pPr>
      <w:r>
        <w:rPr>
          <w:rFonts w:ascii="Arial" w:hAnsi="Arial" w:cs="Arial"/>
          <w:sz w:val="22"/>
          <w:szCs w:val="22"/>
        </w:rPr>
        <w:t>The Department of Science and Technology interact</w:t>
      </w:r>
      <w:r w:rsidR="00F3306B">
        <w:rPr>
          <w:rFonts w:ascii="Arial" w:hAnsi="Arial" w:cs="Arial"/>
          <w:sz w:val="22"/>
          <w:szCs w:val="22"/>
        </w:rPr>
        <w:t xml:space="preserve"> with the Department of Trade and Industry to establish if there are any entities currently under the auspices of the Department of Trade and Industry that </w:t>
      </w:r>
      <w:proofErr w:type="gramStart"/>
      <w:r w:rsidR="00F3306B">
        <w:rPr>
          <w:rFonts w:ascii="Arial" w:hAnsi="Arial" w:cs="Arial"/>
          <w:sz w:val="22"/>
          <w:szCs w:val="22"/>
        </w:rPr>
        <w:t>should be transferred</w:t>
      </w:r>
      <w:proofErr w:type="gramEnd"/>
      <w:r w:rsidR="00F3306B">
        <w:rPr>
          <w:rFonts w:ascii="Arial" w:hAnsi="Arial" w:cs="Arial"/>
          <w:sz w:val="22"/>
          <w:szCs w:val="22"/>
        </w:rPr>
        <w:t xml:space="preserve"> to the Department of Science and Technology, and that they report to the Committee within six months.</w:t>
      </w:r>
    </w:p>
    <w:p w:rsidR="003E6977" w:rsidRPr="003E6977" w:rsidRDefault="003E6977" w:rsidP="003E6977">
      <w:pPr>
        <w:spacing w:line="280" w:lineRule="exact"/>
        <w:rPr>
          <w:rFonts w:ascii="Arial" w:hAnsi="Arial" w:cs="Arial"/>
          <w:sz w:val="22"/>
          <w:szCs w:val="22"/>
        </w:rPr>
      </w:pPr>
    </w:p>
    <w:p w:rsidR="00536809" w:rsidRPr="003E6977" w:rsidRDefault="003E6977" w:rsidP="00D623D3">
      <w:pPr>
        <w:numPr>
          <w:ilvl w:val="0"/>
          <w:numId w:val="28"/>
        </w:numPr>
        <w:spacing w:line="280" w:lineRule="exact"/>
        <w:ind w:left="567" w:hanging="567"/>
        <w:rPr>
          <w:rFonts w:ascii="Arial" w:hAnsi="Arial" w:cs="Arial"/>
          <w:sz w:val="22"/>
          <w:szCs w:val="22"/>
        </w:rPr>
      </w:pPr>
      <w:r w:rsidRPr="003E6977">
        <w:rPr>
          <w:rFonts w:ascii="Arial" w:hAnsi="Arial" w:cs="Arial"/>
          <w:sz w:val="22"/>
          <w:szCs w:val="22"/>
        </w:rPr>
        <w:t>The House adopts Budget Vote 3</w:t>
      </w:r>
      <w:r>
        <w:rPr>
          <w:rFonts w:ascii="Arial" w:hAnsi="Arial" w:cs="Arial"/>
          <w:sz w:val="22"/>
          <w:szCs w:val="22"/>
        </w:rPr>
        <w:t>0</w:t>
      </w:r>
      <w:r w:rsidRPr="003E6977">
        <w:rPr>
          <w:rFonts w:ascii="Arial" w:hAnsi="Arial" w:cs="Arial"/>
          <w:sz w:val="22"/>
          <w:szCs w:val="22"/>
        </w:rPr>
        <w:t xml:space="preserve">: </w:t>
      </w:r>
      <w:r>
        <w:rPr>
          <w:rFonts w:ascii="Arial" w:hAnsi="Arial" w:cs="Arial"/>
          <w:sz w:val="22"/>
          <w:szCs w:val="22"/>
        </w:rPr>
        <w:t>Science and Technology</w:t>
      </w:r>
      <w:r w:rsidRPr="003E6977">
        <w:rPr>
          <w:rFonts w:ascii="Arial" w:hAnsi="Arial" w:cs="Arial"/>
          <w:sz w:val="22"/>
          <w:szCs w:val="22"/>
        </w:rPr>
        <w:t>.</w:t>
      </w:r>
    </w:p>
    <w:p w:rsidR="003E6977" w:rsidRDefault="003E6977" w:rsidP="003E6977">
      <w:pPr>
        <w:spacing w:line="280" w:lineRule="exact"/>
        <w:rPr>
          <w:rFonts w:ascii="Arial" w:hAnsi="Arial" w:cs="Arial"/>
          <w:sz w:val="22"/>
          <w:szCs w:val="22"/>
        </w:rPr>
      </w:pPr>
    </w:p>
    <w:p w:rsidR="00F3306B" w:rsidRDefault="00F3306B" w:rsidP="00F3306B">
      <w:pPr>
        <w:rPr>
          <w:rFonts w:ascii="Arial" w:hAnsi="Arial" w:cs="Arial"/>
          <w:b/>
          <w:sz w:val="22"/>
          <w:szCs w:val="22"/>
        </w:rPr>
      </w:pPr>
      <w:r w:rsidRPr="00F3306B">
        <w:rPr>
          <w:rFonts w:ascii="Arial" w:hAnsi="Arial" w:cs="Arial"/>
          <w:b/>
          <w:sz w:val="22"/>
          <w:szCs w:val="22"/>
        </w:rPr>
        <w:t xml:space="preserve">The Democratic Alliance reserved their right to an opinion on </w:t>
      </w:r>
      <w:r w:rsidR="00E766C6">
        <w:rPr>
          <w:rFonts w:ascii="Arial" w:hAnsi="Arial" w:cs="Arial"/>
          <w:b/>
          <w:sz w:val="22"/>
          <w:szCs w:val="22"/>
        </w:rPr>
        <w:t xml:space="preserve">the </w:t>
      </w:r>
      <w:r>
        <w:rPr>
          <w:rFonts w:ascii="Arial" w:hAnsi="Arial" w:cs="Arial"/>
          <w:b/>
          <w:sz w:val="22"/>
          <w:szCs w:val="22"/>
        </w:rPr>
        <w:t>Vote</w:t>
      </w:r>
      <w:r w:rsidR="00C26F2A">
        <w:rPr>
          <w:rFonts w:ascii="Arial" w:hAnsi="Arial" w:cs="Arial"/>
          <w:b/>
          <w:sz w:val="22"/>
          <w:szCs w:val="22"/>
        </w:rPr>
        <w:t>.</w:t>
      </w:r>
    </w:p>
    <w:p w:rsidR="00C26F2A" w:rsidRPr="00F3306B" w:rsidRDefault="00C26F2A" w:rsidP="00C26F2A">
      <w:pPr>
        <w:rPr>
          <w:rFonts w:ascii="Arial" w:hAnsi="Arial" w:cs="Arial"/>
          <w:sz w:val="22"/>
          <w:szCs w:val="22"/>
        </w:rPr>
      </w:pPr>
    </w:p>
    <w:p w:rsidR="00C26F2A" w:rsidRPr="00F3306B" w:rsidRDefault="00C26F2A" w:rsidP="00C26F2A">
      <w:pPr>
        <w:spacing w:line="280" w:lineRule="exact"/>
        <w:rPr>
          <w:rFonts w:ascii="Arial" w:hAnsi="Arial" w:cs="Arial"/>
          <w:sz w:val="22"/>
          <w:szCs w:val="22"/>
        </w:rPr>
      </w:pPr>
    </w:p>
    <w:p w:rsidR="00F3306B" w:rsidRPr="00F3306B" w:rsidRDefault="00F3306B" w:rsidP="00F3306B">
      <w:pPr>
        <w:rPr>
          <w:rFonts w:ascii="Arial" w:hAnsi="Arial" w:cs="Arial"/>
          <w:sz w:val="22"/>
          <w:szCs w:val="22"/>
        </w:rPr>
      </w:pPr>
    </w:p>
    <w:p w:rsidR="00EF7CA8" w:rsidRPr="00EA759B" w:rsidRDefault="00EF7CA8" w:rsidP="003E6977">
      <w:pPr>
        <w:spacing w:line="280" w:lineRule="exact"/>
        <w:rPr>
          <w:rFonts w:ascii="Arial" w:hAnsi="Arial" w:cs="Arial"/>
          <w:b/>
          <w:sz w:val="22"/>
          <w:szCs w:val="22"/>
        </w:rPr>
      </w:pPr>
      <w:r w:rsidRPr="00EA759B">
        <w:rPr>
          <w:rFonts w:ascii="Arial" w:hAnsi="Arial" w:cs="Arial"/>
          <w:b/>
          <w:sz w:val="22"/>
          <w:szCs w:val="22"/>
        </w:rPr>
        <w:t xml:space="preserve">Report to </w:t>
      </w:r>
      <w:proofErr w:type="gramStart"/>
      <w:r w:rsidRPr="00EA759B">
        <w:rPr>
          <w:rFonts w:ascii="Arial" w:hAnsi="Arial" w:cs="Arial"/>
          <w:b/>
          <w:sz w:val="22"/>
          <w:szCs w:val="22"/>
        </w:rPr>
        <w:t xml:space="preserve">be </w:t>
      </w:r>
      <w:r w:rsidR="00F2546F">
        <w:rPr>
          <w:rFonts w:ascii="Arial" w:hAnsi="Arial" w:cs="Arial"/>
          <w:b/>
          <w:sz w:val="22"/>
          <w:szCs w:val="22"/>
        </w:rPr>
        <w:t>considered</w:t>
      </w:r>
      <w:proofErr w:type="gramEnd"/>
      <w:r w:rsidRPr="00EA759B">
        <w:rPr>
          <w:rFonts w:ascii="Arial" w:hAnsi="Arial" w:cs="Arial"/>
          <w:b/>
          <w:sz w:val="22"/>
          <w:szCs w:val="22"/>
        </w:rPr>
        <w:t>.</w:t>
      </w:r>
    </w:p>
    <w:sectPr w:rsidR="00EF7CA8" w:rsidRPr="00EA759B" w:rsidSect="001618CA">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22" w:rsidRDefault="00106F22" w:rsidP="00391309">
      <w:r>
        <w:separator/>
      </w:r>
    </w:p>
  </w:endnote>
  <w:endnote w:type="continuationSeparator" w:id="0">
    <w:p w:rsidR="00106F22" w:rsidRDefault="00106F22" w:rsidP="003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60" w:rsidRDefault="00A10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A3" w:rsidRPr="001618CA" w:rsidRDefault="008467A3">
    <w:pPr>
      <w:pStyle w:val="Footer"/>
      <w:jc w:val="right"/>
      <w:rPr>
        <w:sz w:val="18"/>
        <w:szCs w:val="18"/>
      </w:rPr>
    </w:pPr>
    <w:r>
      <w:rPr>
        <w:sz w:val="18"/>
        <w:szCs w:val="18"/>
      </w:rPr>
      <w:t>Page</w:t>
    </w:r>
    <w:r w:rsidRPr="001618CA">
      <w:rPr>
        <w:sz w:val="18"/>
        <w:szCs w:val="18"/>
      </w:rPr>
      <w:t xml:space="preserve"> </w:t>
    </w:r>
    <w:r w:rsidRPr="001618CA">
      <w:rPr>
        <w:sz w:val="18"/>
        <w:szCs w:val="18"/>
      </w:rPr>
      <w:fldChar w:fldCharType="begin"/>
    </w:r>
    <w:r w:rsidRPr="001618CA">
      <w:rPr>
        <w:sz w:val="18"/>
        <w:szCs w:val="18"/>
      </w:rPr>
      <w:instrText xml:space="preserve"> PAGE   \* MERGEFORMAT </w:instrText>
    </w:r>
    <w:r w:rsidRPr="001618CA">
      <w:rPr>
        <w:sz w:val="18"/>
        <w:szCs w:val="18"/>
      </w:rPr>
      <w:fldChar w:fldCharType="separate"/>
    </w:r>
    <w:r w:rsidR="00AA3243">
      <w:rPr>
        <w:noProof/>
        <w:sz w:val="18"/>
        <w:szCs w:val="18"/>
      </w:rPr>
      <w:t>17</w:t>
    </w:r>
    <w:r w:rsidRPr="001618CA">
      <w:rPr>
        <w:sz w:val="18"/>
        <w:szCs w:val="18"/>
      </w:rPr>
      <w:fldChar w:fldCharType="end"/>
    </w:r>
  </w:p>
  <w:p w:rsidR="008467A3" w:rsidRDefault="008467A3" w:rsidP="001618CA">
    <w:pPr>
      <w:pStyle w:val="Footer"/>
      <w:tabs>
        <w:tab w:val="left" w:pos="7797"/>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A3" w:rsidRPr="00C66FD8" w:rsidRDefault="008467A3" w:rsidP="00BB26E3">
    <w:pPr>
      <w:pStyle w:val="Footer"/>
      <w:pBdr>
        <w:top w:val="single" w:sz="4" w:space="1" w:color="auto"/>
      </w:pBdr>
      <w:tabs>
        <w:tab w:val="clear" w:pos="4320"/>
        <w:tab w:val="clear" w:pos="8640"/>
        <w:tab w:val="right" w:pos="9972"/>
      </w:tabs>
      <w:rPr>
        <w:sz w:val="18"/>
        <w:szCs w:val="18"/>
      </w:rPr>
    </w:pPr>
    <w:r w:rsidRPr="00C66FD8">
      <w:rPr>
        <w:sz w:val="18"/>
        <w:szCs w:val="18"/>
      </w:rPr>
      <w:tab/>
      <w:t xml:space="preserve">Page </w:t>
    </w:r>
    <w:r w:rsidRPr="00C66FD8">
      <w:rPr>
        <w:sz w:val="18"/>
        <w:szCs w:val="18"/>
      </w:rPr>
      <w:fldChar w:fldCharType="begin"/>
    </w:r>
    <w:r w:rsidRPr="00C66FD8">
      <w:rPr>
        <w:sz w:val="18"/>
        <w:szCs w:val="18"/>
      </w:rPr>
      <w:instrText xml:space="preserve"> PAGE   \* MERGEFORMAT </w:instrText>
    </w:r>
    <w:r w:rsidRPr="00C66FD8">
      <w:rPr>
        <w:sz w:val="18"/>
        <w:szCs w:val="18"/>
      </w:rPr>
      <w:fldChar w:fldCharType="separate"/>
    </w:r>
    <w:r w:rsidR="00AA3243">
      <w:rPr>
        <w:noProof/>
        <w:sz w:val="18"/>
        <w:szCs w:val="18"/>
      </w:rPr>
      <w:t>1</w:t>
    </w:r>
    <w:r w:rsidRPr="00C66FD8">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22" w:rsidRDefault="00106F22" w:rsidP="00391309">
      <w:r>
        <w:separator/>
      </w:r>
    </w:p>
  </w:footnote>
  <w:footnote w:type="continuationSeparator" w:id="0">
    <w:p w:rsidR="00106F22" w:rsidRDefault="00106F22" w:rsidP="00391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60" w:rsidRDefault="00A10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60" w:rsidRDefault="00A10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A3" w:rsidRPr="00A24F8C" w:rsidRDefault="008467A3" w:rsidP="00391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6080"/>
    <w:multiLevelType w:val="hybridMultilevel"/>
    <w:tmpl w:val="8F6E1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72030F"/>
    <w:multiLevelType w:val="hybridMultilevel"/>
    <w:tmpl w:val="2B2A45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FE2008"/>
    <w:multiLevelType w:val="hybridMultilevel"/>
    <w:tmpl w:val="036E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E00EF8"/>
    <w:multiLevelType w:val="hybridMultilevel"/>
    <w:tmpl w:val="DD940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F2E0E49"/>
    <w:multiLevelType w:val="hybridMultilevel"/>
    <w:tmpl w:val="8280DDE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35044544">
      <w:start w:val="5"/>
      <w:numFmt w:val="bullet"/>
      <w:lvlText w:val="-"/>
      <w:lvlJc w:val="left"/>
      <w:pPr>
        <w:ind w:left="2160" w:hanging="360"/>
      </w:pPr>
      <w:rPr>
        <w:rFonts w:ascii="Arial" w:eastAsia="Times New Roman" w:hAnsi="Arial"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742631"/>
    <w:multiLevelType w:val="hybridMultilevel"/>
    <w:tmpl w:val="B02292A2"/>
    <w:lvl w:ilvl="0" w:tplc="80662900">
      <w:start w:val="4"/>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1407"/>
    <w:multiLevelType w:val="hybridMultilevel"/>
    <w:tmpl w:val="E0B4FA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AB300B7"/>
    <w:multiLevelType w:val="hybridMultilevel"/>
    <w:tmpl w:val="3FBA4A98"/>
    <w:lvl w:ilvl="0" w:tplc="36C0D09A">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A76D70"/>
    <w:multiLevelType w:val="hybridMultilevel"/>
    <w:tmpl w:val="3FBA4A98"/>
    <w:lvl w:ilvl="0" w:tplc="36C0D09A">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CCC3E8F"/>
    <w:multiLevelType w:val="hybridMultilevel"/>
    <w:tmpl w:val="D46CDA2E"/>
    <w:lvl w:ilvl="0" w:tplc="B8A0614E">
      <w:start w:val="1"/>
      <w:numFmt w:val="bullet"/>
      <w:lvlText w:val=""/>
      <w:lvlJc w:val="left"/>
      <w:pPr>
        <w:ind w:left="360" w:hanging="360"/>
      </w:pPr>
      <w:rPr>
        <w:rFonts w:ascii="Symbol" w:hAnsi="Symbol" w:hint="default"/>
        <w:b w:val="0"/>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10">
    <w:nsid w:val="34B3684F"/>
    <w:multiLevelType w:val="hybridMultilevel"/>
    <w:tmpl w:val="7F6A79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960518F"/>
    <w:multiLevelType w:val="hybridMultilevel"/>
    <w:tmpl w:val="12BAEBFA"/>
    <w:lvl w:ilvl="0" w:tplc="1C090001">
      <w:start w:val="1"/>
      <w:numFmt w:val="bullet"/>
      <w:lvlText w:val=""/>
      <w:lvlJc w:val="left"/>
      <w:pPr>
        <w:ind w:left="720" w:hanging="360"/>
      </w:pPr>
      <w:rPr>
        <w:rFonts w:ascii="Symbol" w:hAnsi="Symbol" w:hint="default"/>
      </w:rPr>
    </w:lvl>
    <w:lvl w:ilvl="1" w:tplc="687CD510">
      <w:numFmt w:val="bullet"/>
      <w:lvlText w:val="•"/>
      <w:lvlJc w:val="left"/>
      <w:pPr>
        <w:ind w:left="1935" w:hanging="855"/>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B3B7970"/>
    <w:multiLevelType w:val="hybridMultilevel"/>
    <w:tmpl w:val="7AA2FA32"/>
    <w:lvl w:ilvl="0" w:tplc="1C090001">
      <w:start w:val="1"/>
      <w:numFmt w:val="bullet"/>
      <w:lvlText w:val=""/>
      <w:lvlJc w:val="left"/>
      <w:pPr>
        <w:ind w:left="720" w:hanging="360"/>
      </w:pPr>
      <w:rPr>
        <w:rFonts w:ascii="Symbol" w:hAnsi="Symbol" w:hint="default"/>
        <w:b w:val="0"/>
      </w:rPr>
    </w:lvl>
    <w:lvl w:ilvl="1" w:tplc="1C090003">
      <w:start w:val="1"/>
      <w:numFmt w:val="bullet"/>
      <w:lvlText w:val="o"/>
      <w:lvlJc w:val="left"/>
      <w:pPr>
        <w:ind w:left="1440" w:hanging="360"/>
      </w:pPr>
      <w:rPr>
        <w:rFonts w:ascii="Courier New" w:hAnsi="Courier New" w:cs="Courier New" w:hint="default"/>
      </w:rPr>
    </w:lvl>
    <w:lvl w:ilvl="2" w:tplc="FF3E7C26">
      <w:start w:val="1"/>
      <w:numFmt w:val="bullet"/>
      <w:lvlText w:val="o"/>
      <w:lvlJc w:val="left"/>
      <w:pPr>
        <w:ind w:left="2160" w:hanging="360"/>
      </w:pPr>
      <w:rPr>
        <w:rFonts w:ascii="Symbol" w:hAnsi="Symbol" w:cs="Arial" w:hint="default"/>
        <w:b w:val="0"/>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5093544"/>
    <w:multiLevelType w:val="hybridMultilevel"/>
    <w:tmpl w:val="A2BCB0E8"/>
    <w:lvl w:ilvl="0" w:tplc="233C0320">
      <w:start w:val="1"/>
      <w:numFmt w:val="bullet"/>
      <w:lvlText w:val=""/>
      <w:lvlJc w:val="left"/>
      <w:pPr>
        <w:ind w:left="720" w:hanging="360"/>
      </w:pPr>
      <w:rPr>
        <w:rFonts w:ascii="Symbol" w:hAnsi="Symbo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C1A3B67"/>
    <w:multiLevelType w:val="multilevel"/>
    <w:tmpl w:val="889663CC"/>
    <w:lvl w:ilvl="0">
      <w:start w:val="1"/>
      <w:numFmt w:val="decimal"/>
      <w:lvlText w:val="%1."/>
      <w:lvlJc w:val="left"/>
      <w:pPr>
        <w:ind w:left="644"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F331F0C"/>
    <w:multiLevelType w:val="hybridMultilevel"/>
    <w:tmpl w:val="98BAB594"/>
    <w:lvl w:ilvl="0" w:tplc="B8A0614E">
      <w:start w:val="1"/>
      <w:numFmt w:val="bullet"/>
      <w:lvlText w:val=""/>
      <w:lvlJc w:val="left"/>
      <w:pPr>
        <w:ind w:left="360" w:hanging="360"/>
      </w:pPr>
      <w:rPr>
        <w:rFonts w:ascii="Symbol" w:hAnsi="Symbo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F954C7D"/>
    <w:multiLevelType w:val="hybridMultilevel"/>
    <w:tmpl w:val="90B28A70"/>
    <w:lvl w:ilvl="0" w:tplc="7CF0A97C">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3EA09E1"/>
    <w:multiLevelType w:val="hybridMultilevel"/>
    <w:tmpl w:val="3FBA4A98"/>
    <w:lvl w:ilvl="0" w:tplc="36C0D09A">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7DD09FA"/>
    <w:multiLevelType w:val="hybridMultilevel"/>
    <w:tmpl w:val="BCF461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CCD5E4C"/>
    <w:multiLevelType w:val="hybridMultilevel"/>
    <w:tmpl w:val="B560C698"/>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20">
    <w:nsid w:val="5DF84CA5"/>
    <w:multiLevelType w:val="hybridMultilevel"/>
    <w:tmpl w:val="A0BE366C"/>
    <w:lvl w:ilvl="0" w:tplc="310C23CE">
      <w:start w:val="1"/>
      <w:numFmt w:val="lowerLetter"/>
      <w:lvlText w:val="%1)"/>
      <w:lvlJc w:val="left"/>
      <w:pPr>
        <w:ind w:left="720" w:hanging="360"/>
      </w:pPr>
      <w:rPr>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F5F0D95"/>
    <w:multiLevelType w:val="hybridMultilevel"/>
    <w:tmpl w:val="6BA06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4C93CFA"/>
    <w:multiLevelType w:val="hybridMultilevel"/>
    <w:tmpl w:val="2BF83D28"/>
    <w:lvl w:ilvl="0" w:tplc="1C090001">
      <w:start w:val="1"/>
      <w:numFmt w:val="bullet"/>
      <w:lvlText w:val=""/>
      <w:lvlJc w:val="left"/>
      <w:pPr>
        <w:ind w:left="720" w:hanging="360"/>
      </w:pPr>
      <w:rPr>
        <w:rFonts w:ascii="Symbol" w:hAnsi="Symbol" w:hint="default"/>
      </w:rPr>
    </w:lvl>
    <w:lvl w:ilvl="1" w:tplc="B2C49210">
      <w:start w:val="5"/>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5F7BDE"/>
    <w:multiLevelType w:val="hybridMultilevel"/>
    <w:tmpl w:val="91F4DD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AE64792"/>
    <w:multiLevelType w:val="hybridMultilevel"/>
    <w:tmpl w:val="D2A0BA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B9F020F"/>
    <w:multiLevelType w:val="hybridMultilevel"/>
    <w:tmpl w:val="39CA8A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1190CCA"/>
    <w:multiLevelType w:val="hybridMultilevel"/>
    <w:tmpl w:val="9B3A7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7A2823DD"/>
    <w:multiLevelType w:val="hybridMultilevel"/>
    <w:tmpl w:val="275C5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7C5B7B6B"/>
    <w:multiLevelType w:val="hybridMultilevel"/>
    <w:tmpl w:val="3A0A21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DA62B3E"/>
    <w:multiLevelType w:val="hybridMultilevel"/>
    <w:tmpl w:val="FCBE9A68"/>
    <w:lvl w:ilvl="0" w:tplc="1C090001">
      <w:start w:val="1"/>
      <w:numFmt w:val="bullet"/>
      <w:lvlText w:val=""/>
      <w:lvlJc w:val="left"/>
      <w:pPr>
        <w:ind w:left="720" w:hanging="360"/>
      </w:pPr>
      <w:rPr>
        <w:rFonts w:ascii="Symbol" w:hAnsi="Symbol" w:hint="default"/>
      </w:rPr>
    </w:lvl>
    <w:lvl w:ilvl="1" w:tplc="FF3E7C26">
      <w:start w:val="1"/>
      <w:numFmt w:val="bullet"/>
      <w:lvlText w:val="o"/>
      <w:lvlJc w:val="left"/>
      <w:pPr>
        <w:ind w:left="1440" w:hanging="360"/>
      </w:pPr>
      <w:rPr>
        <w:rFonts w:ascii="Symbol" w:hAnsi="Symbol" w:cs="Arial" w:hint="default"/>
        <w:b w:val="0"/>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11"/>
  </w:num>
  <w:num w:numId="5">
    <w:abstractNumId w:val="0"/>
  </w:num>
  <w:num w:numId="6">
    <w:abstractNumId w:val="19"/>
  </w:num>
  <w:num w:numId="7">
    <w:abstractNumId w:val="20"/>
  </w:num>
  <w:num w:numId="8">
    <w:abstractNumId w:val="26"/>
  </w:num>
  <w:num w:numId="9">
    <w:abstractNumId w:val="3"/>
  </w:num>
  <w:num w:numId="10">
    <w:abstractNumId w:val="29"/>
  </w:num>
  <w:num w:numId="11">
    <w:abstractNumId w:val="8"/>
  </w:num>
  <w:num w:numId="12">
    <w:abstractNumId w:val="9"/>
  </w:num>
  <w:num w:numId="13">
    <w:abstractNumId w:val="15"/>
  </w:num>
  <w:num w:numId="14">
    <w:abstractNumId w:val="27"/>
  </w:num>
  <w:num w:numId="15">
    <w:abstractNumId w:val="1"/>
  </w:num>
  <w:num w:numId="16">
    <w:abstractNumId w:val="18"/>
  </w:num>
  <w:num w:numId="17">
    <w:abstractNumId w:val="17"/>
  </w:num>
  <w:num w:numId="18">
    <w:abstractNumId w:val="5"/>
  </w:num>
  <w:num w:numId="19">
    <w:abstractNumId w:val="21"/>
  </w:num>
  <w:num w:numId="20">
    <w:abstractNumId w:val="6"/>
  </w:num>
  <w:num w:numId="21">
    <w:abstractNumId w:val="22"/>
  </w:num>
  <w:num w:numId="22">
    <w:abstractNumId w:val="7"/>
  </w:num>
  <w:num w:numId="23">
    <w:abstractNumId w:val="4"/>
  </w:num>
  <w:num w:numId="24">
    <w:abstractNumId w:val="12"/>
  </w:num>
  <w:num w:numId="25">
    <w:abstractNumId w:val="10"/>
  </w:num>
  <w:num w:numId="26">
    <w:abstractNumId w:val="25"/>
  </w:num>
  <w:num w:numId="27">
    <w:abstractNumId w:val="23"/>
  </w:num>
  <w:num w:numId="28">
    <w:abstractNumId w:val="28"/>
  </w:num>
  <w:num w:numId="29">
    <w:abstractNumId w:val="2"/>
  </w:num>
  <w:num w:numId="30">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Z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70"/>
    <w:rsid w:val="00000A7D"/>
    <w:rsid w:val="0000362C"/>
    <w:rsid w:val="00003E1A"/>
    <w:rsid w:val="000051D9"/>
    <w:rsid w:val="00005BD6"/>
    <w:rsid w:val="00006701"/>
    <w:rsid w:val="00006F00"/>
    <w:rsid w:val="0000735E"/>
    <w:rsid w:val="00007E55"/>
    <w:rsid w:val="000109E8"/>
    <w:rsid w:val="00012F66"/>
    <w:rsid w:val="00013562"/>
    <w:rsid w:val="000136C9"/>
    <w:rsid w:val="00013AF2"/>
    <w:rsid w:val="00013B85"/>
    <w:rsid w:val="000152A1"/>
    <w:rsid w:val="00015F79"/>
    <w:rsid w:val="00016F2A"/>
    <w:rsid w:val="0001798A"/>
    <w:rsid w:val="0002008A"/>
    <w:rsid w:val="00020157"/>
    <w:rsid w:val="00020CA8"/>
    <w:rsid w:val="00021026"/>
    <w:rsid w:val="00022B17"/>
    <w:rsid w:val="00022DB1"/>
    <w:rsid w:val="00023317"/>
    <w:rsid w:val="00023709"/>
    <w:rsid w:val="00024B84"/>
    <w:rsid w:val="000260C6"/>
    <w:rsid w:val="0002675F"/>
    <w:rsid w:val="00027AA9"/>
    <w:rsid w:val="00027C16"/>
    <w:rsid w:val="00030360"/>
    <w:rsid w:val="00030379"/>
    <w:rsid w:val="00030D0F"/>
    <w:rsid w:val="00031993"/>
    <w:rsid w:val="00031BE5"/>
    <w:rsid w:val="00032991"/>
    <w:rsid w:val="00033049"/>
    <w:rsid w:val="000335B7"/>
    <w:rsid w:val="0003411D"/>
    <w:rsid w:val="00034784"/>
    <w:rsid w:val="00034ECA"/>
    <w:rsid w:val="00035045"/>
    <w:rsid w:val="00035308"/>
    <w:rsid w:val="0003568B"/>
    <w:rsid w:val="000358A4"/>
    <w:rsid w:val="000368B0"/>
    <w:rsid w:val="00037C12"/>
    <w:rsid w:val="00042281"/>
    <w:rsid w:val="00042616"/>
    <w:rsid w:val="000431B4"/>
    <w:rsid w:val="00044B0F"/>
    <w:rsid w:val="00050087"/>
    <w:rsid w:val="00051332"/>
    <w:rsid w:val="00052386"/>
    <w:rsid w:val="000526D1"/>
    <w:rsid w:val="00052905"/>
    <w:rsid w:val="00053F73"/>
    <w:rsid w:val="000557CB"/>
    <w:rsid w:val="00055E9E"/>
    <w:rsid w:val="00056838"/>
    <w:rsid w:val="00056C03"/>
    <w:rsid w:val="00056CBB"/>
    <w:rsid w:val="00057646"/>
    <w:rsid w:val="00057921"/>
    <w:rsid w:val="0006036A"/>
    <w:rsid w:val="000607AF"/>
    <w:rsid w:val="00061B7D"/>
    <w:rsid w:val="00061F39"/>
    <w:rsid w:val="00062A99"/>
    <w:rsid w:val="00062EA9"/>
    <w:rsid w:val="00064ACC"/>
    <w:rsid w:val="00064D01"/>
    <w:rsid w:val="000671A2"/>
    <w:rsid w:val="0006727E"/>
    <w:rsid w:val="00071CE0"/>
    <w:rsid w:val="00074A04"/>
    <w:rsid w:val="00075477"/>
    <w:rsid w:val="000758A0"/>
    <w:rsid w:val="00075FC6"/>
    <w:rsid w:val="0007679B"/>
    <w:rsid w:val="000768F8"/>
    <w:rsid w:val="00080209"/>
    <w:rsid w:val="00080D49"/>
    <w:rsid w:val="00081B63"/>
    <w:rsid w:val="0008254A"/>
    <w:rsid w:val="00083090"/>
    <w:rsid w:val="00084074"/>
    <w:rsid w:val="0008417B"/>
    <w:rsid w:val="00084F71"/>
    <w:rsid w:val="0008547B"/>
    <w:rsid w:val="00085E90"/>
    <w:rsid w:val="00086B10"/>
    <w:rsid w:val="00086EF3"/>
    <w:rsid w:val="00091BDE"/>
    <w:rsid w:val="00091D04"/>
    <w:rsid w:val="00093203"/>
    <w:rsid w:val="000937C5"/>
    <w:rsid w:val="00095EC5"/>
    <w:rsid w:val="00096348"/>
    <w:rsid w:val="00097E59"/>
    <w:rsid w:val="000A04C2"/>
    <w:rsid w:val="000A0AFF"/>
    <w:rsid w:val="000A22CA"/>
    <w:rsid w:val="000A2D03"/>
    <w:rsid w:val="000A3EEE"/>
    <w:rsid w:val="000A438C"/>
    <w:rsid w:val="000A669D"/>
    <w:rsid w:val="000A6CB4"/>
    <w:rsid w:val="000A6D32"/>
    <w:rsid w:val="000A777E"/>
    <w:rsid w:val="000B04AE"/>
    <w:rsid w:val="000B0EA1"/>
    <w:rsid w:val="000B28AC"/>
    <w:rsid w:val="000B3FDD"/>
    <w:rsid w:val="000B4034"/>
    <w:rsid w:val="000B45E8"/>
    <w:rsid w:val="000B46E4"/>
    <w:rsid w:val="000B6DD7"/>
    <w:rsid w:val="000C00FE"/>
    <w:rsid w:val="000C2156"/>
    <w:rsid w:val="000C2437"/>
    <w:rsid w:val="000C24F2"/>
    <w:rsid w:val="000C5441"/>
    <w:rsid w:val="000C6E02"/>
    <w:rsid w:val="000C6FE7"/>
    <w:rsid w:val="000C799A"/>
    <w:rsid w:val="000D0BAD"/>
    <w:rsid w:val="000D0FE6"/>
    <w:rsid w:val="000D10A2"/>
    <w:rsid w:val="000D1401"/>
    <w:rsid w:val="000D19BE"/>
    <w:rsid w:val="000D2029"/>
    <w:rsid w:val="000D2E3B"/>
    <w:rsid w:val="000D5CD3"/>
    <w:rsid w:val="000D69C2"/>
    <w:rsid w:val="000D75B5"/>
    <w:rsid w:val="000E3A0F"/>
    <w:rsid w:val="000E4D0A"/>
    <w:rsid w:val="000E5C28"/>
    <w:rsid w:val="000E6950"/>
    <w:rsid w:val="000F0448"/>
    <w:rsid w:val="000F05EA"/>
    <w:rsid w:val="000F1583"/>
    <w:rsid w:val="000F22A4"/>
    <w:rsid w:val="000F2BCF"/>
    <w:rsid w:val="000F316B"/>
    <w:rsid w:val="000F3FAA"/>
    <w:rsid w:val="000F4FDD"/>
    <w:rsid w:val="000F5057"/>
    <w:rsid w:val="000F5EAA"/>
    <w:rsid w:val="000F63CE"/>
    <w:rsid w:val="000F75BC"/>
    <w:rsid w:val="001002F7"/>
    <w:rsid w:val="001003B2"/>
    <w:rsid w:val="001004CE"/>
    <w:rsid w:val="00100551"/>
    <w:rsid w:val="0010065A"/>
    <w:rsid w:val="00100C0F"/>
    <w:rsid w:val="001010DE"/>
    <w:rsid w:val="00102113"/>
    <w:rsid w:val="001022E6"/>
    <w:rsid w:val="00103789"/>
    <w:rsid w:val="00105658"/>
    <w:rsid w:val="0010638D"/>
    <w:rsid w:val="001067A9"/>
    <w:rsid w:val="00106F14"/>
    <w:rsid w:val="00106F22"/>
    <w:rsid w:val="00107E5B"/>
    <w:rsid w:val="0011037E"/>
    <w:rsid w:val="00110A86"/>
    <w:rsid w:val="001119B6"/>
    <w:rsid w:val="00112065"/>
    <w:rsid w:val="00112D8D"/>
    <w:rsid w:val="00112E93"/>
    <w:rsid w:val="00114B86"/>
    <w:rsid w:val="00114E48"/>
    <w:rsid w:val="0011509A"/>
    <w:rsid w:val="00115A8A"/>
    <w:rsid w:val="00116300"/>
    <w:rsid w:val="00116D20"/>
    <w:rsid w:val="00120227"/>
    <w:rsid w:val="00123E9E"/>
    <w:rsid w:val="0012570D"/>
    <w:rsid w:val="00130FA9"/>
    <w:rsid w:val="00131CE2"/>
    <w:rsid w:val="001320EB"/>
    <w:rsid w:val="001353F0"/>
    <w:rsid w:val="001355E8"/>
    <w:rsid w:val="001361B6"/>
    <w:rsid w:val="00136A4B"/>
    <w:rsid w:val="00136D10"/>
    <w:rsid w:val="00140095"/>
    <w:rsid w:val="001409B8"/>
    <w:rsid w:val="00144516"/>
    <w:rsid w:val="001450D0"/>
    <w:rsid w:val="001455DE"/>
    <w:rsid w:val="00145E0F"/>
    <w:rsid w:val="00146D36"/>
    <w:rsid w:val="00146DF9"/>
    <w:rsid w:val="0015107F"/>
    <w:rsid w:val="00151525"/>
    <w:rsid w:val="00151FDA"/>
    <w:rsid w:val="00153DAB"/>
    <w:rsid w:val="00154AF9"/>
    <w:rsid w:val="00156E69"/>
    <w:rsid w:val="00157438"/>
    <w:rsid w:val="001618CA"/>
    <w:rsid w:val="00161ED7"/>
    <w:rsid w:val="00162F98"/>
    <w:rsid w:val="0016390D"/>
    <w:rsid w:val="001641FA"/>
    <w:rsid w:val="00165021"/>
    <w:rsid w:val="0016518C"/>
    <w:rsid w:val="0016632A"/>
    <w:rsid w:val="00167300"/>
    <w:rsid w:val="00170529"/>
    <w:rsid w:val="00170D2C"/>
    <w:rsid w:val="00171093"/>
    <w:rsid w:val="00171429"/>
    <w:rsid w:val="00172424"/>
    <w:rsid w:val="001759DB"/>
    <w:rsid w:val="00175B12"/>
    <w:rsid w:val="00175E80"/>
    <w:rsid w:val="00176C1C"/>
    <w:rsid w:val="00177166"/>
    <w:rsid w:val="00177FD9"/>
    <w:rsid w:val="00181CB7"/>
    <w:rsid w:val="00182568"/>
    <w:rsid w:val="001829B8"/>
    <w:rsid w:val="001846C1"/>
    <w:rsid w:val="00184C1F"/>
    <w:rsid w:val="00184DB7"/>
    <w:rsid w:val="001862F6"/>
    <w:rsid w:val="0018691A"/>
    <w:rsid w:val="001869A2"/>
    <w:rsid w:val="00186A76"/>
    <w:rsid w:val="00186DAB"/>
    <w:rsid w:val="0018799F"/>
    <w:rsid w:val="001917DC"/>
    <w:rsid w:val="00191BF2"/>
    <w:rsid w:val="00192C04"/>
    <w:rsid w:val="00193202"/>
    <w:rsid w:val="0019378A"/>
    <w:rsid w:val="001949EF"/>
    <w:rsid w:val="001954CE"/>
    <w:rsid w:val="0019575A"/>
    <w:rsid w:val="00195A1E"/>
    <w:rsid w:val="001A32D3"/>
    <w:rsid w:val="001A3F3F"/>
    <w:rsid w:val="001A621B"/>
    <w:rsid w:val="001A6BA1"/>
    <w:rsid w:val="001B0F36"/>
    <w:rsid w:val="001B291A"/>
    <w:rsid w:val="001B2D50"/>
    <w:rsid w:val="001B4E7D"/>
    <w:rsid w:val="001B5C90"/>
    <w:rsid w:val="001C04D8"/>
    <w:rsid w:val="001C0970"/>
    <w:rsid w:val="001C1CD1"/>
    <w:rsid w:val="001C2625"/>
    <w:rsid w:val="001C281F"/>
    <w:rsid w:val="001C283E"/>
    <w:rsid w:val="001C28AC"/>
    <w:rsid w:val="001C2B7C"/>
    <w:rsid w:val="001C2F44"/>
    <w:rsid w:val="001C4DF3"/>
    <w:rsid w:val="001C5275"/>
    <w:rsid w:val="001C7350"/>
    <w:rsid w:val="001C7E41"/>
    <w:rsid w:val="001C7F5B"/>
    <w:rsid w:val="001D0627"/>
    <w:rsid w:val="001D07CD"/>
    <w:rsid w:val="001D32D3"/>
    <w:rsid w:val="001D47D6"/>
    <w:rsid w:val="001D514A"/>
    <w:rsid w:val="001D56D7"/>
    <w:rsid w:val="001D6E1B"/>
    <w:rsid w:val="001D703A"/>
    <w:rsid w:val="001D7CB8"/>
    <w:rsid w:val="001E0D24"/>
    <w:rsid w:val="001E141B"/>
    <w:rsid w:val="001E167E"/>
    <w:rsid w:val="001E21C4"/>
    <w:rsid w:val="001E3907"/>
    <w:rsid w:val="001E401B"/>
    <w:rsid w:val="001E4681"/>
    <w:rsid w:val="001E4D04"/>
    <w:rsid w:val="001E4F3C"/>
    <w:rsid w:val="001E5B89"/>
    <w:rsid w:val="001E6176"/>
    <w:rsid w:val="001E6984"/>
    <w:rsid w:val="001E6C0B"/>
    <w:rsid w:val="001E6E32"/>
    <w:rsid w:val="001F0B1A"/>
    <w:rsid w:val="001F1FB2"/>
    <w:rsid w:val="001F2E44"/>
    <w:rsid w:val="001F333C"/>
    <w:rsid w:val="001F34C6"/>
    <w:rsid w:val="001F35F9"/>
    <w:rsid w:val="001F5E90"/>
    <w:rsid w:val="001F6097"/>
    <w:rsid w:val="001F60BE"/>
    <w:rsid w:val="001F6D27"/>
    <w:rsid w:val="00200868"/>
    <w:rsid w:val="00201105"/>
    <w:rsid w:val="002011B3"/>
    <w:rsid w:val="00201EA1"/>
    <w:rsid w:val="00202EBA"/>
    <w:rsid w:val="00203900"/>
    <w:rsid w:val="00204476"/>
    <w:rsid w:val="00204786"/>
    <w:rsid w:val="002051EC"/>
    <w:rsid w:val="00205DFD"/>
    <w:rsid w:val="00207CAF"/>
    <w:rsid w:val="00207EFF"/>
    <w:rsid w:val="00211198"/>
    <w:rsid w:val="00211B8F"/>
    <w:rsid w:val="0021335A"/>
    <w:rsid w:val="00213F8B"/>
    <w:rsid w:val="00214CEC"/>
    <w:rsid w:val="00214CF0"/>
    <w:rsid w:val="00215CC9"/>
    <w:rsid w:val="00216481"/>
    <w:rsid w:val="00217E59"/>
    <w:rsid w:val="00220A5B"/>
    <w:rsid w:val="00220F51"/>
    <w:rsid w:val="002219E9"/>
    <w:rsid w:val="0022204F"/>
    <w:rsid w:val="002224A7"/>
    <w:rsid w:val="00223FA1"/>
    <w:rsid w:val="00224A49"/>
    <w:rsid w:val="0022541D"/>
    <w:rsid w:val="00225B71"/>
    <w:rsid w:val="002262BB"/>
    <w:rsid w:val="002277B3"/>
    <w:rsid w:val="002306F2"/>
    <w:rsid w:val="00230DE0"/>
    <w:rsid w:val="00230F64"/>
    <w:rsid w:val="0023153E"/>
    <w:rsid w:val="002318BC"/>
    <w:rsid w:val="00231DBE"/>
    <w:rsid w:val="002334E7"/>
    <w:rsid w:val="00234992"/>
    <w:rsid w:val="00235A16"/>
    <w:rsid w:val="00235BBB"/>
    <w:rsid w:val="00235EA0"/>
    <w:rsid w:val="0023602B"/>
    <w:rsid w:val="0023624A"/>
    <w:rsid w:val="00236324"/>
    <w:rsid w:val="00236E0C"/>
    <w:rsid w:val="00237769"/>
    <w:rsid w:val="0023780F"/>
    <w:rsid w:val="002402FC"/>
    <w:rsid w:val="00240C13"/>
    <w:rsid w:val="00241E64"/>
    <w:rsid w:val="002422B8"/>
    <w:rsid w:val="002429CB"/>
    <w:rsid w:val="002437F7"/>
    <w:rsid w:val="002440F6"/>
    <w:rsid w:val="00245CF0"/>
    <w:rsid w:val="002463A6"/>
    <w:rsid w:val="0024648E"/>
    <w:rsid w:val="002512A3"/>
    <w:rsid w:val="00251E71"/>
    <w:rsid w:val="0025283D"/>
    <w:rsid w:val="002529A9"/>
    <w:rsid w:val="002533D1"/>
    <w:rsid w:val="0025373A"/>
    <w:rsid w:val="00255939"/>
    <w:rsid w:val="002565B4"/>
    <w:rsid w:val="002575AD"/>
    <w:rsid w:val="00260587"/>
    <w:rsid w:val="00260A36"/>
    <w:rsid w:val="00261F06"/>
    <w:rsid w:val="00264870"/>
    <w:rsid w:val="002648D9"/>
    <w:rsid w:val="00264F08"/>
    <w:rsid w:val="00265037"/>
    <w:rsid w:val="0026596A"/>
    <w:rsid w:val="002659FD"/>
    <w:rsid w:val="00266106"/>
    <w:rsid w:val="002664E8"/>
    <w:rsid w:val="002667B5"/>
    <w:rsid w:val="0026779B"/>
    <w:rsid w:val="00271E7E"/>
    <w:rsid w:val="00272B3C"/>
    <w:rsid w:val="00272E9C"/>
    <w:rsid w:val="00272F5F"/>
    <w:rsid w:val="002733A8"/>
    <w:rsid w:val="002736BD"/>
    <w:rsid w:val="00275005"/>
    <w:rsid w:val="00276234"/>
    <w:rsid w:val="0027668B"/>
    <w:rsid w:val="00277209"/>
    <w:rsid w:val="00281ABE"/>
    <w:rsid w:val="002825D5"/>
    <w:rsid w:val="002836F3"/>
    <w:rsid w:val="00283C18"/>
    <w:rsid w:val="00284629"/>
    <w:rsid w:val="002855F0"/>
    <w:rsid w:val="00285642"/>
    <w:rsid w:val="002857FC"/>
    <w:rsid w:val="00286D32"/>
    <w:rsid w:val="0029012A"/>
    <w:rsid w:val="002908A2"/>
    <w:rsid w:val="00290FEF"/>
    <w:rsid w:val="002919AD"/>
    <w:rsid w:val="002928F3"/>
    <w:rsid w:val="00293ABE"/>
    <w:rsid w:val="00296211"/>
    <w:rsid w:val="00296308"/>
    <w:rsid w:val="0029710F"/>
    <w:rsid w:val="00297747"/>
    <w:rsid w:val="00297DA5"/>
    <w:rsid w:val="002A16BB"/>
    <w:rsid w:val="002A1F1B"/>
    <w:rsid w:val="002A3439"/>
    <w:rsid w:val="002A3B4C"/>
    <w:rsid w:val="002A3BCB"/>
    <w:rsid w:val="002A3D8A"/>
    <w:rsid w:val="002A3F6A"/>
    <w:rsid w:val="002A4880"/>
    <w:rsid w:val="002A5475"/>
    <w:rsid w:val="002A6AD2"/>
    <w:rsid w:val="002A7796"/>
    <w:rsid w:val="002A7AC6"/>
    <w:rsid w:val="002A7CCE"/>
    <w:rsid w:val="002B01EC"/>
    <w:rsid w:val="002B0B1A"/>
    <w:rsid w:val="002B18C6"/>
    <w:rsid w:val="002B1FE9"/>
    <w:rsid w:val="002B2416"/>
    <w:rsid w:val="002B2490"/>
    <w:rsid w:val="002B25FA"/>
    <w:rsid w:val="002B355D"/>
    <w:rsid w:val="002B44A8"/>
    <w:rsid w:val="002B4980"/>
    <w:rsid w:val="002B6A30"/>
    <w:rsid w:val="002B6F0B"/>
    <w:rsid w:val="002B7222"/>
    <w:rsid w:val="002B73BA"/>
    <w:rsid w:val="002B7723"/>
    <w:rsid w:val="002C0012"/>
    <w:rsid w:val="002C0DEC"/>
    <w:rsid w:val="002C10A4"/>
    <w:rsid w:val="002C2F53"/>
    <w:rsid w:val="002C425E"/>
    <w:rsid w:val="002C4BE7"/>
    <w:rsid w:val="002C52D3"/>
    <w:rsid w:val="002D082A"/>
    <w:rsid w:val="002D0988"/>
    <w:rsid w:val="002D0BF9"/>
    <w:rsid w:val="002D0DFC"/>
    <w:rsid w:val="002D36A0"/>
    <w:rsid w:val="002D48B5"/>
    <w:rsid w:val="002D4AB2"/>
    <w:rsid w:val="002D4B1B"/>
    <w:rsid w:val="002D54DA"/>
    <w:rsid w:val="002D5D0F"/>
    <w:rsid w:val="002D6DA9"/>
    <w:rsid w:val="002E09EE"/>
    <w:rsid w:val="002E0DB4"/>
    <w:rsid w:val="002E1881"/>
    <w:rsid w:val="002E26C3"/>
    <w:rsid w:val="002E2AA5"/>
    <w:rsid w:val="002F035F"/>
    <w:rsid w:val="002F17B8"/>
    <w:rsid w:val="002F2FA6"/>
    <w:rsid w:val="002F48AA"/>
    <w:rsid w:val="002F6294"/>
    <w:rsid w:val="002F64AF"/>
    <w:rsid w:val="002F7518"/>
    <w:rsid w:val="002F7772"/>
    <w:rsid w:val="0030171A"/>
    <w:rsid w:val="003024B1"/>
    <w:rsid w:val="00302846"/>
    <w:rsid w:val="00302BF1"/>
    <w:rsid w:val="0030300C"/>
    <w:rsid w:val="00304949"/>
    <w:rsid w:val="0030706B"/>
    <w:rsid w:val="00307B13"/>
    <w:rsid w:val="00310B31"/>
    <w:rsid w:val="003112C0"/>
    <w:rsid w:val="00311E14"/>
    <w:rsid w:val="00312378"/>
    <w:rsid w:val="0031273E"/>
    <w:rsid w:val="00312E3A"/>
    <w:rsid w:val="00313447"/>
    <w:rsid w:val="003154EF"/>
    <w:rsid w:val="00315729"/>
    <w:rsid w:val="00315C00"/>
    <w:rsid w:val="00315C36"/>
    <w:rsid w:val="00315CE6"/>
    <w:rsid w:val="00316AEE"/>
    <w:rsid w:val="00316C67"/>
    <w:rsid w:val="00317404"/>
    <w:rsid w:val="00317B37"/>
    <w:rsid w:val="00317E62"/>
    <w:rsid w:val="00321243"/>
    <w:rsid w:val="00321C92"/>
    <w:rsid w:val="003244D7"/>
    <w:rsid w:val="00325704"/>
    <w:rsid w:val="003261E1"/>
    <w:rsid w:val="003272B1"/>
    <w:rsid w:val="00331EF3"/>
    <w:rsid w:val="00333808"/>
    <w:rsid w:val="00333E2E"/>
    <w:rsid w:val="0033469B"/>
    <w:rsid w:val="00335949"/>
    <w:rsid w:val="00336670"/>
    <w:rsid w:val="00337D54"/>
    <w:rsid w:val="00342808"/>
    <w:rsid w:val="00344083"/>
    <w:rsid w:val="00344514"/>
    <w:rsid w:val="00345B8E"/>
    <w:rsid w:val="00347EE5"/>
    <w:rsid w:val="003505CE"/>
    <w:rsid w:val="003511F5"/>
    <w:rsid w:val="003513D6"/>
    <w:rsid w:val="003517FD"/>
    <w:rsid w:val="00353A1F"/>
    <w:rsid w:val="00354B14"/>
    <w:rsid w:val="00354D00"/>
    <w:rsid w:val="003554C3"/>
    <w:rsid w:val="00356CE3"/>
    <w:rsid w:val="00357D2B"/>
    <w:rsid w:val="003601CC"/>
    <w:rsid w:val="0036219A"/>
    <w:rsid w:val="003625A9"/>
    <w:rsid w:val="00364B5B"/>
    <w:rsid w:val="00364FF6"/>
    <w:rsid w:val="003650E7"/>
    <w:rsid w:val="003657A7"/>
    <w:rsid w:val="003658B9"/>
    <w:rsid w:val="00365BE4"/>
    <w:rsid w:val="0036678D"/>
    <w:rsid w:val="003677E5"/>
    <w:rsid w:val="003679C0"/>
    <w:rsid w:val="00370AF8"/>
    <w:rsid w:val="00371C46"/>
    <w:rsid w:val="00371CA8"/>
    <w:rsid w:val="003730FB"/>
    <w:rsid w:val="0037426D"/>
    <w:rsid w:val="00374DDA"/>
    <w:rsid w:val="0037584B"/>
    <w:rsid w:val="0037634E"/>
    <w:rsid w:val="0037757C"/>
    <w:rsid w:val="00380AA0"/>
    <w:rsid w:val="003811AB"/>
    <w:rsid w:val="0038122B"/>
    <w:rsid w:val="00381BC7"/>
    <w:rsid w:val="003822D1"/>
    <w:rsid w:val="003823D1"/>
    <w:rsid w:val="00382E4E"/>
    <w:rsid w:val="003841EE"/>
    <w:rsid w:val="003858EE"/>
    <w:rsid w:val="00386D06"/>
    <w:rsid w:val="003872C6"/>
    <w:rsid w:val="0038775B"/>
    <w:rsid w:val="00390FCB"/>
    <w:rsid w:val="00391309"/>
    <w:rsid w:val="00392602"/>
    <w:rsid w:val="00392970"/>
    <w:rsid w:val="003929CE"/>
    <w:rsid w:val="00392B03"/>
    <w:rsid w:val="00393337"/>
    <w:rsid w:val="00394719"/>
    <w:rsid w:val="003950EF"/>
    <w:rsid w:val="0039604D"/>
    <w:rsid w:val="00396DBA"/>
    <w:rsid w:val="003976C3"/>
    <w:rsid w:val="003A0ADB"/>
    <w:rsid w:val="003A17F2"/>
    <w:rsid w:val="003A3469"/>
    <w:rsid w:val="003A371E"/>
    <w:rsid w:val="003A4267"/>
    <w:rsid w:val="003A6471"/>
    <w:rsid w:val="003A6A30"/>
    <w:rsid w:val="003A7636"/>
    <w:rsid w:val="003B00DE"/>
    <w:rsid w:val="003B1D72"/>
    <w:rsid w:val="003B36E6"/>
    <w:rsid w:val="003B4E5D"/>
    <w:rsid w:val="003B4EFC"/>
    <w:rsid w:val="003B79C3"/>
    <w:rsid w:val="003C0507"/>
    <w:rsid w:val="003C0819"/>
    <w:rsid w:val="003C1666"/>
    <w:rsid w:val="003C1A8D"/>
    <w:rsid w:val="003C268F"/>
    <w:rsid w:val="003C2DDD"/>
    <w:rsid w:val="003C2FBF"/>
    <w:rsid w:val="003C409F"/>
    <w:rsid w:val="003C660A"/>
    <w:rsid w:val="003C6979"/>
    <w:rsid w:val="003C6B09"/>
    <w:rsid w:val="003D1799"/>
    <w:rsid w:val="003D1ADB"/>
    <w:rsid w:val="003D2247"/>
    <w:rsid w:val="003D3067"/>
    <w:rsid w:val="003D363E"/>
    <w:rsid w:val="003D3A7D"/>
    <w:rsid w:val="003D3B57"/>
    <w:rsid w:val="003D4E2E"/>
    <w:rsid w:val="003D4E53"/>
    <w:rsid w:val="003D5F2F"/>
    <w:rsid w:val="003E05EB"/>
    <w:rsid w:val="003E08A4"/>
    <w:rsid w:val="003E0E20"/>
    <w:rsid w:val="003E1182"/>
    <w:rsid w:val="003E1BF3"/>
    <w:rsid w:val="003E1EE2"/>
    <w:rsid w:val="003E2076"/>
    <w:rsid w:val="003E2501"/>
    <w:rsid w:val="003E46D9"/>
    <w:rsid w:val="003E4A51"/>
    <w:rsid w:val="003E4A7E"/>
    <w:rsid w:val="003E6977"/>
    <w:rsid w:val="003E73D0"/>
    <w:rsid w:val="003F15C2"/>
    <w:rsid w:val="003F1A6D"/>
    <w:rsid w:val="003F206D"/>
    <w:rsid w:val="003F2D96"/>
    <w:rsid w:val="003F3F75"/>
    <w:rsid w:val="003F5F17"/>
    <w:rsid w:val="003F67FD"/>
    <w:rsid w:val="003F6C80"/>
    <w:rsid w:val="003F79CA"/>
    <w:rsid w:val="0040048C"/>
    <w:rsid w:val="0040077D"/>
    <w:rsid w:val="00401527"/>
    <w:rsid w:val="00401B0C"/>
    <w:rsid w:val="0040222B"/>
    <w:rsid w:val="00403209"/>
    <w:rsid w:val="004043F4"/>
    <w:rsid w:val="00405C5F"/>
    <w:rsid w:val="00406909"/>
    <w:rsid w:val="00406CB8"/>
    <w:rsid w:val="00407050"/>
    <w:rsid w:val="004100F2"/>
    <w:rsid w:val="004122C1"/>
    <w:rsid w:val="00412FB9"/>
    <w:rsid w:val="00413245"/>
    <w:rsid w:val="00415213"/>
    <w:rsid w:val="00415326"/>
    <w:rsid w:val="0041583D"/>
    <w:rsid w:val="00415A1F"/>
    <w:rsid w:val="004164A0"/>
    <w:rsid w:val="00417669"/>
    <w:rsid w:val="00417E36"/>
    <w:rsid w:val="0042040C"/>
    <w:rsid w:val="004223F2"/>
    <w:rsid w:val="0042274A"/>
    <w:rsid w:val="00423B9D"/>
    <w:rsid w:val="0042591C"/>
    <w:rsid w:val="0042650D"/>
    <w:rsid w:val="004273FE"/>
    <w:rsid w:val="00427D1C"/>
    <w:rsid w:val="00427DAC"/>
    <w:rsid w:val="00430412"/>
    <w:rsid w:val="004316A6"/>
    <w:rsid w:val="0043240D"/>
    <w:rsid w:val="00432C72"/>
    <w:rsid w:val="00433607"/>
    <w:rsid w:val="00433B67"/>
    <w:rsid w:val="00434D55"/>
    <w:rsid w:val="00434E21"/>
    <w:rsid w:val="0043549B"/>
    <w:rsid w:val="004375FB"/>
    <w:rsid w:val="00437781"/>
    <w:rsid w:val="004410D6"/>
    <w:rsid w:val="00441CBF"/>
    <w:rsid w:val="00441E5B"/>
    <w:rsid w:val="004428FB"/>
    <w:rsid w:val="00444DFF"/>
    <w:rsid w:val="00445005"/>
    <w:rsid w:val="0044675F"/>
    <w:rsid w:val="00447D94"/>
    <w:rsid w:val="00447EAD"/>
    <w:rsid w:val="00447F02"/>
    <w:rsid w:val="0045037E"/>
    <w:rsid w:val="00450911"/>
    <w:rsid w:val="0045150F"/>
    <w:rsid w:val="00451717"/>
    <w:rsid w:val="0045301A"/>
    <w:rsid w:val="0045344A"/>
    <w:rsid w:val="004540DA"/>
    <w:rsid w:val="0045433E"/>
    <w:rsid w:val="004554A6"/>
    <w:rsid w:val="00455A53"/>
    <w:rsid w:val="00456808"/>
    <w:rsid w:val="004574A2"/>
    <w:rsid w:val="00457548"/>
    <w:rsid w:val="00460440"/>
    <w:rsid w:val="00461602"/>
    <w:rsid w:val="00462226"/>
    <w:rsid w:val="00463203"/>
    <w:rsid w:val="0046371C"/>
    <w:rsid w:val="00463A40"/>
    <w:rsid w:val="004644A0"/>
    <w:rsid w:val="004646CC"/>
    <w:rsid w:val="004650AC"/>
    <w:rsid w:val="00465CAA"/>
    <w:rsid w:val="00467462"/>
    <w:rsid w:val="00467475"/>
    <w:rsid w:val="00467F1E"/>
    <w:rsid w:val="004711E9"/>
    <w:rsid w:val="0047174B"/>
    <w:rsid w:val="00471D24"/>
    <w:rsid w:val="00472430"/>
    <w:rsid w:val="00472635"/>
    <w:rsid w:val="00472A8B"/>
    <w:rsid w:val="00473313"/>
    <w:rsid w:val="0047532C"/>
    <w:rsid w:val="00475444"/>
    <w:rsid w:val="00475B53"/>
    <w:rsid w:val="004765C2"/>
    <w:rsid w:val="00477C18"/>
    <w:rsid w:val="0048344E"/>
    <w:rsid w:val="0048354C"/>
    <w:rsid w:val="004837ED"/>
    <w:rsid w:val="0048416E"/>
    <w:rsid w:val="00484501"/>
    <w:rsid w:val="00484825"/>
    <w:rsid w:val="00484C0A"/>
    <w:rsid w:val="00484E83"/>
    <w:rsid w:val="0048555F"/>
    <w:rsid w:val="004903A0"/>
    <w:rsid w:val="004905A4"/>
    <w:rsid w:val="004907D8"/>
    <w:rsid w:val="00490B22"/>
    <w:rsid w:val="0049107B"/>
    <w:rsid w:val="00491098"/>
    <w:rsid w:val="0049154C"/>
    <w:rsid w:val="00491E8D"/>
    <w:rsid w:val="00492941"/>
    <w:rsid w:val="00492A79"/>
    <w:rsid w:val="00493190"/>
    <w:rsid w:val="0049331B"/>
    <w:rsid w:val="00496ECD"/>
    <w:rsid w:val="00496F32"/>
    <w:rsid w:val="004A1202"/>
    <w:rsid w:val="004A209C"/>
    <w:rsid w:val="004A3944"/>
    <w:rsid w:val="004A3FF4"/>
    <w:rsid w:val="004A506A"/>
    <w:rsid w:val="004A50BC"/>
    <w:rsid w:val="004A77A4"/>
    <w:rsid w:val="004A78BB"/>
    <w:rsid w:val="004B1680"/>
    <w:rsid w:val="004B19AA"/>
    <w:rsid w:val="004B1D8F"/>
    <w:rsid w:val="004B3394"/>
    <w:rsid w:val="004B4506"/>
    <w:rsid w:val="004B5F30"/>
    <w:rsid w:val="004B6D99"/>
    <w:rsid w:val="004B72DD"/>
    <w:rsid w:val="004C17AD"/>
    <w:rsid w:val="004C2DE9"/>
    <w:rsid w:val="004C4728"/>
    <w:rsid w:val="004C588F"/>
    <w:rsid w:val="004C7CCE"/>
    <w:rsid w:val="004D07C5"/>
    <w:rsid w:val="004D10A1"/>
    <w:rsid w:val="004D1EF1"/>
    <w:rsid w:val="004D3E53"/>
    <w:rsid w:val="004D401F"/>
    <w:rsid w:val="004D41B5"/>
    <w:rsid w:val="004D4A32"/>
    <w:rsid w:val="004D54CE"/>
    <w:rsid w:val="004D5A3F"/>
    <w:rsid w:val="004D5DCA"/>
    <w:rsid w:val="004D6938"/>
    <w:rsid w:val="004E07AD"/>
    <w:rsid w:val="004E2116"/>
    <w:rsid w:val="004E3127"/>
    <w:rsid w:val="004E4B09"/>
    <w:rsid w:val="004E4FEC"/>
    <w:rsid w:val="004E56A7"/>
    <w:rsid w:val="004E5CBE"/>
    <w:rsid w:val="004E6B69"/>
    <w:rsid w:val="004E6D15"/>
    <w:rsid w:val="004E6D88"/>
    <w:rsid w:val="004E717B"/>
    <w:rsid w:val="004E7608"/>
    <w:rsid w:val="004E783A"/>
    <w:rsid w:val="004E7D0B"/>
    <w:rsid w:val="004F1950"/>
    <w:rsid w:val="004F2807"/>
    <w:rsid w:val="004F4ED2"/>
    <w:rsid w:val="004F5647"/>
    <w:rsid w:val="004F6358"/>
    <w:rsid w:val="004F65CF"/>
    <w:rsid w:val="004F7AF1"/>
    <w:rsid w:val="00501689"/>
    <w:rsid w:val="005018D3"/>
    <w:rsid w:val="00501C8E"/>
    <w:rsid w:val="00501E1C"/>
    <w:rsid w:val="00504D39"/>
    <w:rsid w:val="005061B5"/>
    <w:rsid w:val="00510534"/>
    <w:rsid w:val="00510D0F"/>
    <w:rsid w:val="0051120D"/>
    <w:rsid w:val="005116E1"/>
    <w:rsid w:val="00511F18"/>
    <w:rsid w:val="005131B9"/>
    <w:rsid w:val="0051348D"/>
    <w:rsid w:val="00514EAE"/>
    <w:rsid w:val="005151AA"/>
    <w:rsid w:val="00517161"/>
    <w:rsid w:val="00520AAC"/>
    <w:rsid w:val="00520E13"/>
    <w:rsid w:val="00521393"/>
    <w:rsid w:val="005268E9"/>
    <w:rsid w:val="00526EC8"/>
    <w:rsid w:val="005277E5"/>
    <w:rsid w:val="00527C9B"/>
    <w:rsid w:val="005306CB"/>
    <w:rsid w:val="00531D81"/>
    <w:rsid w:val="00531F1E"/>
    <w:rsid w:val="00532048"/>
    <w:rsid w:val="00532574"/>
    <w:rsid w:val="005349BA"/>
    <w:rsid w:val="00534C3F"/>
    <w:rsid w:val="00536193"/>
    <w:rsid w:val="0053631D"/>
    <w:rsid w:val="00536809"/>
    <w:rsid w:val="0053712B"/>
    <w:rsid w:val="00537258"/>
    <w:rsid w:val="005373CE"/>
    <w:rsid w:val="00537C13"/>
    <w:rsid w:val="00540D51"/>
    <w:rsid w:val="0054147F"/>
    <w:rsid w:val="00541AD3"/>
    <w:rsid w:val="00541C96"/>
    <w:rsid w:val="00543411"/>
    <w:rsid w:val="0054524D"/>
    <w:rsid w:val="00545305"/>
    <w:rsid w:val="005456A5"/>
    <w:rsid w:val="00546383"/>
    <w:rsid w:val="00547971"/>
    <w:rsid w:val="00547C8B"/>
    <w:rsid w:val="005506A0"/>
    <w:rsid w:val="0055083F"/>
    <w:rsid w:val="00552E58"/>
    <w:rsid w:val="005537D9"/>
    <w:rsid w:val="00553C88"/>
    <w:rsid w:val="00554DC0"/>
    <w:rsid w:val="0055516C"/>
    <w:rsid w:val="00555BBD"/>
    <w:rsid w:val="00555E5B"/>
    <w:rsid w:val="00556664"/>
    <w:rsid w:val="00557A80"/>
    <w:rsid w:val="00560DC1"/>
    <w:rsid w:val="00560FB3"/>
    <w:rsid w:val="00561986"/>
    <w:rsid w:val="0056394E"/>
    <w:rsid w:val="00564395"/>
    <w:rsid w:val="0056527A"/>
    <w:rsid w:val="00567134"/>
    <w:rsid w:val="0056742E"/>
    <w:rsid w:val="005677F4"/>
    <w:rsid w:val="00571621"/>
    <w:rsid w:val="00572BAB"/>
    <w:rsid w:val="00573906"/>
    <w:rsid w:val="0057391B"/>
    <w:rsid w:val="00574105"/>
    <w:rsid w:val="0057461A"/>
    <w:rsid w:val="005748AF"/>
    <w:rsid w:val="00574B5E"/>
    <w:rsid w:val="005750A7"/>
    <w:rsid w:val="005753FF"/>
    <w:rsid w:val="00575484"/>
    <w:rsid w:val="00575AC0"/>
    <w:rsid w:val="005761CB"/>
    <w:rsid w:val="00580B19"/>
    <w:rsid w:val="00581F70"/>
    <w:rsid w:val="0058215D"/>
    <w:rsid w:val="005830CF"/>
    <w:rsid w:val="005852FD"/>
    <w:rsid w:val="00590233"/>
    <w:rsid w:val="00590287"/>
    <w:rsid w:val="00591FF2"/>
    <w:rsid w:val="00593787"/>
    <w:rsid w:val="005948D6"/>
    <w:rsid w:val="0059658C"/>
    <w:rsid w:val="00596D86"/>
    <w:rsid w:val="00597479"/>
    <w:rsid w:val="00597CFD"/>
    <w:rsid w:val="005A119A"/>
    <w:rsid w:val="005A2E8C"/>
    <w:rsid w:val="005A389E"/>
    <w:rsid w:val="005A430A"/>
    <w:rsid w:val="005A4820"/>
    <w:rsid w:val="005A4FC1"/>
    <w:rsid w:val="005A5146"/>
    <w:rsid w:val="005A66C9"/>
    <w:rsid w:val="005A6C76"/>
    <w:rsid w:val="005A7445"/>
    <w:rsid w:val="005B0799"/>
    <w:rsid w:val="005B1958"/>
    <w:rsid w:val="005B3949"/>
    <w:rsid w:val="005B521D"/>
    <w:rsid w:val="005B54C7"/>
    <w:rsid w:val="005B55FB"/>
    <w:rsid w:val="005B5EB6"/>
    <w:rsid w:val="005B749C"/>
    <w:rsid w:val="005C1CAB"/>
    <w:rsid w:val="005C4AB5"/>
    <w:rsid w:val="005C4DAF"/>
    <w:rsid w:val="005C5249"/>
    <w:rsid w:val="005C543C"/>
    <w:rsid w:val="005C55B9"/>
    <w:rsid w:val="005C6B8A"/>
    <w:rsid w:val="005C7286"/>
    <w:rsid w:val="005C7434"/>
    <w:rsid w:val="005C784C"/>
    <w:rsid w:val="005D0F35"/>
    <w:rsid w:val="005D15F9"/>
    <w:rsid w:val="005D3FDA"/>
    <w:rsid w:val="005D4000"/>
    <w:rsid w:val="005D4403"/>
    <w:rsid w:val="005D4543"/>
    <w:rsid w:val="005D4E30"/>
    <w:rsid w:val="005D5DE4"/>
    <w:rsid w:val="005D6A6D"/>
    <w:rsid w:val="005D7826"/>
    <w:rsid w:val="005D7CB8"/>
    <w:rsid w:val="005E0F38"/>
    <w:rsid w:val="005E1752"/>
    <w:rsid w:val="005E18AA"/>
    <w:rsid w:val="005E389D"/>
    <w:rsid w:val="005E44E8"/>
    <w:rsid w:val="005E5281"/>
    <w:rsid w:val="005E716C"/>
    <w:rsid w:val="005F2570"/>
    <w:rsid w:val="005F594A"/>
    <w:rsid w:val="005F79EE"/>
    <w:rsid w:val="005F7DD9"/>
    <w:rsid w:val="006006F9"/>
    <w:rsid w:val="00600C2A"/>
    <w:rsid w:val="006023BE"/>
    <w:rsid w:val="00602EA1"/>
    <w:rsid w:val="00603464"/>
    <w:rsid w:val="006038F3"/>
    <w:rsid w:val="00605B15"/>
    <w:rsid w:val="0060614E"/>
    <w:rsid w:val="00607506"/>
    <w:rsid w:val="006079A8"/>
    <w:rsid w:val="00607FD6"/>
    <w:rsid w:val="0061030C"/>
    <w:rsid w:val="006105F5"/>
    <w:rsid w:val="00610789"/>
    <w:rsid w:val="00610AAA"/>
    <w:rsid w:val="006114DB"/>
    <w:rsid w:val="00612638"/>
    <w:rsid w:val="00613318"/>
    <w:rsid w:val="00614F1E"/>
    <w:rsid w:val="006158A4"/>
    <w:rsid w:val="0061679E"/>
    <w:rsid w:val="00622981"/>
    <w:rsid w:val="00622BEC"/>
    <w:rsid w:val="00623D01"/>
    <w:rsid w:val="00623E73"/>
    <w:rsid w:val="0062462A"/>
    <w:rsid w:val="0062532D"/>
    <w:rsid w:val="00627705"/>
    <w:rsid w:val="00627A93"/>
    <w:rsid w:val="00627F84"/>
    <w:rsid w:val="00630344"/>
    <w:rsid w:val="00630574"/>
    <w:rsid w:val="00630C91"/>
    <w:rsid w:val="0063124C"/>
    <w:rsid w:val="0063155B"/>
    <w:rsid w:val="00631FAF"/>
    <w:rsid w:val="006345AB"/>
    <w:rsid w:val="006346C9"/>
    <w:rsid w:val="00634D07"/>
    <w:rsid w:val="0063536A"/>
    <w:rsid w:val="0063750C"/>
    <w:rsid w:val="00637EEE"/>
    <w:rsid w:val="00640788"/>
    <w:rsid w:val="00641364"/>
    <w:rsid w:val="00644ED0"/>
    <w:rsid w:val="0064501D"/>
    <w:rsid w:val="00646EDF"/>
    <w:rsid w:val="0064751F"/>
    <w:rsid w:val="00647B74"/>
    <w:rsid w:val="00650BCD"/>
    <w:rsid w:val="006510B7"/>
    <w:rsid w:val="00655FB6"/>
    <w:rsid w:val="006560C4"/>
    <w:rsid w:val="00656252"/>
    <w:rsid w:val="006563B0"/>
    <w:rsid w:val="00656469"/>
    <w:rsid w:val="00660185"/>
    <w:rsid w:val="00662A52"/>
    <w:rsid w:val="00662FBE"/>
    <w:rsid w:val="00664366"/>
    <w:rsid w:val="00664B32"/>
    <w:rsid w:val="00665D0B"/>
    <w:rsid w:val="00667647"/>
    <w:rsid w:val="00667FBA"/>
    <w:rsid w:val="0067131B"/>
    <w:rsid w:val="00672BD0"/>
    <w:rsid w:val="006734B5"/>
    <w:rsid w:val="00674196"/>
    <w:rsid w:val="006743B8"/>
    <w:rsid w:val="006769D5"/>
    <w:rsid w:val="00677581"/>
    <w:rsid w:val="00680199"/>
    <w:rsid w:val="006806E4"/>
    <w:rsid w:val="00680E8E"/>
    <w:rsid w:val="00681066"/>
    <w:rsid w:val="00681330"/>
    <w:rsid w:val="006820F4"/>
    <w:rsid w:val="00682371"/>
    <w:rsid w:val="00683D01"/>
    <w:rsid w:val="00684478"/>
    <w:rsid w:val="006866BE"/>
    <w:rsid w:val="00687882"/>
    <w:rsid w:val="006878D4"/>
    <w:rsid w:val="006878D9"/>
    <w:rsid w:val="00687EA8"/>
    <w:rsid w:val="00690A4A"/>
    <w:rsid w:val="006918E0"/>
    <w:rsid w:val="00691BCD"/>
    <w:rsid w:val="00691D8E"/>
    <w:rsid w:val="006922FE"/>
    <w:rsid w:val="0069380A"/>
    <w:rsid w:val="00693827"/>
    <w:rsid w:val="006941CE"/>
    <w:rsid w:val="006943B2"/>
    <w:rsid w:val="006959EC"/>
    <w:rsid w:val="00696160"/>
    <w:rsid w:val="006A0C35"/>
    <w:rsid w:val="006A15CA"/>
    <w:rsid w:val="006A1B9C"/>
    <w:rsid w:val="006A2DE5"/>
    <w:rsid w:val="006A365B"/>
    <w:rsid w:val="006A38F9"/>
    <w:rsid w:val="006A3D93"/>
    <w:rsid w:val="006A4602"/>
    <w:rsid w:val="006A65B8"/>
    <w:rsid w:val="006A6A6E"/>
    <w:rsid w:val="006A7C17"/>
    <w:rsid w:val="006B0E9B"/>
    <w:rsid w:val="006B10E0"/>
    <w:rsid w:val="006B154B"/>
    <w:rsid w:val="006B1A1D"/>
    <w:rsid w:val="006B2106"/>
    <w:rsid w:val="006B3A73"/>
    <w:rsid w:val="006B5947"/>
    <w:rsid w:val="006B6318"/>
    <w:rsid w:val="006B636B"/>
    <w:rsid w:val="006B7197"/>
    <w:rsid w:val="006C129E"/>
    <w:rsid w:val="006C263E"/>
    <w:rsid w:val="006C42D4"/>
    <w:rsid w:val="006C51A0"/>
    <w:rsid w:val="006C532C"/>
    <w:rsid w:val="006D0384"/>
    <w:rsid w:val="006D0C67"/>
    <w:rsid w:val="006D16DE"/>
    <w:rsid w:val="006D1B8E"/>
    <w:rsid w:val="006D251F"/>
    <w:rsid w:val="006D2643"/>
    <w:rsid w:val="006D28F6"/>
    <w:rsid w:val="006D2A06"/>
    <w:rsid w:val="006D3973"/>
    <w:rsid w:val="006D3BB7"/>
    <w:rsid w:val="006D3DEC"/>
    <w:rsid w:val="006D4975"/>
    <w:rsid w:val="006D49BB"/>
    <w:rsid w:val="006D670A"/>
    <w:rsid w:val="006D6DCE"/>
    <w:rsid w:val="006D7BBD"/>
    <w:rsid w:val="006D7C2B"/>
    <w:rsid w:val="006E07C8"/>
    <w:rsid w:val="006E0AA7"/>
    <w:rsid w:val="006E1759"/>
    <w:rsid w:val="006E1BB0"/>
    <w:rsid w:val="006E1D0D"/>
    <w:rsid w:val="006E2C95"/>
    <w:rsid w:val="006E30D0"/>
    <w:rsid w:val="006E564C"/>
    <w:rsid w:val="006E5793"/>
    <w:rsid w:val="006E57BD"/>
    <w:rsid w:val="006E580C"/>
    <w:rsid w:val="006E5AAE"/>
    <w:rsid w:val="006E6004"/>
    <w:rsid w:val="006E666F"/>
    <w:rsid w:val="006E66F0"/>
    <w:rsid w:val="006E6979"/>
    <w:rsid w:val="006E7079"/>
    <w:rsid w:val="006E75F9"/>
    <w:rsid w:val="006F01B8"/>
    <w:rsid w:val="006F0257"/>
    <w:rsid w:val="006F07DE"/>
    <w:rsid w:val="006F0BEA"/>
    <w:rsid w:val="006F1050"/>
    <w:rsid w:val="006F17EC"/>
    <w:rsid w:val="006F1C9F"/>
    <w:rsid w:val="006F1D6C"/>
    <w:rsid w:val="006F1DA5"/>
    <w:rsid w:val="006F2505"/>
    <w:rsid w:val="006F2BF9"/>
    <w:rsid w:val="006F3543"/>
    <w:rsid w:val="006F4423"/>
    <w:rsid w:val="006F4CAA"/>
    <w:rsid w:val="006F56B2"/>
    <w:rsid w:val="006F67F1"/>
    <w:rsid w:val="006F7905"/>
    <w:rsid w:val="006F7C06"/>
    <w:rsid w:val="006F7E50"/>
    <w:rsid w:val="00700C9F"/>
    <w:rsid w:val="00701369"/>
    <w:rsid w:val="00701668"/>
    <w:rsid w:val="00701E62"/>
    <w:rsid w:val="0070355A"/>
    <w:rsid w:val="00703772"/>
    <w:rsid w:val="00703BE2"/>
    <w:rsid w:val="00704176"/>
    <w:rsid w:val="0070445B"/>
    <w:rsid w:val="00704D4A"/>
    <w:rsid w:val="007050CD"/>
    <w:rsid w:val="0070514A"/>
    <w:rsid w:val="00705B73"/>
    <w:rsid w:val="00706363"/>
    <w:rsid w:val="00706737"/>
    <w:rsid w:val="00706A1F"/>
    <w:rsid w:val="00706E62"/>
    <w:rsid w:val="0071123B"/>
    <w:rsid w:val="007124B2"/>
    <w:rsid w:val="007134AB"/>
    <w:rsid w:val="00714DDB"/>
    <w:rsid w:val="007153B5"/>
    <w:rsid w:val="007156F8"/>
    <w:rsid w:val="007164F2"/>
    <w:rsid w:val="00721684"/>
    <w:rsid w:val="007217C6"/>
    <w:rsid w:val="00724860"/>
    <w:rsid w:val="007277B7"/>
    <w:rsid w:val="00730C1F"/>
    <w:rsid w:val="00731759"/>
    <w:rsid w:val="00731A02"/>
    <w:rsid w:val="0073211B"/>
    <w:rsid w:val="00732B65"/>
    <w:rsid w:val="00732EFA"/>
    <w:rsid w:val="00735C07"/>
    <w:rsid w:val="00736741"/>
    <w:rsid w:val="00737AB3"/>
    <w:rsid w:val="00737F2D"/>
    <w:rsid w:val="0074133F"/>
    <w:rsid w:val="00741751"/>
    <w:rsid w:val="00742178"/>
    <w:rsid w:val="00742316"/>
    <w:rsid w:val="007443C5"/>
    <w:rsid w:val="00745308"/>
    <w:rsid w:val="00745F5E"/>
    <w:rsid w:val="0074670A"/>
    <w:rsid w:val="007470F4"/>
    <w:rsid w:val="00747682"/>
    <w:rsid w:val="00750C6D"/>
    <w:rsid w:val="00751118"/>
    <w:rsid w:val="00751337"/>
    <w:rsid w:val="007518E4"/>
    <w:rsid w:val="00752812"/>
    <w:rsid w:val="007541E9"/>
    <w:rsid w:val="00754813"/>
    <w:rsid w:val="00754BC3"/>
    <w:rsid w:val="00755108"/>
    <w:rsid w:val="00756015"/>
    <w:rsid w:val="00756212"/>
    <w:rsid w:val="007565A6"/>
    <w:rsid w:val="00760E4E"/>
    <w:rsid w:val="00760F3F"/>
    <w:rsid w:val="007614CA"/>
    <w:rsid w:val="00762719"/>
    <w:rsid w:val="00763A6A"/>
    <w:rsid w:val="007644D4"/>
    <w:rsid w:val="007648F5"/>
    <w:rsid w:val="00764EB3"/>
    <w:rsid w:val="00765B9D"/>
    <w:rsid w:val="00766858"/>
    <w:rsid w:val="00766FDF"/>
    <w:rsid w:val="0076716A"/>
    <w:rsid w:val="00767986"/>
    <w:rsid w:val="00767C64"/>
    <w:rsid w:val="00770853"/>
    <w:rsid w:val="0077226D"/>
    <w:rsid w:val="007727F5"/>
    <w:rsid w:val="00772F6A"/>
    <w:rsid w:val="007730E6"/>
    <w:rsid w:val="007736E4"/>
    <w:rsid w:val="00773932"/>
    <w:rsid w:val="007743EE"/>
    <w:rsid w:val="00774AC7"/>
    <w:rsid w:val="00775519"/>
    <w:rsid w:val="007755CC"/>
    <w:rsid w:val="007765FE"/>
    <w:rsid w:val="007769E7"/>
    <w:rsid w:val="007773FC"/>
    <w:rsid w:val="00777656"/>
    <w:rsid w:val="00780990"/>
    <w:rsid w:val="00781969"/>
    <w:rsid w:val="0078473A"/>
    <w:rsid w:val="00784D78"/>
    <w:rsid w:val="00785285"/>
    <w:rsid w:val="0079048B"/>
    <w:rsid w:val="007909AD"/>
    <w:rsid w:val="00790E27"/>
    <w:rsid w:val="00792CE5"/>
    <w:rsid w:val="0079354A"/>
    <w:rsid w:val="00795972"/>
    <w:rsid w:val="00796375"/>
    <w:rsid w:val="007977B4"/>
    <w:rsid w:val="007A072D"/>
    <w:rsid w:val="007A1C10"/>
    <w:rsid w:val="007A1CF8"/>
    <w:rsid w:val="007A2D09"/>
    <w:rsid w:val="007A3AD3"/>
    <w:rsid w:val="007A48B7"/>
    <w:rsid w:val="007A51A2"/>
    <w:rsid w:val="007A5568"/>
    <w:rsid w:val="007A6BD4"/>
    <w:rsid w:val="007A7B8F"/>
    <w:rsid w:val="007B036A"/>
    <w:rsid w:val="007B211E"/>
    <w:rsid w:val="007B2B1C"/>
    <w:rsid w:val="007B3F20"/>
    <w:rsid w:val="007B453F"/>
    <w:rsid w:val="007B54E9"/>
    <w:rsid w:val="007B6DDC"/>
    <w:rsid w:val="007C1008"/>
    <w:rsid w:val="007C129E"/>
    <w:rsid w:val="007C1570"/>
    <w:rsid w:val="007C1FF6"/>
    <w:rsid w:val="007C4BAC"/>
    <w:rsid w:val="007C4ED3"/>
    <w:rsid w:val="007C5A78"/>
    <w:rsid w:val="007C74FE"/>
    <w:rsid w:val="007D07F2"/>
    <w:rsid w:val="007D1AB9"/>
    <w:rsid w:val="007D1CFC"/>
    <w:rsid w:val="007D206E"/>
    <w:rsid w:val="007D3A4D"/>
    <w:rsid w:val="007D3B63"/>
    <w:rsid w:val="007D4308"/>
    <w:rsid w:val="007D45D9"/>
    <w:rsid w:val="007D4E9E"/>
    <w:rsid w:val="007D4FE2"/>
    <w:rsid w:val="007D526D"/>
    <w:rsid w:val="007D59DC"/>
    <w:rsid w:val="007D5E7C"/>
    <w:rsid w:val="007D634F"/>
    <w:rsid w:val="007E0B2E"/>
    <w:rsid w:val="007E0CD2"/>
    <w:rsid w:val="007E285F"/>
    <w:rsid w:val="007E4212"/>
    <w:rsid w:val="007E42EE"/>
    <w:rsid w:val="007E4918"/>
    <w:rsid w:val="007E5933"/>
    <w:rsid w:val="007E5BED"/>
    <w:rsid w:val="007E5C9E"/>
    <w:rsid w:val="007F1D56"/>
    <w:rsid w:val="007F2D27"/>
    <w:rsid w:val="007F3BE8"/>
    <w:rsid w:val="007F3CDD"/>
    <w:rsid w:val="007F3D96"/>
    <w:rsid w:val="007F3E7A"/>
    <w:rsid w:val="007F4067"/>
    <w:rsid w:val="007F61D3"/>
    <w:rsid w:val="007F620D"/>
    <w:rsid w:val="007F6BAE"/>
    <w:rsid w:val="007F721B"/>
    <w:rsid w:val="0080088B"/>
    <w:rsid w:val="00801731"/>
    <w:rsid w:val="008028D9"/>
    <w:rsid w:val="008041D0"/>
    <w:rsid w:val="00804BB4"/>
    <w:rsid w:val="00804C43"/>
    <w:rsid w:val="00807495"/>
    <w:rsid w:val="00807CC8"/>
    <w:rsid w:val="008100AC"/>
    <w:rsid w:val="00810937"/>
    <w:rsid w:val="00810FD9"/>
    <w:rsid w:val="00811569"/>
    <w:rsid w:val="008125D8"/>
    <w:rsid w:val="00814052"/>
    <w:rsid w:val="00814D81"/>
    <w:rsid w:val="00815547"/>
    <w:rsid w:val="00816B1C"/>
    <w:rsid w:val="00816CDF"/>
    <w:rsid w:val="008178A9"/>
    <w:rsid w:val="00817E75"/>
    <w:rsid w:val="00820CBF"/>
    <w:rsid w:val="00821A14"/>
    <w:rsid w:val="008222C9"/>
    <w:rsid w:val="00822F01"/>
    <w:rsid w:val="0082408B"/>
    <w:rsid w:val="0082443C"/>
    <w:rsid w:val="00824A13"/>
    <w:rsid w:val="00826924"/>
    <w:rsid w:val="00827869"/>
    <w:rsid w:val="0083115D"/>
    <w:rsid w:val="008312EA"/>
    <w:rsid w:val="00833085"/>
    <w:rsid w:val="008339A6"/>
    <w:rsid w:val="00834DAF"/>
    <w:rsid w:val="00835630"/>
    <w:rsid w:val="00835A51"/>
    <w:rsid w:val="008361AA"/>
    <w:rsid w:val="00842189"/>
    <w:rsid w:val="00843172"/>
    <w:rsid w:val="00843A68"/>
    <w:rsid w:val="0084510A"/>
    <w:rsid w:val="00845FA0"/>
    <w:rsid w:val="008465E0"/>
    <w:rsid w:val="008467A3"/>
    <w:rsid w:val="00846C0B"/>
    <w:rsid w:val="008471BA"/>
    <w:rsid w:val="008472DE"/>
    <w:rsid w:val="0085100A"/>
    <w:rsid w:val="0085189C"/>
    <w:rsid w:val="00851D5B"/>
    <w:rsid w:val="00852770"/>
    <w:rsid w:val="00854AA1"/>
    <w:rsid w:val="0085543B"/>
    <w:rsid w:val="00855B2D"/>
    <w:rsid w:val="00857139"/>
    <w:rsid w:val="0085727F"/>
    <w:rsid w:val="00857949"/>
    <w:rsid w:val="00857DFF"/>
    <w:rsid w:val="00861B44"/>
    <w:rsid w:val="00861F68"/>
    <w:rsid w:val="0086230D"/>
    <w:rsid w:val="00862E34"/>
    <w:rsid w:val="00863B43"/>
    <w:rsid w:val="00866E48"/>
    <w:rsid w:val="00867C72"/>
    <w:rsid w:val="00867E53"/>
    <w:rsid w:val="00867ED2"/>
    <w:rsid w:val="00870D30"/>
    <w:rsid w:val="00871547"/>
    <w:rsid w:val="00872633"/>
    <w:rsid w:val="00872CFD"/>
    <w:rsid w:val="00872D43"/>
    <w:rsid w:val="00873633"/>
    <w:rsid w:val="00874C37"/>
    <w:rsid w:val="00875000"/>
    <w:rsid w:val="008758F1"/>
    <w:rsid w:val="00875D13"/>
    <w:rsid w:val="008760E7"/>
    <w:rsid w:val="00880176"/>
    <w:rsid w:val="00880603"/>
    <w:rsid w:val="0088128B"/>
    <w:rsid w:val="008813E2"/>
    <w:rsid w:val="00882CE5"/>
    <w:rsid w:val="00883015"/>
    <w:rsid w:val="00885EBF"/>
    <w:rsid w:val="00886B00"/>
    <w:rsid w:val="0088748F"/>
    <w:rsid w:val="0089268A"/>
    <w:rsid w:val="00892EF7"/>
    <w:rsid w:val="00892FD2"/>
    <w:rsid w:val="008938A6"/>
    <w:rsid w:val="00894917"/>
    <w:rsid w:val="00894D58"/>
    <w:rsid w:val="00897B3B"/>
    <w:rsid w:val="008A1667"/>
    <w:rsid w:val="008A1CDF"/>
    <w:rsid w:val="008A214E"/>
    <w:rsid w:val="008A2BA7"/>
    <w:rsid w:val="008A3260"/>
    <w:rsid w:val="008A3566"/>
    <w:rsid w:val="008A371F"/>
    <w:rsid w:val="008A3C2B"/>
    <w:rsid w:val="008A72F9"/>
    <w:rsid w:val="008A73A7"/>
    <w:rsid w:val="008A7B50"/>
    <w:rsid w:val="008B0C28"/>
    <w:rsid w:val="008B3540"/>
    <w:rsid w:val="008B49B6"/>
    <w:rsid w:val="008B5803"/>
    <w:rsid w:val="008B612B"/>
    <w:rsid w:val="008B6253"/>
    <w:rsid w:val="008B6DEE"/>
    <w:rsid w:val="008B7008"/>
    <w:rsid w:val="008B73A3"/>
    <w:rsid w:val="008B78DD"/>
    <w:rsid w:val="008C0460"/>
    <w:rsid w:val="008C1B6F"/>
    <w:rsid w:val="008C1DCC"/>
    <w:rsid w:val="008C3323"/>
    <w:rsid w:val="008C3350"/>
    <w:rsid w:val="008C44CB"/>
    <w:rsid w:val="008C4ACD"/>
    <w:rsid w:val="008C57F2"/>
    <w:rsid w:val="008C582D"/>
    <w:rsid w:val="008C62F4"/>
    <w:rsid w:val="008D34D3"/>
    <w:rsid w:val="008D5D66"/>
    <w:rsid w:val="008D6F97"/>
    <w:rsid w:val="008D746E"/>
    <w:rsid w:val="008E0637"/>
    <w:rsid w:val="008E0F55"/>
    <w:rsid w:val="008E1001"/>
    <w:rsid w:val="008E303F"/>
    <w:rsid w:val="008E32C0"/>
    <w:rsid w:val="008E547D"/>
    <w:rsid w:val="008E5785"/>
    <w:rsid w:val="008E6622"/>
    <w:rsid w:val="008E7723"/>
    <w:rsid w:val="008E7808"/>
    <w:rsid w:val="008F07D1"/>
    <w:rsid w:val="008F1EBE"/>
    <w:rsid w:val="008F259D"/>
    <w:rsid w:val="008F2E20"/>
    <w:rsid w:val="008F3A9B"/>
    <w:rsid w:val="008F560C"/>
    <w:rsid w:val="008F5797"/>
    <w:rsid w:val="008F5F52"/>
    <w:rsid w:val="008F6E32"/>
    <w:rsid w:val="008F734D"/>
    <w:rsid w:val="008F7CD2"/>
    <w:rsid w:val="009002FA"/>
    <w:rsid w:val="00900E60"/>
    <w:rsid w:val="009013D4"/>
    <w:rsid w:val="0090164A"/>
    <w:rsid w:val="00903DBB"/>
    <w:rsid w:val="009041CD"/>
    <w:rsid w:val="00904761"/>
    <w:rsid w:val="00904C01"/>
    <w:rsid w:val="00904FDF"/>
    <w:rsid w:val="00905372"/>
    <w:rsid w:val="00907B05"/>
    <w:rsid w:val="0091022D"/>
    <w:rsid w:val="00912C47"/>
    <w:rsid w:val="00912D8F"/>
    <w:rsid w:val="009132CD"/>
    <w:rsid w:val="009144FA"/>
    <w:rsid w:val="009157BD"/>
    <w:rsid w:val="009157FA"/>
    <w:rsid w:val="009204A3"/>
    <w:rsid w:val="009207D7"/>
    <w:rsid w:val="00920B9C"/>
    <w:rsid w:val="00920C45"/>
    <w:rsid w:val="009231D4"/>
    <w:rsid w:val="0092335A"/>
    <w:rsid w:val="0092555D"/>
    <w:rsid w:val="0092562D"/>
    <w:rsid w:val="00926A6E"/>
    <w:rsid w:val="00930EFF"/>
    <w:rsid w:val="00931EE8"/>
    <w:rsid w:val="009321F0"/>
    <w:rsid w:val="00932DF6"/>
    <w:rsid w:val="0093326E"/>
    <w:rsid w:val="009339B2"/>
    <w:rsid w:val="009345F1"/>
    <w:rsid w:val="00934953"/>
    <w:rsid w:val="00934C40"/>
    <w:rsid w:val="00936B64"/>
    <w:rsid w:val="009376B1"/>
    <w:rsid w:val="00940538"/>
    <w:rsid w:val="0094141D"/>
    <w:rsid w:val="00941E0D"/>
    <w:rsid w:val="00942090"/>
    <w:rsid w:val="00943656"/>
    <w:rsid w:val="00947C55"/>
    <w:rsid w:val="009500E4"/>
    <w:rsid w:val="009507B7"/>
    <w:rsid w:val="00951B2C"/>
    <w:rsid w:val="00951C4E"/>
    <w:rsid w:val="0095305F"/>
    <w:rsid w:val="00953397"/>
    <w:rsid w:val="00953B61"/>
    <w:rsid w:val="00955A1C"/>
    <w:rsid w:val="00956186"/>
    <w:rsid w:val="00957AEC"/>
    <w:rsid w:val="009608AF"/>
    <w:rsid w:val="00960C0B"/>
    <w:rsid w:val="0096200F"/>
    <w:rsid w:val="00962734"/>
    <w:rsid w:val="009628C6"/>
    <w:rsid w:val="00963DF1"/>
    <w:rsid w:val="00963F94"/>
    <w:rsid w:val="00964804"/>
    <w:rsid w:val="00964BA6"/>
    <w:rsid w:val="00965626"/>
    <w:rsid w:val="00966C22"/>
    <w:rsid w:val="00966FA8"/>
    <w:rsid w:val="009678B3"/>
    <w:rsid w:val="009704B9"/>
    <w:rsid w:val="009725D0"/>
    <w:rsid w:val="00972E39"/>
    <w:rsid w:val="00973924"/>
    <w:rsid w:val="00973B96"/>
    <w:rsid w:val="00973CA7"/>
    <w:rsid w:val="009749FA"/>
    <w:rsid w:val="0097522D"/>
    <w:rsid w:val="0097694A"/>
    <w:rsid w:val="00980D36"/>
    <w:rsid w:val="009817FE"/>
    <w:rsid w:val="0098302A"/>
    <w:rsid w:val="00984B11"/>
    <w:rsid w:val="00984E31"/>
    <w:rsid w:val="00985394"/>
    <w:rsid w:val="00986148"/>
    <w:rsid w:val="00986413"/>
    <w:rsid w:val="00986918"/>
    <w:rsid w:val="00987444"/>
    <w:rsid w:val="00987479"/>
    <w:rsid w:val="00987B5A"/>
    <w:rsid w:val="00990B91"/>
    <w:rsid w:val="009911F8"/>
    <w:rsid w:val="009919D8"/>
    <w:rsid w:val="00991B3E"/>
    <w:rsid w:val="00992A0A"/>
    <w:rsid w:val="00992C2D"/>
    <w:rsid w:val="0099349E"/>
    <w:rsid w:val="009959E8"/>
    <w:rsid w:val="0099654F"/>
    <w:rsid w:val="00996581"/>
    <w:rsid w:val="00996915"/>
    <w:rsid w:val="009A05E0"/>
    <w:rsid w:val="009A0902"/>
    <w:rsid w:val="009A098A"/>
    <w:rsid w:val="009A15EA"/>
    <w:rsid w:val="009A1E47"/>
    <w:rsid w:val="009A2270"/>
    <w:rsid w:val="009A2F8F"/>
    <w:rsid w:val="009A3F9C"/>
    <w:rsid w:val="009A436B"/>
    <w:rsid w:val="009A4C15"/>
    <w:rsid w:val="009A5964"/>
    <w:rsid w:val="009A62B4"/>
    <w:rsid w:val="009B09C0"/>
    <w:rsid w:val="009B20A2"/>
    <w:rsid w:val="009B28B2"/>
    <w:rsid w:val="009B3B30"/>
    <w:rsid w:val="009B40FA"/>
    <w:rsid w:val="009B478F"/>
    <w:rsid w:val="009B47EF"/>
    <w:rsid w:val="009B741F"/>
    <w:rsid w:val="009B77D0"/>
    <w:rsid w:val="009C065E"/>
    <w:rsid w:val="009C2F74"/>
    <w:rsid w:val="009C5155"/>
    <w:rsid w:val="009C65B4"/>
    <w:rsid w:val="009C6F83"/>
    <w:rsid w:val="009C73BE"/>
    <w:rsid w:val="009C7B66"/>
    <w:rsid w:val="009D0AED"/>
    <w:rsid w:val="009D1858"/>
    <w:rsid w:val="009D1A3A"/>
    <w:rsid w:val="009D1CF3"/>
    <w:rsid w:val="009D2CF7"/>
    <w:rsid w:val="009D3454"/>
    <w:rsid w:val="009D4167"/>
    <w:rsid w:val="009D4D0C"/>
    <w:rsid w:val="009D4FE1"/>
    <w:rsid w:val="009E14D4"/>
    <w:rsid w:val="009E1583"/>
    <w:rsid w:val="009E1727"/>
    <w:rsid w:val="009E294C"/>
    <w:rsid w:val="009E60D6"/>
    <w:rsid w:val="009E6F5F"/>
    <w:rsid w:val="009F1924"/>
    <w:rsid w:val="009F1FD2"/>
    <w:rsid w:val="009F24BB"/>
    <w:rsid w:val="009F2A0D"/>
    <w:rsid w:val="009F3F20"/>
    <w:rsid w:val="009F451A"/>
    <w:rsid w:val="009F5246"/>
    <w:rsid w:val="009F5FD8"/>
    <w:rsid w:val="009F65B2"/>
    <w:rsid w:val="009F680B"/>
    <w:rsid w:val="00A044C6"/>
    <w:rsid w:val="00A04CD1"/>
    <w:rsid w:val="00A0549D"/>
    <w:rsid w:val="00A06C67"/>
    <w:rsid w:val="00A07825"/>
    <w:rsid w:val="00A10D60"/>
    <w:rsid w:val="00A12460"/>
    <w:rsid w:val="00A1376C"/>
    <w:rsid w:val="00A2059C"/>
    <w:rsid w:val="00A208F2"/>
    <w:rsid w:val="00A21D3A"/>
    <w:rsid w:val="00A2270C"/>
    <w:rsid w:val="00A23394"/>
    <w:rsid w:val="00A23A7B"/>
    <w:rsid w:val="00A24A1E"/>
    <w:rsid w:val="00A24F8C"/>
    <w:rsid w:val="00A26573"/>
    <w:rsid w:val="00A266D1"/>
    <w:rsid w:val="00A277EC"/>
    <w:rsid w:val="00A30612"/>
    <w:rsid w:val="00A30EC7"/>
    <w:rsid w:val="00A31899"/>
    <w:rsid w:val="00A319C1"/>
    <w:rsid w:val="00A32BF8"/>
    <w:rsid w:val="00A33664"/>
    <w:rsid w:val="00A3370C"/>
    <w:rsid w:val="00A34CC0"/>
    <w:rsid w:val="00A350E8"/>
    <w:rsid w:val="00A358F5"/>
    <w:rsid w:val="00A35FA0"/>
    <w:rsid w:val="00A36232"/>
    <w:rsid w:val="00A3636C"/>
    <w:rsid w:val="00A3666C"/>
    <w:rsid w:val="00A36B6F"/>
    <w:rsid w:val="00A3774B"/>
    <w:rsid w:val="00A40339"/>
    <w:rsid w:val="00A413A6"/>
    <w:rsid w:val="00A42E5B"/>
    <w:rsid w:val="00A42E88"/>
    <w:rsid w:val="00A4370A"/>
    <w:rsid w:val="00A43A64"/>
    <w:rsid w:val="00A43F9E"/>
    <w:rsid w:val="00A448E0"/>
    <w:rsid w:val="00A4498A"/>
    <w:rsid w:val="00A44DC8"/>
    <w:rsid w:val="00A44E91"/>
    <w:rsid w:val="00A4509A"/>
    <w:rsid w:val="00A45408"/>
    <w:rsid w:val="00A45D22"/>
    <w:rsid w:val="00A45F6E"/>
    <w:rsid w:val="00A46F6C"/>
    <w:rsid w:val="00A471D3"/>
    <w:rsid w:val="00A50D81"/>
    <w:rsid w:val="00A51046"/>
    <w:rsid w:val="00A51453"/>
    <w:rsid w:val="00A51F11"/>
    <w:rsid w:val="00A53C2C"/>
    <w:rsid w:val="00A551C2"/>
    <w:rsid w:val="00A55D89"/>
    <w:rsid w:val="00A55F16"/>
    <w:rsid w:val="00A56591"/>
    <w:rsid w:val="00A56A03"/>
    <w:rsid w:val="00A57119"/>
    <w:rsid w:val="00A57E0C"/>
    <w:rsid w:val="00A6003E"/>
    <w:rsid w:val="00A61634"/>
    <w:rsid w:val="00A62613"/>
    <w:rsid w:val="00A62E10"/>
    <w:rsid w:val="00A6341A"/>
    <w:rsid w:val="00A65400"/>
    <w:rsid w:val="00A65A9F"/>
    <w:rsid w:val="00A72A2D"/>
    <w:rsid w:val="00A75129"/>
    <w:rsid w:val="00A75C78"/>
    <w:rsid w:val="00A771C2"/>
    <w:rsid w:val="00A80376"/>
    <w:rsid w:val="00A805D2"/>
    <w:rsid w:val="00A80CD6"/>
    <w:rsid w:val="00A819C6"/>
    <w:rsid w:val="00A83B67"/>
    <w:rsid w:val="00A83EF0"/>
    <w:rsid w:val="00A84434"/>
    <w:rsid w:val="00A845AC"/>
    <w:rsid w:val="00A85172"/>
    <w:rsid w:val="00A853F0"/>
    <w:rsid w:val="00A85979"/>
    <w:rsid w:val="00A877DF"/>
    <w:rsid w:val="00A9056E"/>
    <w:rsid w:val="00A90F29"/>
    <w:rsid w:val="00A916FF"/>
    <w:rsid w:val="00A9245D"/>
    <w:rsid w:val="00A93425"/>
    <w:rsid w:val="00A94848"/>
    <w:rsid w:val="00A95A0B"/>
    <w:rsid w:val="00A96D2A"/>
    <w:rsid w:val="00A96F7A"/>
    <w:rsid w:val="00AA05A3"/>
    <w:rsid w:val="00AA0704"/>
    <w:rsid w:val="00AA0DD7"/>
    <w:rsid w:val="00AA15B0"/>
    <w:rsid w:val="00AA1B96"/>
    <w:rsid w:val="00AA2250"/>
    <w:rsid w:val="00AA3243"/>
    <w:rsid w:val="00AA3CEC"/>
    <w:rsid w:val="00AA4A84"/>
    <w:rsid w:val="00AA5E15"/>
    <w:rsid w:val="00AA6087"/>
    <w:rsid w:val="00AA6781"/>
    <w:rsid w:val="00AA67F1"/>
    <w:rsid w:val="00AA7A94"/>
    <w:rsid w:val="00AA7DE2"/>
    <w:rsid w:val="00AB0106"/>
    <w:rsid w:val="00AB24D7"/>
    <w:rsid w:val="00AB33EA"/>
    <w:rsid w:val="00AB59B8"/>
    <w:rsid w:val="00AB6068"/>
    <w:rsid w:val="00AB6D69"/>
    <w:rsid w:val="00AC070A"/>
    <w:rsid w:val="00AC0D3B"/>
    <w:rsid w:val="00AC1A25"/>
    <w:rsid w:val="00AC453E"/>
    <w:rsid w:val="00AC4C21"/>
    <w:rsid w:val="00AC507D"/>
    <w:rsid w:val="00AC662C"/>
    <w:rsid w:val="00AD0536"/>
    <w:rsid w:val="00AD062A"/>
    <w:rsid w:val="00AD2C45"/>
    <w:rsid w:val="00AD5939"/>
    <w:rsid w:val="00AD7CC9"/>
    <w:rsid w:val="00AD7DCE"/>
    <w:rsid w:val="00AE08ED"/>
    <w:rsid w:val="00AE16BE"/>
    <w:rsid w:val="00AE2B80"/>
    <w:rsid w:val="00AE31E9"/>
    <w:rsid w:val="00AE351C"/>
    <w:rsid w:val="00AE3F3B"/>
    <w:rsid w:val="00AE4F32"/>
    <w:rsid w:val="00AE5557"/>
    <w:rsid w:val="00AE5D6A"/>
    <w:rsid w:val="00AE775D"/>
    <w:rsid w:val="00AF0049"/>
    <w:rsid w:val="00AF06A5"/>
    <w:rsid w:val="00AF0B1D"/>
    <w:rsid w:val="00AF16F0"/>
    <w:rsid w:val="00AF3817"/>
    <w:rsid w:val="00AF3CC4"/>
    <w:rsid w:val="00AF4670"/>
    <w:rsid w:val="00AF608F"/>
    <w:rsid w:val="00AF71A5"/>
    <w:rsid w:val="00AF7520"/>
    <w:rsid w:val="00B014A2"/>
    <w:rsid w:val="00B04AA5"/>
    <w:rsid w:val="00B04CC3"/>
    <w:rsid w:val="00B050A3"/>
    <w:rsid w:val="00B067F5"/>
    <w:rsid w:val="00B0691F"/>
    <w:rsid w:val="00B06BAF"/>
    <w:rsid w:val="00B075FD"/>
    <w:rsid w:val="00B0795E"/>
    <w:rsid w:val="00B07C4F"/>
    <w:rsid w:val="00B07D48"/>
    <w:rsid w:val="00B1039D"/>
    <w:rsid w:val="00B11B2D"/>
    <w:rsid w:val="00B11D62"/>
    <w:rsid w:val="00B12766"/>
    <w:rsid w:val="00B12790"/>
    <w:rsid w:val="00B12F6D"/>
    <w:rsid w:val="00B13D35"/>
    <w:rsid w:val="00B13DF7"/>
    <w:rsid w:val="00B14FA9"/>
    <w:rsid w:val="00B162C4"/>
    <w:rsid w:val="00B162D6"/>
    <w:rsid w:val="00B1649B"/>
    <w:rsid w:val="00B16856"/>
    <w:rsid w:val="00B16E62"/>
    <w:rsid w:val="00B16EE0"/>
    <w:rsid w:val="00B178B6"/>
    <w:rsid w:val="00B20361"/>
    <w:rsid w:val="00B21673"/>
    <w:rsid w:val="00B21FC8"/>
    <w:rsid w:val="00B22496"/>
    <w:rsid w:val="00B23724"/>
    <w:rsid w:val="00B23C59"/>
    <w:rsid w:val="00B25187"/>
    <w:rsid w:val="00B26163"/>
    <w:rsid w:val="00B26D7C"/>
    <w:rsid w:val="00B272BA"/>
    <w:rsid w:val="00B27777"/>
    <w:rsid w:val="00B27D2D"/>
    <w:rsid w:val="00B3013B"/>
    <w:rsid w:val="00B30B97"/>
    <w:rsid w:val="00B313F4"/>
    <w:rsid w:val="00B32A8F"/>
    <w:rsid w:val="00B32C9C"/>
    <w:rsid w:val="00B335C3"/>
    <w:rsid w:val="00B339AD"/>
    <w:rsid w:val="00B33B77"/>
    <w:rsid w:val="00B34117"/>
    <w:rsid w:val="00B3477E"/>
    <w:rsid w:val="00B34AC5"/>
    <w:rsid w:val="00B34FC5"/>
    <w:rsid w:val="00B36718"/>
    <w:rsid w:val="00B3745D"/>
    <w:rsid w:val="00B37712"/>
    <w:rsid w:val="00B37F3B"/>
    <w:rsid w:val="00B40660"/>
    <w:rsid w:val="00B409C7"/>
    <w:rsid w:val="00B4113E"/>
    <w:rsid w:val="00B433E0"/>
    <w:rsid w:val="00B43C86"/>
    <w:rsid w:val="00B43FC4"/>
    <w:rsid w:val="00B446B7"/>
    <w:rsid w:val="00B44EBB"/>
    <w:rsid w:val="00B454D4"/>
    <w:rsid w:val="00B458DB"/>
    <w:rsid w:val="00B459C0"/>
    <w:rsid w:val="00B46AFA"/>
    <w:rsid w:val="00B46B00"/>
    <w:rsid w:val="00B46D70"/>
    <w:rsid w:val="00B50CFD"/>
    <w:rsid w:val="00B51023"/>
    <w:rsid w:val="00B51407"/>
    <w:rsid w:val="00B520B6"/>
    <w:rsid w:val="00B53916"/>
    <w:rsid w:val="00B55D26"/>
    <w:rsid w:val="00B56CE8"/>
    <w:rsid w:val="00B600D3"/>
    <w:rsid w:val="00B6039C"/>
    <w:rsid w:val="00B60EFE"/>
    <w:rsid w:val="00B60FCC"/>
    <w:rsid w:val="00B61223"/>
    <w:rsid w:val="00B61886"/>
    <w:rsid w:val="00B620C5"/>
    <w:rsid w:val="00B65679"/>
    <w:rsid w:val="00B65834"/>
    <w:rsid w:val="00B6700B"/>
    <w:rsid w:val="00B67231"/>
    <w:rsid w:val="00B70813"/>
    <w:rsid w:val="00B715C8"/>
    <w:rsid w:val="00B71639"/>
    <w:rsid w:val="00B722C7"/>
    <w:rsid w:val="00B72409"/>
    <w:rsid w:val="00B73078"/>
    <w:rsid w:val="00B73BE6"/>
    <w:rsid w:val="00B73F7D"/>
    <w:rsid w:val="00B828EC"/>
    <w:rsid w:val="00B82ACE"/>
    <w:rsid w:val="00B82B93"/>
    <w:rsid w:val="00B84094"/>
    <w:rsid w:val="00B9098B"/>
    <w:rsid w:val="00B90AD7"/>
    <w:rsid w:val="00B90ADB"/>
    <w:rsid w:val="00B91F04"/>
    <w:rsid w:val="00B926FD"/>
    <w:rsid w:val="00B95E6E"/>
    <w:rsid w:val="00B967ED"/>
    <w:rsid w:val="00B97C29"/>
    <w:rsid w:val="00BA1A43"/>
    <w:rsid w:val="00BA252F"/>
    <w:rsid w:val="00BA27B2"/>
    <w:rsid w:val="00BA2D96"/>
    <w:rsid w:val="00BA3347"/>
    <w:rsid w:val="00BA7517"/>
    <w:rsid w:val="00BA770C"/>
    <w:rsid w:val="00BB04C4"/>
    <w:rsid w:val="00BB0BA0"/>
    <w:rsid w:val="00BB1EE9"/>
    <w:rsid w:val="00BB25B9"/>
    <w:rsid w:val="00BB26E3"/>
    <w:rsid w:val="00BB493B"/>
    <w:rsid w:val="00BB6833"/>
    <w:rsid w:val="00BB6E2C"/>
    <w:rsid w:val="00BB6E31"/>
    <w:rsid w:val="00BC0288"/>
    <w:rsid w:val="00BC0A2B"/>
    <w:rsid w:val="00BC15B0"/>
    <w:rsid w:val="00BC1AD7"/>
    <w:rsid w:val="00BC3944"/>
    <w:rsid w:val="00BC5E38"/>
    <w:rsid w:val="00BD195A"/>
    <w:rsid w:val="00BD2266"/>
    <w:rsid w:val="00BD35C2"/>
    <w:rsid w:val="00BD4129"/>
    <w:rsid w:val="00BD52D7"/>
    <w:rsid w:val="00BD5B96"/>
    <w:rsid w:val="00BD5FE2"/>
    <w:rsid w:val="00BD6384"/>
    <w:rsid w:val="00BD63C1"/>
    <w:rsid w:val="00BD6A0E"/>
    <w:rsid w:val="00BD6C5D"/>
    <w:rsid w:val="00BD6DEC"/>
    <w:rsid w:val="00BD784D"/>
    <w:rsid w:val="00BE06C2"/>
    <w:rsid w:val="00BE074A"/>
    <w:rsid w:val="00BE0D5C"/>
    <w:rsid w:val="00BE224F"/>
    <w:rsid w:val="00BE22E4"/>
    <w:rsid w:val="00BE3072"/>
    <w:rsid w:val="00BE33BD"/>
    <w:rsid w:val="00BE33F6"/>
    <w:rsid w:val="00BE3428"/>
    <w:rsid w:val="00BE3895"/>
    <w:rsid w:val="00BE3B35"/>
    <w:rsid w:val="00BE4BB8"/>
    <w:rsid w:val="00BE70A9"/>
    <w:rsid w:val="00BE70B0"/>
    <w:rsid w:val="00BE7974"/>
    <w:rsid w:val="00BF10C0"/>
    <w:rsid w:val="00BF18DF"/>
    <w:rsid w:val="00BF2798"/>
    <w:rsid w:val="00BF34C1"/>
    <w:rsid w:val="00BF3B99"/>
    <w:rsid w:val="00BF4018"/>
    <w:rsid w:val="00BF4E4F"/>
    <w:rsid w:val="00BF4F4D"/>
    <w:rsid w:val="00BF5E75"/>
    <w:rsid w:val="00BF63EB"/>
    <w:rsid w:val="00BF6785"/>
    <w:rsid w:val="00C00263"/>
    <w:rsid w:val="00C01E1E"/>
    <w:rsid w:val="00C0260C"/>
    <w:rsid w:val="00C02C91"/>
    <w:rsid w:val="00C035E8"/>
    <w:rsid w:val="00C04296"/>
    <w:rsid w:val="00C04F83"/>
    <w:rsid w:val="00C0562B"/>
    <w:rsid w:val="00C05B9A"/>
    <w:rsid w:val="00C06222"/>
    <w:rsid w:val="00C063DB"/>
    <w:rsid w:val="00C07657"/>
    <w:rsid w:val="00C07EFC"/>
    <w:rsid w:val="00C07FAE"/>
    <w:rsid w:val="00C11488"/>
    <w:rsid w:val="00C121F1"/>
    <w:rsid w:val="00C12A28"/>
    <w:rsid w:val="00C12BE4"/>
    <w:rsid w:val="00C14AD2"/>
    <w:rsid w:val="00C14D79"/>
    <w:rsid w:val="00C17737"/>
    <w:rsid w:val="00C2066A"/>
    <w:rsid w:val="00C20807"/>
    <w:rsid w:val="00C215BB"/>
    <w:rsid w:val="00C2471D"/>
    <w:rsid w:val="00C24E4B"/>
    <w:rsid w:val="00C26793"/>
    <w:rsid w:val="00C26F2A"/>
    <w:rsid w:val="00C27E50"/>
    <w:rsid w:val="00C30810"/>
    <w:rsid w:val="00C312A3"/>
    <w:rsid w:val="00C31B94"/>
    <w:rsid w:val="00C3221C"/>
    <w:rsid w:val="00C336B4"/>
    <w:rsid w:val="00C339D6"/>
    <w:rsid w:val="00C33C45"/>
    <w:rsid w:val="00C345FA"/>
    <w:rsid w:val="00C36AE3"/>
    <w:rsid w:val="00C36F6A"/>
    <w:rsid w:val="00C378BE"/>
    <w:rsid w:val="00C40DEE"/>
    <w:rsid w:val="00C4196B"/>
    <w:rsid w:val="00C41C5D"/>
    <w:rsid w:val="00C42B91"/>
    <w:rsid w:val="00C43AA9"/>
    <w:rsid w:val="00C466F9"/>
    <w:rsid w:val="00C47A0B"/>
    <w:rsid w:val="00C50C7C"/>
    <w:rsid w:val="00C5118B"/>
    <w:rsid w:val="00C5131E"/>
    <w:rsid w:val="00C5204E"/>
    <w:rsid w:val="00C546E4"/>
    <w:rsid w:val="00C54B0C"/>
    <w:rsid w:val="00C550AA"/>
    <w:rsid w:val="00C566DB"/>
    <w:rsid w:val="00C5696A"/>
    <w:rsid w:val="00C571C0"/>
    <w:rsid w:val="00C574AF"/>
    <w:rsid w:val="00C57564"/>
    <w:rsid w:val="00C57E0B"/>
    <w:rsid w:val="00C61568"/>
    <w:rsid w:val="00C615A5"/>
    <w:rsid w:val="00C615E8"/>
    <w:rsid w:val="00C63306"/>
    <w:rsid w:val="00C661C8"/>
    <w:rsid w:val="00C66FD8"/>
    <w:rsid w:val="00C677F5"/>
    <w:rsid w:val="00C71CB4"/>
    <w:rsid w:val="00C72293"/>
    <w:rsid w:val="00C73C3A"/>
    <w:rsid w:val="00C73FE4"/>
    <w:rsid w:val="00C741C4"/>
    <w:rsid w:val="00C74D7D"/>
    <w:rsid w:val="00C75950"/>
    <w:rsid w:val="00C7680C"/>
    <w:rsid w:val="00C80CBA"/>
    <w:rsid w:val="00C81279"/>
    <w:rsid w:val="00C8150E"/>
    <w:rsid w:val="00C82F8C"/>
    <w:rsid w:val="00C84E18"/>
    <w:rsid w:val="00C8515A"/>
    <w:rsid w:val="00C85710"/>
    <w:rsid w:val="00C85A1C"/>
    <w:rsid w:val="00C86814"/>
    <w:rsid w:val="00C87494"/>
    <w:rsid w:val="00C90A1C"/>
    <w:rsid w:val="00C941A2"/>
    <w:rsid w:val="00C9484B"/>
    <w:rsid w:val="00C94935"/>
    <w:rsid w:val="00C94B63"/>
    <w:rsid w:val="00C95A9A"/>
    <w:rsid w:val="00C95AA2"/>
    <w:rsid w:val="00C978F2"/>
    <w:rsid w:val="00CA0093"/>
    <w:rsid w:val="00CA1219"/>
    <w:rsid w:val="00CA12F5"/>
    <w:rsid w:val="00CA2322"/>
    <w:rsid w:val="00CA3958"/>
    <w:rsid w:val="00CA3E6C"/>
    <w:rsid w:val="00CA5018"/>
    <w:rsid w:val="00CA52E2"/>
    <w:rsid w:val="00CB051C"/>
    <w:rsid w:val="00CB1232"/>
    <w:rsid w:val="00CB1808"/>
    <w:rsid w:val="00CB4D05"/>
    <w:rsid w:val="00CB6E47"/>
    <w:rsid w:val="00CC12A7"/>
    <w:rsid w:val="00CC1D53"/>
    <w:rsid w:val="00CC1FE6"/>
    <w:rsid w:val="00CC24E6"/>
    <w:rsid w:val="00CC4EAA"/>
    <w:rsid w:val="00CC65BD"/>
    <w:rsid w:val="00CD0669"/>
    <w:rsid w:val="00CD13E8"/>
    <w:rsid w:val="00CD1D42"/>
    <w:rsid w:val="00CD2117"/>
    <w:rsid w:val="00CD4BEB"/>
    <w:rsid w:val="00CD620D"/>
    <w:rsid w:val="00CD6DC6"/>
    <w:rsid w:val="00CD7081"/>
    <w:rsid w:val="00CE09C2"/>
    <w:rsid w:val="00CE0FFC"/>
    <w:rsid w:val="00CE1FCE"/>
    <w:rsid w:val="00CE28A5"/>
    <w:rsid w:val="00CE2971"/>
    <w:rsid w:val="00CE2A9E"/>
    <w:rsid w:val="00CE2BB7"/>
    <w:rsid w:val="00CE2F6B"/>
    <w:rsid w:val="00CE6E84"/>
    <w:rsid w:val="00CE7D25"/>
    <w:rsid w:val="00CF014B"/>
    <w:rsid w:val="00CF1379"/>
    <w:rsid w:val="00CF1847"/>
    <w:rsid w:val="00CF1C28"/>
    <w:rsid w:val="00CF2E86"/>
    <w:rsid w:val="00CF4245"/>
    <w:rsid w:val="00CF5415"/>
    <w:rsid w:val="00CF56D8"/>
    <w:rsid w:val="00CF592B"/>
    <w:rsid w:val="00CF6C75"/>
    <w:rsid w:val="00D004A5"/>
    <w:rsid w:val="00D00787"/>
    <w:rsid w:val="00D00E00"/>
    <w:rsid w:val="00D010EF"/>
    <w:rsid w:val="00D02A51"/>
    <w:rsid w:val="00D03FB9"/>
    <w:rsid w:val="00D04323"/>
    <w:rsid w:val="00D043F1"/>
    <w:rsid w:val="00D04407"/>
    <w:rsid w:val="00D047AF"/>
    <w:rsid w:val="00D1029C"/>
    <w:rsid w:val="00D10343"/>
    <w:rsid w:val="00D12352"/>
    <w:rsid w:val="00D12ADA"/>
    <w:rsid w:val="00D151E3"/>
    <w:rsid w:val="00D15AC6"/>
    <w:rsid w:val="00D163FA"/>
    <w:rsid w:val="00D169E7"/>
    <w:rsid w:val="00D17546"/>
    <w:rsid w:val="00D22908"/>
    <w:rsid w:val="00D25EAB"/>
    <w:rsid w:val="00D266D7"/>
    <w:rsid w:val="00D3036B"/>
    <w:rsid w:val="00D3153A"/>
    <w:rsid w:val="00D33032"/>
    <w:rsid w:val="00D33214"/>
    <w:rsid w:val="00D33873"/>
    <w:rsid w:val="00D346D2"/>
    <w:rsid w:val="00D35396"/>
    <w:rsid w:val="00D37411"/>
    <w:rsid w:val="00D4020F"/>
    <w:rsid w:val="00D437BD"/>
    <w:rsid w:val="00D43CC9"/>
    <w:rsid w:val="00D43D7A"/>
    <w:rsid w:val="00D44776"/>
    <w:rsid w:val="00D46135"/>
    <w:rsid w:val="00D464C7"/>
    <w:rsid w:val="00D4762E"/>
    <w:rsid w:val="00D50EA9"/>
    <w:rsid w:val="00D50F9D"/>
    <w:rsid w:val="00D51395"/>
    <w:rsid w:val="00D51606"/>
    <w:rsid w:val="00D530A3"/>
    <w:rsid w:val="00D5370A"/>
    <w:rsid w:val="00D54211"/>
    <w:rsid w:val="00D54ADC"/>
    <w:rsid w:val="00D57AE1"/>
    <w:rsid w:val="00D600FC"/>
    <w:rsid w:val="00D60D76"/>
    <w:rsid w:val="00D610D7"/>
    <w:rsid w:val="00D6177C"/>
    <w:rsid w:val="00D623D3"/>
    <w:rsid w:val="00D631ED"/>
    <w:rsid w:val="00D632F7"/>
    <w:rsid w:val="00D63CA7"/>
    <w:rsid w:val="00D63D00"/>
    <w:rsid w:val="00D64268"/>
    <w:rsid w:val="00D657FA"/>
    <w:rsid w:val="00D663F4"/>
    <w:rsid w:val="00D67686"/>
    <w:rsid w:val="00D67900"/>
    <w:rsid w:val="00D67E53"/>
    <w:rsid w:val="00D71AFB"/>
    <w:rsid w:val="00D71BDB"/>
    <w:rsid w:val="00D7485D"/>
    <w:rsid w:val="00D7739E"/>
    <w:rsid w:val="00D773F8"/>
    <w:rsid w:val="00D81349"/>
    <w:rsid w:val="00D82765"/>
    <w:rsid w:val="00D82842"/>
    <w:rsid w:val="00D82E11"/>
    <w:rsid w:val="00D84C60"/>
    <w:rsid w:val="00D84F0D"/>
    <w:rsid w:val="00D860CE"/>
    <w:rsid w:val="00D86818"/>
    <w:rsid w:val="00D90512"/>
    <w:rsid w:val="00D916BD"/>
    <w:rsid w:val="00D92620"/>
    <w:rsid w:val="00D92C94"/>
    <w:rsid w:val="00D94946"/>
    <w:rsid w:val="00D95120"/>
    <w:rsid w:val="00D95723"/>
    <w:rsid w:val="00D9599B"/>
    <w:rsid w:val="00D95DC2"/>
    <w:rsid w:val="00D96351"/>
    <w:rsid w:val="00D96BD5"/>
    <w:rsid w:val="00DA0381"/>
    <w:rsid w:val="00DA3E7A"/>
    <w:rsid w:val="00DA4769"/>
    <w:rsid w:val="00DA4EF6"/>
    <w:rsid w:val="00DA4F99"/>
    <w:rsid w:val="00DA513B"/>
    <w:rsid w:val="00DA5C5D"/>
    <w:rsid w:val="00DA60E1"/>
    <w:rsid w:val="00DA7853"/>
    <w:rsid w:val="00DB0292"/>
    <w:rsid w:val="00DB02F6"/>
    <w:rsid w:val="00DB07DB"/>
    <w:rsid w:val="00DB07FD"/>
    <w:rsid w:val="00DB0BFB"/>
    <w:rsid w:val="00DB2776"/>
    <w:rsid w:val="00DB2E1B"/>
    <w:rsid w:val="00DB7DAB"/>
    <w:rsid w:val="00DC0ED8"/>
    <w:rsid w:val="00DC1C18"/>
    <w:rsid w:val="00DC2115"/>
    <w:rsid w:val="00DC582E"/>
    <w:rsid w:val="00DC5E70"/>
    <w:rsid w:val="00DC6011"/>
    <w:rsid w:val="00DC652D"/>
    <w:rsid w:val="00DC7253"/>
    <w:rsid w:val="00DD0072"/>
    <w:rsid w:val="00DD020C"/>
    <w:rsid w:val="00DD0319"/>
    <w:rsid w:val="00DD0B72"/>
    <w:rsid w:val="00DD101B"/>
    <w:rsid w:val="00DD2D00"/>
    <w:rsid w:val="00DD3709"/>
    <w:rsid w:val="00DD3EBF"/>
    <w:rsid w:val="00DD3F23"/>
    <w:rsid w:val="00DD6596"/>
    <w:rsid w:val="00DD69A5"/>
    <w:rsid w:val="00DD6DE1"/>
    <w:rsid w:val="00DD7F8F"/>
    <w:rsid w:val="00DE01B4"/>
    <w:rsid w:val="00DE087A"/>
    <w:rsid w:val="00DE08BD"/>
    <w:rsid w:val="00DE1F80"/>
    <w:rsid w:val="00DE20C9"/>
    <w:rsid w:val="00DE2FA0"/>
    <w:rsid w:val="00DE3D05"/>
    <w:rsid w:val="00DE3F2A"/>
    <w:rsid w:val="00DE521F"/>
    <w:rsid w:val="00DE5378"/>
    <w:rsid w:val="00DE6BFA"/>
    <w:rsid w:val="00DE6F3A"/>
    <w:rsid w:val="00DF08DB"/>
    <w:rsid w:val="00DF101C"/>
    <w:rsid w:val="00DF207E"/>
    <w:rsid w:val="00DF2515"/>
    <w:rsid w:val="00DF3257"/>
    <w:rsid w:val="00DF411B"/>
    <w:rsid w:val="00DF4AB2"/>
    <w:rsid w:val="00DF4EED"/>
    <w:rsid w:val="00DF513B"/>
    <w:rsid w:val="00DF60EE"/>
    <w:rsid w:val="00DF629F"/>
    <w:rsid w:val="00DF6941"/>
    <w:rsid w:val="00DF7444"/>
    <w:rsid w:val="00E0368E"/>
    <w:rsid w:val="00E03C0E"/>
    <w:rsid w:val="00E041CB"/>
    <w:rsid w:val="00E057CE"/>
    <w:rsid w:val="00E05EEA"/>
    <w:rsid w:val="00E07586"/>
    <w:rsid w:val="00E076A6"/>
    <w:rsid w:val="00E10385"/>
    <w:rsid w:val="00E116C0"/>
    <w:rsid w:val="00E1171A"/>
    <w:rsid w:val="00E124C4"/>
    <w:rsid w:val="00E13692"/>
    <w:rsid w:val="00E13B91"/>
    <w:rsid w:val="00E14141"/>
    <w:rsid w:val="00E1448A"/>
    <w:rsid w:val="00E14AAA"/>
    <w:rsid w:val="00E15741"/>
    <w:rsid w:val="00E158D4"/>
    <w:rsid w:val="00E15CA5"/>
    <w:rsid w:val="00E15D53"/>
    <w:rsid w:val="00E16F09"/>
    <w:rsid w:val="00E17038"/>
    <w:rsid w:val="00E17DE7"/>
    <w:rsid w:val="00E204ED"/>
    <w:rsid w:val="00E21030"/>
    <w:rsid w:val="00E2247C"/>
    <w:rsid w:val="00E23249"/>
    <w:rsid w:val="00E235B6"/>
    <w:rsid w:val="00E2542C"/>
    <w:rsid w:val="00E25700"/>
    <w:rsid w:val="00E2570C"/>
    <w:rsid w:val="00E25B95"/>
    <w:rsid w:val="00E26198"/>
    <w:rsid w:val="00E269C1"/>
    <w:rsid w:val="00E26AB9"/>
    <w:rsid w:val="00E26EC4"/>
    <w:rsid w:val="00E27CB5"/>
    <w:rsid w:val="00E312A7"/>
    <w:rsid w:val="00E32CFF"/>
    <w:rsid w:val="00E3348E"/>
    <w:rsid w:val="00E3467E"/>
    <w:rsid w:val="00E3517C"/>
    <w:rsid w:val="00E3636B"/>
    <w:rsid w:val="00E41165"/>
    <w:rsid w:val="00E4288F"/>
    <w:rsid w:val="00E4294A"/>
    <w:rsid w:val="00E4314D"/>
    <w:rsid w:val="00E43B70"/>
    <w:rsid w:val="00E4554C"/>
    <w:rsid w:val="00E46A65"/>
    <w:rsid w:val="00E4764B"/>
    <w:rsid w:val="00E47FE1"/>
    <w:rsid w:val="00E50061"/>
    <w:rsid w:val="00E507A4"/>
    <w:rsid w:val="00E51FA9"/>
    <w:rsid w:val="00E55AFE"/>
    <w:rsid w:val="00E56D10"/>
    <w:rsid w:val="00E60A55"/>
    <w:rsid w:val="00E62414"/>
    <w:rsid w:val="00E63AC0"/>
    <w:rsid w:val="00E63CC2"/>
    <w:rsid w:val="00E652E8"/>
    <w:rsid w:val="00E65DA4"/>
    <w:rsid w:val="00E6722F"/>
    <w:rsid w:val="00E67357"/>
    <w:rsid w:val="00E705A2"/>
    <w:rsid w:val="00E71E67"/>
    <w:rsid w:val="00E720FB"/>
    <w:rsid w:val="00E72B28"/>
    <w:rsid w:val="00E72C25"/>
    <w:rsid w:val="00E72E9A"/>
    <w:rsid w:val="00E7466D"/>
    <w:rsid w:val="00E75979"/>
    <w:rsid w:val="00E761BB"/>
    <w:rsid w:val="00E766C6"/>
    <w:rsid w:val="00E767A2"/>
    <w:rsid w:val="00E81621"/>
    <w:rsid w:val="00E82724"/>
    <w:rsid w:val="00E83B39"/>
    <w:rsid w:val="00E85DEC"/>
    <w:rsid w:val="00E90BDA"/>
    <w:rsid w:val="00E919A5"/>
    <w:rsid w:val="00E921C7"/>
    <w:rsid w:val="00E93902"/>
    <w:rsid w:val="00E94C57"/>
    <w:rsid w:val="00E96D5D"/>
    <w:rsid w:val="00E977C3"/>
    <w:rsid w:val="00EA0550"/>
    <w:rsid w:val="00EA0934"/>
    <w:rsid w:val="00EA0D02"/>
    <w:rsid w:val="00EA27D3"/>
    <w:rsid w:val="00EA3BDE"/>
    <w:rsid w:val="00EA5313"/>
    <w:rsid w:val="00EA66F3"/>
    <w:rsid w:val="00EA6E67"/>
    <w:rsid w:val="00EA6E88"/>
    <w:rsid w:val="00EA759B"/>
    <w:rsid w:val="00EB02E4"/>
    <w:rsid w:val="00EB0CB6"/>
    <w:rsid w:val="00EB37EF"/>
    <w:rsid w:val="00EB50FF"/>
    <w:rsid w:val="00EB79E7"/>
    <w:rsid w:val="00EC4806"/>
    <w:rsid w:val="00EC508E"/>
    <w:rsid w:val="00EC5513"/>
    <w:rsid w:val="00EC5630"/>
    <w:rsid w:val="00EC5901"/>
    <w:rsid w:val="00EC7271"/>
    <w:rsid w:val="00ED1B56"/>
    <w:rsid w:val="00ED1DBE"/>
    <w:rsid w:val="00ED205E"/>
    <w:rsid w:val="00ED2FB6"/>
    <w:rsid w:val="00ED3286"/>
    <w:rsid w:val="00ED3A17"/>
    <w:rsid w:val="00ED573E"/>
    <w:rsid w:val="00ED5E7B"/>
    <w:rsid w:val="00ED5F93"/>
    <w:rsid w:val="00ED7675"/>
    <w:rsid w:val="00ED7B2F"/>
    <w:rsid w:val="00ED7E80"/>
    <w:rsid w:val="00EE04FF"/>
    <w:rsid w:val="00EE3402"/>
    <w:rsid w:val="00EE5F16"/>
    <w:rsid w:val="00EE6AFB"/>
    <w:rsid w:val="00EE6D3A"/>
    <w:rsid w:val="00EE729C"/>
    <w:rsid w:val="00EF003F"/>
    <w:rsid w:val="00EF0309"/>
    <w:rsid w:val="00EF034C"/>
    <w:rsid w:val="00EF25B8"/>
    <w:rsid w:val="00EF2B10"/>
    <w:rsid w:val="00EF3539"/>
    <w:rsid w:val="00EF5AEE"/>
    <w:rsid w:val="00EF5F04"/>
    <w:rsid w:val="00EF6120"/>
    <w:rsid w:val="00EF7CA8"/>
    <w:rsid w:val="00F004FC"/>
    <w:rsid w:val="00F0165E"/>
    <w:rsid w:val="00F01C62"/>
    <w:rsid w:val="00F02946"/>
    <w:rsid w:val="00F02F36"/>
    <w:rsid w:val="00F02FA5"/>
    <w:rsid w:val="00F032C9"/>
    <w:rsid w:val="00F05E53"/>
    <w:rsid w:val="00F06687"/>
    <w:rsid w:val="00F0671D"/>
    <w:rsid w:val="00F06A8B"/>
    <w:rsid w:val="00F06B35"/>
    <w:rsid w:val="00F074CC"/>
    <w:rsid w:val="00F07F9E"/>
    <w:rsid w:val="00F1113E"/>
    <w:rsid w:val="00F11B56"/>
    <w:rsid w:val="00F124A2"/>
    <w:rsid w:val="00F14E7E"/>
    <w:rsid w:val="00F15824"/>
    <w:rsid w:val="00F15F3C"/>
    <w:rsid w:val="00F1670C"/>
    <w:rsid w:val="00F170E5"/>
    <w:rsid w:val="00F207B4"/>
    <w:rsid w:val="00F20841"/>
    <w:rsid w:val="00F21C7D"/>
    <w:rsid w:val="00F23EC7"/>
    <w:rsid w:val="00F2546F"/>
    <w:rsid w:val="00F2583B"/>
    <w:rsid w:val="00F25A33"/>
    <w:rsid w:val="00F25B57"/>
    <w:rsid w:val="00F27537"/>
    <w:rsid w:val="00F27669"/>
    <w:rsid w:val="00F32CFC"/>
    <w:rsid w:val="00F3306B"/>
    <w:rsid w:val="00F33A52"/>
    <w:rsid w:val="00F34D00"/>
    <w:rsid w:val="00F3527B"/>
    <w:rsid w:val="00F35380"/>
    <w:rsid w:val="00F35413"/>
    <w:rsid w:val="00F36135"/>
    <w:rsid w:val="00F36743"/>
    <w:rsid w:val="00F369DA"/>
    <w:rsid w:val="00F36AA6"/>
    <w:rsid w:val="00F36FC8"/>
    <w:rsid w:val="00F40355"/>
    <w:rsid w:val="00F4123D"/>
    <w:rsid w:val="00F41C4F"/>
    <w:rsid w:val="00F422B6"/>
    <w:rsid w:val="00F42B70"/>
    <w:rsid w:val="00F445FF"/>
    <w:rsid w:val="00F45EF4"/>
    <w:rsid w:val="00F464D0"/>
    <w:rsid w:val="00F4799E"/>
    <w:rsid w:val="00F47CA5"/>
    <w:rsid w:val="00F47F3D"/>
    <w:rsid w:val="00F500A1"/>
    <w:rsid w:val="00F5263F"/>
    <w:rsid w:val="00F52857"/>
    <w:rsid w:val="00F549B6"/>
    <w:rsid w:val="00F54CF5"/>
    <w:rsid w:val="00F55A9B"/>
    <w:rsid w:val="00F55CD8"/>
    <w:rsid w:val="00F5624D"/>
    <w:rsid w:val="00F56CAA"/>
    <w:rsid w:val="00F57F82"/>
    <w:rsid w:val="00F6042C"/>
    <w:rsid w:val="00F60C0A"/>
    <w:rsid w:val="00F61242"/>
    <w:rsid w:val="00F619DC"/>
    <w:rsid w:val="00F62726"/>
    <w:rsid w:val="00F62E40"/>
    <w:rsid w:val="00F63C0A"/>
    <w:rsid w:val="00F64BD3"/>
    <w:rsid w:val="00F64D0C"/>
    <w:rsid w:val="00F6516B"/>
    <w:rsid w:val="00F65654"/>
    <w:rsid w:val="00F65A57"/>
    <w:rsid w:val="00F65B51"/>
    <w:rsid w:val="00F706AF"/>
    <w:rsid w:val="00F70987"/>
    <w:rsid w:val="00F70B52"/>
    <w:rsid w:val="00F7102E"/>
    <w:rsid w:val="00F721BD"/>
    <w:rsid w:val="00F722F8"/>
    <w:rsid w:val="00F7378F"/>
    <w:rsid w:val="00F76814"/>
    <w:rsid w:val="00F802F1"/>
    <w:rsid w:val="00F80669"/>
    <w:rsid w:val="00F80DE3"/>
    <w:rsid w:val="00F8176F"/>
    <w:rsid w:val="00F824BF"/>
    <w:rsid w:val="00F8299B"/>
    <w:rsid w:val="00F838DE"/>
    <w:rsid w:val="00F84F6A"/>
    <w:rsid w:val="00F853B1"/>
    <w:rsid w:val="00F85789"/>
    <w:rsid w:val="00F8628A"/>
    <w:rsid w:val="00F876EE"/>
    <w:rsid w:val="00F8783E"/>
    <w:rsid w:val="00F87D08"/>
    <w:rsid w:val="00F9077B"/>
    <w:rsid w:val="00F9147B"/>
    <w:rsid w:val="00F9171D"/>
    <w:rsid w:val="00F91DD5"/>
    <w:rsid w:val="00F933A8"/>
    <w:rsid w:val="00F938E5"/>
    <w:rsid w:val="00F95E5A"/>
    <w:rsid w:val="00F962BE"/>
    <w:rsid w:val="00FA0E1C"/>
    <w:rsid w:val="00FA2DEF"/>
    <w:rsid w:val="00FA35D3"/>
    <w:rsid w:val="00FA442B"/>
    <w:rsid w:val="00FA4669"/>
    <w:rsid w:val="00FA46FE"/>
    <w:rsid w:val="00FA55B4"/>
    <w:rsid w:val="00FA729D"/>
    <w:rsid w:val="00FA7AD6"/>
    <w:rsid w:val="00FB00B8"/>
    <w:rsid w:val="00FB077A"/>
    <w:rsid w:val="00FB0E0C"/>
    <w:rsid w:val="00FB139B"/>
    <w:rsid w:val="00FB4BE3"/>
    <w:rsid w:val="00FB53E2"/>
    <w:rsid w:val="00FB55F3"/>
    <w:rsid w:val="00FB70DC"/>
    <w:rsid w:val="00FC0A35"/>
    <w:rsid w:val="00FC0E87"/>
    <w:rsid w:val="00FC170F"/>
    <w:rsid w:val="00FC3243"/>
    <w:rsid w:val="00FC37DF"/>
    <w:rsid w:val="00FC59E7"/>
    <w:rsid w:val="00FC6111"/>
    <w:rsid w:val="00FC66DA"/>
    <w:rsid w:val="00FC7F45"/>
    <w:rsid w:val="00FD021D"/>
    <w:rsid w:val="00FD104E"/>
    <w:rsid w:val="00FD159F"/>
    <w:rsid w:val="00FD213D"/>
    <w:rsid w:val="00FD3D3E"/>
    <w:rsid w:val="00FD5320"/>
    <w:rsid w:val="00FD5A70"/>
    <w:rsid w:val="00FD5DD2"/>
    <w:rsid w:val="00FD638E"/>
    <w:rsid w:val="00FD64A5"/>
    <w:rsid w:val="00FD6EC2"/>
    <w:rsid w:val="00FD76CD"/>
    <w:rsid w:val="00FD797E"/>
    <w:rsid w:val="00FD7B20"/>
    <w:rsid w:val="00FD7DEA"/>
    <w:rsid w:val="00FD7E4F"/>
    <w:rsid w:val="00FE0997"/>
    <w:rsid w:val="00FE1218"/>
    <w:rsid w:val="00FE2397"/>
    <w:rsid w:val="00FE23DF"/>
    <w:rsid w:val="00FE250A"/>
    <w:rsid w:val="00FE3AAF"/>
    <w:rsid w:val="00FE43DA"/>
    <w:rsid w:val="00FE4FBB"/>
    <w:rsid w:val="00FE6226"/>
    <w:rsid w:val="00FE6F6B"/>
    <w:rsid w:val="00FE7866"/>
    <w:rsid w:val="00FE7B57"/>
    <w:rsid w:val="00FF0B89"/>
    <w:rsid w:val="00FF122C"/>
    <w:rsid w:val="00FF2247"/>
    <w:rsid w:val="00FF27F6"/>
    <w:rsid w:val="00FF2A81"/>
    <w:rsid w:val="00FF2ABF"/>
    <w:rsid w:val="00FF35A5"/>
    <w:rsid w:val="00FF38CE"/>
    <w:rsid w:val="00FF47E4"/>
    <w:rsid w:val="00FF6BD5"/>
    <w:rsid w:val="00FF740C"/>
    <w:rsid w:val="00FF7651"/>
    <w:rsid w:val="00FF7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09"/>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semiHidden/>
    <w:rsid w:val="00581F70"/>
    <w:rPr>
      <w:sz w:val="20"/>
      <w:szCs w:val="20"/>
    </w:rPr>
  </w:style>
  <w:style w:type="character" w:styleId="FootnoteReference">
    <w:name w:val="footnote reference"/>
    <w:semiHidden/>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paragraph" w:customStyle="1" w:styleId="Pa11">
    <w:name w:val="Pa11"/>
    <w:basedOn w:val="Default"/>
    <w:next w:val="Default"/>
    <w:uiPriority w:val="99"/>
    <w:rsid w:val="00184C1F"/>
    <w:pPr>
      <w:spacing w:line="161" w:lineRule="atLeast"/>
    </w:pPr>
    <w:rPr>
      <w:rFonts w:ascii="HelveticaNeue LightCond" w:eastAsia="Times New Roman" w:hAnsi="HelveticaNeue LightCond" w:cs="Times New Roman"/>
      <w:color w:val="auto"/>
      <w:lang w:eastAsia="en-ZA"/>
    </w:rPr>
  </w:style>
  <w:style w:type="paragraph" w:customStyle="1" w:styleId="Pa12">
    <w:name w:val="Pa12"/>
    <w:basedOn w:val="Default"/>
    <w:next w:val="Default"/>
    <w:uiPriority w:val="99"/>
    <w:rsid w:val="00184C1F"/>
    <w:pPr>
      <w:spacing w:line="161" w:lineRule="atLeast"/>
    </w:pPr>
    <w:rPr>
      <w:rFonts w:ascii="HelveticaNeue LightCond" w:eastAsia="Times New Roman" w:hAnsi="HelveticaNeue LightCond" w:cs="Times New Roman"/>
      <w:color w:val="auto"/>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309"/>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semiHidden/>
    <w:rsid w:val="00581F70"/>
    <w:rPr>
      <w:sz w:val="20"/>
      <w:szCs w:val="20"/>
    </w:rPr>
  </w:style>
  <w:style w:type="character" w:styleId="FootnoteReference">
    <w:name w:val="footnote reference"/>
    <w:semiHidden/>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paragraph" w:customStyle="1" w:styleId="Pa11">
    <w:name w:val="Pa11"/>
    <w:basedOn w:val="Default"/>
    <w:next w:val="Default"/>
    <w:uiPriority w:val="99"/>
    <w:rsid w:val="00184C1F"/>
    <w:pPr>
      <w:spacing w:line="161" w:lineRule="atLeast"/>
    </w:pPr>
    <w:rPr>
      <w:rFonts w:ascii="HelveticaNeue LightCond" w:eastAsia="Times New Roman" w:hAnsi="HelveticaNeue LightCond" w:cs="Times New Roman"/>
      <w:color w:val="auto"/>
      <w:lang w:eastAsia="en-ZA"/>
    </w:rPr>
  </w:style>
  <w:style w:type="paragraph" w:customStyle="1" w:styleId="Pa12">
    <w:name w:val="Pa12"/>
    <w:basedOn w:val="Default"/>
    <w:next w:val="Default"/>
    <w:uiPriority w:val="99"/>
    <w:rsid w:val="00184C1F"/>
    <w:pPr>
      <w:spacing w:line="161" w:lineRule="atLeast"/>
    </w:pPr>
    <w:rPr>
      <w:rFonts w:ascii="HelveticaNeue LightCond" w:eastAsia="Times New Roman" w:hAnsi="HelveticaNeue LightCond" w:cs="Times New Roman"/>
      <w:color w:val="auto"/>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2167">
      <w:bodyDiv w:val="1"/>
      <w:marLeft w:val="0"/>
      <w:marRight w:val="0"/>
      <w:marTop w:val="0"/>
      <w:marBottom w:val="0"/>
      <w:divBdr>
        <w:top w:val="none" w:sz="0" w:space="0" w:color="auto"/>
        <w:left w:val="none" w:sz="0" w:space="0" w:color="auto"/>
        <w:bottom w:val="none" w:sz="0" w:space="0" w:color="auto"/>
        <w:right w:val="none" w:sz="0" w:space="0" w:color="auto"/>
      </w:divBdr>
      <w:divsChild>
        <w:div w:id="502283037">
          <w:marLeft w:val="0"/>
          <w:marRight w:val="0"/>
          <w:marTop w:val="0"/>
          <w:marBottom w:val="0"/>
          <w:divBdr>
            <w:top w:val="none" w:sz="0" w:space="0" w:color="auto"/>
            <w:left w:val="none" w:sz="0" w:space="0" w:color="auto"/>
            <w:bottom w:val="none" w:sz="0" w:space="0" w:color="auto"/>
            <w:right w:val="none" w:sz="0" w:space="0" w:color="auto"/>
          </w:divBdr>
        </w:div>
        <w:div w:id="773524737">
          <w:marLeft w:val="0"/>
          <w:marRight w:val="0"/>
          <w:marTop w:val="0"/>
          <w:marBottom w:val="0"/>
          <w:divBdr>
            <w:top w:val="none" w:sz="0" w:space="0" w:color="auto"/>
            <w:left w:val="none" w:sz="0" w:space="0" w:color="auto"/>
            <w:bottom w:val="none" w:sz="0" w:space="0" w:color="auto"/>
            <w:right w:val="none" w:sz="0" w:space="0" w:color="auto"/>
          </w:divBdr>
        </w:div>
        <w:div w:id="863060972">
          <w:marLeft w:val="0"/>
          <w:marRight w:val="0"/>
          <w:marTop w:val="0"/>
          <w:marBottom w:val="0"/>
          <w:divBdr>
            <w:top w:val="none" w:sz="0" w:space="0" w:color="auto"/>
            <w:left w:val="none" w:sz="0" w:space="0" w:color="auto"/>
            <w:bottom w:val="none" w:sz="0" w:space="0" w:color="auto"/>
            <w:right w:val="none" w:sz="0" w:space="0" w:color="auto"/>
          </w:divBdr>
        </w:div>
        <w:div w:id="1454178424">
          <w:marLeft w:val="0"/>
          <w:marRight w:val="0"/>
          <w:marTop w:val="0"/>
          <w:marBottom w:val="0"/>
          <w:divBdr>
            <w:top w:val="none" w:sz="0" w:space="0" w:color="auto"/>
            <w:left w:val="none" w:sz="0" w:space="0" w:color="auto"/>
            <w:bottom w:val="none" w:sz="0" w:space="0" w:color="auto"/>
            <w:right w:val="none" w:sz="0" w:space="0" w:color="auto"/>
          </w:divBdr>
        </w:div>
        <w:div w:id="1513494362">
          <w:marLeft w:val="0"/>
          <w:marRight w:val="0"/>
          <w:marTop w:val="0"/>
          <w:marBottom w:val="0"/>
          <w:divBdr>
            <w:top w:val="none" w:sz="0" w:space="0" w:color="auto"/>
            <w:left w:val="none" w:sz="0" w:space="0" w:color="auto"/>
            <w:bottom w:val="none" w:sz="0" w:space="0" w:color="auto"/>
            <w:right w:val="none" w:sz="0" w:space="0" w:color="auto"/>
          </w:divBdr>
        </w:div>
        <w:div w:id="1522159439">
          <w:marLeft w:val="0"/>
          <w:marRight w:val="0"/>
          <w:marTop w:val="0"/>
          <w:marBottom w:val="0"/>
          <w:divBdr>
            <w:top w:val="none" w:sz="0" w:space="0" w:color="auto"/>
            <w:left w:val="none" w:sz="0" w:space="0" w:color="auto"/>
            <w:bottom w:val="none" w:sz="0" w:space="0" w:color="auto"/>
            <w:right w:val="none" w:sz="0" w:space="0" w:color="auto"/>
          </w:divBdr>
        </w:div>
        <w:div w:id="1551065908">
          <w:marLeft w:val="0"/>
          <w:marRight w:val="0"/>
          <w:marTop w:val="0"/>
          <w:marBottom w:val="0"/>
          <w:divBdr>
            <w:top w:val="none" w:sz="0" w:space="0" w:color="auto"/>
            <w:left w:val="none" w:sz="0" w:space="0" w:color="auto"/>
            <w:bottom w:val="none" w:sz="0" w:space="0" w:color="auto"/>
            <w:right w:val="none" w:sz="0" w:space="0" w:color="auto"/>
          </w:divBdr>
        </w:div>
        <w:div w:id="1626499698">
          <w:marLeft w:val="0"/>
          <w:marRight w:val="0"/>
          <w:marTop w:val="0"/>
          <w:marBottom w:val="0"/>
          <w:divBdr>
            <w:top w:val="none" w:sz="0" w:space="0" w:color="auto"/>
            <w:left w:val="none" w:sz="0" w:space="0" w:color="auto"/>
            <w:bottom w:val="none" w:sz="0" w:space="0" w:color="auto"/>
            <w:right w:val="none" w:sz="0" w:space="0" w:color="auto"/>
          </w:divBdr>
        </w:div>
        <w:div w:id="1913809720">
          <w:marLeft w:val="0"/>
          <w:marRight w:val="0"/>
          <w:marTop w:val="0"/>
          <w:marBottom w:val="0"/>
          <w:divBdr>
            <w:top w:val="none" w:sz="0" w:space="0" w:color="auto"/>
            <w:left w:val="none" w:sz="0" w:space="0" w:color="auto"/>
            <w:bottom w:val="none" w:sz="0" w:space="0" w:color="auto"/>
            <w:right w:val="none" w:sz="0" w:space="0" w:color="auto"/>
          </w:divBdr>
        </w:div>
      </w:divsChild>
    </w:div>
    <w:div w:id="867179886">
      <w:bodyDiv w:val="1"/>
      <w:marLeft w:val="0"/>
      <w:marRight w:val="0"/>
      <w:marTop w:val="0"/>
      <w:marBottom w:val="0"/>
      <w:divBdr>
        <w:top w:val="none" w:sz="0" w:space="0" w:color="auto"/>
        <w:left w:val="none" w:sz="0" w:space="0" w:color="auto"/>
        <w:bottom w:val="none" w:sz="0" w:space="0" w:color="auto"/>
        <w:right w:val="none" w:sz="0" w:space="0" w:color="auto"/>
      </w:divBdr>
      <w:divsChild>
        <w:div w:id="270867082">
          <w:marLeft w:val="0"/>
          <w:marRight w:val="0"/>
          <w:marTop w:val="0"/>
          <w:marBottom w:val="0"/>
          <w:divBdr>
            <w:top w:val="none" w:sz="0" w:space="0" w:color="auto"/>
            <w:left w:val="none" w:sz="0" w:space="0" w:color="auto"/>
            <w:bottom w:val="none" w:sz="0" w:space="0" w:color="auto"/>
            <w:right w:val="none" w:sz="0" w:space="0" w:color="auto"/>
          </w:divBdr>
        </w:div>
        <w:div w:id="607588597">
          <w:marLeft w:val="0"/>
          <w:marRight w:val="0"/>
          <w:marTop w:val="0"/>
          <w:marBottom w:val="0"/>
          <w:divBdr>
            <w:top w:val="none" w:sz="0" w:space="0" w:color="auto"/>
            <w:left w:val="none" w:sz="0" w:space="0" w:color="auto"/>
            <w:bottom w:val="none" w:sz="0" w:space="0" w:color="auto"/>
            <w:right w:val="none" w:sz="0" w:space="0" w:color="auto"/>
          </w:divBdr>
        </w:div>
        <w:div w:id="1287153274">
          <w:marLeft w:val="0"/>
          <w:marRight w:val="0"/>
          <w:marTop w:val="0"/>
          <w:marBottom w:val="0"/>
          <w:divBdr>
            <w:top w:val="none" w:sz="0" w:space="0" w:color="auto"/>
            <w:left w:val="none" w:sz="0" w:space="0" w:color="auto"/>
            <w:bottom w:val="none" w:sz="0" w:space="0" w:color="auto"/>
            <w:right w:val="none" w:sz="0" w:space="0" w:color="auto"/>
          </w:divBdr>
        </w:div>
        <w:div w:id="1676181200">
          <w:marLeft w:val="0"/>
          <w:marRight w:val="0"/>
          <w:marTop w:val="0"/>
          <w:marBottom w:val="0"/>
          <w:divBdr>
            <w:top w:val="none" w:sz="0" w:space="0" w:color="auto"/>
            <w:left w:val="none" w:sz="0" w:space="0" w:color="auto"/>
            <w:bottom w:val="none" w:sz="0" w:space="0" w:color="auto"/>
            <w:right w:val="none" w:sz="0" w:space="0" w:color="auto"/>
          </w:divBdr>
        </w:div>
        <w:div w:id="210877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AC2F-125A-4D09-8257-22733733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7621</Words>
  <Characters>43444</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50964</CharactersWithSpaces>
  <SharedDoc>false</SharedDoc>
  <HLinks>
    <vt:vector size="6" baseType="variant">
      <vt:variant>
        <vt:i4>655441</vt:i4>
      </vt:variant>
      <vt:variant>
        <vt:i4>0</vt:i4>
      </vt:variant>
      <vt:variant>
        <vt:i4>0</vt:i4>
      </vt:variant>
      <vt:variant>
        <vt:i4>5</vt:i4>
      </vt:variant>
      <vt:variant>
        <vt:lpwstr>http://www.sansa.org.za/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Osborne-Mullins</dc:creator>
  <cp:lastModifiedBy>Asanda</cp:lastModifiedBy>
  <cp:revision>2</cp:revision>
  <cp:lastPrinted>2013-03-12T23:27:00Z</cp:lastPrinted>
  <dcterms:created xsi:type="dcterms:W3CDTF">2015-05-18T08:00:00Z</dcterms:created>
  <dcterms:modified xsi:type="dcterms:W3CDTF">2015-05-18T08:00:00Z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-1053549642</vt:i4>
  </property>
  <property fmtid="{D5CDD505-2E9C-101B-9397-08002B2CF9AE}" pid="3" name="_ReviewingToolsShownOnce">
    <vt:lpwstr/>
  </property>
</Properties>
</file>