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9B" w:rsidRDefault="00660F9B" w:rsidP="00C301D5">
      <w:bookmarkStart w:id="0" w:name="_GoBack"/>
      <w:bookmarkEnd w:id="0"/>
    </w:p>
    <w:p w:rsidR="0043294A" w:rsidRPr="004716BC" w:rsidRDefault="0043294A" w:rsidP="00660F9B">
      <w:pPr>
        <w:tabs>
          <w:tab w:val="left" w:pos="8910"/>
        </w:tabs>
        <w:spacing w:after="0" w:line="360" w:lineRule="auto"/>
        <w:jc w:val="center"/>
        <w:rPr>
          <w:rFonts w:ascii="Arial" w:eastAsia="Times New Roman" w:hAnsi="Arial" w:cs="Arial"/>
          <w:b/>
        </w:rPr>
      </w:pPr>
      <w:r w:rsidRPr="004716BC">
        <w:rPr>
          <w:rFonts w:ascii="Arial" w:eastAsia="Times New Roman" w:hAnsi="Arial" w:cs="Arial"/>
          <w:b/>
        </w:rPr>
        <w:t>DEPARTMENT OF AGRICULTURE, FORESTRY AND FISHERIES</w:t>
      </w:r>
    </w:p>
    <w:p w:rsidR="0043294A" w:rsidRPr="004716BC" w:rsidRDefault="0043294A" w:rsidP="00660F9B">
      <w:pPr>
        <w:tabs>
          <w:tab w:val="left" w:pos="8910"/>
        </w:tabs>
        <w:spacing w:after="0" w:line="360" w:lineRule="auto"/>
        <w:jc w:val="center"/>
        <w:rPr>
          <w:rFonts w:ascii="Arial" w:eastAsia="Times New Roman" w:hAnsi="Arial" w:cs="Arial"/>
          <w:b/>
        </w:rPr>
      </w:pPr>
    </w:p>
    <w:p w:rsidR="0043294A" w:rsidRPr="004716BC" w:rsidRDefault="0043294A" w:rsidP="00660F9B">
      <w:pPr>
        <w:tabs>
          <w:tab w:val="left" w:pos="8910"/>
        </w:tabs>
        <w:spacing w:after="0" w:line="360" w:lineRule="auto"/>
        <w:jc w:val="center"/>
        <w:rPr>
          <w:rFonts w:ascii="Arial" w:eastAsia="Times New Roman" w:hAnsi="Arial" w:cs="Arial"/>
          <w:b/>
        </w:rPr>
      </w:pPr>
      <w:r w:rsidRPr="004716BC">
        <w:rPr>
          <w:rFonts w:ascii="Arial" w:eastAsia="Times New Roman" w:hAnsi="Arial" w:cs="Arial"/>
          <w:b/>
        </w:rPr>
        <w:t>RESPONSE TO THE 2015 STATE OF THE NATION ADDRESS BY PRESIDENT ZUMA</w:t>
      </w:r>
    </w:p>
    <w:p w:rsidR="0043294A" w:rsidRPr="004716BC" w:rsidRDefault="0043294A" w:rsidP="004716BC">
      <w:pPr>
        <w:tabs>
          <w:tab w:val="left" w:pos="8910"/>
        </w:tabs>
        <w:spacing w:after="0" w:line="360" w:lineRule="auto"/>
        <w:jc w:val="both"/>
        <w:rPr>
          <w:rFonts w:ascii="Arial" w:eastAsia="Times New Roman" w:hAnsi="Arial" w:cs="Arial"/>
        </w:rPr>
      </w:pPr>
    </w:p>
    <w:p w:rsidR="0043294A" w:rsidRPr="008D7AAF" w:rsidRDefault="0043294A" w:rsidP="004716BC">
      <w:pPr>
        <w:tabs>
          <w:tab w:val="left" w:pos="8910"/>
        </w:tabs>
        <w:spacing w:after="0" w:line="360" w:lineRule="auto"/>
        <w:jc w:val="both"/>
        <w:rPr>
          <w:rFonts w:ascii="Arial" w:eastAsia="Times New Roman" w:hAnsi="Arial" w:cs="Arial"/>
        </w:rPr>
      </w:pPr>
      <w:r w:rsidRPr="004716BC">
        <w:rPr>
          <w:rFonts w:ascii="Arial" w:eastAsia="Times New Roman" w:hAnsi="Arial" w:cs="Arial"/>
        </w:rPr>
        <w:t xml:space="preserve">The theme of the SONA is </w:t>
      </w:r>
      <w:r w:rsidR="004336A3" w:rsidRPr="004716BC">
        <w:rPr>
          <w:rFonts w:ascii="Arial" w:eastAsia="Times New Roman" w:hAnsi="Arial" w:cs="Arial"/>
          <w:b/>
        </w:rPr>
        <w:t>Growing</w:t>
      </w:r>
      <w:r w:rsidRPr="004716BC">
        <w:rPr>
          <w:rFonts w:ascii="Arial" w:eastAsia="Times New Roman" w:hAnsi="Arial" w:cs="Arial"/>
          <w:b/>
        </w:rPr>
        <w:t xml:space="preserve"> the Economy</w:t>
      </w:r>
      <w:r w:rsidRPr="004716BC">
        <w:rPr>
          <w:rFonts w:ascii="Arial" w:eastAsia="Times New Roman" w:hAnsi="Arial" w:cs="Arial"/>
        </w:rPr>
        <w:t xml:space="preserve"> as captured in the President’s statement that “</w:t>
      </w:r>
      <w:r w:rsidRPr="008D7AAF">
        <w:rPr>
          <w:rFonts w:ascii="Arial" w:eastAsia="Times New Roman" w:hAnsi="Arial" w:cs="Arial"/>
          <w:i/>
        </w:rPr>
        <w:t>The year 2015 is the Year of the Freedom Charter and Unity in Action to Advance Economic Freedom</w:t>
      </w:r>
      <w:r w:rsidRPr="008D7AAF">
        <w:rPr>
          <w:rFonts w:ascii="Arial" w:eastAsia="Times New Roman" w:hAnsi="Arial" w:cs="Arial"/>
        </w:rPr>
        <w:t>.  </w:t>
      </w:r>
    </w:p>
    <w:p w:rsidR="004336A3" w:rsidRPr="004716BC" w:rsidRDefault="004336A3" w:rsidP="004716BC">
      <w:pPr>
        <w:tabs>
          <w:tab w:val="left" w:pos="8910"/>
        </w:tabs>
        <w:spacing w:after="0" w:line="360" w:lineRule="auto"/>
        <w:jc w:val="both"/>
        <w:rPr>
          <w:rFonts w:ascii="Arial" w:eastAsia="Times New Roman" w:hAnsi="Arial" w:cs="Arial"/>
          <w:lang w:val="en-ZA"/>
        </w:rPr>
      </w:pPr>
    </w:p>
    <w:p w:rsidR="004336A3" w:rsidRPr="008D7AAF" w:rsidRDefault="00857E84" w:rsidP="004716BC">
      <w:pPr>
        <w:tabs>
          <w:tab w:val="left" w:pos="8910"/>
        </w:tabs>
        <w:spacing w:after="0" w:line="360" w:lineRule="auto"/>
        <w:jc w:val="both"/>
        <w:rPr>
          <w:rFonts w:ascii="Arial" w:eastAsia="Times New Roman" w:hAnsi="Arial" w:cs="Arial"/>
          <w:lang w:val="en-ZA"/>
        </w:rPr>
      </w:pPr>
      <w:r w:rsidRPr="004716BC">
        <w:rPr>
          <w:rFonts w:ascii="Arial" w:eastAsia="Times New Roman" w:hAnsi="Arial" w:cs="Arial"/>
          <w:lang w:val="en-ZA"/>
        </w:rPr>
        <w:t>The President further stated that “</w:t>
      </w:r>
      <w:r w:rsidR="004336A3" w:rsidRPr="008D7AAF">
        <w:rPr>
          <w:rFonts w:ascii="Arial" w:eastAsia="Times New Roman" w:hAnsi="Arial" w:cs="Arial"/>
          <w:i/>
          <w:lang w:val="en-ZA"/>
        </w:rPr>
        <w:t>Our economy needs a major push forward</w:t>
      </w:r>
      <w:r w:rsidRPr="004716BC">
        <w:rPr>
          <w:rFonts w:ascii="Arial" w:eastAsia="Times New Roman" w:hAnsi="Arial" w:cs="Arial"/>
          <w:lang w:val="en-ZA"/>
        </w:rPr>
        <w:t xml:space="preserve">,” and in this context the President announced a </w:t>
      </w:r>
      <w:r w:rsidRPr="005773ED">
        <w:rPr>
          <w:rFonts w:ascii="Arial" w:eastAsia="Times New Roman" w:hAnsi="Arial" w:cs="Arial"/>
          <w:i/>
          <w:lang w:val="en-ZA"/>
        </w:rPr>
        <w:t>“</w:t>
      </w:r>
      <w:r w:rsidR="004336A3" w:rsidRPr="005773ED">
        <w:rPr>
          <w:rFonts w:ascii="Arial" w:eastAsia="Times New Roman" w:hAnsi="Arial" w:cs="Arial"/>
          <w:i/>
          <w:lang w:val="en-ZA"/>
        </w:rPr>
        <w:t>nine point plan to ignite growth and create jobs</w:t>
      </w:r>
      <w:r w:rsidR="005773ED">
        <w:rPr>
          <w:rFonts w:ascii="Arial" w:eastAsia="Times New Roman" w:hAnsi="Arial" w:cs="Arial"/>
          <w:i/>
          <w:lang w:val="en-ZA"/>
        </w:rPr>
        <w:t>,</w:t>
      </w:r>
      <w:r w:rsidR="005773ED">
        <w:rPr>
          <w:rFonts w:ascii="Arial" w:eastAsia="Times New Roman" w:hAnsi="Arial" w:cs="Arial"/>
          <w:lang w:val="en-ZA"/>
        </w:rPr>
        <w:t>” o</w:t>
      </w:r>
      <w:r w:rsidRPr="004716BC">
        <w:rPr>
          <w:rFonts w:ascii="Arial" w:eastAsia="Times New Roman" w:hAnsi="Arial" w:cs="Arial"/>
          <w:lang w:val="en-ZA"/>
        </w:rPr>
        <w:t xml:space="preserve">ne of which is </w:t>
      </w:r>
      <w:proofErr w:type="gramStart"/>
      <w:r w:rsidR="004336A3" w:rsidRPr="008D7AAF">
        <w:rPr>
          <w:rFonts w:ascii="Arial" w:eastAsia="Times New Roman" w:hAnsi="Arial" w:cs="Arial"/>
          <w:b/>
          <w:i/>
          <w:lang w:val="en-ZA"/>
        </w:rPr>
        <w:t>Revitalizing</w:t>
      </w:r>
      <w:proofErr w:type="gramEnd"/>
      <w:r w:rsidR="004336A3" w:rsidRPr="008D7AAF">
        <w:rPr>
          <w:rFonts w:ascii="Arial" w:eastAsia="Times New Roman" w:hAnsi="Arial" w:cs="Arial"/>
          <w:b/>
          <w:i/>
          <w:lang w:val="en-ZA"/>
        </w:rPr>
        <w:t xml:space="preserve"> agriculture and the agro-processing value chain</w:t>
      </w:r>
      <w:r w:rsidR="004336A3" w:rsidRPr="008D7AAF">
        <w:rPr>
          <w:rFonts w:ascii="Arial" w:eastAsia="Times New Roman" w:hAnsi="Arial" w:cs="Arial"/>
          <w:lang w:val="en-ZA"/>
        </w:rPr>
        <w:t>.</w:t>
      </w:r>
    </w:p>
    <w:p w:rsidR="0043294A" w:rsidRPr="004716BC" w:rsidRDefault="0043294A" w:rsidP="004716BC">
      <w:pPr>
        <w:tabs>
          <w:tab w:val="left" w:pos="8910"/>
        </w:tabs>
        <w:spacing w:after="0" w:line="360" w:lineRule="auto"/>
        <w:jc w:val="both"/>
        <w:rPr>
          <w:rFonts w:ascii="Arial" w:eastAsia="Times New Roman" w:hAnsi="Arial" w:cs="Arial"/>
          <w:lang w:val="en-ZA"/>
        </w:rPr>
      </w:pPr>
    </w:p>
    <w:p w:rsidR="0043294A" w:rsidRPr="008D7AAF" w:rsidRDefault="00857E84" w:rsidP="004716BC">
      <w:pPr>
        <w:tabs>
          <w:tab w:val="left" w:pos="8910"/>
        </w:tabs>
        <w:spacing w:after="0" w:line="360" w:lineRule="auto"/>
        <w:jc w:val="both"/>
        <w:rPr>
          <w:rFonts w:ascii="Arial" w:eastAsia="Times New Roman" w:hAnsi="Arial" w:cs="Arial"/>
          <w:lang w:val="en-ZA"/>
        </w:rPr>
      </w:pPr>
      <w:r w:rsidRPr="004716BC">
        <w:rPr>
          <w:rFonts w:ascii="Arial" w:eastAsia="Times New Roman" w:hAnsi="Arial" w:cs="Arial"/>
          <w:lang w:val="en-ZA"/>
        </w:rPr>
        <w:t xml:space="preserve">Chairperson, I am confident that a point of consensus among all present will be that the </w:t>
      </w:r>
      <w:r w:rsidR="00C301D5">
        <w:rPr>
          <w:rFonts w:ascii="Arial" w:eastAsia="Times New Roman" w:hAnsi="Arial" w:cs="Arial"/>
          <w:lang w:val="en-ZA"/>
        </w:rPr>
        <w:t xml:space="preserve">current </w:t>
      </w:r>
      <w:r w:rsidRPr="004716BC">
        <w:rPr>
          <w:rFonts w:ascii="Arial" w:eastAsia="Times New Roman" w:hAnsi="Arial" w:cs="Arial"/>
          <w:lang w:val="en-ZA"/>
        </w:rPr>
        <w:t>contribution of agriculture to economic growth and job creation is far below the potential of the sector. Hence it is no surprise that t</w:t>
      </w:r>
      <w:r w:rsidR="004336A3" w:rsidRPr="004716BC">
        <w:rPr>
          <w:rFonts w:ascii="Arial" w:eastAsia="Times New Roman" w:hAnsi="Arial" w:cs="Arial"/>
          <w:lang w:val="en-ZA"/>
        </w:rPr>
        <w:t xml:space="preserve">he President identified </w:t>
      </w:r>
      <w:r w:rsidR="0043294A" w:rsidRPr="008D7AAF">
        <w:rPr>
          <w:rFonts w:ascii="Arial" w:eastAsia="Times New Roman" w:hAnsi="Arial" w:cs="Arial"/>
          <w:lang w:val="en-ZA"/>
        </w:rPr>
        <w:t>Agriculture</w:t>
      </w:r>
      <w:r w:rsidRPr="004716BC">
        <w:rPr>
          <w:rFonts w:ascii="Arial" w:eastAsia="Times New Roman" w:hAnsi="Arial" w:cs="Arial"/>
          <w:lang w:val="en-ZA"/>
        </w:rPr>
        <w:t xml:space="preserve"> </w:t>
      </w:r>
      <w:r w:rsidR="004336A3" w:rsidRPr="004716BC">
        <w:rPr>
          <w:rFonts w:ascii="Arial" w:eastAsia="Times New Roman" w:hAnsi="Arial" w:cs="Arial"/>
          <w:lang w:val="en-ZA"/>
        </w:rPr>
        <w:t>as “</w:t>
      </w:r>
      <w:r w:rsidR="0043294A" w:rsidRPr="008D7AAF">
        <w:rPr>
          <w:rFonts w:ascii="Arial" w:eastAsia="Times New Roman" w:hAnsi="Arial" w:cs="Arial"/>
          <w:i/>
          <w:lang w:val="en-ZA"/>
        </w:rPr>
        <w:t>a catalyst for growth and food security.</w:t>
      </w:r>
      <w:r w:rsidR="004336A3" w:rsidRPr="004716BC">
        <w:rPr>
          <w:rFonts w:ascii="Arial" w:eastAsia="Times New Roman" w:hAnsi="Arial" w:cs="Arial"/>
          <w:lang w:val="en-ZA"/>
        </w:rPr>
        <w:t>”</w:t>
      </w:r>
    </w:p>
    <w:p w:rsidR="0043294A" w:rsidRPr="008D7AAF" w:rsidRDefault="0043294A" w:rsidP="004716BC">
      <w:pPr>
        <w:tabs>
          <w:tab w:val="left" w:pos="8910"/>
        </w:tabs>
        <w:spacing w:after="0" w:line="360" w:lineRule="auto"/>
        <w:jc w:val="both"/>
        <w:rPr>
          <w:rFonts w:ascii="Arial" w:eastAsia="Times New Roman" w:hAnsi="Arial" w:cs="Arial"/>
          <w:lang w:val="en-ZA"/>
        </w:rPr>
      </w:pPr>
    </w:p>
    <w:p w:rsidR="00D37593" w:rsidRPr="004716BC" w:rsidRDefault="00D37593" w:rsidP="004716BC">
      <w:pPr>
        <w:spacing w:after="0" w:line="360" w:lineRule="auto"/>
        <w:jc w:val="both"/>
        <w:rPr>
          <w:rFonts w:ascii="Arial" w:hAnsi="Arial" w:cs="Arial"/>
        </w:rPr>
      </w:pPr>
    </w:p>
    <w:p w:rsidR="005F6250" w:rsidRPr="004716BC" w:rsidRDefault="005F6250" w:rsidP="004716BC">
      <w:pPr>
        <w:tabs>
          <w:tab w:val="left" w:pos="8910"/>
        </w:tabs>
        <w:spacing w:after="0" w:line="360" w:lineRule="auto"/>
        <w:jc w:val="both"/>
        <w:rPr>
          <w:rFonts w:ascii="Arial" w:eastAsia="Times New Roman" w:hAnsi="Arial" w:cs="Arial"/>
          <w:b/>
          <w:smallCaps/>
          <w:lang w:val="en-ZA"/>
        </w:rPr>
      </w:pPr>
      <w:r w:rsidRPr="004716BC">
        <w:rPr>
          <w:rFonts w:ascii="Arial" w:eastAsia="Times New Roman" w:hAnsi="Arial" w:cs="Arial"/>
          <w:b/>
          <w:smallCaps/>
          <w:lang w:val="en-ZA"/>
        </w:rPr>
        <w:t>Job Creation</w:t>
      </w:r>
    </w:p>
    <w:p w:rsidR="00B307E0" w:rsidRPr="004716BC" w:rsidRDefault="00B307E0" w:rsidP="004716BC">
      <w:pPr>
        <w:tabs>
          <w:tab w:val="left" w:pos="8910"/>
        </w:tabs>
        <w:spacing w:after="0" w:line="360" w:lineRule="auto"/>
        <w:jc w:val="both"/>
        <w:rPr>
          <w:rFonts w:ascii="Arial" w:hAnsi="Arial" w:cs="Arial"/>
          <w:lang w:val="en-GB"/>
        </w:rPr>
      </w:pPr>
      <w:r w:rsidRPr="004716BC">
        <w:rPr>
          <w:rFonts w:ascii="Arial" w:hAnsi="Arial" w:cs="Arial"/>
          <w:lang w:val="en-GB"/>
        </w:rPr>
        <w:t>The first area I will speak to is job creation in the sector.</w:t>
      </w:r>
    </w:p>
    <w:p w:rsidR="00B307E0" w:rsidRPr="004716BC" w:rsidRDefault="00B307E0" w:rsidP="004716BC">
      <w:pPr>
        <w:tabs>
          <w:tab w:val="left" w:pos="8910"/>
        </w:tabs>
        <w:spacing w:after="0" w:line="360" w:lineRule="auto"/>
        <w:jc w:val="both"/>
        <w:rPr>
          <w:rFonts w:ascii="Arial" w:hAnsi="Arial" w:cs="Arial"/>
          <w:lang w:val="en-GB"/>
        </w:rPr>
      </w:pPr>
    </w:p>
    <w:p w:rsidR="00857E84" w:rsidRPr="004716BC" w:rsidRDefault="00857E84" w:rsidP="004716BC">
      <w:pPr>
        <w:tabs>
          <w:tab w:val="left" w:pos="8910"/>
        </w:tabs>
        <w:spacing w:after="0" w:line="360" w:lineRule="auto"/>
        <w:jc w:val="both"/>
        <w:rPr>
          <w:rFonts w:ascii="Arial" w:hAnsi="Arial" w:cs="Arial"/>
          <w:lang w:val="en-GB"/>
        </w:rPr>
      </w:pPr>
      <w:r w:rsidRPr="004716BC">
        <w:rPr>
          <w:rFonts w:ascii="Arial" w:hAnsi="Arial" w:cs="Arial"/>
          <w:lang w:val="en-GB"/>
        </w:rPr>
        <w:t xml:space="preserve">The strategic logic informing this decision </w:t>
      </w:r>
      <w:r w:rsidR="00B307E0" w:rsidRPr="004716BC">
        <w:rPr>
          <w:rFonts w:ascii="Arial" w:hAnsi="Arial" w:cs="Arial"/>
          <w:lang w:val="en-GB"/>
        </w:rPr>
        <w:t>to isolate Agriculture as a growth sector is because</w:t>
      </w:r>
      <w:r w:rsidRPr="004716BC">
        <w:rPr>
          <w:rFonts w:ascii="Arial" w:hAnsi="Arial" w:cs="Arial"/>
          <w:lang w:val="en-GB"/>
        </w:rPr>
        <w:t xml:space="preserve"> Agriculture delivers more jobs per Rand invested than any other productive sector, and remains critical in the face of rural poverty and food insecurity. </w:t>
      </w:r>
    </w:p>
    <w:p w:rsidR="00857E84" w:rsidRPr="004716BC" w:rsidRDefault="00857E84" w:rsidP="004716BC">
      <w:pPr>
        <w:tabs>
          <w:tab w:val="left" w:pos="8910"/>
        </w:tabs>
        <w:spacing w:after="0" w:line="360" w:lineRule="auto"/>
        <w:jc w:val="both"/>
        <w:rPr>
          <w:rFonts w:ascii="Arial" w:hAnsi="Arial" w:cs="Arial"/>
          <w:lang w:val="en-GB"/>
        </w:rPr>
      </w:pPr>
    </w:p>
    <w:p w:rsidR="00B307E0" w:rsidRPr="004716BC" w:rsidRDefault="00857E84" w:rsidP="004716BC">
      <w:pPr>
        <w:tabs>
          <w:tab w:val="left" w:pos="8910"/>
        </w:tabs>
        <w:spacing w:after="0" w:line="360" w:lineRule="auto"/>
        <w:jc w:val="both"/>
        <w:rPr>
          <w:rFonts w:ascii="Arial" w:hAnsi="Arial" w:cs="Arial"/>
          <w:lang w:val="en-GB"/>
        </w:rPr>
      </w:pPr>
      <w:r w:rsidRPr="004716BC">
        <w:rPr>
          <w:rFonts w:ascii="Arial" w:hAnsi="Arial" w:cs="Arial"/>
          <w:lang w:val="en-GB"/>
        </w:rPr>
        <w:t xml:space="preserve">The National Development Plan (NDP) confirms and estimates that Agriculture could potentially create 1 million jobs by 2030. However, the conditions for meeting this target include a focus on </w:t>
      </w:r>
      <w:r w:rsidRPr="004716BC">
        <w:rPr>
          <w:rFonts w:ascii="Arial" w:hAnsi="Arial" w:cs="Arial"/>
          <w:lang w:val="en-GB"/>
        </w:rPr>
        <w:lastRenderedPageBreak/>
        <w:t xml:space="preserve">high growth commodities, in combination with improved delivery on land reform, and improved livelihoods within communal areas. </w:t>
      </w:r>
    </w:p>
    <w:p w:rsidR="00B307E0" w:rsidRPr="004716BC" w:rsidRDefault="00B307E0" w:rsidP="004716BC">
      <w:pPr>
        <w:tabs>
          <w:tab w:val="left" w:pos="8910"/>
        </w:tabs>
        <w:spacing w:after="0" w:line="360" w:lineRule="auto"/>
        <w:jc w:val="both"/>
        <w:rPr>
          <w:rFonts w:ascii="Arial" w:hAnsi="Arial" w:cs="Arial"/>
          <w:lang w:val="en-GB"/>
        </w:rPr>
      </w:pPr>
    </w:p>
    <w:p w:rsidR="00B307E0" w:rsidRPr="004716BC" w:rsidRDefault="00E54591" w:rsidP="004716BC">
      <w:pPr>
        <w:tabs>
          <w:tab w:val="left" w:pos="8910"/>
        </w:tabs>
        <w:spacing w:after="0" w:line="360" w:lineRule="auto"/>
        <w:jc w:val="both"/>
        <w:rPr>
          <w:rFonts w:ascii="Arial" w:eastAsia="Times New Roman" w:hAnsi="Arial" w:cs="Arial"/>
        </w:rPr>
      </w:pPr>
      <w:r w:rsidRPr="004716BC">
        <w:rPr>
          <w:rFonts w:ascii="Arial" w:hAnsi="Arial" w:cs="Arial"/>
          <w:lang w:val="en-GB"/>
        </w:rPr>
        <w:t xml:space="preserve">We are determined that in the near future our people will begin to derive the benefits of our direct interventions to encourage investment in the Agriculture and Agro-processing value-chain. </w:t>
      </w:r>
      <w:r w:rsidR="00B307E0" w:rsidRPr="004716BC">
        <w:rPr>
          <w:rFonts w:ascii="Arial" w:hAnsi="Arial" w:cs="Arial"/>
          <w:lang w:val="en-GB"/>
        </w:rPr>
        <w:t xml:space="preserve">Already we are making progress. </w:t>
      </w:r>
      <w:r w:rsidR="005F6250" w:rsidRPr="004716BC">
        <w:rPr>
          <w:rFonts w:ascii="Arial" w:eastAsia="Times New Roman" w:hAnsi="Arial" w:cs="Arial"/>
          <w:lang w:val="en-ZA"/>
        </w:rPr>
        <w:t xml:space="preserve">The latest STATSSA </w:t>
      </w:r>
      <w:r w:rsidR="00B307E0" w:rsidRPr="004716BC">
        <w:rPr>
          <w:rFonts w:ascii="Arial" w:eastAsia="Times New Roman" w:hAnsi="Arial" w:cs="Arial"/>
          <w:lang w:val="en-ZA"/>
        </w:rPr>
        <w:t>Quarterly Labour Force Survey</w:t>
      </w:r>
      <w:r w:rsidR="005F6250" w:rsidRPr="004716BC">
        <w:rPr>
          <w:rStyle w:val="FootnoteReference"/>
          <w:rFonts w:ascii="Arial" w:eastAsia="Times New Roman" w:hAnsi="Arial" w:cs="Arial"/>
          <w:lang w:val="en-ZA"/>
        </w:rPr>
        <w:footnoteReference w:id="1"/>
      </w:r>
      <w:r w:rsidR="005F6250" w:rsidRPr="004716BC">
        <w:rPr>
          <w:rFonts w:ascii="Arial" w:eastAsia="Times New Roman" w:hAnsi="Arial" w:cs="Arial"/>
          <w:lang w:val="en-ZA"/>
        </w:rPr>
        <w:t xml:space="preserve"> </w:t>
      </w:r>
      <w:r w:rsidR="00B307E0" w:rsidRPr="004716BC">
        <w:rPr>
          <w:rFonts w:ascii="Arial" w:eastAsia="Times New Roman" w:hAnsi="Arial" w:cs="Arial"/>
          <w:lang w:val="en-ZA"/>
        </w:rPr>
        <w:t xml:space="preserve">confirmed that </w:t>
      </w:r>
      <w:r w:rsidR="00B307E0" w:rsidRPr="004716BC">
        <w:rPr>
          <w:rFonts w:ascii="Arial" w:eastAsia="Times New Roman" w:hAnsi="Arial" w:cs="Arial"/>
        </w:rPr>
        <w:t xml:space="preserve">Agriculture contributed the greatest number of employees at 56 000 quarter on quarter; and sustained increases in job creation year on year of 28 000. </w:t>
      </w:r>
    </w:p>
    <w:p w:rsidR="00B307E0" w:rsidRPr="004716BC" w:rsidRDefault="00B307E0" w:rsidP="004716BC">
      <w:pPr>
        <w:tabs>
          <w:tab w:val="left" w:pos="8910"/>
        </w:tabs>
        <w:spacing w:after="0" w:line="360" w:lineRule="auto"/>
        <w:jc w:val="both"/>
        <w:rPr>
          <w:rFonts w:ascii="Arial" w:eastAsia="Times New Roman" w:hAnsi="Arial" w:cs="Arial"/>
        </w:rPr>
      </w:pPr>
    </w:p>
    <w:p w:rsidR="005F6250" w:rsidRPr="004716BC" w:rsidRDefault="00B307E0" w:rsidP="004716BC">
      <w:pPr>
        <w:tabs>
          <w:tab w:val="left" w:pos="8910"/>
        </w:tabs>
        <w:spacing w:after="0" w:line="360" w:lineRule="auto"/>
        <w:jc w:val="both"/>
        <w:rPr>
          <w:rFonts w:ascii="Arial" w:eastAsia="Times New Roman" w:hAnsi="Arial" w:cs="Arial"/>
        </w:rPr>
      </w:pPr>
      <w:r w:rsidRPr="004716BC">
        <w:rPr>
          <w:rFonts w:ascii="Arial" w:eastAsia="Times New Roman" w:hAnsi="Arial" w:cs="Arial"/>
        </w:rPr>
        <w:t xml:space="preserve">We are confident that this number will grow as we institutionalize </w:t>
      </w:r>
      <w:r w:rsidR="00C301D5">
        <w:rPr>
          <w:rFonts w:ascii="Arial" w:eastAsia="Times New Roman" w:hAnsi="Arial" w:cs="Arial"/>
        </w:rPr>
        <w:t>the Agricultural Policy Action Plan (</w:t>
      </w:r>
      <w:r w:rsidRPr="004716BC">
        <w:rPr>
          <w:rFonts w:ascii="Arial" w:eastAsia="Times New Roman" w:hAnsi="Arial" w:cs="Arial"/>
        </w:rPr>
        <w:t>APAP</w:t>
      </w:r>
      <w:r w:rsidR="00C301D5">
        <w:rPr>
          <w:rFonts w:ascii="Arial" w:eastAsia="Times New Roman" w:hAnsi="Arial" w:cs="Arial"/>
        </w:rPr>
        <w:t>)</w:t>
      </w:r>
      <w:r w:rsidRPr="004716BC">
        <w:rPr>
          <w:rFonts w:ascii="Arial" w:eastAsia="Times New Roman" w:hAnsi="Arial" w:cs="Arial"/>
        </w:rPr>
        <w:t xml:space="preserve"> and significantly increase the production of strategic commodities by smallholder producers. I will say more about this.</w:t>
      </w:r>
    </w:p>
    <w:p w:rsidR="00B307E0" w:rsidRPr="004716BC" w:rsidRDefault="00B307E0" w:rsidP="004716BC">
      <w:pPr>
        <w:tabs>
          <w:tab w:val="left" w:pos="8910"/>
        </w:tabs>
        <w:spacing w:after="0" w:line="360" w:lineRule="auto"/>
        <w:jc w:val="both"/>
        <w:rPr>
          <w:rFonts w:ascii="Arial" w:eastAsia="Times New Roman" w:hAnsi="Arial" w:cs="Arial"/>
        </w:rPr>
      </w:pPr>
    </w:p>
    <w:p w:rsidR="00F03520" w:rsidRPr="004716BC" w:rsidRDefault="005773ED" w:rsidP="004716BC">
      <w:pPr>
        <w:tabs>
          <w:tab w:val="left" w:pos="8910"/>
        </w:tabs>
        <w:spacing w:after="0" w:line="360" w:lineRule="auto"/>
        <w:jc w:val="both"/>
        <w:rPr>
          <w:rFonts w:ascii="Arial" w:hAnsi="Arial" w:cs="Arial"/>
          <w:lang w:val="en-GB"/>
        </w:rPr>
      </w:pPr>
      <w:r>
        <w:rPr>
          <w:rFonts w:ascii="Arial" w:hAnsi="Arial" w:cs="Arial"/>
          <w:lang w:val="en-GB"/>
        </w:rPr>
        <w:t>We also have a number o</w:t>
      </w:r>
      <w:r w:rsidR="00B307E0" w:rsidRPr="004716BC">
        <w:rPr>
          <w:rFonts w:ascii="Arial" w:hAnsi="Arial" w:cs="Arial"/>
          <w:lang w:val="en-GB"/>
        </w:rPr>
        <w:t xml:space="preserve">f </w:t>
      </w:r>
      <w:r w:rsidR="00F03520" w:rsidRPr="004716BC">
        <w:rPr>
          <w:rFonts w:ascii="Arial" w:hAnsi="Arial" w:cs="Arial"/>
          <w:lang w:val="en-GB"/>
        </w:rPr>
        <w:t>initiatives</w:t>
      </w:r>
      <w:r w:rsidR="00B307E0" w:rsidRPr="004716BC">
        <w:rPr>
          <w:rFonts w:ascii="Arial" w:hAnsi="Arial" w:cs="Arial"/>
          <w:lang w:val="en-GB"/>
        </w:rPr>
        <w:t xml:space="preserve"> to bring new entrants int</w:t>
      </w:r>
      <w:r w:rsidR="00F03520" w:rsidRPr="004716BC">
        <w:rPr>
          <w:rFonts w:ascii="Arial" w:hAnsi="Arial" w:cs="Arial"/>
          <w:lang w:val="en-GB"/>
        </w:rPr>
        <w:t>o</w:t>
      </w:r>
      <w:r w:rsidR="00B307E0" w:rsidRPr="004716BC">
        <w:rPr>
          <w:rFonts w:ascii="Arial" w:hAnsi="Arial" w:cs="Arial"/>
          <w:lang w:val="en-GB"/>
        </w:rPr>
        <w:t xml:space="preserve"> the </w:t>
      </w:r>
      <w:r w:rsidR="00F03520" w:rsidRPr="004716BC">
        <w:rPr>
          <w:rFonts w:ascii="Arial" w:hAnsi="Arial" w:cs="Arial"/>
          <w:lang w:val="en-GB"/>
        </w:rPr>
        <w:t>sector</w:t>
      </w:r>
      <w:r w:rsidR="00B307E0" w:rsidRPr="004716BC">
        <w:rPr>
          <w:rFonts w:ascii="Arial" w:hAnsi="Arial" w:cs="Arial"/>
          <w:lang w:val="en-GB"/>
        </w:rPr>
        <w:t>. So for examp</w:t>
      </w:r>
      <w:r w:rsidR="00F03520" w:rsidRPr="004716BC">
        <w:rPr>
          <w:rFonts w:ascii="Arial" w:hAnsi="Arial" w:cs="Arial"/>
          <w:lang w:val="en-GB"/>
        </w:rPr>
        <w:t>le,</w:t>
      </w:r>
      <w:r w:rsidR="00B307E0" w:rsidRPr="004716BC">
        <w:rPr>
          <w:rFonts w:ascii="Arial" w:hAnsi="Arial" w:cs="Arial"/>
          <w:lang w:val="en-GB"/>
        </w:rPr>
        <w:t xml:space="preserve"> we have a </w:t>
      </w:r>
      <w:r w:rsidR="00F03520" w:rsidRPr="004716BC">
        <w:rPr>
          <w:rFonts w:ascii="Arial" w:hAnsi="Arial" w:cs="Arial"/>
          <w:lang w:val="en-GB"/>
        </w:rPr>
        <w:t xml:space="preserve">Bursary Scheme </w:t>
      </w:r>
      <w:r w:rsidR="00B307E0" w:rsidRPr="004716BC">
        <w:rPr>
          <w:rFonts w:ascii="Arial" w:hAnsi="Arial" w:cs="Arial"/>
          <w:lang w:val="en-GB"/>
        </w:rPr>
        <w:t>introduced in 2003</w:t>
      </w:r>
      <w:r w:rsidR="00F03520" w:rsidRPr="004716BC">
        <w:rPr>
          <w:rFonts w:ascii="Arial" w:hAnsi="Arial" w:cs="Arial"/>
          <w:lang w:val="en-GB"/>
        </w:rPr>
        <w:t xml:space="preserve"> which has produced over 1 000 graduates. None of our DAFF bursars are unemployed. We either bring them into the Department for a</w:t>
      </w:r>
      <w:r w:rsidR="00C301D5">
        <w:rPr>
          <w:rFonts w:ascii="Arial" w:hAnsi="Arial" w:cs="Arial"/>
          <w:lang w:val="en-GB"/>
        </w:rPr>
        <w:t>n</w:t>
      </w:r>
      <w:r w:rsidR="00F03520" w:rsidRPr="004716BC">
        <w:rPr>
          <w:rFonts w:ascii="Arial" w:hAnsi="Arial" w:cs="Arial"/>
          <w:lang w:val="en-GB"/>
        </w:rPr>
        <w:t xml:space="preserve"> internship or deploy them to our entities and into commodity groups.</w:t>
      </w:r>
    </w:p>
    <w:p w:rsidR="00F03520" w:rsidRPr="004716BC" w:rsidRDefault="00F03520" w:rsidP="004716BC">
      <w:pPr>
        <w:tabs>
          <w:tab w:val="left" w:pos="8910"/>
        </w:tabs>
        <w:spacing w:after="0" w:line="360" w:lineRule="auto"/>
        <w:jc w:val="both"/>
        <w:rPr>
          <w:rFonts w:ascii="Arial" w:hAnsi="Arial" w:cs="Arial"/>
          <w:lang w:val="en-GB"/>
        </w:rPr>
      </w:pPr>
    </w:p>
    <w:p w:rsidR="00B307E0" w:rsidRPr="004716BC" w:rsidRDefault="00F03520" w:rsidP="004716BC">
      <w:pPr>
        <w:tabs>
          <w:tab w:val="left" w:pos="8910"/>
        </w:tabs>
        <w:spacing w:after="0" w:line="360" w:lineRule="auto"/>
        <w:jc w:val="both"/>
        <w:rPr>
          <w:rFonts w:ascii="Arial" w:hAnsi="Arial" w:cs="Arial"/>
          <w:lang w:val="en-GB"/>
        </w:rPr>
      </w:pPr>
      <w:r w:rsidRPr="004716BC">
        <w:rPr>
          <w:rFonts w:ascii="Arial" w:hAnsi="Arial" w:cs="Arial"/>
          <w:lang w:val="en-GB"/>
        </w:rPr>
        <w:t xml:space="preserve">Our bursary scheme also targets Grade 11 and 12 </w:t>
      </w:r>
      <w:proofErr w:type="spellStart"/>
      <w:r w:rsidRPr="004716BC">
        <w:rPr>
          <w:rFonts w:ascii="Arial" w:hAnsi="Arial" w:cs="Arial"/>
          <w:lang w:val="en-GB"/>
        </w:rPr>
        <w:t>leaners</w:t>
      </w:r>
      <w:proofErr w:type="spellEnd"/>
      <w:r w:rsidRPr="004716BC">
        <w:rPr>
          <w:rFonts w:ascii="Arial" w:hAnsi="Arial" w:cs="Arial"/>
          <w:lang w:val="en-GB"/>
        </w:rPr>
        <w:t xml:space="preserve"> at rural school</w:t>
      </w:r>
      <w:r w:rsidR="005773ED">
        <w:rPr>
          <w:rFonts w:ascii="Arial" w:hAnsi="Arial" w:cs="Arial"/>
          <w:lang w:val="en-GB"/>
        </w:rPr>
        <w:t>s</w:t>
      </w:r>
      <w:r w:rsidRPr="004716BC">
        <w:rPr>
          <w:rFonts w:ascii="Arial" w:hAnsi="Arial" w:cs="Arial"/>
          <w:lang w:val="en-GB"/>
        </w:rPr>
        <w:t xml:space="preserve"> and in the Western Cape alone we are funding 65 </w:t>
      </w:r>
      <w:proofErr w:type="spellStart"/>
      <w:r w:rsidRPr="004716BC">
        <w:rPr>
          <w:rFonts w:ascii="Arial" w:hAnsi="Arial" w:cs="Arial"/>
          <w:lang w:val="en-GB"/>
        </w:rPr>
        <w:t>leaners</w:t>
      </w:r>
      <w:proofErr w:type="spellEnd"/>
      <w:r w:rsidRPr="004716BC">
        <w:rPr>
          <w:rFonts w:ascii="Arial" w:hAnsi="Arial" w:cs="Arial"/>
          <w:lang w:val="en-GB"/>
        </w:rPr>
        <w:t xml:space="preserve"> this year, 20 of whom are at t</w:t>
      </w:r>
      <w:r w:rsidR="005773ED">
        <w:rPr>
          <w:rFonts w:ascii="Arial" w:hAnsi="Arial" w:cs="Arial"/>
          <w:lang w:val="en-GB"/>
        </w:rPr>
        <w:t>wo Senior Secondary schools in D</w:t>
      </w:r>
      <w:r w:rsidRPr="004716BC">
        <w:rPr>
          <w:rFonts w:ascii="Arial" w:hAnsi="Arial" w:cs="Arial"/>
          <w:lang w:val="en-GB"/>
        </w:rPr>
        <w:t xml:space="preserve">e </w:t>
      </w:r>
      <w:proofErr w:type="spellStart"/>
      <w:r w:rsidRPr="004716BC">
        <w:rPr>
          <w:rFonts w:ascii="Arial" w:hAnsi="Arial" w:cs="Arial"/>
          <w:lang w:val="en-GB"/>
        </w:rPr>
        <w:t>Doorns</w:t>
      </w:r>
      <w:proofErr w:type="spellEnd"/>
      <w:r w:rsidRPr="004716BC">
        <w:rPr>
          <w:rFonts w:ascii="Arial" w:hAnsi="Arial" w:cs="Arial"/>
          <w:lang w:val="en-GB"/>
        </w:rPr>
        <w:t xml:space="preserve">. </w:t>
      </w:r>
    </w:p>
    <w:p w:rsidR="00F03520" w:rsidRPr="004716BC" w:rsidRDefault="00F03520" w:rsidP="004716BC">
      <w:pPr>
        <w:tabs>
          <w:tab w:val="left" w:pos="8910"/>
        </w:tabs>
        <w:spacing w:after="0" w:line="360" w:lineRule="auto"/>
        <w:jc w:val="both"/>
        <w:rPr>
          <w:rFonts w:ascii="Arial" w:hAnsi="Arial" w:cs="Arial"/>
          <w:lang w:val="en-GB"/>
        </w:rPr>
      </w:pPr>
    </w:p>
    <w:p w:rsidR="00F03520" w:rsidRPr="004716BC" w:rsidRDefault="00F03520" w:rsidP="004716BC">
      <w:pPr>
        <w:tabs>
          <w:tab w:val="left" w:pos="8910"/>
        </w:tabs>
        <w:spacing w:after="0" w:line="360" w:lineRule="auto"/>
        <w:jc w:val="both"/>
        <w:rPr>
          <w:rFonts w:ascii="Arial" w:hAnsi="Arial" w:cs="Arial"/>
          <w:lang w:val="en-GB"/>
        </w:rPr>
      </w:pPr>
      <w:r w:rsidRPr="004716BC">
        <w:rPr>
          <w:rFonts w:ascii="Arial" w:hAnsi="Arial" w:cs="Arial"/>
          <w:lang w:val="en-GB"/>
        </w:rPr>
        <w:t>In the 2015/16 financial year we will develop and implement a strategy to identify and deploy graduates from agriculture colleges to APAP and land reforms farms and projects. We are mindful of the fact that invariably the demand for jobs will outstrip the employment opportunities. However, we are confirming the principle and the intent such that a year from now we will be able to present</w:t>
      </w:r>
      <w:r w:rsidR="005773ED">
        <w:rPr>
          <w:rFonts w:ascii="Arial" w:hAnsi="Arial" w:cs="Arial"/>
          <w:lang w:val="en-GB"/>
        </w:rPr>
        <w:t xml:space="preserve"> the data, progress, opportunities and challenges.</w:t>
      </w:r>
      <w:r w:rsidRPr="004716BC">
        <w:rPr>
          <w:rFonts w:ascii="Arial" w:hAnsi="Arial" w:cs="Arial"/>
          <w:lang w:val="en-GB"/>
        </w:rPr>
        <w:t xml:space="preserve"> </w:t>
      </w:r>
    </w:p>
    <w:p w:rsidR="00857E84" w:rsidRDefault="00857E84" w:rsidP="004716BC">
      <w:pPr>
        <w:spacing w:after="0" w:line="360" w:lineRule="auto"/>
        <w:jc w:val="both"/>
        <w:rPr>
          <w:rFonts w:ascii="Arial" w:hAnsi="Arial" w:cs="Arial"/>
          <w:lang w:val="en-GB"/>
        </w:rPr>
      </w:pPr>
    </w:p>
    <w:p w:rsidR="00660F9B" w:rsidRDefault="00660F9B" w:rsidP="004716BC">
      <w:pPr>
        <w:spacing w:after="0" w:line="360" w:lineRule="auto"/>
        <w:jc w:val="both"/>
        <w:rPr>
          <w:rFonts w:ascii="Arial" w:hAnsi="Arial" w:cs="Arial"/>
          <w:lang w:val="en-GB"/>
        </w:rPr>
      </w:pPr>
    </w:p>
    <w:p w:rsidR="00660F9B" w:rsidRPr="004716BC" w:rsidRDefault="00660F9B" w:rsidP="004716BC">
      <w:pPr>
        <w:spacing w:after="0" w:line="360" w:lineRule="auto"/>
        <w:jc w:val="both"/>
        <w:rPr>
          <w:rFonts w:ascii="Arial" w:hAnsi="Arial" w:cs="Arial"/>
          <w:lang w:val="en-GB"/>
        </w:rPr>
      </w:pPr>
    </w:p>
    <w:p w:rsidR="005F6250" w:rsidRPr="004716BC" w:rsidRDefault="00A95B7B" w:rsidP="004716BC">
      <w:pPr>
        <w:spacing w:after="0" w:line="360" w:lineRule="auto"/>
        <w:jc w:val="both"/>
        <w:rPr>
          <w:rFonts w:ascii="Arial" w:eastAsia="Times New Roman" w:hAnsi="Arial" w:cs="Arial"/>
          <w:b/>
          <w:smallCaps/>
          <w:lang w:val="en-ZA"/>
        </w:rPr>
      </w:pPr>
      <w:r w:rsidRPr="004716BC">
        <w:rPr>
          <w:rFonts w:ascii="Arial" w:eastAsia="Times New Roman" w:hAnsi="Arial" w:cs="Arial"/>
          <w:b/>
          <w:smallCaps/>
          <w:lang w:val="en-ZA"/>
        </w:rPr>
        <w:t>Agricultural Policy Action Plan</w:t>
      </w:r>
      <w:r w:rsidR="00132F5C" w:rsidRPr="004716BC">
        <w:rPr>
          <w:rFonts w:ascii="Arial" w:eastAsia="Times New Roman" w:hAnsi="Arial" w:cs="Arial"/>
          <w:b/>
          <w:smallCaps/>
          <w:lang w:val="en-ZA"/>
        </w:rPr>
        <w:t xml:space="preserve"> (APAP)</w:t>
      </w:r>
    </w:p>
    <w:p w:rsidR="00857E84" w:rsidRPr="004716BC" w:rsidRDefault="00857E84" w:rsidP="004716BC">
      <w:pPr>
        <w:tabs>
          <w:tab w:val="left" w:pos="8910"/>
        </w:tabs>
        <w:spacing w:after="0" w:line="360" w:lineRule="auto"/>
        <w:jc w:val="both"/>
        <w:rPr>
          <w:rFonts w:ascii="Arial" w:eastAsia="Times New Roman" w:hAnsi="Arial" w:cs="Arial"/>
          <w:lang w:val="en-ZA"/>
        </w:rPr>
      </w:pPr>
      <w:r w:rsidRPr="004716BC">
        <w:rPr>
          <w:rFonts w:ascii="Arial" w:eastAsia="Times New Roman" w:hAnsi="Arial" w:cs="Arial"/>
          <w:lang w:val="en-ZA"/>
        </w:rPr>
        <w:t>In the SONA the President stated that “</w:t>
      </w:r>
      <w:r w:rsidRPr="008D7AAF">
        <w:rPr>
          <w:rFonts w:ascii="Arial" w:eastAsia="Times New Roman" w:hAnsi="Arial" w:cs="Arial"/>
          <w:i/>
          <w:lang w:val="en-ZA"/>
        </w:rPr>
        <w:t>We are working with the private sector to develop an Agricultural Policy Action Plan which will bring one million hectares of under-utilised land into full produc</w:t>
      </w:r>
      <w:r w:rsidRPr="004716BC">
        <w:rPr>
          <w:rFonts w:ascii="Arial" w:eastAsia="Times New Roman" w:hAnsi="Arial" w:cs="Arial"/>
          <w:i/>
          <w:lang w:val="en-ZA"/>
        </w:rPr>
        <w:t>tion over the next three years.</w:t>
      </w:r>
      <w:r w:rsidRPr="004716BC">
        <w:rPr>
          <w:rFonts w:ascii="Arial" w:eastAsia="Times New Roman" w:hAnsi="Arial" w:cs="Arial"/>
          <w:lang w:val="en-ZA"/>
        </w:rPr>
        <w:t>”</w:t>
      </w:r>
    </w:p>
    <w:p w:rsidR="00857E84" w:rsidRPr="008D7AAF" w:rsidRDefault="00857E84" w:rsidP="004716BC">
      <w:pPr>
        <w:tabs>
          <w:tab w:val="left" w:pos="8910"/>
        </w:tabs>
        <w:spacing w:after="0" w:line="360" w:lineRule="auto"/>
        <w:jc w:val="both"/>
        <w:rPr>
          <w:rFonts w:ascii="Arial" w:eastAsia="Times New Roman" w:hAnsi="Arial" w:cs="Arial"/>
          <w:lang w:val="en-ZA"/>
        </w:rPr>
      </w:pPr>
    </w:p>
    <w:p w:rsidR="001519EC" w:rsidRPr="004716BC" w:rsidRDefault="00132F5C" w:rsidP="004716BC">
      <w:pPr>
        <w:spacing w:after="0" w:line="360" w:lineRule="auto"/>
        <w:jc w:val="both"/>
        <w:rPr>
          <w:rFonts w:ascii="Arial" w:eastAsia="Times New Roman" w:hAnsi="Arial" w:cs="Arial"/>
          <w:lang w:val="en-ZA"/>
        </w:rPr>
      </w:pPr>
      <w:r w:rsidRPr="004716BC">
        <w:rPr>
          <w:rFonts w:ascii="Arial" w:eastAsia="Times New Roman" w:hAnsi="Arial" w:cs="Arial"/>
          <w:lang w:val="en-ZA"/>
        </w:rPr>
        <w:t xml:space="preserve">Chairperson, I am pleased to inform the House that </w:t>
      </w:r>
      <w:r w:rsidR="001519EC" w:rsidRPr="004716BC">
        <w:rPr>
          <w:rFonts w:ascii="Arial" w:eastAsia="Times New Roman" w:hAnsi="Arial" w:cs="Arial"/>
          <w:lang w:val="en-ZA"/>
        </w:rPr>
        <w:t xml:space="preserve">the Agricultural Policy Action Plan or APAP was recommended to Cabinet for approval by the Economic Sector, Employment and Infrastructure Development </w:t>
      </w:r>
      <w:r w:rsidRPr="004716BC">
        <w:rPr>
          <w:rFonts w:ascii="Arial" w:eastAsia="Times New Roman" w:hAnsi="Arial" w:cs="Arial"/>
          <w:lang w:val="en-ZA"/>
        </w:rPr>
        <w:t xml:space="preserve">Cabinet </w:t>
      </w:r>
      <w:r w:rsidR="001519EC" w:rsidRPr="004716BC">
        <w:rPr>
          <w:rFonts w:ascii="Arial" w:eastAsia="Times New Roman" w:hAnsi="Arial" w:cs="Arial"/>
          <w:lang w:val="en-ZA"/>
        </w:rPr>
        <w:t xml:space="preserve">Committee two days ago. </w:t>
      </w:r>
    </w:p>
    <w:p w:rsidR="001519EC" w:rsidRPr="004716BC" w:rsidRDefault="001519EC" w:rsidP="004716BC">
      <w:pPr>
        <w:spacing w:after="0" w:line="360" w:lineRule="auto"/>
        <w:jc w:val="both"/>
        <w:rPr>
          <w:rFonts w:ascii="Arial" w:eastAsia="Times New Roman" w:hAnsi="Arial" w:cs="Arial"/>
          <w:lang w:val="en-ZA"/>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The APAP seeks to translate the high-level responses offered in the </w:t>
      </w:r>
      <w:r w:rsidRPr="004716BC">
        <w:rPr>
          <w:rStyle w:val="st1"/>
          <w:rFonts w:cs="Arial"/>
          <w:sz w:val="22"/>
          <w:szCs w:val="22"/>
        </w:rPr>
        <w:t>Agriculture, Forestry and Fisheries Strategic Framework</w:t>
      </w:r>
      <w:r w:rsidRPr="004716BC">
        <w:rPr>
          <w:rFonts w:cs="Arial"/>
          <w:color w:val="auto"/>
          <w:sz w:val="22"/>
          <w:szCs w:val="22"/>
        </w:rPr>
        <w:t xml:space="preserve">, into tangible, concrete steps and actions. However, this first iteration of APAP is not offered as a fully comprehensive plan; rather, based on the model of the Industrial Policy Action Plan (‘IPAP’), it identifies an ambitious but manageable number of focused actions, in anticipation of future APAP iterations that will take the process further. </w:t>
      </w:r>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The </w:t>
      </w:r>
      <w:r w:rsidRPr="004716BC">
        <w:rPr>
          <w:rStyle w:val="st1"/>
          <w:rFonts w:cs="Arial"/>
          <w:sz w:val="22"/>
          <w:szCs w:val="22"/>
        </w:rPr>
        <w:t>Agriculture, Forestry and Fisheries Strategic Framework</w:t>
      </w:r>
      <w:r w:rsidRPr="004716BC">
        <w:rPr>
          <w:rFonts w:cs="Arial"/>
          <w:color w:val="auto"/>
          <w:sz w:val="22"/>
          <w:szCs w:val="22"/>
        </w:rPr>
        <w:t xml:space="preserve"> spells out a vision for more equitable, productive, competitive and sustainable growth. In doing so </w:t>
      </w:r>
      <w:r w:rsidRPr="004716BC">
        <w:rPr>
          <w:rStyle w:val="st1"/>
          <w:rFonts w:cs="Arial"/>
          <w:sz w:val="22"/>
          <w:szCs w:val="22"/>
        </w:rPr>
        <w:t>it</w:t>
      </w:r>
      <w:r w:rsidRPr="004716BC">
        <w:rPr>
          <w:rFonts w:cs="Arial"/>
          <w:color w:val="auto"/>
          <w:sz w:val="22"/>
          <w:szCs w:val="22"/>
        </w:rPr>
        <w:t xml:space="preserve"> outlines key policy areas or policy pillars, including Equity and Transformation, Equitable growth and Competitiveness, Environmental Sustainability and Good Governance. </w:t>
      </w: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 </w:t>
      </w: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In implementing the Agriculture</w:t>
      </w:r>
      <w:r w:rsidRPr="004716BC">
        <w:rPr>
          <w:rStyle w:val="st1"/>
          <w:rFonts w:cs="Arial"/>
          <w:sz w:val="22"/>
          <w:szCs w:val="22"/>
        </w:rPr>
        <w:t>, Forestry and Fisheries Strategic Framework</w:t>
      </w:r>
      <w:r w:rsidRPr="004716BC">
        <w:rPr>
          <w:rFonts w:cs="Arial"/>
          <w:color w:val="auto"/>
          <w:sz w:val="22"/>
          <w:szCs w:val="22"/>
        </w:rPr>
        <w:t xml:space="preserve">, APAP outlines a value chain approach in which it identifies priority commodities. The selection criteria of commodities, as identified in the National Development Plan, include those with high growth potential, and high </w:t>
      </w:r>
      <w:proofErr w:type="spellStart"/>
      <w:r w:rsidRPr="004716BC">
        <w:rPr>
          <w:rFonts w:cs="Arial"/>
          <w:color w:val="auto"/>
          <w:sz w:val="22"/>
          <w:szCs w:val="22"/>
        </w:rPr>
        <w:t>labour</w:t>
      </w:r>
      <w:proofErr w:type="spellEnd"/>
      <w:r w:rsidRPr="004716BC">
        <w:rPr>
          <w:rFonts w:cs="Arial"/>
          <w:color w:val="auto"/>
          <w:sz w:val="22"/>
          <w:szCs w:val="22"/>
        </w:rPr>
        <w:t xml:space="preserve"> absorption e.g. Fruit, more specifically Citrus. We further added commodities with the potential to contribute to a positive trade balance e.g. Wine; and food security, such as Vegetables. They are as follows:</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 xml:space="preserve">Red Meat </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Poultry</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lastRenderedPageBreak/>
        <w:t>Fruit and Vegetables</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Sugar</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Wine</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Wheat</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 xml:space="preserve">Forestry </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r w:rsidRPr="004716BC">
        <w:rPr>
          <w:rFonts w:cs="Arial"/>
          <w:color w:val="auto"/>
          <w:sz w:val="22"/>
          <w:szCs w:val="22"/>
        </w:rPr>
        <w:t>Fisheries and Aquaculture; and</w:t>
      </w:r>
    </w:p>
    <w:p w:rsidR="00AE3716" w:rsidRPr="004716BC" w:rsidRDefault="00AE3716" w:rsidP="004716BC">
      <w:pPr>
        <w:pStyle w:val="BodyText1"/>
        <w:numPr>
          <w:ilvl w:val="0"/>
          <w:numId w:val="1"/>
        </w:numPr>
        <w:tabs>
          <w:tab w:val="clear" w:pos="198"/>
        </w:tabs>
        <w:spacing w:after="0" w:line="360" w:lineRule="auto"/>
        <w:jc w:val="both"/>
        <w:rPr>
          <w:rFonts w:cs="Arial"/>
          <w:color w:val="auto"/>
          <w:sz w:val="22"/>
          <w:szCs w:val="22"/>
        </w:rPr>
      </w:pPr>
      <w:proofErr w:type="spellStart"/>
      <w:r w:rsidRPr="004716BC">
        <w:rPr>
          <w:rFonts w:cs="Arial"/>
          <w:color w:val="auto"/>
          <w:sz w:val="22"/>
          <w:szCs w:val="22"/>
          <w:lang w:val="en-ZA"/>
        </w:rPr>
        <w:t>Biofuels</w:t>
      </w:r>
      <w:proofErr w:type="spellEnd"/>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There is likely to be much public debate on the selection of these commodities. Each industry has canvassed for the inclusion of their commodity in APAP. It must however be noted that the identified commodities were consulted on through an inclusive process with Commodity </w:t>
      </w:r>
      <w:proofErr w:type="spellStart"/>
      <w:r w:rsidRPr="004716BC">
        <w:rPr>
          <w:rFonts w:cs="Arial"/>
          <w:color w:val="auto"/>
          <w:sz w:val="22"/>
          <w:szCs w:val="22"/>
        </w:rPr>
        <w:t>Organisations</w:t>
      </w:r>
      <w:proofErr w:type="spellEnd"/>
      <w:r w:rsidRPr="004716BC">
        <w:rPr>
          <w:rFonts w:cs="Arial"/>
          <w:color w:val="auto"/>
          <w:sz w:val="22"/>
          <w:szCs w:val="22"/>
        </w:rPr>
        <w:t xml:space="preserve">, State Owned Enterprises, Provincial Departments, and Other National Departments. </w:t>
      </w:r>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Further included in APAP are transversal Key Action </w:t>
      </w:r>
      <w:proofErr w:type="spellStart"/>
      <w:r w:rsidRPr="004716BC">
        <w:rPr>
          <w:rFonts w:cs="Arial"/>
          <w:color w:val="auto"/>
          <w:sz w:val="22"/>
          <w:szCs w:val="22"/>
        </w:rPr>
        <w:t>Programmes</w:t>
      </w:r>
      <w:proofErr w:type="spellEnd"/>
      <w:r w:rsidRPr="004716BC">
        <w:rPr>
          <w:rFonts w:cs="Arial"/>
          <w:color w:val="auto"/>
          <w:sz w:val="22"/>
          <w:szCs w:val="22"/>
        </w:rPr>
        <w:t xml:space="preserve"> addressing cross</w:t>
      </w:r>
      <w:r w:rsidR="00C301D5">
        <w:rPr>
          <w:rFonts w:cs="Arial"/>
          <w:color w:val="auto"/>
          <w:sz w:val="22"/>
          <w:szCs w:val="22"/>
        </w:rPr>
        <w:t>-</w:t>
      </w:r>
      <w:r w:rsidRPr="004716BC">
        <w:rPr>
          <w:rFonts w:cs="Arial"/>
          <w:color w:val="auto"/>
          <w:sz w:val="22"/>
          <w:szCs w:val="22"/>
        </w:rPr>
        <w:t>cutting matter including:</w:t>
      </w:r>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proofErr w:type="spellStart"/>
      <w:r w:rsidRPr="004716BC">
        <w:rPr>
          <w:rFonts w:cs="Arial"/>
          <w:color w:val="auto"/>
          <w:sz w:val="22"/>
          <w:szCs w:val="22"/>
        </w:rPr>
        <w:t>Fetsa</w:t>
      </w:r>
      <w:proofErr w:type="spellEnd"/>
      <w:r w:rsidRPr="004716BC">
        <w:rPr>
          <w:rFonts w:cs="Arial"/>
          <w:color w:val="auto"/>
          <w:sz w:val="22"/>
          <w:szCs w:val="22"/>
        </w:rPr>
        <w:t xml:space="preserve"> </w:t>
      </w:r>
      <w:proofErr w:type="spellStart"/>
      <w:r w:rsidRPr="004716BC">
        <w:rPr>
          <w:rFonts w:cs="Arial"/>
          <w:color w:val="auto"/>
          <w:sz w:val="22"/>
          <w:szCs w:val="22"/>
        </w:rPr>
        <w:t>Tlala</w:t>
      </w:r>
      <w:proofErr w:type="spellEnd"/>
      <w:r w:rsidRPr="004716BC">
        <w:rPr>
          <w:rFonts w:cs="Arial"/>
          <w:color w:val="auto"/>
          <w:sz w:val="22"/>
          <w:szCs w:val="22"/>
        </w:rPr>
        <w:t xml:space="preserve"> – our production response;</w:t>
      </w:r>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r w:rsidRPr="004716BC">
        <w:rPr>
          <w:rFonts w:cs="Arial"/>
          <w:color w:val="auto"/>
          <w:sz w:val="22"/>
          <w:szCs w:val="22"/>
        </w:rPr>
        <w:t>Climate Smart Agriculture, proposed as an alternative to capital intensive modes of production;</w:t>
      </w:r>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r w:rsidRPr="004716BC">
        <w:rPr>
          <w:rFonts w:cs="Arial"/>
          <w:color w:val="auto"/>
          <w:sz w:val="22"/>
          <w:szCs w:val="22"/>
        </w:rPr>
        <w:t>Trade, Agri-business Development and Support</w:t>
      </w:r>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proofErr w:type="spellStart"/>
      <w:r w:rsidRPr="004716BC">
        <w:rPr>
          <w:rFonts w:cs="Arial"/>
          <w:color w:val="auto"/>
          <w:sz w:val="22"/>
          <w:szCs w:val="22"/>
        </w:rPr>
        <w:t>Biosecurity</w:t>
      </w:r>
      <w:proofErr w:type="spellEnd"/>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r w:rsidRPr="004716BC">
        <w:rPr>
          <w:rFonts w:cs="Arial"/>
          <w:color w:val="auto"/>
          <w:sz w:val="22"/>
          <w:szCs w:val="22"/>
        </w:rPr>
        <w:t>SIP11, and</w:t>
      </w:r>
    </w:p>
    <w:p w:rsidR="00AE3716" w:rsidRPr="004716BC" w:rsidRDefault="00AE3716" w:rsidP="004716BC">
      <w:pPr>
        <w:pStyle w:val="BodyText1"/>
        <w:numPr>
          <w:ilvl w:val="0"/>
          <w:numId w:val="3"/>
        </w:numPr>
        <w:tabs>
          <w:tab w:val="clear" w:pos="198"/>
        </w:tabs>
        <w:spacing w:after="0" w:line="360" w:lineRule="auto"/>
        <w:jc w:val="both"/>
        <w:rPr>
          <w:rFonts w:cs="Arial"/>
          <w:color w:val="auto"/>
          <w:sz w:val="22"/>
          <w:szCs w:val="22"/>
        </w:rPr>
      </w:pPr>
      <w:r w:rsidRPr="004716BC">
        <w:rPr>
          <w:rFonts w:cs="Arial"/>
          <w:color w:val="auto"/>
          <w:sz w:val="22"/>
          <w:szCs w:val="22"/>
        </w:rPr>
        <w:t>Research and Innovation</w:t>
      </w:r>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Each of the Key Action </w:t>
      </w:r>
      <w:proofErr w:type="spellStart"/>
      <w:r w:rsidRPr="004716BC">
        <w:rPr>
          <w:rFonts w:cs="Arial"/>
          <w:color w:val="auto"/>
          <w:sz w:val="22"/>
          <w:szCs w:val="22"/>
        </w:rPr>
        <w:t>Programmes</w:t>
      </w:r>
      <w:proofErr w:type="spellEnd"/>
      <w:r w:rsidRPr="004716BC">
        <w:rPr>
          <w:rFonts w:cs="Arial"/>
          <w:color w:val="auto"/>
          <w:sz w:val="22"/>
          <w:szCs w:val="22"/>
        </w:rPr>
        <w:t xml:space="preserve"> in APAP defines the:</w:t>
      </w:r>
    </w:p>
    <w:p w:rsidR="00AE3716" w:rsidRPr="004716BC" w:rsidRDefault="00AE3716" w:rsidP="004716BC">
      <w:pPr>
        <w:pStyle w:val="BodyText1"/>
        <w:numPr>
          <w:ilvl w:val="0"/>
          <w:numId w:val="2"/>
        </w:numPr>
        <w:tabs>
          <w:tab w:val="clear" w:pos="198"/>
        </w:tabs>
        <w:spacing w:after="0" w:line="360" w:lineRule="auto"/>
        <w:jc w:val="both"/>
        <w:rPr>
          <w:rFonts w:cs="Arial"/>
          <w:color w:val="auto"/>
          <w:sz w:val="22"/>
          <w:szCs w:val="22"/>
        </w:rPr>
      </w:pPr>
      <w:r w:rsidRPr="004716BC">
        <w:rPr>
          <w:rFonts w:cs="Arial"/>
          <w:color w:val="auto"/>
          <w:sz w:val="22"/>
          <w:szCs w:val="22"/>
        </w:rPr>
        <w:t>Problem Statement in context of achieving more inclusive growth, and growth constraints we need to overcome;</w:t>
      </w:r>
    </w:p>
    <w:p w:rsidR="00AE3716" w:rsidRPr="004716BC" w:rsidRDefault="00AE3716" w:rsidP="004716BC">
      <w:pPr>
        <w:pStyle w:val="BodyText1"/>
        <w:numPr>
          <w:ilvl w:val="0"/>
          <w:numId w:val="2"/>
        </w:numPr>
        <w:tabs>
          <w:tab w:val="clear" w:pos="198"/>
        </w:tabs>
        <w:spacing w:after="0" w:line="360" w:lineRule="auto"/>
        <w:jc w:val="both"/>
        <w:rPr>
          <w:rFonts w:cs="Arial"/>
          <w:color w:val="auto"/>
          <w:sz w:val="22"/>
          <w:szCs w:val="22"/>
        </w:rPr>
      </w:pPr>
      <w:r w:rsidRPr="004716BC">
        <w:rPr>
          <w:rFonts w:cs="Arial"/>
          <w:color w:val="auto"/>
          <w:sz w:val="22"/>
          <w:szCs w:val="22"/>
        </w:rPr>
        <w:t>Aspirations, which defines set targets to meet our objectives;</w:t>
      </w:r>
    </w:p>
    <w:p w:rsidR="00AE3716" w:rsidRPr="004716BC" w:rsidRDefault="00AE3716" w:rsidP="004716BC">
      <w:pPr>
        <w:pStyle w:val="BodyText1"/>
        <w:numPr>
          <w:ilvl w:val="0"/>
          <w:numId w:val="2"/>
        </w:numPr>
        <w:tabs>
          <w:tab w:val="clear" w:pos="198"/>
        </w:tabs>
        <w:spacing w:after="0" w:line="360" w:lineRule="auto"/>
        <w:jc w:val="both"/>
        <w:rPr>
          <w:rFonts w:cs="Arial"/>
          <w:color w:val="auto"/>
          <w:sz w:val="22"/>
          <w:szCs w:val="22"/>
        </w:rPr>
      </w:pPr>
      <w:r w:rsidRPr="004716BC">
        <w:rPr>
          <w:rFonts w:cs="Arial"/>
          <w:color w:val="auto"/>
          <w:sz w:val="22"/>
          <w:szCs w:val="22"/>
        </w:rPr>
        <w:t>Required Policy Levers, and</w:t>
      </w:r>
    </w:p>
    <w:p w:rsidR="00AE3716" w:rsidRPr="004716BC" w:rsidRDefault="00AE3716" w:rsidP="004716BC">
      <w:pPr>
        <w:pStyle w:val="BodyText1"/>
        <w:numPr>
          <w:ilvl w:val="0"/>
          <w:numId w:val="2"/>
        </w:numPr>
        <w:tabs>
          <w:tab w:val="clear" w:pos="198"/>
        </w:tabs>
        <w:spacing w:after="0" w:line="360" w:lineRule="auto"/>
        <w:jc w:val="both"/>
        <w:rPr>
          <w:rFonts w:cs="Arial"/>
          <w:color w:val="auto"/>
          <w:sz w:val="22"/>
          <w:szCs w:val="22"/>
        </w:rPr>
      </w:pPr>
      <w:r w:rsidRPr="004716BC">
        <w:rPr>
          <w:rFonts w:cs="Arial"/>
          <w:color w:val="auto"/>
          <w:sz w:val="22"/>
          <w:szCs w:val="22"/>
        </w:rPr>
        <w:t>Key Outputs or Actions in achieving the set aspirations</w:t>
      </w:r>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So for example our </w:t>
      </w:r>
      <w:r w:rsidRPr="005773ED">
        <w:rPr>
          <w:rFonts w:cs="Arial"/>
          <w:color w:val="auto"/>
          <w:sz w:val="22"/>
          <w:szCs w:val="22"/>
          <w:u w:val="single"/>
        </w:rPr>
        <w:t>problem statement on poultry</w:t>
      </w:r>
      <w:r w:rsidRPr="004716BC">
        <w:rPr>
          <w:rFonts w:cs="Arial"/>
          <w:color w:val="auto"/>
          <w:sz w:val="22"/>
          <w:szCs w:val="22"/>
        </w:rPr>
        <w:t xml:space="preserve"> included the following:</w:t>
      </w:r>
    </w:p>
    <w:p w:rsidR="00AE3716" w:rsidRPr="004716BC" w:rsidRDefault="00AE60A3" w:rsidP="004716BC">
      <w:pPr>
        <w:pStyle w:val="BodyText1"/>
        <w:numPr>
          <w:ilvl w:val="0"/>
          <w:numId w:val="4"/>
        </w:numPr>
        <w:tabs>
          <w:tab w:val="clear" w:pos="198"/>
          <w:tab w:val="clear" w:pos="720"/>
        </w:tabs>
        <w:spacing w:after="0" w:line="360" w:lineRule="auto"/>
        <w:ind w:left="450"/>
        <w:jc w:val="both"/>
        <w:rPr>
          <w:rFonts w:cs="Arial"/>
          <w:sz w:val="22"/>
          <w:szCs w:val="22"/>
        </w:rPr>
      </w:pPr>
      <w:r w:rsidRPr="004716BC">
        <w:rPr>
          <w:rFonts w:cs="Arial"/>
          <w:sz w:val="22"/>
          <w:szCs w:val="22"/>
        </w:rPr>
        <w:t xml:space="preserve">Consumption of white meat is expected to expand by 34%. This increase is supplemented through high levels of imports (especially low-cost frozen portions). </w:t>
      </w:r>
    </w:p>
    <w:p w:rsidR="00AE3716" w:rsidRPr="004716BC" w:rsidRDefault="00E05915" w:rsidP="004716BC">
      <w:pPr>
        <w:pStyle w:val="BodyText1"/>
        <w:numPr>
          <w:ilvl w:val="0"/>
          <w:numId w:val="4"/>
        </w:numPr>
        <w:tabs>
          <w:tab w:val="clear" w:pos="198"/>
          <w:tab w:val="clear" w:pos="720"/>
        </w:tabs>
        <w:spacing w:after="0" w:line="360" w:lineRule="auto"/>
        <w:ind w:left="450"/>
        <w:jc w:val="both"/>
        <w:rPr>
          <w:rFonts w:cs="Arial"/>
          <w:sz w:val="22"/>
          <w:szCs w:val="22"/>
        </w:rPr>
      </w:pPr>
      <w:r w:rsidRPr="004716BC">
        <w:rPr>
          <w:rFonts w:cs="Arial"/>
          <w:sz w:val="22"/>
          <w:szCs w:val="22"/>
          <w:lang w:val="en-ZA"/>
        </w:rPr>
        <w:t>High animal feed prices inhibit</w:t>
      </w:r>
      <w:r w:rsidR="00AE60A3" w:rsidRPr="004716BC">
        <w:rPr>
          <w:rFonts w:cs="Arial"/>
          <w:sz w:val="22"/>
          <w:szCs w:val="22"/>
          <w:lang w:val="en-ZA"/>
        </w:rPr>
        <w:t xml:space="preserve"> domestic production. For </w:t>
      </w:r>
      <w:r w:rsidRPr="004716BC">
        <w:rPr>
          <w:rFonts w:cs="Arial"/>
          <w:sz w:val="22"/>
          <w:szCs w:val="22"/>
          <w:lang w:val="en-ZA"/>
        </w:rPr>
        <w:t xml:space="preserve">example, </w:t>
      </w:r>
      <w:r w:rsidR="00AE60A3" w:rsidRPr="004716BC">
        <w:rPr>
          <w:rFonts w:cs="Arial"/>
          <w:sz w:val="22"/>
          <w:szCs w:val="22"/>
          <w:lang w:val="en-ZA"/>
        </w:rPr>
        <w:t>SA still imports more than d</w:t>
      </w:r>
      <w:r w:rsidR="00AE3716" w:rsidRPr="004716BC">
        <w:rPr>
          <w:rFonts w:cs="Arial"/>
          <w:sz w:val="22"/>
          <w:szCs w:val="22"/>
          <w:lang w:val="en-ZA"/>
        </w:rPr>
        <w:t xml:space="preserve">ouble </w:t>
      </w:r>
      <w:r w:rsidRPr="004716BC">
        <w:rPr>
          <w:rFonts w:cs="Arial"/>
          <w:sz w:val="22"/>
          <w:szCs w:val="22"/>
          <w:lang w:val="en-ZA"/>
        </w:rPr>
        <w:t>the amount of locally produced soya oilcake</w:t>
      </w:r>
      <w:r w:rsidR="00AE3716" w:rsidRPr="004716BC">
        <w:rPr>
          <w:rFonts w:cs="Arial"/>
          <w:sz w:val="22"/>
          <w:szCs w:val="22"/>
          <w:lang w:val="en-ZA"/>
        </w:rPr>
        <w:t>.</w:t>
      </w:r>
    </w:p>
    <w:p w:rsidR="00AE3716" w:rsidRPr="004716BC" w:rsidRDefault="00AE60A3" w:rsidP="004716BC">
      <w:pPr>
        <w:pStyle w:val="BodyText1"/>
        <w:numPr>
          <w:ilvl w:val="0"/>
          <w:numId w:val="4"/>
        </w:numPr>
        <w:tabs>
          <w:tab w:val="clear" w:pos="198"/>
          <w:tab w:val="clear" w:pos="720"/>
        </w:tabs>
        <w:spacing w:after="0" w:line="360" w:lineRule="auto"/>
        <w:ind w:left="450"/>
        <w:jc w:val="both"/>
        <w:rPr>
          <w:rFonts w:cs="Arial"/>
          <w:sz w:val="22"/>
          <w:szCs w:val="22"/>
        </w:rPr>
      </w:pPr>
      <w:r w:rsidRPr="004716BC">
        <w:rPr>
          <w:rFonts w:cs="Arial"/>
          <w:sz w:val="22"/>
          <w:szCs w:val="22"/>
          <w:lang w:val="en-ZA"/>
        </w:rPr>
        <w:t xml:space="preserve">Despite an increase in domestic soya production of over 300% since 1999, it is far </w:t>
      </w:r>
      <w:r w:rsidR="00AE3716" w:rsidRPr="004716BC">
        <w:rPr>
          <w:rFonts w:cs="Arial"/>
          <w:sz w:val="22"/>
          <w:szCs w:val="22"/>
          <w:lang w:val="en-ZA"/>
        </w:rPr>
        <w:t xml:space="preserve">below </w:t>
      </w:r>
      <w:r w:rsidR="00E05915" w:rsidRPr="004716BC">
        <w:rPr>
          <w:rFonts w:cs="Arial"/>
          <w:sz w:val="22"/>
          <w:szCs w:val="22"/>
          <w:lang w:val="en-ZA"/>
        </w:rPr>
        <w:t xml:space="preserve">the </w:t>
      </w:r>
      <w:r w:rsidR="00AE3716" w:rsidRPr="004716BC">
        <w:rPr>
          <w:rFonts w:cs="Arial"/>
          <w:sz w:val="22"/>
          <w:szCs w:val="22"/>
          <w:lang w:val="en-ZA"/>
        </w:rPr>
        <w:t>rising demand for animal feed.</w:t>
      </w:r>
    </w:p>
    <w:p w:rsidR="00AE60A3" w:rsidRPr="004716BC" w:rsidRDefault="00AE60A3" w:rsidP="004716BC">
      <w:pPr>
        <w:pStyle w:val="BodyText1"/>
        <w:numPr>
          <w:ilvl w:val="0"/>
          <w:numId w:val="4"/>
        </w:numPr>
        <w:tabs>
          <w:tab w:val="clear" w:pos="198"/>
          <w:tab w:val="clear" w:pos="720"/>
        </w:tabs>
        <w:spacing w:after="0" w:line="360" w:lineRule="auto"/>
        <w:ind w:left="450"/>
        <w:jc w:val="both"/>
        <w:rPr>
          <w:rFonts w:cs="Arial"/>
          <w:sz w:val="22"/>
          <w:szCs w:val="22"/>
        </w:rPr>
      </w:pPr>
      <w:r w:rsidRPr="004716BC">
        <w:rPr>
          <w:rFonts w:cs="Arial"/>
          <w:sz w:val="22"/>
          <w:szCs w:val="22"/>
          <w:lang w:val="en-ZA"/>
        </w:rPr>
        <w:t>Since 1999, the real value of imported soya oil-cake increased by about 330%, reaching R2</w:t>
      </w:r>
      <w:proofErr w:type="gramStart"/>
      <w:r w:rsidRPr="004716BC">
        <w:rPr>
          <w:rFonts w:cs="Arial"/>
          <w:sz w:val="22"/>
          <w:szCs w:val="22"/>
          <w:lang w:val="en-ZA"/>
        </w:rPr>
        <w:t>,8</w:t>
      </w:r>
      <w:proofErr w:type="gramEnd"/>
      <w:r w:rsidRPr="004716BC">
        <w:rPr>
          <w:rFonts w:cs="Arial"/>
          <w:sz w:val="22"/>
          <w:szCs w:val="22"/>
          <w:lang w:val="en-ZA"/>
        </w:rPr>
        <w:t xml:space="preserve"> billion in 2012. </w:t>
      </w:r>
    </w:p>
    <w:p w:rsidR="00AE3716" w:rsidRPr="004716BC" w:rsidRDefault="00AE3716"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 xml:space="preserve">Hence our </w:t>
      </w:r>
      <w:r w:rsidRPr="005773ED">
        <w:rPr>
          <w:rFonts w:cs="Arial"/>
          <w:color w:val="auto"/>
          <w:sz w:val="22"/>
          <w:szCs w:val="22"/>
          <w:u w:val="single"/>
        </w:rPr>
        <w:t>Aspiration statement for the poultry value chain</w:t>
      </w:r>
      <w:r w:rsidRPr="004716BC">
        <w:rPr>
          <w:rFonts w:cs="Arial"/>
          <w:color w:val="auto"/>
          <w:sz w:val="22"/>
          <w:szCs w:val="22"/>
        </w:rPr>
        <w:t xml:space="preserve"> states:</w:t>
      </w: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rPr>
        <w:t xml:space="preserve">Add 14 481 jobs to the current 107 784 jobs (direct and </w:t>
      </w:r>
      <w:r w:rsidR="00E05915" w:rsidRPr="004716BC">
        <w:rPr>
          <w:rFonts w:cs="Arial"/>
          <w:sz w:val="22"/>
          <w:szCs w:val="22"/>
        </w:rPr>
        <w:t>i</w:t>
      </w:r>
      <w:r w:rsidRPr="004716BC">
        <w:rPr>
          <w:rFonts w:cs="Arial"/>
          <w:sz w:val="22"/>
          <w:szCs w:val="22"/>
        </w:rPr>
        <w:t>ndirect) through increased tonnage of 663 500 poultry production by 2019</w:t>
      </w:r>
      <w:r w:rsidR="005773ED">
        <w:rPr>
          <w:rFonts w:cs="Arial"/>
          <w:sz w:val="22"/>
          <w:szCs w:val="22"/>
        </w:rPr>
        <w:t>.</w:t>
      </w: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rPr>
        <w:t>Add 14 173 jobs through expansion of 238 500 hectares</w:t>
      </w:r>
      <w:r w:rsidR="00E05915" w:rsidRPr="004716BC">
        <w:rPr>
          <w:rFonts w:cs="Arial"/>
          <w:sz w:val="22"/>
          <w:szCs w:val="22"/>
        </w:rPr>
        <w:t xml:space="preserve"> in </w:t>
      </w:r>
      <w:r w:rsidRPr="004716BC">
        <w:rPr>
          <w:rFonts w:cs="Arial"/>
          <w:sz w:val="22"/>
          <w:szCs w:val="22"/>
        </w:rPr>
        <w:t>Soya production</w:t>
      </w:r>
      <w:r w:rsidR="00E05915" w:rsidRPr="004716BC">
        <w:rPr>
          <w:rFonts w:cs="Arial"/>
          <w:sz w:val="22"/>
          <w:szCs w:val="22"/>
        </w:rPr>
        <w:t>.</w:t>
      </w: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rPr>
        <w:t>Increased contribution to gross value of Agriculture GDP from R32.9 bil</w:t>
      </w:r>
      <w:r w:rsidR="00E05915" w:rsidRPr="004716BC">
        <w:rPr>
          <w:rFonts w:cs="Arial"/>
          <w:sz w:val="22"/>
          <w:szCs w:val="22"/>
        </w:rPr>
        <w:t xml:space="preserve">lion </w:t>
      </w:r>
      <w:r w:rsidRPr="004716BC">
        <w:rPr>
          <w:rFonts w:cs="Arial"/>
          <w:sz w:val="22"/>
          <w:szCs w:val="22"/>
        </w:rPr>
        <w:t xml:space="preserve">(21.8%) to </w:t>
      </w:r>
      <w:r w:rsidR="00E05915" w:rsidRPr="004716BC">
        <w:rPr>
          <w:rFonts w:cs="Arial"/>
          <w:sz w:val="22"/>
          <w:szCs w:val="22"/>
        </w:rPr>
        <w:t>R</w:t>
      </w:r>
      <w:r w:rsidRPr="004716BC">
        <w:rPr>
          <w:rFonts w:cs="Arial"/>
          <w:sz w:val="22"/>
          <w:szCs w:val="22"/>
        </w:rPr>
        <w:t>41.13</w:t>
      </w:r>
      <w:r w:rsidR="00E05915" w:rsidRPr="004716BC">
        <w:rPr>
          <w:rFonts w:cs="Arial"/>
          <w:sz w:val="22"/>
          <w:szCs w:val="22"/>
        </w:rPr>
        <w:t xml:space="preserve"> billion</w:t>
      </w:r>
      <w:r w:rsidRPr="004716BC">
        <w:rPr>
          <w:rFonts w:cs="Arial"/>
          <w:sz w:val="22"/>
          <w:szCs w:val="22"/>
        </w:rPr>
        <w:t xml:space="preserve"> (25%) by 2019</w:t>
      </w:r>
    </w:p>
    <w:p w:rsidR="00AE60A3"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rPr>
        <w:t xml:space="preserve">Increasing current levels of smallholder and </w:t>
      </w:r>
      <w:r w:rsidR="00E05915" w:rsidRPr="004716BC">
        <w:rPr>
          <w:rFonts w:cs="Arial"/>
          <w:sz w:val="22"/>
          <w:szCs w:val="22"/>
        </w:rPr>
        <w:t xml:space="preserve">subsistence producers by 5% by </w:t>
      </w:r>
      <w:r w:rsidRPr="004716BC">
        <w:rPr>
          <w:rFonts w:cs="Arial"/>
          <w:sz w:val="22"/>
          <w:szCs w:val="22"/>
        </w:rPr>
        <w:t>2019.</w:t>
      </w:r>
    </w:p>
    <w:p w:rsidR="00E05915" w:rsidRPr="004716BC" w:rsidRDefault="00E05915" w:rsidP="004716BC">
      <w:pPr>
        <w:pStyle w:val="BodyText1"/>
        <w:tabs>
          <w:tab w:val="clear" w:pos="198"/>
        </w:tabs>
        <w:spacing w:after="0" w:line="360" w:lineRule="auto"/>
        <w:jc w:val="both"/>
        <w:rPr>
          <w:rFonts w:cs="Arial"/>
          <w:color w:val="auto"/>
          <w:sz w:val="22"/>
          <w:szCs w:val="22"/>
        </w:rPr>
      </w:pPr>
    </w:p>
    <w:p w:rsidR="00AE3716" w:rsidRPr="004716BC" w:rsidRDefault="00E05915" w:rsidP="004716BC">
      <w:pPr>
        <w:pStyle w:val="BodyText1"/>
        <w:tabs>
          <w:tab w:val="clear" w:pos="198"/>
        </w:tabs>
        <w:spacing w:after="0" w:line="360" w:lineRule="auto"/>
        <w:jc w:val="both"/>
        <w:rPr>
          <w:rFonts w:cs="Arial"/>
          <w:color w:val="auto"/>
          <w:sz w:val="22"/>
          <w:szCs w:val="22"/>
        </w:rPr>
      </w:pPr>
      <w:r w:rsidRPr="004716BC">
        <w:rPr>
          <w:rFonts w:cs="Arial"/>
          <w:color w:val="auto"/>
          <w:sz w:val="22"/>
          <w:szCs w:val="22"/>
        </w:rPr>
        <w:t>This aspiration</w:t>
      </w:r>
      <w:r w:rsidR="005773ED">
        <w:rPr>
          <w:rFonts w:cs="Arial"/>
          <w:color w:val="auto"/>
          <w:sz w:val="22"/>
          <w:szCs w:val="22"/>
        </w:rPr>
        <w:t xml:space="preserve"> for the poultry value chain</w:t>
      </w:r>
      <w:r w:rsidRPr="004716BC">
        <w:rPr>
          <w:rFonts w:cs="Arial"/>
          <w:color w:val="auto"/>
          <w:sz w:val="22"/>
          <w:szCs w:val="22"/>
        </w:rPr>
        <w:t xml:space="preserve"> is matched by a number of actions</w:t>
      </w:r>
      <w:r w:rsidR="005773ED">
        <w:rPr>
          <w:rFonts w:cs="Arial"/>
          <w:color w:val="auto"/>
          <w:sz w:val="22"/>
          <w:szCs w:val="22"/>
        </w:rPr>
        <w:t xml:space="preserve">. </w:t>
      </w:r>
      <w:r w:rsidR="00C301D5">
        <w:rPr>
          <w:rFonts w:cs="Arial"/>
          <w:color w:val="auto"/>
          <w:sz w:val="22"/>
          <w:szCs w:val="22"/>
        </w:rPr>
        <w:t>F</w:t>
      </w:r>
      <w:r w:rsidRPr="004716BC">
        <w:rPr>
          <w:rFonts w:cs="Arial"/>
          <w:color w:val="auto"/>
          <w:sz w:val="22"/>
          <w:szCs w:val="22"/>
        </w:rPr>
        <w:t xml:space="preserve">urthermore, </w:t>
      </w:r>
      <w:r w:rsidR="005773ED" w:rsidRPr="004716BC">
        <w:rPr>
          <w:rFonts w:cs="Arial"/>
          <w:color w:val="auto"/>
          <w:sz w:val="22"/>
          <w:szCs w:val="22"/>
        </w:rPr>
        <w:t>this</w:t>
      </w:r>
      <w:r w:rsidRPr="004716BC">
        <w:rPr>
          <w:rFonts w:cs="Arial"/>
          <w:color w:val="auto"/>
          <w:sz w:val="22"/>
          <w:szCs w:val="22"/>
        </w:rPr>
        <w:t xml:space="preserve"> level of detailed planning was done for each of the selected commodities.</w:t>
      </w:r>
    </w:p>
    <w:p w:rsidR="00E05915" w:rsidRPr="004716BC" w:rsidRDefault="00E05915" w:rsidP="004716BC">
      <w:pPr>
        <w:pStyle w:val="BodyText1"/>
        <w:tabs>
          <w:tab w:val="clear" w:pos="198"/>
        </w:tabs>
        <w:spacing w:after="0" w:line="360" w:lineRule="auto"/>
        <w:jc w:val="both"/>
        <w:rPr>
          <w:rFonts w:cs="Arial"/>
          <w:color w:val="auto"/>
          <w:sz w:val="22"/>
          <w:szCs w:val="22"/>
        </w:rPr>
      </w:pPr>
    </w:p>
    <w:p w:rsidR="00E05915" w:rsidRPr="004716BC" w:rsidRDefault="00E05915" w:rsidP="004716BC">
      <w:pPr>
        <w:pStyle w:val="BodyText1"/>
        <w:tabs>
          <w:tab w:val="clear" w:pos="198"/>
        </w:tabs>
        <w:spacing w:after="0" w:line="360" w:lineRule="auto"/>
        <w:jc w:val="both"/>
        <w:rPr>
          <w:rFonts w:cs="Arial"/>
          <w:sz w:val="22"/>
          <w:szCs w:val="22"/>
          <w:lang w:val="en-ZA"/>
        </w:rPr>
      </w:pPr>
      <w:r w:rsidRPr="004716BC">
        <w:rPr>
          <w:rFonts w:cs="Arial"/>
          <w:color w:val="auto"/>
          <w:sz w:val="22"/>
          <w:szCs w:val="22"/>
        </w:rPr>
        <w:t xml:space="preserve">It has thus enabled us to formulate a preliminary impact statement. Our view is that </w:t>
      </w:r>
      <w:r w:rsidR="00C301D5">
        <w:rPr>
          <w:rFonts w:cs="Arial"/>
          <w:color w:val="auto"/>
          <w:sz w:val="22"/>
          <w:szCs w:val="22"/>
        </w:rPr>
        <w:t xml:space="preserve">with </w:t>
      </w:r>
      <w:r w:rsidRPr="004716BC">
        <w:rPr>
          <w:rFonts w:cs="Arial"/>
          <w:sz w:val="22"/>
          <w:szCs w:val="22"/>
          <w:lang w:val="en-ZA"/>
        </w:rPr>
        <w:t>all conditions favourable, APAP could by 2019 potentially:</w:t>
      </w:r>
    </w:p>
    <w:p w:rsidR="00E05915" w:rsidRPr="004716BC" w:rsidRDefault="00E05915" w:rsidP="004716BC">
      <w:pPr>
        <w:pStyle w:val="BodyText1"/>
        <w:tabs>
          <w:tab w:val="clear" w:pos="198"/>
        </w:tabs>
        <w:spacing w:after="0" w:line="360" w:lineRule="auto"/>
        <w:jc w:val="both"/>
        <w:rPr>
          <w:rFonts w:cs="Arial"/>
          <w:sz w:val="22"/>
          <w:szCs w:val="22"/>
        </w:rPr>
      </w:pP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t xml:space="preserve">Increase in number of </w:t>
      </w:r>
      <w:r w:rsidRPr="004716BC">
        <w:rPr>
          <w:rFonts w:cs="Arial"/>
          <w:b/>
          <w:bCs/>
          <w:sz w:val="22"/>
          <w:szCs w:val="22"/>
          <w:lang w:val="en-ZA"/>
        </w:rPr>
        <w:t>smallholder</w:t>
      </w:r>
      <w:r w:rsidR="00C301D5">
        <w:rPr>
          <w:rFonts w:cs="Arial"/>
          <w:b/>
          <w:bCs/>
          <w:sz w:val="22"/>
          <w:szCs w:val="22"/>
          <w:lang w:val="en-ZA"/>
        </w:rPr>
        <w:t xml:space="preserve"> producers</w:t>
      </w:r>
      <w:r w:rsidRPr="004716BC">
        <w:rPr>
          <w:rFonts w:cs="Arial"/>
          <w:sz w:val="22"/>
          <w:szCs w:val="22"/>
          <w:lang w:val="en-ZA"/>
        </w:rPr>
        <w:t xml:space="preserve"> from 164 000 in 2012 to 400 500</w:t>
      </w:r>
    </w:p>
    <w:p w:rsidR="00E05915" w:rsidRPr="004716BC" w:rsidRDefault="00E05915" w:rsidP="004716BC">
      <w:pPr>
        <w:pStyle w:val="BodyText1"/>
        <w:tabs>
          <w:tab w:val="clear" w:pos="198"/>
        </w:tabs>
        <w:spacing w:after="0" w:line="360" w:lineRule="auto"/>
        <w:ind w:left="450"/>
        <w:jc w:val="both"/>
        <w:rPr>
          <w:rFonts w:cs="Arial"/>
          <w:sz w:val="22"/>
          <w:szCs w:val="22"/>
        </w:rPr>
      </w:pP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t>Increase value add of Agriculture, Forestry and Fisheries (AFF) from R42,5 billion in 2012 to R48,9 billion in 2019 (or 2% real growth per year)</w:t>
      </w:r>
    </w:p>
    <w:p w:rsidR="00E05915" w:rsidRPr="004716BC" w:rsidRDefault="00E05915" w:rsidP="004716BC">
      <w:pPr>
        <w:pStyle w:val="ListParagraph"/>
        <w:spacing w:after="0" w:line="360" w:lineRule="auto"/>
        <w:rPr>
          <w:rFonts w:ascii="Arial" w:hAnsi="Arial" w:cs="Arial"/>
          <w:lang w:val="en-ZA"/>
        </w:rPr>
      </w:pP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lastRenderedPageBreak/>
        <w:t xml:space="preserve">Real increase in value of </w:t>
      </w:r>
      <w:r w:rsidR="00E05915" w:rsidRPr="004716BC">
        <w:rPr>
          <w:rFonts w:cs="Arial"/>
          <w:sz w:val="22"/>
          <w:szCs w:val="22"/>
          <w:lang w:val="en-ZA"/>
        </w:rPr>
        <w:t xml:space="preserve">Agriculture, Forestry and Fisheries </w:t>
      </w:r>
      <w:r w:rsidRPr="004716BC">
        <w:rPr>
          <w:rFonts w:cs="Arial"/>
          <w:b/>
          <w:bCs/>
          <w:sz w:val="22"/>
          <w:szCs w:val="22"/>
          <w:lang w:val="en-ZA"/>
        </w:rPr>
        <w:t xml:space="preserve">net exports </w:t>
      </w:r>
      <w:r w:rsidRPr="004716BC">
        <w:rPr>
          <w:rFonts w:cs="Arial"/>
          <w:sz w:val="22"/>
          <w:szCs w:val="22"/>
          <w:lang w:val="en-ZA"/>
        </w:rPr>
        <w:t>from an annual average of R5,1 billion in 2012 to R5,8 billion in 2019 (or 2% real growth per year)</w:t>
      </w:r>
    </w:p>
    <w:p w:rsidR="00E05915" w:rsidRPr="004716BC" w:rsidRDefault="00E05915" w:rsidP="004716BC">
      <w:pPr>
        <w:pStyle w:val="ListParagraph"/>
        <w:spacing w:after="0" w:line="360" w:lineRule="auto"/>
        <w:rPr>
          <w:rFonts w:ascii="Arial" w:hAnsi="Arial" w:cs="Arial"/>
          <w:lang w:val="en-ZA"/>
        </w:rPr>
      </w:pP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t xml:space="preserve">Decrease in value of diesel, fertiliser and machinery </w:t>
      </w:r>
      <w:r w:rsidRPr="004716BC">
        <w:rPr>
          <w:rFonts w:cs="Arial"/>
          <w:b/>
          <w:bCs/>
          <w:sz w:val="22"/>
          <w:szCs w:val="22"/>
          <w:lang w:val="en-ZA"/>
        </w:rPr>
        <w:t xml:space="preserve">imports </w:t>
      </w:r>
      <w:r w:rsidRPr="004716BC">
        <w:rPr>
          <w:rFonts w:cs="Arial"/>
          <w:sz w:val="22"/>
          <w:szCs w:val="22"/>
          <w:lang w:val="en-ZA"/>
        </w:rPr>
        <w:t>at an annual average of R9,6 billion in 2012 to R7,4 billion (or 3% real decline per year)</w:t>
      </w:r>
    </w:p>
    <w:p w:rsidR="00E05915" w:rsidRPr="004716BC" w:rsidRDefault="00E05915" w:rsidP="004716BC">
      <w:pPr>
        <w:pStyle w:val="ListParagraph"/>
        <w:spacing w:after="0" w:line="360" w:lineRule="auto"/>
        <w:rPr>
          <w:rFonts w:ascii="Arial" w:hAnsi="Arial" w:cs="Arial"/>
          <w:lang w:val="en-ZA"/>
        </w:rPr>
      </w:pPr>
    </w:p>
    <w:p w:rsidR="00E05915"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t xml:space="preserve">Reduction in the share of households experiencing </w:t>
      </w:r>
      <w:r w:rsidRPr="004716BC">
        <w:rPr>
          <w:rFonts w:cs="Arial"/>
          <w:b/>
          <w:bCs/>
          <w:sz w:val="22"/>
          <w:szCs w:val="22"/>
          <w:lang w:val="en-ZA"/>
        </w:rPr>
        <w:t>hunger</w:t>
      </w:r>
      <w:r w:rsidRPr="004716BC">
        <w:rPr>
          <w:rFonts w:cs="Arial"/>
          <w:sz w:val="22"/>
          <w:szCs w:val="22"/>
          <w:lang w:val="en-ZA"/>
        </w:rPr>
        <w:t xml:space="preserve"> ‘sometimes’, ‘often’ or ‘always’ from 10,8% of households in 2012 to 8,0% of households in 2019</w:t>
      </w:r>
    </w:p>
    <w:p w:rsidR="00E05915" w:rsidRPr="004716BC" w:rsidRDefault="00E05915" w:rsidP="004716BC">
      <w:pPr>
        <w:pStyle w:val="ListParagraph"/>
        <w:spacing w:after="0" w:line="360" w:lineRule="auto"/>
        <w:rPr>
          <w:rFonts w:ascii="Arial" w:hAnsi="Arial" w:cs="Arial"/>
          <w:lang w:val="en-ZA"/>
        </w:rPr>
      </w:pPr>
    </w:p>
    <w:p w:rsidR="00AE60A3" w:rsidRPr="004716BC" w:rsidRDefault="00AE60A3" w:rsidP="004716BC">
      <w:pPr>
        <w:pStyle w:val="BodyText1"/>
        <w:numPr>
          <w:ilvl w:val="0"/>
          <w:numId w:val="5"/>
        </w:numPr>
        <w:tabs>
          <w:tab w:val="clear" w:pos="198"/>
          <w:tab w:val="clear" w:pos="720"/>
        </w:tabs>
        <w:spacing w:after="0" w:line="360" w:lineRule="auto"/>
        <w:ind w:left="450"/>
        <w:jc w:val="both"/>
        <w:rPr>
          <w:rFonts w:cs="Arial"/>
          <w:sz w:val="22"/>
          <w:szCs w:val="22"/>
        </w:rPr>
      </w:pPr>
      <w:r w:rsidRPr="004716BC">
        <w:rPr>
          <w:rFonts w:cs="Arial"/>
          <w:sz w:val="22"/>
          <w:szCs w:val="22"/>
          <w:lang w:val="en-ZA"/>
        </w:rPr>
        <w:t>Increase in number of jobs in Agriculture, Forestry and Fisheries from 660 000 average for 2012 to 822 500 (an additional 162 500 jobs) and a potential 1millon jobs by 2030.</w:t>
      </w:r>
    </w:p>
    <w:p w:rsidR="00E05915" w:rsidRPr="004716BC" w:rsidRDefault="00E05915" w:rsidP="004716BC">
      <w:pPr>
        <w:pStyle w:val="BodyText1"/>
        <w:tabs>
          <w:tab w:val="clear" w:pos="198"/>
        </w:tabs>
        <w:spacing w:after="0" w:line="360" w:lineRule="auto"/>
        <w:jc w:val="both"/>
        <w:rPr>
          <w:rFonts w:cs="Arial"/>
          <w:color w:val="auto"/>
          <w:sz w:val="22"/>
          <w:szCs w:val="22"/>
        </w:rPr>
      </w:pPr>
    </w:p>
    <w:p w:rsidR="00AE3716" w:rsidRPr="004716BC" w:rsidRDefault="00AE3716" w:rsidP="004716BC">
      <w:pPr>
        <w:pStyle w:val="BodyText1"/>
        <w:tabs>
          <w:tab w:val="clear" w:pos="198"/>
        </w:tabs>
        <w:spacing w:after="0" w:line="360" w:lineRule="auto"/>
        <w:jc w:val="both"/>
        <w:rPr>
          <w:rFonts w:cs="Arial"/>
          <w:color w:val="auto"/>
          <w:sz w:val="22"/>
          <w:szCs w:val="22"/>
          <w:lang w:val="en-ZA"/>
        </w:rPr>
      </w:pPr>
      <w:r w:rsidRPr="004716BC">
        <w:rPr>
          <w:rFonts w:cs="Arial"/>
          <w:color w:val="auto"/>
          <w:sz w:val="22"/>
          <w:szCs w:val="22"/>
          <w:lang w:val="en-ZA"/>
        </w:rPr>
        <w:t xml:space="preserve">We have further laid out plans for an integrated planning, monitoring and evaluation system, allowing for projects to be screened according to set criteria. </w:t>
      </w:r>
    </w:p>
    <w:p w:rsidR="00AE3716" w:rsidRPr="004716BC" w:rsidRDefault="00AE3716" w:rsidP="004716BC">
      <w:pPr>
        <w:pStyle w:val="BodyText1"/>
        <w:tabs>
          <w:tab w:val="clear" w:pos="198"/>
        </w:tabs>
        <w:spacing w:after="0" w:line="360" w:lineRule="auto"/>
        <w:jc w:val="both"/>
        <w:rPr>
          <w:rFonts w:cs="Arial"/>
          <w:color w:val="auto"/>
          <w:sz w:val="22"/>
          <w:szCs w:val="22"/>
          <w:lang w:val="en-ZA"/>
        </w:rPr>
      </w:pPr>
    </w:p>
    <w:p w:rsidR="00A95B7B" w:rsidRPr="004716BC" w:rsidRDefault="00132F5C" w:rsidP="004716BC">
      <w:pPr>
        <w:spacing w:after="0" w:line="360" w:lineRule="auto"/>
        <w:jc w:val="both"/>
        <w:rPr>
          <w:rFonts w:ascii="Arial" w:hAnsi="Arial" w:cs="Arial"/>
          <w:b/>
        </w:rPr>
      </w:pPr>
      <w:r w:rsidRPr="004716BC">
        <w:rPr>
          <w:rFonts w:ascii="Arial" w:eastAsia="Times New Roman" w:hAnsi="Arial" w:cs="Arial"/>
          <w:b/>
          <w:smallCaps/>
          <w:lang w:val="en-ZA"/>
        </w:rPr>
        <w:t>Inclusion</w:t>
      </w:r>
      <w:r w:rsidR="00A95B7B" w:rsidRPr="004716BC">
        <w:rPr>
          <w:rFonts w:ascii="Arial" w:eastAsia="Times New Roman" w:hAnsi="Arial" w:cs="Arial"/>
          <w:b/>
          <w:smallCaps/>
          <w:lang w:val="en-ZA"/>
        </w:rPr>
        <w:t xml:space="preserve"> of smallholder farmers in the agricultural economy</w:t>
      </w:r>
    </w:p>
    <w:p w:rsidR="00132F5C" w:rsidRPr="004716BC" w:rsidRDefault="00E54591" w:rsidP="004716BC">
      <w:pPr>
        <w:spacing w:after="0" w:line="360" w:lineRule="auto"/>
        <w:jc w:val="both"/>
        <w:rPr>
          <w:rFonts w:ascii="Arial" w:eastAsia="Times New Roman" w:hAnsi="Arial" w:cs="Arial"/>
          <w:lang w:val="en-ZA"/>
        </w:rPr>
      </w:pPr>
      <w:r w:rsidRPr="004716BC">
        <w:rPr>
          <w:rFonts w:ascii="Arial" w:eastAsia="Times New Roman" w:hAnsi="Arial" w:cs="Arial"/>
          <w:lang w:val="en-ZA"/>
        </w:rPr>
        <w:t xml:space="preserve">The measurement of the numbers and tracking the performance of the number of smallholder producers will </w:t>
      </w:r>
      <w:r w:rsidR="00132F5C" w:rsidRPr="004716BC">
        <w:rPr>
          <w:rFonts w:ascii="Arial" w:eastAsia="Times New Roman" w:hAnsi="Arial" w:cs="Arial"/>
          <w:lang w:val="en-ZA"/>
        </w:rPr>
        <w:t xml:space="preserve">be improved over the next two years. At present smallholders </w:t>
      </w:r>
      <w:proofErr w:type="gramStart"/>
      <w:r w:rsidR="00132F5C" w:rsidRPr="004716BC">
        <w:rPr>
          <w:rFonts w:ascii="Arial" w:eastAsia="Times New Roman" w:hAnsi="Arial" w:cs="Arial"/>
          <w:lang w:val="en-ZA"/>
        </w:rPr>
        <w:t>are</w:t>
      </w:r>
      <w:proofErr w:type="gramEnd"/>
      <w:r w:rsidR="00132F5C" w:rsidRPr="004716BC">
        <w:rPr>
          <w:rFonts w:ascii="Arial" w:eastAsia="Times New Roman" w:hAnsi="Arial" w:cs="Arial"/>
          <w:lang w:val="en-ZA"/>
        </w:rPr>
        <w:t xml:space="preserve"> a “statistically unknown’ entity. There is no uniformity in the definitions and categorisation of different categories of farmers. An important project which my department will </w:t>
      </w:r>
      <w:r w:rsidR="004716BC" w:rsidRPr="004716BC">
        <w:rPr>
          <w:rFonts w:ascii="Arial" w:eastAsia="Times New Roman" w:hAnsi="Arial" w:cs="Arial"/>
          <w:lang w:val="en-ZA"/>
        </w:rPr>
        <w:t>complete</w:t>
      </w:r>
      <w:r w:rsidR="004716BC">
        <w:rPr>
          <w:rFonts w:ascii="Arial" w:eastAsia="Times New Roman" w:hAnsi="Arial" w:cs="Arial"/>
          <w:lang w:val="en-ZA"/>
        </w:rPr>
        <w:t xml:space="preserve"> by the middle o</w:t>
      </w:r>
      <w:r w:rsidR="00132F5C" w:rsidRPr="004716BC">
        <w:rPr>
          <w:rFonts w:ascii="Arial" w:eastAsia="Times New Roman" w:hAnsi="Arial" w:cs="Arial"/>
          <w:lang w:val="en-ZA"/>
        </w:rPr>
        <w:t>f 2015/1</w:t>
      </w:r>
      <w:r w:rsidR="004716BC">
        <w:rPr>
          <w:rFonts w:ascii="Arial" w:eastAsia="Times New Roman" w:hAnsi="Arial" w:cs="Arial"/>
          <w:lang w:val="en-ZA"/>
        </w:rPr>
        <w:t>6</w:t>
      </w:r>
      <w:r w:rsidR="00132F5C" w:rsidRPr="004716BC">
        <w:rPr>
          <w:rFonts w:ascii="Arial" w:eastAsia="Times New Roman" w:hAnsi="Arial" w:cs="Arial"/>
          <w:lang w:val="en-ZA"/>
        </w:rPr>
        <w:t xml:space="preserve"> i</w:t>
      </w:r>
      <w:r w:rsidR="004716BC">
        <w:rPr>
          <w:rFonts w:ascii="Arial" w:eastAsia="Times New Roman" w:hAnsi="Arial" w:cs="Arial"/>
          <w:lang w:val="en-ZA"/>
        </w:rPr>
        <w:t>s</w:t>
      </w:r>
      <w:r w:rsidR="00132F5C" w:rsidRPr="004716BC">
        <w:rPr>
          <w:rFonts w:ascii="Arial" w:eastAsia="Times New Roman" w:hAnsi="Arial" w:cs="Arial"/>
          <w:lang w:val="en-ZA"/>
        </w:rPr>
        <w:t xml:space="preserve"> a “</w:t>
      </w:r>
      <w:r w:rsidR="004716BC" w:rsidRPr="004716BC">
        <w:rPr>
          <w:rFonts w:ascii="Arial" w:eastAsia="Times New Roman" w:hAnsi="Arial" w:cs="Arial"/>
          <w:lang w:val="en-ZA"/>
        </w:rPr>
        <w:t>Comprehensive</w:t>
      </w:r>
      <w:r w:rsidR="00132F5C" w:rsidRPr="004716BC">
        <w:rPr>
          <w:rFonts w:ascii="Arial" w:eastAsia="Times New Roman" w:hAnsi="Arial" w:cs="Arial"/>
          <w:lang w:val="en-ZA"/>
        </w:rPr>
        <w:t xml:space="preserve"> Framework o</w:t>
      </w:r>
      <w:r w:rsidR="004716BC">
        <w:rPr>
          <w:rFonts w:ascii="Arial" w:eastAsia="Times New Roman" w:hAnsi="Arial" w:cs="Arial"/>
          <w:lang w:val="en-ZA"/>
        </w:rPr>
        <w:t>n</w:t>
      </w:r>
      <w:r w:rsidR="00132F5C" w:rsidRPr="004716BC">
        <w:rPr>
          <w:rFonts w:ascii="Arial" w:eastAsia="Times New Roman" w:hAnsi="Arial" w:cs="Arial"/>
          <w:lang w:val="en-ZA"/>
        </w:rPr>
        <w:t xml:space="preserve"> Producer support.”</w:t>
      </w:r>
    </w:p>
    <w:p w:rsidR="00132F5C" w:rsidRPr="004716BC" w:rsidRDefault="00132F5C" w:rsidP="004716BC">
      <w:pPr>
        <w:spacing w:after="0" w:line="360" w:lineRule="auto"/>
        <w:jc w:val="both"/>
        <w:rPr>
          <w:rFonts w:ascii="Arial" w:eastAsia="Times New Roman" w:hAnsi="Arial" w:cs="Arial"/>
          <w:lang w:val="en-ZA"/>
        </w:rPr>
      </w:pPr>
    </w:p>
    <w:p w:rsidR="004716BC" w:rsidRDefault="00132F5C" w:rsidP="004716BC">
      <w:pPr>
        <w:spacing w:after="0" w:line="360" w:lineRule="auto"/>
        <w:jc w:val="both"/>
        <w:rPr>
          <w:rFonts w:ascii="Arial" w:eastAsia="Times New Roman" w:hAnsi="Arial" w:cs="Arial"/>
          <w:lang w:val="en-ZA"/>
        </w:rPr>
      </w:pPr>
      <w:r w:rsidRPr="004716BC">
        <w:rPr>
          <w:rFonts w:ascii="Arial" w:eastAsia="Times New Roman" w:hAnsi="Arial" w:cs="Arial"/>
          <w:lang w:val="en-ZA"/>
        </w:rPr>
        <w:t xml:space="preserve">We have completed an analysis of the definitions and categorisation </w:t>
      </w:r>
      <w:r w:rsidR="005773ED">
        <w:rPr>
          <w:rFonts w:ascii="Arial" w:eastAsia="Times New Roman" w:hAnsi="Arial" w:cs="Arial"/>
          <w:lang w:val="en-ZA"/>
        </w:rPr>
        <w:t>used by</w:t>
      </w:r>
      <w:r w:rsidRPr="004716BC">
        <w:rPr>
          <w:rFonts w:ascii="Arial" w:eastAsia="Times New Roman" w:hAnsi="Arial" w:cs="Arial"/>
          <w:lang w:val="en-ZA"/>
        </w:rPr>
        <w:t xml:space="preserve"> different departments, Land Back and </w:t>
      </w:r>
      <w:proofErr w:type="spellStart"/>
      <w:r w:rsidRPr="004716BC">
        <w:rPr>
          <w:rFonts w:ascii="Arial" w:eastAsia="Times New Roman" w:hAnsi="Arial" w:cs="Arial"/>
          <w:lang w:val="en-ZA"/>
        </w:rPr>
        <w:t>StatsSA</w:t>
      </w:r>
      <w:proofErr w:type="spellEnd"/>
      <w:r w:rsidRPr="004716BC">
        <w:rPr>
          <w:rFonts w:ascii="Arial" w:eastAsia="Times New Roman" w:hAnsi="Arial" w:cs="Arial"/>
          <w:lang w:val="en-ZA"/>
        </w:rPr>
        <w:t xml:space="preserve">. We have compared this with definitions in the literature and are now engaged in consensus building. Ultimately we </w:t>
      </w:r>
      <w:r w:rsidR="004716BC">
        <w:rPr>
          <w:rFonts w:ascii="Arial" w:eastAsia="Times New Roman" w:hAnsi="Arial" w:cs="Arial"/>
          <w:lang w:val="en-ZA"/>
        </w:rPr>
        <w:t xml:space="preserve">envisage this to be a government wide policy such that we can have a common approach and apply resources more effectively. </w:t>
      </w:r>
    </w:p>
    <w:p w:rsidR="004716BC" w:rsidRDefault="004716BC" w:rsidP="004716BC">
      <w:pPr>
        <w:spacing w:after="0" w:line="360" w:lineRule="auto"/>
        <w:jc w:val="both"/>
        <w:rPr>
          <w:rFonts w:ascii="Arial" w:eastAsia="Times New Roman" w:hAnsi="Arial" w:cs="Arial"/>
          <w:lang w:val="en-ZA"/>
        </w:rPr>
      </w:pPr>
    </w:p>
    <w:p w:rsidR="00A95B7B" w:rsidRPr="004716BC" w:rsidRDefault="004716BC" w:rsidP="004716BC">
      <w:pPr>
        <w:spacing w:after="0" w:line="360" w:lineRule="auto"/>
        <w:jc w:val="both"/>
        <w:rPr>
          <w:rFonts w:ascii="Arial" w:eastAsia="Times New Roman" w:hAnsi="Arial" w:cs="Arial"/>
          <w:lang w:val="en-ZA"/>
        </w:rPr>
      </w:pPr>
      <w:r>
        <w:rPr>
          <w:rFonts w:ascii="Arial" w:eastAsia="Times New Roman" w:hAnsi="Arial" w:cs="Arial"/>
          <w:lang w:val="en-ZA"/>
        </w:rPr>
        <w:t xml:space="preserve">Through APAP we aim to bring more smallholders into the mainstream as envisaged in the National Development Plan, </w:t>
      </w:r>
      <w:r w:rsidR="00A95B7B" w:rsidRPr="00FA3B0C">
        <w:rPr>
          <w:rFonts w:ascii="Arial" w:eastAsia="Times New Roman" w:hAnsi="Arial" w:cs="Arial"/>
          <w:lang w:val="en-ZA"/>
        </w:rPr>
        <w:t xml:space="preserve">However, the effective participation of the previously excluded black majority in agriculture and food production will only occur meaningfully, when they have </w:t>
      </w:r>
      <w:r w:rsidR="00A95B7B" w:rsidRPr="00FA3B0C">
        <w:rPr>
          <w:rFonts w:ascii="Arial" w:eastAsia="Times New Roman" w:hAnsi="Arial" w:cs="Arial"/>
          <w:lang w:val="en-ZA"/>
        </w:rPr>
        <w:lastRenderedPageBreak/>
        <w:t>access to land and the means to work it.</w:t>
      </w:r>
      <w:r w:rsidR="00A95B7B" w:rsidRPr="004716BC">
        <w:rPr>
          <w:rFonts w:ascii="Arial" w:eastAsia="Times New Roman" w:hAnsi="Arial" w:cs="Arial"/>
          <w:lang w:val="en-ZA"/>
        </w:rPr>
        <w:t xml:space="preserve"> </w:t>
      </w:r>
      <w:r w:rsidR="00A95B7B" w:rsidRPr="00FA3B0C">
        <w:rPr>
          <w:rFonts w:ascii="Arial" w:eastAsia="Times New Roman" w:hAnsi="Arial" w:cs="Arial"/>
          <w:lang w:val="en-ZA"/>
        </w:rPr>
        <w:t xml:space="preserve">An inclusive and scientific process will be used to assess the situation in </w:t>
      </w:r>
      <w:r>
        <w:rPr>
          <w:rFonts w:ascii="Arial" w:eastAsia="Times New Roman" w:hAnsi="Arial" w:cs="Arial"/>
          <w:lang w:val="en-ZA"/>
        </w:rPr>
        <w:t xml:space="preserve">terms of land capability for </w:t>
      </w:r>
      <w:r w:rsidR="00A95B7B" w:rsidRPr="00FA3B0C">
        <w:rPr>
          <w:rFonts w:ascii="Arial" w:eastAsia="Times New Roman" w:hAnsi="Arial" w:cs="Arial"/>
          <w:lang w:val="en-ZA"/>
        </w:rPr>
        <w:t xml:space="preserve">different commodities and in different localities, so as to </w:t>
      </w:r>
      <w:r>
        <w:rPr>
          <w:rFonts w:ascii="Arial" w:eastAsia="Times New Roman" w:hAnsi="Arial" w:cs="Arial"/>
          <w:lang w:val="en-ZA"/>
        </w:rPr>
        <w:t xml:space="preserve">inform land acquisition and allocation for different categories of producers </w:t>
      </w:r>
      <w:r w:rsidR="00C660BD">
        <w:rPr>
          <w:rFonts w:ascii="Arial" w:eastAsia="Times New Roman" w:hAnsi="Arial" w:cs="Arial"/>
          <w:lang w:val="en-ZA"/>
        </w:rPr>
        <w:t>across</w:t>
      </w:r>
      <w:r w:rsidR="00A95B7B" w:rsidRPr="00FA3B0C">
        <w:rPr>
          <w:rFonts w:ascii="Arial" w:eastAsia="Times New Roman" w:hAnsi="Arial" w:cs="Arial"/>
          <w:lang w:val="en-ZA"/>
        </w:rPr>
        <w:t xml:space="preserve"> the country</w:t>
      </w:r>
      <w:r w:rsidR="00E54591" w:rsidRPr="004716BC">
        <w:rPr>
          <w:rFonts w:ascii="Arial" w:eastAsia="Times New Roman" w:hAnsi="Arial" w:cs="Arial"/>
          <w:lang w:val="en-ZA"/>
        </w:rPr>
        <w:t>.</w:t>
      </w:r>
    </w:p>
    <w:p w:rsidR="00E54591" w:rsidRPr="004716BC" w:rsidRDefault="00E54591" w:rsidP="004716BC">
      <w:pPr>
        <w:spacing w:after="0" w:line="360" w:lineRule="auto"/>
        <w:jc w:val="both"/>
        <w:rPr>
          <w:rFonts w:ascii="Arial" w:eastAsia="Times New Roman" w:hAnsi="Arial" w:cs="Arial"/>
          <w:lang w:val="en-ZA"/>
        </w:rPr>
      </w:pPr>
    </w:p>
    <w:p w:rsidR="00C660BD" w:rsidRDefault="00C660BD" w:rsidP="00C660BD">
      <w:pPr>
        <w:spacing w:after="0" w:line="360" w:lineRule="auto"/>
        <w:jc w:val="both"/>
        <w:rPr>
          <w:rFonts w:ascii="Arial" w:hAnsi="Arial" w:cs="Arial"/>
          <w:lang w:val="en-GB"/>
        </w:rPr>
      </w:pPr>
      <w:r>
        <w:rPr>
          <w:rFonts w:ascii="Arial" w:hAnsi="Arial" w:cs="Arial"/>
          <w:lang w:val="en-GB"/>
        </w:rPr>
        <w:t>Chairperson, APAP is not theory. It will build on our existing successes. Allow me to share one example.</w:t>
      </w:r>
    </w:p>
    <w:p w:rsidR="00C660BD" w:rsidRDefault="00C660BD" w:rsidP="00C660BD">
      <w:pPr>
        <w:spacing w:after="0" w:line="360" w:lineRule="auto"/>
        <w:jc w:val="both"/>
        <w:rPr>
          <w:rFonts w:ascii="Arial" w:hAnsi="Arial" w:cs="Arial"/>
          <w:lang w:val="en-GB"/>
        </w:rPr>
      </w:pPr>
    </w:p>
    <w:p w:rsidR="00C660BD" w:rsidRPr="004716BC" w:rsidRDefault="00C660BD" w:rsidP="00C660BD">
      <w:pPr>
        <w:spacing w:after="0" w:line="360" w:lineRule="auto"/>
        <w:jc w:val="both"/>
        <w:rPr>
          <w:rFonts w:ascii="Arial" w:hAnsi="Arial" w:cs="Arial"/>
          <w:lang w:val="en-GB"/>
        </w:rPr>
      </w:pPr>
      <w:r w:rsidRPr="004716BC">
        <w:rPr>
          <w:rFonts w:ascii="Arial" w:hAnsi="Arial" w:cs="Arial"/>
          <w:lang w:val="en-GB"/>
        </w:rPr>
        <w:t xml:space="preserve">In the Vhembe District Municipality in </w:t>
      </w:r>
      <w:proofErr w:type="spellStart"/>
      <w:r w:rsidRPr="004716BC">
        <w:rPr>
          <w:rFonts w:ascii="Arial" w:hAnsi="Arial" w:cs="Arial"/>
          <w:lang w:val="en-GB"/>
        </w:rPr>
        <w:t>Musina</w:t>
      </w:r>
      <w:proofErr w:type="spellEnd"/>
      <w:r w:rsidRPr="004716BC">
        <w:rPr>
          <w:rFonts w:ascii="Arial" w:hAnsi="Arial" w:cs="Arial"/>
          <w:lang w:val="en-GB"/>
        </w:rPr>
        <w:t xml:space="preserve">, Limpopo Government has supported the </w:t>
      </w:r>
      <w:proofErr w:type="spellStart"/>
      <w:r w:rsidRPr="004716BC">
        <w:rPr>
          <w:rFonts w:ascii="Arial" w:hAnsi="Arial" w:cs="Arial"/>
          <w:lang w:val="en-GB"/>
        </w:rPr>
        <w:t>Nwanedi</w:t>
      </w:r>
      <w:proofErr w:type="spellEnd"/>
      <w:r w:rsidRPr="004716BC">
        <w:rPr>
          <w:rFonts w:ascii="Arial" w:hAnsi="Arial" w:cs="Arial"/>
          <w:lang w:val="en-GB"/>
        </w:rPr>
        <w:t xml:space="preserve"> Cluster comprising 300 farmers growing vegetables on just over 1,300 hectares for commercial purposes. The Cluster has already created more than 2,500 jobs as vegetable farming is highly labour-intensive. This project will be </w:t>
      </w:r>
      <w:proofErr w:type="spellStart"/>
      <w:r w:rsidRPr="004716BC">
        <w:rPr>
          <w:rFonts w:ascii="Arial" w:hAnsi="Arial" w:cs="Arial"/>
          <w:lang w:val="en-GB"/>
        </w:rPr>
        <w:t>massified</w:t>
      </w:r>
      <w:proofErr w:type="spellEnd"/>
      <w:r w:rsidRPr="004716BC">
        <w:rPr>
          <w:rFonts w:ascii="Arial" w:hAnsi="Arial" w:cs="Arial"/>
          <w:lang w:val="en-GB"/>
        </w:rPr>
        <w:t xml:space="preserve"> and land under production will be increased by an additi</w:t>
      </w:r>
      <w:r w:rsidR="005773ED">
        <w:rPr>
          <w:rFonts w:ascii="Arial" w:hAnsi="Arial" w:cs="Arial"/>
          <w:lang w:val="en-GB"/>
        </w:rPr>
        <w:t>onal 1,200 hectares over the MTE</w:t>
      </w:r>
      <w:r w:rsidRPr="004716BC">
        <w:rPr>
          <w:rFonts w:ascii="Arial" w:hAnsi="Arial" w:cs="Arial"/>
          <w:lang w:val="en-GB"/>
        </w:rPr>
        <w:t xml:space="preserve">F period. The expansion of the project will include the establishment of a Logistics and Agro-processing hub that will allow these farmers to add further value to their crops. </w:t>
      </w:r>
      <w:r>
        <w:rPr>
          <w:rFonts w:ascii="Arial" w:hAnsi="Arial" w:cs="Arial"/>
          <w:lang w:val="en-GB"/>
        </w:rPr>
        <w:t xml:space="preserve">The President spoke </w:t>
      </w:r>
      <w:r w:rsidR="00C301D5">
        <w:rPr>
          <w:rFonts w:ascii="Arial" w:hAnsi="Arial" w:cs="Arial"/>
          <w:lang w:val="en-GB"/>
        </w:rPr>
        <w:t xml:space="preserve">to the establishment of </w:t>
      </w:r>
      <w:r w:rsidRPr="005773ED">
        <w:rPr>
          <w:rFonts w:ascii="Arial" w:hAnsi="Arial" w:cs="Arial"/>
          <w:lang w:val="en-GB"/>
        </w:rPr>
        <w:t xml:space="preserve">27 </w:t>
      </w:r>
      <w:proofErr w:type="spellStart"/>
      <w:r w:rsidRPr="005773ED">
        <w:rPr>
          <w:rFonts w:ascii="Arial" w:hAnsi="Arial" w:cs="Arial"/>
          <w:lang w:val="en-GB"/>
        </w:rPr>
        <w:t>Agri</w:t>
      </w:r>
      <w:proofErr w:type="spellEnd"/>
      <w:r w:rsidRPr="005773ED">
        <w:rPr>
          <w:rFonts w:ascii="Arial" w:hAnsi="Arial" w:cs="Arial"/>
          <w:lang w:val="en-GB"/>
        </w:rPr>
        <w:t xml:space="preserve">-Parks and the </w:t>
      </w:r>
      <w:proofErr w:type="spellStart"/>
      <w:r w:rsidRPr="005773ED">
        <w:rPr>
          <w:rFonts w:ascii="Arial" w:hAnsi="Arial" w:cs="Arial"/>
          <w:lang w:val="en-GB"/>
        </w:rPr>
        <w:t>Nwanedi</w:t>
      </w:r>
      <w:proofErr w:type="spellEnd"/>
      <w:r w:rsidRPr="005773ED">
        <w:rPr>
          <w:rFonts w:ascii="Arial" w:hAnsi="Arial" w:cs="Arial"/>
          <w:lang w:val="en-GB"/>
        </w:rPr>
        <w:t xml:space="preserve"> Cluster could be an anchor project in the </w:t>
      </w:r>
      <w:proofErr w:type="spellStart"/>
      <w:r w:rsidRPr="005773ED">
        <w:rPr>
          <w:rFonts w:ascii="Arial" w:hAnsi="Arial" w:cs="Arial"/>
          <w:lang w:val="en-GB"/>
        </w:rPr>
        <w:t>Musina</w:t>
      </w:r>
      <w:proofErr w:type="spellEnd"/>
      <w:r w:rsidRPr="005773ED">
        <w:rPr>
          <w:rFonts w:ascii="Arial" w:hAnsi="Arial" w:cs="Arial"/>
          <w:lang w:val="en-GB"/>
        </w:rPr>
        <w:t xml:space="preserve"> </w:t>
      </w:r>
      <w:proofErr w:type="spellStart"/>
      <w:r w:rsidRPr="005773ED">
        <w:rPr>
          <w:rFonts w:ascii="Arial" w:hAnsi="Arial" w:cs="Arial"/>
          <w:lang w:val="en-GB"/>
        </w:rPr>
        <w:t>Agri</w:t>
      </w:r>
      <w:proofErr w:type="spellEnd"/>
      <w:r w:rsidRPr="005773ED">
        <w:rPr>
          <w:rFonts w:ascii="Arial" w:hAnsi="Arial" w:cs="Arial"/>
          <w:lang w:val="en-GB"/>
        </w:rPr>
        <w:t>-Park. As such DAFF, th</w:t>
      </w:r>
      <w:r w:rsidR="00BE658B">
        <w:rPr>
          <w:rFonts w:ascii="Arial" w:hAnsi="Arial" w:cs="Arial"/>
          <w:lang w:val="en-GB"/>
        </w:rPr>
        <w:t xml:space="preserve">rough </w:t>
      </w:r>
      <w:r w:rsidRPr="005773ED">
        <w:rPr>
          <w:rFonts w:ascii="Arial" w:hAnsi="Arial" w:cs="Arial"/>
          <w:lang w:val="en-GB"/>
        </w:rPr>
        <w:t>the Province, will invest R100m over the MT</w:t>
      </w:r>
      <w:r w:rsidR="005773ED" w:rsidRPr="005773ED">
        <w:rPr>
          <w:rFonts w:ascii="Arial" w:hAnsi="Arial" w:cs="Arial"/>
          <w:lang w:val="en-GB"/>
        </w:rPr>
        <w:t>E</w:t>
      </w:r>
      <w:r w:rsidRPr="005773ED">
        <w:rPr>
          <w:rFonts w:ascii="Arial" w:hAnsi="Arial" w:cs="Arial"/>
          <w:lang w:val="en-GB"/>
        </w:rPr>
        <w:t>F</w:t>
      </w:r>
      <w:r w:rsidRPr="004716BC">
        <w:rPr>
          <w:rFonts w:ascii="Arial" w:hAnsi="Arial" w:cs="Arial"/>
          <w:lang w:val="en-GB"/>
        </w:rPr>
        <w:t xml:space="preserve"> period to leverage growth of the private-sector in this Cluster. </w:t>
      </w:r>
      <w:r>
        <w:rPr>
          <w:rFonts w:ascii="Arial" w:hAnsi="Arial" w:cs="Arial"/>
          <w:lang w:val="en-GB"/>
        </w:rPr>
        <w:t>In the 2015/16</w:t>
      </w:r>
      <w:r w:rsidRPr="004716BC">
        <w:rPr>
          <w:rFonts w:ascii="Arial" w:hAnsi="Arial" w:cs="Arial"/>
          <w:lang w:val="en-GB"/>
        </w:rPr>
        <w:t xml:space="preserve"> financial year, </w:t>
      </w:r>
      <w:r>
        <w:rPr>
          <w:rFonts w:ascii="Arial" w:hAnsi="Arial" w:cs="Arial"/>
          <w:lang w:val="en-GB"/>
        </w:rPr>
        <w:t>we</w:t>
      </w:r>
      <w:r w:rsidRPr="004716BC">
        <w:rPr>
          <w:rFonts w:ascii="Arial" w:hAnsi="Arial" w:cs="Arial"/>
          <w:lang w:val="en-GB"/>
        </w:rPr>
        <w:t xml:space="preserve"> will directly invest R20m for bulk-water supply and in-field irrigation. </w:t>
      </w:r>
    </w:p>
    <w:p w:rsidR="00C660BD" w:rsidRPr="004716BC" w:rsidRDefault="00C660BD" w:rsidP="00C660BD">
      <w:pPr>
        <w:spacing w:after="0" w:line="360" w:lineRule="auto"/>
        <w:jc w:val="both"/>
        <w:rPr>
          <w:rFonts w:ascii="Arial" w:hAnsi="Arial" w:cs="Arial"/>
          <w:lang w:val="en-GB"/>
        </w:rPr>
      </w:pPr>
    </w:p>
    <w:p w:rsidR="00C660BD" w:rsidRPr="004716BC" w:rsidRDefault="00C660BD" w:rsidP="00C660BD">
      <w:pPr>
        <w:spacing w:after="0" w:line="360" w:lineRule="auto"/>
        <w:jc w:val="both"/>
        <w:rPr>
          <w:rFonts w:ascii="Arial" w:hAnsi="Arial" w:cs="Arial"/>
          <w:lang w:val="en-GB"/>
        </w:rPr>
      </w:pPr>
      <w:r w:rsidRPr="004716BC">
        <w:rPr>
          <w:rFonts w:ascii="Arial" w:hAnsi="Arial" w:cs="Arial"/>
          <w:lang w:val="en-GB"/>
        </w:rPr>
        <w:t xml:space="preserve">Going forward, initiatives such as these will become a reality in our 27 priority district municipalities such as Alfred Nzo and Sekhukhune. Lives will be changed for the better as we create market access for smallholder farmers, leverage private-sector investment in Agro-processing and provide technical support to smallholder farmers. </w:t>
      </w:r>
    </w:p>
    <w:p w:rsidR="00E54591" w:rsidRPr="004716BC" w:rsidRDefault="00E54591" w:rsidP="004716BC">
      <w:pPr>
        <w:spacing w:after="0" w:line="360" w:lineRule="auto"/>
        <w:jc w:val="both"/>
        <w:rPr>
          <w:rFonts w:ascii="Arial" w:hAnsi="Arial" w:cs="Arial"/>
          <w:lang w:val="en-GB"/>
        </w:rPr>
      </w:pPr>
    </w:p>
    <w:p w:rsidR="00E54591" w:rsidRPr="004716BC" w:rsidRDefault="00E54591" w:rsidP="004716BC">
      <w:pPr>
        <w:spacing w:after="0" w:line="360" w:lineRule="auto"/>
        <w:jc w:val="both"/>
        <w:rPr>
          <w:rFonts w:ascii="Arial" w:hAnsi="Arial" w:cs="Arial"/>
          <w:b/>
          <w:smallCaps/>
          <w:lang w:val="en-GB"/>
        </w:rPr>
      </w:pPr>
      <w:r w:rsidRPr="004716BC">
        <w:rPr>
          <w:rFonts w:ascii="Arial" w:hAnsi="Arial" w:cs="Arial"/>
          <w:b/>
          <w:smallCaps/>
          <w:lang w:val="en-GB"/>
        </w:rPr>
        <w:t>Contribution of Agriculture to GDP</w:t>
      </w:r>
    </w:p>
    <w:p w:rsidR="004716BC" w:rsidRDefault="004716BC" w:rsidP="004716BC">
      <w:pPr>
        <w:spacing w:after="0" w:line="360" w:lineRule="auto"/>
        <w:jc w:val="both"/>
        <w:rPr>
          <w:rFonts w:ascii="Arial" w:hAnsi="Arial" w:cs="Arial"/>
          <w:lang w:val="en-GB"/>
        </w:rPr>
      </w:pPr>
      <w:r>
        <w:rPr>
          <w:rFonts w:ascii="Arial" w:hAnsi="Arial" w:cs="Arial"/>
          <w:lang w:val="en-GB"/>
        </w:rPr>
        <w:t>The President reported that “</w:t>
      </w:r>
      <w:r w:rsidR="00E54591" w:rsidRPr="004716BC">
        <w:rPr>
          <w:rFonts w:ascii="Arial" w:hAnsi="Arial" w:cs="Arial"/>
          <w:lang w:val="en-GB"/>
        </w:rPr>
        <w:t>our Agro-processing exports have been growing rapidly especially to new markets in Africa and China.</w:t>
      </w:r>
      <w:r>
        <w:rPr>
          <w:rFonts w:ascii="Arial" w:hAnsi="Arial" w:cs="Arial"/>
          <w:lang w:val="en-GB"/>
        </w:rPr>
        <w:t xml:space="preserve">” This Honourable </w:t>
      </w:r>
      <w:proofErr w:type="gramStart"/>
      <w:r>
        <w:rPr>
          <w:rFonts w:ascii="Arial" w:hAnsi="Arial" w:cs="Arial"/>
          <w:lang w:val="en-GB"/>
        </w:rPr>
        <w:t>Members,</w:t>
      </w:r>
      <w:proofErr w:type="gramEnd"/>
      <w:r>
        <w:rPr>
          <w:rFonts w:ascii="Arial" w:hAnsi="Arial" w:cs="Arial"/>
          <w:lang w:val="en-GB"/>
        </w:rPr>
        <w:t xml:space="preserve"> is one of the outcomes of the international missions undertaken and consultations conducted by me, the Deputy Minister and officials.  </w:t>
      </w:r>
    </w:p>
    <w:p w:rsidR="004716BC" w:rsidRDefault="004716BC" w:rsidP="004716BC">
      <w:pPr>
        <w:spacing w:after="0" w:line="360" w:lineRule="auto"/>
        <w:jc w:val="both"/>
        <w:rPr>
          <w:rFonts w:ascii="Arial" w:hAnsi="Arial" w:cs="Arial"/>
          <w:lang w:val="en-GB"/>
        </w:rPr>
      </w:pPr>
    </w:p>
    <w:p w:rsidR="00E54591" w:rsidRPr="004716BC" w:rsidRDefault="004716BC" w:rsidP="004716BC">
      <w:pPr>
        <w:spacing w:after="0" w:line="360" w:lineRule="auto"/>
        <w:jc w:val="both"/>
        <w:rPr>
          <w:rFonts w:ascii="Arial" w:hAnsi="Arial" w:cs="Arial"/>
          <w:lang w:val="en-GB"/>
        </w:rPr>
      </w:pPr>
      <w:r>
        <w:rPr>
          <w:rFonts w:ascii="Arial" w:hAnsi="Arial" w:cs="Arial"/>
          <w:lang w:val="en-GB"/>
        </w:rPr>
        <w:t xml:space="preserve">So for example after 5-years of technical </w:t>
      </w:r>
      <w:r w:rsidR="00C301D5">
        <w:rPr>
          <w:rFonts w:ascii="Arial" w:hAnsi="Arial" w:cs="Arial"/>
          <w:lang w:val="en-GB"/>
        </w:rPr>
        <w:t xml:space="preserve">work on the resolving the </w:t>
      </w:r>
      <w:proofErr w:type="spellStart"/>
      <w:r w:rsidR="00C301D5">
        <w:rPr>
          <w:rFonts w:ascii="Arial" w:hAnsi="Arial" w:cs="Arial"/>
          <w:lang w:val="en-GB"/>
        </w:rPr>
        <w:t>phyto</w:t>
      </w:r>
      <w:proofErr w:type="spellEnd"/>
      <w:r w:rsidR="00C301D5">
        <w:rPr>
          <w:rFonts w:ascii="Arial" w:hAnsi="Arial" w:cs="Arial"/>
          <w:lang w:val="en-GB"/>
        </w:rPr>
        <w:t>-</w:t>
      </w:r>
      <w:r>
        <w:rPr>
          <w:rFonts w:ascii="Arial" w:hAnsi="Arial" w:cs="Arial"/>
          <w:lang w:val="en-GB"/>
        </w:rPr>
        <w:t xml:space="preserve">sanitary requirements, </w:t>
      </w:r>
      <w:r w:rsidR="00C660BD">
        <w:rPr>
          <w:rFonts w:ascii="Arial" w:hAnsi="Arial" w:cs="Arial"/>
          <w:lang w:val="en-GB"/>
        </w:rPr>
        <w:t>I was able to</w:t>
      </w:r>
      <w:r w:rsidR="00E54591" w:rsidRPr="004716BC">
        <w:rPr>
          <w:rFonts w:ascii="Arial" w:hAnsi="Arial" w:cs="Arial"/>
          <w:lang w:val="en-GB"/>
        </w:rPr>
        <w:t xml:space="preserve"> conclude agricultural trade protocols for the export of South African Maize and Apples to China. Export of apples alone is projected to generate R500 million in foreign exchange and thus the industry is gearing up to plant an additional 10,000 hectares thereby creating 13,000 new jobs</w:t>
      </w:r>
      <w:r w:rsidR="005773ED">
        <w:rPr>
          <w:rFonts w:ascii="Arial" w:hAnsi="Arial" w:cs="Arial"/>
          <w:lang w:val="en-GB"/>
        </w:rPr>
        <w:t xml:space="preserve"> over the next 3-5 years because it takes at least 3 years before new apple trees begin to bear fruit</w:t>
      </w:r>
      <w:r w:rsidR="00E54591" w:rsidRPr="004716BC">
        <w:rPr>
          <w:rFonts w:ascii="Arial" w:hAnsi="Arial" w:cs="Arial"/>
          <w:lang w:val="en-GB"/>
        </w:rPr>
        <w:t xml:space="preserve">. </w:t>
      </w:r>
    </w:p>
    <w:p w:rsidR="00E54591" w:rsidRPr="004716BC" w:rsidRDefault="00E54591" w:rsidP="004716BC">
      <w:pPr>
        <w:spacing w:after="0" w:line="360" w:lineRule="auto"/>
        <w:jc w:val="both"/>
        <w:rPr>
          <w:rFonts w:ascii="Arial" w:hAnsi="Arial" w:cs="Arial"/>
          <w:lang w:val="en-GB"/>
        </w:rPr>
      </w:pPr>
    </w:p>
    <w:p w:rsidR="00C660BD" w:rsidRPr="00C660BD" w:rsidRDefault="00E54591" w:rsidP="004716BC">
      <w:pPr>
        <w:spacing w:after="0" w:line="360" w:lineRule="auto"/>
        <w:jc w:val="both"/>
        <w:rPr>
          <w:rFonts w:ascii="Arial" w:hAnsi="Arial" w:cs="Arial"/>
          <w:lang w:val="en-GB"/>
        </w:rPr>
      </w:pPr>
      <w:r w:rsidRPr="00C660BD">
        <w:rPr>
          <w:rFonts w:ascii="Arial" w:hAnsi="Arial" w:cs="Arial"/>
          <w:lang w:val="en-GB"/>
        </w:rPr>
        <w:t xml:space="preserve">These examples attest to the intensive work with the private sector to develop an Agricultural Policy Action Plan or APAP. The APAP is a set of detailed actions with timeframes which will revitalise the Agriculture and Agro-processing value-chain. </w:t>
      </w:r>
    </w:p>
    <w:p w:rsidR="00C660BD" w:rsidRPr="00C660BD" w:rsidRDefault="00C660BD" w:rsidP="004716BC">
      <w:pPr>
        <w:spacing w:after="0" w:line="360" w:lineRule="auto"/>
        <w:jc w:val="both"/>
        <w:rPr>
          <w:rFonts w:ascii="Arial" w:hAnsi="Arial" w:cs="Arial"/>
          <w:lang w:val="en-GB"/>
        </w:rPr>
      </w:pPr>
    </w:p>
    <w:p w:rsidR="00E54591" w:rsidRPr="00C660BD" w:rsidRDefault="00E54591" w:rsidP="004716BC">
      <w:pPr>
        <w:spacing w:after="0" w:line="360" w:lineRule="auto"/>
        <w:jc w:val="both"/>
        <w:rPr>
          <w:rFonts w:ascii="Arial" w:hAnsi="Arial" w:cs="Arial"/>
          <w:b/>
        </w:rPr>
      </w:pPr>
      <w:r w:rsidRPr="00C660BD">
        <w:rPr>
          <w:rFonts w:ascii="Arial" w:hAnsi="Arial" w:cs="Arial"/>
          <w:lang w:val="en-GB"/>
        </w:rPr>
        <w:t>The APAP includes the deployment of a range of policy and financial resources to bring 1 million hectares of under-utilised land into</w:t>
      </w:r>
      <w:r w:rsidR="005773ED">
        <w:rPr>
          <w:rFonts w:ascii="Arial" w:hAnsi="Arial" w:cs="Arial"/>
          <w:lang w:val="en-GB"/>
        </w:rPr>
        <w:t xml:space="preserve"> full production over the next 5</w:t>
      </w:r>
      <w:r w:rsidRPr="00C660BD">
        <w:rPr>
          <w:rFonts w:ascii="Arial" w:hAnsi="Arial" w:cs="Arial"/>
          <w:lang w:val="en-GB"/>
        </w:rPr>
        <w:t xml:space="preserve"> years. This includes 238,000 hectares for </w:t>
      </w:r>
      <w:proofErr w:type="spellStart"/>
      <w:r w:rsidRPr="00C660BD">
        <w:rPr>
          <w:rFonts w:ascii="Arial" w:hAnsi="Arial" w:cs="Arial"/>
          <w:lang w:val="en-GB"/>
        </w:rPr>
        <w:t>Soyabean</w:t>
      </w:r>
      <w:proofErr w:type="spellEnd"/>
      <w:r w:rsidRPr="00C660BD">
        <w:rPr>
          <w:rFonts w:ascii="Arial" w:hAnsi="Arial" w:cs="Arial"/>
          <w:lang w:val="en-GB"/>
        </w:rPr>
        <w:t xml:space="preserve"> production and expanding the over 100 000 hectares which is currently under production across the country through the </w:t>
      </w:r>
      <w:proofErr w:type="spellStart"/>
      <w:r w:rsidRPr="00C660BD">
        <w:rPr>
          <w:rFonts w:ascii="Arial" w:hAnsi="Arial" w:cs="Arial"/>
          <w:lang w:val="en-GB"/>
        </w:rPr>
        <w:t>Festa</w:t>
      </w:r>
      <w:proofErr w:type="spellEnd"/>
      <w:r w:rsidRPr="00C660BD">
        <w:rPr>
          <w:rFonts w:ascii="Arial" w:hAnsi="Arial" w:cs="Arial"/>
          <w:lang w:val="en-GB"/>
        </w:rPr>
        <w:t xml:space="preserve"> </w:t>
      </w:r>
      <w:proofErr w:type="spellStart"/>
      <w:r w:rsidRPr="00C660BD">
        <w:rPr>
          <w:rFonts w:ascii="Arial" w:hAnsi="Arial" w:cs="Arial"/>
          <w:lang w:val="en-GB"/>
        </w:rPr>
        <w:t>Tlala</w:t>
      </w:r>
      <w:proofErr w:type="spellEnd"/>
      <w:r w:rsidRPr="00C660BD">
        <w:rPr>
          <w:rFonts w:ascii="Arial" w:hAnsi="Arial" w:cs="Arial"/>
          <w:lang w:val="en-GB"/>
        </w:rPr>
        <w:t xml:space="preserve"> programme. The </w:t>
      </w:r>
      <w:proofErr w:type="spellStart"/>
      <w:r w:rsidRPr="00C660BD">
        <w:rPr>
          <w:rFonts w:ascii="Arial" w:hAnsi="Arial" w:cs="Arial"/>
          <w:lang w:val="en-GB"/>
        </w:rPr>
        <w:t>Festa</w:t>
      </w:r>
      <w:proofErr w:type="spellEnd"/>
      <w:r w:rsidRPr="00C660BD">
        <w:rPr>
          <w:rFonts w:ascii="Arial" w:hAnsi="Arial" w:cs="Arial"/>
          <w:lang w:val="en-GB"/>
        </w:rPr>
        <w:t xml:space="preserve"> </w:t>
      </w:r>
      <w:proofErr w:type="spellStart"/>
      <w:r w:rsidRPr="00C660BD">
        <w:rPr>
          <w:rFonts w:ascii="Arial" w:hAnsi="Arial" w:cs="Arial"/>
          <w:lang w:val="en-GB"/>
        </w:rPr>
        <w:t>Tlala</w:t>
      </w:r>
      <w:proofErr w:type="spellEnd"/>
      <w:r w:rsidRPr="00C660BD">
        <w:rPr>
          <w:rFonts w:ascii="Arial" w:hAnsi="Arial" w:cs="Arial"/>
          <w:lang w:val="en-GB"/>
        </w:rPr>
        <w:t xml:space="preserve"> programme finds its expression in many projects such as the </w:t>
      </w:r>
      <w:proofErr w:type="spellStart"/>
      <w:r w:rsidRPr="00C660BD">
        <w:rPr>
          <w:rFonts w:ascii="Arial" w:hAnsi="Arial" w:cs="Arial"/>
        </w:rPr>
        <w:t>Diyatalawa</w:t>
      </w:r>
      <w:proofErr w:type="spellEnd"/>
      <w:r w:rsidRPr="00C660BD">
        <w:rPr>
          <w:rFonts w:ascii="Arial" w:hAnsi="Arial" w:cs="Arial"/>
        </w:rPr>
        <w:t xml:space="preserve"> Community Property Association (CPA) in the </w:t>
      </w:r>
      <w:proofErr w:type="spellStart"/>
      <w:r w:rsidRPr="00C660BD">
        <w:rPr>
          <w:rFonts w:ascii="Arial" w:hAnsi="Arial" w:cs="Arial"/>
        </w:rPr>
        <w:t>Maluti</w:t>
      </w:r>
      <w:proofErr w:type="spellEnd"/>
      <w:r w:rsidRPr="00C660BD">
        <w:rPr>
          <w:rFonts w:ascii="Arial" w:hAnsi="Arial" w:cs="Arial"/>
        </w:rPr>
        <w:t>-a-</w:t>
      </w:r>
      <w:proofErr w:type="spellStart"/>
      <w:r w:rsidRPr="00C660BD">
        <w:rPr>
          <w:rFonts w:ascii="Arial" w:hAnsi="Arial" w:cs="Arial"/>
        </w:rPr>
        <w:t>Phofung</w:t>
      </w:r>
      <w:proofErr w:type="spellEnd"/>
      <w:r w:rsidRPr="00C660BD">
        <w:rPr>
          <w:rFonts w:ascii="Arial" w:hAnsi="Arial" w:cs="Arial"/>
        </w:rPr>
        <w:t xml:space="preserve"> in the Free State, comprising 51 beneficiaries, which has planted </w:t>
      </w:r>
      <w:r w:rsidRPr="00C660BD">
        <w:rPr>
          <w:rFonts w:ascii="Arial" w:hAnsi="Arial" w:cs="Arial"/>
          <w:b/>
        </w:rPr>
        <w:t>553</w:t>
      </w:r>
      <w:r w:rsidRPr="00C660BD">
        <w:rPr>
          <w:rFonts w:ascii="Arial" w:hAnsi="Arial" w:cs="Arial"/>
        </w:rPr>
        <w:t xml:space="preserve"> hectares of maize and </w:t>
      </w:r>
      <w:r w:rsidRPr="00C660BD">
        <w:rPr>
          <w:rFonts w:ascii="Arial" w:hAnsi="Arial" w:cs="Arial"/>
          <w:b/>
        </w:rPr>
        <w:t>200</w:t>
      </w:r>
      <w:r w:rsidRPr="00C660BD">
        <w:rPr>
          <w:rFonts w:ascii="Arial" w:hAnsi="Arial" w:cs="Arial"/>
        </w:rPr>
        <w:t xml:space="preserve"> hectares of beans. Another is Mrs. Maria </w:t>
      </w:r>
      <w:proofErr w:type="spellStart"/>
      <w:r w:rsidRPr="00C660BD">
        <w:rPr>
          <w:rFonts w:ascii="Arial" w:hAnsi="Arial" w:cs="Arial"/>
        </w:rPr>
        <w:t>Mlungu</w:t>
      </w:r>
      <w:proofErr w:type="spellEnd"/>
      <w:r w:rsidRPr="00C660BD">
        <w:rPr>
          <w:rFonts w:ascii="Arial" w:hAnsi="Arial" w:cs="Arial"/>
        </w:rPr>
        <w:t xml:space="preserve"> who planted 116ha of maize which was sold through the World Food </w:t>
      </w:r>
      <w:proofErr w:type="spellStart"/>
      <w:r w:rsidRPr="00C660BD">
        <w:rPr>
          <w:rFonts w:ascii="Arial" w:hAnsi="Arial" w:cs="Arial"/>
        </w:rPr>
        <w:t>Programme</w:t>
      </w:r>
      <w:proofErr w:type="spellEnd"/>
      <w:r w:rsidRPr="00C660BD">
        <w:rPr>
          <w:rFonts w:ascii="Arial" w:hAnsi="Arial" w:cs="Arial"/>
        </w:rPr>
        <w:t xml:space="preserve"> Initiative. </w:t>
      </w:r>
    </w:p>
    <w:p w:rsidR="00E54591" w:rsidRPr="00C660BD" w:rsidRDefault="00E54591" w:rsidP="004716BC">
      <w:pPr>
        <w:spacing w:after="0" w:line="360" w:lineRule="auto"/>
        <w:jc w:val="both"/>
        <w:rPr>
          <w:rFonts w:ascii="Arial" w:hAnsi="Arial" w:cs="Arial"/>
          <w:lang w:val="en-GB"/>
        </w:rPr>
      </w:pPr>
    </w:p>
    <w:p w:rsidR="00E54591" w:rsidRPr="00C660BD" w:rsidRDefault="00E54591" w:rsidP="004716BC">
      <w:pPr>
        <w:spacing w:after="0" w:line="360" w:lineRule="auto"/>
        <w:jc w:val="both"/>
        <w:rPr>
          <w:rFonts w:ascii="Arial" w:hAnsi="Arial" w:cs="Arial"/>
          <w:lang w:val="en-GB"/>
        </w:rPr>
      </w:pPr>
      <w:r w:rsidRPr="00C660BD">
        <w:rPr>
          <w:rFonts w:ascii="Arial" w:hAnsi="Arial" w:cs="Arial"/>
          <w:lang w:val="en-GB"/>
        </w:rPr>
        <w:t xml:space="preserve">In the 2013/14 we (DIRCO) donated R180 million to the World Food Programme towards humanitarian assistance to ameliorate the impact of the drought in the Kingdom of Lesotho. Through this initiative 268 metric tons of white maize was procured from smallholder producers in 2013/14; and 4 300 metric tons of both white maize and sugar bean in the current financial year, 2014/15, from smallholder producers in Eastern Cape, North West and Gauteng Province. This initiative confirms that as commodities produced by smallholders met the standards of the World Food Programme, there is no reason to exclude smallholders from other local and international market opportunities. </w:t>
      </w:r>
    </w:p>
    <w:p w:rsidR="00E54591" w:rsidRPr="004716BC" w:rsidRDefault="00E54591" w:rsidP="004716BC">
      <w:pPr>
        <w:spacing w:after="0" w:line="360" w:lineRule="auto"/>
        <w:jc w:val="both"/>
        <w:rPr>
          <w:rFonts w:ascii="Arial" w:hAnsi="Arial" w:cs="Arial"/>
          <w:lang w:val="en-GB"/>
        </w:rPr>
      </w:pPr>
    </w:p>
    <w:p w:rsidR="00E54591" w:rsidRDefault="00C660BD" w:rsidP="004716BC">
      <w:pPr>
        <w:spacing w:after="0" w:line="360" w:lineRule="auto"/>
        <w:jc w:val="both"/>
        <w:rPr>
          <w:rFonts w:ascii="Arial Bold" w:hAnsi="Arial Bold" w:cs="Arial"/>
          <w:b/>
          <w:smallCaps/>
        </w:rPr>
      </w:pPr>
      <w:r w:rsidRPr="00C660BD">
        <w:rPr>
          <w:rFonts w:ascii="Arial Bold" w:hAnsi="Arial Bold" w:cs="Arial"/>
          <w:b/>
          <w:smallCaps/>
        </w:rPr>
        <w:t>Strengthening and Alignment of Public Entities</w:t>
      </w:r>
    </w:p>
    <w:p w:rsidR="00C660BD" w:rsidRDefault="00660F9B" w:rsidP="004716BC">
      <w:pPr>
        <w:spacing w:after="0" w:line="360" w:lineRule="auto"/>
        <w:jc w:val="both"/>
        <w:rPr>
          <w:rFonts w:ascii="Arial" w:hAnsi="Arial" w:cs="Arial"/>
        </w:rPr>
      </w:pPr>
      <w:r w:rsidRPr="00660F9B">
        <w:rPr>
          <w:rFonts w:ascii="Arial" w:hAnsi="Arial" w:cs="Arial"/>
        </w:rPr>
        <w:t>Ou</w:t>
      </w:r>
      <w:r>
        <w:rPr>
          <w:rFonts w:ascii="Arial" w:hAnsi="Arial" w:cs="Arial"/>
        </w:rPr>
        <w:t>r</w:t>
      </w:r>
      <w:r w:rsidRPr="00660F9B">
        <w:rPr>
          <w:rFonts w:ascii="Arial" w:hAnsi="Arial" w:cs="Arial"/>
        </w:rPr>
        <w:t xml:space="preserve"> public en</w:t>
      </w:r>
      <w:r>
        <w:rPr>
          <w:rFonts w:ascii="Arial" w:hAnsi="Arial" w:cs="Arial"/>
        </w:rPr>
        <w:t>ti</w:t>
      </w:r>
      <w:r w:rsidRPr="00660F9B">
        <w:rPr>
          <w:rFonts w:ascii="Arial" w:hAnsi="Arial" w:cs="Arial"/>
        </w:rPr>
        <w:t xml:space="preserve">ties, the </w:t>
      </w:r>
      <w:r w:rsidRPr="00C660BD">
        <w:rPr>
          <w:rFonts w:ascii="Arial" w:hAnsi="Arial" w:cs="Arial"/>
        </w:rPr>
        <w:t>Agricultural Research Council (ARC):</w:t>
      </w:r>
      <w:r>
        <w:rPr>
          <w:rFonts w:ascii="Arial" w:hAnsi="Arial" w:cs="Arial"/>
        </w:rPr>
        <w:t xml:space="preserve"> and the National Agricultural Marketing Council (NAMC) in particular, </w:t>
      </w:r>
      <w:proofErr w:type="gramStart"/>
      <w:r>
        <w:rPr>
          <w:rFonts w:ascii="Arial" w:hAnsi="Arial" w:cs="Arial"/>
        </w:rPr>
        <w:t>have</w:t>
      </w:r>
      <w:proofErr w:type="gramEnd"/>
      <w:r>
        <w:rPr>
          <w:rFonts w:ascii="Arial" w:hAnsi="Arial" w:cs="Arial"/>
        </w:rPr>
        <w:t xml:space="preserve"> been actively involved in the development of APAP over the past 18-months. </w:t>
      </w:r>
    </w:p>
    <w:p w:rsidR="00660F9B" w:rsidRDefault="00660F9B" w:rsidP="004716BC">
      <w:pPr>
        <w:spacing w:after="0" w:line="360" w:lineRule="auto"/>
        <w:jc w:val="both"/>
        <w:rPr>
          <w:rFonts w:ascii="Arial" w:hAnsi="Arial" w:cs="Arial"/>
        </w:rPr>
      </w:pPr>
    </w:p>
    <w:p w:rsidR="00660F9B" w:rsidRDefault="00660F9B" w:rsidP="004716BC">
      <w:pPr>
        <w:spacing w:after="0" w:line="360" w:lineRule="auto"/>
        <w:jc w:val="both"/>
        <w:rPr>
          <w:rFonts w:ascii="Arial" w:hAnsi="Arial" w:cs="Arial"/>
        </w:rPr>
      </w:pPr>
      <w:r>
        <w:rPr>
          <w:rFonts w:ascii="Arial" w:hAnsi="Arial" w:cs="Arial"/>
        </w:rPr>
        <w:t xml:space="preserve">The research and data bases from the ARCs Soil Testing Laboratories </w:t>
      </w:r>
      <w:r w:rsidR="005773ED">
        <w:rPr>
          <w:rFonts w:ascii="Arial" w:hAnsi="Arial" w:cs="Arial"/>
        </w:rPr>
        <w:t>was</w:t>
      </w:r>
      <w:r>
        <w:rPr>
          <w:rFonts w:ascii="Arial" w:hAnsi="Arial" w:cs="Arial"/>
        </w:rPr>
        <w:t xml:space="preserve"> used in our spatial analysis and maps we have developed to determine which commodities’ can be produced in which places. These maps have been overlaid with the mapping by the Department of Rural Development and Land Reform following their land audit. We are thus able to show where all the silos and projects of both departments are located</w:t>
      </w:r>
      <w:r w:rsidR="005773ED">
        <w:rPr>
          <w:rFonts w:ascii="Arial" w:hAnsi="Arial" w:cs="Arial"/>
        </w:rPr>
        <w:t>. Currently we are enhancing these maps with data from other government departments on water sources and economic development zones.</w:t>
      </w:r>
    </w:p>
    <w:p w:rsidR="00660F9B" w:rsidRDefault="00660F9B" w:rsidP="004716BC">
      <w:pPr>
        <w:spacing w:after="0" w:line="360" w:lineRule="auto"/>
        <w:jc w:val="both"/>
        <w:rPr>
          <w:rFonts w:ascii="Arial" w:hAnsi="Arial" w:cs="Arial"/>
        </w:rPr>
      </w:pPr>
    </w:p>
    <w:p w:rsidR="00AE60A3" w:rsidRDefault="00660F9B" w:rsidP="00AE60A3">
      <w:pPr>
        <w:spacing w:after="0" w:line="360" w:lineRule="auto"/>
        <w:jc w:val="both"/>
        <w:rPr>
          <w:rFonts w:ascii="Arial" w:hAnsi="Arial" w:cs="Arial"/>
        </w:rPr>
      </w:pPr>
      <w:r>
        <w:rPr>
          <w:rFonts w:ascii="Arial" w:hAnsi="Arial" w:cs="Arial"/>
        </w:rPr>
        <w:t xml:space="preserve">We are also working with ARC to develop a business </w:t>
      </w:r>
      <w:r w:rsidR="00AE60A3">
        <w:rPr>
          <w:rFonts w:ascii="Arial" w:hAnsi="Arial" w:cs="Arial"/>
        </w:rPr>
        <w:t>case</w:t>
      </w:r>
      <w:r>
        <w:rPr>
          <w:rFonts w:ascii="Arial" w:hAnsi="Arial" w:cs="Arial"/>
        </w:rPr>
        <w:t xml:space="preserve"> </w:t>
      </w:r>
      <w:r w:rsidR="00AE60A3">
        <w:rPr>
          <w:rFonts w:ascii="Arial" w:hAnsi="Arial" w:cs="Arial"/>
        </w:rPr>
        <w:t>which</w:t>
      </w:r>
      <w:r>
        <w:rPr>
          <w:rFonts w:ascii="Arial" w:hAnsi="Arial" w:cs="Arial"/>
        </w:rPr>
        <w:t xml:space="preserve"> can be </w:t>
      </w:r>
      <w:r w:rsidR="00AE60A3">
        <w:rPr>
          <w:rFonts w:ascii="Arial" w:hAnsi="Arial" w:cs="Arial"/>
        </w:rPr>
        <w:t>presented</w:t>
      </w:r>
      <w:r>
        <w:rPr>
          <w:rFonts w:ascii="Arial" w:hAnsi="Arial" w:cs="Arial"/>
        </w:rPr>
        <w:t xml:space="preserve"> to </w:t>
      </w:r>
      <w:r w:rsidR="00AE60A3">
        <w:rPr>
          <w:rFonts w:ascii="Arial" w:hAnsi="Arial" w:cs="Arial"/>
        </w:rPr>
        <w:t>National</w:t>
      </w:r>
      <w:r>
        <w:rPr>
          <w:rFonts w:ascii="Arial" w:hAnsi="Arial" w:cs="Arial"/>
        </w:rPr>
        <w:t xml:space="preserve"> </w:t>
      </w:r>
      <w:r w:rsidR="00AE60A3">
        <w:rPr>
          <w:rFonts w:ascii="Arial" w:hAnsi="Arial" w:cs="Arial"/>
        </w:rPr>
        <w:t>Treasury</w:t>
      </w:r>
      <w:r w:rsidR="005773ED">
        <w:rPr>
          <w:rFonts w:ascii="Arial" w:hAnsi="Arial" w:cs="Arial"/>
        </w:rPr>
        <w:t xml:space="preserve"> for consideration</w:t>
      </w:r>
      <w:r>
        <w:rPr>
          <w:rFonts w:ascii="Arial" w:hAnsi="Arial" w:cs="Arial"/>
        </w:rPr>
        <w:t xml:space="preserve"> in the next budget cycle for </w:t>
      </w:r>
      <w:r w:rsidR="00AE60A3" w:rsidRPr="00C660BD">
        <w:rPr>
          <w:rFonts w:ascii="Arial" w:hAnsi="Arial" w:cs="Arial"/>
        </w:rPr>
        <w:t>multi-year funding to develop new cultivars</w:t>
      </w:r>
      <w:r w:rsidR="00AE60A3">
        <w:rPr>
          <w:rFonts w:ascii="Arial" w:hAnsi="Arial" w:cs="Arial"/>
        </w:rPr>
        <w:t xml:space="preserve"> or</w:t>
      </w:r>
      <w:r w:rsidR="00AE60A3" w:rsidRPr="00C660BD">
        <w:rPr>
          <w:rFonts w:ascii="Arial" w:hAnsi="Arial" w:cs="Arial"/>
        </w:rPr>
        <w:t xml:space="preserve"> vaccines</w:t>
      </w:r>
      <w:r w:rsidR="00AE60A3">
        <w:rPr>
          <w:rFonts w:ascii="Arial" w:hAnsi="Arial" w:cs="Arial"/>
        </w:rPr>
        <w:t xml:space="preserve"> or undertake other critical research. </w:t>
      </w:r>
    </w:p>
    <w:p w:rsidR="00AE60A3" w:rsidRDefault="00AE60A3" w:rsidP="00AE60A3">
      <w:pPr>
        <w:spacing w:after="0" w:line="360" w:lineRule="auto"/>
        <w:jc w:val="both"/>
        <w:rPr>
          <w:rFonts w:ascii="Arial" w:hAnsi="Arial" w:cs="Arial"/>
        </w:rPr>
      </w:pPr>
    </w:p>
    <w:p w:rsidR="00AE60A3" w:rsidRDefault="00AE60A3" w:rsidP="00AE60A3">
      <w:pPr>
        <w:spacing w:after="0" w:line="360" w:lineRule="auto"/>
        <w:jc w:val="both"/>
        <w:rPr>
          <w:rFonts w:ascii="Arial" w:hAnsi="Arial" w:cs="Arial"/>
        </w:rPr>
      </w:pPr>
      <w:r>
        <w:rPr>
          <w:rFonts w:ascii="Arial" w:hAnsi="Arial" w:cs="Arial"/>
        </w:rPr>
        <w:t xml:space="preserve">We are aware of the directive to review the location of key public entries, in line with the recommendations of the </w:t>
      </w:r>
      <w:r w:rsidR="005773ED">
        <w:rPr>
          <w:rFonts w:ascii="Arial" w:hAnsi="Arial" w:cs="Arial"/>
        </w:rPr>
        <w:t xml:space="preserve">report on the </w:t>
      </w:r>
      <w:r>
        <w:rPr>
          <w:rFonts w:ascii="Arial" w:hAnsi="Arial" w:cs="Arial"/>
        </w:rPr>
        <w:t xml:space="preserve">Review of State Owned entities. </w:t>
      </w:r>
      <w:r w:rsidR="00C301D5">
        <w:rPr>
          <w:rFonts w:ascii="Arial" w:hAnsi="Arial" w:cs="Arial"/>
        </w:rPr>
        <w:t xml:space="preserve">The </w:t>
      </w:r>
      <w:r>
        <w:rPr>
          <w:rFonts w:ascii="Arial" w:hAnsi="Arial" w:cs="Arial"/>
        </w:rPr>
        <w:t xml:space="preserve">ARC is currently undergoing an external evaluation. This is </w:t>
      </w:r>
      <w:proofErr w:type="gramStart"/>
      <w:r>
        <w:rPr>
          <w:rFonts w:ascii="Arial" w:hAnsi="Arial" w:cs="Arial"/>
        </w:rPr>
        <w:t>a</w:t>
      </w:r>
      <w:proofErr w:type="gramEnd"/>
      <w:r>
        <w:rPr>
          <w:rFonts w:ascii="Arial" w:hAnsi="Arial" w:cs="Arial"/>
        </w:rPr>
        <w:t xml:space="preserve"> institutionalized process for all science councils </w:t>
      </w:r>
      <w:r w:rsidR="005773ED">
        <w:rPr>
          <w:rFonts w:ascii="Arial" w:hAnsi="Arial" w:cs="Arial"/>
        </w:rPr>
        <w:t xml:space="preserve">which </w:t>
      </w:r>
      <w:r>
        <w:rPr>
          <w:rFonts w:ascii="Arial" w:hAnsi="Arial" w:cs="Arial"/>
        </w:rPr>
        <w:t>takes place every 5-years. We will await and share the outcomes of this evaluation when it becomes available.</w:t>
      </w:r>
    </w:p>
    <w:p w:rsidR="00AE60A3" w:rsidRDefault="00AE60A3" w:rsidP="00AE60A3">
      <w:pPr>
        <w:spacing w:after="0" w:line="360" w:lineRule="auto"/>
        <w:jc w:val="both"/>
        <w:rPr>
          <w:rFonts w:ascii="Arial" w:hAnsi="Arial" w:cs="Arial"/>
        </w:rPr>
      </w:pPr>
    </w:p>
    <w:p w:rsidR="00AE60A3" w:rsidRPr="00C660BD" w:rsidRDefault="00AE60A3" w:rsidP="00AE60A3">
      <w:pPr>
        <w:spacing w:after="0" w:line="360" w:lineRule="auto"/>
        <w:jc w:val="both"/>
        <w:rPr>
          <w:rFonts w:ascii="Arial" w:hAnsi="Arial" w:cs="Arial"/>
        </w:rPr>
      </w:pPr>
      <w:r>
        <w:rPr>
          <w:rFonts w:ascii="Arial" w:hAnsi="Arial" w:cs="Arial"/>
        </w:rPr>
        <w:t xml:space="preserve">The National Agricultural Marketing Council (NAMC) supported APAP with economic analysis and their expertise in value chain mapping. NAMC is </w:t>
      </w:r>
      <w:r w:rsidR="005773ED">
        <w:rPr>
          <w:rFonts w:ascii="Arial" w:hAnsi="Arial" w:cs="Arial"/>
        </w:rPr>
        <w:t xml:space="preserve">also </w:t>
      </w:r>
      <w:r>
        <w:rPr>
          <w:rFonts w:ascii="Arial" w:hAnsi="Arial" w:cs="Arial"/>
        </w:rPr>
        <w:t xml:space="preserve">the coordinator for Strategic Infrastructure Project 11 which pertains to Agro Logistics and Rural Infrastructure. </w:t>
      </w:r>
    </w:p>
    <w:p w:rsidR="00AE60A3" w:rsidRDefault="00AE60A3" w:rsidP="00AE60A3">
      <w:pPr>
        <w:spacing w:after="0" w:line="360" w:lineRule="auto"/>
        <w:jc w:val="both"/>
        <w:rPr>
          <w:rFonts w:ascii="Arial" w:hAnsi="Arial" w:cs="Arial"/>
        </w:rPr>
      </w:pPr>
    </w:p>
    <w:p w:rsidR="00AE60A3" w:rsidRDefault="00AE60A3" w:rsidP="00AE60A3">
      <w:pPr>
        <w:spacing w:after="0" w:line="360" w:lineRule="auto"/>
        <w:jc w:val="both"/>
        <w:rPr>
          <w:rFonts w:ascii="Arial" w:hAnsi="Arial" w:cs="Arial"/>
        </w:rPr>
      </w:pPr>
      <w:r>
        <w:rPr>
          <w:rFonts w:ascii="Arial" w:hAnsi="Arial" w:cs="Arial"/>
        </w:rPr>
        <w:t xml:space="preserve">The </w:t>
      </w:r>
      <w:r w:rsidRPr="00C660BD">
        <w:rPr>
          <w:rFonts w:ascii="Arial" w:hAnsi="Arial" w:cs="Arial"/>
        </w:rPr>
        <w:t>Perishable Products Export Control Board (PPECB)</w:t>
      </w:r>
      <w:r>
        <w:rPr>
          <w:rFonts w:ascii="Arial" w:hAnsi="Arial" w:cs="Arial"/>
        </w:rPr>
        <w:t xml:space="preserve"> have committed to </w:t>
      </w:r>
      <w:r w:rsidRPr="00C660BD">
        <w:rPr>
          <w:rFonts w:ascii="Arial" w:hAnsi="Arial" w:cs="Arial"/>
        </w:rPr>
        <w:t>expand the n</w:t>
      </w:r>
      <w:r>
        <w:rPr>
          <w:rFonts w:ascii="Arial" w:hAnsi="Arial" w:cs="Arial"/>
        </w:rPr>
        <w:t>umber</w:t>
      </w:r>
      <w:r w:rsidR="00F02378">
        <w:rPr>
          <w:rFonts w:ascii="Arial" w:hAnsi="Arial" w:cs="Arial"/>
        </w:rPr>
        <w:t xml:space="preserve"> </w:t>
      </w:r>
      <w:r w:rsidRPr="00C660BD">
        <w:rPr>
          <w:rFonts w:ascii="Arial" w:hAnsi="Arial" w:cs="Arial"/>
        </w:rPr>
        <w:t>of smallho</w:t>
      </w:r>
      <w:r w:rsidR="00F02378">
        <w:rPr>
          <w:rFonts w:ascii="Arial" w:hAnsi="Arial" w:cs="Arial"/>
        </w:rPr>
        <w:t>lder farmer</w:t>
      </w:r>
      <w:r w:rsidRPr="00C660BD">
        <w:rPr>
          <w:rFonts w:ascii="Arial" w:hAnsi="Arial" w:cs="Arial"/>
        </w:rPr>
        <w:t>s with SA GAP Certification</w:t>
      </w:r>
    </w:p>
    <w:p w:rsidR="00660F9B" w:rsidRPr="00C660BD" w:rsidRDefault="00660F9B" w:rsidP="00AE60A3">
      <w:pPr>
        <w:spacing w:after="0" w:line="360" w:lineRule="auto"/>
        <w:ind w:left="450"/>
        <w:jc w:val="both"/>
        <w:rPr>
          <w:rFonts w:ascii="Arial" w:hAnsi="Arial" w:cs="Arial"/>
        </w:rPr>
      </w:pPr>
    </w:p>
    <w:p w:rsidR="00AE60A3" w:rsidRDefault="00AE60A3" w:rsidP="00AE60A3">
      <w:pPr>
        <w:spacing w:after="0" w:line="360" w:lineRule="auto"/>
        <w:jc w:val="both"/>
        <w:rPr>
          <w:rFonts w:ascii="Arial" w:hAnsi="Arial" w:cs="Arial"/>
        </w:rPr>
      </w:pPr>
      <w:r>
        <w:rPr>
          <w:rFonts w:ascii="Arial" w:hAnsi="Arial" w:cs="Arial"/>
        </w:rPr>
        <w:t xml:space="preserve">Similarly the </w:t>
      </w:r>
      <w:r w:rsidRPr="00C660BD">
        <w:rPr>
          <w:rFonts w:ascii="Arial" w:hAnsi="Arial" w:cs="Arial"/>
        </w:rPr>
        <w:t>Land Bank</w:t>
      </w:r>
      <w:r>
        <w:rPr>
          <w:rFonts w:ascii="Arial" w:hAnsi="Arial" w:cs="Arial"/>
        </w:rPr>
        <w:t xml:space="preserve"> will </w:t>
      </w:r>
      <w:r w:rsidRPr="00C660BD">
        <w:rPr>
          <w:rFonts w:ascii="Arial" w:hAnsi="Arial" w:cs="Arial"/>
        </w:rPr>
        <w:t>expand n</w:t>
      </w:r>
      <w:r>
        <w:rPr>
          <w:rFonts w:ascii="Arial" w:hAnsi="Arial" w:cs="Arial"/>
        </w:rPr>
        <w:t>umber</w:t>
      </w:r>
      <w:r w:rsidRPr="00C660BD">
        <w:rPr>
          <w:rFonts w:ascii="Arial" w:hAnsi="Arial" w:cs="Arial"/>
        </w:rPr>
        <w:t xml:space="preserve"> of smallho</w:t>
      </w:r>
      <w:r w:rsidR="00F02378">
        <w:rPr>
          <w:rFonts w:ascii="Arial" w:hAnsi="Arial" w:cs="Arial"/>
        </w:rPr>
        <w:t>lders</w:t>
      </w:r>
      <w:r w:rsidRPr="00C660BD">
        <w:rPr>
          <w:rFonts w:ascii="Arial" w:hAnsi="Arial" w:cs="Arial"/>
        </w:rPr>
        <w:t xml:space="preserve"> benefitting from its services</w:t>
      </w:r>
      <w:r w:rsidR="00F02378">
        <w:rPr>
          <w:rFonts w:ascii="Arial" w:hAnsi="Arial" w:cs="Arial"/>
        </w:rPr>
        <w:t>.</w:t>
      </w:r>
      <w:r w:rsidRPr="00C660BD">
        <w:rPr>
          <w:rFonts w:ascii="Arial" w:hAnsi="Arial" w:cs="Arial"/>
        </w:rPr>
        <w:t xml:space="preserve"> </w:t>
      </w:r>
    </w:p>
    <w:p w:rsidR="00AE60A3" w:rsidRDefault="00AE60A3" w:rsidP="00AE60A3">
      <w:pPr>
        <w:spacing w:after="0" w:line="360" w:lineRule="auto"/>
        <w:jc w:val="both"/>
        <w:rPr>
          <w:rFonts w:ascii="Arial" w:hAnsi="Arial" w:cs="Arial"/>
        </w:rPr>
      </w:pPr>
    </w:p>
    <w:p w:rsidR="00AE60A3" w:rsidRDefault="00AE60A3" w:rsidP="00AE60A3">
      <w:pPr>
        <w:spacing w:after="0" w:line="360" w:lineRule="auto"/>
        <w:jc w:val="both"/>
        <w:rPr>
          <w:rFonts w:ascii="Arial" w:hAnsi="Arial" w:cs="Arial"/>
        </w:rPr>
      </w:pPr>
      <w:r>
        <w:rPr>
          <w:rFonts w:ascii="Arial" w:hAnsi="Arial" w:cs="Arial"/>
        </w:rPr>
        <w:t xml:space="preserve">We are also working with </w:t>
      </w:r>
      <w:proofErr w:type="spellStart"/>
      <w:r w:rsidR="006556E9">
        <w:rPr>
          <w:rFonts w:ascii="Arial" w:hAnsi="Arial" w:cs="Arial"/>
        </w:rPr>
        <w:t>Onder</w:t>
      </w:r>
      <w:r w:rsidRPr="00C660BD">
        <w:rPr>
          <w:rFonts w:ascii="Arial" w:hAnsi="Arial" w:cs="Arial"/>
        </w:rPr>
        <w:t>stepoort</w:t>
      </w:r>
      <w:proofErr w:type="spellEnd"/>
      <w:r w:rsidRPr="00C660BD">
        <w:rPr>
          <w:rFonts w:ascii="Arial" w:hAnsi="Arial" w:cs="Arial"/>
        </w:rPr>
        <w:t xml:space="preserve"> Biological Products</w:t>
      </w:r>
      <w:r w:rsidR="006556E9">
        <w:rPr>
          <w:rFonts w:ascii="Arial" w:hAnsi="Arial" w:cs="Arial"/>
        </w:rPr>
        <w:t xml:space="preserve"> (OBP) on a business case to secure funding to</w:t>
      </w:r>
      <w:r w:rsidRPr="00C660BD">
        <w:rPr>
          <w:rFonts w:ascii="Arial" w:hAnsi="Arial" w:cs="Arial"/>
        </w:rPr>
        <w:t xml:space="preserve"> ramp up vaccine production</w:t>
      </w:r>
      <w:r w:rsidR="006556E9">
        <w:rPr>
          <w:rFonts w:ascii="Arial" w:hAnsi="Arial" w:cs="Arial"/>
        </w:rPr>
        <w:t>.</w:t>
      </w:r>
      <w:r w:rsidRPr="00C660BD">
        <w:rPr>
          <w:rFonts w:ascii="Arial" w:hAnsi="Arial" w:cs="Arial"/>
        </w:rPr>
        <w:t xml:space="preserve"> </w:t>
      </w:r>
    </w:p>
    <w:p w:rsidR="006556E9" w:rsidRDefault="006556E9" w:rsidP="00AE60A3">
      <w:pPr>
        <w:spacing w:after="0" w:line="360" w:lineRule="auto"/>
        <w:jc w:val="both"/>
        <w:rPr>
          <w:rFonts w:ascii="Arial" w:hAnsi="Arial" w:cs="Arial"/>
        </w:rPr>
      </w:pPr>
    </w:p>
    <w:p w:rsidR="006556E9" w:rsidRPr="00F02378" w:rsidRDefault="006556E9" w:rsidP="00AE60A3">
      <w:pPr>
        <w:spacing w:after="0" w:line="360" w:lineRule="auto"/>
        <w:jc w:val="both"/>
        <w:rPr>
          <w:rFonts w:ascii="Arial Bold" w:hAnsi="Arial Bold" w:cs="Arial"/>
          <w:b/>
          <w:smallCaps/>
        </w:rPr>
      </w:pPr>
      <w:r w:rsidRPr="00F02378">
        <w:rPr>
          <w:rFonts w:ascii="Arial Bold" w:hAnsi="Arial Bold" w:cs="Arial"/>
          <w:b/>
          <w:smallCaps/>
        </w:rPr>
        <w:t>Budget</w:t>
      </w:r>
    </w:p>
    <w:p w:rsidR="006556E9" w:rsidRDefault="006556E9" w:rsidP="00AE60A3">
      <w:pPr>
        <w:spacing w:after="0" w:line="360" w:lineRule="auto"/>
        <w:jc w:val="both"/>
        <w:rPr>
          <w:rFonts w:ascii="Arial" w:hAnsi="Arial" w:cs="Arial"/>
        </w:rPr>
      </w:pPr>
      <w:r>
        <w:rPr>
          <w:rFonts w:ascii="Arial" w:hAnsi="Arial" w:cs="Arial"/>
        </w:rPr>
        <w:t xml:space="preserve">Chairperson our plan has to be matched with a budget. In the current financial year the Department of Planning, Monitoring and Evaluation reported to the Committee that our targets were below the projections in the NDP. So for example </w:t>
      </w:r>
      <w:r w:rsidR="00F02378">
        <w:rPr>
          <w:rFonts w:ascii="Arial" w:hAnsi="Arial" w:cs="Arial"/>
        </w:rPr>
        <w:t>indications</w:t>
      </w:r>
      <w:r>
        <w:rPr>
          <w:rFonts w:ascii="Arial" w:hAnsi="Arial" w:cs="Arial"/>
        </w:rPr>
        <w:t xml:space="preserve"> are that we will not be </w:t>
      </w:r>
      <w:r w:rsidR="00F02378">
        <w:rPr>
          <w:rFonts w:ascii="Arial" w:hAnsi="Arial" w:cs="Arial"/>
        </w:rPr>
        <w:t>able</w:t>
      </w:r>
      <w:r>
        <w:rPr>
          <w:rFonts w:ascii="Arial" w:hAnsi="Arial" w:cs="Arial"/>
        </w:rPr>
        <w:t xml:space="preserve"> to </w:t>
      </w:r>
      <w:r w:rsidR="00F02378">
        <w:rPr>
          <w:rFonts w:ascii="Arial" w:hAnsi="Arial" w:cs="Arial"/>
        </w:rPr>
        <w:t>place</w:t>
      </w:r>
      <w:r>
        <w:rPr>
          <w:rFonts w:ascii="Arial" w:hAnsi="Arial" w:cs="Arial"/>
        </w:rPr>
        <w:t xml:space="preserve"> the 1 million </w:t>
      </w:r>
      <w:r w:rsidR="00F02378">
        <w:rPr>
          <w:rFonts w:ascii="Arial" w:hAnsi="Arial" w:cs="Arial"/>
        </w:rPr>
        <w:t>hectares</w:t>
      </w:r>
      <w:r>
        <w:rPr>
          <w:rFonts w:ascii="Arial" w:hAnsi="Arial" w:cs="Arial"/>
        </w:rPr>
        <w:t xml:space="preserve"> under </w:t>
      </w:r>
      <w:r w:rsidR="00F02378">
        <w:rPr>
          <w:rFonts w:ascii="Arial" w:hAnsi="Arial" w:cs="Arial"/>
        </w:rPr>
        <w:t>production</w:t>
      </w:r>
      <w:r>
        <w:rPr>
          <w:rFonts w:ascii="Arial" w:hAnsi="Arial" w:cs="Arial"/>
        </w:rPr>
        <w:t xml:space="preserve"> by 2030</w:t>
      </w:r>
      <w:r w:rsidR="00F02378">
        <w:rPr>
          <w:rFonts w:ascii="Arial" w:hAnsi="Arial" w:cs="Arial"/>
        </w:rPr>
        <w:t xml:space="preserve"> because we have not been provided with the resources to do so</w:t>
      </w:r>
      <w:r>
        <w:rPr>
          <w:rFonts w:ascii="Arial" w:hAnsi="Arial" w:cs="Arial"/>
        </w:rPr>
        <w:t xml:space="preserve">. </w:t>
      </w:r>
    </w:p>
    <w:p w:rsidR="006556E9" w:rsidRDefault="006556E9" w:rsidP="00AE60A3">
      <w:pPr>
        <w:spacing w:after="0" w:line="360" w:lineRule="auto"/>
        <w:jc w:val="both"/>
        <w:rPr>
          <w:rFonts w:ascii="Arial" w:hAnsi="Arial" w:cs="Arial"/>
        </w:rPr>
      </w:pPr>
    </w:p>
    <w:p w:rsidR="00F02378" w:rsidRDefault="006556E9" w:rsidP="00AE60A3">
      <w:pPr>
        <w:spacing w:after="0" w:line="360" w:lineRule="auto"/>
        <w:jc w:val="both"/>
        <w:rPr>
          <w:rFonts w:ascii="Arial" w:hAnsi="Arial" w:cs="Arial"/>
        </w:rPr>
      </w:pPr>
      <w:r>
        <w:rPr>
          <w:rFonts w:ascii="Arial" w:hAnsi="Arial" w:cs="Arial"/>
        </w:rPr>
        <w:t>DAFF has had a severe budget cut of over R2</w:t>
      </w:r>
      <w:r w:rsidR="00F02378">
        <w:rPr>
          <w:rFonts w:ascii="Arial" w:hAnsi="Arial" w:cs="Arial"/>
        </w:rPr>
        <w:t>30</w:t>
      </w:r>
      <w:r>
        <w:rPr>
          <w:rFonts w:ascii="Arial" w:hAnsi="Arial" w:cs="Arial"/>
        </w:rPr>
        <w:t xml:space="preserve"> million in 2015/16 and similar cuts in </w:t>
      </w:r>
      <w:r w:rsidR="00F02378">
        <w:rPr>
          <w:rFonts w:ascii="Arial" w:hAnsi="Arial" w:cs="Arial"/>
        </w:rPr>
        <w:t>subsequent</w:t>
      </w:r>
      <w:r>
        <w:rPr>
          <w:rFonts w:ascii="Arial" w:hAnsi="Arial" w:cs="Arial"/>
        </w:rPr>
        <w:t xml:space="preserve"> years. Initially we assumed that all </w:t>
      </w:r>
      <w:r w:rsidR="00F02378">
        <w:rPr>
          <w:rFonts w:ascii="Arial" w:hAnsi="Arial" w:cs="Arial"/>
        </w:rPr>
        <w:t>departments</w:t>
      </w:r>
      <w:r>
        <w:rPr>
          <w:rFonts w:ascii="Arial" w:hAnsi="Arial" w:cs="Arial"/>
        </w:rPr>
        <w:t xml:space="preserve"> </w:t>
      </w:r>
      <w:r w:rsidR="00F02378">
        <w:rPr>
          <w:rFonts w:ascii="Arial" w:hAnsi="Arial" w:cs="Arial"/>
        </w:rPr>
        <w:t>suffered</w:t>
      </w:r>
      <w:r>
        <w:rPr>
          <w:rFonts w:ascii="Arial" w:hAnsi="Arial" w:cs="Arial"/>
        </w:rPr>
        <w:t xml:space="preserve"> the same </w:t>
      </w:r>
      <w:r w:rsidR="00F02378">
        <w:rPr>
          <w:rFonts w:ascii="Arial" w:hAnsi="Arial" w:cs="Arial"/>
        </w:rPr>
        <w:t xml:space="preserve">fate. However </w:t>
      </w:r>
      <w:r>
        <w:rPr>
          <w:rFonts w:ascii="Arial" w:hAnsi="Arial" w:cs="Arial"/>
        </w:rPr>
        <w:t>looking at i</w:t>
      </w:r>
      <w:r w:rsidR="00F02378">
        <w:rPr>
          <w:rFonts w:ascii="Arial" w:hAnsi="Arial" w:cs="Arial"/>
        </w:rPr>
        <w:t>t</w:t>
      </w:r>
      <w:r>
        <w:rPr>
          <w:rFonts w:ascii="Arial" w:hAnsi="Arial" w:cs="Arial"/>
        </w:rPr>
        <w:t xml:space="preserve"> in the </w:t>
      </w:r>
      <w:r w:rsidR="00F02378">
        <w:rPr>
          <w:rFonts w:ascii="Arial" w:hAnsi="Arial" w:cs="Arial"/>
        </w:rPr>
        <w:t>context</w:t>
      </w:r>
      <w:r>
        <w:rPr>
          <w:rFonts w:ascii="Arial" w:hAnsi="Arial" w:cs="Arial"/>
        </w:rPr>
        <w:t xml:space="preserve"> of the 2015 </w:t>
      </w:r>
      <w:r w:rsidR="00F02378">
        <w:rPr>
          <w:rFonts w:ascii="Arial" w:hAnsi="Arial" w:cs="Arial"/>
        </w:rPr>
        <w:t>Estimates</w:t>
      </w:r>
      <w:r>
        <w:rPr>
          <w:rFonts w:ascii="Arial" w:hAnsi="Arial" w:cs="Arial"/>
        </w:rPr>
        <w:t xml:space="preserve"> of </w:t>
      </w:r>
      <w:r w:rsidR="00F02378">
        <w:rPr>
          <w:rFonts w:ascii="Arial" w:hAnsi="Arial" w:cs="Arial"/>
        </w:rPr>
        <w:t xml:space="preserve">National </w:t>
      </w:r>
      <w:r>
        <w:rPr>
          <w:rFonts w:ascii="Arial" w:hAnsi="Arial" w:cs="Arial"/>
        </w:rPr>
        <w:t xml:space="preserve">Expenditure, </w:t>
      </w:r>
      <w:r w:rsidR="00F02378">
        <w:rPr>
          <w:rFonts w:ascii="Arial" w:hAnsi="Arial" w:cs="Arial"/>
        </w:rPr>
        <w:t>there</w:t>
      </w:r>
      <w:r>
        <w:rPr>
          <w:rFonts w:ascii="Arial" w:hAnsi="Arial" w:cs="Arial"/>
        </w:rPr>
        <w:t xml:space="preserve"> is a worrying trend. </w:t>
      </w:r>
    </w:p>
    <w:p w:rsidR="00F02378" w:rsidRDefault="00F02378" w:rsidP="00AE60A3">
      <w:pPr>
        <w:spacing w:after="0" w:line="360" w:lineRule="auto"/>
        <w:jc w:val="both"/>
        <w:rPr>
          <w:rFonts w:ascii="Arial" w:hAnsi="Arial" w:cs="Arial"/>
        </w:rPr>
      </w:pPr>
    </w:p>
    <w:p w:rsidR="00867E08" w:rsidRDefault="00F02378" w:rsidP="00AE60A3">
      <w:pPr>
        <w:spacing w:after="0" w:line="360" w:lineRule="auto"/>
        <w:jc w:val="both"/>
        <w:rPr>
          <w:rFonts w:ascii="Arial" w:hAnsi="Arial" w:cs="Arial"/>
        </w:rPr>
      </w:pPr>
      <w:r>
        <w:rPr>
          <w:rFonts w:ascii="Arial" w:hAnsi="Arial" w:cs="Arial"/>
        </w:rPr>
        <w:t>While t</w:t>
      </w:r>
      <w:r w:rsidR="006556E9">
        <w:rPr>
          <w:rFonts w:ascii="Arial" w:hAnsi="Arial" w:cs="Arial"/>
        </w:rPr>
        <w:t>he majori</w:t>
      </w:r>
      <w:r>
        <w:rPr>
          <w:rFonts w:ascii="Arial" w:hAnsi="Arial" w:cs="Arial"/>
        </w:rPr>
        <w:t>ty</w:t>
      </w:r>
      <w:r w:rsidR="006556E9">
        <w:rPr>
          <w:rFonts w:ascii="Arial" w:hAnsi="Arial" w:cs="Arial"/>
        </w:rPr>
        <w:t xml:space="preserve"> of </w:t>
      </w:r>
      <w:r>
        <w:rPr>
          <w:rFonts w:ascii="Arial" w:hAnsi="Arial" w:cs="Arial"/>
        </w:rPr>
        <w:t>departments</w:t>
      </w:r>
      <w:r w:rsidR="006556E9">
        <w:rPr>
          <w:rFonts w:ascii="Arial" w:hAnsi="Arial" w:cs="Arial"/>
        </w:rPr>
        <w:t xml:space="preserve"> enjoyed significant increase</w:t>
      </w:r>
      <w:r>
        <w:rPr>
          <w:rFonts w:ascii="Arial" w:hAnsi="Arial" w:cs="Arial"/>
        </w:rPr>
        <w:t>s</w:t>
      </w:r>
      <w:r w:rsidR="006556E9">
        <w:rPr>
          <w:rFonts w:ascii="Arial" w:hAnsi="Arial" w:cs="Arial"/>
        </w:rPr>
        <w:t xml:space="preserve"> or </w:t>
      </w:r>
      <w:r>
        <w:rPr>
          <w:rFonts w:ascii="Arial" w:hAnsi="Arial" w:cs="Arial"/>
        </w:rPr>
        <w:t>budget</w:t>
      </w:r>
      <w:r w:rsidR="006556E9">
        <w:rPr>
          <w:rFonts w:ascii="Arial" w:hAnsi="Arial" w:cs="Arial"/>
        </w:rPr>
        <w:t xml:space="preserve"> </w:t>
      </w:r>
      <w:r>
        <w:rPr>
          <w:rFonts w:ascii="Arial" w:hAnsi="Arial" w:cs="Arial"/>
        </w:rPr>
        <w:t>cuts</w:t>
      </w:r>
      <w:r w:rsidR="006556E9">
        <w:rPr>
          <w:rFonts w:ascii="Arial" w:hAnsi="Arial" w:cs="Arial"/>
        </w:rPr>
        <w:t xml:space="preserve"> below 100%, DAFF </w:t>
      </w:r>
      <w:r>
        <w:rPr>
          <w:rFonts w:ascii="Arial" w:hAnsi="Arial" w:cs="Arial"/>
        </w:rPr>
        <w:t xml:space="preserve">is the only department which received a cut of minus 309.4%. </w:t>
      </w:r>
    </w:p>
    <w:p w:rsidR="00867E08" w:rsidRDefault="00867E08" w:rsidP="00AE60A3">
      <w:pPr>
        <w:spacing w:after="0" w:line="360" w:lineRule="auto"/>
        <w:jc w:val="both"/>
        <w:rPr>
          <w:rFonts w:ascii="Arial" w:hAnsi="Arial" w:cs="Arial"/>
        </w:rPr>
      </w:pPr>
    </w:p>
    <w:p w:rsidR="00867E08" w:rsidRDefault="00867E08" w:rsidP="00867E08">
      <w:pPr>
        <w:spacing w:after="0" w:line="360" w:lineRule="auto"/>
        <w:jc w:val="both"/>
        <w:rPr>
          <w:rFonts w:ascii="Arial" w:hAnsi="Arial" w:cs="Arial"/>
        </w:rPr>
      </w:pPr>
      <w:r>
        <w:rPr>
          <w:rFonts w:ascii="Arial" w:hAnsi="Arial" w:cs="Arial"/>
        </w:rPr>
        <w:t xml:space="preserve">Earlier I shared with the Committee the potential impact of APAP on the economy and society with the proviso ‘with all conditions being favorable.’  If we do not have the budget to implement this inspirational and widely-supported </w:t>
      </w:r>
      <w:proofErr w:type="spellStart"/>
      <w:r>
        <w:rPr>
          <w:rFonts w:ascii="Arial" w:hAnsi="Arial" w:cs="Arial"/>
        </w:rPr>
        <w:t>programme</w:t>
      </w:r>
      <w:proofErr w:type="spellEnd"/>
      <w:r>
        <w:rPr>
          <w:rFonts w:ascii="Arial" w:hAnsi="Arial" w:cs="Arial"/>
        </w:rPr>
        <w:t>, this impact will NOT be realized.</w:t>
      </w:r>
    </w:p>
    <w:p w:rsidR="00867E08" w:rsidRDefault="00867E08" w:rsidP="00AE60A3">
      <w:pPr>
        <w:spacing w:after="0" w:line="360" w:lineRule="auto"/>
        <w:jc w:val="both"/>
        <w:rPr>
          <w:rFonts w:ascii="Arial" w:hAnsi="Arial" w:cs="Arial"/>
        </w:rPr>
      </w:pPr>
    </w:p>
    <w:p w:rsidR="006556E9" w:rsidRDefault="00F02378" w:rsidP="00AE60A3">
      <w:pPr>
        <w:spacing w:after="0" w:line="360" w:lineRule="auto"/>
        <w:jc w:val="both"/>
        <w:rPr>
          <w:rFonts w:ascii="Arial" w:hAnsi="Arial" w:cs="Arial"/>
        </w:rPr>
      </w:pPr>
      <w:r>
        <w:rPr>
          <w:rFonts w:ascii="Arial" w:hAnsi="Arial" w:cs="Arial"/>
        </w:rPr>
        <w:t>We’ve not had the time to interrogate the data or to take it up with NT. We would like to undertake some of this analysis and share it with the Committee over the next few days</w:t>
      </w:r>
      <w:r w:rsidR="006556E9">
        <w:rPr>
          <w:rFonts w:ascii="Arial" w:hAnsi="Arial" w:cs="Arial"/>
        </w:rPr>
        <w:t xml:space="preserve">. </w:t>
      </w:r>
    </w:p>
    <w:p w:rsidR="00867E08" w:rsidRDefault="00867E08" w:rsidP="00AE60A3">
      <w:pPr>
        <w:spacing w:after="0" w:line="360" w:lineRule="auto"/>
        <w:jc w:val="both"/>
        <w:rPr>
          <w:rFonts w:ascii="Arial" w:hAnsi="Arial" w:cs="Arial"/>
        </w:rPr>
      </w:pPr>
    </w:p>
    <w:p w:rsidR="00867E08" w:rsidRPr="00C660BD" w:rsidRDefault="00867E08" w:rsidP="00AE60A3">
      <w:pPr>
        <w:spacing w:after="0" w:line="360" w:lineRule="auto"/>
        <w:jc w:val="both"/>
        <w:rPr>
          <w:rFonts w:ascii="Arial" w:hAnsi="Arial" w:cs="Arial"/>
        </w:rPr>
      </w:pPr>
      <w:r>
        <w:rPr>
          <w:rFonts w:ascii="Arial" w:hAnsi="Arial" w:cs="Arial"/>
        </w:rPr>
        <w:t>I thank you</w:t>
      </w:r>
    </w:p>
    <w:sectPr w:rsidR="00867E08" w:rsidRPr="00C660BD" w:rsidSect="000414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D0" w:rsidRDefault="00AB22D0" w:rsidP="005F6250">
      <w:pPr>
        <w:spacing w:after="0" w:line="240" w:lineRule="auto"/>
      </w:pPr>
      <w:r>
        <w:separator/>
      </w:r>
    </w:p>
  </w:endnote>
  <w:endnote w:type="continuationSeparator" w:id="0">
    <w:p w:rsidR="00AB22D0" w:rsidRDefault="00AB22D0" w:rsidP="005F6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37354"/>
      <w:docPartObj>
        <w:docPartGallery w:val="Page Numbers (Bottom of Page)"/>
        <w:docPartUnique/>
      </w:docPartObj>
    </w:sdtPr>
    <w:sdtContent>
      <w:sdt>
        <w:sdtPr>
          <w:id w:val="-1669238322"/>
          <w:docPartObj>
            <w:docPartGallery w:val="Page Numbers (Top of Page)"/>
            <w:docPartUnique/>
          </w:docPartObj>
        </w:sdtPr>
        <w:sdtContent>
          <w:p w:rsidR="00AE60A3" w:rsidRDefault="00AE60A3">
            <w:pPr>
              <w:pStyle w:val="Footer"/>
              <w:jc w:val="center"/>
            </w:pPr>
            <w:r>
              <w:t xml:space="preserve">Page </w:t>
            </w:r>
            <w:r w:rsidR="0004147F">
              <w:rPr>
                <w:b/>
                <w:bCs/>
                <w:sz w:val="24"/>
                <w:szCs w:val="24"/>
              </w:rPr>
              <w:fldChar w:fldCharType="begin"/>
            </w:r>
            <w:r>
              <w:rPr>
                <w:b/>
                <w:bCs/>
              </w:rPr>
              <w:instrText xml:space="preserve"> PAGE </w:instrText>
            </w:r>
            <w:r w:rsidR="0004147F">
              <w:rPr>
                <w:b/>
                <w:bCs/>
                <w:sz w:val="24"/>
                <w:szCs w:val="24"/>
              </w:rPr>
              <w:fldChar w:fldCharType="separate"/>
            </w:r>
            <w:r w:rsidR="00BE658B">
              <w:rPr>
                <w:b/>
                <w:bCs/>
                <w:noProof/>
              </w:rPr>
              <w:t>7</w:t>
            </w:r>
            <w:r w:rsidR="0004147F">
              <w:rPr>
                <w:b/>
                <w:bCs/>
                <w:sz w:val="24"/>
                <w:szCs w:val="24"/>
              </w:rPr>
              <w:fldChar w:fldCharType="end"/>
            </w:r>
            <w:r>
              <w:t xml:space="preserve"> of </w:t>
            </w:r>
            <w:r w:rsidR="0004147F">
              <w:rPr>
                <w:b/>
                <w:bCs/>
                <w:sz w:val="24"/>
                <w:szCs w:val="24"/>
              </w:rPr>
              <w:fldChar w:fldCharType="begin"/>
            </w:r>
            <w:r>
              <w:rPr>
                <w:b/>
                <w:bCs/>
              </w:rPr>
              <w:instrText xml:space="preserve"> NUMPAGES  </w:instrText>
            </w:r>
            <w:r w:rsidR="0004147F">
              <w:rPr>
                <w:b/>
                <w:bCs/>
                <w:sz w:val="24"/>
                <w:szCs w:val="24"/>
              </w:rPr>
              <w:fldChar w:fldCharType="separate"/>
            </w:r>
            <w:r w:rsidR="00BE658B">
              <w:rPr>
                <w:b/>
                <w:bCs/>
                <w:noProof/>
              </w:rPr>
              <w:t>10</w:t>
            </w:r>
            <w:r w:rsidR="0004147F">
              <w:rPr>
                <w:b/>
                <w:bCs/>
                <w:sz w:val="24"/>
                <w:szCs w:val="24"/>
              </w:rPr>
              <w:fldChar w:fldCharType="end"/>
            </w:r>
          </w:p>
        </w:sdtContent>
      </w:sdt>
    </w:sdtContent>
  </w:sdt>
  <w:p w:rsidR="00AE60A3" w:rsidRDefault="00AE6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D0" w:rsidRDefault="00AB22D0" w:rsidP="005F6250">
      <w:pPr>
        <w:spacing w:after="0" w:line="240" w:lineRule="auto"/>
      </w:pPr>
      <w:r>
        <w:separator/>
      </w:r>
    </w:p>
  </w:footnote>
  <w:footnote w:type="continuationSeparator" w:id="0">
    <w:p w:rsidR="00AB22D0" w:rsidRDefault="00AB22D0" w:rsidP="005F6250">
      <w:pPr>
        <w:spacing w:after="0" w:line="240" w:lineRule="auto"/>
      </w:pPr>
      <w:r>
        <w:continuationSeparator/>
      </w:r>
    </w:p>
  </w:footnote>
  <w:footnote w:id="1">
    <w:p w:rsidR="00AE60A3" w:rsidRDefault="00AE60A3">
      <w:pPr>
        <w:pStyle w:val="FootnoteText"/>
      </w:pPr>
      <w:r>
        <w:rPr>
          <w:rStyle w:val="FootnoteReference"/>
        </w:rPr>
        <w:footnoteRef/>
      </w:r>
      <w:r>
        <w:t xml:space="preserve"> </w:t>
      </w:r>
      <w:r w:rsidRPr="005F6250">
        <w:rPr>
          <w:rFonts w:ascii="Arial" w:hAnsi="Arial" w:cs="Arial"/>
        </w:rPr>
        <w:t xml:space="preserve">Quarterly </w:t>
      </w:r>
      <w:proofErr w:type="spellStart"/>
      <w:r w:rsidRPr="005F6250">
        <w:rPr>
          <w:rFonts w:ascii="Arial" w:hAnsi="Arial" w:cs="Arial"/>
        </w:rPr>
        <w:t>Labour</w:t>
      </w:r>
      <w:proofErr w:type="spellEnd"/>
      <w:r w:rsidRPr="005F6250">
        <w:rPr>
          <w:rFonts w:ascii="Arial" w:hAnsi="Arial" w:cs="Arial"/>
        </w:rPr>
        <w:t xml:space="preserve"> Force Survey issued February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A3" w:rsidRDefault="00AE60A3">
    <w:pPr>
      <w:pStyle w:val="Header"/>
    </w:pPr>
    <w:r>
      <w:rPr>
        <w:rFonts w:ascii="Arial" w:hAnsi="Arial" w:cs="Arial"/>
        <w:noProof/>
        <w:sz w:val="28"/>
        <w:szCs w:val="28"/>
        <w:lang w:val="en-ZA" w:eastAsia="en-ZA"/>
      </w:rPr>
      <w:drawing>
        <wp:inline distT="0" distB="0" distL="0" distR="0">
          <wp:extent cx="37719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343025"/>
                  </a:xfrm>
                  <a:prstGeom prst="rect">
                    <a:avLst/>
                  </a:prstGeom>
                  <a:noFill/>
                  <a:ln>
                    <a:noFill/>
                  </a:ln>
                </pic:spPr>
              </pic:pic>
            </a:graphicData>
          </a:graphic>
        </wp:inline>
      </w:drawing>
    </w:r>
  </w:p>
  <w:p w:rsidR="00AE60A3" w:rsidRDefault="00AE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B44"/>
    <w:multiLevelType w:val="hybridMultilevel"/>
    <w:tmpl w:val="B5503758"/>
    <w:lvl w:ilvl="0" w:tplc="7F963100">
      <w:start w:val="1"/>
      <w:numFmt w:val="bullet"/>
      <w:lvlText w:val="•"/>
      <w:lvlJc w:val="left"/>
      <w:pPr>
        <w:tabs>
          <w:tab w:val="num" w:pos="720"/>
        </w:tabs>
        <w:ind w:left="720" w:hanging="360"/>
      </w:pPr>
      <w:rPr>
        <w:rFonts w:ascii="Arial" w:hAnsi="Arial" w:hint="default"/>
      </w:rPr>
    </w:lvl>
    <w:lvl w:ilvl="1" w:tplc="51A6BAB4" w:tentative="1">
      <w:start w:val="1"/>
      <w:numFmt w:val="bullet"/>
      <w:lvlText w:val="•"/>
      <w:lvlJc w:val="left"/>
      <w:pPr>
        <w:tabs>
          <w:tab w:val="num" w:pos="1440"/>
        </w:tabs>
        <w:ind w:left="1440" w:hanging="360"/>
      </w:pPr>
      <w:rPr>
        <w:rFonts w:ascii="Arial" w:hAnsi="Arial" w:hint="default"/>
      </w:rPr>
    </w:lvl>
    <w:lvl w:ilvl="2" w:tplc="1E784200" w:tentative="1">
      <w:start w:val="1"/>
      <w:numFmt w:val="bullet"/>
      <w:lvlText w:val="•"/>
      <w:lvlJc w:val="left"/>
      <w:pPr>
        <w:tabs>
          <w:tab w:val="num" w:pos="2160"/>
        </w:tabs>
        <w:ind w:left="2160" w:hanging="360"/>
      </w:pPr>
      <w:rPr>
        <w:rFonts w:ascii="Arial" w:hAnsi="Arial" w:hint="default"/>
      </w:rPr>
    </w:lvl>
    <w:lvl w:ilvl="3" w:tplc="4A40066C" w:tentative="1">
      <w:start w:val="1"/>
      <w:numFmt w:val="bullet"/>
      <w:lvlText w:val="•"/>
      <w:lvlJc w:val="left"/>
      <w:pPr>
        <w:tabs>
          <w:tab w:val="num" w:pos="2880"/>
        </w:tabs>
        <w:ind w:left="2880" w:hanging="360"/>
      </w:pPr>
      <w:rPr>
        <w:rFonts w:ascii="Arial" w:hAnsi="Arial" w:hint="default"/>
      </w:rPr>
    </w:lvl>
    <w:lvl w:ilvl="4" w:tplc="A65807E0" w:tentative="1">
      <w:start w:val="1"/>
      <w:numFmt w:val="bullet"/>
      <w:lvlText w:val="•"/>
      <w:lvlJc w:val="left"/>
      <w:pPr>
        <w:tabs>
          <w:tab w:val="num" w:pos="3600"/>
        </w:tabs>
        <w:ind w:left="3600" w:hanging="360"/>
      </w:pPr>
      <w:rPr>
        <w:rFonts w:ascii="Arial" w:hAnsi="Arial" w:hint="default"/>
      </w:rPr>
    </w:lvl>
    <w:lvl w:ilvl="5" w:tplc="82E286BE" w:tentative="1">
      <w:start w:val="1"/>
      <w:numFmt w:val="bullet"/>
      <w:lvlText w:val="•"/>
      <w:lvlJc w:val="left"/>
      <w:pPr>
        <w:tabs>
          <w:tab w:val="num" w:pos="4320"/>
        </w:tabs>
        <w:ind w:left="4320" w:hanging="360"/>
      </w:pPr>
      <w:rPr>
        <w:rFonts w:ascii="Arial" w:hAnsi="Arial" w:hint="default"/>
      </w:rPr>
    </w:lvl>
    <w:lvl w:ilvl="6" w:tplc="92BE0FB4" w:tentative="1">
      <w:start w:val="1"/>
      <w:numFmt w:val="bullet"/>
      <w:lvlText w:val="•"/>
      <w:lvlJc w:val="left"/>
      <w:pPr>
        <w:tabs>
          <w:tab w:val="num" w:pos="5040"/>
        </w:tabs>
        <w:ind w:left="5040" w:hanging="360"/>
      </w:pPr>
      <w:rPr>
        <w:rFonts w:ascii="Arial" w:hAnsi="Arial" w:hint="default"/>
      </w:rPr>
    </w:lvl>
    <w:lvl w:ilvl="7" w:tplc="CB7AC0A8" w:tentative="1">
      <w:start w:val="1"/>
      <w:numFmt w:val="bullet"/>
      <w:lvlText w:val="•"/>
      <w:lvlJc w:val="left"/>
      <w:pPr>
        <w:tabs>
          <w:tab w:val="num" w:pos="5760"/>
        </w:tabs>
        <w:ind w:left="5760" w:hanging="360"/>
      </w:pPr>
      <w:rPr>
        <w:rFonts w:ascii="Arial" w:hAnsi="Arial" w:hint="default"/>
      </w:rPr>
    </w:lvl>
    <w:lvl w:ilvl="8" w:tplc="8046A676" w:tentative="1">
      <w:start w:val="1"/>
      <w:numFmt w:val="bullet"/>
      <w:lvlText w:val="•"/>
      <w:lvlJc w:val="left"/>
      <w:pPr>
        <w:tabs>
          <w:tab w:val="num" w:pos="6480"/>
        </w:tabs>
        <w:ind w:left="6480" w:hanging="360"/>
      </w:pPr>
      <w:rPr>
        <w:rFonts w:ascii="Arial" w:hAnsi="Arial" w:hint="default"/>
      </w:rPr>
    </w:lvl>
  </w:abstractNum>
  <w:abstractNum w:abstractNumId="1">
    <w:nsid w:val="103B6C7A"/>
    <w:multiLevelType w:val="hybridMultilevel"/>
    <w:tmpl w:val="B48AB2B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072174"/>
    <w:multiLevelType w:val="hybridMultilevel"/>
    <w:tmpl w:val="0E74EB4C"/>
    <w:lvl w:ilvl="0" w:tplc="72EAF130">
      <w:start w:val="1"/>
      <w:numFmt w:val="bullet"/>
      <w:lvlText w:val="•"/>
      <w:lvlJc w:val="left"/>
      <w:pPr>
        <w:tabs>
          <w:tab w:val="num" w:pos="720"/>
        </w:tabs>
        <w:ind w:left="720" w:hanging="360"/>
      </w:pPr>
      <w:rPr>
        <w:rFonts w:ascii="Arial" w:hAnsi="Arial" w:hint="default"/>
      </w:rPr>
    </w:lvl>
    <w:lvl w:ilvl="1" w:tplc="8684F61C" w:tentative="1">
      <w:start w:val="1"/>
      <w:numFmt w:val="bullet"/>
      <w:lvlText w:val="•"/>
      <w:lvlJc w:val="left"/>
      <w:pPr>
        <w:tabs>
          <w:tab w:val="num" w:pos="1440"/>
        </w:tabs>
        <w:ind w:left="1440" w:hanging="360"/>
      </w:pPr>
      <w:rPr>
        <w:rFonts w:ascii="Arial" w:hAnsi="Arial" w:hint="default"/>
      </w:rPr>
    </w:lvl>
    <w:lvl w:ilvl="2" w:tplc="40F8F7E2" w:tentative="1">
      <w:start w:val="1"/>
      <w:numFmt w:val="bullet"/>
      <w:lvlText w:val="•"/>
      <w:lvlJc w:val="left"/>
      <w:pPr>
        <w:tabs>
          <w:tab w:val="num" w:pos="2160"/>
        </w:tabs>
        <w:ind w:left="2160" w:hanging="360"/>
      </w:pPr>
      <w:rPr>
        <w:rFonts w:ascii="Arial" w:hAnsi="Arial" w:hint="default"/>
      </w:rPr>
    </w:lvl>
    <w:lvl w:ilvl="3" w:tplc="42F2CF20" w:tentative="1">
      <w:start w:val="1"/>
      <w:numFmt w:val="bullet"/>
      <w:lvlText w:val="•"/>
      <w:lvlJc w:val="left"/>
      <w:pPr>
        <w:tabs>
          <w:tab w:val="num" w:pos="2880"/>
        </w:tabs>
        <w:ind w:left="2880" w:hanging="360"/>
      </w:pPr>
      <w:rPr>
        <w:rFonts w:ascii="Arial" w:hAnsi="Arial" w:hint="default"/>
      </w:rPr>
    </w:lvl>
    <w:lvl w:ilvl="4" w:tplc="99CE0C42" w:tentative="1">
      <w:start w:val="1"/>
      <w:numFmt w:val="bullet"/>
      <w:lvlText w:val="•"/>
      <w:lvlJc w:val="left"/>
      <w:pPr>
        <w:tabs>
          <w:tab w:val="num" w:pos="3600"/>
        </w:tabs>
        <w:ind w:left="3600" w:hanging="360"/>
      </w:pPr>
      <w:rPr>
        <w:rFonts w:ascii="Arial" w:hAnsi="Arial" w:hint="default"/>
      </w:rPr>
    </w:lvl>
    <w:lvl w:ilvl="5" w:tplc="A4002486" w:tentative="1">
      <w:start w:val="1"/>
      <w:numFmt w:val="bullet"/>
      <w:lvlText w:val="•"/>
      <w:lvlJc w:val="left"/>
      <w:pPr>
        <w:tabs>
          <w:tab w:val="num" w:pos="4320"/>
        </w:tabs>
        <w:ind w:left="4320" w:hanging="360"/>
      </w:pPr>
      <w:rPr>
        <w:rFonts w:ascii="Arial" w:hAnsi="Arial" w:hint="default"/>
      </w:rPr>
    </w:lvl>
    <w:lvl w:ilvl="6" w:tplc="AF944D34" w:tentative="1">
      <w:start w:val="1"/>
      <w:numFmt w:val="bullet"/>
      <w:lvlText w:val="•"/>
      <w:lvlJc w:val="left"/>
      <w:pPr>
        <w:tabs>
          <w:tab w:val="num" w:pos="5040"/>
        </w:tabs>
        <w:ind w:left="5040" w:hanging="360"/>
      </w:pPr>
      <w:rPr>
        <w:rFonts w:ascii="Arial" w:hAnsi="Arial" w:hint="default"/>
      </w:rPr>
    </w:lvl>
    <w:lvl w:ilvl="7" w:tplc="4AB43D72" w:tentative="1">
      <w:start w:val="1"/>
      <w:numFmt w:val="bullet"/>
      <w:lvlText w:val="•"/>
      <w:lvlJc w:val="left"/>
      <w:pPr>
        <w:tabs>
          <w:tab w:val="num" w:pos="5760"/>
        </w:tabs>
        <w:ind w:left="5760" w:hanging="360"/>
      </w:pPr>
      <w:rPr>
        <w:rFonts w:ascii="Arial" w:hAnsi="Arial" w:hint="default"/>
      </w:rPr>
    </w:lvl>
    <w:lvl w:ilvl="8" w:tplc="AD647594" w:tentative="1">
      <w:start w:val="1"/>
      <w:numFmt w:val="bullet"/>
      <w:lvlText w:val="•"/>
      <w:lvlJc w:val="left"/>
      <w:pPr>
        <w:tabs>
          <w:tab w:val="num" w:pos="6480"/>
        </w:tabs>
        <w:ind w:left="6480" w:hanging="360"/>
      </w:pPr>
      <w:rPr>
        <w:rFonts w:ascii="Arial" w:hAnsi="Arial" w:hint="default"/>
      </w:rPr>
    </w:lvl>
  </w:abstractNum>
  <w:abstractNum w:abstractNumId="3">
    <w:nsid w:val="14BD3E45"/>
    <w:multiLevelType w:val="hybridMultilevel"/>
    <w:tmpl w:val="497C8B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C31EA6"/>
    <w:multiLevelType w:val="hybridMultilevel"/>
    <w:tmpl w:val="DE388D1A"/>
    <w:lvl w:ilvl="0" w:tplc="A3DCA738">
      <w:start w:val="1"/>
      <w:numFmt w:val="bullet"/>
      <w:lvlText w:val="•"/>
      <w:lvlJc w:val="left"/>
      <w:pPr>
        <w:tabs>
          <w:tab w:val="num" w:pos="720"/>
        </w:tabs>
        <w:ind w:left="720" w:hanging="360"/>
      </w:pPr>
      <w:rPr>
        <w:rFonts w:ascii="Times New Roman" w:hAnsi="Times New Roman" w:hint="default"/>
      </w:rPr>
    </w:lvl>
    <w:lvl w:ilvl="1" w:tplc="844AB16E" w:tentative="1">
      <w:start w:val="1"/>
      <w:numFmt w:val="bullet"/>
      <w:lvlText w:val="•"/>
      <w:lvlJc w:val="left"/>
      <w:pPr>
        <w:tabs>
          <w:tab w:val="num" w:pos="1440"/>
        </w:tabs>
        <w:ind w:left="1440" w:hanging="360"/>
      </w:pPr>
      <w:rPr>
        <w:rFonts w:ascii="Times New Roman" w:hAnsi="Times New Roman" w:hint="default"/>
      </w:rPr>
    </w:lvl>
    <w:lvl w:ilvl="2" w:tplc="462C935A" w:tentative="1">
      <w:start w:val="1"/>
      <w:numFmt w:val="bullet"/>
      <w:lvlText w:val="•"/>
      <w:lvlJc w:val="left"/>
      <w:pPr>
        <w:tabs>
          <w:tab w:val="num" w:pos="2160"/>
        </w:tabs>
        <w:ind w:left="2160" w:hanging="360"/>
      </w:pPr>
      <w:rPr>
        <w:rFonts w:ascii="Times New Roman" w:hAnsi="Times New Roman" w:hint="default"/>
      </w:rPr>
    </w:lvl>
    <w:lvl w:ilvl="3" w:tplc="71462C1C" w:tentative="1">
      <w:start w:val="1"/>
      <w:numFmt w:val="bullet"/>
      <w:lvlText w:val="•"/>
      <w:lvlJc w:val="left"/>
      <w:pPr>
        <w:tabs>
          <w:tab w:val="num" w:pos="2880"/>
        </w:tabs>
        <w:ind w:left="2880" w:hanging="360"/>
      </w:pPr>
      <w:rPr>
        <w:rFonts w:ascii="Times New Roman" w:hAnsi="Times New Roman" w:hint="default"/>
      </w:rPr>
    </w:lvl>
    <w:lvl w:ilvl="4" w:tplc="889402C4" w:tentative="1">
      <w:start w:val="1"/>
      <w:numFmt w:val="bullet"/>
      <w:lvlText w:val="•"/>
      <w:lvlJc w:val="left"/>
      <w:pPr>
        <w:tabs>
          <w:tab w:val="num" w:pos="3600"/>
        </w:tabs>
        <w:ind w:left="3600" w:hanging="360"/>
      </w:pPr>
      <w:rPr>
        <w:rFonts w:ascii="Times New Roman" w:hAnsi="Times New Roman" w:hint="default"/>
      </w:rPr>
    </w:lvl>
    <w:lvl w:ilvl="5" w:tplc="83480A4A" w:tentative="1">
      <w:start w:val="1"/>
      <w:numFmt w:val="bullet"/>
      <w:lvlText w:val="•"/>
      <w:lvlJc w:val="left"/>
      <w:pPr>
        <w:tabs>
          <w:tab w:val="num" w:pos="4320"/>
        </w:tabs>
        <w:ind w:left="4320" w:hanging="360"/>
      </w:pPr>
      <w:rPr>
        <w:rFonts w:ascii="Times New Roman" w:hAnsi="Times New Roman" w:hint="default"/>
      </w:rPr>
    </w:lvl>
    <w:lvl w:ilvl="6" w:tplc="26DC0CF4" w:tentative="1">
      <w:start w:val="1"/>
      <w:numFmt w:val="bullet"/>
      <w:lvlText w:val="•"/>
      <w:lvlJc w:val="left"/>
      <w:pPr>
        <w:tabs>
          <w:tab w:val="num" w:pos="5040"/>
        </w:tabs>
        <w:ind w:left="5040" w:hanging="360"/>
      </w:pPr>
      <w:rPr>
        <w:rFonts w:ascii="Times New Roman" w:hAnsi="Times New Roman" w:hint="default"/>
      </w:rPr>
    </w:lvl>
    <w:lvl w:ilvl="7" w:tplc="38E03CDE" w:tentative="1">
      <w:start w:val="1"/>
      <w:numFmt w:val="bullet"/>
      <w:lvlText w:val="•"/>
      <w:lvlJc w:val="left"/>
      <w:pPr>
        <w:tabs>
          <w:tab w:val="num" w:pos="5760"/>
        </w:tabs>
        <w:ind w:left="5760" w:hanging="360"/>
      </w:pPr>
      <w:rPr>
        <w:rFonts w:ascii="Times New Roman" w:hAnsi="Times New Roman" w:hint="default"/>
      </w:rPr>
    </w:lvl>
    <w:lvl w:ilvl="8" w:tplc="603681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576F98"/>
    <w:multiLevelType w:val="hybridMultilevel"/>
    <w:tmpl w:val="DA3A70A8"/>
    <w:lvl w:ilvl="0" w:tplc="78189868">
      <w:start w:val="1"/>
      <w:numFmt w:val="bullet"/>
      <w:lvlText w:val="•"/>
      <w:lvlJc w:val="left"/>
      <w:pPr>
        <w:tabs>
          <w:tab w:val="num" w:pos="720"/>
        </w:tabs>
        <w:ind w:left="720" w:hanging="360"/>
      </w:pPr>
      <w:rPr>
        <w:rFonts w:ascii="Arial" w:hAnsi="Arial" w:hint="default"/>
      </w:rPr>
    </w:lvl>
    <w:lvl w:ilvl="1" w:tplc="4D845246" w:tentative="1">
      <w:start w:val="1"/>
      <w:numFmt w:val="bullet"/>
      <w:lvlText w:val="•"/>
      <w:lvlJc w:val="left"/>
      <w:pPr>
        <w:tabs>
          <w:tab w:val="num" w:pos="1440"/>
        </w:tabs>
        <w:ind w:left="1440" w:hanging="360"/>
      </w:pPr>
      <w:rPr>
        <w:rFonts w:ascii="Arial" w:hAnsi="Arial" w:hint="default"/>
      </w:rPr>
    </w:lvl>
    <w:lvl w:ilvl="2" w:tplc="E1A2AE26" w:tentative="1">
      <w:start w:val="1"/>
      <w:numFmt w:val="bullet"/>
      <w:lvlText w:val="•"/>
      <w:lvlJc w:val="left"/>
      <w:pPr>
        <w:tabs>
          <w:tab w:val="num" w:pos="2160"/>
        </w:tabs>
        <w:ind w:left="2160" w:hanging="360"/>
      </w:pPr>
      <w:rPr>
        <w:rFonts w:ascii="Arial" w:hAnsi="Arial" w:hint="default"/>
      </w:rPr>
    </w:lvl>
    <w:lvl w:ilvl="3" w:tplc="5CE2D408" w:tentative="1">
      <w:start w:val="1"/>
      <w:numFmt w:val="bullet"/>
      <w:lvlText w:val="•"/>
      <w:lvlJc w:val="left"/>
      <w:pPr>
        <w:tabs>
          <w:tab w:val="num" w:pos="2880"/>
        </w:tabs>
        <w:ind w:left="2880" w:hanging="360"/>
      </w:pPr>
      <w:rPr>
        <w:rFonts w:ascii="Arial" w:hAnsi="Arial" w:hint="default"/>
      </w:rPr>
    </w:lvl>
    <w:lvl w:ilvl="4" w:tplc="CB46BA72" w:tentative="1">
      <w:start w:val="1"/>
      <w:numFmt w:val="bullet"/>
      <w:lvlText w:val="•"/>
      <w:lvlJc w:val="left"/>
      <w:pPr>
        <w:tabs>
          <w:tab w:val="num" w:pos="3600"/>
        </w:tabs>
        <w:ind w:left="3600" w:hanging="360"/>
      </w:pPr>
      <w:rPr>
        <w:rFonts w:ascii="Arial" w:hAnsi="Arial" w:hint="default"/>
      </w:rPr>
    </w:lvl>
    <w:lvl w:ilvl="5" w:tplc="5AFC0238" w:tentative="1">
      <w:start w:val="1"/>
      <w:numFmt w:val="bullet"/>
      <w:lvlText w:val="•"/>
      <w:lvlJc w:val="left"/>
      <w:pPr>
        <w:tabs>
          <w:tab w:val="num" w:pos="4320"/>
        </w:tabs>
        <w:ind w:left="4320" w:hanging="360"/>
      </w:pPr>
      <w:rPr>
        <w:rFonts w:ascii="Arial" w:hAnsi="Arial" w:hint="default"/>
      </w:rPr>
    </w:lvl>
    <w:lvl w:ilvl="6" w:tplc="757A4B6C" w:tentative="1">
      <w:start w:val="1"/>
      <w:numFmt w:val="bullet"/>
      <w:lvlText w:val="•"/>
      <w:lvlJc w:val="left"/>
      <w:pPr>
        <w:tabs>
          <w:tab w:val="num" w:pos="5040"/>
        </w:tabs>
        <w:ind w:left="5040" w:hanging="360"/>
      </w:pPr>
      <w:rPr>
        <w:rFonts w:ascii="Arial" w:hAnsi="Arial" w:hint="default"/>
      </w:rPr>
    </w:lvl>
    <w:lvl w:ilvl="7" w:tplc="C2A24CC4" w:tentative="1">
      <w:start w:val="1"/>
      <w:numFmt w:val="bullet"/>
      <w:lvlText w:val="•"/>
      <w:lvlJc w:val="left"/>
      <w:pPr>
        <w:tabs>
          <w:tab w:val="num" w:pos="5760"/>
        </w:tabs>
        <w:ind w:left="5760" w:hanging="360"/>
      </w:pPr>
      <w:rPr>
        <w:rFonts w:ascii="Arial" w:hAnsi="Arial" w:hint="default"/>
      </w:rPr>
    </w:lvl>
    <w:lvl w:ilvl="8" w:tplc="762A8446" w:tentative="1">
      <w:start w:val="1"/>
      <w:numFmt w:val="bullet"/>
      <w:lvlText w:val="•"/>
      <w:lvlJc w:val="left"/>
      <w:pPr>
        <w:tabs>
          <w:tab w:val="num" w:pos="6480"/>
        </w:tabs>
        <w:ind w:left="6480" w:hanging="360"/>
      </w:pPr>
      <w:rPr>
        <w:rFonts w:ascii="Arial" w:hAnsi="Arial" w:hint="default"/>
      </w:rPr>
    </w:lvl>
  </w:abstractNum>
  <w:abstractNum w:abstractNumId="6">
    <w:nsid w:val="3BDE7FAF"/>
    <w:multiLevelType w:val="hybridMultilevel"/>
    <w:tmpl w:val="3DF688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B031A7"/>
    <w:multiLevelType w:val="hybridMultilevel"/>
    <w:tmpl w:val="3058107E"/>
    <w:lvl w:ilvl="0" w:tplc="2432F932">
      <w:start w:val="1"/>
      <w:numFmt w:val="bullet"/>
      <w:lvlText w:val=""/>
      <w:lvlJc w:val="left"/>
      <w:pPr>
        <w:tabs>
          <w:tab w:val="num" w:pos="720"/>
        </w:tabs>
        <w:ind w:left="720" w:hanging="360"/>
      </w:pPr>
      <w:rPr>
        <w:rFonts w:ascii="Wingdings" w:hAnsi="Wingdings" w:hint="default"/>
      </w:rPr>
    </w:lvl>
    <w:lvl w:ilvl="1" w:tplc="A42E0072">
      <w:start w:val="1"/>
      <w:numFmt w:val="bullet"/>
      <w:lvlText w:val=""/>
      <w:lvlJc w:val="left"/>
      <w:pPr>
        <w:tabs>
          <w:tab w:val="num" w:pos="1440"/>
        </w:tabs>
        <w:ind w:left="1440" w:hanging="360"/>
      </w:pPr>
      <w:rPr>
        <w:rFonts w:ascii="Wingdings" w:hAnsi="Wingdings" w:hint="default"/>
      </w:rPr>
    </w:lvl>
    <w:lvl w:ilvl="2" w:tplc="93D006EA" w:tentative="1">
      <w:start w:val="1"/>
      <w:numFmt w:val="bullet"/>
      <w:lvlText w:val=""/>
      <w:lvlJc w:val="left"/>
      <w:pPr>
        <w:tabs>
          <w:tab w:val="num" w:pos="2160"/>
        </w:tabs>
        <w:ind w:left="2160" w:hanging="360"/>
      </w:pPr>
      <w:rPr>
        <w:rFonts w:ascii="Wingdings" w:hAnsi="Wingdings" w:hint="default"/>
      </w:rPr>
    </w:lvl>
    <w:lvl w:ilvl="3" w:tplc="8682AFA4" w:tentative="1">
      <w:start w:val="1"/>
      <w:numFmt w:val="bullet"/>
      <w:lvlText w:val=""/>
      <w:lvlJc w:val="left"/>
      <w:pPr>
        <w:tabs>
          <w:tab w:val="num" w:pos="2880"/>
        </w:tabs>
        <w:ind w:left="2880" w:hanging="360"/>
      </w:pPr>
      <w:rPr>
        <w:rFonts w:ascii="Wingdings" w:hAnsi="Wingdings" w:hint="default"/>
      </w:rPr>
    </w:lvl>
    <w:lvl w:ilvl="4" w:tplc="B418B282" w:tentative="1">
      <w:start w:val="1"/>
      <w:numFmt w:val="bullet"/>
      <w:lvlText w:val=""/>
      <w:lvlJc w:val="left"/>
      <w:pPr>
        <w:tabs>
          <w:tab w:val="num" w:pos="3600"/>
        </w:tabs>
        <w:ind w:left="3600" w:hanging="360"/>
      </w:pPr>
      <w:rPr>
        <w:rFonts w:ascii="Wingdings" w:hAnsi="Wingdings" w:hint="default"/>
      </w:rPr>
    </w:lvl>
    <w:lvl w:ilvl="5" w:tplc="CADAB180" w:tentative="1">
      <w:start w:val="1"/>
      <w:numFmt w:val="bullet"/>
      <w:lvlText w:val=""/>
      <w:lvlJc w:val="left"/>
      <w:pPr>
        <w:tabs>
          <w:tab w:val="num" w:pos="4320"/>
        </w:tabs>
        <w:ind w:left="4320" w:hanging="360"/>
      </w:pPr>
      <w:rPr>
        <w:rFonts w:ascii="Wingdings" w:hAnsi="Wingdings" w:hint="default"/>
      </w:rPr>
    </w:lvl>
    <w:lvl w:ilvl="6" w:tplc="0BCA9C8C" w:tentative="1">
      <w:start w:val="1"/>
      <w:numFmt w:val="bullet"/>
      <w:lvlText w:val=""/>
      <w:lvlJc w:val="left"/>
      <w:pPr>
        <w:tabs>
          <w:tab w:val="num" w:pos="5040"/>
        </w:tabs>
        <w:ind w:left="5040" w:hanging="360"/>
      </w:pPr>
      <w:rPr>
        <w:rFonts w:ascii="Wingdings" w:hAnsi="Wingdings" w:hint="default"/>
      </w:rPr>
    </w:lvl>
    <w:lvl w:ilvl="7" w:tplc="431E3074" w:tentative="1">
      <w:start w:val="1"/>
      <w:numFmt w:val="bullet"/>
      <w:lvlText w:val=""/>
      <w:lvlJc w:val="left"/>
      <w:pPr>
        <w:tabs>
          <w:tab w:val="num" w:pos="5760"/>
        </w:tabs>
        <w:ind w:left="5760" w:hanging="360"/>
      </w:pPr>
      <w:rPr>
        <w:rFonts w:ascii="Wingdings" w:hAnsi="Wingdings" w:hint="default"/>
      </w:rPr>
    </w:lvl>
    <w:lvl w:ilvl="8" w:tplc="45D8F0F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294A"/>
    <w:rsid w:val="0004147F"/>
    <w:rsid w:val="00086661"/>
    <w:rsid w:val="00132F5C"/>
    <w:rsid w:val="001519EC"/>
    <w:rsid w:val="002E55EE"/>
    <w:rsid w:val="00383AEB"/>
    <w:rsid w:val="0043294A"/>
    <w:rsid w:val="004336A3"/>
    <w:rsid w:val="004716BC"/>
    <w:rsid w:val="005773ED"/>
    <w:rsid w:val="005A48E3"/>
    <w:rsid w:val="005F6250"/>
    <w:rsid w:val="006556E9"/>
    <w:rsid w:val="00660F9B"/>
    <w:rsid w:val="006B1C97"/>
    <w:rsid w:val="0074155D"/>
    <w:rsid w:val="00857E84"/>
    <w:rsid w:val="00867E08"/>
    <w:rsid w:val="009D69C7"/>
    <w:rsid w:val="00A95B7B"/>
    <w:rsid w:val="00AB22D0"/>
    <w:rsid w:val="00AE3716"/>
    <w:rsid w:val="00AE60A3"/>
    <w:rsid w:val="00B307E0"/>
    <w:rsid w:val="00B97B3D"/>
    <w:rsid w:val="00BE658B"/>
    <w:rsid w:val="00C301D5"/>
    <w:rsid w:val="00C660BD"/>
    <w:rsid w:val="00D37593"/>
    <w:rsid w:val="00E05915"/>
    <w:rsid w:val="00E54591"/>
    <w:rsid w:val="00EB12AF"/>
    <w:rsid w:val="00F02378"/>
    <w:rsid w:val="00F03520"/>
    <w:rsid w:val="00FC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6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250"/>
    <w:rPr>
      <w:sz w:val="20"/>
      <w:szCs w:val="20"/>
    </w:rPr>
  </w:style>
  <w:style w:type="character" w:styleId="FootnoteReference">
    <w:name w:val="footnote reference"/>
    <w:basedOn w:val="DefaultParagraphFont"/>
    <w:uiPriority w:val="99"/>
    <w:semiHidden/>
    <w:unhideWhenUsed/>
    <w:rsid w:val="005F6250"/>
    <w:rPr>
      <w:vertAlign w:val="superscript"/>
    </w:rPr>
  </w:style>
  <w:style w:type="character" w:customStyle="1" w:styleId="st1">
    <w:name w:val="st1"/>
    <w:rsid w:val="00857E84"/>
  </w:style>
  <w:style w:type="paragraph" w:customStyle="1" w:styleId="BodyText1">
    <w:name w:val="Body Text1"/>
    <w:rsid w:val="00AE3716"/>
    <w:pPr>
      <w:tabs>
        <w:tab w:val="left" w:pos="198"/>
      </w:tabs>
      <w:autoSpaceDE w:val="0"/>
      <w:autoSpaceDN w:val="0"/>
      <w:adjustRightInd w:val="0"/>
      <w:spacing w:after="130" w:line="240" w:lineRule="auto"/>
    </w:pPr>
    <w:rPr>
      <w:rFonts w:ascii="Arial" w:eastAsia="Times New Roman" w:hAnsi="Arial" w:cs="Times New Roman"/>
      <w:color w:val="000000"/>
      <w:sz w:val="20"/>
      <w:szCs w:val="20"/>
    </w:rPr>
  </w:style>
  <w:style w:type="paragraph" w:styleId="ListParagraph">
    <w:name w:val="List Paragraph"/>
    <w:basedOn w:val="Normal"/>
    <w:uiPriority w:val="34"/>
    <w:qFormat/>
    <w:rsid w:val="00E05915"/>
    <w:pPr>
      <w:ind w:left="720"/>
      <w:contextualSpacing/>
    </w:pPr>
  </w:style>
  <w:style w:type="paragraph" w:styleId="Header">
    <w:name w:val="header"/>
    <w:basedOn w:val="Normal"/>
    <w:link w:val="HeaderChar"/>
    <w:uiPriority w:val="99"/>
    <w:unhideWhenUsed/>
    <w:rsid w:val="00C6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BD"/>
  </w:style>
  <w:style w:type="paragraph" w:styleId="Footer">
    <w:name w:val="footer"/>
    <w:basedOn w:val="Normal"/>
    <w:link w:val="FooterChar"/>
    <w:uiPriority w:val="99"/>
    <w:unhideWhenUsed/>
    <w:rsid w:val="00C6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BD"/>
  </w:style>
  <w:style w:type="paragraph" w:styleId="BalloonText">
    <w:name w:val="Balloon Text"/>
    <w:basedOn w:val="Normal"/>
    <w:link w:val="BalloonTextChar"/>
    <w:uiPriority w:val="99"/>
    <w:semiHidden/>
    <w:unhideWhenUsed/>
    <w:rsid w:val="00660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6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250"/>
    <w:rPr>
      <w:sz w:val="20"/>
      <w:szCs w:val="20"/>
    </w:rPr>
  </w:style>
  <w:style w:type="character" w:styleId="FootnoteReference">
    <w:name w:val="footnote reference"/>
    <w:basedOn w:val="DefaultParagraphFont"/>
    <w:uiPriority w:val="99"/>
    <w:semiHidden/>
    <w:unhideWhenUsed/>
    <w:rsid w:val="005F6250"/>
    <w:rPr>
      <w:vertAlign w:val="superscript"/>
    </w:rPr>
  </w:style>
  <w:style w:type="character" w:customStyle="1" w:styleId="st1">
    <w:name w:val="st1"/>
    <w:rsid w:val="00857E84"/>
  </w:style>
  <w:style w:type="paragraph" w:customStyle="1" w:styleId="BodyText1">
    <w:name w:val="Body Text1"/>
    <w:rsid w:val="00AE3716"/>
    <w:pPr>
      <w:tabs>
        <w:tab w:val="left" w:pos="198"/>
      </w:tabs>
      <w:autoSpaceDE w:val="0"/>
      <w:autoSpaceDN w:val="0"/>
      <w:adjustRightInd w:val="0"/>
      <w:spacing w:after="130" w:line="240" w:lineRule="auto"/>
    </w:pPr>
    <w:rPr>
      <w:rFonts w:ascii="Arial" w:eastAsia="Times New Roman" w:hAnsi="Arial" w:cs="Times New Roman"/>
      <w:color w:val="000000"/>
      <w:sz w:val="20"/>
      <w:szCs w:val="20"/>
    </w:rPr>
  </w:style>
  <w:style w:type="paragraph" w:styleId="ListParagraph">
    <w:name w:val="List Paragraph"/>
    <w:basedOn w:val="Normal"/>
    <w:uiPriority w:val="34"/>
    <w:qFormat/>
    <w:rsid w:val="00E05915"/>
    <w:pPr>
      <w:ind w:left="720"/>
      <w:contextualSpacing/>
    </w:pPr>
  </w:style>
  <w:style w:type="paragraph" w:styleId="Header">
    <w:name w:val="header"/>
    <w:basedOn w:val="Normal"/>
    <w:link w:val="HeaderChar"/>
    <w:uiPriority w:val="99"/>
    <w:unhideWhenUsed/>
    <w:rsid w:val="00C6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BD"/>
  </w:style>
  <w:style w:type="paragraph" w:styleId="Footer">
    <w:name w:val="footer"/>
    <w:basedOn w:val="Normal"/>
    <w:link w:val="FooterChar"/>
    <w:uiPriority w:val="99"/>
    <w:unhideWhenUsed/>
    <w:rsid w:val="00C6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BD"/>
  </w:style>
  <w:style w:type="paragraph" w:styleId="BalloonText">
    <w:name w:val="Balloon Text"/>
    <w:basedOn w:val="Normal"/>
    <w:link w:val="BalloonTextChar"/>
    <w:uiPriority w:val="99"/>
    <w:semiHidden/>
    <w:unhideWhenUsed/>
    <w:rsid w:val="00660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40247">
      <w:bodyDiv w:val="1"/>
      <w:marLeft w:val="0"/>
      <w:marRight w:val="0"/>
      <w:marTop w:val="0"/>
      <w:marBottom w:val="0"/>
      <w:divBdr>
        <w:top w:val="none" w:sz="0" w:space="0" w:color="auto"/>
        <w:left w:val="none" w:sz="0" w:space="0" w:color="auto"/>
        <w:bottom w:val="none" w:sz="0" w:space="0" w:color="auto"/>
        <w:right w:val="none" w:sz="0" w:space="0" w:color="auto"/>
      </w:divBdr>
      <w:divsChild>
        <w:div w:id="680090406">
          <w:marLeft w:val="446"/>
          <w:marRight w:val="0"/>
          <w:marTop w:val="0"/>
          <w:marBottom w:val="0"/>
          <w:divBdr>
            <w:top w:val="none" w:sz="0" w:space="0" w:color="auto"/>
            <w:left w:val="none" w:sz="0" w:space="0" w:color="auto"/>
            <w:bottom w:val="none" w:sz="0" w:space="0" w:color="auto"/>
            <w:right w:val="none" w:sz="0" w:space="0" w:color="auto"/>
          </w:divBdr>
        </w:div>
        <w:div w:id="1846281190">
          <w:marLeft w:val="446"/>
          <w:marRight w:val="0"/>
          <w:marTop w:val="0"/>
          <w:marBottom w:val="0"/>
          <w:divBdr>
            <w:top w:val="none" w:sz="0" w:space="0" w:color="auto"/>
            <w:left w:val="none" w:sz="0" w:space="0" w:color="auto"/>
            <w:bottom w:val="none" w:sz="0" w:space="0" w:color="auto"/>
            <w:right w:val="none" w:sz="0" w:space="0" w:color="auto"/>
          </w:divBdr>
        </w:div>
        <w:div w:id="461466900">
          <w:marLeft w:val="446"/>
          <w:marRight w:val="0"/>
          <w:marTop w:val="0"/>
          <w:marBottom w:val="0"/>
          <w:divBdr>
            <w:top w:val="none" w:sz="0" w:space="0" w:color="auto"/>
            <w:left w:val="none" w:sz="0" w:space="0" w:color="auto"/>
            <w:bottom w:val="none" w:sz="0" w:space="0" w:color="auto"/>
            <w:right w:val="none" w:sz="0" w:space="0" w:color="auto"/>
          </w:divBdr>
        </w:div>
        <w:div w:id="1651866606">
          <w:marLeft w:val="446"/>
          <w:marRight w:val="0"/>
          <w:marTop w:val="0"/>
          <w:marBottom w:val="0"/>
          <w:divBdr>
            <w:top w:val="none" w:sz="0" w:space="0" w:color="auto"/>
            <w:left w:val="none" w:sz="0" w:space="0" w:color="auto"/>
            <w:bottom w:val="none" w:sz="0" w:space="0" w:color="auto"/>
            <w:right w:val="none" w:sz="0" w:space="0" w:color="auto"/>
          </w:divBdr>
        </w:div>
      </w:divsChild>
    </w:div>
    <w:div w:id="549147330">
      <w:bodyDiv w:val="1"/>
      <w:marLeft w:val="0"/>
      <w:marRight w:val="0"/>
      <w:marTop w:val="0"/>
      <w:marBottom w:val="0"/>
      <w:divBdr>
        <w:top w:val="none" w:sz="0" w:space="0" w:color="auto"/>
        <w:left w:val="none" w:sz="0" w:space="0" w:color="auto"/>
        <w:bottom w:val="none" w:sz="0" w:space="0" w:color="auto"/>
        <w:right w:val="none" w:sz="0" w:space="0" w:color="auto"/>
      </w:divBdr>
      <w:divsChild>
        <w:div w:id="1694526322">
          <w:marLeft w:val="533"/>
          <w:marRight w:val="0"/>
          <w:marTop w:val="0"/>
          <w:marBottom w:val="0"/>
          <w:divBdr>
            <w:top w:val="none" w:sz="0" w:space="0" w:color="auto"/>
            <w:left w:val="none" w:sz="0" w:space="0" w:color="auto"/>
            <w:bottom w:val="none" w:sz="0" w:space="0" w:color="auto"/>
            <w:right w:val="none" w:sz="0" w:space="0" w:color="auto"/>
          </w:divBdr>
        </w:div>
        <w:div w:id="786655044">
          <w:marLeft w:val="533"/>
          <w:marRight w:val="0"/>
          <w:marTop w:val="0"/>
          <w:marBottom w:val="0"/>
          <w:divBdr>
            <w:top w:val="none" w:sz="0" w:space="0" w:color="auto"/>
            <w:left w:val="none" w:sz="0" w:space="0" w:color="auto"/>
            <w:bottom w:val="none" w:sz="0" w:space="0" w:color="auto"/>
            <w:right w:val="none" w:sz="0" w:space="0" w:color="auto"/>
          </w:divBdr>
        </w:div>
        <w:div w:id="1532306212">
          <w:marLeft w:val="533"/>
          <w:marRight w:val="0"/>
          <w:marTop w:val="0"/>
          <w:marBottom w:val="0"/>
          <w:divBdr>
            <w:top w:val="none" w:sz="0" w:space="0" w:color="auto"/>
            <w:left w:val="none" w:sz="0" w:space="0" w:color="auto"/>
            <w:bottom w:val="none" w:sz="0" w:space="0" w:color="auto"/>
            <w:right w:val="none" w:sz="0" w:space="0" w:color="auto"/>
          </w:divBdr>
        </w:div>
        <w:div w:id="259029925">
          <w:marLeft w:val="533"/>
          <w:marRight w:val="0"/>
          <w:marTop w:val="0"/>
          <w:marBottom w:val="0"/>
          <w:divBdr>
            <w:top w:val="none" w:sz="0" w:space="0" w:color="auto"/>
            <w:left w:val="none" w:sz="0" w:space="0" w:color="auto"/>
            <w:bottom w:val="none" w:sz="0" w:space="0" w:color="auto"/>
            <w:right w:val="none" w:sz="0" w:space="0" w:color="auto"/>
          </w:divBdr>
        </w:div>
        <w:div w:id="1018047939">
          <w:marLeft w:val="547"/>
          <w:marRight w:val="0"/>
          <w:marTop w:val="0"/>
          <w:marBottom w:val="0"/>
          <w:divBdr>
            <w:top w:val="none" w:sz="0" w:space="0" w:color="auto"/>
            <w:left w:val="none" w:sz="0" w:space="0" w:color="auto"/>
            <w:bottom w:val="none" w:sz="0" w:space="0" w:color="auto"/>
            <w:right w:val="none" w:sz="0" w:space="0" w:color="auto"/>
          </w:divBdr>
        </w:div>
        <w:div w:id="635179223">
          <w:marLeft w:val="547"/>
          <w:marRight w:val="0"/>
          <w:marTop w:val="0"/>
          <w:marBottom w:val="0"/>
          <w:divBdr>
            <w:top w:val="none" w:sz="0" w:space="0" w:color="auto"/>
            <w:left w:val="none" w:sz="0" w:space="0" w:color="auto"/>
            <w:bottom w:val="none" w:sz="0" w:space="0" w:color="auto"/>
            <w:right w:val="none" w:sz="0" w:space="0" w:color="auto"/>
          </w:divBdr>
        </w:div>
      </w:divsChild>
    </w:div>
    <w:div w:id="1473253740">
      <w:bodyDiv w:val="1"/>
      <w:marLeft w:val="0"/>
      <w:marRight w:val="0"/>
      <w:marTop w:val="0"/>
      <w:marBottom w:val="0"/>
      <w:divBdr>
        <w:top w:val="none" w:sz="0" w:space="0" w:color="auto"/>
        <w:left w:val="none" w:sz="0" w:space="0" w:color="auto"/>
        <w:bottom w:val="none" w:sz="0" w:space="0" w:color="auto"/>
        <w:right w:val="none" w:sz="0" w:space="0" w:color="auto"/>
      </w:divBdr>
      <w:divsChild>
        <w:div w:id="1727029466">
          <w:marLeft w:val="274"/>
          <w:marRight w:val="0"/>
          <w:marTop w:val="0"/>
          <w:marBottom w:val="0"/>
          <w:divBdr>
            <w:top w:val="none" w:sz="0" w:space="0" w:color="auto"/>
            <w:left w:val="none" w:sz="0" w:space="0" w:color="auto"/>
            <w:bottom w:val="none" w:sz="0" w:space="0" w:color="auto"/>
            <w:right w:val="none" w:sz="0" w:space="0" w:color="auto"/>
          </w:divBdr>
        </w:div>
        <w:div w:id="1071191996">
          <w:marLeft w:val="274"/>
          <w:marRight w:val="0"/>
          <w:marTop w:val="0"/>
          <w:marBottom w:val="0"/>
          <w:divBdr>
            <w:top w:val="none" w:sz="0" w:space="0" w:color="auto"/>
            <w:left w:val="none" w:sz="0" w:space="0" w:color="auto"/>
            <w:bottom w:val="none" w:sz="0" w:space="0" w:color="auto"/>
            <w:right w:val="none" w:sz="0" w:space="0" w:color="auto"/>
          </w:divBdr>
        </w:div>
        <w:div w:id="1009913230">
          <w:marLeft w:val="274"/>
          <w:marRight w:val="0"/>
          <w:marTop w:val="0"/>
          <w:marBottom w:val="0"/>
          <w:divBdr>
            <w:top w:val="none" w:sz="0" w:space="0" w:color="auto"/>
            <w:left w:val="none" w:sz="0" w:space="0" w:color="auto"/>
            <w:bottom w:val="none" w:sz="0" w:space="0" w:color="auto"/>
            <w:right w:val="none" w:sz="0" w:space="0" w:color="auto"/>
          </w:divBdr>
        </w:div>
        <w:div w:id="794447886">
          <w:marLeft w:val="274"/>
          <w:marRight w:val="0"/>
          <w:marTop w:val="0"/>
          <w:marBottom w:val="0"/>
          <w:divBdr>
            <w:top w:val="none" w:sz="0" w:space="0" w:color="auto"/>
            <w:left w:val="none" w:sz="0" w:space="0" w:color="auto"/>
            <w:bottom w:val="none" w:sz="0" w:space="0" w:color="auto"/>
            <w:right w:val="none" w:sz="0" w:space="0" w:color="auto"/>
          </w:divBdr>
        </w:div>
      </w:divsChild>
    </w:div>
    <w:div w:id="1954634424">
      <w:bodyDiv w:val="1"/>
      <w:marLeft w:val="0"/>
      <w:marRight w:val="0"/>
      <w:marTop w:val="0"/>
      <w:marBottom w:val="0"/>
      <w:divBdr>
        <w:top w:val="none" w:sz="0" w:space="0" w:color="auto"/>
        <w:left w:val="none" w:sz="0" w:space="0" w:color="auto"/>
        <w:bottom w:val="none" w:sz="0" w:space="0" w:color="auto"/>
        <w:right w:val="none" w:sz="0" w:space="0" w:color="auto"/>
      </w:divBdr>
      <w:divsChild>
        <w:div w:id="1812090829">
          <w:marLeft w:val="446"/>
          <w:marRight w:val="0"/>
          <w:marTop w:val="0"/>
          <w:marBottom w:val="0"/>
          <w:divBdr>
            <w:top w:val="none" w:sz="0" w:space="0" w:color="auto"/>
            <w:left w:val="none" w:sz="0" w:space="0" w:color="auto"/>
            <w:bottom w:val="none" w:sz="0" w:space="0" w:color="auto"/>
            <w:right w:val="none" w:sz="0" w:space="0" w:color="auto"/>
          </w:divBdr>
        </w:div>
        <w:div w:id="645470766">
          <w:marLeft w:val="446"/>
          <w:marRight w:val="0"/>
          <w:marTop w:val="0"/>
          <w:marBottom w:val="0"/>
          <w:divBdr>
            <w:top w:val="none" w:sz="0" w:space="0" w:color="auto"/>
            <w:left w:val="none" w:sz="0" w:space="0" w:color="auto"/>
            <w:bottom w:val="none" w:sz="0" w:space="0" w:color="auto"/>
            <w:right w:val="none" w:sz="0" w:space="0" w:color="auto"/>
          </w:divBdr>
        </w:div>
        <w:div w:id="1254322078">
          <w:marLeft w:val="446"/>
          <w:marRight w:val="0"/>
          <w:marTop w:val="0"/>
          <w:marBottom w:val="0"/>
          <w:divBdr>
            <w:top w:val="none" w:sz="0" w:space="0" w:color="auto"/>
            <w:left w:val="none" w:sz="0" w:space="0" w:color="auto"/>
            <w:bottom w:val="none" w:sz="0" w:space="0" w:color="auto"/>
            <w:right w:val="none" w:sz="0" w:space="0" w:color="auto"/>
          </w:divBdr>
        </w:div>
        <w:div w:id="317727519">
          <w:marLeft w:val="446"/>
          <w:marRight w:val="0"/>
          <w:marTop w:val="0"/>
          <w:marBottom w:val="0"/>
          <w:divBdr>
            <w:top w:val="none" w:sz="0" w:space="0" w:color="auto"/>
            <w:left w:val="none" w:sz="0" w:space="0" w:color="auto"/>
            <w:bottom w:val="none" w:sz="0" w:space="0" w:color="auto"/>
            <w:right w:val="none" w:sz="0" w:space="0" w:color="auto"/>
          </w:divBdr>
        </w:div>
        <w:div w:id="169178365">
          <w:marLeft w:val="446"/>
          <w:marRight w:val="0"/>
          <w:marTop w:val="0"/>
          <w:marBottom w:val="0"/>
          <w:divBdr>
            <w:top w:val="none" w:sz="0" w:space="0" w:color="auto"/>
            <w:left w:val="none" w:sz="0" w:space="0" w:color="auto"/>
            <w:bottom w:val="none" w:sz="0" w:space="0" w:color="auto"/>
            <w:right w:val="none" w:sz="0" w:space="0" w:color="auto"/>
          </w:divBdr>
        </w:div>
        <w:div w:id="11017965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EC1C-AC0F-4F06-91FF-DC0FECDA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(Edith Vries )</dc:creator>
  <cp:lastModifiedBy>RethabileM</cp:lastModifiedBy>
  <cp:revision>3</cp:revision>
  <cp:lastPrinted>2015-02-27T00:51:00Z</cp:lastPrinted>
  <dcterms:created xsi:type="dcterms:W3CDTF">2015-02-27T06:07:00Z</dcterms:created>
  <dcterms:modified xsi:type="dcterms:W3CDTF">2015-02-27T09:47:00Z</dcterms:modified>
</cp:coreProperties>
</file>