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56" w:rsidRDefault="002B777D" w:rsidP="002B777D">
      <w:pPr>
        <w:spacing w:after="0" w:line="240" w:lineRule="auto"/>
      </w:pPr>
      <w:r w:rsidRPr="008F2961">
        <w:rPr>
          <w:rFonts w:ascii="Arial" w:hAnsi="Arial" w:cs="Arial"/>
          <w:b/>
          <w:sz w:val="20"/>
          <w:szCs w:val="20"/>
          <w:lang w:val="en-ZA"/>
        </w:rPr>
        <w:t>NATIONALASS</w:t>
      </w:r>
      <w:r>
        <w:rPr>
          <w:rFonts w:ascii="Arial" w:hAnsi="Arial" w:cs="Arial"/>
          <w:b/>
          <w:sz w:val="20"/>
          <w:szCs w:val="20"/>
          <w:lang w:val="en-ZA"/>
        </w:rPr>
        <w:t>EMBLY</w:t>
      </w:r>
      <w:r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59</w:t>
      </w:r>
      <w:r w:rsidRPr="008F2961">
        <w:rPr>
          <w:rFonts w:ascii="Arial" w:hAnsi="Arial" w:cs="Arial"/>
          <w:b/>
          <w:sz w:val="20"/>
          <w:szCs w:val="20"/>
          <w:lang w:val="en-ZA"/>
        </w:rPr>
        <w:br/>
        <w:t>DATE OF PUBLICATIO</w:t>
      </w:r>
      <w:r>
        <w:rPr>
          <w:rFonts w:ascii="Arial" w:hAnsi="Arial" w:cs="Arial"/>
          <w:b/>
          <w:sz w:val="20"/>
          <w:szCs w:val="20"/>
          <w:lang w:val="en-ZA"/>
        </w:rPr>
        <w:t>N IN INTERNAL QUESTION PAPER: 09</w:t>
      </w:r>
      <w:r w:rsidRPr="008F2961">
        <w:rPr>
          <w:rFonts w:ascii="Arial" w:hAnsi="Arial" w:cs="Arial"/>
          <w:b/>
          <w:sz w:val="20"/>
          <w:szCs w:val="20"/>
          <w:lang w:val="en-ZA"/>
        </w:rPr>
        <w:t xml:space="preserve"> FEBRUARY 2023 (INTERNAL QUESTION PAPER </w:t>
      </w:r>
      <w:r>
        <w:rPr>
          <w:rFonts w:ascii="Arial" w:hAnsi="Arial" w:cs="Arial"/>
          <w:b/>
          <w:sz w:val="20"/>
          <w:szCs w:val="20"/>
          <w:lang w:val="en-ZA"/>
        </w:rPr>
        <w:t>NO 1-2023)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Mr S J F Marais (DA</w:t>
      </w:r>
      <w:r w:rsidRPr="008F2961">
        <w:rPr>
          <w:rFonts w:ascii="Arial" w:hAnsi="Arial" w:cs="Arial"/>
          <w:b/>
          <w:sz w:val="20"/>
          <w:szCs w:val="20"/>
          <w:lang w:val="en-ZA"/>
        </w:rPr>
        <w:t xml:space="preserve">) to ask the Minister of </w:t>
      </w:r>
      <w:r>
        <w:rPr>
          <w:rFonts w:ascii="Arial" w:hAnsi="Arial" w:cs="Arial"/>
          <w:b/>
          <w:sz w:val="20"/>
          <w:szCs w:val="20"/>
          <w:lang w:val="en-ZA"/>
        </w:rPr>
        <w:t>Defence and Military Veterans</w:t>
      </w:r>
      <w:r w:rsidRPr="008F2961">
        <w:rPr>
          <w:rFonts w:ascii="Arial" w:hAnsi="Arial" w:cs="Arial"/>
          <w:b/>
          <w:sz w:val="20"/>
          <w:szCs w:val="20"/>
          <w:lang w:val="en-ZA"/>
        </w:rPr>
        <w:t>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2B777D">
        <w:rPr>
          <w:rFonts w:ascii="Arial" w:hAnsi="Arial" w:cs="Arial"/>
          <w:sz w:val="20"/>
          <w:szCs w:val="20"/>
          <w:lang w:val="en-ZA"/>
        </w:rPr>
        <w:t>With reference to the members of the (a) SA National Defence Force, especially (</w:t>
      </w:r>
      <w:proofErr w:type="spellStart"/>
      <w:r w:rsidRPr="002B777D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2B777D">
        <w:rPr>
          <w:rFonts w:ascii="Arial" w:hAnsi="Arial" w:cs="Arial"/>
          <w:sz w:val="20"/>
          <w:szCs w:val="20"/>
          <w:lang w:val="en-ZA"/>
        </w:rPr>
        <w:t>) senior and (ii) general staff officers and (b) Department of Defence, especially those from higher post levels, who are on suspension at home while receiving their normal full monthly remuneration, (</w:t>
      </w:r>
      <w:proofErr w:type="spellStart"/>
      <w:r w:rsidRPr="002B777D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2B777D">
        <w:rPr>
          <w:rFonts w:ascii="Arial" w:hAnsi="Arial" w:cs="Arial"/>
          <w:sz w:val="20"/>
          <w:szCs w:val="20"/>
          <w:lang w:val="en-ZA"/>
        </w:rPr>
        <w:t>) what are the reasons that they have not been charged, (ii) by what date(s) will they be charged and/or returned to the place of work to resume the work they have been employed for and (iii) what are the reasons that suspension charges have been withdrawn against certain persons?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Find here: </w:t>
      </w:r>
      <w:hyperlink r:id="rId4" w:history="1">
        <w:r w:rsidRPr="00B5625E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sectPr w:rsidR="00ED3C56" w:rsidSect="00ED3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77D"/>
    <w:rsid w:val="002B777D"/>
    <w:rsid w:val="00B5625E"/>
    <w:rsid w:val="00ED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59-2023-03-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2023-04-12T10:36:00Z</dcterms:created>
  <dcterms:modified xsi:type="dcterms:W3CDTF">2023-04-12T12:52:00Z</dcterms:modified>
</cp:coreProperties>
</file>