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F4" w:rsidRPr="00D74F23" w:rsidRDefault="007F1AE9" w:rsidP="00D74F23">
      <w:pPr>
        <w:rPr>
          <w:rFonts w:cs="Arial"/>
          <w:b/>
          <w:color w:val="000000" w:themeColor="text1"/>
          <w:spacing w:val="0"/>
          <w:sz w:val="20"/>
          <w:szCs w:val="20"/>
          <w:lang w:val="en-US"/>
        </w:rPr>
      </w:pPr>
      <w:r w:rsidRPr="00D74F23">
        <w:rPr>
          <w:rFonts w:cs="Arial"/>
          <w:b/>
          <w:color w:val="000000" w:themeColor="text1"/>
          <w:spacing w:val="0"/>
          <w:sz w:val="20"/>
          <w:szCs w:val="20"/>
          <w:lang w:val="en-US"/>
        </w:rPr>
        <w:t>R</w:t>
      </w:r>
      <w:r w:rsidR="007360F4" w:rsidRPr="00D74F23">
        <w:rPr>
          <w:rFonts w:cs="Arial"/>
          <w:b/>
          <w:color w:val="000000" w:themeColor="text1"/>
          <w:spacing w:val="0"/>
          <w:sz w:val="20"/>
          <w:szCs w:val="20"/>
          <w:lang w:val="en-US"/>
        </w:rPr>
        <w:t>eport of the Portfolio Committee on International Relations and Cooperation on the</w:t>
      </w:r>
      <w:r w:rsidR="006C6744" w:rsidRPr="00D74F23">
        <w:rPr>
          <w:rFonts w:cs="Arial"/>
          <w:b/>
          <w:color w:val="000000" w:themeColor="text1"/>
          <w:spacing w:val="0"/>
          <w:sz w:val="20"/>
          <w:szCs w:val="20"/>
          <w:lang w:val="en-US"/>
        </w:rPr>
        <w:t xml:space="preserve"> 1</w:t>
      </w:r>
      <w:r w:rsidR="006C6744" w:rsidRPr="00D74F23">
        <w:rPr>
          <w:rFonts w:cs="Arial"/>
          <w:b/>
          <w:color w:val="000000" w:themeColor="text1"/>
          <w:spacing w:val="0"/>
          <w:sz w:val="20"/>
          <w:szCs w:val="20"/>
          <w:vertAlign w:val="superscript"/>
          <w:lang w:val="en-US"/>
        </w:rPr>
        <w:t>st</w:t>
      </w:r>
      <w:r w:rsidR="00EE5183" w:rsidRPr="00D74F23">
        <w:rPr>
          <w:rFonts w:cs="Arial"/>
          <w:b/>
          <w:color w:val="000000" w:themeColor="text1"/>
          <w:spacing w:val="0"/>
          <w:sz w:val="20"/>
          <w:szCs w:val="20"/>
          <w:lang w:val="en-US"/>
        </w:rPr>
        <w:t xml:space="preserve"> and </w:t>
      </w:r>
      <w:r w:rsidR="006C6744" w:rsidRPr="00D74F23">
        <w:rPr>
          <w:rFonts w:cs="Arial"/>
          <w:b/>
          <w:color w:val="000000" w:themeColor="text1"/>
          <w:spacing w:val="0"/>
          <w:sz w:val="20"/>
          <w:szCs w:val="20"/>
          <w:lang w:val="en-US"/>
        </w:rPr>
        <w:t>2</w:t>
      </w:r>
      <w:r w:rsidR="006C6744" w:rsidRPr="00D74F23">
        <w:rPr>
          <w:rFonts w:cs="Arial"/>
          <w:b/>
          <w:color w:val="000000" w:themeColor="text1"/>
          <w:spacing w:val="0"/>
          <w:sz w:val="20"/>
          <w:szCs w:val="20"/>
          <w:vertAlign w:val="superscript"/>
          <w:lang w:val="en-US"/>
        </w:rPr>
        <w:t>nd</w:t>
      </w:r>
      <w:r w:rsidR="00EE5183" w:rsidRPr="00D74F23">
        <w:rPr>
          <w:rFonts w:cs="Arial"/>
          <w:b/>
          <w:color w:val="000000" w:themeColor="text1"/>
          <w:spacing w:val="0"/>
          <w:sz w:val="20"/>
          <w:szCs w:val="20"/>
          <w:lang w:val="en-US"/>
        </w:rPr>
        <w:t xml:space="preserve"> </w:t>
      </w:r>
      <w:r w:rsidR="00D93031" w:rsidRPr="00D74F23">
        <w:rPr>
          <w:rFonts w:cs="Arial"/>
          <w:b/>
          <w:color w:val="000000" w:themeColor="text1"/>
          <w:spacing w:val="0"/>
          <w:sz w:val="20"/>
          <w:szCs w:val="20"/>
          <w:lang w:val="en-US"/>
        </w:rPr>
        <w:t>q</w:t>
      </w:r>
      <w:r w:rsidR="007360F4" w:rsidRPr="00D74F23">
        <w:rPr>
          <w:rFonts w:cs="Arial"/>
          <w:b/>
          <w:color w:val="000000" w:themeColor="text1"/>
          <w:spacing w:val="0"/>
          <w:sz w:val="20"/>
          <w:szCs w:val="20"/>
          <w:lang w:val="en-US"/>
        </w:rPr>
        <w:t>uarter</w:t>
      </w:r>
      <w:r w:rsidR="00B9503F" w:rsidRPr="00D74F23">
        <w:rPr>
          <w:rFonts w:cs="Arial"/>
          <w:b/>
          <w:color w:val="000000" w:themeColor="text1"/>
          <w:spacing w:val="0"/>
          <w:sz w:val="20"/>
          <w:szCs w:val="20"/>
          <w:lang w:val="en-US"/>
        </w:rPr>
        <w:t>s</w:t>
      </w:r>
      <w:r w:rsidR="00D96106" w:rsidRPr="00D74F23">
        <w:rPr>
          <w:rFonts w:cs="Arial"/>
          <w:b/>
          <w:color w:val="000000" w:themeColor="text1"/>
          <w:spacing w:val="0"/>
          <w:sz w:val="20"/>
          <w:szCs w:val="20"/>
          <w:lang w:val="en-US"/>
        </w:rPr>
        <w:t xml:space="preserve"> 20</w:t>
      </w:r>
      <w:r w:rsidR="00EE5183" w:rsidRPr="00D74F23">
        <w:rPr>
          <w:rFonts w:cs="Arial"/>
          <w:b/>
          <w:color w:val="000000" w:themeColor="text1"/>
          <w:spacing w:val="0"/>
          <w:sz w:val="20"/>
          <w:szCs w:val="20"/>
          <w:lang w:val="en-US"/>
        </w:rPr>
        <w:t>2</w:t>
      </w:r>
      <w:r w:rsidR="000C1A74" w:rsidRPr="00D74F23">
        <w:rPr>
          <w:rFonts w:cs="Arial"/>
          <w:b/>
          <w:color w:val="000000" w:themeColor="text1"/>
          <w:spacing w:val="0"/>
          <w:sz w:val="20"/>
          <w:szCs w:val="20"/>
          <w:lang w:val="en-US"/>
        </w:rPr>
        <w:t>2</w:t>
      </w:r>
      <w:r w:rsidR="00D96106" w:rsidRPr="00D74F23">
        <w:rPr>
          <w:rFonts w:cs="Arial"/>
          <w:b/>
          <w:color w:val="000000" w:themeColor="text1"/>
          <w:spacing w:val="0"/>
          <w:sz w:val="20"/>
          <w:szCs w:val="20"/>
          <w:lang w:val="en-US"/>
        </w:rPr>
        <w:t>/</w:t>
      </w:r>
      <w:r w:rsidR="00603A02" w:rsidRPr="00D74F23">
        <w:rPr>
          <w:rFonts w:cs="Arial"/>
          <w:b/>
          <w:color w:val="000000" w:themeColor="text1"/>
          <w:spacing w:val="0"/>
          <w:sz w:val="20"/>
          <w:szCs w:val="20"/>
          <w:lang w:val="en-US"/>
        </w:rPr>
        <w:t>2</w:t>
      </w:r>
      <w:r w:rsidR="000C1A74" w:rsidRPr="00D74F23">
        <w:rPr>
          <w:rFonts w:cs="Arial"/>
          <w:b/>
          <w:color w:val="000000" w:themeColor="text1"/>
          <w:spacing w:val="0"/>
          <w:sz w:val="20"/>
          <w:szCs w:val="20"/>
          <w:lang w:val="en-US"/>
        </w:rPr>
        <w:t>3</w:t>
      </w:r>
      <w:r w:rsidR="00EE5183" w:rsidRPr="00D74F23">
        <w:rPr>
          <w:rFonts w:cs="Arial"/>
          <w:b/>
          <w:color w:val="000000" w:themeColor="text1"/>
          <w:spacing w:val="0"/>
          <w:sz w:val="20"/>
          <w:szCs w:val="20"/>
          <w:lang w:val="en-US"/>
        </w:rPr>
        <w:t xml:space="preserve"> </w:t>
      </w:r>
      <w:r w:rsidR="00D93031" w:rsidRPr="00D74F23">
        <w:rPr>
          <w:rFonts w:cs="Arial"/>
          <w:b/>
          <w:color w:val="000000" w:themeColor="text1"/>
          <w:spacing w:val="0"/>
          <w:sz w:val="20"/>
          <w:szCs w:val="20"/>
          <w:lang w:val="en-US"/>
        </w:rPr>
        <w:t>expenditure</w:t>
      </w:r>
      <w:r w:rsidR="007360F4" w:rsidRPr="00D74F23">
        <w:rPr>
          <w:rFonts w:cs="Arial"/>
          <w:b/>
          <w:color w:val="000000" w:themeColor="text1"/>
          <w:spacing w:val="0"/>
          <w:sz w:val="20"/>
          <w:szCs w:val="20"/>
          <w:lang w:val="en-US"/>
        </w:rPr>
        <w:t xml:space="preserve"> </w:t>
      </w:r>
      <w:r w:rsidR="00D96106" w:rsidRPr="00D74F23">
        <w:rPr>
          <w:rFonts w:cs="Arial"/>
          <w:b/>
          <w:color w:val="000000" w:themeColor="text1"/>
          <w:spacing w:val="0"/>
          <w:sz w:val="20"/>
          <w:szCs w:val="20"/>
          <w:lang w:val="en-US"/>
        </w:rPr>
        <w:t>performance</w:t>
      </w:r>
      <w:r w:rsidR="007360F4" w:rsidRPr="00D74F23">
        <w:rPr>
          <w:rFonts w:cs="Arial"/>
          <w:b/>
          <w:color w:val="000000" w:themeColor="text1"/>
          <w:spacing w:val="0"/>
          <w:sz w:val="20"/>
          <w:szCs w:val="20"/>
          <w:lang w:val="en-US"/>
        </w:rPr>
        <w:t xml:space="preserve"> of the Department of International Relations and Cooperation</w:t>
      </w:r>
      <w:r w:rsidR="005D1139" w:rsidRPr="00D74F23">
        <w:rPr>
          <w:rFonts w:cs="Arial"/>
          <w:b/>
          <w:color w:val="000000" w:themeColor="text1"/>
          <w:spacing w:val="0"/>
          <w:sz w:val="20"/>
          <w:szCs w:val="20"/>
          <w:lang w:val="en-US"/>
        </w:rPr>
        <w:t xml:space="preserve"> and the African Renaissance</w:t>
      </w:r>
      <w:r w:rsidR="004F5EC1" w:rsidRPr="00D74F23">
        <w:rPr>
          <w:rFonts w:cs="Arial"/>
          <w:b/>
          <w:color w:val="000000" w:themeColor="text1"/>
          <w:spacing w:val="0"/>
          <w:sz w:val="20"/>
          <w:szCs w:val="20"/>
          <w:lang w:val="en-US"/>
        </w:rPr>
        <w:t xml:space="preserve"> and International Cooperation</w:t>
      </w:r>
      <w:r w:rsidR="005D1139" w:rsidRPr="00D74F23">
        <w:rPr>
          <w:rFonts w:cs="Arial"/>
          <w:b/>
          <w:color w:val="000000" w:themeColor="text1"/>
          <w:spacing w:val="0"/>
          <w:sz w:val="20"/>
          <w:szCs w:val="20"/>
          <w:lang w:val="en-US"/>
        </w:rPr>
        <w:t xml:space="preserve"> Fund</w:t>
      </w:r>
      <w:r w:rsidR="00E41D0D" w:rsidRPr="00D74F23">
        <w:rPr>
          <w:rFonts w:cs="Arial"/>
          <w:b/>
          <w:color w:val="000000" w:themeColor="text1"/>
          <w:spacing w:val="0"/>
          <w:sz w:val="20"/>
          <w:szCs w:val="20"/>
          <w:lang w:val="en-US"/>
        </w:rPr>
        <w:t>, dated 8 March 2023</w:t>
      </w:r>
    </w:p>
    <w:p w:rsidR="007360F4" w:rsidRPr="00D74F23" w:rsidRDefault="007360F4" w:rsidP="00D74F23">
      <w:pPr>
        <w:rPr>
          <w:rFonts w:cs="Arial"/>
          <w:b/>
          <w:color w:val="000000" w:themeColor="text1"/>
          <w:spacing w:val="0"/>
          <w:sz w:val="20"/>
          <w:szCs w:val="20"/>
          <w:lang w:val="en-US"/>
        </w:rPr>
      </w:pPr>
    </w:p>
    <w:p w:rsidR="007360F4" w:rsidRPr="00D74F23" w:rsidRDefault="00E41D0D" w:rsidP="00D74F23">
      <w:pPr>
        <w:rPr>
          <w:rFonts w:cs="Arial"/>
          <w:color w:val="000000" w:themeColor="text1"/>
          <w:spacing w:val="0"/>
          <w:sz w:val="20"/>
          <w:szCs w:val="20"/>
          <w:lang w:val="en-US"/>
        </w:rPr>
      </w:pPr>
      <w:r w:rsidRPr="00D74F23">
        <w:rPr>
          <w:rFonts w:cs="Arial"/>
          <w:b/>
          <w:color w:val="000000" w:themeColor="text1"/>
          <w:spacing w:val="0"/>
          <w:sz w:val="20"/>
          <w:szCs w:val="20"/>
          <w:lang w:val="en-US"/>
        </w:rPr>
        <w:t xml:space="preserve"> </w:t>
      </w:r>
      <w:r w:rsidR="007360F4" w:rsidRPr="00D74F23">
        <w:rPr>
          <w:rFonts w:cs="Arial"/>
          <w:color w:val="000000" w:themeColor="text1"/>
          <w:spacing w:val="0"/>
          <w:sz w:val="20"/>
          <w:szCs w:val="20"/>
        </w:rPr>
        <w:t xml:space="preserve">The Portfolio Committee on </w:t>
      </w:r>
      <w:r w:rsidR="007360F4" w:rsidRPr="00D74F23">
        <w:rPr>
          <w:rFonts w:cs="Arial"/>
          <w:color w:val="000000" w:themeColor="text1"/>
          <w:spacing w:val="0"/>
          <w:sz w:val="20"/>
          <w:szCs w:val="20"/>
          <w:lang w:val="en-US"/>
        </w:rPr>
        <w:t>International Relations and Cooperation</w:t>
      </w:r>
      <w:r w:rsidR="00E0649F" w:rsidRPr="00D74F23">
        <w:rPr>
          <w:rFonts w:cs="Arial"/>
          <w:color w:val="000000" w:themeColor="text1"/>
          <w:spacing w:val="0"/>
          <w:sz w:val="20"/>
          <w:szCs w:val="20"/>
          <w:lang w:val="en-US"/>
        </w:rPr>
        <w:t xml:space="preserve"> (the Committee)</w:t>
      </w:r>
      <w:r w:rsidR="007360F4" w:rsidRPr="00D74F23">
        <w:rPr>
          <w:rFonts w:cs="Arial"/>
          <w:color w:val="000000" w:themeColor="text1"/>
          <w:spacing w:val="0"/>
          <w:sz w:val="20"/>
          <w:szCs w:val="20"/>
        </w:rPr>
        <w:t>, having</w:t>
      </w:r>
      <w:r w:rsidR="00422045" w:rsidRPr="00D74F23">
        <w:rPr>
          <w:rFonts w:cs="Arial"/>
          <w:color w:val="000000" w:themeColor="text1"/>
          <w:spacing w:val="0"/>
          <w:sz w:val="20"/>
          <w:szCs w:val="20"/>
        </w:rPr>
        <w:t xml:space="preserve"> received and</w:t>
      </w:r>
      <w:r w:rsidR="007360F4" w:rsidRPr="00D74F23">
        <w:rPr>
          <w:rFonts w:cs="Arial"/>
          <w:color w:val="000000" w:themeColor="text1"/>
          <w:spacing w:val="0"/>
          <w:sz w:val="20"/>
          <w:szCs w:val="20"/>
        </w:rPr>
        <w:t xml:space="preserve"> considered the </w:t>
      </w:r>
      <w:r w:rsidR="00DD3939" w:rsidRPr="00D74F23">
        <w:rPr>
          <w:rFonts w:cs="Arial"/>
          <w:color w:val="000000" w:themeColor="text1"/>
          <w:spacing w:val="0"/>
          <w:sz w:val="20"/>
          <w:szCs w:val="20"/>
        </w:rPr>
        <w:t>1</w:t>
      </w:r>
      <w:r w:rsidR="00DD3939" w:rsidRPr="00D74F23">
        <w:rPr>
          <w:rFonts w:cs="Arial"/>
          <w:color w:val="000000" w:themeColor="text1"/>
          <w:spacing w:val="0"/>
          <w:sz w:val="20"/>
          <w:szCs w:val="20"/>
          <w:vertAlign w:val="superscript"/>
        </w:rPr>
        <w:t>st</w:t>
      </w:r>
      <w:r w:rsidR="00705C50" w:rsidRPr="00D74F23">
        <w:rPr>
          <w:rFonts w:cs="Arial"/>
          <w:color w:val="000000" w:themeColor="text1"/>
          <w:spacing w:val="0"/>
          <w:sz w:val="20"/>
          <w:szCs w:val="20"/>
        </w:rPr>
        <w:t xml:space="preserve"> and </w:t>
      </w:r>
      <w:r w:rsidR="00DD3939" w:rsidRPr="00D74F23">
        <w:rPr>
          <w:rFonts w:cs="Arial"/>
          <w:color w:val="000000" w:themeColor="text1"/>
          <w:spacing w:val="0"/>
          <w:sz w:val="20"/>
          <w:szCs w:val="20"/>
        </w:rPr>
        <w:t>2</w:t>
      </w:r>
      <w:r w:rsidR="00DD3939" w:rsidRPr="00D74F23">
        <w:rPr>
          <w:rFonts w:cs="Arial"/>
          <w:color w:val="000000" w:themeColor="text1"/>
          <w:spacing w:val="0"/>
          <w:sz w:val="20"/>
          <w:szCs w:val="20"/>
          <w:vertAlign w:val="superscript"/>
        </w:rPr>
        <w:t>nd</w:t>
      </w:r>
      <w:r w:rsidR="00705C50" w:rsidRPr="00D74F23">
        <w:rPr>
          <w:rFonts w:cs="Arial"/>
          <w:color w:val="000000" w:themeColor="text1"/>
          <w:spacing w:val="0"/>
          <w:sz w:val="20"/>
          <w:szCs w:val="20"/>
        </w:rPr>
        <w:t xml:space="preserve"> </w:t>
      </w:r>
      <w:r w:rsidR="00061CF4" w:rsidRPr="00D74F23">
        <w:rPr>
          <w:rFonts w:cs="Arial"/>
          <w:color w:val="000000" w:themeColor="text1"/>
          <w:spacing w:val="0"/>
          <w:sz w:val="20"/>
          <w:szCs w:val="20"/>
        </w:rPr>
        <w:t>quarter</w:t>
      </w:r>
      <w:r w:rsidR="00705C50" w:rsidRPr="00D74F23">
        <w:rPr>
          <w:rFonts w:cs="Arial"/>
          <w:color w:val="000000" w:themeColor="text1"/>
          <w:spacing w:val="0"/>
          <w:sz w:val="20"/>
          <w:szCs w:val="20"/>
        </w:rPr>
        <w:t>s</w:t>
      </w:r>
      <w:r w:rsidR="00061CF4" w:rsidRPr="00D74F23">
        <w:rPr>
          <w:rFonts w:cs="Arial"/>
          <w:color w:val="000000" w:themeColor="text1"/>
          <w:spacing w:val="0"/>
          <w:sz w:val="20"/>
          <w:szCs w:val="20"/>
        </w:rPr>
        <w:t xml:space="preserve"> 20</w:t>
      </w:r>
      <w:r w:rsidR="00705C50" w:rsidRPr="00D74F23">
        <w:rPr>
          <w:rFonts w:cs="Arial"/>
          <w:color w:val="000000" w:themeColor="text1"/>
          <w:spacing w:val="0"/>
          <w:sz w:val="20"/>
          <w:szCs w:val="20"/>
        </w:rPr>
        <w:t>2</w:t>
      </w:r>
      <w:r w:rsidR="000C1A74" w:rsidRPr="00D74F23">
        <w:rPr>
          <w:rFonts w:cs="Arial"/>
          <w:color w:val="000000" w:themeColor="text1"/>
          <w:spacing w:val="0"/>
          <w:sz w:val="20"/>
          <w:szCs w:val="20"/>
        </w:rPr>
        <w:t>2</w:t>
      </w:r>
      <w:r w:rsidR="00061CF4" w:rsidRPr="00D74F23">
        <w:rPr>
          <w:rFonts w:cs="Arial"/>
          <w:color w:val="000000" w:themeColor="text1"/>
          <w:spacing w:val="0"/>
          <w:sz w:val="20"/>
          <w:szCs w:val="20"/>
        </w:rPr>
        <w:t>/</w:t>
      </w:r>
      <w:r w:rsidR="00624ADC" w:rsidRPr="00D74F23">
        <w:rPr>
          <w:rFonts w:cs="Arial"/>
          <w:color w:val="000000" w:themeColor="text1"/>
          <w:spacing w:val="0"/>
          <w:sz w:val="20"/>
          <w:szCs w:val="20"/>
        </w:rPr>
        <w:t>2</w:t>
      </w:r>
      <w:r w:rsidR="000C1A74" w:rsidRPr="00D74F23">
        <w:rPr>
          <w:rFonts w:cs="Arial"/>
          <w:color w:val="000000" w:themeColor="text1"/>
          <w:spacing w:val="0"/>
          <w:sz w:val="20"/>
          <w:szCs w:val="20"/>
        </w:rPr>
        <w:t>3</w:t>
      </w:r>
      <w:r w:rsidR="00705C50" w:rsidRPr="00D74F23">
        <w:rPr>
          <w:rFonts w:cs="Arial"/>
          <w:color w:val="000000" w:themeColor="text1"/>
          <w:spacing w:val="0"/>
          <w:sz w:val="20"/>
          <w:szCs w:val="20"/>
        </w:rPr>
        <w:t xml:space="preserve"> </w:t>
      </w:r>
      <w:r w:rsidR="00253B2E" w:rsidRPr="00D74F23">
        <w:rPr>
          <w:rFonts w:cs="Arial"/>
          <w:color w:val="000000" w:themeColor="text1"/>
          <w:spacing w:val="0"/>
          <w:sz w:val="20"/>
          <w:szCs w:val="20"/>
        </w:rPr>
        <w:t>performance and submission to National Treasury</w:t>
      </w:r>
      <w:r w:rsidR="002A34E8" w:rsidRPr="00D74F23">
        <w:rPr>
          <w:rFonts w:cs="Arial"/>
          <w:color w:val="000000" w:themeColor="text1"/>
          <w:spacing w:val="0"/>
          <w:sz w:val="20"/>
          <w:szCs w:val="20"/>
        </w:rPr>
        <w:t>,</w:t>
      </w:r>
      <w:r w:rsidR="00253B2E" w:rsidRPr="00D74F23">
        <w:rPr>
          <w:rFonts w:cs="Arial"/>
          <w:color w:val="000000" w:themeColor="text1"/>
          <w:spacing w:val="0"/>
          <w:sz w:val="20"/>
          <w:szCs w:val="20"/>
        </w:rPr>
        <w:t xml:space="preserve"> of the Department of International Relations and Cooperation</w:t>
      </w:r>
      <w:r w:rsidR="002A34E8" w:rsidRPr="00D74F23">
        <w:rPr>
          <w:rFonts w:cs="Arial"/>
          <w:color w:val="000000" w:themeColor="text1"/>
          <w:spacing w:val="0"/>
          <w:sz w:val="20"/>
          <w:szCs w:val="20"/>
        </w:rPr>
        <w:t xml:space="preserve"> (the Department),</w:t>
      </w:r>
      <w:r w:rsidR="00907E04" w:rsidRPr="00D74F23">
        <w:rPr>
          <w:rFonts w:cs="Arial"/>
          <w:color w:val="000000" w:themeColor="text1"/>
          <w:spacing w:val="0"/>
          <w:sz w:val="20"/>
          <w:szCs w:val="20"/>
        </w:rPr>
        <w:t xml:space="preserve"> and the African Renaissance</w:t>
      </w:r>
      <w:r w:rsidR="004F5EC1" w:rsidRPr="00D74F23">
        <w:rPr>
          <w:rFonts w:cs="Arial"/>
          <w:color w:val="000000" w:themeColor="text1"/>
          <w:spacing w:val="0"/>
          <w:sz w:val="20"/>
          <w:szCs w:val="20"/>
        </w:rPr>
        <w:t xml:space="preserve"> and International Cooperation</w:t>
      </w:r>
      <w:r w:rsidR="00907E04" w:rsidRPr="00D74F23">
        <w:rPr>
          <w:rFonts w:cs="Arial"/>
          <w:color w:val="000000" w:themeColor="text1"/>
          <w:spacing w:val="0"/>
          <w:sz w:val="20"/>
          <w:szCs w:val="20"/>
        </w:rPr>
        <w:t xml:space="preserve"> Fund (ARF)</w:t>
      </w:r>
      <w:r w:rsidR="0009027C" w:rsidRPr="00D74F23">
        <w:rPr>
          <w:rFonts w:cs="Arial"/>
          <w:color w:val="000000" w:themeColor="text1"/>
          <w:spacing w:val="0"/>
          <w:sz w:val="20"/>
          <w:szCs w:val="20"/>
        </w:rPr>
        <w:t xml:space="preserve"> on </w:t>
      </w:r>
      <w:r w:rsidR="000C1A74" w:rsidRPr="00D74F23">
        <w:rPr>
          <w:rFonts w:cs="Arial"/>
          <w:color w:val="000000" w:themeColor="text1"/>
          <w:spacing w:val="0"/>
          <w:sz w:val="20"/>
          <w:szCs w:val="20"/>
        </w:rPr>
        <w:t xml:space="preserve">15 </w:t>
      </w:r>
      <w:r w:rsidR="00DD3939" w:rsidRPr="00D74F23">
        <w:rPr>
          <w:rFonts w:cs="Arial"/>
          <w:color w:val="000000" w:themeColor="text1"/>
          <w:spacing w:val="0"/>
          <w:sz w:val="20"/>
          <w:szCs w:val="20"/>
        </w:rPr>
        <w:t>February</w:t>
      </w:r>
      <w:r w:rsidR="00705C50" w:rsidRPr="00D74F23">
        <w:rPr>
          <w:rFonts w:cs="Arial"/>
          <w:color w:val="000000" w:themeColor="text1"/>
          <w:spacing w:val="0"/>
          <w:sz w:val="20"/>
          <w:szCs w:val="20"/>
        </w:rPr>
        <w:t xml:space="preserve"> </w:t>
      </w:r>
      <w:r w:rsidR="0009027C" w:rsidRPr="00D74F23">
        <w:rPr>
          <w:rFonts w:cs="Arial"/>
          <w:color w:val="000000" w:themeColor="text1"/>
          <w:spacing w:val="0"/>
          <w:sz w:val="20"/>
          <w:szCs w:val="20"/>
        </w:rPr>
        <w:t>202</w:t>
      </w:r>
      <w:r w:rsidR="000C1A74" w:rsidRPr="00D74F23">
        <w:rPr>
          <w:rFonts w:cs="Arial"/>
          <w:color w:val="000000" w:themeColor="text1"/>
          <w:spacing w:val="0"/>
          <w:sz w:val="20"/>
          <w:szCs w:val="20"/>
        </w:rPr>
        <w:t>3</w:t>
      </w:r>
      <w:r w:rsidR="00907E04" w:rsidRPr="00D74F23">
        <w:rPr>
          <w:rFonts w:cs="Arial"/>
          <w:color w:val="000000" w:themeColor="text1"/>
          <w:spacing w:val="0"/>
          <w:sz w:val="20"/>
          <w:szCs w:val="20"/>
        </w:rPr>
        <w:t>,</w:t>
      </w:r>
      <w:r w:rsidR="007360F4" w:rsidRPr="00D74F23">
        <w:rPr>
          <w:rFonts w:cs="Arial"/>
          <w:color w:val="000000" w:themeColor="text1"/>
          <w:spacing w:val="0"/>
          <w:sz w:val="20"/>
          <w:szCs w:val="20"/>
        </w:rPr>
        <w:t xml:space="preserve"> reports as follows:</w:t>
      </w:r>
    </w:p>
    <w:p w:rsidR="007360F4" w:rsidRPr="00D74F23" w:rsidRDefault="007360F4" w:rsidP="00D74F23">
      <w:pPr>
        <w:rPr>
          <w:rFonts w:cs="Arial"/>
          <w:color w:val="000000" w:themeColor="text1"/>
          <w:spacing w:val="0"/>
          <w:sz w:val="20"/>
          <w:szCs w:val="20"/>
          <w:lang w:val="en-US"/>
        </w:rPr>
      </w:pPr>
    </w:p>
    <w:p w:rsidR="007360F4" w:rsidRPr="00D74F23" w:rsidRDefault="007360F4" w:rsidP="00D74F23">
      <w:pPr>
        <w:rPr>
          <w:rFonts w:cs="Arial"/>
          <w:b/>
          <w:color w:val="000000" w:themeColor="text1"/>
          <w:spacing w:val="0"/>
          <w:sz w:val="20"/>
          <w:szCs w:val="20"/>
          <w:lang w:val="en-US"/>
        </w:rPr>
      </w:pPr>
      <w:r w:rsidRPr="00D74F23">
        <w:rPr>
          <w:rFonts w:cs="Arial"/>
          <w:b/>
          <w:color w:val="000000" w:themeColor="text1"/>
          <w:spacing w:val="0"/>
          <w:sz w:val="20"/>
          <w:szCs w:val="20"/>
          <w:lang w:val="en-US"/>
        </w:rPr>
        <w:t>1. Introduction</w:t>
      </w:r>
    </w:p>
    <w:p w:rsidR="007360F4" w:rsidRPr="00D74F23" w:rsidRDefault="007360F4" w:rsidP="00D74F23">
      <w:pPr>
        <w:rPr>
          <w:rFonts w:cs="Arial"/>
          <w:color w:val="000000" w:themeColor="text1"/>
          <w:spacing w:val="0"/>
          <w:sz w:val="20"/>
          <w:szCs w:val="20"/>
          <w:lang w:val="en-US"/>
        </w:rPr>
      </w:pPr>
    </w:p>
    <w:p w:rsidR="00E0649F" w:rsidRPr="00D74F23" w:rsidRDefault="00E0649F" w:rsidP="00D74F23">
      <w:pPr>
        <w:tabs>
          <w:tab w:val="left" w:pos="2132"/>
        </w:tabs>
        <w:rPr>
          <w:rFonts w:cs="Arial"/>
          <w:spacing w:val="0"/>
          <w:sz w:val="20"/>
          <w:szCs w:val="20"/>
        </w:rPr>
      </w:pPr>
      <w:r w:rsidRPr="00D74F23">
        <w:rPr>
          <w:rFonts w:cs="Arial"/>
          <w:b/>
          <w:spacing w:val="0"/>
          <w:sz w:val="20"/>
          <w:szCs w:val="20"/>
          <w:lang w:val="en-US"/>
        </w:rPr>
        <w:t xml:space="preserve">1.1 </w:t>
      </w:r>
      <w:r w:rsidR="00744AF4" w:rsidRPr="00D74F23">
        <w:rPr>
          <w:rFonts w:cs="Arial"/>
          <w:b/>
          <w:spacing w:val="0"/>
          <w:sz w:val="20"/>
          <w:szCs w:val="20"/>
          <w:lang w:val="en-US"/>
        </w:rPr>
        <w:t>M</w:t>
      </w:r>
      <w:r w:rsidRPr="00D74F23">
        <w:rPr>
          <w:rFonts w:cs="Arial"/>
          <w:b/>
          <w:spacing w:val="0"/>
          <w:sz w:val="20"/>
          <w:szCs w:val="20"/>
          <w:lang w:val="en-US"/>
        </w:rPr>
        <w:t>andate of the Committee</w:t>
      </w:r>
    </w:p>
    <w:p w:rsidR="00E0649F" w:rsidRPr="00D74F23" w:rsidRDefault="00E0649F" w:rsidP="00D74F23">
      <w:pPr>
        <w:tabs>
          <w:tab w:val="left" w:pos="2132"/>
        </w:tabs>
        <w:rPr>
          <w:rFonts w:cs="Arial"/>
          <w:spacing w:val="0"/>
          <w:sz w:val="20"/>
          <w:szCs w:val="20"/>
        </w:rPr>
      </w:pPr>
    </w:p>
    <w:p w:rsidR="00E0649F" w:rsidRPr="00D74F23" w:rsidRDefault="00E0649F" w:rsidP="00D74F23">
      <w:pPr>
        <w:tabs>
          <w:tab w:val="left" w:pos="2132"/>
        </w:tabs>
        <w:rPr>
          <w:rFonts w:cs="Arial"/>
          <w:spacing w:val="0"/>
          <w:sz w:val="20"/>
          <w:szCs w:val="20"/>
        </w:rPr>
      </w:pPr>
      <w:r w:rsidRPr="00D74F23">
        <w:rPr>
          <w:rFonts w:cs="Arial"/>
          <w:spacing w:val="0"/>
          <w:sz w:val="20"/>
          <w:szCs w:val="20"/>
        </w:rPr>
        <w:t>The Portfolio Committee on International Relations and Cooperation is a committee of Parliament mandated by the sections 55 and 92 of the Constitution of South Africa,</w:t>
      </w:r>
      <w:r w:rsidRPr="00D74F23">
        <w:rPr>
          <w:rStyle w:val="FootnoteReference"/>
          <w:rFonts w:cs="Arial"/>
          <w:spacing w:val="0"/>
          <w:sz w:val="20"/>
          <w:szCs w:val="20"/>
        </w:rPr>
        <w:footnoteReference w:id="1"/>
      </w:r>
      <w:r w:rsidRPr="00D74F23">
        <w:rPr>
          <w:rFonts w:cs="Arial"/>
          <w:spacing w:val="0"/>
          <w:sz w:val="20"/>
          <w:szCs w:val="20"/>
        </w:rPr>
        <w:t xml:space="preserve"> to oversee and ensure accountability in the formulation and conduct of South African foreign policy. Consequently, the Committee conducts oversight on activities of the Department of International Relations and Cooperation,</w:t>
      </w:r>
      <w:r w:rsidR="00C74FB1" w:rsidRPr="00D74F23">
        <w:rPr>
          <w:rFonts w:cs="Arial"/>
          <w:spacing w:val="0"/>
          <w:sz w:val="20"/>
          <w:szCs w:val="20"/>
        </w:rPr>
        <w:t xml:space="preserve"> and </w:t>
      </w:r>
      <w:r w:rsidR="005917C9" w:rsidRPr="00D74F23">
        <w:rPr>
          <w:rFonts w:cs="Arial"/>
          <w:spacing w:val="0"/>
          <w:sz w:val="20"/>
          <w:szCs w:val="20"/>
        </w:rPr>
        <w:t xml:space="preserve">South Africa’s Missions abroad, its </w:t>
      </w:r>
      <w:r w:rsidR="00C74FB1" w:rsidRPr="00D74F23">
        <w:rPr>
          <w:rFonts w:cs="Arial"/>
          <w:spacing w:val="0"/>
          <w:sz w:val="20"/>
          <w:szCs w:val="20"/>
        </w:rPr>
        <w:t>entity, the African Renaissance and International Cooperation Fund (ARF), on</w:t>
      </w:r>
      <w:r w:rsidRPr="00D74F23">
        <w:rPr>
          <w:rFonts w:cs="Arial"/>
          <w:spacing w:val="0"/>
          <w:sz w:val="20"/>
          <w:szCs w:val="20"/>
        </w:rPr>
        <w:t xml:space="preserve"> policies, financial spending patterns, administrative issues, and it holds the Department </w:t>
      </w:r>
      <w:r w:rsidR="00C74FB1" w:rsidRPr="00D74F23">
        <w:rPr>
          <w:rFonts w:cs="Arial"/>
          <w:spacing w:val="0"/>
          <w:sz w:val="20"/>
          <w:szCs w:val="20"/>
        </w:rPr>
        <w:t xml:space="preserve">and entity </w:t>
      </w:r>
      <w:r w:rsidRPr="00D74F23">
        <w:rPr>
          <w:rFonts w:cs="Arial"/>
          <w:spacing w:val="0"/>
          <w:sz w:val="20"/>
          <w:szCs w:val="20"/>
        </w:rPr>
        <w:t xml:space="preserve">accountable for </w:t>
      </w:r>
      <w:r w:rsidR="00C74FB1" w:rsidRPr="00D74F23">
        <w:rPr>
          <w:rFonts w:cs="Arial"/>
          <w:spacing w:val="0"/>
          <w:sz w:val="20"/>
          <w:szCs w:val="20"/>
        </w:rPr>
        <w:t>their</w:t>
      </w:r>
      <w:r w:rsidRPr="00D74F23">
        <w:rPr>
          <w:rFonts w:cs="Arial"/>
          <w:spacing w:val="0"/>
          <w:sz w:val="20"/>
          <w:szCs w:val="20"/>
        </w:rPr>
        <w:t xml:space="preserve"> operations and functions. The Committee is an important mechanism for ensuring oversight over the conduct of South Africa’s international relations and cooperation policy.</w:t>
      </w:r>
    </w:p>
    <w:p w:rsidR="00E0649F" w:rsidRPr="00D74F23" w:rsidRDefault="00E0649F" w:rsidP="00D74F23">
      <w:pPr>
        <w:tabs>
          <w:tab w:val="left" w:pos="2132"/>
        </w:tabs>
        <w:rPr>
          <w:rFonts w:cs="Arial"/>
          <w:spacing w:val="0"/>
          <w:sz w:val="20"/>
          <w:szCs w:val="20"/>
        </w:rPr>
      </w:pPr>
    </w:p>
    <w:p w:rsidR="00E0649F" w:rsidRPr="00D74F23" w:rsidRDefault="00E0649F" w:rsidP="00D74F23">
      <w:pPr>
        <w:tabs>
          <w:tab w:val="left" w:pos="2132"/>
        </w:tabs>
        <w:rPr>
          <w:rFonts w:cs="Arial"/>
          <w:spacing w:val="0"/>
          <w:sz w:val="20"/>
          <w:szCs w:val="20"/>
        </w:rPr>
      </w:pPr>
      <w:r w:rsidRPr="00D74F23">
        <w:rPr>
          <w:rFonts w:cs="Arial"/>
          <w:b/>
          <w:spacing w:val="0"/>
          <w:sz w:val="20"/>
          <w:szCs w:val="20"/>
        </w:rPr>
        <w:t>1.2 Purpose of the quarterly performance report</w:t>
      </w:r>
      <w:r w:rsidR="000E6F4B" w:rsidRPr="00D74F23">
        <w:rPr>
          <w:rFonts w:cs="Arial"/>
          <w:b/>
          <w:spacing w:val="0"/>
          <w:sz w:val="20"/>
          <w:szCs w:val="20"/>
        </w:rPr>
        <w:t>s</w:t>
      </w:r>
    </w:p>
    <w:p w:rsidR="00E0649F" w:rsidRPr="00D74F23" w:rsidRDefault="00E0649F" w:rsidP="00D74F23">
      <w:pPr>
        <w:tabs>
          <w:tab w:val="left" w:pos="2132"/>
        </w:tabs>
        <w:rPr>
          <w:rFonts w:cs="Arial"/>
          <w:spacing w:val="0"/>
          <w:sz w:val="20"/>
          <w:szCs w:val="20"/>
        </w:rPr>
      </w:pPr>
    </w:p>
    <w:p w:rsidR="00E0649F" w:rsidRPr="00D74F23" w:rsidRDefault="00E0649F" w:rsidP="00D74F23">
      <w:pPr>
        <w:tabs>
          <w:tab w:val="left" w:pos="2132"/>
        </w:tabs>
        <w:rPr>
          <w:rFonts w:cs="Arial"/>
          <w:spacing w:val="0"/>
          <w:sz w:val="20"/>
          <w:szCs w:val="20"/>
        </w:rPr>
      </w:pPr>
      <w:r w:rsidRPr="00D74F23">
        <w:rPr>
          <w:rFonts w:cs="Arial"/>
          <w:spacing w:val="0"/>
          <w:sz w:val="20"/>
          <w:szCs w:val="20"/>
        </w:rPr>
        <w:t>The quarterly performance report</w:t>
      </w:r>
      <w:r w:rsidR="000E6F4B" w:rsidRPr="00D74F23">
        <w:rPr>
          <w:rFonts w:cs="Arial"/>
          <w:spacing w:val="0"/>
          <w:sz w:val="20"/>
          <w:szCs w:val="20"/>
        </w:rPr>
        <w:t>s</w:t>
      </w:r>
      <w:r w:rsidRPr="00D74F23">
        <w:rPr>
          <w:rFonts w:cs="Arial"/>
          <w:spacing w:val="0"/>
          <w:sz w:val="20"/>
          <w:szCs w:val="20"/>
        </w:rPr>
        <w:t xml:space="preserve"> </w:t>
      </w:r>
      <w:r w:rsidR="000E6F4B" w:rsidRPr="00D74F23">
        <w:rPr>
          <w:rFonts w:cs="Arial"/>
          <w:spacing w:val="0"/>
          <w:sz w:val="20"/>
          <w:szCs w:val="20"/>
        </w:rPr>
        <w:t>are</w:t>
      </w:r>
      <w:r w:rsidRPr="00D74F23">
        <w:rPr>
          <w:rFonts w:cs="Arial"/>
          <w:spacing w:val="0"/>
          <w:sz w:val="20"/>
          <w:szCs w:val="20"/>
        </w:rPr>
        <w:t xml:space="preserve"> a building bloc towards the Committee’s </w:t>
      </w:r>
      <w:r w:rsidR="00872F04" w:rsidRPr="00D74F23">
        <w:rPr>
          <w:rFonts w:cs="Arial"/>
          <w:spacing w:val="0"/>
          <w:sz w:val="20"/>
          <w:szCs w:val="20"/>
        </w:rPr>
        <w:t xml:space="preserve">annual </w:t>
      </w:r>
      <w:r w:rsidRPr="00D74F23">
        <w:rPr>
          <w:rFonts w:cs="Arial"/>
          <w:spacing w:val="0"/>
          <w:sz w:val="20"/>
          <w:szCs w:val="20"/>
        </w:rPr>
        <w:t xml:space="preserve">Budgetary Review and Recommendation Report (BRRR). In accordance with section 5 of the Money Bills Procedures and Related Matters Amendment Act 2009 (Act No.9 of 2009), the National Assembly, through its committees, must assess service delivery performance of each national department and submit </w:t>
      </w:r>
      <w:r w:rsidR="00B94522" w:rsidRPr="00D74F23">
        <w:rPr>
          <w:rFonts w:cs="Arial"/>
          <w:spacing w:val="0"/>
          <w:sz w:val="20"/>
          <w:szCs w:val="20"/>
        </w:rPr>
        <w:t xml:space="preserve">the </w:t>
      </w:r>
      <w:r w:rsidRPr="00D74F23">
        <w:rPr>
          <w:rFonts w:cs="Arial"/>
          <w:spacing w:val="0"/>
          <w:sz w:val="20"/>
          <w:szCs w:val="20"/>
        </w:rPr>
        <w:t>BRR Report for each department, for tabling in the National Assembly. The process allows the National Assembly to evaluate the effective and efficient use and forward allocation of resources; and may make recommendations on forward use of resources. These reports will be considered by the Standing/Select Committees on Appropriations and Finance respectively when they make recommendations to the Houses of Parliament on the Medium Term Budget Policy Statement (MTBPS).</w:t>
      </w:r>
    </w:p>
    <w:p w:rsidR="00E0649F" w:rsidRPr="00D74F23" w:rsidRDefault="00E0649F" w:rsidP="00D74F23">
      <w:pPr>
        <w:tabs>
          <w:tab w:val="left" w:pos="2132"/>
        </w:tabs>
        <w:rPr>
          <w:rFonts w:cs="Arial"/>
          <w:spacing w:val="0"/>
          <w:sz w:val="20"/>
          <w:szCs w:val="20"/>
        </w:rPr>
      </w:pPr>
    </w:p>
    <w:p w:rsidR="00E0649F" w:rsidRPr="00D74F23" w:rsidRDefault="00E0649F" w:rsidP="00D74F23">
      <w:pPr>
        <w:tabs>
          <w:tab w:val="left" w:pos="2132"/>
        </w:tabs>
        <w:rPr>
          <w:rFonts w:cs="Arial"/>
          <w:spacing w:val="0"/>
          <w:sz w:val="20"/>
          <w:szCs w:val="20"/>
        </w:rPr>
      </w:pPr>
      <w:r w:rsidRPr="00D74F23">
        <w:rPr>
          <w:rFonts w:cs="Arial"/>
          <w:spacing w:val="0"/>
          <w:sz w:val="20"/>
          <w:szCs w:val="20"/>
        </w:rPr>
        <w:t>In compiling this report, the Committee based its assessment of the Department</w:t>
      </w:r>
      <w:r w:rsidR="00244564" w:rsidRPr="00D74F23">
        <w:rPr>
          <w:rFonts w:cs="Arial"/>
          <w:spacing w:val="0"/>
          <w:sz w:val="20"/>
          <w:szCs w:val="20"/>
        </w:rPr>
        <w:t xml:space="preserve"> and </w:t>
      </w:r>
      <w:r w:rsidR="00E1755E" w:rsidRPr="00D74F23">
        <w:rPr>
          <w:rFonts w:cs="Arial"/>
          <w:spacing w:val="0"/>
          <w:sz w:val="20"/>
          <w:szCs w:val="20"/>
        </w:rPr>
        <w:t>its entity</w:t>
      </w:r>
      <w:r w:rsidR="00244564" w:rsidRPr="00D74F23">
        <w:rPr>
          <w:rFonts w:cs="Arial"/>
          <w:spacing w:val="0"/>
          <w:sz w:val="20"/>
          <w:szCs w:val="20"/>
        </w:rPr>
        <w:t>,</w:t>
      </w:r>
      <w:r w:rsidRPr="00D74F23">
        <w:rPr>
          <w:rFonts w:cs="Arial"/>
          <w:spacing w:val="0"/>
          <w:sz w:val="20"/>
          <w:szCs w:val="20"/>
        </w:rPr>
        <w:t xml:space="preserve"> on </w:t>
      </w:r>
      <w:r w:rsidR="00244564" w:rsidRPr="00D74F23">
        <w:rPr>
          <w:rFonts w:cs="Arial"/>
          <w:spacing w:val="0"/>
          <w:sz w:val="20"/>
          <w:szCs w:val="20"/>
        </w:rPr>
        <w:t>tabled</w:t>
      </w:r>
      <w:r w:rsidRPr="00D74F23">
        <w:rPr>
          <w:rFonts w:cs="Arial"/>
          <w:spacing w:val="0"/>
          <w:sz w:val="20"/>
          <w:szCs w:val="20"/>
        </w:rPr>
        <w:t xml:space="preserve"> service delivery plan</w:t>
      </w:r>
      <w:r w:rsidR="00244564" w:rsidRPr="00D74F23">
        <w:rPr>
          <w:rFonts w:cs="Arial"/>
          <w:spacing w:val="0"/>
          <w:sz w:val="20"/>
          <w:szCs w:val="20"/>
        </w:rPr>
        <w:t>s</w:t>
      </w:r>
      <w:r w:rsidRPr="00D74F23">
        <w:rPr>
          <w:rFonts w:cs="Arial"/>
          <w:spacing w:val="0"/>
          <w:sz w:val="20"/>
          <w:szCs w:val="20"/>
        </w:rPr>
        <w:t xml:space="preserve"> as outlined in</w:t>
      </w:r>
      <w:r w:rsidR="00244564" w:rsidRPr="00D74F23">
        <w:rPr>
          <w:rFonts w:cs="Arial"/>
          <w:spacing w:val="0"/>
          <w:sz w:val="20"/>
          <w:szCs w:val="20"/>
        </w:rPr>
        <w:t xml:space="preserve"> the</w:t>
      </w:r>
      <w:r w:rsidR="00221194" w:rsidRPr="00D74F23">
        <w:rPr>
          <w:rFonts w:cs="Arial"/>
          <w:spacing w:val="0"/>
          <w:sz w:val="20"/>
          <w:szCs w:val="20"/>
        </w:rPr>
        <w:t xml:space="preserve"> Annual Performance Plan</w:t>
      </w:r>
      <w:r w:rsidR="00244564" w:rsidRPr="00D74F23">
        <w:rPr>
          <w:rFonts w:cs="Arial"/>
          <w:spacing w:val="0"/>
          <w:sz w:val="20"/>
          <w:szCs w:val="20"/>
        </w:rPr>
        <w:t>s</w:t>
      </w:r>
      <w:r w:rsidR="00221194" w:rsidRPr="00D74F23">
        <w:rPr>
          <w:rFonts w:cs="Arial"/>
          <w:spacing w:val="0"/>
          <w:sz w:val="20"/>
          <w:szCs w:val="20"/>
        </w:rPr>
        <w:t xml:space="preserve"> 20</w:t>
      </w:r>
      <w:r w:rsidR="00483CDF" w:rsidRPr="00D74F23">
        <w:rPr>
          <w:rFonts w:cs="Arial"/>
          <w:spacing w:val="0"/>
          <w:sz w:val="20"/>
          <w:szCs w:val="20"/>
        </w:rPr>
        <w:t>2</w:t>
      </w:r>
      <w:r w:rsidR="00281608" w:rsidRPr="00D74F23">
        <w:rPr>
          <w:rFonts w:cs="Arial"/>
          <w:spacing w:val="0"/>
          <w:sz w:val="20"/>
          <w:szCs w:val="20"/>
        </w:rPr>
        <w:t>2</w:t>
      </w:r>
      <w:r w:rsidR="00221194" w:rsidRPr="00D74F23">
        <w:rPr>
          <w:rFonts w:cs="Arial"/>
          <w:spacing w:val="0"/>
          <w:sz w:val="20"/>
          <w:szCs w:val="20"/>
        </w:rPr>
        <w:t>/</w:t>
      </w:r>
      <w:r w:rsidR="000B7DF9" w:rsidRPr="00D74F23">
        <w:rPr>
          <w:rFonts w:cs="Arial"/>
          <w:spacing w:val="0"/>
          <w:sz w:val="20"/>
          <w:szCs w:val="20"/>
        </w:rPr>
        <w:t>2</w:t>
      </w:r>
      <w:r w:rsidR="00281608" w:rsidRPr="00D74F23">
        <w:rPr>
          <w:rFonts w:cs="Arial"/>
          <w:spacing w:val="0"/>
          <w:sz w:val="20"/>
          <w:szCs w:val="20"/>
        </w:rPr>
        <w:t>3</w:t>
      </w:r>
      <w:r w:rsidR="00244564" w:rsidRPr="00D74F23">
        <w:rPr>
          <w:rFonts w:cs="Arial"/>
          <w:spacing w:val="0"/>
          <w:sz w:val="20"/>
          <w:szCs w:val="20"/>
        </w:rPr>
        <w:t xml:space="preserve"> of both;</w:t>
      </w:r>
      <w:r w:rsidR="00221194" w:rsidRPr="00D74F23">
        <w:rPr>
          <w:rFonts w:cs="Arial"/>
          <w:spacing w:val="0"/>
          <w:sz w:val="20"/>
          <w:szCs w:val="20"/>
        </w:rPr>
        <w:t xml:space="preserve"> and the</w:t>
      </w:r>
      <w:r w:rsidRPr="00D74F23">
        <w:rPr>
          <w:rFonts w:cs="Arial"/>
          <w:spacing w:val="0"/>
          <w:sz w:val="20"/>
          <w:szCs w:val="20"/>
        </w:rPr>
        <w:t xml:space="preserve"> 20</w:t>
      </w:r>
      <w:r w:rsidR="00483CDF" w:rsidRPr="00D74F23">
        <w:rPr>
          <w:rFonts w:cs="Arial"/>
          <w:spacing w:val="0"/>
          <w:sz w:val="20"/>
          <w:szCs w:val="20"/>
        </w:rPr>
        <w:t>2</w:t>
      </w:r>
      <w:r w:rsidR="00281608" w:rsidRPr="00D74F23">
        <w:rPr>
          <w:rFonts w:cs="Arial"/>
          <w:spacing w:val="0"/>
          <w:sz w:val="20"/>
          <w:szCs w:val="20"/>
        </w:rPr>
        <w:t>2</w:t>
      </w:r>
      <w:r w:rsidRPr="00D74F23">
        <w:rPr>
          <w:rFonts w:cs="Arial"/>
          <w:spacing w:val="0"/>
          <w:sz w:val="20"/>
          <w:szCs w:val="20"/>
        </w:rPr>
        <w:t xml:space="preserve"> State of the Nation Address. The Committee linked domestic priorities to the Department’s Strategic Plan 20</w:t>
      </w:r>
      <w:r w:rsidR="00483CDF" w:rsidRPr="00D74F23">
        <w:rPr>
          <w:rFonts w:cs="Arial"/>
          <w:spacing w:val="0"/>
          <w:sz w:val="20"/>
          <w:szCs w:val="20"/>
        </w:rPr>
        <w:t>20</w:t>
      </w:r>
      <w:r w:rsidRPr="00D74F23">
        <w:rPr>
          <w:rFonts w:cs="Arial"/>
          <w:spacing w:val="0"/>
          <w:sz w:val="20"/>
          <w:szCs w:val="20"/>
        </w:rPr>
        <w:t xml:space="preserve"> – 202</w:t>
      </w:r>
      <w:r w:rsidR="00483CDF" w:rsidRPr="00D74F23">
        <w:rPr>
          <w:rFonts w:cs="Arial"/>
          <w:spacing w:val="0"/>
          <w:sz w:val="20"/>
          <w:szCs w:val="20"/>
        </w:rPr>
        <w:t>5</w:t>
      </w:r>
      <w:r w:rsidRPr="00D74F23">
        <w:rPr>
          <w:rFonts w:cs="Arial"/>
          <w:spacing w:val="0"/>
          <w:sz w:val="20"/>
          <w:szCs w:val="20"/>
        </w:rPr>
        <w:t xml:space="preserve"> and aligned the information to priorities and measurable objectives as</w:t>
      </w:r>
      <w:r w:rsidR="005029E7" w:rsidRPr="00D74F23">
        <w:rPr>
          <w:rFonts w:cs="Arial"/>
          <w:spacing w:val="0"/>
          <w:sz w:val="20"/>
          <w:szCs w:val="20"/>
        </w:rPr>
        <w:t xml:space="preserve"> set out in the </w:t>
      </w:r>
      <w:r w:rsidR="00221194" w:rsidRPr="00D74F23">
        <w:rPr>
          <w:rFonts w:cs="Arial"/>
          <w:spacing w:val="0"/>
          <w:sz w:val="20"/>
          <w:szCs w:val="20"/>
        </w:rPr>
        <w:t>National Development Plan (NDP)</w:t>
      </w:r>
      <w:r w:rsidR="005029E7" w:rsidRPr="00D74F23">
        <w:rPr>
          <w:rFonts w:cs="Arial"/>
          <w:spacing w:val="0"/>
          <w:sz w:val="20"/>
          <w:szCs w:val="20"/>
        </w:rPr>
        <w:t>.</w:t>
      </w:r>
    </w:p>
    <w:p w:rsidR="00E0649F" w:rsidRPr="00D74F23" w:rsidRDefault="00E0649F" w:rsidP="00D74F23">
      <w:pPr>
        <w:tabs>
          <w:tab w:val="left" w:pos="2132"/>
        </w:tabs>
        <w:rPr>
          <w:rFonts w:cs="Arial"/>
          <w:spacing w:val="0"/>
          <w:sz w:val="20"/>
          <w:szCs w:val="20"/>
        </w:rPr>
      </w:pPr>
    </w:p>
    <w:p w:rsidR="005C3899" w:rsidRPr="00D74F23" w:rsidRDefault="00E0649F" w:rsidP="00D74F23">
      <w:pPr>
        <w:rPr>
          <w:rFonts w:cs="Arial"/>
          <w:spacing w:val="0"/>
          <w:sz w:val="20"/>
          <w:szCs w:val="20"/>
        </w:rPr>
      </w:pPr>
      <w:r w:rsidRPr="00D74F23">
        <w:rPr>
          <w:rFonts w:cs="Arial"/>
          <w:spacing w:val="0"/>
          <w:sz w:val="20"/>
          <w:szCs w:val="20"/>
        </w:rPr>
        <w:t xml:space="preserve">The Committee </w:t>
      </w:r>
      <w:r w:rsidR="00690141" w:rsidRPr="00D74F23">
        <w:rPr>
          <w:rFonts w:cs="Arial"/>
          <w:spacing w:val="0"/>
          <w:sz w:val="20"/>
          <w:szCs w:val="20"/>
        </w:rPr>
        <w:t xml:space="preserve">also </w:t>
      </w:r>
      <w:r w:rsidRPr="00D74F23">
        <w:rPr>
          <w:rFonts w:cs="Arial"/>
          <w:spacing w:val="0"/>
          <w:sz w:val="20"/>
          <w:szCs w:val="20"/>
        </w:rPr>
        <w:t>examined the expenditure report as published by the National Treasury. These reports are commonly known as section 32 Reports</w:t>
      </w:r>
      <w:r w:rsidR="00181B75" w:rsidRPr="00D74F23">
        <w:rPr>
          <w:rStyle w:val="FootnoteReference"/>
          <w:rFonts w:cs="Arial"/>
          <w:spacing w:val="0"/>
          <w:sz w:val="20"/>
          <w:szCs w:val="20"/>
        </w:rPr>
        <w:footnoteReference w:id="2"/>
      </w:r>
      <w:r w:rsidR="00495CD7" w:rsidRPr="00D74F23">
        <w:rPr>
          <w:rFonts w:cs="Arial"/>
          <w:spacing w:val="0"/>
          <w:sz w:val="20"/>
          <w:szCs w:val="20"/>
        </w:rPr>
        <w:t>.</w:t>
      </w:r>
    </w:p>
    <w:p w:rsidR="006701E3" w:rsidRPr="00D74F23" w:rsidRDefault="006701E3" w:rsidP="00D74F23">
      <w:pPr>
        <w:rPr>
          <w:rFonts w:cs="Arial"/>
          <w:spacing w:val="0"/>
          <w:sz w:val="20"/>
          <w:szCs w:val="20"/>
        </w:rPr>
      </w:pPr>
    </w:p>
    <w:p w:rsidR="007360F4" w:rsidRPr="00D74F23" w:rsidRDefault="007360F4" w:rsidP="00D74F23">
      <w:pPr>
        <w:rPr>
          <w:rFonts w:cs="Arial"/>
          <w:color w:val="000000" w:themeColor="text1"/>
          <w:spacing w:val="0"/>
          <w:sz w:val="20"/>
          <w:szCs w:val="20"/>
          <w:lang w:val="en-US"/>
        </w:rPr>
      </w:pPr>
      <w:r w:rsidRPr="00D74F23">
        <w:rPr>
          <w:rFonts w:cs="Arial"/>
          <w:color w:val="000000" w:themeColor="text1"/>
          <w:spacing w:val="0"/>
          <w:sz w:val="20"/>
          <w:szCs w:val="20"/>
          <w:lang w:val="en-US"/>
        </w:rPr>
        <w:t>Th</w:t>
      </w:r>
      <w:r w:rsidR="001A1CDC" w:rsidRPr="00D74F23">
        <w:rPr>
          <w:rFonts w:cs="Arial"/>
          <w:color w:val="000000" w:themeColor="text1"/>
          <w:spacing w:val="0"/>
          <w:sz w:val="20"/>
          <w:szCs w:val="20"/>
          <w:lang w:val="en-US"/>
        </w:rPr>
        <w:t>e</w:t>
      </w:r>
      <w:r w:rsidRPr="00D74F23">
        <w:rPr>
          <w:rFonts w:cs="Arial"/>
          <w:color w:val="000000" w:themeColor="text1"/>
          <w:spacing w:val="0"/>
          <w:sz w:val="20"/>
          <w:szCs w:val="20"/>
          <w:lang w:val="en-US"/>
        </w:rPr>
        <w:t xml:space="preserve"> report </w:t>
      </w:r>
      <w:r w:rsidR="00A10D14" w:rsidRPr="00D74F23">
        <w:rPr>
          <w:rFonts w:cs="Arial"/>
          <w:color w:val="000000" w:themeColor="text1"/>
          <w:spacing w:val="0"/>
          <w:sz w:val="20"/>
          <w:szCs w:val="20"/>
          <w:lang w:val="en-US"/>
        </w:rPr>
        <w:t>further</w:t>
      </w:r>
      <w:r w:rsidR="00244564" w:rsidRPr="00D74F23">
        <w:rPr>
          <w:rFonts w:cs="Arial"/>
          <w:color w:val="000000" w:themeColor="text1"/>
          <w:spacing w:val="0"/>
          <w:sz w:val="20"/>
          <w:szCs w:val="20"/>
          <w:lang w:val="en-US"/>
        </w:rPr>
        <w:t xml:space="preserve"> </w:t>
      </w:r>
      <w:r w:rsidRPr="00D74F23">
        <w:rPr>
          <w:rFonts w:cs="Arial"/>
          <w:color w:val="000000" w:themeColor="text1"/>
          <w:spacing w:val="0"/>
          <w:sz w:val="20"/>
          <w:szCs w:val="20"/>
          <w:lang w:val="en-US"/>
        </w:rPr>
        <w:t>gives an overview of the presentations made by the Department</w:t>
      </w:r>
      <w:r w:rsidR="00E1755E" w:rsidRPr="00D74F23">
        <w:rPr>
          <w:rFonts w:cs="Arial"/>
          <w:color w:val="000000" w:themeColor="text1"/>
          <w:spacing w:val="0"/>
          <w:sz w:val="20"/>
          <w:szCs w:val="20"/>
          <w:lang w:val="en-US"/>
        </w:rPr>
        <w:t xml:space="preserve"> and its entity</w:t>
      </w:r>
      <w:r w:rsidRPr="00D74F23">
        <w:rPr>
          <w:rFonts w:cs="Arial"/>
          <w:color w:val="000000" w:themeColor="text1"/>
          <w:spacing w:val="0"/>
          <w:sz w:val="20"/>
          <w:szCs w:val="20"/>
          <w:lang w:val="en-US"/>
        </w:rPr>
        <w:t>, focusing mainly on its achievements, output in respect of the performance indicators and targets set for 20</w:t>
      </w:r>
      <w:r w:rsidR="00483CDF" w:rsidRPr="00D74F23">
        <w:rPr>
          <w:rFonts w:cs="Arial"/>
          <w:color w:val="000000" w:themeColor="text1"/>
          <w:spacing w:val="0"/>
          <w:sz w:val="20"/>
          <w:szCs w:val="20"/>
          <w:lang w:val="en-US"/>
        </w:rPr>
        <w:t>2</w:t>
      </w:r>
      <w:r w:rsidR="00F44F7F" w:rsidRPr="00D74F23">
        <w:rPr>
          <w:rFonts w:cs="Arial"/>
          <w:color w:val="000000" w:themeColor="text1"/>
          <w:spacing w:val="0"/>
          <w:sz w:val="20"/>
          <w:szCs w:val="20"/>
          <w:lang w:val="en-US"/>
        </w:rPr>
        <w:t>2</w:t>
      </w:r>
      <w:r w:rsidRPr="00D74F23">
        <w:rPr>
          <w:rFonts w:cs="Arial"/>
          <w:color w:val="000000" w:themeColor="text1"/>
          <w:spacing w:val="0"/>
          <w:sz w:val="20"/>
          <w:szCs w:val="20"/>
          <w:lang w:val="en-US"/>
        </w:rPr>
        <w:t>/</w:t>
      </w:r>
      <w:r w:rsidR="008D11D9" w:rsidRPr="00D74F23">
        <w:rPr>
          <w:rFonts w:cs="Arial"/>
          <w:color w:val="000000" w:themeColor="text1"/>
          <w:spacing w:val="0"/>
          <w:sz w:val="20"/>
          <w:szCs w:val="20"/>
          <w:lang w:val="en-US"/>
        </w:rPr>
        <w:t>2</w:t>
      </w:r>
      <w:r w:rsidR="00F44F7F" w:rsidRPr="00D74F23">
        <w:rPr>
          <w:rFonts w:cs="Arial"/>
          <w:color w:val="000000" w:themeColor="text1"/>
          <w:spacing w:val="0"/>
          <w:sz w:val="20"/>
          <w:szCs w:val="20"/>
          <w:lang w:val="en-US"/>
        </w:rPr>
        <w:t>3</w:t>
      </w:r>
      <w:r w:rsidRPr="00D74F23">
        <w:rPr>
          <w:rFonts w:cs="Arial"/>
          <w:color w:val="000000" w:themeColor="text1"/>
          <w:spacing w:val="0"/>
          <w:sz w:val="20"/>
          <w:szCs w:val="20"/>
          <w:lang w:val="en-US"/>
        </w:rPr>
        <w:t xml:space="preserve"> and the financial performance. The report also provides the Committee’s key deliberations and recommendations relating to the </w:t>
      </w:r>
      <w:r w:rsidR="00E1755E" w:rsidRPr="00D74F23">
        <w:rPr>
          <w:rFonts w:cs="Arial"/>
          <w:color w:val="000000" w:themeColor="text1"/>
          <w:spacing w:val="0"/>
          <w:sz w:val="20"/>
          <w:szCs w:val="20"/>
          <w:lang w:val="en-US"/>
        </w:rPr>
        <w:t xml:space="preserve">performance of the </w:t>
      </w:r>
      <w:r w:rsidRPr="00D74F23">
        <w:rPr>
          <w:rFonts w:cs="Arial"/>
          <w:color w:val="000000" w:themeColor="text1"/>
          <w:spacing w:val="0"/>
          <w:sz w:val="20"/>
          <w:szCs w:val="20"/>
          <w:lang w:val="en-US"/>
        </w:rPr>
        <w:t>Department</w:t>
      </w:r>
      <w:r w:rsidR="00E1755E" w:rsidRPr="00D74F23">
        <w:rPr>
          <w:rFonts w:cs="Arial"/>
          <w:color w:val="000000" w:themeColor="text1"/>
          <w:spacing w:val="0"/>
          <w:sz w:val="20"/>
          <w:szCs w:val="20"/>
          <w:lang w:val="en-US"/>
        </w:rPr>
        <w:t xml:space="preserve"> and its entity</w:t>
      </w:r>
      <w:r w:rsidRPr="00D74F23">
        <w:rPr>
          <w:rFonts w:cs="Arial"/>
          <w:color w:val="000000" w:themeColor="text1"/>
          <w:spacing w:val="0"/>
          <w:sz w:val="20"/>
          <w:szCs w:val="20"/>
          <w:lang w:val="en-US"/>
        </w:rPr>
        <w:t>.</w:t>
      </w:r>
    </w:p>
    <w:p w:rsidR="000C2504" w:rsidRPr="00D74F23" w:rsidRDefault="000C2504" w:rsidP="00D74F23">
      <w:pPr>
        <w:rPr>
          <w:rFonts w:cs="Arial"/>
          <w:color w:val="000000" w:themeColor="text1"/>
          <w:spacing w:val="0"/>
          <w:sz w:val="20"/>
          <w:szCs w:val="20"/>
          <w:lang w:val="en-US"/>
        </w:rPr>
      </w:pPr>
    </w:p>
    <w:p w:rsidR="001A34BA" w:rsidRPr="00D74F23" w:rsidRDefault="001A34BA" w:rsidP="00D74F23">
      <w:pPr>
        <w:rPr>
          <w:rFonts w:cs="Arial"/>
          <w:b/>
          <w:spacing w:val="0"/>
          <w:sz w:val="20"/>
          <w:szCs w:val="20"/>
          <w:lang w:val="en-US"/>
        </w:rPr>
      </w:pPr>
      <w:r w:rsidRPr="00D74F23">
        <w:rPr>
          <w:rFonts w:cs="Arial"/>
          <w:b/>
          <w:spacing w:val="0"/>
          <w:sz w:val="20"/>
          <w:szCs w:val="20"/>
          <w:lang w:val="en-US"/>
        </w:rPr>
        <w:t>1.3</w:t>
      </w:r>
      <w:r w:rsidRPr="00D74F23">
        <w:rPr>
          <w:rFonts w:cs="Arial"/>
          <w:b/>
          <w:spacing w:val="0"/>
          <w:sz w:val="20"/>
          <w:szCs w:val="20"/>
          <w:lang w:val="en-US"/>
        </w:rPr>
        <w:tab/>
      </w:r>
      <w:r w:rsidR="00DF00C3" w:rsidRPr="00D74F23">
        <w:rPr>
          <w:rFonts w:cs="Arial"/>
          <w:b/>
          <w:spacing w:val="0"/>
          <w:sz w:val="20"/>
          <w:szCs w:val="20"/>
          <w:lang w:val="en-US"/>
        </w:rPr>
        <w:t>M</w:t>
      </w:r>
      <w:r w:rsidRPr="00D74F23">
        <w:rPr>
          <w:rFonts w:cs="Arial"/>
          <w:b/>
          <w:spacing w:val="0"/>
          <w:sz w:val="20"/>
          <w:szCs w:val="20"/>
          <w:lang w:val="en-US"/>
        </w:rPr>
        <w:t>andate of the Department</w:t>
      </w:r>
    </w:p>
    <w:p w:rsidR="001A34BA" w:rsidRPr="00D74F23" w:rsidRDefault="001A34BA" w:rsidP="00D74F23">
      <w:pPr>
        <w:rPr>
          <w:rFonts w:cs="Arial"/>
          <w:spacing w:val="0"/>
          <w:sz w:val="20"/>
          <w:szCs w:val="20"/>
          <w:lang w:val="en-US"/>
        </w:rPr>
      </w:pPr>
    </w:p>
    <w:p w:rsidR="001A34BA" w:rsidRPr="00D74F23" w:rsidRDefault="001A34BA" w:rsidP="00D74F23">
      <w:pPr>
        <w:rPr>
          <w:rFonts w:cs="Arial"/>
          <w:spacing w:val="0"/>
          <w:sz w:val="20"/>
          <w:szCs w:val="20"/>
          <w:lang w:val="en-US"/>
        </w:rPr>
      </w:pPr>
      <w:r w:rsidRPr="00D74F23">
        <w:rPr>
          <w:rFonts w:cs="Arial"/>
          <w:spacing w:val="0"/>
          <w:sz w:val="20"/>
          <w:szCs w:val="20"/>
          <w:lang w:val="en-US"/>
        </w:rPr>
        <w:t>The overall mandate of the Department is to work for the realization of South Africa’s international relations policy objectives. In terms of the provisions of the Constitution, the President of the Republic of South Africa bears the overall responsibility for the country’s foreign policy and international relations</w:t>
      </w:r>
      <w:r w:rsidR="00A60B79" w:rsidRPr="00D74F23">
        <w:rPr>
          <w:rStyle w:val="FootnoteReference"/>
          <w:rFonts w:cs="Arial"/>
          <w:spacing w:val="0"/>
          <w:sz w:val="20"/>
          <w:szCs w:val="20"/>
          <w:lang w:val="en-US"/>
        </w:rPr>
        <w:footnoteReference w:id="3"/>
      </w:r>
      <w:r w:rsidRPr="00D74F23">
        <w:rPr>
          <w:rFonts w:cs="Arial"/>
          <w:spacing w:val="0"/>
          <w:sz w:val="20"/>
          <w:szCs w:val="20"/>
          <w:lang w:val="en-US"/>
        </w:rPr>
        <w:t>. However, the Department is entrusted with the formulation, application and implementation of South Africa’s foreign policy which is derived from South Africa’s domestic priorities</w:t>
      </w:r>
      <w:r w:rsidRPr="00D74F23">
        <w:rPr>
          <w:rStyle w:val="FootnoteReference"/>
          <w:rFonts w:cs="Arial"/>
          <w:spacing w:val="0"/>
          <w:sz w:val="20"/>
          <w:szCs w:val="20"/>
          <w:lang w:val="en-US"/>
        </w:rPr>
        <w:footnoteReference w:id="4"/>
      </w:r>
      <w:r w:rsidRPr="00D74F23">
        <w:rPr>
          <w:rFonts w:cs="Arial"/>
          <w:spacing w:val="0"/>
          <w:sz w:val="20"/>
          <w:szCs w:val="20"/>
          <w:lang w:val="en-US"/>
        </w:rPr>
        <w:t>. The Minister of International Relations and Cooperation (the Minister) assumes overall responsibility for all aspects of South Africa’s international relations, albeit in consultation with the President. The Minister also liaises and consults with members of the Cabinet on overlapping issues and on the priorities and programmes of other departments that bear an international relations element. In the same breath, other Cabinet ministers are required to consult the Minister on their internat</w:t>
      </w:r>
      <w:r w:rsidR="005029E7" w:rsidRPr="00D74F23">
        <w:rPr>
          <w:rFonts w:cs="Arial"/>
          <w:spacing w:val="0"/>
          <w:sz w:val="20"/>
          <w:szCs w:val="20"/>
          <w:lang w:val="en-US"/>
        </w:rPr>
        <w:t>ional role.</w:t>
      </w:r>
    </w:p>
    <w:p w:rsidR="001A34BA" w:rsidRPr="00D74F23" w:rsidRDefault="001A34BA" w:rsidP="00D74F23">
      <w:pPr>
        <w:rPr>
          <w:rFonts w:cs="Arial"/>
          <w:color w:val="000000" w:themeColor="text1"/>
          <w:spacing w:val="0"/>
          <w:sz w:val="20"/>
          <w:szCs w:val="20"/>
          <w:lang w:val="en-US"/>
        </w:rPr>
      </w:pPr>
    </w:p>
    <w:p w:rsidR="001A34BA" w:rsidRPr="00D74F23" w:rsidRDefault="001117FA" w:rsidP="00D74F23">
      <w:pPr>
        <w:rPr>
          <w:rFonts w:cs="Arial"/>
          <w:color w:val="FF0000"/>
          <w:spacing w:val="0"/>
          <w:sz w:val="20"/>
          <w:szCs w:val="20"/>
          <w:lang w:val="en-US"/>
        </w:rPr>
      </w:pPr>
      <w:r w:rsidRPr="00D74F23">
        <w:rPr>
          <w:rFonts w:cs="Arial"/>
          <w:b/>
          <w:spacing w:val="0"/>
          <w:sz w:val="20"/>
          <w:szCs w:val="20"/>
          <w:lang w:val="en-US"/>
        </w:rPr>
        <w:t>1.4</w:t>
      </w:r>
      <w:r w:rsidRPr="00D74F23">
        <w:rPr>
          <w:rFonts w:cs="Arial"/>
          <w:b/>
          <w:spacing w:val="0"/>
          <w:sz w:val="20"/>
          <w:szCs w:val="20"/>
          <w:lang w:val="en-US"/>
        </w:rPr>
        <w:tab/>
        <w:t>Measurable o</w:t>
      </w:r>
      <w:r w:rsidR="001A34BA" w:rsidRPr="00D74F23">
        <w:rPr>
          <w:rFonts w:cs="Arial"/>
          <w:b/>
          <w:spacing w:val="0"/>
          <w:sz w:val="20"/>
          <w:szCs w:val="20"/>
          <w:lang w:val="en-US"/>
        </w:rPr>
        <w:t>bjectives of the Department</w:t>
      </w:r>
    </w:p>
    <w:p w:rsidR="001A34BA" w:rsidRPr="00D74F23" w:rsidRDefault="001A34BA" w:rsidP="00D74F23">
      <w:pPr>
        <w:rPr>
          <w:rFonts w:cs="Arial"/>
          <w:spacing w:val="0"/>
          <w:sz w:val="20"/>
          <w:szCs w:val="20"/>
          <w:lang w:val="en-US"/>
        </w:rPr>
      </w:pPr>
    </w:p>
    <w:p w:rsidR="007360F4" w:rsidRPr="00D74F23" w:rsidRDefault="001A34BA" w:rsidP="00D74F23">
      <w:pPr>
        <w:rPr>
          <w:rFonts w:cs="Arial"/>
          <w:color w:val="000000" w:themeColor="text1"/>
          <w:spacing w:val="0"/>
          <w:sz w:val="20"/>
          <w:szCs w:val="20"/>
          <w:lang w:val="en-ZA"/>
        </w:rPr>
      </w:pPr>
      <w:r w:rsidRPr="00D74F23">
        <w:rPr>
          <w:rFonts w:cs="Arial"/>
          <w:spacing w:val="0"/>
          <w:sz w:val="20"/>
          <w:szCs w:val="20"/>
          <w:lang w:val="en-US"/>
        </w:rPr>
        <w:t>The Department had identified the following strategic objectives for implementation during the reporting quarter, aimed at responding to the domestic priorities as announced by government for the reporting year as follows:</w:t>
      </w:r>
    </w:p>
    <w:p w:rsidR="004958A6" w:rsidRPr="00D74F23" w:rsidRDefault="007360F4" w:rsidP="00D74F23">
      <w:pPr>
        <w:pStyle w:val="ListParagraph"/>
        <w:numPr>
          <w:ilvl w:val="0"/>
          <w:numId w:val="2"/>
        </w:numPr>
        <w:spacing w:after="0" w:line="240" w:lineRule="auto"/>
        <w:rPr>
          <w:rFonts w:ascii="Arial" w:hAnsi="Arial" w:cs="Arial"/>
          <w:color w:val="000000" w:themeColor="text1"/>
          <w:sz w:val="20"/>
          <w:szCs w:val="20"/>
        </w:rPr>
      </w:pPr>
      <w:r w:rsidRPr="00D74F23">
        <w:rPr>
          <w:rFonts w:ascii="Arial" w:hAnsi="Arial" w:cs="Arial"/>
          <w:color w:val="000000" w:themeColor="text1"/>
          <w:sz w:val="20"/>
          <w:szCs w:val="20"/>
          <w:lang w:val="en-US"/>
        </w:rPr>
        <w:t xml:space="preserve">Provide strategic leadership, management and support services to the </w:t>
      </w:r>
      <w:r w:rsidR="00693301" w:rsidRPr="00D74F23">
        <w:rPr>
          <w:rFonts w:ascii="Arial" w:hAnsi="Arial" w:cs="Arial"/>
          <w:color w:val="000000" w:themeColor="text1"/>
          <w:sz w:val="20"/>
          <w:szCs w:val="20"/>
          <w:lang w:val="en-US"/>
        </w:rPr>
        <w:t>D</w:t>
      </w:r>
      <w:r w:rsidRPr="00D74F23">
        <w:rPr>
          <w:rFonts w:ascii="Arial" w:hAnsi="Arial" w:cs="Arial"/>
          <w:color w:val="000000" w:themeColor="text1"/>
          <w:sz w:val="20"/>
          <w:szCs w:val="20"/>
          <w:lang w:val="en-US"/>
        </w:rPr>
        <w:t>epartment,</w:t>
      </w:r>
    </w:p>
    <w:p w:rsidR="004958A6" w:rsidRPr="00D74F23" w:rsidRDefault="007360F4" w:rsidP="00D74F23">
      <w:pPr>
        <w:pStyle w:val="ListParagraph"/>
        <w:numPr>
          <w:ilvl w:val="0"/>
          <w:numId w:val="2"/>
        </w:numPr>
        <w:spacing w:after="0" w:line="240" w:lineRule="auto"/>
        <w:rPr>
          <w:rFonts w:ascii="Arial" w:hAnsi="Arial" w:cs="Arial"/>
          <w:color w:val="000000" w:themeColor="text1"/>
          <w:sz w:val="20"/>
          <w:szCs w:val="20"/>
        </w:rPr>
      </w:pPr>
      <w:r w:rsidRPr="00D74F23">
        <w:rPr>
          <w:rFonts w:ascii="Arial" w:hAnsi="Arial" w:cs="Arial"/>
          <w:color w:val="000000" w:themeColor="text1"/>
          <w:sz w:val="20"/>
          <w:szCs w:val="20"/>
        </w:rPr>
        <w:t>promote relations with foreign countries,</w:t>
      </w:r>
    </w:p>
    <w:p w:rsidR="004958A6" w:rsidRPr="00D74F23" w:rsidRDefault="007360F4" w:rsidP="00D74F23">
      <w:pPr>
        <w:pStyle w:val="ListParagraph"/>
        <w:numPr>
          <w:ilvl w:val="0"/>
          <w:numId w:val="2"/>
        </w:numPr>
        <w:spacing w:after="0" w:line="240" w:lineRule="auto"/>
        <w:rPr>
          <w:rFonts w:ascii="Arial" w:hAnsi="Arial" w:cs="Arial"/>
          <w:color w:val="000000" w:themeColor="text1"/>
          <w:sz w:val="20"/>
          <w:szCs w:val="20"/>
        </w:rPr>
      </w:pPr>
      <w:r w:rsidRPr="00D74F23">
        <w:rPr>
          <w:rFonts w:ascii="Arial" w:hAnsi="Arial" w:cs="Arial"/>
          <w:color w:val="000000" w:themeColor="text1"/>
          <w:sz w:val="20"/>
          <w:szCs w:val="20"/>
        </w:rPr>
        <w:t>participate in international organisations and institutions in line with South Africa’s national values and foreign policy objectives, and</w:t>
      </w:r>
    </w:p>
    <w:p w:rsidR="00711944" w:rsidRPr="00D74F23" w:rsidRDefault="007360F4" w:rsidP="00D74F23">
      <w:pPr>
        <w:pStyle w:val="ListParagraph"/>
        <w:numPr>
          <w:ilvl w:val="0"/>
          <w:numId w:val="2"/>
        </w:numPr>
        <w:spacing w:after="0" w:line="240" w:lineRule="auto"/>
        <w:rPr>
          <w:rFonts w:ascii="Arial" w:hAnsi="Arial" w:cs="Arial"/>
          <w:color w:val="000000" w:themeColor="text1"/>
          <w:sz w:val="20"/>
          <w:szCs w:val="20"/>
        </w:rPr>
      </w:pPr>
      <w:r w:rsidRPr="00D74F23">
        <w:rPr>
          <w:rFonts w:ascii="Arial" w:hAnsi="Arial" w:cs="Arial"/>
          <w:color w:val="000000" w:themeColor="text1"/>
          <w:sz w:val="20"/>
          <w:szCs w:val="20"/>
        </w:rPr>
        <w:t>communicate South Africa’s role and position in international relations in the domestic and international arenas as well as to provide Protocol Services.</w:t>
      </w:r>
    </w:p>
    <w:p w:rsidR="00F96D3D" w:rsidRPr="00D74F23" w:rsidRDefault="00F96D3D" w:rsidP="00D74F23">
      <w:pPr>
        <w:rPr>
          <w:rFonts w:cs="Arial"/>
          <w:b/>
          <w:spacing w:val="0"/>
          <w:sz w:val="20"/>
          <w:szCs w:val="20"/>
          <w:lang w:val="en-US"/>
        </w:rPr>
      </w:pPr>
    </w:p>
    <w:p w:rsidR="001C690A" w:rsidRPr="00D74F23" w:rsidRDefault="001C690A" w:rsidP="00D74F23">
      <w:pPr>
        <w:rPr>
          <w:rFonts w:cs="Arial"/>
          <w:b/>
          <w:spacing w:val="0"/>
          <w:sz w:val="20"/>
          <w:szCs w:val="20"/>
          <w:lang w:val="en-US"/>
        </w:rPr>
      </w:pPr>
      <w:r w:rsidRPr="00D74F23">
        <w:rPr>
          <w:rFonts w:cs="Arial"/>
          <w:spacing w:val="0"/>
          <w:sz w:val="20"/>
          <w:szCs w:val="20"/>
          <w:lang w:val="en-US"/>
        </w:rPr>
        <w:t>The quarterly reports reflect the high level highlights of a number of diplomatic activities carried out by the Department including its Missions abroad. At the time of reporting, South Africa’s representative footprint had grown from 34 in 1994 to</w:t>
      </w:r>
      <w:r w:rsidR="000C1A74" w:rsidRPr="00D74F23">
        <w:rPr>
          <w:rFonts w:cs="Arial"/>
          <w:spacing w:val="0"/>
          <w:sz w:val="20"/>
          <w:szCs w:val="20"/>
          <w:lang w:val="en-US"/>
        </w:rPr>
        <w:t xml:space="preserve"> 1</w:t>
      </w:r>
      <w:r w:rsidR="0030568A" w:rsidRPr="00D74F23">
        <w:rPr>
          <w:rFonts w:cs="Arial"/>
          <w:spacing w:val="0"/>
          <w:sz w:val="20"/>
          <w:szCs w:val="20"/>
          <w:lang w:val="en-US"/>
        </w:rPr>
        <w:t>16</w:t>
      </w:r>
      <w:r w:rsidR="000C1A74" w:rsidRPr="00D74F23">
        <w:rPr>
          <w:rFonts w:cs="Arial"/>
          <w:spacing w:val="0"/>
          <w:sz w:val="20"/>
          <w:szCs w:val="20"/>
          <w:lang w:val="en-US"/>
        </w:rPr>
        <w:t xml:space="preserve"> diplomatic missions in 2022</w:t>
      </w:r>
      <w:r w:rsidRPr="00D74F23">
        <w:rPr>
          <w:rFonts w:cs="Arial"/>
          <w:spacing w:val="0"/>
          <w:sz w:val="20"/>
          <w:szCs w:val="20"/>
          <w:lang w:val="en-US"/>
        </w:rPr>
        <w:t>, situated in 109 countries throughout the world.</w:t>
      </w:r>
    </w:p>
    <w:p w:rsidR="00BF6399" w:rsidRPr="00D74F23" w:rsidRDefault="00BF6399" w:rsidP="00D74F23">
      <w:pPr>
        <w:rPr>
          <w:rFonts w:cs="Arial"/>
          <w:spacing w:val="0"/>
          <w:sz w:val="20"/>
          <w:szCs w:val="20"/>
          <w:lang w:val="en-ZA"/>
        </w:rPr>
      </w:pPr>
    </w:p>
    <w:p w:rsidR="00A80497" w:rsidRPr="00D74F23" w:rsidRDefault="00A80497" w:rsidP="00D74F23">
      <w:pPr>
        <w:pStyle w:val="ListParagraph"/>
        <w:numPr>
          <w:ilvl w:val="1"/>
          <w:numId w:val="14"/>
        </w:numPr>
        <w:spacing w:after="0" w:line="240" w:lineRule="auto"/>
        <w:rPr>
          <w:rFonts w:ascii="Arial" w:hAnsi="Arial" w:cs="Arial"/>
          <w:b/>
          <w:sz w:val="20"/>
          <w:szCs w:val="20"/>
        </w:rPr>
      </w:pPr>
      <w:r w:rsidRPr="00D74F23">
        <w:rPr>
          <w:rFonts w:ascii="Arial" w:hAnsi="Arial" w:cs="Arial"/>
          <w:b/>
          <w:sz w:val="20"/>
          <w:szCs w:val="20"/>
        </w:rPr>
        <w:t>Opening remarks by Hon SOR Mahumapelo MP, Chairperson</w:t>
      </w:r>
    </w:p>
    <w:p w:rsidR="005E5476" w:rsidRPr="00D74F23" w:rsidRDefault="00A80497" w:rsidP="00D74F23">
      <w:pPr>
        <w:rPr>
          <w:rFonts w:cs="Arial"/>
          <w:sz w:val="20"/>
          <w:szCs w:val="20"/>
        </w:rPr>
      </w:pPr>
      <w:r w:rsidRPr="00D74F23">
        <w:rPr>
          <w:rFonts w:cs="Arial"/>
          <w:sz w:val="20"/>
          <w:szCs w:val="20"/>
        </w:rPr>
        <w:t xml:space="preserve">The Chairperson welcomed all present through the virtual platform. He reminded the meeting that it was an important occasion, as it was all about accountability by the Department. </w:t>
      </w:r>
      <w:r w:rsidR="003E2733" w:rsidRPr="00D74F23">
        <w:rPr>
          <w:rFonts w:cs="Arial"/>
          <w:sz w:val="20"/>
          <w:szCs w:val="20"/>
        </w:rPr>
        <w:t>The Chairperson recalled that the Constitution provides for the executive to account to the legislative arm of state. P</w:t>
      </w:r>
      <w:r w:rsidR="005E5476" w:rsidRPr="00D74F23">
        <w:rPr>
          <w:rFonts w:cs="Arial"/>
          <w:sz w:val="20"/>
          <w:szCs w:val="20"/>
        </w:rPr>
        <w:t xml:space="preserve">arliament, guided by the </w:t>
      </w:r>
      <w:r w:rsidR="005E5476" w:rsidRPr="00D74F23">
        <w:rPr>
          <w:rFonts w:cs="Arial"/>
          <w:spacing w:val="0"/>
          <w:sz w:val="20"/>
          <w:szCs w:val="20"/>
        </w:rPr>
        <w:t xml:space="preserve">Money Bills Procedures and Related Matters Amendment Act 2009, </w:t>
      </w:r>
      <w:r w:rsidR="003E2733" w:rsidRPr="00D74F23">
        <w:rPr>
          <w:rFonts w:cs="Arial"/>
          <w:sz w:val="20"/>
          <w:szCs w:val="20"/>
        </w:rPr>
        <w:t>has since directed that such reports on performance be quarterly assessed by relevant committees to ensure implementation of set targets, and their alignment to the allocated budget.</w:t>
      </w:r>
      <w:r w:rsidR="005E5476" w:rsidRPr="00D74F23">
        <w:rPr>
          <w:rFonts w:cs="Arial"/>
          <w:sz w:val="20"/>
          <w:szCs w:val="20"/>
        </w:rPr>
        <w:t xml:space="preserve"> The process is important as a build-up to the annual assessment of service delivery by the Department.</w:t>
      </w:r>
    </w:p>
    <w:p w:rsidR="005E5476" w:rsidRPr="00D74F23" w:rsidRDefault="005E5476" w:rsidP="00D74F23">
      <w:pPr>
        <w:rPr>
          <w:rFonts w:cs="Arial"/>
          <w:sz w:val="20"/>
          <w:szCs w:val="20"/>
        </w:rPr>
      </w:pPr>
    </w:p>
    <w:p w:rsidR="00A80497" w:rsidRPr="00D74F23" w:rsidRDefault="005E5476" w:rsidP="00D74F23">
      <w:pPr>
        <w:rPr>
          <w:rFonts w:cs="Arial"/>
          <w:sz w:val="20"/>
          <w:szCs w:val="20"/>
        </w:rPr>
      </w:pPr>
      <w:r w:rsidRPr="00D74F23">
        <w:rPr>
          <w:rFonts w:cs="Arial"/>
          <w:sz w:val="20"/>
          <w:szCs w:val="20"/>
        </w:rPr>
        <w:t>Mr Mahumapelo</w:t>
      </w:r>
      <w:r w:rsidR="00A80497" w:rsidRPr="00D74F23">
        <w:rPr>
          <w:rFonts w:cs="Arial"/>
          <w:sz w:val="20"/>
          <w:szCs w:val="20"/>
        </w:rPr>
        <w:t xml:space="preserve"> called upon the meeting to observe a minute of silence in honour of South Africans who lost their lives for various reasons.</w:t>
      </w:r>
      <w:r w:rsidR="00B9528E" w:rsidRPr="00D74F23">
        <w:rPr>
          <w:rFonts w:cs="Arial"/>
          <w:sz w:val="20"/>
          <w:szCs w:val="20"/>
        </w:rPr>
        <w:t xml:space="preserve"> The Chairperson further extended condolences to the families of victims of the devastating earthquakes in Turkiye and Syria</w:t>
      </w:r>
      <w:r w:rsidR="00CA1149" w:rsidRPr="00D74F23">
        <w:rPr>
          <w:rFonts w:cs="Arial"/>
          <w:sz w:val="20"/>
          <w:szCs w:val="20"/>
        </w:rPr>
        <w:t>. He recognised the role played by the world to assist, especially South Africans who, in the true spirit of Ubuntu</w:t>
      </w:r>
      <w:r w:rsidR="00216445" w:rsidRPr="00D74F23">
        <w:rPr>
          <w:rFonts w:cs="Arial"/>
          <w:sz w:val="20"/>
          <w:szCs w:val="20"/>
        </w:rPr>
        <w:t>,</w:t>
      </w:r>
      <w:r w:rsidR="00CA1149" w:rsidRPr="00D74F23">
        <w:rPr>
          <w:rFonts w:cs="Arial"/>
          <w:sz w:val="20"/>
          <w:szCs w:val="20"/>
        </w:rPr>
        <w:t xml:space="preserve"> went</w:t>
      </w:r>
      <w:r w:rsidR="00216445" w:rsidRPr="00D74F23">
        <w:rPr>
          <w:rFonts w:cs="Arial"/>
          <w:sz w:val="20"/>
          <w:szCs w:val="20"/>
        </w:rPr>
        <w:t xml:space="preserve"> to give a </w:t>
      </w:r>
      <w:r w:rsidRPr="00D74F23">
        <w:rPr>
          <w:rFonts w:cs="Arial"/>
          <w:sz w:val="20"/>
          <w:szCs w:val="20"/>
        </w:rPr>
        <w:t xml:space="preserve">helping </w:t>
      </w:r>
      <w:r w:rsidR="00216445" w:rsidRPr="00D74F23">
        <w:rPr>
          <w:rFonts w:cs="Arial"/>
          <w:sz w:val="20"/>
          <w:szCs w:val="20"/>
        </w:rPr>
        <w:t>hand in the search and rescue mission in the affected cities.</w:t>
      </w:r>
    </w:p>
    <w:p w:rsidR="00216445" w:rsidRPr="00D74F23" w:rsidRDefault="00216445" w:rsidP="00D74F23">
      <w:pPr>
        <w:rPr>
          <w:rFonts w:cs="Arial"/>
          <w:sz w:val="20"/>
          <w:szCs w:val="20"/>
        </w:rPr>
      </w:pPr>
    </w:p>
    <w:p w:rsidR="00053FF2" w:rsidRPr="00D74F23" w:rsidRDefault="00053FF2" w:rsidP="00D74F23">
      <w:pPr>
        <w:pStyle w:val="ListParagraph"/>
        <w:numPr>
          <w:ilvl w:val="0"/>
          <w:numId w:val="7"/>
        </w:numPr>
        <w:spacing w:after="0" w:line="240" w:lineRule="auto"/>
        <w:rPr>
          <w:rFonts w:ascii="Arial" w:hAnsi="Arial" w:cs="Arial"/>
          <w:b/>
          <w:sz w:val="20"/>
          <w:szCs w:val="20"/>
        </w:rPr>
      </w:pPr>
      <w:r w:rsidRPr="00D74F23">
        <w:rPr>
          <w:rFonts w:ascii="Arial" w:hAnsi="Arial" w:cs="Arial"/>
          <w:b/>
          <w:sz w:val="20"/>
          <w:szCs w:val="20"/>
        </w:rPr>
        <w:lastRenderedPageBreak/>
        <w:t>Presentation</w:t>
      </w:r>
      <w:r w:rsidR="005E5476" w:rsidRPr="00D74F23">
        <w:rPr>
          <w:rFonts w:ascii="Arial" w:hAnsi="Arial" w:cs="Arial"/>
          <w:b/>
          <w:sz w:val="20"/>
          <w:szCs w:val="20"/>
        </w:rPr>
        <w:t xml:space="preserve"> by the Department</w:t>
      </w:r>
      <w:r w:rsidRPr="00D74F23">
        <w:rPr>
          <w:rFonts w:ascii="Arial" w:hAnsi="Arial" w:cs="Arial"/>
          <w:b/>
          <w:sz w:val="20"/>
          <w:szCs w:val="20"/>
        </w:rPr>
        <w:t xml:space="preserve"> on the </w:t>
      </w:r>
      <w:r w:rsidR="005E5476" w:rsidRPr="00D74F23">
        <w:rPr>
          <w:rFonts w:ascii="Arial" w:hAnsi="Arial" w:cs="Arial"/>
          <w:b/>
          <w:sz w:val="20"/>
          <w:szCs w:val="20"/>
        </w:rPr>
        <w:t xml:space="preserve">quarters </w:t>
      </w:r>
      <w:r w:rsidR="002254AE" w:rsidRPr="00D74F23">
        <w:rPr>
          <w:rFonts w:ascii="Arial" w:hAnsi="Arial" w:cs="Arial"/>
          <w:b/>
          <w:sz w:val="20"/>
          <w:szCs w:val="20"/>
        </w:rPr>
        <w:t>1 &amp; 2</w:t>
      </w:r>
      <w:r w:rsidR="006D1BC0" w:rsidRPr="00D74F23">
        <w:rPr>
          <w:rFonts w:ascii="Arial" w:hAnsi="Arial" w:cs="Arial"/>
          <w:b/>
          <w:sz w:val="20"/>
          <w:szCs w:val="20"/>
        </w:rPr>
        <w:t xml:space="preserve"> </w:t>
      </w:r>
      <w:r w:rsidR="002254AE" w:rsidRPr="00D74F23">
        <w:rPr>
          <w:rFonts w:ascii="Arial" w:hAnsi="Arial" w:cs="Arial"/>
          <w:b/>
          <w:sz w:val="20"/>
          <w:szCs w:val="20"/>
        </w:rPr>
        <w:t>performance and service</w:t>
      </w:r>
      <w:r w:rsidR="001A7BA2" w:rsidRPr="00D74F23">
        <w:rPr>
          <w:rFonts w:ascii="Arial" w:hAnsi="Arial" w:cs="Arial"/>
          <w:b/>
          <w:sz w:val="20"/>
          <w:szCs w:val="20"/>
        </w:rPr>
        <w:t xml:space="preserve"> delivery</w:t>
      </w:r>
      <w:r w:rsidR="00041D63" w:rsidRPr="00D74F23">
        <w:rPr>
          <w:rFonts w:ascii="Arial" w:hAnsi="Arial" w:cs="Arial"/>
          <w:b/>
          <w:sz w:val="20"/>
          <w:szCs w:val="20"/>
        </w:rPr>
        <w:t xml:space="preserve"> for 2022</w:t>
      </w:r>
      <w:r w:rsidR="002254AE" w:rsidRPr="00D74F23">
        <w:rPr>
          <w:rFonts w:ascii="Arial" w:hAnsi="Arial" w:cs="Arial"/>
          <w:b/>
          <w:sz w:val="20"/>
          <w:szCs w:val="20"/>
        </w:rPr>
        <w:t>/2</w:t>
      </w:r>
      <w:r w:rsidR="00041D63" w:rsidRPr="00D74F23">
        <w:rPr>
          <w:rFonts w:ascii="Arial" w:hAnsi="Arial" w:cs="Arial"/>
          <w:b/>
          <w:sz w:val="20"/>
          <w:szCs w:val="20"/>
        </w:rPr>
        <w:t>3</w:t>
      </w:r>
      <w:r w:rsidRPr="00D74F23">
        <w:rPr>
          <w:rFonts w:ascii="Arial" w:hAnsi="Arial" w:cs="Arial"/>
          <w:b/>
          <w:sz w:val="20"/>
          <w:szCs w:val="20"/>
        </w:rPr>
        <w:t xml:space="preserve"> financial year</w:t>
      </w:r>
    </w:p>
    <w:p w:rsidR="00C569D8" w:rsidRPr="00D74F23" w:rsidRDefault="00C569D8" w:rsidP="00D74F23">
      <w:pPr>
        <w:rPr>
          <w:rFonts w:cs="Arial"/>
          <w:b/>
          <w:sz w:val="20"/>
          <w:szCs w:val="20"/>
        </w:rPr>
      </w:pPr>
    </w:p>
    <w:p w:rsidR="00F44F7F" w:rsidRPr="00D74F23" w:rsidRDefault="003E4F75" w:rsidP="00D74F23">
      <w:pPr>
        <w:rPr>
          <w:rFonts w:cs="Arial"/>
          <w:sz w:val="20"/>
          <w:szCs w:val="20"/>
          <w:lang w:val="en-ZA"/>
        </w:rPr>
      </w:pPr>
      <w:r w:rsidRPr="00D74F23">
        <w:rPr>
          <w:rFonts w:cs="Arial"/>
          <w:sz w:val="20"/>
          <w:szCs w:val="20"/>
          <w:lang w:val="en-ZA"/>
        </w:rPr>
        <w:t xml:space="preserve">The </w:t>
      </w:r>
      <w:r w:rsidR="00945457" w:rsidRPr="00D74F23">
        <w:rPr>
          <w:rFonts w:cs="Arial"/>
          <w:sz w:val="20"/>
          <w:szCs w:val="20"/>
          <w:lang w:val="en-ZA"/>
        </w:rPr>
        <w:t>Deputy Minister</w:t>
      </w:r>
      <w:r w:rsidRPr="00D74F23">
        <w:rPr>
          <w:rFonts w:cs="Arial"/>
          <w:sz w:val="20"/>
          <w:szCs w:val="20"/>
          <w:lang w:val="en-ZA"/>
        </w:rPr>
        <w:t xml:space="preserve"> of Internation</w:t>
      </w:r>
      <w:r w:rsidR="00945457" w:rsidRPr="00D74F23">
        <w:rPr>
          <w:rFonts w:cs="Arial"/>
          <w:sz w:val="20"/>
          <w:szCs w:val="20"/>
          <w:lang w:val="en-ZA"/>
        </w:rPr>
        <w:t xml:space="preserve">al Relations and Cooperation, </w:t>
      </w:r>
      <w:r w:rsidR="00F44F7F" w:rsidRPr="00D74F23">
        <w:rPr>
          <w:rFonts w:cs="Arial"/>
          <w:sz w:val="20"/>
          <w:szCs w:val="20"/>
          <w:lang w:val="en-ZA"/>
        </w:rPr>
        <w:t>Hon Mashego-Dlamini</w:t>
      </w:r>
      <w:r w:rsidRPr="00D74F23">
        <w:rPr>
          <w:rFonts w:cs="Arial"/>
          <w:sz w:val="20"/>
          <w:szCs w:val="20"/>
          <w:lang w:val="en-ZA"/>
        </w:rPr>
        <w:t xml:space="preserve">, gave an overview, in the form of introductory remarks, on the overall performance as guided by the delivery programmes of the Department and the ARF for </w:t>
      </w:r>
      <w:r w:rsidR="00F44F7F" w:rsidRPr="00D74F23">
        <w:rPr>
          <w:rFonts w:cs="Arial"/>
          <w:sz w:val="20"/>
          <w:szCs w:val="20"/>
          <w:lang w:val="en-ZA"/>
        </w:rPr>
        <w:t>2022</w:t>
      </w:r>
      <w:r w:rsidR="00945457" w:rsidRPr="00D74F23">
        <w:rPr>
          <w:rFonts w:cs="Arial"/>
          <w:sz w:val="20"/>
          <w:szCs w:val="20"/>
          <w:lang w:val="en-ZA"/>
        </w:rPr>
        <w:t>/2</w:t>
      </w:r>
      <w:r w:rsidR="00F44F7F" w:rsidRPr="00D74F23">
        <w:rPr>
          <w:rFonts w:cs="Arial"/>
          <w:sz w:val="20"/>
          <w:szCs w:val="20"/>
          <w:lang w:val="en-ZA"/>
        </w:rPr>
        <w:t>3</w:t>
      </w:r>
      <w:r w:rsidR="00041D63" w:rsidRPr="00D74F23">
        <w:rPr>
          <w:rFonts w:cs="Arial"/>
          <w:sz w:val="20"/>
          <w:szCs w:val="20"/>
          <w:lang w:val="en-ZA"/>
        </w:rPr>
        <w:t>.</w:t>
      </w:r>
    </w:p>
    <w:p w:rsidR="005F11EA" w:rsidRPr="00D74F23" w:rsidRDefault="005F11EA" w:rsidP="00D74F23">
      <w:pPr>
        <w:rPr>
          <w:rFonts w:cs="Arial"/>
          <w:sz w:val="20"/>
          <w:szCs w:val="20"/>
        </w:rPr>
      </w:pPr>
    </w:p>
    <w:p w:rsidR="00B219CE" w:rsidRPr="00D74F23" w:rsidRDefault="00B219CE" w:rsidP="00D74F23">
      <w:pPr>
        <w:rPr>
          <w:rFonts w:cs="Arial"/>
          <w:sz w:val="20"/>
          <w:szCs w:val="20"/>
        </w:rPr>
      </w:pPr>
      <w:r w:rsidRPr="00D74F23">
        <w:rPr>
          <w:rFonts w:cs="Arial"/>
          <w:sz w:val="20"/>
          <w:szCs w:val="20"/>
        </w:rPr>
        <w:t xml:space="preserve">The </w:t>
      </w:r>
      <w:r w:rsidR="00755957" w:rsidRPr="00D74F23">
        <w:rPr>
          <w:rFonts w:cs="Arial"/>
          <w:sz w:val="20"/>
          <w:szCs w:val="20"/>
        </w:rPr>
        <w:t>Deputy Minister introduced the</w:t>
      </w:r>
      <w:r w:rsidR="00F44F7F" w:rsidRPr="00D74F23">
        <w:rPr>
          <w:rFonts w:cs="Arial"/>
          <w:sz w:val="20"/>
          <w:szCs w:val="20"/>
        </w:rPr>
        <w:t xml:space="preserve"> performance</w:t>
      </w:r>
      <w:r w:rsidR="00755957" w:rsidRPr="00D74F23">
        <w:rPr>
          <w:rFonts w:cs="Arial"/>
          <w:sz w:val="20"/>
          <w:szCs w:val="20"/>
        </w:rPr>
        <w:t xml:space="preserve"> of the Department</w:t>
      </w:r>
      <w:r w:rsidR="00F44F7F" w:rsidRPr="00D74F23">
        <w:rPr>
          <w:rFonts w:cs="Arial"/>
          <w:sz w:val="20"/>
          <w:szCs w:val="20"/>
        </w:rPr>
        <w:t xml:space="preserve"> during </w:t>
      </w:r>
      <w:r w:rsidR="00755957" w:rsidRPr="00D74F23">
        <w:rPr>
          <w:rFonts w:cs="Arial"/>
          <w:sz w:val="20"/>
          <w:szCs w:val="20"/>
        </w:rPr>
        <w:t>q</w:t>
      </w:r>
      <w:r w:rsidR="00F44F7F" w:rsidRPr="00D74F23">
        <w:rPr>
          <w:rFonts w:cs="Arial"/>
          <w:sz w:val="20"/>
          <w:szCs w:val="20"/>
        </w:rPr>
        <w:t xml:space="preserve">uarters 1 and 2 of the </w:t>
      </w:r>
      <w:r w:rsidR="00041D63" w:rsidRPr="00D74F23">
        <w:rPr>
          <w:rFonts w:cs="Arial"/>
          <w:sz w:val="20"/>
          <w:szCs w:val="20"/>
        </w:rPr>
        <w:t>reporting</w:t>
      </w:r>
      <w:r w:rsidR="00F44F7F" w:rsidRPr="00D74F23">
        <w:rPr>
          <w:rFonts w:cs="Arial"/>
          <w:sz w:val="20"/>
          <w:szCs w:val="20"/>
        </w:rPr>
        <w:t xml:space="preserve"> year, which covers the period 1 April to 30 September 2022. </w:t>
      </w:r>
      <w:r w:rsidR="00755957" w:rsidRPr="00D74F23">
        <w:rPr>
          <w:rFonts w:cs="Arial"/>
          <w:sz w:val="20"/>
          <w:szCs w:val="20"/>
        </w:rPr>
        <w:t>It was highlighted</w:t>
      </w:r>
      <w:r w:rsidR="00D14C0B" w:rsidRPr="00D74F23">
        <w:rPr>
          <w:rFonts w:cs="Arial"/>
          <w:sz w:val="20"/>
          <w:szCs w:val="20"/>
        </w:rPr>
        <w:t xml:space="preserve"> that</w:t>
      </w:r>
      <w:r w:rsidR="00F44F7F" w:rsidRPr="00D74F23">
        <w:rPr>
          <w:rFonts w:cs="Arial"/>
          <w:sz w:val="20"/>
          <w:szCs w:val="20"/>
        </w:rPr>
        <w:t xml:space="preserve"> the COVID-19 pandemic</w:t>
      </w:r>
      <w:r w:rsidR="00D14C0B" w:rsidRPr="00D74F23">
        <w:rPr>
          <w:rFonts w:cs="Arial"/>
          <w:sz w:val="20"/>
          <w:szCs w:val="20"/>
        </w:rPr>
        <w:t xml:space="preserve"> was </w:t>
      </w:r>
      <w:r w:rsidR="001D1660" w:rsidRPr="00D74F23">
        <w:rPr>
          <w:rFonts w:cs="Arial"/>
          <w:sz w:val="20"/>
          <w:szCs w:val="20"/>
        </w:rPr>
        <w:t xml:space="preserve">finally </w:t>
      </w:r>
      <w:r w:rsidR="00D14C0B" w:rsidRPr="00D74F23">
        <w:rPr>
          <w:rFonts w:cs="Arial"/>
          <w:sz w:val="20"/>
          <w:szCs w:val="20"/>
        </w:rPr>
        <w:t>put</w:t>
      </w:r>
      <w:r w:rsidR="00F44F7F" w:rsidRPr="00D74F23">
        <w:rPr>
          <w:rFonts w:cs="Arial"/>
          <w:sz w:val="20"/>
          <w:szCs w:val="20"/>
        </w:rPr>
        <w:t xml:space="preserve"> behind</w:t>
      </w:r>
      <w:r w:rsidR="00D14C0B" w:rsidRPr="00D74F23">
        <w:rPr>
          <w:rFonts w:cs="Arial"/>
          <w:sz w:val="20"/>
          <w:szCs w:val="20"/>
        </w:rPr>
        <w:t>,</w:t>
      </w:r>
      <w:r w:rsidR="00F44F7F" w:rsidRPr="00D74F23">
        <w:rPr>
          <w:rFonts w:cs="Arial"/>
          <w:sz w:val="20"/>
          <w:szCs w:val="20"/>
        </w:rPr>
        <w:t xml:space="preserve"> </w:t>
      </w:r>
      <w:r w:rsidR="00D14C0B" w:rsidRPr="00D74F23">
        <w:rPr>
          <w:rFonts w:cs="Arial"/>
          <w:sz w:val="20"/>
          <w:szCs w:val="20"/>
        </w:rPr>
        <w:t>as the Department</w:t>
      </w:r>
      <w:r w:rsidR="00F44F7F" w:rsidRPr="00D74F23">
        <w:rPr>
          <w:rFonts w:cs="Arial"/>
          <w:sz w:val="20"/>
          <w:szCs w:val="20"/>
        </w:rPr>
        <w:t xml:space="preserve"> resumed </w:t>
      </w:r>
      <w:r w:rsidR="00D14C0B" w:rsidRPr="00D74F23">
        <w:rPr>
          <w:rFonts w:cs="Arial"/>
          <w:sz w:val="20"/>
          <w:szCs w:val="20"/>
        </w:rPr>
        <w:t>its</w:t>
      </w:r>
      <w:r w:rsidR="00F44F7F" w:rsidRPr="00D74F23">
        <w:rPr>
          <w:rFonts w:cs="Arial"/>
          <w:sz w:val="20"/>
          <w:szCs w:val="20"/>
        </w:rPr>
        <w:t xml:space="preserve"> duties in person, a welcome relief after nearly two years.</w:t>
      </w:r>
    </w:p>
    <w:p w:rsidR="00B219CE" w:rsidRPr="00D74F23" w:rsidRDefault="00B219CE" w:rsidP="00D74F23">
      <w:pPr>
        <w:rPr>
          <w:rFonts w:cs="Arial"/>
          <w:sz w:val="20"/>
          <w:szCs w:val="20"/>
        </w:rPr>
      </w:pPr>
    </w:p>
    <w:p w:rsidR="000E6D10" w:rsidRPr="00D74F23" w:rsidRDefault="00B219CE" w:rsidP="00D74F23">
      <w:pPr>
        <w:rPr>
          <w:rFonts w:cs="Arial"/>
          <w:sz w:val="20"/>
          <w:szCs w:val="20"/>
        </w:rPr>
      </w:pPr>
      <w:r w:rsidRPr="00D74F23">
        <w:rPr>
          <w:rFonts w:cs="Arial"/>
          <w:sz w:val="20"/>
          <w:szCs w:val="20"/>
        </w:rPr>
        <w:t xml:space="preserve">Hon Mashego-Dlamini </w:t>
      </w:r>
      <w:r w:rsidR="00F44F7F" w:rsidRPr="00D74F23">
        <w:rPr>
          <w:rFonts w:cs="Arial"/>
          <w:sz w:val="20"/>
          <w:szCs w:val="20"/>
        </w:rPr>
        <w:t>inform</w:t>
      </w:r>
      <w:r w:rsidRPr="00D74F23">
        <w:rPr>
          <w:rFonts w:cs="Arial"/>
          <w:sz w:val="20"/>
          <w:szCs w:val="20"/>
        </w:rPr>
        <w:t>ed</w:t>
      </w:r>
      <w:r w:rsidR="00F44F7F" w:rsidRPr="00D74F23">
        <w:rPr>
          <w:rFonts w:cs="Arial"/>
          <w:sz w:val="20"/>
          <w:szCs w:val="20"/>
        </w:rPr>
        <w:t xml:space="preserve"> the Committee that </w:t>
      </w:r>
      <w:r w:rsidR="000E6D10" w:rsidRPr="00D74F23">
        <w:rPr>
          <w:rFonts w:cs="Arial"/>
          <w:sz w:val="20"/>
          <w:szCs w:val="20"/>
        </w:rPr>
        <w:t>overall, the Department continued to work towards eradicating the triple challenges facing the country. On the other hand, the African Renaissance and International Cooperation Fund (ARF), remained a dedicated tool to contribute towards peace and stability, especially in Cabo Delgado. There were however, some targets not achieved under the ARF.</w:t>
      </w:r>
    </w:p>
    <w:p w:rsidR="000E6D10" w:rsidRPr="00D74F23" w:rsidRDefault="000E6D10" w:rsidP="00D74F23">
      <w:pPr>
        <w:rPr>
          <w:rFonts w:cs="Arial"/>
          <w:sz w:val="20"/>
          <w:szCs w:val="20"/>
        </w:rPr>
      </w:pPr>
    </w:p>
    <w:p w:rsidR="00B219CE" w:rsidRPr="00D74F23" w:rsidRDefault="000E6D10" w:rsidP="00D74F23">
      <w:pPr>
        <w:rPr>
          <w:rFonts w:cs="Arial"/>
          <w:sz w:val="20"/>
          <w:szCs w:val="20"/>
        </w:rPr>
      </w:pPr>
      <w:r w:rsidRPr="00D74F23">
        <w:rPr>
          <w:rFonts w:cs="Arial"/>
          <w:sz w:val="20"/>
          <w:szCs w:val="20"/>
        </w:rPr>
        <w:t xml:space="preserve">It was elaborated that </w:t>
      </w:r>
      <w:r w:rsidR="00F44F7F" w:rsidRPr="00D74F23">
        <w:rPr>
          <w:rFonts w:cs="Arial"/>
          <w:sz w:val="20"/>
          <w:szCs w:val="20"/>
        </w:rPr>
        <w:t xml:space="preserve">during </w:t>
      </w:r>
      <w:r w:rsidRPr="00D74F23">
        <w:rPr>
          <w:rFonts w:cs="Arial"/>
          <w:sz w:val="20"/>
          <w:szCs w:val="20"/>
        </w:rPr>
        <w:t>q</w:t>
      </w:r>
      <w:r w:rsidR="00F44F7F" w:rsidRPr="00D74F23">
        <w:rPr>
          <w:rFonts w:cs="Arial"/>
          <w:sz w:val="20"/>
          <w:szCs w:val="20"/>
        </w:rPr>
        <w:t>uarter 1, the Department achieved 21 of the 21 targets set for the quarter, in other words a 10</w:t>
      </w:r>
      <w:r w:rsidR="00B219CE" w:rsidRPr="00D74F23">
        <w:rPr>
          <w:rFonts w:cs="Arial"/>
          <w:sz w:val="20"/>
          <w:szCs w:val="20"/>
        </w:rPr>
        <w:t xml:space="preserve">0% achievement. In </w:t>
      </w:r>
      <w:r w:rsidRPr="00D74F23">
        <w:rPr>
          <w:rFonts w:cs="Arial"/>
          <w:sz w:val="20"/>
          <w:szCs w:val="20"/>
        </w:rPr>
        <w:t>q</w:t>
      </w:r>
      <w:r w:rsidR="00B219CE" w:rsidRPr="00D74F23">
        <w:rPr>
          <w:rFonts w:cs="Arial"/>
          <w:sz w:val="20"/>
          <w:szCs w:val="20"/>
        </w:rPr>
        <w:t xml:space="preserve">uarter 2, the </w:t>
      </w:r>
      <w:r w:rsidRPr="00D74F23">
        <w:rPr>
          <w:rFonts w:cs="Arial"/>
          <w:sz w:val="20"/>
          <w:szCs w:val="20"/>
        </w:rPr>
        <w:t>D</w:t>
      </w:r>
      <w:r w:rsidR="00B219CE" w:rsidRPr="00D74F23">
        <w:rPr>
          <w:rFonts w:cs="Arial"/>
          <w:sz w:val="20"/>
          <w:szCs w:val="20"/>
        </w:rPr>
        <w:t>epartment</w:t>
      </w:r>
      <w:r w:rsidR="00F44F7F" w:rsidRPr="00D74F23">
        <w:rPr>
          <w:rFonts w:cs="Arial"/>
          <w:sz w:val="20"/>
          <w:szCs w:val="20"/>
        </w:rPr>
        <w:t xml:space="preserve"> also achieved 23 of the 23 targets set for the quarter, which constitute</w:t>
      </w:r>
      <w:r w:rsidRPr="00D74F23">
        <w:rPr>
          <w:rFonts w:cs="Arial"/>
          <w:sz w:val="20"/>
          <w:szCs w:val="20"/>
        </w:rPr>
        <w:t>d</w:t>
      </w:r>
      <w:r w:rsidR="00F44F7F" w:rsidRPr="00D74F23">
        <w:rPr>
          <w:rFonts w:cs="Arial"/>
          <w:sz w:val="20"/>
          <w:szCs w:val="20"/>
        </w:rPr>
        <w:t xml:space="preserve"> another 100% achievement.</w:t>
      </w:r>
      <w:r w:rsidR="00DA7DD8" w:rsidRPr="00D74F23">
        <w:rPr>
          <w:rFonts w:cs="Arial"/>
          <w:sz w:val="20"/>
          <w:szCs w:val="20"/>
        </w:rPr>
        <w:t xml:space="preserve"> </w:t>
      </w:r>
      <w:r w:rsidR="00B219CE" w:rsidRPr="00D74F23">
        <w:rPr>
          <w:rFonts w:cs="Arial"/>
          <w:sz w:val="20"/>
          <w:szCs w:val="20"/>
        </w:rPr>
        <w:t>It was noted that</w:t>
      </w:r>
      <w:r w:rsidR="00DA7DD8" w:rsidRPr="00D74F23">
        <w:rPr>
          <w:rFonts w:cs="Arial"/>
          <w:sz w:val="20"/>
          <w:szCs w:val="20"/>
        </w:rPr>
        <w:t>,</w:t>
      </w:r>
      <w:r w:rsidR="00F44F7F" w:rsidRPr="00D74F23">
        <w:rPr>
          <w:rFonts w:cs="Arial"/>
          <w:sz w:val="20"/>
          <w:szCs w:val="20"/>
        </w:rPr>
        <w:t xml:space="preserve"> </w:t>
      </w:r>
      <w:r w:rsidR="00DA7DD8" w:rsidRPr="00D74F23">
        <w:rPr>
          <w:rFonts w:cs="Arial"/>
          <w:sz w:val="20"/>
          <w:szCs w:val="20"/>
        </w:rPr>
        <w:t>m</w:t>
      </w:r>
      <w:r w:rsidR="00F44F7F" w:rsidRPr="00D74F23">
        <w:rPr>
          <w:rFonts w:cs="Arial"/>
          <w:sz w:val="20"/>
          <w:szCs w:val="20"/>
        </w:rPr>
        <w:t xml:space="preserve">oving forward, </w:t>
      </w:r>
      <w:r w:rsidR="00F9122A" w:rsidRPr="00D74F23">
        <w:rPr>
          <w:rFonts w:cs="Arial"/>
          <w:sz w:val="20"/>
          <w:szCs w:val="20"/>
        </w:rPr>
        <w:t>the Department</w:t>
      </w:r>
      <w:r w:rsidR="00F44F7F" w:rsidRPr="00D74F23">
        <w:rPr>
          <w:rFonts w:cs="Arial"/>
          <w:sz w:val="20"/>
          <w:szCs w:val="20"/>
        </w:rPr>
        <w:t xml:space="preserve"> w</w:t>
      </w:r>
      <w:r w:rsidR="00DA7DD8" w:rsidRPr="00D74F23">
        <w:rPr>
          <w:rFonts w:cs="Arial"/>
          <w:sz w:val="20"/>
          <w:szCs w:val="20"/>
        </w:rPr>
        <w:t>ould</w:t>
      </w:r>
      <w:r w:rsidR="00F44F7F" w:rsidRPr="00D74F23">
        <w:rPr>
          <w:rFonts w:cs="Arial"/>
          <w:sz w:val="20"/>
          <w:szCs w:val="20"/>
        </w:rPr>
        <w:t xml:space="preserve"> continue to utilise its foreign policy to tackle domestic challenges as part of </w:t>
      </w:r>
      <w:r w:rsidR="00DA7DD8" w:rsidRPr="00D74F23">
        <w:rPr>
          <w:rFonts w:cs="Arial"/>
          <w:sz w:val="20"/>
          <w:szCs w:val="20"/>
        </w:rPr>
        <w:t>South Africa’s</w:t>
      </w:r>
      <w:r w:rsidR="00F44F7F" w:rsidRPr="00D74F23">
        <w:rPr>
          <w:rFonts w:cs="Arial"/>
          <w:sz w:val="20"/>
          <w:szCs w:val="20"/>
        </w:rPr>
        <w:t xml:space="preserve"> National Interest.</w:t>
      </w:r>
    </w:p>
    <w:p w:rsidR="00B219CE" w:rsidRPr="00D74F23" w:rsidRDefault="00B219CE" w:rsidP="00D74F23">
      <w:pPr>
        <w:rPr>
          <w:rFonts w:cs="Arial"/>
          <w:sz w:val="20"/>
          <w:szCs w:val="20"/>
        </w:rPr>
      </w:pPr>
    </w:p>
    <w:p w:rsidR="00F20A59" w:rsidRPr="00D74F23" w:rsidRDefault="00B219CE" w:rsidP="00D74F23">
      <w:pPr>
        <w:rPr>
          <w:rFonts w:cs="Arial"/>
          <w:sz w:val="20"/>
          <w:szCs w:val="20"/>
        </w:rPr>
      </w:pPr>
      <w:r w:rsidRPr="00D74F23">
        <w:rPr>
          <w:rFonts w:cs="Arial"/>
          <w:sz w:val="20"/>
          <w:szCs w:val="20"/>
        </w:rPr>
        <w:t xml:space="preserve">The Deputy Minister further </w:t>
      </w:r>
      <w:r w:rsidR="00F44F7F" w:rsidRPr="00D74F23">
        <w:rPr>
          <w:rFonts w:cs="Arial"/>
          <w:sz w:val="20"/>
          <w:szCs w:val="20"/>
        </w:rPr>
        <w:t>introduce</w:t>
      </w:r>
      <w:r w:rsidRPr="00D74F23">
        <w:rPr>
          <w:rFonts w:cs="Arial"/>
          <w:sz w:val="20"/>
          <w:szCs w:val="20"/>
        </w:rPr>
        <w:t>d</w:t>
      </w:r>
      <w:r w:rsidR="00F44F7F" w:rsidRPr="00D74F23">
        <w:rPr>
          <w:rFonts w:cs="Arial"/>
          <w:sz w:val="20"/>
          <w:szCs w:val="20"/>
        </w:rPr>
        <w:t xml:space="preserve"> ARF's update on its performance during Quarters 1 and 2 of the </w:t>
      </w:r>
      <w:r w:rsidR="00826FFE" w:rsidRPr="00D74F23">
        <w:rPr>
          <w:rFonts w:cs="Arial"/>
          <w:sz w:val="20"/>
          <w:szCs w:val="20"/>
        </w:rPr>
        <w:t>reporting</w:t>
      </w:r>
      <w:r w:rsidR="00F44F7F" w:rsidRPr="00D74F23">
        <w:rPr>
          <w:rFonts w:cs="Arial"/>
          <w:sz w:val="20"/>
          <w:szCs w:val="20"/>
        </w:rPr>
        <w:t xml:space="preserve"> year. The ARF continued to be an invaluable instrument in supporting South African Foreign Policy. In line with </w:t>
      </w:r>
      <w:r w:rsidR="00E7489F" w:rsidRPr="00D74F23">
        <w:rPr>
          <w:rFonts w:cs="Arial"/>
          <w:sz w:val="20"/>
          <w:szCs w:val="20"/>
        </w:rPr>
        <w:t>the</w:t>
      </w:r>
      <w:r w:rsidR="00F44F7F" w:rsidRPr="00D74F23">
        <w:rPr>
          <w:rFonts w:cs="Arial"/>
          <w:sz w:val="20"/>
          <w:szCs w:val="20"/>
        </w:rPr>
        <w:t xml:space="preserve"> foreign policy, the ARF remains an important tool that seeks to enhance development assistance and cooperation</w:t>
      </w:r>
      <w:r w:rsidR="00AB0207" w:rsidRPr="00D74F23">
        <w:rPr>
          <w:rFonts w:cs="Arial"/>
          <w:sz w:val="20"/>
          <w:szCs w:val="20"/>
        </w:rPr>
        <w:t>,</w:t>
      </w:r>
      <w:r w:rsidR="00F44F7F" w:rsidRPr="00D74F23">
        <w:rPr>
          <w:rFonts w:cs="Arial"/>
          <w:sz w:val="20"/>
          <w:szCs w:val="20"/>
        </w:rPr>
        <w:t xml:space="preserve"> with a dedicated focus on the realisation of the African Agenda</w:t>
      </w:r>
      <w:r w:rsidR="00AB0207" w:rsidRPr="00D74F23">
        <w:rPr>
          <w:rFonts w:cs="Arial"/>
          <w:sz w:val="20"/>
          <w:szCs w:val="20"/>
        </w:rPr>
        <w:t>.</w:t>
      </w:r>
      <w:r w:rsidR="00F44F7F" w:rsidRPr="00D74F23">
        <w:rPr>
          <w:rFonts w:cs="Arial"/>
          <w:sz w:val="20"/>
          <w:szCs w:val="20"/>
        </w:rPr>
        <w:t xml:space="preserve"> The project in Cabo Delgado, Mozambique</w:t>
      </w:r>
      <w:r w:rsidR="00173D59" w:rsidRPr="00D74F23">
        <w:rPr>
          <w:rFonts w:cs="Arial"/>
          <w:sz w:val="20"/>
          <w:szCs w:val="20"/>
        </w:rPr>
        <w:t>,</w:t>
      </w:r>
      <w:r w:rsidR="00F44F7F" w:rsidRPr="00D74F23">
        <w:rPr>
          <w:rFonts w:cs="Arial"/>
          <w:sz w:val="20"/>
          <w:szCs w:val="20"/>
        </w:rPr>
        <w:t xml:space="preserve"> w</w:t>
      </w:r>
      <w:r w:rsidR="00AB0207" w:rsidRPr="00D74F23">
        <w:rPr>
          <w:rFonts w:cs="Arial"/>
          <w:sz w:val="20"/>
          <w:szCs w:val="20"/>
        </w:rPr>
        <w:t>ould</w:t>
      </w:r>
      <w:r w:rsidR="00F44F7F" w:rsidRPr="00D74F23">
        <w:rPr>
          <w:rFonts w:cs="Arial"/>
          <w:sz w:val="20"/>
          <w:szCs w:val="20"/>
        </w:rPr>
        <w:t xml:space="preserve"> contribute to significantly assist with socio economic issues post the conflict in that part of the region. </w:t>
      </w:r>
      <w:r w:rsidR="00F20A59" w:rsidRPr="00D74F23">
        <w:rPr>
          <w:rFonts w:cs="Arial"/>
          <w:sz w:val="20"/>
          <w:szCs w:val="20"/>
        </w:rPr>
        <w:t>The Department was reported to</w:t>
      </w:r>
      <w:r w:rsidR="00F44F7F" w:rsidRPr="00D74F23">
        <w:rPr>
          <w:rFonts w:cs="Arial"/>
          <w:sz w:val="20"/>
          <w:szCs w:val="20"/>
        </w:rPr>
        <w:t xml:space="preserve"> have made significant progress in implementing </w:t>
      </w:r>
      <w:r w:rsidR="00F20A59" w:rsidRPr="00D74F23">
        <w:rPr>
          <w:rFonts w:cs="Arial"/>
          <w:sz w:val="20"/>
          <w:szCs w:val="20"/>
        </w:rPr>
        <w:t>its</w:t>
      </w:r>
      <w:r w:rsidR="00F44F7F" w:rsidRPr="00D74F23">
        <w:rPr>
          <w:rFonts w:cs="Arial"/>
          <w:sz w:val="20"/>
          <w:szCs w:val="20"/>
        </w:rPr>
        <w:t xml:space="preserve"> APP targets. The budget that was allocated w</w:t>
      </w:r>
      <w:r w:rsidR="00F20A59" w:rsidRPr="00D74F23">
        <w:rPr>
          <w:rFonts w:cs="Arial"/>
          <w:sz w:val="20"/>
          <w:szCs w:val="20"/>
        </w:rPr>
        <w:t>ould</w:t>
      </w:r>
      <w:r w:rsidR="00F44F7F" w:rsidRPr="00D74F23">
        <w:rPr>
          <w:rFonts w:cs="Arial"/>
          <w:sz w:val="20"/>
          <w:szCs w:val="20"/>
        </w:rPr>
        <w:t xml:space="preserve"> be fully utilised by the end of the financial year.</w:t>
      </w:r>
    </w:p>
    <w:p w:rsidR="00F20A59" w:rsidRPr="00D74F23" w:rsidRDefault="00F20A59" w:rsidP="00D74F23">
      <w:pPr>
        <w:rPr>
          <w:rFonts w:cs="Arial"/>
          <w:sz w:val="20"/>
          <w:szCs w:val="20"/>
        </w:rPr>
      </w:pPr>
    </w:p>
    <w:p w:rsidR="00F24642" w:rsidRPr="00D74F23" w:rsidRDefault="00F44F7F" w:rsidP="00D74F23">
      <w:pPr>
        <w:rPr>
          <w:rFonts w:cs="Arial"/>
          <w:sz w:val="20"/>
          <w:szCs w:val="20"/>
          <w:lang w:val="en-ZA"/>
        </w:rPr>
      </w:pPr>
      <w:r w:rsidRPr="00D74F23">
        <w:rPr>
          <w:rFonts w:cs="Arial"/>
          <w:sz w:val="20"/>
          <w:szCs w:val="20"/>
        </w:rPr>
        <w:t>The</w:t>
      </w:r>
      <w:r w:rsidR="00F20A59" w:rsidRPr="00D74F23">
        <w:rPr>
          <w:rFonts w:cs="Arial"/>
          <w:sz w:val="20"/>
          <w:szCs w:val="20"/>
        </w:rPr>
        <w:t xml:space="preserve"> Deputy Minister mentioned that the</w:t>
      </w:r>
      <w:r w:rsidRPr="00D74F23">
        <w:rPr>
          <w:rFonts w:cs="Arial"/>
          <w:sz w:val="20"/>
          <w:szCs w:val="20"/>
        </w:rPr>
        <w:t xml:space="preserve"> presentation w</w:t>
      </w:r>
      <w:r w:rsidR="00F20A59" w:rsidRPr="00D74F23">
        <w:rPr>
          <w:rFonts w:cs="Arial"/>
          <w:sz w:val="20"/>
          <w:szCs w:val="20"/>
        </w:rPr>
        <w:t>ould</w:t>
      </w:r>
      <w:r w:rsidRPr="00D74F23">
        <w:rPr>
          <w:rFonts w:cs="Arial"/>
          <w:sz w:val="20"/>
          <w:szCs w:val="20"/>
        </w:rPr>
        <w:t xml:space="preserve"> provide further details of the achievements and how </w:t>
      </w:r>
      <w:r w:rsidR="00F20A59" w:rsidRPr="00D74F23">
        <w:rPr>
          <w:rFonts w:cs="Arial"/>
          <w:sz w:val="20"/>
          <w:szCs w:val="20"/>
        </w:rPr>
        <w:t>non-achievements</w:t>
      </w:r>
      <w:r w:rsidRPr="00D74F23">
        <w:rPr>
          <w:rFonts w:cs="Arial"/>
          <w:sz w:val="20"/>
          <w:szCs w:val="20"/>
        </w:rPr>
        <w:t xml:space="preserve"> w</w:t>
      </w:r>
      <w:r w:rsidR="00F20A59" w:rsidRPr="00D74F23">
        <w:rPr>
          <w:rFonts w:cs="Arial"/>
          <w:sz w:val="20"/>
          <w:szCs w:val="20"/>
        </w:rPr>
        <w:t>ould</w:t>
      </w:r>
      <w:r w:rsidRPr="00D74F23">
        <w:rPr>
          <w:rFonts w:cs="Arial"/>
          <w:sz w:val="20"/>
          <w:szCs w:val="20"/>
        </w:rPr>
        <w:t xml:space="preserve"> be addressed.</w:t>
      </w:r>
      <w:r w:rsidR="00F20A59" w:rsidRPr="00D74F23">
        <w:rPr>
          <w:rFonts w:cs="Arial"/>
          <w:sz w:val="20"/>
          <w:szCs w:val="20"/>
        </w:rPr>
        <w:t xml:space="preserve"> </w:t>
      </w:r>
      <w:r w:rsidRPr="00D74F23">
        <w:rPr>
          <w:rFonts w:cs="Arial"/>
          <w:sz w:val="20"/>
          <w:szCs w:val="20"/>
        </w:rPr>
        <w:t xml:space="preserve">Ms Salome Baloi, Acting Chief Operations Officer </w:t>
      </w:r>
      <w:r w:rsidR="003E4F75" w:rsidRPr="00D74F23">
        <w:rPr>
          <w:rFonts w:cs="Arial"/>
          <w:sz w:val="20"/>
          <w:szCs w:val="20"/>
          <w:lang w:val="en-ZA"/>
        </w:rPr>
        <w:t>added details</w:t>
      </w:r>
      <w:r w:rsidR="00E70200" w:rsidRPr="00D74F23">
        <w:rPr>
          <w:rFonts w:cs="Arial"/>
          <w:sz w:val="20"/>
          <w:szCs w:val="20"/>
          <w:lang w:val="en-ZA"/>
        </w:rPr>
        <w:t xml:space="preserve"> of the</w:t>
      </w:r>
      <w:r w:rsidR="003E4F75" w:rsidRPr="00D74F23">
        <w:rPr>
          <w:rFonts w:cs="Arial"/>
          <w:sz w:val="20"/>
          <w:szCs w:val="20"/>
          <w:lang w:val="en-ZA"/>
        </w:rPr>
        <w:t xml:space="preserve"> </w:t>
      </w:r>
      <w:r w:rsidRPr="00D74F23">
        <w:rPr>
          <w:rFonts w:cs="Arial"/>
          <w:sz w:val="20"/>
          <w:szCs w:val="20"/>
          <w:lang w:val="en-ZA"/>
        </w:rPr>
        <w:t>1</w:t>
      </w:r>
      <w:r w:rsidRPr="00D74F23">
        <w:rPr>
          <w:rFonts w:cs="Arial"/>
          <w:sz w:val="20"/>
          <w:szCs w:val="20"/>
          <w:vertAlign w:val="superscript"/>
          <w:lang w:val="en-ZA"/>
        </w:rPr>
        <w:t>st</w:t>
      </w:r>
      <w:r w:rsidRPr="00D74F23">
        <w:rPr>
          <w:rFonts w:cs="Arial"/>
          <w:sz w:val="20"/>
          <w:szCs w:val="20"/>
          <w:lang w:val="en-ZA"/>
        </w:rPr>
        <w:t xml:space="preserve"> and 2</w:t>
      </w:r>
      <w:r w:rsidRPr="00D74F23">
        <w:rPr>
          <w:rFonts w:cs="Arial"/>
          <w:sz w:val="20"/>
          <w:szCs w:val="20"/>
          <w:vertAlign w:val="superscript"/>
          <w:lang w:val="en-ZA"/>
        </w:rPr>
        <w:t>nd</w:t>
      </w:r>
      <w:r w:rsidRPr="00D74F23">
        <w:rPr>
          <w:rFonts w:cs="Arial"/>
          <w:sz w:val="20"/>
          <w:szCs w:val="20"/>
          <w:lang w:val="en-ZA"/>
        </w:rPr>
        <w:t xml:space="preserve"> quarter performances</w:t>
      </w:r>
      <w:r w:rsidR="003E4F75" w:rsidRPr="00D74F23">
        <w:rPr>
          <w:rFonts w:cs="Arial"/>
          <w:sz w:val="20"/>
          <w:szCs w:val="20"/>
          <w:lang w:val="en-ZA"/>
        </w:rPr>
        <w:t xml:space="preserve"> of the Department</w:t>
      </w:r>
      <w:r w:rsidRPr="00D74F23">
        <w:rPr>
          <w:rFonts w:cs="Arial"/>
          <w:sz w:val="20"/>
          <w:szCs w:val="20"/>
          <w:lang w:val="en-ZA"/>
        </w:rPr>
        <w:t xml:space="preserve"> and that of the African Renaissance Fund</w:t>
      </w:r>
      <w:r w:rsidR="001667C8" w:rsidRPr="00D74F23">
        <w:rPr>
          <w:rFonts w:cs="Arial"/>
          <w:sz w:val="20"/>
          <w:szCs w:val="20"/>
          <w:lang w:val="en-ZA"/>
        </w:rPr>
        <w:t>.</w:t>
      </w:r>
    </w:p>
    <w:p w:rsidR="00CE1186" w:rsidRPr="00D74F23" w:rsidRDefault="00CE1186" w:rsidP="00D74F23">
      <w:pPr>
        <w:rPr>
          <w:rFonts w:cs="Arial"/>
          <w:color w:val="000000" w:themeColor="text1"/>
          <w:sz w:val="20"/>
          <w:szCs w:val="20"/>
        </w:rPr>
      </w:pPr>
    </w:p>
    <w:p w:rsidR="007360F4" w:rsidRPr="00D74F23" w:rsidRDefault="00462CFE" w:rsidP="00D74F23">
      <w:pPr>
        <w:rPr>
          <w:rFonts w:cs="Arial"/>
          <w:b/>
          <w:color w:val="000000" w:themeColor="text1"/>
          <w:spacing w:val="0"/>
          <w:sz w:val="20"/>
          <w:szCs w:val="20"/>
        </w:rPr>
      </w:pPr>
      <w:r w:rsidRPr="00D74F23">
        <w:rPr>
          <w:rFonts w:cs="Arial"/>
          <w:b/>
          <w:color w:val="000000" w:themeColor="text1"/>
          <w:spacing w:val="0"/>
          <w:sz w:val="20"/>
          <w:szCs w:val="20"/>
        </w:rPr>
        <w:t>2.1</w:t>
      </w:r>
      <w:r w:rsidRPr="00D74F23">
        <w:rPr>
          <w:rFonts w:cs="Arial"/>
          <w:b/>
          <w:color w:val="000000" w:themeColor="text1"/>
          <w:spacing w:val="0"/>
          <w:sz w:val="20"/>
          <w:szCs w:val="20"/>
        </w:rPr>
        <w:tab/>
      </w:r>
      <w:r w:rsidR="00957801" w:rsidRPr="00D74F23">
        <w:rPr>
          <w:rFonts w:cs="Arial"/>
          <w:b/>
          <w:color w:val="000000" w:themeColor="text1"/>
          <w:spacing w:val="0"/>
          <w:sz w:val="20"/>
          <w:szCs w:val="20"/>
        </w:rPr>
        <w:t>Non-financial p</w:t>
      </w:r>
      <w:r w:rsidR="007360F4" w:rsidRPr="00D74F23">
        <w:rPr>
          <w:rFonts w:cs="Arial"/>
          <w:b/>
          <w:color w:val="000000" w:themeColor="text1"/>
          <w:spacing w:val="0"/>
          <w:sz w:val="20"/>
          <w:szCs w:val="20"/>
        </w:rPr>
        <w:t xml:space="preserve">erformance </w:t>
      </w:r>
      <w:r w:rsidR="00957801" w:rsidRPr="00D74F23">
        <w:rPr>
          <w:rFonts w:cs="Arial"/>
          <w:b/>
          <w:color w:val="000000" w:themeColor="text1"/>
          <w:spacing w:val="0"/>
          <w:sz w:val="20"/>
          <w:szCs w:val="20"/>
        </w:rPr>
        <w:t xml:space="preserve">of the Department </w:t>
      </w:r>
      <w:r w:rsidR="007360F4" w:rsidRPr="00D74F23">
        <w:rPr>
          <w:rFonts w:cs="Arial"/>
          <w:b/>
          <w:color w:val="000000" w:themeColor="text1"/>
          <w:spacing w:val="0"/>
          <w:sz w:val="20"/>
          <w:szCs w:val="20"/>
        </w:rPr>
        <w:t>per programme</w:t>
      </w:r>
      <w:r w:rsidR="00DF3F6F" w:rsidRPr="00D74F23">
        <w:rPr>
          <w:rFonts w:cs="Arial"/>
          <w:b/>
          <w:color w:val="000000" w:themeColor="text1"/>
          <w:spacing w:val="0"/>
          <w:sz w:val="20"/>
          <w:szCs w:val="20"/>
        </w:rPr>
        <w:t>: Achievements</w:t>
      </w:r>
    </w:p>
    <w:p w:rsidR="007360F4" w:rsidRPr="00D74F23" w:rsidRDefault="007360F4" w:rsidP="00D74F23">
      <w:pPr>
        <w:rPr>
          <w:rFonts w:cs="Arial"/>
          <w:b/>
          <w:color w:val="000000" w:themeColor="text1"/>
          <w:spacing w:val="0"/>
          <w:sz w:val="20"/>
          <w:szCs w:val="20"/>
        </w:rPr>
      </w:pPr>
    </w:p>
    <w:p w:rsidR="007360F4" w:rsidRPr="00D74F23" w:rsidRDefault="00B533CB" w:rsidP="00D74F23">
      <w:pPr>
        <w:rPr>
          <w:rFonts w:cs="Arial"/>
          <w:color w:val="000000" w:themeColor="text1"/>
          <w:spacing w:val="0"/>
          <w:sz w:val="20"/>
          <w:szCs w:val="20"/>
          <w:lang w:val="en-ZA"/>
        </w:rPr>
      </w:pPr>
      <w:r w:rsidRPr="00D74F23">
        <w:rPr>
          <w:rFonts w:cs="Arial"/>
          <w:b/>
          <w:color w:val="000000" w:themeColor="text1"/>
          <w:spacing w:val="0"/>
          <w:sz w:val="20"/>
          <w:szCs w:val="20"/>
        </w:rPr>
        <w:t>2</w:t>
      </w:r>
      <w:r w:rsidR="007360F4" w:rsidRPr="00D74F23">
        <w:rPr>
          <w:rFonts w:cs="Arial"/>
          <w:b/>
          <w:color w:val="000000" w:themeColor="text1"/>
          <w:spacing w:val="0"/>
          <w:sz w:val="20"/>
          <w:szCs w:val="20"/>
        </w:rPr>
        <w:t>.1</w:t>
      </w:r>
      <w:r w:rsidRPr="00D74F23">
        <w:rPr>
          <w:rFonts w:cs="Arial"/>
          <w:b/>
          <w:color w:val="000000" w:themeColor="text1"/>
          <w:spacing w:val="0"/>
          <w:sz w:val="20"/>
          <w:szCs w:val="20"/>
        </w:rPr>
        <w:t>.1</w:t>
      </w:r>
      <w:r w:rsidRPr="00D74F23">
        <w:rPr>
          <w:rFonts w:cs="Arial"/>
          <w:b/>
          <w:color w:val="000000" w:themeColor="text1"/>
          <w:spacing w:val="0"/>
          <w:sz w:val="20"/>
          <w:szCs w:val="20"/>
        </w:rPr>
        <w:tab/>
      </w:r>
      <w:r w:rsidR="007360F4" w:rsidRPr="00D74F23">
        <w:rPr>
          <w:rFonts w:cs="Arial"/>
          <w:b/>
          <w:color w:val="000000" w:themeColor="text1"/>
          <w:spacing w:val="0"/>
          <w:sz w:val="20"/>
          <w:szCs w:val="20"/>
        </w:rPr>
        <w:t xml:space="preserve">Programme 1: Administration: </w:t>
      </w:r>
      <w:r w:rsidR="00F46353" w:rsidRPr="00D74F23">
        <w:rPr>
          <w:rFonts w:cs="Arial"/>
          <w:color w:val="000000" w:themeColor="text1"/>
          <w:spacing w:val="0"/>
          <w:sz w:val="20"/>
          <w:szCs w:val="20"/>
        </w:rPr>
        <w:t xml:space="preserve">It is aimed to </w:t>
      </w:r>
      <w:r w:rsidR="00F46353" w:rsidRPr="00D74F23">
        <w:rPr>
          <w:rFonts w:cs="Arial"/>
          <w:color w:val="000000" w:themeColor="text1"/>
          <w:spacing w:val="0"/>
          <w:sz w:val="20"/>
          <w:szCs w:val="20"/>
          <w:lang w:val="en-ZA"/>
        </w:rPr>
        <w:t>p</w:t>
      </w:r>
      <w:r w:rsidR="007360F4" w:rsidRPr="00D74F23">
        <w:rPr>
          <w:rFonts w:cs="Arial"/>
          <w:color w:val="000000" w:themeColor="text1"/>
          <w:spacing w:val="0"/>
          <w:sz w:val="20"/>
          <w:szCs w:val="20"/>
          <w:lang w:val="en-ZA"/>
        </w:rPr>
        <w:t xml:space="preserve">rovide strategic leadership, management and support services to the </w:t>
      </w:r>
      <w:r w:rsidR="00F46353" w:rsidRPr="00D74F23">
        <w:rPr>
          <w:rFonts w:cs="Arial"/>
          <w:color w:val="000000" w:themeColor="text1"/>
          <w:spacing w:val="0"/>
          <w:sz w:val="20"/>
          <w:szCs w:val="20"/>
          <w:lang w:val="en-ZA"/>
        </w:rPr>
        <w:t>D</w:t>
      </w:r>
      <w:r w:rsidR="007360F4" w:rsidRPr="00D74F23">
        <w:rPr>
          <w:rFonts w:cs="Arial"/>
          <w:color w:val="000000" w:themeColor="text1"/>
          <w:spacing w:val="0"/>
          <w:sz w:val="20"/>
          <w:szCs w:val="20"/>
          <w:lang w:val="en-ZA"/>
        </w:rPr>
        <w:t>epartment.</w:t>
      </w:r>
    </w:p>
    <w:p w:rsidR="007360F4" w:rsidRPr="00D74F23" w:rsidRDefault="007360F4" w:rsidP="00D74F23">
      <w:pPr>
        <w:rPr>
          <w:rFonts w:cs="Arial"/>
          <w:color w:val="000000" w:themeColor="text1"/>
          <w:spacing w:val="0"/>
          <w:sz w:val="20"/>
          <w:szCs w:val="20"/>
          <w:lang w:val="en-ZA"/>
        </w:rPr>
      </w:pPr>
    </w:p>
    <w:p w:rsidR="00A960ED" w:rsidRPr="00D74F23" w:rsidRDefault="00A960ED" w:rsidP="00D74F23">
      <w:pPr>
        <w:rPr>
          <w:rFonts w:cs="Arial"/>
          <w:color w:val="000000" w:themeColor="text1"/>
          <w:spacing w:val="0"/>
          <w:sz w:val="20"/>
          <w:szCs w:val="20"/>
          <w:lang w:val="en-ZA"/>
        </w:rPr>
      </w:pPr>
      <w:r w:rsidRPr="00D74F23">
        <w:rPr>
          <w:rFonts w:cs="Arial"/>
          <w:color w:val="000000" w:themeColor="text1"/>
          <w:spacing w:val="0"/>
          <w:sz w:val="20"/>
          <w:szCs w:val="20"/>
        </w:rPr>
        <w:t>Progress report</w:t>
      </w:r>
      <w:r w:rsidR="00F4216B" w:rsidRPr="00D74F23">
        <w:rPr>
          <w:rFonts w:cs="Arial"/>
          <w:color w:val="000000" w:themeColor="text1"/>
          <w:spacing w:val="0"/>
          <w:sz w:val="20"/>
          <w:szCs w:val="20"/>
        </w:rPr>
        <w:t xml:space="preserve"> was mentioned</w:t>
      </w:r>
      <w:r w:rsidRPr="00D74F23">
        <w:rPr>
          <w:rFonts w:cs="Arial"/>
          <w:color w:val="000000" w:themeColor="text1"/>
          <w:spacing w:val="0"/>
          <w:sz w:val="20"/>
          <w:szCs w:val="20"/>
        </w:rPr>
        <w:t xml:space="preserve"> on the implementation of the Digital Strategy reflecting achievements against the following strategic objectives:</w:t>
      </w:r>
    </w:p>
    <w:p w:rsidR="00A960ED" w:rsidRPr="00D74F23" w:rsidRDefault="00A960ED" w:rsidP="00D74F23">
      <w:pPr>
        <w:rPr>
          <w:rFonts w:cs="Arial"/>
          <w:color w:val="000000" w:themeColor="text1"/>
          <w:spacing w:val="0"/>
          <w:sz w:val="20"/>
          <w:szCs w:val="20"/>
          <w:lang w:val="en-ZA"/>
        </w:rPr>
      </w:pPr>
      <w:r w:rsidRPr="00D74F23">
        <w:rPr>
          <w:rFonts w:cs="Arial"/>
          <w:color w:val="000000" w:themeColor="text1"/>
          <w:spacing w:val="0"/>
          <w:sz w:val="20"/>
          <w:szCs w:val="20"/>
          <w:lang w:val="en-ZA"/>
        </w:rPr>
        <w:t>Modernize data, storage, applications, network, and telephony and cybersecurity infrastructure.</w:t>
      </w:r>
    </w:p>
    <w:p w:rsidR="00A960ED" w:rsidRPr="00D74F23" w:rsidRDefault="00A960ED" w:rsidP="00D74F23">
      <w:pPr>
        <w:rPr>
          <w:rFonts w:cs="Arial"/>
          <w:color w:val="000000" w:themeColor="text1"/>
          <w:spacing w:val="0"/>
          <w:sz w:val="20"/>
          <w:szCs w:val="20"/>
          <w:lang w:val="en-ZA"/>
        </w:rPr>
      </w:pPr>
      <w:r w:rsidRPr="00D74F23">
        <w:rPr>
          <w:rFonts w:cs="Arial"/>
          <w:color w:val="000000" w:themeColor="text1"/>
          <w:spacing w:val="0"/>
          <w:sz w:val="20"/>
          <w:szCs w:val="20"/>
          <w:lang w:val="en-ZA"/>
        </w:rPr>
        <w:t>The following was</w:t>
      </w:r>
      <w:r w:rsidR="00F4216B" w:rsidRPr="00D74F23">
        <w:rPr>
          <w:rFonts w:cs="Arial"/>
          <w:color w:val="000000" w:themeColor="text1"/>
          <w:spacing w:val="0"/>
          <w:sz w:val="20"/>
          <w:szCs w:val="20"/>
          <w:lang w:val="en-ZA"/>
        </w:rPr>
        <w:t xml:space="preserve"> also</w:t>
      </w:r>
      <w:r w:rsidRPr="00D74F23">
        <w:rPr>
          <w:rFonts w:cs="Arial"/>
          <w:color w:val="000000" w:themeColor="text1"/>
          <w:spacing w:val="0"/>
          <w:sz w:val="20"/>
          <w:szCs w:val="20"/>
          <w:lang w:val="en-ZA"/>
        </w:rPr>
        <w:t xml:space="preserve"> achieved during</w:t>
      </w:r>
      <w:r w:rsidR="005C35EB" w:rsidRPr="00D74F23">
        <w:rPr>
          <w:rFonts w:cs="Arial"/>
          <w:color w:val="000000" w:themeColor="text1"/>
          <w:spacing w:val="0"/>
          <w:sz w:val="20"/>
          <w:szCs w:val="20"/>
          <w:lang w:val="en-ZA"/>
        </w:rPr>
        <w:t xml:space="preserve"> the</w:t>
      </w:r>
      <w:r w:rsidRPr="00D74F23">
        <w:rPr>
          <w:rFonts w:cs="Arial"/>
          <w:color w:val="000000" w:themeColor="text1"/>
          <w:spacing w:val="0"/>
          <w:sz w:val="20"/>
          <w:szCs w:val="20"/>
          <w:lang w:val="en-ZA"/>
        </w:rPr>
        <w:t xml:space="preserve"> reporting period:</w:t>
      </w:r>
    </w:p>
    <w:p w:rsidR="00EC1A20" w:rsidRPr="00D74F23" w:rsidRDefault="001B7FD3" w:rsidP="00D74F23">
      <w:pPr>
        <w:numPr>
          <w:ilvl w:val="0"/>
          <w:numId w:val="8"/>
        </w:numPr>
        <w:rPr>
          <w:rFonts w:cs="Arial"/>
          <w:color w:val="000000" w:themeColor="text1"/>
          <w:spacing w:val="0"/>
          <w:sz w:val="20"/>
          <w:szCs w:val="20"/>
          <w:lang w:val="en-ZA"/>
        </w:rPr>
      </w:pPr>
      <w:r w:rsidRPr="00D74F23">
        <w:rPr>
          <w:rFonts w:cs="Arial"/>
          <w:color w:val="000000" w:themeColor="text1"/>
          <w:spacing w:val="0"/>
          <w:sz w:val="20"/>
          <w:szCs w:val="20"/>
          <w:lang w:val="en-ZA"/>
        </w:rPr>
        <w:t>Deployment and configuration for Africa missions</w:t>
      </w:r>
    </w:p>
    <w:p w:rsidR="00EC1A20" w:rsidRPr="00D74F23" w:rsidRDefault="001B7FD3" w:rsidP="00D74F23">
      <w:pPr>
        <w:numPr>
          <w:ilvl w:val="0"/>
          <w:numId w:val="8"/>
        </w:numPr>
        <w:rPr>
          <w:rFonts w:cs="Arial"/>
          <w:color w:val="000000" w:themeColor="text1"/>
          <w:spacing w:val="0"/>
          <w:sz w:val="20"/>
          <w:szCs w:val="20"/>
          <w:lang w:val="en-ZA"/>
        </w:rPr>
      </w:pPr>
      <w:r w:rsidRPr="00D74F23">
        <w:rPr>
          <w:rFonts w:cs="Arial"/>
          <w:color w:val="000000" w:themeColor="text1"/>
          <w:spacing w:val="0"/>
          <w:sz w:val="20"/>
          <w:szCs w:val="20"/>
          <w:lang w:val="en-ZA"/>
        </w:rPr>
        <w:t xml:space="preserve">Washington hub shipment </w:t>
      </w:r>
      <w:r w:rsidR="00F4216B" w:rsidRPr="00D74F23">
        <w:rPr>
          <w:rFonts w:cs="Arial"/>
          <w:color w:val="000000" w:themeColor="text1"/>
          <w:spacing w:val="0"/>
          <w:sz w:val="20"/>
          <w:szCs w:val="20"/>
          <w:lang w:val="en-ZA"/>
        </w:rPr>
        <w:t xml:space="preserve">was </w:t>
      </w:r>
      <w:r w:rsidRPr="00D74F23">
        <w:rPr>
          <w:rFonts w:cs="Arial"/>
          <w:color w:val="000000" w:themeColor="text1"/>
          <w:spacing w:val="0"/>
          <w:sz w:val="20"/>
          <w:szCs w:val="20"/>
          <w:lang w:val="en-ZA"/>
        </w:rPr>
        <w:t>done</w:t>
      </w:r>
    </w:p>
    <w:p w:rsidR="00EC1A20" w:rsidRPr="00D74F23" w:rsidRDefault="001B7FD3" w:rsidP="00D74F23">
      <w:pPr>
        <w:numPr>
          <w:ilvl w:val="0"/>
          <w:numId w:val="8"/>
        </w:numPr>
        <w:rPr>
          <w:rFonts w:cs="Arial"/>
          <w:color w:val="000000" w:themeColor="text1"/>
          <w:spacing w:val="0"/>
          <w:sz w:val="20"/>
          <w:szCs w:val="20"/>
          <w:lang w:val="en-ZA"/>
        </w:rPr>
      </w:pPr>
      <w:r w:rsidRPr="00D74F23">
        <w:rPr>
          <w:rFonts w:cs="Arial"/>
          <w:color w:val="000000" w:themeColor="text1"/>
          <w:spacing w:val="0"/>
          <w:sz w:val="20"/>
          <w:szCs w:val="20"/>
          <w:lang w:val="en-ZA"/>
        </w:rPr>
        <w:t>Finalised the configuration between London and Head Office</w:t>
      </w:r>
    </w:p>
    <w:p w:rsidR="00EC1A20" w:rsidRPr="00D74F23" w:rsidRDefault="001B7FD3" w:rsidP="00D74F23">
      <w:pPr>
        <w:numPr>
          <w:ilvl w:val="0"/>
          <w:numId w:val="8"/>
        </w:numPr>
        <w:rPr>
          <w:rFonts w:cs="Arial"/>
          <w:color w:val="000000" w:themeColor="text1"/>
          <w:spacing w:val="0"/>
          <w:sz w:val="20"/>
          <w:szCs w:val="20"/>
          <w:lang w:val="en-ZA"/>
        </w:rPr>
      </w:pPr>
      <w:r w:rsidRPr="00D74F23">
        <w:rPr>
          <w:rFonts w:cs="Arial"/>
          <w:color w:val="000000" w:themeColor="text1"/>
          <w:spacing w:val="0"/>
          <w:sz w:val="20"/>
          <w:szCs w:val="20"/>
          <w:lang w:val="en-ZA"/>
        </w:rPr>
        <w:t>Bill of Materials finalised to be utilised for the purchase order</w:t>
      </w:r>
    </w:p>
    <w:p w:rsidR="00774909" w:rsidRPr="00D74F23" w:rsidRDefault="00A960ED" w:rsidP="00D74F23">
      <w:pPr>
        <w:rPr>
          <w:rFonts w:cs="Arial"/>
          <w:color w:val="000000" w:themeColor="text1"/>
          <w:spacing w:val="0"/>
          <w:sz w:val="20"/>
          <w:szCs w:val="20"/>
          <w:lang w:val="en-ZA"/>
        </w:rPr>
      </w:pPr>
      <w:r w:rsidRPr="00D74F23">
        <w:rPr>
          <w:rFonts w:cs="Arial"/>
          <w:color w:val="000000" w:themeColor="text1"/>
          <w:spacing w:val="0"/>
          <w:sz w:val="20"/>
          <w:szCs w:val="20"/>
          <w:lang w:val="en-ZA"/>
        </w:rPr>
        <w:t xml:space="preserve">In respect of the automation of </w:t>
      </w:r>
      <w:r w:rsidRPr="00D74F23">
        <w:rPr>
          <w:rFonts w:cs="Arial"/>
          <w:color w:val="000000" w:themeColor="text1"/>
          <w:spacing w:val="0"/>
          <w:sz w:val="20"/>
          <w:szCs w:val="20"/>
        </w:rPr>
        <w:t>digital business processes and integration of business information systems, a t</w:t>
      </w:r>
      <w:r w:rsidRPr="00D74F23">
        <w:rPr>
          <w:rFonts w:cs="Arial"/>
          <w:color w:val="000000" w:themeColor="text1"/>
          <w:spacing w:val="0"/>
          <w:sz w:val="20"/>
          <w:szCs w:val="20"/>
          <w:lang w:val="en-ZA"/>
        </w:rPr>
        <w:t>ender was re-</w:t>
      </w:r>
      <w:r w:rsidR="001346A4" w:rsidRPr="00D74F23">
        <w:rPr>
          <w:rFonts w:cs="Arial"/>
          <w:color w:val="000000" w:themeColor="text1"/>
          <w:spacing w:val="0"/>
          <w:sz w:val="20"/>
          <w:szCs w:val="20"/>
          <w:lang w:val="en-ZA"/>
        </w:rPr>
        <w:t>advertised; the</w:t>
      </w:r>
      <w:r w:rsidRPr="00D74F23">
        <w:rPr>
          <w:rFonts w:cs="Arial"/>
          <w:color w:val="000000" w:themeColor="text1"/>
          <w:spacing w:val="0"/>
          <w:sz w:val="20"/>
          <w:szCs w:val="20"/>
          <w:lang w:val="en-ZA"/>
        </w:rPr>
        <w:t xml:space="preserve"> system prototype was demonstrated to ICT to finalise the statement of work; the project implementation was completed for </w:t>
      </w:r>
      <w:r w:rsidR="00F4216B" w:rsidRPr="00D74F23">
        <w:rPr>
          <w:rFonts w:cs="Arial"/>
          <w:color w:val="000000" w:themeColor="text1"/>
          <w:spacing w:val="0"/>
          <w:sz w:val="20"/>
          <w:szCs w:val="20"/>
          <w:lang w:val="en-ZA"/>
        </w:rPr>
        <w:t xml:space="preserve">quarter </w:t>
      </w:r>
      <w:r w:rsidRPr="00D74F23">
        <w:rPr>
          <w:rFonts w:cs="Arial"/>
          <w:color w:val="000000" w:themeColor="text1"/>
          <w:spacing w:val="0"/>
          <w:sz w:val="20"/>
          <w:szCs w:val="20"/>
          <w:lang w:val="en-ZA"/>
        </w:rPr>
        <w:t xml:space="preserve">4 and </w:t>
      </w:r>
      <w:r w:rsidR="00F4216B" w:rsidRPr="00D74F23">
        <w:rPr>
          <w:rFonts w:cs="Arial"/>
          <w:color w:val="000000" w:themeColor="text1"/>
          <w:spacing w:val="0"/>
          <w:sz w:val="20"/>
          <w:szCs w:val="20"/>
          <w:lang w:val="en-ZA"/>
        </w:rPr>
        <w:t>w</w:t>
      </w:r>
      <w:r w:rsidRPr="00D74F23">
        <w:rPr>
          <w:rFonts w:cs="Arial"/>
          <w:color w:val="000000" w:themeColor="text1"/>
          <w:spacing w:val="0"/>
          <w:sz w:val="20"/>
          <w:szCs w:val="20"/>
          <w:lang w:val="en-ZA"/>
        </w:rPr>
        <w:t xml:space="preserve">orkshops were concluded with the </w:t>
      </w:r>
      <w:r w:rsidR="00F4216B" w:rsidRPr="00D74F23">
        <w:rPr>
          <w:rFonts w:cs="Arial"/>
          <w:color w:val="000000" w:themeColor="text1"/>
          <w:spacing w:val="0"/>
          <w:sz w:val="20"/>
          <w:szCs w:val="20"/>
          <w:lang w:val="en-ZA"/>
        </w:rPr>
        <w:t>F</w:t>
      </w:r>
      <w:r w:rsidRPr="00D74F23">
        <w:rPr>
          <w:rFonts w:cs="Arial"/>
          <w:color w:val="000000" w:themeColor="text1"/>
          <w:spacing w:val="0"/>
          <w:sz w:val="20"/>
          <w:szCs w:val="20"/>
          <w:lang w:val="en-ZA"/>
        </w:rPr>
        <w:t>inance team.</w:t>
      </w:r>
    </w:p>
    <w:p w:rsidR="00A960ED" w:rsidRPr="00D74F23" w:rsidRDefault="00A960ED" w:rsidP="00D74F23">
      <w:pPr>
        <w:rPr>
          <w:rFonts w:cs="Arial"/>
          <w:color w:val="000000" w:themeColor="text1"/>
          <w:spacing w:val="0"/>
          <w:sz w:val="20"/>
          <w:szCs w:val="20"/>
          <w:lang w:val="en-ZA"/>
        </w:rPr>
      </w:pPr>
    </w:p>
    <w:p w:rsidR="001346A4" w:rsidRPr="00D74F23" w:rsidRDefault="00A960ED" w:rsidP="00D74F23">
      <w:pPr>
        <w:rPr>
          <w:rFonts w:cs="Arial"/>
          <w:color w:val="000000" w:themeColor="text1"/>
          <w:spacing w:val="0"/>
          <w:sz w:val="20"/>
          <w:szCs w:val="20"/>
          <w:lang w:val="en-ZA"/>
        </w:rPr>
      </w:pPr>
      <w:r w:rsidRPr="00D74F23">
        <w:rPr>
          <w:rFonts w:cs="Arial"/>
          <w:color w:val="000000" w:themeColor="text1"/>
          <w:spacing w:val="0"/>
          <w:sz w:val="20"/>
          <w:szCs w:val="20"/>
        </w:rPr>
        <w:t>One (1) training report on Generic Skills Development Programmes</w:t>
      </w:r>
      <w:r w:rsidR="00F4216B" w:rsidRPr="00D74F23">
        <w:rPr>
          <w:rFonts w:cs="Arial"/>
          <w:color w:val="000000" w:themeColor="text1"/>
          <w:spacing w:val="0"/>
          <w:sz w:val="20"/>
          <w:szCs w:val="20"/>
        </w:rPr>
        <w:t xml:space="preserve"> was</w:t>
      </w:r>
      <w:r w:rsidRPr="00D74F23">
        <w:rPr>
          <w:rFonts w:cs="Arial"/>
          <w:color w:val="000000" w:themeColor="text1"/>
          <w:spacing w:val="0"/>
          <w:sz w:val="20"/>
          <w:szCs w:val="20"/>
        </w:rPr>
        <w:t xml:space="preserve"> conducted in line with the Workplace Skills Plan (WSP) compiled </w:t>
      </w:r>
      <w:r w:rsidRPr="00D74F23">
        <w:rPr>
          <w:rFonts w:cs="Arial"/>
          <w:color w:val="000000" w:themeColor="text1"/>
          <w:spacing w:val="0"/>
          <w:sz w:val="20"/>
          <w:szCs w:val="20"/>
          <w:lang w:val="en-US"/>
        </w:rPr>
        <w:t>reflecting nine (9) workshops/training</w:t>
      </w:r>
      <w:r w:rsidR="00F4216B" w:rsidRPr="00D74F23">
        <w:rPr>
          <w:rFonts w:cs="Arial"/>
          <w:color w:val="000000" w:themeColor="text1"/>
          <w:spacing w:val="0"/>
          <w:sz w:val="20"/>
          <w:szCs w:val="20"/>
          <w:lang w:val="en-US"/>
        </w:rPr>
        <w:t xml:space="preserve"> areas. </w:t>
      </w:r>
      <w:r w:rsidR="001346A4" w:rsidRPr="00D74F23">
        <w:rPr>
          <w:rFonts w:cs="Arial"/>
          <w:color w:val="000000" w:themeColor="text1"/>
          <w:spacing w:val="0"/>
          <w:sz w:val="20"/>
          <w:szCs w:val="20"/>
        </w:rPr>
        <w:t>Two initiatives to advance gender equality and woman’s empowerment through gender mainstreaming</w:t>
      </w:r>
      <w:r w:rsidR="00F4216B" w:rsidRPr="00D74F23">
        <w:rPr>
          <w:rFonts w:cs="Arial"/>
          <w:color w:val="000000" w:themeColor="text1"/>
          <w:spacing w:val="0"/>
          <w:sz w:val="20"/>
          <w:szCs w:val="20"/>
        </w:rPr>
        <w:t xml:space="preserve"> were conducted.</w:t>
      </w:r>
    </w:p>
    <w:p w:rsidR="00A960ED" w:rsidRPr="00D74F23" w:rsidRDefault="00A960ED" w:rsidP="00D74F23">
      <w:pPr>
        <w:rPr>
          <w:rFonts w:cs="Arial"/>
          <w:color w:val="000000" w:themeColor="text1"/>
          <w:spacing w:val="0"/>
          <w:sz w:val="20"/>
          <w:szCs w:val="20"/>
          <w:lang w:val="en-ZA"/>
        </w:rPr>
      </w:pPr>
    </w:p>
    <w:p w:rsidR="007360F4" w:rsidRPr="00D74F23" w:rsidRDefault="00B533CB" w:rsidP="00D74F23">
      <w:pPr>
        <w:rPr>
          <w:rFonts w:cs="Arial"/>
          <w:b/>
          <w:color w:val="000000" w:themeColor="text1"/>
          <w:spacing w:val="0"/>
          <w:sz w:val="20"/>
          <w:szCs w:val="20"/>
        </w:rPr>
      </w:pPr>
      <w:r w:rsidRPr="00D74F23">
        <w:rPr>
          <w:rFonts w:cs="Arial"/>
          <w:b/>
          <w:color w:val="000000" w:themeColor="text1"/>
          <w:spacing w:val="0"/>
          <w:sz w:val="20"/>
          <w:szCs w:val="20"/>
          <w:lang w:val="en-ZA"/>
        </w:rPr>
        <w:t>2</w:t>
      </w:r>
      <w:r w:rsidR="007360F4" w:rsidRPr="00D74F23">
        <w:rPr>
          <w:rFonts w:cs="Arial"/>
          <w:b/>
          <w:color w:val="000000" w:themeColor="text1"/>
          <w:spacing w:val="0"/>
          <w:sz w:val="20"/>
          <w:szCs w:val="20"/>
          <w:lang w:val="en-ZA"/>
        </w:rPr>
        <w:t>.</w:t>
      </w:r>
      <w:r w:rsidRPr="00D74F23">
        <w:rPr>
          <w:rFonts w:cs="Arial"/>
          <w:b/>
          <w:color w:val="000000" w:themeColor="text1"/>
          <w:spacing w:val="0"/>
          <w:sz w:val="20"/>
          <w:szCs w:val="20"/>
          <w:lang w:val="en-ZA"/>
        </w:rPr>
        <w:t>1.2</w:t>
      </w:r>
      <w:r w:rsidRPr="00D74F23">
        <w:rPr>
          <w:rFonts w:cs="Arial"/>
          <w:b/>
          <w:color w:val="000000" w:themeColor="text1"/>
          <w:spacing w:val="0"/>
          <w:sz w:val="20"/>
          <w:szCs w:val="20"/>
          <w:lang w:val="en-ZA"/>
        </w:rPr>
        <w:tab/>
      </w:r>
      <w:r w:rsidR="007360F4" w:rsidRPr="00D74F23">
        <w:rPr>
          <w:rFonts w:cs="Arial"/>
          <w:b/>
          <w:color w:val="000000" w:themeColor="text1"/>
          <w:spacing w:val="0"/>
          <w:sz w:val="20"/>
          <w:szCs w:val="20"/>
        </w:rPr>
        <w:t xml:space="preserve">Programme 2: </w:t>
      </w:r>
      <w:r w:rsidR="007360F4" w:rsidRPr="00D74F23">
        <w:rPr>
          <w:rFonts w:cs="Arial"/>
          <w:b/>
          <w:color w:val="000000" w:themeColor="text1"/>
          <w:spacing w:val="0"/>
          <w:sz w:val="20"/>
          <w:szCs w:val="20"/>
          <w:lang w:val="en-ZA"/>
        </w:rPr>
        <w:t>International Relations</w:t>
      </w:r>
    </w:p>
    <w:p w:rsidR="007360F4" w:rsidRPr="00D74F23" w:rsidRDefault="007360F4" w:rsidP="00D74F23">
      <w:pPr>
        <w:rPr>
          <w:rFonts w:cs="Arial"/>
          <w:b/>
          <w:color w:val="000000" w:themeColor="text1"/>
          <w:spacing w:val="0"/>
          <w:sz w:val="20"/>
          <w:szCs w:val="20"/>
        </w:rPr>
      </w:pPr>
    </w:p>
    <w:p w:rsidR="007360F4" w:rsidRPr="00D74F23" w:rsidRDefault="003816C2" w:rsidP="00D74F23">
      <w:pPr>
        <w:rPr>
          <w:rFonts w:cs="Arial"/>
          <w:color w:val="000000" w:themeColor="text1"/>
          <w:spacing w:val="0"/>
          <w:sz w:val="20"/>
          <w:szCs w:val="20"/>
          <w:lang w:val="en-ZA"/>
        </w:rPr>
      </w:pPr>
      <w:r w:rsidRPr="00D74F23">
        <w:rPr>
          <w:rFonts w:cs="Arial"/>
          <w:color w:val="000000" w:themeColor="text1"/>
          <w:spacing w:val="0"/>
          <w:sz w:val="20"/>
          <w:szCs w:val="20"/>
          <w:lang w:val="en-ZA"/>
        </w:rPr>
        <w:t>The programme is aimed to p</w:t>
      </w:r>
      <w:r w:rsidR="007360F4" w:rsidRPr="00D74F23">
        <w:rPr>
          <w:rFonts w:cs="Arial"/>
          <w:color w:val="000000" w:themeColor="text1"/>
          <w:spacing w:val="0"/>
          <w:sz w:val="20"/>
          <w:szCs w:val="20"/>
          <w:lang w:val="en-ZA"/>
        </w:rPr>
        <w:t>romote relations with foreign countries to strengthen South Africa’s political, economic and social relations with targeted countries</w:t>
      </w:r>
      <w:r w:rsidRPr="00D74F23">
        <w:rPr>
          <w:rFonts w:cs="Arial"/>
          <w:color w:val="000000" w:themeColor="text1"/>
          <w:spacing w:val="0"/>
          <w:sz w:val="20"/>
          <w:szCs w:val="20"/>
          <w:lang w:val="en-ZA"/>
        </w:rPr>
        <w:t>. This is achieved</w:t>
      </w:r>
      <w:r w:rsidR="007360F4" w:rsidRPr="00D74F23">
        <w:rPr>
          <w:rFonts w:cs="Arial"/>
          <w:color w:val="000000" w:themeColor="text1"/>
          <w:spacing w:val="0"/>
          <w:sz w:val="20"/>
          <w:szCs w:val="20"/>
          <w:lang w:val="en-ZA"/>
        </w:rPr>
        <w:t xml:space="preserve"> through the outcomes of structured bilateral mechanisms and high-level visits reflecting national priorities, the African Agenda and the Agenda of the South.</w:t>
      </w:r>
      <w:r w:rsidR="007D5302" w:rsidRPr="00D74F23">
        <w:rPr>
          <w:rFonts w:cs="Arial"/>
          <w:color w:val="000000" w:themeColor="text1"/>
          <w:spacing w:val="0"/>
          <w:sz w:val="20"/>
          <w:szCs w:val="20"/>
          <w:lang w:val="en-ZA"/>
        </w:rPr>
        <w:t xml:space="preserve"> These remain important vehicles for cooperation and promoting South Africa’s national priorities. The national priorities of government as well as the needs of Africa (such as the New Partnership for Africa’s Development (NEPAD) as espoused in the National Development Plan (NDP)</w:t>
      </w:r>
      <w:r w:rsidR="006C5F58" w:rsidRPr="00D74F23">
        <w:rPr>
          <w:rFonts w:cs="Arial"/>
          <w:color w:val="000000" w:themeColor="text1"/>
          <w:spacing w:val="0"/>
          <w:sz w:val="20"/>
          <w:szCs w:val="20"/>
          <w:lang w:val="en-ZA"/>
        </w:rPr>
        <w:t>,</w:t>
      </w:r>
      <w:r w:rsidR="007D5302" w:rsidRPr="00D74F23">
        <w:rPr>
          <w:rFonts w:cs="Arial"/>
          <w:color w:val="000000" w:themeColor="text1"/>
          <w:spacing w:val="0"/>
          <w:sz w:val="20"/>
          <w:szCs w:val="20"/>
          <w:lang w:val="en-ZA"/>
        </w:rPr>
        <w:t xml:space="preserve"> are also pursued in bilateral relations. Focus is also placed on the strengthening of economic </w:t>
      </w:r>
      <w:r w:rsidR="00ED5BD7" w:rsidRPr="00D74F23">
        <w:rPr>
          <w:rFonts w:cs="Arial"/>
          <w:color w:val="000000" w:themeColor="text1"/>
          <w:spacing w:val="0"/>
          <w:sz w:val="20"/>
          <w:szCs w:val="20"/>
          <w:lang w:val="en-ZA"/>
        </w:rPr>
        <w:t>diplomacy initiatives undertaken by Missions</w:t>
      </w:r>
      <w:r w:rsidR="007D5302" w:rsidRPr="00D74F23">
        <w:rPr>
          <w:rFonts w:cs="Arial"/>
          <w:color w:val="000000" w:themeColor="text1"/>
          <w:spacing w:val="0"/>
          <w:sz w:val="20"/>
          <w:szCs w:val="20"/>
          <w:lang w:val="en-ZA"/>
        </w:rPr>
        <w:t xml:space="preserve"> for the promotion of South Africa’s trade, investment and tourism potential and opportunities.</w:t>
      </w:r>
    </w:p>
    <w:p w:rsidR="001346A4" w:rsidRPr="00D74F23" w:rsidRDefault="001346A4" w:rsidP="00D74F23">
      <w:pPr>
        <w:rPr>
          <w:rFonts w:cs="Arial"/>
          <w:color w:val="000000" w:themeColor="text1"/>
          <w:spacing w:val="0"/>
          <w:sz w:val="20"/>
          <w:szCs w:val="20"/>
          <w:lang w:val="en-ZA"/>
        </w:rPr>
      </w:pPr>
    </w:p>
    <w:p w:rsidR="00EC1A20" w:rsidRPr="00D74F23" w:rsidRDefault="001B7FD3" w:rsidP="00D74F23">
      <w:pPr>
        <w:rPr>
          <w:rFonts w:cs="Arial"/>
          <w:color w:val="000000" w:themeColor="text1"/>
          <w:spacing w:val="0"/>
          <w:sz w:val="20"/>
          <w:szCs w:val="20"/>
          <w:lang w:val="en-ZA"/>
        </w:rPr>
      </w:pPr>
      <w:r w:rsidRPr="00D74F23">
        <w:rPr>
          <w:rFonts w:cs="Arial"/>
          <w:color w:val="000000" w:themeColor="text1"/>
          <w:spacing w:val="0"/>
          <w:sz w:val="20"/>
          <w:szCs w:val="20"/>
          <w:lang w:val="en-ZA"/>
        </w:rPr>
        <w:t xml:space="preserve">The Structured Bilateral Mechanisms, high-level visits and political engagements with countries in </w:t>
      </w:r>
      <w:r w:rsidR="00F47C3E" w:rsidRPr="00D74F23">
        <w:rPr>
          <w:rFonts w:cs="Arial"/>
          <w:color w:val="000000" w:themeColor="text1"/>
          <w:spacing w:val="0"/>
          <w:sz w:val="20"/>
          <w:szCs w:val="20"/>
          <w:lang w:val="en-ZA"/>
        </w:rPr>
        <w:t>Africa</w:t>
      </w:r>
      <w:r w:rsidRPr="00D74F23">
        <w:rPr>
          <w:rFonts w:cs="Arial"/>
          <w:color w:val="000000" w:themeColor="text1"/>
          <w:spacing w:val="0"/>
          <w:sz w:val="20"/>
          <w:szCs w:val="20"/>
          <w:lang w:val="en-ZA"/>
        </w:rPr>
        <w:t xml:space="preserve"> took place against the backdrop of political and economic developments on the continent and focused on:</w:t>
      </w:r>
    </w:p>
    <w:p w:rsidR="001346A4" w:rsidRPr="00D74F23" w:rsidRDefault="001346A4" w:rsidP="00D74F23">
      <w:pPr>
        <w:rPr>
          <w:rFonts w:cs="Arial"/>
          <w:color w:val="000000" w:themeColor="text1"/>
          <w:spacing w:val="0"/>
          <w:sz w:val="20"/>
          <w:szCs w:val="20"/>
          <w:lang w:val="en-ZA"/>
        </w:rPr>
      </w:pPr>
    </w:p>
    <w:p w:rsidR="00EC1A20" w:rsidRPr="00D74F23" w:rsidRDefault="001B7FD3" w:rsidP="00D74F23">
      <w:pPr>
        <w:pStyle w:val="ListParagraph"/>
        <w:numPr>
          <w:ilvl w:val="0"/>
          <w:numId w:val="15"/>
        </w:numPr>
        <w:spacing w:after="0" w:line="240" w:lineRule="auto"/>
        <w:rPr>
          <w:rFonts w:ascii="Arial" w:hAnsi="Arial" w:cs="Arial"/>
          <w:color w:val="000000" w:themeColor="text1"/>
          <w:sz w:val="20"/>
          <w:szCs w:val="20"/>
        </w:rPr>
      </w:pPr>
      <w:r w:rsidRPr="00D74F23">
        <w:rPr>
          <w:rFonts w:ascii="Arial" w:hAnsi="Arial" w:cs="Arial"/>
          <w:b/>
          <w:bCs/>
          <w:color w:val="000000" w:themeColor="text1"/>
          <w:sz w:val="20"/>
          <w:szCs w:val="20"/>
        </w:rPr>
        <w:t>Kenya</w:t>
      </w:r>
      <w:r w:rsidRPr="00D74F23">
        <w:rPr>
          <w:rFonts w:ascii="Arial" w:hAnsi="Arial" w:cs="Arial"/>
          <w:color w:val="000000" w:themeColor="text1"/>
          <w:sz w:val="20"/>
          <w:szCs w:val="20"/>
        </w:rPr>
        <w:t>: The objective of the Mid-Term Review (MTR) of the first Kenya-South Africa Joint Commission for Cooperation (JCC) held in Nairobi, Kenya was to review the status of implementation of the Agreed Minutes of the Inaugural Session of the JCC, as well as to consider new areas of cooperation and Memoranda of Understanding (MoUs) to be signed during the State Visit in November 2022. The Mid-Term Review also discussed regional, continental and global matters of mutual concern and established a way forward, mindful of the respect for sovereignty of each county and in line with the African Union principles and the rule of law. The two countries agreed to lobby the remaining countries that had not signed the Tripartite Free Trade Area, to address market access challenges.</w:t>
      </w:r>
    </w:p>
    <w:p w:rsidR="001346A4" w:rsidRPr="00D74F23" w:rsidRDefault="001346A4" w:rsidP="00D74F23">
      <w:pPr>
        <w:rPr>
          <w:rFonts w:cs="Arial"/>
          <w:color w:val="000000" w:themeColor="text1"/>
          <w:spacing w:val="0"/>
          <w:sz w:val="20"/>
          <w:szCs w:val="20"/>
        </w:rPr>
      </w:pPr>
    </w:p>
    <w:p w:rsidR="00EC1A20" w:rsidRPr="00D74F23" w:rsidRDefault="001B7FD3" w:rsidP="00D74F23">
      <w:pPr>
        <w:ind w:left="720"/>
        <w:rPr>
          <w:rFonts w:cs="Arial"/>
          <w:color w:val="000000" w:themeColor="text1"/>
          <w:spacing w:val="0"/>
          <w:sz w:val="20"/>
          <w:szCs w:val="20"/>
        </w:rPr>
      </w:pPr>
      <w:r w:rsidRPr="00D74F23">
        <w:rPr>
          <w:rFonts w:cs="Arial"/>
          <w:color w:val="000000" w:themeColor="text1"/>
          <w:spacing w:val="0"/>
          <w:sz w:val="20"/>
          <w:szCs w:val="20"/>
        </w:rPr>
        <w:t>During the State Visit by President Ramaphosa to Kenya, the Heads of State witnessed the signing of several MoUs in various areas of cooperation including Correctional Services, Housing and Human Settlements, National Schools of Government, as well as Audio Visual Co-Production.</w:t>
      </w:r>
    </w:p>
    <w:p w:rsidR="004D154C" w:rsidRPr="00D74F23" w:rsidRDefault="004D154C" w:rsidP="00D74F23">
      <w:pPr>
        <w:rPr>
          <w:rFonts w:cs="Arial"/>
          <w:color w:val="000000" w:themeColor="text1"/>
          <w:spacing w:val="0"/>
          <w:sz w:val="20"/>
          <w:szCs w:val="20"/>
        </w:rPr>
      </w:pPr>
    </w:p>
    <w:p w:rsidR="00EC1A20" w:rsidRPr="00D74F23" w:rsidRDefault="001B7FD3" w:rsidP="00D74F23">
      <w:pPr>
        <w:pStyle w:val="ListParagraph"/>
        <w:numPr>
          <w:ilvl w:val="0"/>
          <w:numId w:val="15"/>
        </w:numPr>
        <w:spacing w:after="0" w:line="240" w:lineRule="auto"/>
        <w:rPr>
          <w:rFonts w:ascii="Arial" w:hAnsi="Arial" w:cs="Arial"/>
          <w:color w:val="000000" w:themeColor="text1"/>
          <w:sz w:val="20"/>
          <w:szCs w:val="20"/>
        </w:rPr>
      </w:pPr>
      <w:r w:rsidRPr="00D74F23">
        <w:rPr>
          <w:rFonts w:ascii="Arial" w:hAnsi="Arial" w:cs="Arial"/>
          <w:b/>
          <w:bCs/>
          <w:color w:val="000000" w:themeColor="text1"/>
          <w:sz w:val="20"/>
          <w:szCs w:val="20"/>
        </w:rPr>
        <w:t>Nigeria</w:t>
      </w:r>
      <w:r w:rsidRPr="00D74F23">
        <w:rPr>
          <w:rFonts w:ascii="Arial" w:hAnsi="Arial" w:cs="Arial"/>
          <w:color w:val="000000" w:themeColor="text1"/>
          <w:sz w:val="20"/>
          <w:szCs w:val="20"/>
        </w:rPr>
        <w:t>: The Midterm review of the 10th Bi-National Commission (BNC) with Nigeria evaluated progress on the implementation of decisions made during the 10th Session of the BNC. The BNC furthermore assessed and evaluated the progress of all outstanding decisions and commitments as well as joint projects. The BNC also served to reaffirm and deepen the warm and cordial bilateral relations that exist between the two countries.</w:t>
      </w:r>
    </w:p>
    <w:p w:rsidR="004D154C" w:rsidRPr="00D74F23" w:rsidRDefault="004D154C" w:rsidP="00D74F23">
      <w:pPr>
        <w:rPr>
          <w:rFonts w:cs="Arial"/>
          <w:b/>
          <w:bCs/>
          <w:color w:val="000000" w:themeColor="text1"/>
          <w:spacing w:val="0"/>
          <w:sz w:val="20"/>
          <w:szCs w:val="20"/>
        </w:rPr>
      </w:pPr>
    </w:p>
    <w:p w:rsidR="00EC1A20" w:rsidRPr="00D74F23" w:rsidRDefault="001B7FD3" w:rsidP="00D74F23">
      <w:pPr>
        <w:pStyle w:val="ListParagraph"/>
        <w:numPr>
          <w:ilvl w:val="0"/>
          <w:numId w:val="15"/>
        </w:numPr>
        <w:spacing w:after="0" w:line="240" w:lineRule="auto"/>
        <w:rPr>
          <w:rFonts w:ascii="Arial" w:hAnsi="Arial" w:cs="Arial"/>
          <w:color w:val="000000" w:themeColor="text1"/>
          <w:sz w:val="20"/>
          <w:szCs w:val="20"/>
        </w:rPr>
      </w:pPr>
      <w:r w:rsidRPr="00D74F23">
        <w:rPr>
          <w:rFonts w:ascii="Arial" w:hAnsi="Arial" w:cs="Arial"/>
          <w:b/>
          <w:bCs/>
          <w:color w:val="000000" w:themeColor="text1"/>
          <w:sz w:val="20"/>
          <w:szCs w:val="20"/>
        </w:rPr>
        <w:t>Western Sahara</w:t>
      </w:r>
      <w:r w:rsidRPr="00D74F23">
        <w:rPr>
          <w:rFonts w:ascii="Arial" w:hAnsi="Arial" w:cs="Arial"/>
          <w:color w:val="000000" w:themeColor="text1"/>
          <w:sz w:val="20"/>
          <w:szCs w:val="20"/>
        </w:rPr>
        <w:t>: The incoming State Visit by President Ghali ended with the Heads of State exchanging views on the recent developments related to the question of Western Sahara</w:t>
      </w:r>
      <w:r w:rsidR="00733A6A" w:rsidRPr="00D74F23">
        <w:rPr>
          <w:rFonts w:ascii="Arial" w:hAnsi="Arial" w:cs="Arial"/>
          <w:color w:val="000000" w:themeColor="text1"/>
          <w:sz w:val="20"/>
          <w:szCs w:val="20"/>
        </w:rPr>
        <w:t>. This</w:t>
      </w:r>
      <w:r w:rsidRPr="00D74F23">
        <w:rPr>
          <w:rFonts w:ascii="Arial" w:hAnsi="Arial" w:cs="Arial"/>
          <w:color w:val="000000" w:themeColor="text1"/>
          <w:sz w:val="20"/>
          <w:szCs w:val="20"/>
        </w:rPr>
        <w:t xml:space="preserve"> includ</w:t>
      </w:r>
      <w:r w:rsidR="00733A6A" w:rsidRPr="00D74F23">
        <w:rPr>
          <w:rFonts w:ascii="Arial" w:hAnsi="Arial" w:cs="Arial"/>
          <w:color w:val="000000" w:themeColor="text1"/>
          <w:sz w:val="20"/>
          <w:szCs w:val="20"/>
        </w:rPr>
        <w:t>ed</w:t>
      </w:r>
      <w:r w:rsidRPr="00D74F23">
        <w:rPr>
          <w:rFonts w:ascii="Arial" w:hAnsi="Arial" w:cs="Arial"/>
          <w:color w:val="000000" w:themeColor="text1"/>
          <w:sz w:val="20"/>
          <w:szCs w:val="20"/>
        </w:rPr>
        <w:t xml:space="preserve"> the mobilisation of regional, continental, and international support toward finding a sustainable resolution to the Western Sahara conflict. President Ghali held meetings with the Tripartite Alliance and South African Solidarity Movement with Western Sahara.</w:t>
      </w:r>
    </w:p>
    <w:p w:rsidR="00733A6A" w:rsidRPr="00D74F23" w:rsidRDefault="00733A6A" w:rsidP="00D74F23">
      <w:pPr>
        <w:rPr>
          <w:rFonts w:cs="Arial"/>
          <w:color w:val="000000" w:themeColor="text1"/>
          <w:spacing w:val="0"/>
          <w:sz w:val="20"/>
          <w:szCs w:val="20"/>
          <w:lang w:val="en-ZA"/>
        </w:rPr>
      </w:pPr>
    </w:p>
    <w:p w:rsidR="004D154C" w:rsidRPr="00D74F23" w:rsidRDefault="001B7FD3" w:rsidP="00D74F23">
      <w:pPr>
        <w:pStyle w:val="ListParagraph"/>
        <w:numPr>
          <w:ilvl w:val="0"/>
          <w:numId w:val="15"/>
        </w:numPr>
        <w:spacing w:after="0" w:line="240" w:lineRule="auto"/>
        <w:rPr>
          <w:rFonts w:ascii="Arial" w:hAnsi="Arial" w:cs="Arial"/>
          <w:color w:val="000000" w:themeColor="text1"/>
          <w:sz w:val="20"/>
          <w:szCs w:val="20"/>
        </w:rPr>
      </w:pPr>
      <w:r w:rsidRPr="00D74F23">
        <w:rPr>
          <w:rFonts w:ascii="Arial" w:hAnsi="Arial" w:cs="Arial"/>
          <w:b/>
          <w:bCs/>
          <w:color w:val="000000" w:themeColor="text1"/>
          <w:sz w:val="20"/>
          <w:szCs w:val="20"/>
        </w:rPr>
        <w:t>Liberia</w:t>
      </w:r>
      <w:r w:rsidRPr="00D74F23">
        <w:rPr>
          <w:rFonts w:ascii="Arial" w:hAnsi="Arial" w:cs="Arial"/>
          <w:color w:val="000000" w:themeColor="text1"/>
          <w:sz w:val="20"/>
          <w:szCs w:val="20"/>
        </w:rPr>
        <w:t>: In the visit conducted by Deputy-Minister Mashego-Dlamini, Vice-President Howard-Taylor expressed appreciation regarding South Africa’s support and partnership</w:t>
      </w:r>
      <w:r w:rsidR="00733A6A" w:rsidRPr="00D74F23">
        <w:rPr>
          <w:rFonts w:ascii="Arial" w:hAnsi="Arial" w:cs="Arial"/>
          <w:color w:val="000000" w:themeColor="text1"/>
          <w:sz w:val="20"/>
          <w:szCs w:val="20"/>
        </w:rPr>
        <w:t>,</w:t>
      </w:r>
      <w:r w:rsidRPr="00D74F23">
        <w:rPr>
          <w:rFonts w:ascii="Arial" w:hAnsi="Arial" w:cs="Arial"/>
          <w:color w:val="000000" w:themeColor="text1"/>
          <w:sz w:val="20"/>
          <w:szCs w:val="20"/>
        </w:rPr>
        <w:t xml:space="preserve"> during discussion on the details of the COVID-19 vaccines and handover.</w:t>
      </w:r>
    </w:p>
    <w:p w:rsidR="00F47C3E" w:rsidRPr="00D74F23" w:rsidRDefault="00F47C3E" w:rsidP="00D74F23">
      <w:pPr>
        <w:rPr>
          <w:rFonts w:cs="Arial"/>
          <w:bCs/>
          <w:color w:val="000000" w:themeColor="text1"/>
          <w:spacing w:val="0"/>
          <w:sz w:val="20"/>
          <w:szCs w:val="20"/>
          <w:lang w:val="en-ZA"/>
        </w:rPr>
      </w:pPr>
      <w:r w:rsidRPr="00D74F23">
        <w:rPr>
          <w:rFonts w:cs="Arial"/>
          <w:bCs/>
          <w:color w:val="000000" w:themeColor="text1"/>
          <w:spacing w:val="0"/>
          <w:sz w:val="20"/>
          <w:szCs w:val="20"/>
          <w:lang w:val="en-ZA"/>
        </w:rPr>
        <w:t>Structural Mechanisms with other regions unfolded as follows:</w:t>
      </w:r>
    </w:p>
    <w:p w:rsidR="004D154C" w:rsidRPr="00D74F23" w:rsidRDefault="004D154C" w:rsidP="00D74F23">
      <w:pPr>
        <w:rPr>
          <w:rFonts w:cs="Arial"/>
          <w:color w:val="000000" w:themeColor="text1"/>
          <w:spacing w:val="0"/>
          <w:sz w:val="20"/>
          <w:szCs w:val="20"/>
          <w:lang w:val="en-ZA"/>
        </w:rPr>
      </w:pPr>
    </w:p>
    <w:p w:rsidR="00EC1A20" w:rsidRPr="00D74F23" w:rsidRDefault="001B7FD3" w:rsidP="00D74F23">
      <w:pPr>
        <w:numPr>
          <w:ilvl w:val="0"/>
          <w:numId w:val="10"/>
        </w:numPr>
        <w:rPr>
          <w:rFonts w:cs="Arial"/>
          <w:color w:val="000000" w:themeColor="text1"/>
          <w:spacing w:val="0"/>
          <w:sz w:val="20"/>
          <w:szCs w:val="20"/>
          <w:lang w:val="en-ZA"/>
        </w:rPr>
      </w:pPr>
      <w:r w:rsidRPr="00D74F23">
        <w:rPr>
          <w:rFonts w:cs="Arial"/>
          <w:b/>
          <w:bCs/>
          <w:color w:val="000000" w:themeColor="text1"/>
          <w:spacing w:val="0"/>
          <w:sz w:val="20"/>
          <w:szCs w:val="20"/>
          <w:u w:val="single"/>
          <w:lang w:val="en-ZA"/>
        </w:rPr>
        <w:t>USA</w:t>
      </w:r>
      <w:r w:rsidRPr="00D74F23">
        <w:rPr>
          <w:rFonts w:cs="Arial"/>
          <w:b/>
          <w:bCs/>
          <w:color w:val="000000" w:themeColor="text1"/>
          <w:spacing w:val="0"/>
          <w:sz w:val="20"/>
          <w:szCs w:val="20"/>
          <w:lang w:val="en-ZA"/>
        </w:rPr>
        <w:t xml:space="preserve">: </w:t>
      </w:r>
      <w:r w:rsidRPr="00D74F23">
        <w:rPr>
          <w:rFonts w:cs="Arial"/>
          <w:color w:val="000000" w:themeColor="text1"/>
          <w:spacing w:val="0"/>
          <w:sz w:val="20"/>
          <w:szCs w:val="20"/>
        </w:rPr>
        <w:t>The period under review saw the continuation of high-level engagements between the Biden Administration and the South African Government. Minister Pandor and Secretary Blinken held a meeting in the margins of the G20 Summit in Bali, Indonesia ahead of President Ramaphosa and President Biden’s bilateral meeting at the G20 Summit</w:t>
      </w:r>
      <w:r w:rsidR="008A232F" w:rsidRPr="00D74F23">
        <w:rPr>
          <w:rFonts w:cs="Arial"/>
          <w:color w:val="000000" w:themeColor="text1"/>
          <w:spacing w:val="0"/>
          <w:sz w:val="20"/>
          <w:szCs w:val="20"/>
        </w:rPr>
        <w:t>,</w:t>
      </w:r>
      <w:r w:rsidRPr="00D74F23">
        <w:rPr>
          <w:rFonts w:cs="Arial"/>
          <w:color w:val="000000" w:themeColor="text1"/>
          <w:spacing w:val="0"/>
          <w:sz w:val="20"/>
          <w:szCs w:val="20"/>
        </w:rPr>
        <w:t xml:space="preserve"> to discuss issues of common interest</w:t>
      </w:r>
      <w:r w:rsidR="008A232F" w:rsidRPr="00D74F23">
        <w:rPr>
          <w:rFonts w:cs="Arial"/>
          <w:color w:val="000000" w:themeColor="text1"/>
          <w:spacing w:val="0"/>
          <w:sz w:val="20"/>
          <w:szCs w:val="20"/>
        </w:rPr>
        <w:t xml:space="preserve">. </w:t>
      </w:r>
      <w:r w:rsidRPr="00D74F23">
        <w:rPr>
          <w:rFonts w:cs="Arial"/>
          <w:color w:val="000000" w:themeColor="text1"/>
          <w:spacing w:val="0"/>
          <w:sz w:val="20"/>
          <w:szCs w:val="20"/>
        </w:rPr>
        <w:t>The deliberations at the Summit covered thematic areas which are aligned to South Africa and Africa’s priorities, including: AGOA Trade Ministerial; Peace, Security and Governance Forum; Partnering for Sustainable Health Cooperation and Health Security; Conservation, Climate, Adaptation and a Just Energy Transition; US-Africa Civil Aviation and Commercial Space Forum; Leaders Working Luncheon: Deepening Multilateralism and Promoting Food Security.</w:t>
      </w:r>
    </w:p>
    <w:p w:rsidR="00DC3E48" w:rsidRPr="00D74F23" w:rsidRDefault="00DC3E48" w:rsidP="00D74F23">
      <w:pPr>
        <w:ind w:left="720"/>
        <w:rPr>
          <w:rFonts w:cs="Arial"/>
          <w:color w:val="000000" w:themeColor="text1"/>
          <w:spacing w:val="0"/>
          <w:sz w:val="20"/>
          <w:szCs w:val="20"/>
          <w:lang w:val="en-ZA"/>
        </w:rPr>
      </w:pPr>
    </w:p>
    <w:p w:rsidR="00EC1A20" w:rsidRPr="00D74F23" w:rsidRDefault="001B7FD3" w:rsidP="00D74F23">
      <w:pPr>
        <w:numPr>
          <w:ilvl w:val="0"/>
          <w:numId w:val="10"/>
        </w:numPr>
        <w:rPr>
          <w:rFonts w:cs="Arial"/>
          <w:color w:val="000000" w:themeColor="text1"/>
          <w:sz w:val="20"/>
          <w:szCs w:val="20"/>
          <w:lang w:val="en-ZA"/>
        </w:rPr>
      </w:pPr>
      <w:r w:rsidRPr="00D74F23">
        <w:rPr>
          <w:rFonts w:cs="Arial"/>
          <w:color w:val="000000" w:themeColor="text1"/>
          <w:spacing w:val="0"/>
          <w:sz w:val="20"/>
          <w:szCs w:val="20"/>
        </w:rPr>
        <w:t>Minister Pandor had a telephonic engagement with Secretary Blinken ahead of the US-Africa Leaders’ Summit</w:t>
      </w:r>
      <w:r w:rsidR="008A232F" w:rsidRPr="00D74F23">
        <w:rPr>
          <w:rFonts w:cs="Arial"/>
          <w:color w:val="000000" w:themeColor="text1"/>
          <w:spacing w:val="0"/>
          <w:sz w:val="20"/>
          <w:szCs w:val="20"/>
        </w:rPr>
        <w:t>. The conversation</w:t>
      </w:r>
      <w:r w:rsidRPr="00D74F23">
        <w:rPr>
          <w:rFonts w:cs="Arial"/>
          <w:color w:val="000000" w:themeColor="text1"/>
          <w:spacing w:val="0"/>
          <w:sz w:val="20"/>
          <w:szCs w:val="20"/>
        </w:rPr>
        <w:t xml:space="preserve"> focussed on discussions including Minister’s Pandor’s participation in the Summit and the bilateral relationship, US sanctions against Venezuela and the extension of the SA-US Agreement for Cooperation on Peaceful Uses of Nuclear Energy.</w:t>
      </w:r>
      <w:r w:rsidR="00DC3E48" w:rsidRPr="00D74F23">
        <w:rPr>
          <w:rFonts w:cs="Arial"/>
          <w:color w:val="000000" w:themeColor="text1"/>
          <w:spacing w:val="0"/>
          <w:sz w:val="20"/>
          <w:szCs w:val="20"/>
        </w:rPr>
        <w:t xml:space="preserve"> </w:t>
      </w:r>
      <w:r w:rsidRPr="00D74F23">
        <w:rPr>
          <w:rFonts w:cs="Arial"/>
          <w:color w:val="000000" w:themeColor="text1"/>
          <w:sz w:val="20"/>
          <w:szCs w:val="20"/>
          <w:lang w:val="en-ZA"/>
        </w:rPr>
        <w:t>The Minister also concluded scheduled bilateral meetings with Secretary Blinken and US companies, Pfizer and Google, on the margins of the US-Africa Leaders’ Summit.  The opportunity was used to advance bilateral, regional and multilateral issues of mutual interest.</w:t>
      </w:r>
    </w:p>
    <w:p w:rsidR="00DC3E48" w:rsidRPr="00D74F23" w:rsidRDefault="00DC3E48" w:rsidP="00D74F23">
      <w:pPr>
        <w:ind w:left="720"/>
        <w:rPr>
          <w:rFonts w:cs="Arial"/>
          <w:color w:val="000000" w:themeColor="text1"/>
          <w:sz w:val="20"/>
          <w:szCs w:val="20"/>
          <w:lang w:val="en-ZA"/>
        </w:rPr>
      </w:pPr>
    </w:p>
    <w:p w:rsidR="00EC1A20" w:rsidRPr="00D74F23" w:rsidRDefault="001B7FD3" w:rsidP="00D74F23">
      <w:pPr>
        <w:numPr>
          <w:ilvl w:val="0"/>
          <w:numId w:val="10"/>
        </w:numPr>
        <w:rPr>
          <w:rFonts w:cs="Arial"/>
          <w:color w:val="000000" w:themeColor="text1"/>
          <w:spacing w:val="0"/>
          <w:sz w:val="20"/>
          <w:szCs w:val="20"/>
          <w:lang w:val="en-ZA"/>
        </w:rPr>
      </w:pPr>
      <w:r w:rsidRPr="00D74F23">
        <w:rPr>
          <w:rFonts w:cs="Arial"/>
          <w:b/>
          <w:bCs/>
          <w:color w:val="000000" w:themeColor="text1"/>
          <w:spacing w:val="0"/>
          <w:sz w:val="20"/>
          <w:szCs w:val="20"/>
          <w:u w:val="single"/>
        </w:rPr>
        <w:t>C</w:t>
      </w:r>
      <w:r w:rsidR="00285083" w:rsidRPr="00D74F23">
        <w:rPr>
          <w:rFonts w:cs="Arial"/>
          <w:b/>
          <w:bCs/>
          <w:color w:val="000000" w:themeColor="text1"/>
          <w:spacing w:val="0"/>
          <w:sz w:val="20"/>
          <w:szCs w:val="20"/>
          <w:u w:val="single"/>
        </w:rPr>
        <w:t>anada</w:t>
      </w:r>
      <w:r w:rsidRPr="00D74F23">
        <w:rPr>
          <w:rFonts w:cs="Arial"/>
          <w:b/>
          <w:bCs/>
          <w:color w:val="000000" w:themeColor="text1"/>
          <w:spacing w:val="0"/>
          <w:sz w:val="20"/>
          <w:szCs w:val="20"/>
          <w:u w:val="single"/>
        </w:rPr>
        <w:t>:</w:t>
      </w:r>
      <w:r w:rsidRPr="00D74F23">
        <w:rPr>
          <w:rFonts w:cs="Arial"/>
          <w:color w:val="000000" w:themeColor="text1"/>
          <w:spacing w:val="0"/>
          <w:sz w:val="20"/>
          <w:szCs w:val="20"/>
        </w:rPr>
        <w:t xml:space="preserve"> The Missions in Canada mostly focused on economic diplomacy work during the period under review</w:t>
      </w:r>
      <w:r w:rsidR="008A232F" w:rsidRPr="00D74F23">
        <w:rPr>
          <w:rFonts w:cs="Arial"/>
          <w:color w:val="000000" w:themeColor="text1"/>
          <w:spacing w:val="0"/>
          <w:sz w:val="20"/>
          <w:szCs w:val="20"/>
        </w:rPr>
        <w:t>. This</w:t>
      </w:r>
      <w:r w:rsidRPr="00D74F23">
        <w:rPr>
          <w:rFonts w:cs="Arial"/>
          <w:color w:val="000000" w:themeColor="text1"/>
          <w:spacing w:val="0"/>
          <w:sz w:val="20"/>
          <w:szCs w:val="20"/>
        </w:rPr>
        <w:t xml:space="preserve"> includ</w:t>
      </w:r>
      <w:r w:rsidR="008A232F" w:rsidRPr="00D74F23">
        <w:rPr>
          <w:rFonts w:cs="Arial"/>
          <w:color w:val="000000" w:themeColor="text1"/>
          <w:spacing w:val="0"/>
          <w:sz w:val="20"/>
          <w:szCs w:val="20"/>
        </w:rPr>
        <w:t>ed</w:t>
      </w:r>
      <w:r w:rsidRPr="00D74F23">
        <w:rPr>
          <w:rFonts w:cs="Arial"/>
          <w:color w:val="000000" w:themeColor="text1"/>
          <w:spacing w:val="0"/>
          <w:sz w:val="20"/>
          <w:szCs w:val="20"/>
        </w:rPr>
        <w:t xml:space="preserve"> the economic outreach visit to the Saskatchewan Province and an engagement with the Canadian Pension Funds</w:t>
      </w:r>
      <w:r w:rsidR="008A232F" w:rsidRPr="00D74F23">
        <w:rPr>
          <w:rFonts w:cs="Arial"/>
          <w:color w:val="000000" w:themeColor="text1"/>
          <w:spacing w:val="0"/>
          <w:sz w:val="20"/>
          <w:szCs w:val="20"/>
        </w:rPr>
        <w:t>,</w:t>
      </w:r>
      <w:r w:rsidRPr="00D74F23">
        <w:rPr>
          <w:rFonts w:cs="Arial"/>
          <w:color w:val="000000" w:themeColor="text1"/>
          <w:spacing w:val="0"/>
          <w:sz w:val="20"/>
          <w:szCs w:val="20"/>
        </w:rPr>
        <w:t xml:space="preserve"> to consider South Africa as an investment destination. In terms of political work, the High Commission in Ottawa had meetings with Global Affairs Canada (GAC) and the SADC Group</w:t>
      </w:r>
      <w:r w:rsidR="008A232F" w:rsidRPr="00D74F23">
        <w:rPr>
          <w:rFonts w:cs="Arial"/>
          <w:color w:val="000000" w:themeColor="text1"/>
          <w:spacing w:val="0"/>
          <w:sz w:val="20"/>
          <w:szCs w:val="20"/>
        </w:rPr>
        <w:t>,</w:t>
      </w:r>
      <w:r w:rsidRPr="00D74F23">
        <w:rPr>
          <w:rFonts w:cs="Arial"/>
          <w:color w:val="000000" w:themeColor="text1"/>
          <w:spacing w:val="0"/>
          <w:sz w:val="20"/>
          <w:szCs w:val="20"/>
        </w:rPr>
        <w:t xml:space="preserve"> and reported on political developments in the Mission Monthly Reports of October and November 2022. The High Commission in Ottawa also facilitated a study visit by the Joint Standing Committee on Intelligence (JSCI).</w:t>
      </w:r>
    </w:p>
    <w:p w:rsidR="00EC1A20" w:rsidRPr="00D74F23" w:rsidRDefault="00EC1A20" w:rsidP="00D74F23">
      <w:pPr>
        <w:ind w:left="720"/>
        <w:rPr>
          <w:rFonts w:cs="Arial"/>
          <w:color w:val="000000" w:themeColor="text1"/>
          <w:spacing w:val="0"/>
          <w:sz w:val="20"/>
          <w:szCs w:val="20"/>
          <w:lang w:val="en-ZA"/>
        </w:rPr>
      </w:pPr>
    </w:p>
    <w:p w:rsidR="008A232F" w:rsidRPr="00D74F23" w:rsidRDefault="001B7FD3" w:rsidP="00D74F23">
      <w:pPr>
        <w:numPr>
          <w:ilvl w:val="0"/>
          <w:numId w:val="11"/>
        </w:numPr>
        <w:rPr>
          <w:rFonts w:cs="Arial"/>
          <w:color w:val="000000" w:themeColor="text1"/>
          <w:spacing w:val="0"/>
          <w:sz w:val="20"/>
          <w:szCs w:val="20"/>
          <w:lang w:val="en-ZA"/>
        </w:rPr>
      </w:pPr>
      <w:r w:rsidRPr="00D74F23">
        <w:rPr>
          <w:rFonts w:cs="Arial"/>
          <w:b/>
          <w:bCs/>
          <w:color w:val="000000" w:themeColor="text1"/>
          <w:spacing w:val="0"/>
          <w:sz w:val="20"/>
          <w:szCs w:val="20"/>
          <w:u w:val="single"/>
        </w:rPr>
        <w:t>Guyana</w:t>
      </w:r>
      <w:r w:rsidRPr="00D74F23">
        <w:rPr>
          <w:rFonts w:cs="Arial"/>
          <w:b/>
          <w:bCs/>
          <w:color w:val="000000" w:themeColor="text1"/>
          <w:spacing w:val="0"/>
          <w:sz w:val="20"/>
          <w:szCs w:val="20"/>
        </w:rPr>
        <w:t>:</w:t>
      </w:r>
      <w:r w:rsidR="008A232F" w:rsidRPr="00D74F23">
        <w:rPr>
          <w:rFonts w:cs="Arial"/>
          <w:b/>
          <w:bCs/>
          <w:color w:val="000000" w:themeColor="text1"/>
          <w:spacing w:val="0"/>
          <w:sz w:val="20"/>
          <w:szCs w:val="20"/>
        </w:rPr>
        <w:t xml:space="preserve"> </w:t>
      </w:r>
      <w:r w:rsidRPr="00D74F23">
        <w:rPr>
          <w:rFonts w:cs="Arial"/>
          <w:color w:val="000000" w:themeColor="text1"/>
          <w:spacing w:val="0"/>
          <w:sz w:val="20"/>
          <w:szCs w:val="20"/>
        </w:rPr>
        <w:t>Virtual Political Consultations were held with Guyana in terms of regulari</w:t>
      </w:r>
      <w:r w:rsidR="008A232F" w:rsidRPr="00D74F23">
        <w:rPr>
          <w:rFonts w:cs="Arial"/>
          <w:color w:val="000000" w:themeColor="text1"/>
          <w:spacing w:val="0"/>
          <w:sz w:val="20"/>
          <w:szCs w:val="20"/>
        </w:rPr>
        <w:t>s</w:t>
      </w:r>
      <w:r w:rsidRPr="00D74F23">
        <w:rPr>
          <w:rFonts w:cs="Arial"/>
          <w:color w:val="000000" w:themeColor="text1"/>
          <w:spacing w:val="0"/>
          <w:sz w:val="20"/>
          <w:szCs w:val="20"/>
        </w:rPr>
        <w:t>ed Consultations to facilitate cooperation in areas of mutual interest</w:t>
      </w:r>
      <w:r w:rsidR="008A232F" w:rsidRPr="00D74F23">
        <w:rPr>
          <w:rFonts w:cs="Arial"/>
          <w:color w:val="000000" w:themeColor="text1"/>
          <w:spacing w:val="0"/>
          <w:sz w:val="20"/>
          <w:szCs w:val="20"/>
        </w:rPr>
        <w:t>. There were</w:t>
      </w:r>
      <w:r w:rsidRPr="00D74F23">
        <w:rPr>
          <w:rFonts w:cs="Arial"/>
          <w:color w:val="000000" w:themeColor="text1"/>
          <w:spacing w:val="0"/>
          <w:sz w:val="20"/>
          <w:szCs w:val="20"/>
        </w:rPr>
        <w:t xml:space="preserve"> agriculture and food security, arts and culture, energy (oil, gas and renewable energy), environment, health and tourism and private sector inclusion. South Africa expressed support for the ongoing judicial process that is intended to bring a peaceful and definitive end to the long-standing Guyana/Venezuela Border matter.</w:t>
      </w:r>
    </w:p>
    <w:p w:rsidR="00EC1A20" w:rsidRPr="00D74F23" w:rsidRDefault="001B7FD3" w:rsidP="00D74F23">
      <w:pPr>
        <w:numPr>
          <w:ilvl w:val="0"/>
          <w:numId w:val="11"/>
        </w:numPr>
        <w:rPr>
          <w:rFonts w:cs="Arial"/>
          <w:color w:val="000000" w:themeColor="text1"/>
          <w:spacing w:val="0"/>
          <w:sz w:val="20"/>
          <w:szCs w:val="20"/>
          <w:lang w:val="en-ZA"/>
        </w:rPr>
      </w:pPr>
      <w:r w:rsidRPr="00D74F23">
        <w:rPr>
          <w:rFonts w:cs="Arial"/>
          <w:color w:val="000000" w:themeColor="text1"/>
          <w:spacing w:val="0"/>
          <w:sz w:val="20"/>
          <w:szCs w:val="20"/>
        </w:rPr>
        <w:t xml:space="preserve"> Both sides reiterated the importance of building a foundation for lasting robust socio-economic and political engagements and partnerships between the CARICOM and the African Union for a collective prosperous future. Guyana expressed optimism for the foreseeable progress of the African Continental Free Trade Area (AfCFTA)</w:t>
      </w:r>
      <w:r w:rsidR="008A232F" w:rsidRPr="00D74F23">
        <w:rPr>
          <w:rFonts w:cs="Arial"/>
          <w:color w:val="000000" w:themeColor="text1"/>
          <w:spacing w:val="0"/>
          <w:sz w:val="20"/>
          <w:szCs w:val="20"/>
        </w:rPr>
        <w:t>,</w:t>
      </w:r>
      <w:r w:rsidRPr="00D74F23">
        <w:rPr>
          <w:rFonts w:cs="Arial"/>
          <w:color w:val="000000" w:themeColor="text1"/>
          <w:spacing w:val="0"/>
          <w:sz w:val="20"/>
          <w:szCs w:val="20"/>
        </w:rPr>
        <w:t xml:space="preserve"> which serves as mechanism for regional economic integration and the strengthening of trade and economic relations between Africa and Latin America and the Caribbean.</w:t>
      </w:r>
    </w:p>
    <w:p w:rsidR="00DC3E48" w:rsidRPr="00D74F23" w:rsidRDefault="00DC3E48" w:rsidP="00D74F23">
      <w:pPr>
        <w:ind w:left="720"/>
        <w:rPr>
          <w:rFonts w:cs="Arial"/>
          <w:color w:val="000000" w:themeColor="text1"/>
          <w:spacing w:val="0"/>
          <w:sz w:val="20"/>
          <w:szCs w:val="20"/>
          <w:lang w:val="en-ZA"/>
        </w:rPr>
      </w:pPr>
    </w:p>
    <w:p w:rsidR="00EC1A20" w:rsidRPr="00D74F23" w:rsidRDefault="001B7FD3" w:rsidP="00D74F23">
      <w:pPr>
        <w:numPr>
          <w:ilvl w:val="0"/>
          <w:numId w:val="12"/>
        </w:numPr>
        <w:rPr>
          <w:rFonts w:cs="Arial"/>
          <w:color w:val="000000" w:themeColor="text1"/>
          <w:spacing w:val="0"/>
          <w:sz w:val="20"/>
          <w:szCs w:val="20"/>
          <w:lang w:val="en-ZA"/>
        </w:rPr>
      </w:pPr>
      <w:r w:rsidRPr="00D74F23">
        <w:rPr>
          <w:rFonts w:cs="Arial"/>
          <w:b/>
          <w:bCs/>
          <w:color w:val="000000" w:themeColor="text1"/>
          <w:spacing w:val="0"/>
          <w:sz w:val="20"/>
          <w:szCs w:val="20"/>
          <w:u w:val="single"/>
        </w:rPr>
        <w:t>Belgium:</w:t>
      </w:r>
      <w:r w:rsidRPr="00D74F23">
        <w:rPr>
          <w:rFonts w:cs="Arial"/>
          <w:color w:val="000000" w:themeColor="text1"/>
          <w:spacing w:val="0"/>
          <w:sz w:val="20"/>
          <w:szCs w:val="20"/>
        </w:rPr>
        <w:t xml:space="preserve"> The Fourth Meeting of the South Africa – Belgium Joint Commission was held in Pretoria and hosted by DM Botes</w:t>
      </w:r>
      <w:r w:rsidR="006C3132" w:rsidRPr="00D74F23">
        <w:rPr>
          <w:rFonts w:cs="Arial"/>
          <w:color w:val="000000" w:themeColor="text1"/>
          <w:spacing w:val="0"/>
          <w:sz w:val="20"/>
          <w:szCs w:val="20"/>
        </w:rPr>
        <w:t xml:space="preserve">. </w:t>
      </w:r>
      <w:r w:rsidRPr="00D74F23">
        <w:rPr>
          <w:rFonts w:cs="Arial"/>
          <w:color w:val="000000" w:themeColor="text1"/>
          <w:spacing w:val="0"/>
          <w:sz w:val="20"/>
          <w:szCs w:val="20"/>
        </w:rPr>
        <w:t>The Commission reviewed the progress made with the implementation of decisions of the Third Joint Commission held in 2009 and discussed bilateral and international issues. The two principals committed to holding the JCC more regularly and reflected on the forthcoming State Visit by the Belgian King Phillippe</w:t>
      </w:r>
      <w:r w:rsidR="00E80DFD" w:rsidRPr="00D74F23">
        <w:rPr>
          <w:rFonts w:cs="Arial"/>
          <w:color w:val="000000" w:themeColor="text1"/>
          <w:spacing w:val="0"/>
          <w:sz w:val="20"/>
          <w:szCs w:val="20"/>
        </w:rPr>
        <w:t>,</w:t>
      </w:r>
      <w:r w:rsidRPr="00D74F23">
        <w:rPr>
          <w:rFonts w:cs="Arial"/>
          <w:color w:val="000000" w:themeColor="text1"/>
          <w:spacing w:val="0"/>
          <w:sz w:val="20"/>
          <w:szCs w:val="20"/>
        </w:rPr>
        <w:t xml:space="preserve"> in March 2023</w:t>
      </w:r>
      <w:r w:rsidR="00E80DFD" w:rsidRPr="00D74F23">
        <w:rPr>
          <w:rFonts w:cs="Arial"/>
          <w:color w:val="000000" w:themeColor="text1"/>
          <w:spacing w:val="0"/>
          <w:sz w:val="20"/>
          <w:szCs w:val="20"/>
        </w:rPr>
        <w:t>,</w:t>
      </w:r>
      <w:r w:rsidRPr="00D74F23">
        <w:rPr>
          <w:rFonts w:cs="Arial"/>
          <w:color w:val="000000" w:themeColor="text1"/>
          <w:spacing w:val="0"/>
          <w:sz w:val="20"/>
          <w:szCs w:val="20"/>
        </w:rPr>
        <w:t xml:space="preserve"> and possible areas for the agenda.</w:t>
      </w:r>
    </w:p>
    <w:p w:rsidR="00350E52" w:rsidRPr="00D74F23" w:rsidRDefault="00350E52" w:rsidP="00D74F23">
      <w:pPr>
        <w:ind w:left="720"/>
        <w:rPr>
          <w:rFonts w:cs="Arial"/>
          <w:color w:val="000000" w:themeColor="text1"/>
          <w:spacing w:val="0"/>
          <w:sz w:val="20"/>
          <w:szCs w:val="20"/>
          <w:lang w:val="en-ZA"/>
        </w:rPr>
      </w:pPr>
    </w:p>
    <w:p w:rsidR="002756CF" w:rsidRPr="00D74F23" w:rsidRDefault="001B7FD3" w:rsidP="00D74F23">
      <w:pPr>
        <w:numPr>
          <w:ilvl w:val="0"/>
          <w:numId w:val="12"/>
        </w:numPr>
        <w:rPr>
          <w:rFonts w:cs="Arial"/>
          <w:color w:val="000000" w:themeColor="text1"/>
          <w:spacing w:val="0"/>
          <w:sz w:val="20"/>
          <w:szCs w:val="20"/>
          <w:lang w:val="en-ZA"/>
        </w:rPr>
      </w:pPr>
      <w:r w:rsidRPr="00D74F23">
        <w:rPr>
          <w:rFonts w:cs="Arial"/>
          <w:b/>
          <w:bCs/>
          <w:color w:val="000000" w:themeColor="text1"/>
          <w:spacing w:val="0"/>
          <w:sz w:val="20"/>
          <w:szCs w:val="20"/>
          <w:u w:val="single"/>
        </w:rPr>
        <w:t>Madrid</w:t>
      </w:r>
      <w:r w:rsidRPr="00D74F23">
        <w:rPr>
          <w:rFonts w:cs="Arial"/>
          <w:color w:val="000000" w:themeColor="text1"/>
          <w:spacing w:val="0"/>
          <w:sz w:val="20"/>
          <w:szCs w:val="20"/>
        </w:rPr>
        <w:t>: The 4</w:t>
      </w:r>
      <w:r w:rsidRPr="00D74F23">
        <w:rPr>
          <w:rFonts w:cs="Arial"/>
          <w:color w:val="000000" w:themeColor="text1"/>
          <w:spacing w:val="0"/>
          <w:sz w:val="20"/>
          <w:szCs w:val="20"/>
          <w:vertAlign w:val="superscript"/>
        </w:rPr>
        <w:t>th</w:t>
      </w:r>
      <w:r w:rsidRPr="00D74F23">
        <w:rPr>
          <w:rFonts w:cs="Arial"/>
          <w:color w:val="000000" w:themeColor="text1"/>
          <w:spacing w:val="0"/>
          <w:sz w:val="20"/>
          <w:szCs w:val="20"/>
        </w:rPr>
        <w:t xml:space="preserve"> Spain-South Africa Bilateral Consultations discussions focused on areas of common interest, including bilateral economic and trade relations and multilateral and regional cooperation. The two countries agreed to work together to address obstacles to bilateral trade; ensure closer coordination to maximize business opportunities and the diversification of trade and bilateral investment. Spain and South Africa reaffirmed the existing ties of friendship and solidarity.</w:t>
      </w:r>
    </w:p>
    <w:p w:rsidR="00EC1A20" w:rsidRPr="00D74F23" w:rsidRDefault="00EC1A20" w:rsidP="00D74F23">
      <w:pPr>
        <w:rPr>
          <w:rFonts w:cs="Arial"/>
          <w:color w:val="000000" w:themeColor="text1"/>
          <w:spacing w:val="0"/>
          <w:sz w:val="20"/>
          <w:szCs w:val="20"/>
          <w:lang w:val="en-ZA"/>
        </w:rPr>
      </w:pPr>
    </w:p>
    <w:p w:rsidR="00EC1A20" w:rsidRPr="00D74F23" w:rsidRDefault="001B7FD3" w:rsidP="00D74F23">
      <w:pPr>
        <w:numPr>
          <w:ilvl w:val="0"/>
          <w:numId w:val="12"/>
        </w:numPr>
        <w:rPr>
          <w:rFonts w:cs="Arial"/>
          <w:color w:val="000000" w:themeColor="text1"/>
          <w:spacing w:val="0"/>
          <w:sz w:val="20"/>
          <w:szCs w:val="20"/>
          <w:lang w:val="en-ZA"/>
        </w:rPr>
      </w:pPr>
      <w:r w:rsidRPr="00D74F23">
        <w:rPr>
          <w:rFonts w:cs="Arial"/>
          <w:b/>
          <w:bCs/>
          <w:color w:val="000000" w:themeColor="text1"/>
          <w:spacing w:val="0"/>
          <w:sz w:val="20"/>
          <w:szCs w:val="20"/>
          <w:u w:val="single"/>
          <w:lang w:val="en-US"/>
        </w:rPr>
        <w:t>Czech Republic</w:t>
      </w:r>
      <w:r w:rsidRPr="00D74F23">
        <w:rPr>
          <w:rFonts w:cs="Arial"/>
          <w:color w:val="000000" w:themeColor="text1"/>
          <w:spacing w:val="0"/>
          <w:sz w:val="20"/>
          <w:szCs w:val="20"/>
          <w:lang w:val="en-US"/>
        </w:rPr>
        <w:t xml:space="preserve">: The SA-Czech Republic Political Consultation was chaired by Deputy Minister Botes. The Political Consultations assisted in enhancing bilateral and multilateral cooperation. </w:t>
      </w:r>
      <w:r w:rsidR="002756CF" w:rsidRPr="00D74F23">
        <w:rPr>
          <w:rFonts w:cs="Arial"/>
          <w:color w:val="000000" w:themeColor="text1"/>
          <w:spacing w:val="0"/>
          <w:sz w:val="20"/>
          <w:szCs w:val="20"/>
          <w:lang w:val="en-US"/>
        </w:rPr>
        <w:t>Both countries c</w:t>
      </w:r>
      <w:r w:rsidRPr="00D74F23">
        <w:rPr>
          <w:rFonts w:cs="Arial"/>
          <w:color w:val="000000" w:themeColor="text1"/>
          <w:spacing w:val="0"/>
          <w:sz w:val="20"/>
          <w:szCs w:val="20"/>
          <w:lang w:val="en-US"/>
        </w:rPr>
        <w:t>ommitted to strengthen co-operation and collaboration in regional and multilateral issues on areas of common interest.</w:t>
      </w:r>
    </w:p>
    <w:p w:rsidR="002756CF" w:rsidRPr="00D74F23" w:rsidRDefault="002756CF" w:rsidP="00D74F23">
      <w:pPr>
        <w:rPr>
          <w:rFonts w:cs="Arial"/>
          <w:color w:val="000000" w:themeColor="text1"/>
          <w:spacing w:val="0"/>
          <w:sz w:val="20"/>
          <w:szCs w:val="20"/>
          <w:lang w:val="en-ZA"/>
        </w:rPr>
      </w:pPr>
    </w:p>
    <w:p w:rsidR="00FD5C9D" w:rsidRPr="00D74F23" w:rsidRDefault="001B7FD3" w:rsidP="00D74F23">
      <w:pPr>
        <w:numPr>
          <w:ilvl w:val="0"/>
          <w:numId w:val="12"/>
        </w:numPr>
        <w:rPr>
          <w:rFonts w:cs="Arial"/>
          <w:color w:val="000000" w:themeColor="text1"/>
          <w:spacing w:val="0"/>
          <w:sz w:val="20"/>
          <w:szCs w:val="20"/>
          <w:lang w:val="en-ZA"/>
        </w:rPr>
      </w:pPr>
      <w:r w:rsidRPr="00D74F23">
        <w:rPr>
          <w:rFonts w:cs="Arial"/>
          <w:b/>
          <w:bCs/>
          <w:color w:val="000000" w:themeColor="text1"/>
          <w:spacing w:val="0"/>
          <w:sz w:val="20"/>
          <w:szCs w:val="20"/>
          <w:u w:val="single"/>
          <w:lang w:val="en-US"/>
        </w:rPr>
        <w:t>Poland:</w:t>
      </w:r>
      <w:r w:rsidRPr="00D74F23">
        <w:rPr>
          <w:rFonts w:cs="Arial"/>
          <w:b/>
          <w:bCs/>
          <w:color w:val="000000" w:themeColor="text1"/>
          <w:spacing w:val="0"/>
          <w:sz w:val="20"/>
          <w:szCs w:val="20"/>
          <w:lang w:val="en-US"/>
        </w:rPr>
        <w:t xml:space="preserve"> </w:t>
      </w:r>
      <w:r w:rsidRPr="00D74F23">
        <w:rPr>
          <w:rFonts w:cs="Arial"/>
          <w:color w:val="000000" w:themeColor="text1"/>
          <w:spacing w:val="0"/>
          <w:sz w:val="20"/>
          <w:szCs w:val="20"/>
          <w:lang w:val="en-US"/>
        </w:rPr>
        <w:t>The SA-Poland Political Consultations was chaired by Deputy Minister Botes</w:t>
      </w:r>
      <w:r w:rsidR="00FD5C9D" w:rsidRPr="00D74F23">
        <w:rPr>
          <w:rFonts w:cs="Arial"/>
          <w:color w:val="000000" w:themeColor="text1"/>
          <w:spacing w:val="0"/>
          <w:sz w:val="20"/>
          <w:szCs w:val="20"/>
          <w:lang w:val="en-US"/>
        </w:rPr>
        <w:t>. It</w:t>
      </w:r>
      <w:r w:rsidRPr="00D74F23">
        <w:rPr>
          <w:rFonts w:cs="Arial"/>
          <w:color w:val="000000" w:themeColor="text1"/>
          <w:spacing w:val="0"/>
          <w:sz w:val="20"/>
          <w:szCs w:val="20"/>
          <w:lang w:val="en-US"/>
        </w:rPr>
        <w:t xml:space="preserve"> served to highlight the areas in which steps needed to be taken to improve the economic relationship between South Africa and Poland. Skills development was identified as one critical area of interest in the economic relations between the two countries.</w:t>
      </w:r>
    </w:p>
    <w:p w:rsidR="00350E52" w:rsidRPr="00D74F23" w:rsidRDefault="00350E52" w:rsidP="00D74F23">
      <w:pPr>
        <w:rPr>
          <w:rFonts w:cs="Arial"/>
          <w:color w:val="000000" w:themeColor="text1"/>
          <w:spacing w:val="0"/>
          <w:sz w:val="20"/>
          <w:szCs w:val="20"/>
          <w:lang w:val="en-ZA"/>
        </w:rPr>
      </w:pPr>
    </w:p>
    <w:p w:rsidR="00E63729" w:rsidRPr="00D74F23" w:rsidRDefault="001B7FD3" w:rsidP="00D74F23">
      <w:pPr>
        <w:numPr>
          <w:ilvl w:val="0"/>
          <w:numId w:val="13"/>
        </w:numPr>
        <w:rPr>
          <w:rFonts w:cs="Arial"/>
          <w:color w:val="000000" w:themeColor="text1"/>
          <w:spacing w:val="0"/>
          <w:sz w:val="20"/>
          <w:szCs w:val="20"/>
          <w:lang w:val="en-ZA"/>
        </w:rPr>
      </w:pPr>
      <w:r w:rsidRPr="00D74F23">
        <w:rPr>
          <w:rFonts w:cs="Arial"/>
          <w:b/>
          <w:bCs/>
          <w:color w:val="000000" w:themeColor="text1"/>
          <w:spacing w:val="0"/>
          <w:sz w:val="20"/>
          <w:szCs w:val="20"/>
          <w:u w:val="single"/>
          <w:lang w:val="en-ZA"/>
        </w:rPr>
        <w:t>UKRAINE</w:t>
      </w:r>
      <w:r w:rsidRPr="00D74F23">
        <w:rPr>
          <w:rFonts w:cs="Arial"/>
          <w:color w:val="000000" w:themeColor="text1"/>
          <w:spacing w:val="0"/>
          <w:sz w:val="20"/>
          <w:szCs w:val="20"/>
          <w:lang w:val="en-ZA"/>
        </w:rPr>
        <w:t>: Senior Officials participated in Political Consultations during the SOPC.  Discussions included bilateral agreements and cooperation, the latest developments in the security situation in Ukraine and a summary of Ukraine’s contribution towards food security in Africa. The Ukrainian side provided a background and a summary of conflict manifestation. The Ukrainian side expressed condemnation on the referendum and the Russian occupation. The S</w:t>
      </w:r>
      <w:r w:rsidR="00E21621" w:rsidRPr="00D74F23">
        <w:rPr>
          <w:rFonts w:cs="Arial"/>
          <w:color w:val="000000" w:themeColor="text1"/>
          <w:spacing w:val="0"/>
          <w:sz w:val="20"/>
          <w:szCs w:val="20"/>
          <w:lang w:val="en-ZA"/>
        </w:rPr>
        <w:t xml:space="preserve">outh </w:t>
      </w:r>
      <w:r w:rsidRPr="00D74F23">
        <w:rPr>
          <w:rFonts w:cs="Arial"/>
          <w:color w:val="000000" w:themeColor="text1"/>
          <w:spacing w:val="0"/>
          <w:sz w:val="20"/>
          <w:szCs w:val="20"/>
          <w:lang w:val="en-ZA"/>
        </w:rPr>
        <w:t>A</w:t>
      </w:r>
      <w:r w:rsidR="00E21621" w:rsidRPr="00D74F23">
        <w:rPr>
          <w:rFonts w:cs="Arial"/>
          <w:color w:val="000000" w:themeColor="text1"/>
          <w:spacing w:val="0"/>
          <w:sz w:val="20"/>
          <w:szCs w:val="20"/>
          <w:lang w:val="en-ZA"/>
        </w:rPr>
        <w:t>frica</w:t>
      </w:r>
      <w:r w:rsidR="00CD72F9" w:rsidRPr="00D74F23">
        <w:rPr>
          <w:rFonts w:cs="Arial"/>
          <w:color w:val="000000" w:themeColor="text1"/>
          <w:spacing w:val="0"/>
          <w:sz w:val="20"/>
          <w:szCs w:val="20"/>
          <w:lang w:val="en-ZA"/>
        </w:rPr>
        <w:t>n</w:t>
      </w:r>
      <w:r w:rsidRPr="00D74F23">
        <w:rPr>
          <w:rFonts w:cs="Arial"/>
          <w:color w:val="000000" w:themeColor="text1"/>
          <w:spacing w:val="0"/>
          <w:sz w:val="20"/>
          <w:szCs w:val="20"/>
          <w:lang w:val="en-ZA"/>
        </w:rPr>
        <w:t xml:space="preserve"> side expressed its commitment to multilateralism and also cautioned against Ukraine’s push for duplicating and diluting the multilateral institutions such as the International Criminal Court</w:t>
      </w:r>
      <w:r w:rsidR="00E63729" w:rsidRPr="00D74F23">
        <w:rPr>
          <w:rFonts w:cs="Arial"/>
          <w:color w:val="000000" w:themeColor="text1"/>
          <w:spacing w:val="0"/>
          <w:sz w:val="20"/>
          <w:szCs w:val="20"/>
          <w:lang w:val="en-ZA"/>
        </w:rPr>
        <w:t>,</w:t>
      </w:r>
      <w:r w:rsidRPr="00D74F23">
        <w:rPr>
          <w:rFonts w:cs="Arial"/>
          <w:color w:val="000000" w:themeColor="text1"/>
          <w:spacing w:val="0"/>
          <w:sz w:val="20"/>
          <w:szCs w:val="20"/>
          <w:lang w:val="en-ZA"/>
        </w:rPr>
        <w:t xml:space="preserve"> to a new special tribunal for crime against humanity.</w:t>
      </w:r>
    </w:p>
    <w:p w:rsidR="00E63729" w:rsidRPr="00D74F23" w:rsidRDefault="001B7FD3" w:rsidP="00D74F23">
      <w:pPr>
        <w:numPr>
          <w:ilvl w:val="0"/>
          <w:numId w:val="13"/>
        </w:numPr>
        <w:rPr>
          <w:rFonts w:cs="Arial"/>
          <w:color w:val="000000" w:themeColor="text1"/>
          <w:spacing w:val="0"/>
          <w:sz w:val="20"/>
          <w:szCs w:val="20"/>
          <w:lang w:val="en-ZA"/>
        </w:rPr>
      </w:pPr>
      <w:r w:rsidRPr="00D74F23">
        <w:rPr>
          <w:rFonts w:cs="Arial"/>
          <w:color w:val="000000" w:themeColor="text1"/>
          <w:spacing w:val="0"/>
          <w:sz w:val="20"/>
          <w:szCs w:val="20"/>
          <w:lang w:val="en-ZA"/>
        </w:rPr>
        <w:t>On bilateral cooperation and agreements, the S</w:t>
      </w:r>
      <w:r w:rsidR="00CD72F9" w:rsidRPr="00D74F23">
        <w:rPr>
          <w:rFonts w:cs="Arial"/>
          <w:color w:val="000000" w:themeColor="text1"/>
          <w:spacing w:val="0"/>
          <w:sz w:val="20"/>
          <w:szCs w:val="20"/>
          <w:lang w:val="en-ZA"/>
        </w:rPr>
        <w:t xml:space="preserve">outh </w:t>
      </w:r>
      <w:r w:rsidRPr="00D74F23">
        <w:rPr>
          <w:rFonts w:cs="Arial"/>
          <w:color w:val="000000" w:themeColor="text1"/>
          <w:spacing w:val="0"/>
          <w:sz w:val="20"/>
          <w:szCs w:val="20"/>
          <w:lang w:val="en-ZA"/>
        </w:rPr>
        <w:t>A</w:t>
      </w:r>
      <w:r w:rsidR="00CD72F9" w:rsidRPr="00D74F23">
        <w:rPr>
          <w:rFonts w:cs="Arial"/>
          <w:color w:val="000000" w:themeColor="text1"/>
          <w:spacing w:val="0"/>
          <w:sz w:val="20"/>
          <w:szCs w:val="20"/>
          <w:lang w:val="en-ZA"/>
        </w:rPr>
        <w:t>frican</w:t>
      </w:r>
      <w:r w:rsidRPr="00D74F23">
        <w:rPr>
          <w:rFonts w:cs="Arial"/>
          <w:color w:val="000000" w:themeColor="text1"/>
          <w:spacing w:val="0"/>
          <w:sz w:val="20"/>
          <w:szCs w:val="20"/>
          <w:lang w:val="en-ZA"/>
        </w:rPr>
        <w:t xml:space="preserve"> side clarified its non-aligned foreign policy position, especially the reasons behind voting in the </w:t>
      </w:r>
      <w:r w:rsidR="00E63729" w:rsidRPr="00D74F23">
        <w:rPr>
          <w:rFonts w:cs="Arial"/>
          <w:color w:val="000000" w:themeColor="text1"/>
          <w:spacing w:val="0"/>
          <w:sz w:val="20"/>
          <w:szCs w:val="20"/>
          <w:lang w:val="en-ZA"/>
        </w:rPr>
        <w:t>UN General Assembly (</w:t>
      </w:r>
      <w:r w:rsidRPr="00D74F23">
        <w:rPr>
          <w:rFonts w:cs="Arial"/>
          <w:color w:val="000000" w:themeColor="text1"/>
          <w:spacing w:val="0"/>
          <w:sz w:val="20"/>
          <w:szCs w:val="20"/>
          <w:lang w:val="en-ZA"/>
        </w:rPr>
        <w:t>UNGA</w:t>
      </w:r>
      <w:r w:rsidR="00E63729" w:rsidRPr="00D74F23">
        <w:rPr>
          <w:rFonts w:cs="Arial"/>
          <w:color w:val="000000" w:themeColor="text1"/>
          <w:spacing w:val="0"/>
          <w:sz w:val="20"/>
          <w:szCs w:val="20"/>
          <w:lang w:val="en-ZA"/>
        </w:rPr>
        <w:t>)</w:t>
      </w:r>
      <w:r w:rsidRPr="00D74F23">
        <w:rPr>
          <w:rFonts w:cs="Arial"/>
          <w:color w:val="000000" w:themeColor="text1"/>
          <w:spacing w:val="0"/>
          <w:sz w:val="20"/>
          <w:szCs w:val="20"/>
          <w:lang w:val="en-ZA"/>
        </w:rPr>
        <w:t>. On Ukraine’s contribution to Africa and mediation efforts, the Ukrainian side noted the successful distribution of grain to Africa through Djibouti.</w:t>
      </w:r>
    </w:p>
    <w:p w:rsidR="00EC1A20" w:rsidRPr="00D74F23" w:rsidRDefault="001B7FD3" w:rsidP="00D74F23">
      <w:pPr>
        <w:numPr>
          <w:ilvl w:val="0"/>
          <w:numId w:val="13"/>
        </w:numPr>
        <w:rPr>
          <w:rFonts w:cs="Arial"/>
          <w:color w:val="000000" w:themeColor="text1"/>
          <w:spacing w:val="0"/>
          <w:sz w:val="20"/>
          <w:szCs w:val="20"/>
          <w:lang w:val="en-ZA"/>
        </w:rPr>
      </w:pPr>
      <w:r w:rsidRPr="00D74F23">
        <w:rPr>
          <w:rFonts w:cs="Arial"/>
          <w:color w:val="000000" w:themeColor="text1"/>
          <w:spacing w:val="0"/>
          <w:sz w:val="20"/>
          <w:szCs w:val="20"/>
          <w:lang w:val="en-ZA"/>
        </w:rPr>
        <w:t>The S</w:t>
      </w:r>
      <w:r w:rsidR="00AB7309" w:rsidRPr="00D74F23">
        <w:rPr>
          <w:rFonts w:cs="Arial"/>
          <w:color w:val="000000" w:themeColor="text1"/>
          <w:spacing w:val="0"/>
          <w:sz w:val="20"/>
          <w:szCs w:val="20"/>
          <w:lang w:val="en-ZA"/>
        </w:rPr>
        <w:t xml:space="preserve">outh </w:t>
      </w:r>
      <w:r w:rsidRPr="00D74F23">
        <w:rPr>
          <w:rFonts w:cs="Arial"/>
          <w:color w:val="000000" w:themeColor="text1"/>
          <w:spacing w:val="0"/>
          <w:sz w:val="20"/>
          <w:szCs w:val="20"/>
          <w:lang w:val="en-ZA"/>
        </w:rPr>
        <w:t>A</w:t>
      </w:r>
      <w:r w:rsidR="00AB7309" w:rsidRPr="00D74F23">
        <w:rPr>
          <w:rFonts w:cs="Arial"/>
          <w:color w:val="000000" w:themeColor="text1"/>
          <w:spacing w:val="0"/>
          <w:sz w:val="20"/>
          <w:szCs w:val="20"/>
          <w:lang w:val="en-ZA"/>
        </w:rPr>
        <w:t>frican</w:t>
      </w:r>
      <w:r w:rsidRPr="00D74F23">
        <w:rPr>
          <w:rFonts w:cs="Arial"/>
          <w:color w:val="000000" w:themeColor="text1"/>
          <w:spacing w:val="0"/>
          <w:sz w:val="20"/>
          <w:szCs w:val="20"/>
          <w:lang w:val="en-ZA"/>
        </w:rPr>
        <w:t xml:space="preserve"> side expressed concern over the implications of the conflict on food and energy security. The Ukrainian side indicated its appreciation for Turkey’s peace talks facilitation and showed disappointment in Russia’s withdrawal because of clashing preconditions.</w:t>
      </w:r>
    </w:p>
    <w:p w:rsidR="003157BA" w:rsidRPr="00D74F23" w:rsidRDefault="003157BA" w:rsidP="00D74F23">
      <w:pPr>
        <w:rPr>
          <w:rFonts w:cs="Arial"/>
          <w:color w:val="000000" w:themeColor="text1"/>
          <w:spacing w:val="0"/>
          <w:sz w:val="20"/>
          <w:szCs w:val="20"/>
          <w:lang w:val="en-ZA"/>
        </w:rPr>
      </w:pPr>
    </w:p>
    <w:p w:rsidR="007360F4" w:rsidRPr="00D74F23" w:rsidRDefault="007360F4" w:rsidP="00D74F23">
      <w:pPr>
        <w:pStyle w:val="ListParagraph"/>
        <w:numPr>
          <w:ilvl w:val="2"/>
          <w:numId w:val="7"/>
        </w:numPr>
        <w:spacing w:after="0" w:line="240" w:lineRule="auto"/>
        <w:rPr>
          <w:rFonts w:ascii="Arial" w:hAnsi="Arial" w:cs="Arial"/>
          <w:b/>
          <w:color w:val="000000" w:themeColor="text1"/>
          <w:sz w:val="20"/>
          <w:szCs w:val="20"/>
        </w:rPr>
      </w:pPr>
      <w:r w:rsidRPr="00D74F23">
        <w:rPr>
          <w:rFonts w:ascii="Arial" w:hAnsi="Arial" w:cs="Arial"/>
          <w:b/>
          <w:color w:val="000000" w:themeColor="text1"/>
          <w:sz w:val="20"/>
          <w:szCs w:val="20"/>
        </w:rPr>
        <w:t>Programme 3:</w:t>
      </w:r>
      <w:r w:rsidR="007D31BA" w:rsidRPr="00D74F23">
        <w:rPr>
          <w:rFonts w:ascii="Arial" w:hAnsi="Arial" w:cs="Arial"/>
          <w:b/>
          <w:color w:val="000000" w:themeColor="text1"/>
          <w:sz w:val="20"/>
          <w:szCs w:val="20"/>
        </w:rPr>
        <w:t xml:space="preserve"> </w:t>
      </w:r>
      <w:r w:rsidRPr="00D74F23">
        <w:rPr>
          <w:rFonts w:ascii="Arial" w:hAnsi="Arial" w:cs="Arial"/>
          <w:b/>
          <w:color w:val="000000" w:themeColor="text1"/>
          <w:sz w:val="20"/>
          <w:szCs w:val="20"/>
        </w:rPr>
        <w:t>International Cooperation</w:t>
      </w:r>
    </w:p>
    <w:p w:rsidR="00E63729" w:rsidRPr="00D74F23" w:rsidRDefault="002E3F7A" w:rsidP="00D74F23">
      <w:pPr>
        <w:pStyle w:val="ListParagraph"/>
        <w:numPr>
          <w:ilvl w:val="0"/>
          <w:numId w:val="17"/>
        </w:numPr>
        <w:spacing w:after="0" w:line="240" w:lineRule="auto"/>
        <w:rPr>
          <w:rFonts w:ascii="Arial" w:hAnsi="Arial" w:cs="Arial"/>
          <w:bCs/>
          <w:color w:val="000000" w:themeColor="text1"/>
          <w:sz w:val="20"/>
          <w:szCs w:val="20"/>
          <w:lang w:val="en-US"/>
        </w:rPr>
      </w:pPr>
      <w:r w:rsidRPr="00D74F23">
        <w:rPr>
          <w:rFonts w:ascii="Arial" w:hAnsi="Arial" w:cs="Arial"/>
          <w:bCs/>
          <w:color w:val="000000" w:themeColor="text1"/>
          <w:sz w:val="20"/>
          <w:szCs w:val="20"/>
          <w:lang w:val="en-US"/>
        </w:rPr>
        <w:t xml:space="preserve">The </w:t>
      </w:r>
      <w:r w:rsidR="00AB7309" w:rsidRPr="00D74F23">
        <w:rPr>
          <w:rFonts w:ascii="Arial" w:hAnsi="Arial" w:cs="Arial"/>
          <w:bCs/>
          <w:color w:val="000000" w:themeColor="text1"/>
          <w:sz w:val="20"/>
          <w:szCs w:val="20"/>
          <w:lang w:val="en-US"/>
        </w:rPr>
        <w:t>Department</w:t>
      </w:r>
      <w:r w:rsidRPr="00D74F23">
        <w:rPr>
          <w:rFonts w:ascii="Arial" w:hAnsi="Arial" w:cs="Arial"/>
          <w:bCs/>
          <w:color w:val="000000" w:themeColor="text1"/>
          <w:sz w:val="20"/>
          <w:szCs w:val="20"/>
          <w:lang w:val="en-US"/>
        </w:rPr>
        <w:t xml:space="preserve"> undertook the following initiatives in support of Peace and Security Initiatives (amongst others) during the reporting period:</w:t>
      </w:r>
    </w:p>
    <w:p w:rsidR="00E63729" w:rsidRPr="00D74F23" w:rsidRDefault="002E3F7A" w:rsidP="00D74F23">
      <w:pPr>
        <w:rPr>
          <w:rFonts w:cs="Arial"/>
          <w:color w:val="000000" w:themeColor="text1"/>
          <w:sz w:val="20"/>
          <w:szCs w:val="20"/>
        </w:rPr>
      </w:pPr>
      <w:r w:rsidRPr="00D74F23">
        <w:rPr>
          <w:rFonts w:cs="Arial"/>
          <w:color w:val="000000" w:themeColor="text1"/>
          <w:sz w:val="20"/>
          <w:szCs w:val="20"/>
        </w:rPr>
        <w:t>Peace Building Commission (PBC): A Ministerial memorandum was prepared recommending that South Africa seeks re-election and continue serving on the PBC.</w:t>
      </w:r>
    </w:p>
    <w:p w:rsidR="00E63729" w:rsidRPr="00D74F23" w:rsidRDefault="00E63729" w:rsidP="00D74F23">
      <w:pPr>
        <w:rPr>
          <w:rFonts w:cs="Arial"/>
          <w:color w:val="000000" w:themeColor="text1"/>
          <w:sz w:val="20"/>
          <w:szCs w:val="20"/>
        </w:rPr>
      </w:pPr>
    </w:p>
    <w:p w:rsidR="003157BA" w:rsidRPr="00D74F23" w:rsidRDefault="002E3F7A" w:rsidP="00D74F23">
      <w:pPr>
        <w:rPr>
          <w:rFonts w:cs="Arial"/>
          <w:color w:val="000000" w:themeColor="text1"/>
          <w:sz w:val="20"/>
          <w:szCs w:val="20"/>
        </w:rPr>
      </w:pPr>
      <w:r w:rsidRPr="00D74F23">
        <w:rPr>
          <w:rFonts w:cs="Arial"/>
          <w:color w:val="000000" w:themeColor="text1"/>
          <w:sz w:val="20"/>
          <w:szCs w:val="20"/>
        </w:rPr>
        <w:t>South Africa</w:t>
      </w:r>
      <w:r w:rsidR="00AB7309" w:rsidRPr="00D74F23">
        <w:rPr>
          <w:rFonts w:cs="Arial"/>
          <w:color w:val="000000" w:themeColor="text1"/>
          <w:sz w:val="20"/>
          <w:szCs w:val="20"/>
        </w:rPr>
        <w:t>’s</w:t>
      </w:r>
      <w:r w:rsidRPr="00D74F23">
        <w:rPr>
          <w:rFonts w:cs="Arial"/>
          <w:color w:val="000000" w:themeColor="text1"/>
          <w:sz w:val="20"/>
          <w:szCs w:val="20"/>
        </w:rPr>
        <w:t xml:space="preserve"> missions participated in the following meetings of the PBC:</w:t>
      </w:r>
    </w:p>
    <w:p w:rsidR="00E63729" w:rsidRPr="00D74F23" w:rsidRDefault="002E3F7A" w:rsidP="00D74F23">
      <w:pPr>
        <w:rPr>
          <w:rFonts w:cs="Arial"/>
          <w:color w:val="000000" w:themeColor="text1"/>
          <w:sz w:val="20"/>
          <w:szCs w:val="20"/>
        </w:rPr>
      </w:pPr>
      <w:r w:rsidRPr="00D74F23">
        <w:rPr>
          <w:rFonts w:cs="Arial"/>
          <w:color w:val="000000" w:themeColor="text1"/>
          <w:sz w:val="20"/>
          <w:szCs w:val="20"/>
        </w:rPr>
        <w:t>Central African Republic (CAR) &amp; Columbia. Discussions on the Lake Chad Basin emphasised post conflict reconstruction and development in the wider region.</w:t>
      </w:r>
    </w:p>
    <w:p w:rsidR="00E63729" w:rsidRPr="00D74F23" w:rsidRDefault="002E3F7A" w:rsidP="00D74F23">
      <w:pPr>
        <w:rPr>
          <w:rFonts w:cs="Arial"/>
          <w:color w:val="000000" w:themeColor="text1"/>
          <w:sz w:val="20"/>
          <w:szCs w:val="20"/>
        </w:rPr>
      </w:pPr>
      <w:r w:rsidRPr="00D74F23">
        <w:rPr>
          <w:rFonts w:cs="Arial"/>
          <w:color w:val="000000" w:themeColor="text1"/>
          <w:sz w:val="20"/>
          <w:szCs w:val="20"/>
        </w:rPr>
        <w:t>In Liberia, the focus was on gender equality and women’s empowerment.</w:t>
      </w:r>
    </w:p>
    <w:p w:rsidR="00E63729" w:rsidRPr="00D74F23" w:rsidRDefault="00E63729" w:rsidP="00D74F23">
      <w:pPr>
        <w:rPr>
          <w:rFonts w:cs="Arial"/>
          <w:color w:val="000000" w:themeColor="text1"/>
          <w:sz w:val="20"/>
          <w:szCs w:val="20"/>
        </w:rPr>
      </w:pPr>
    </w:p>
    <w:p w:rsidR="002E3F7A" w:rsidRPr="00D74F23" w:rsidRDefault="002E3F7A" w:rsidP="00D74F23">
      <w:pPr>
        <w:rPr>
          <w:rFonts w:cs="Arial"/>
          <w:color w:val="000000" w:themeColor="text1"/>
          <w:sz w:val="20"/>
          <w:szCs w:val="20"/>
        </w:rPr>
      </w:pPr>
      <w:r w:rsidRPr="00D74F23">
        <w:rPr>
          <w:rFonts w:cs="Arial"/>
          <w:color w:val="000000" w:themeColor="text1"/>
          <w:sz w:val="20"/>
          <w:szCs w:val="20"/>
        </w:rPr>
        <w:t>In a meeting on the impact of climate change on Peacekeeping in the Pacific Islands, the importance of adequate, predictable, and sustainable climate-specific financing towards addressing climate related projects, already existing mechanisms, and efforts of national governments was underscored. In terms of youth, peace and security, member states underscored the importance of the need to ensure adequate, predictable, and sustainable financing for youth organisations and the removal of barriers for access to funds through capacity building, training and exchange of best practices. South Africa focussed on the role of youth in building sustainable peace.</w:t>
      </w:r>
    </w:p>
    <w:p w:rsidR="00196464" w:rsidRPr="00D74F23" w:rsidRDefault="00196464" w:rsidP="00D74F23">
      <w:pPr>
        <w:rPr>
          <w:rFonts w:cs="Arial"/>
          <w:color w:val="000000" w:themeColor="text1"/>
          <w:sz w:val="20"/>
          <w:szCs w:val="20"/>
        </w:rPr>
      </w:pPr>
    </w:p>
    <w:p w:rsidR="00196464" w:rsidRPr="00D74F23" w:rsidRDefault="001C2F81" w:rsidP="00D74F23">
      <w:pPr>
        <w:pStyle w:val="ListParagraph"/>
        <w:numPr>
          <w:ilvl w:val="0"/>
          <w:numId w:val="16"/>
        </w:numPr>
        <w:spacing w:after="0" w:line="240" w:lineRule="auto"/>
        <w:rPr>
          <w:rFonts w:ascii="Arial" w:hAnsi="Arial" w:cs="Arial"/>
          <w:color w:val="000000" w:themeColor="text1"/>
          <w:sz w:val="20"/>
          <w:szCs w:val="20"/>
        </w:rPr>
      </w:pPr>
      <w:r w:rsidRPr="00D74F23">
        <w:rPr>
          <w:rFonts w:ascii="Arial" w:hAnsi="Arial" w:cs="Arial"/>
          <w:bCs/>
          <w:color w:val="000000" w:themeColor="text1"/>
          <w:sz w:val="20"/>
          <w:szCs w:val="20"/>
          <w:u w:val="single"/>
        </w:rPr>
        <w:t xml:space="preserve">The </w:t>
      </w:r>
      <w:r w:rsidR="00196464" w:rsidRPr="00D74F23">
        <w:rPr>
          <w:rFonts w:ascii="Arial" w:hAnsi="Arial" w:cs="Arial"/>
          <w:bCs/>
          <w:color w:val="000000" w:themeColor="text1"/>
          <w:sz w:val="20"/>
          <w:szCs w:val="20"/>
          <w:u w:val="single"/>
        </w:rPr>
        <w:t>Open meetings of the UN Security Council (UNSC)</w:t>
      </w:r>
      <w:r w:rsidR="00E63729" w:rsidRPr="00D74F23">
        <w:rPr>
          <w:rFonts w:ascii="Arial" w:hAnsi="Arial" w:cs="Arial"/>
          <w:bCs/>
          <w:color w:val="000000" w:themeColor="text1"/>
          <w:sz w:val="20"/>
          <w:szCs w:val="20"/>
          <w:u w:val="single"/>
        </w:rPr>
        <w:t xml:space="preserve"> in which South Africa participated</w:t>
      </w:r>
      <w:r w:rsidR="00196464" w:rsidRPr="00D74F23">
        <w:rPr>
          <w:rFonts w:ascii="Arial" w:hAnsi="Arial" w:cs="Arial"/>
          <w:bCs/>
          <w:color w:val="000000" w:themeColor="text1"/>
          <w:sz w:val="20"/>
          <w:szCs w:val="20"/>
          <w:u w:val="single"/>
        </w:rPr>
        <w:t xml:space="preserve"> included</w:t>
      </w:r>
      <w:r w:rsidR="00196464" w:rsidRPr="00D74F23">
        <w:rPr>
          <w:rFonts w:ascii="Arial" w:hAnsi="Arial" w:cs="Arial"/>
          <w:color w:val="000000" w:themeColor="text1"/>
          <w:sz w:val="20"/>
          <w:szCs w:val="20"/>
        </w:rPr>
        <w:t>:</w:t>
      </w:r>
    </w:p>
    <w:p w:rsidR="00196464" w:rsidRPr="00D74F23" w:rsidRDefault="00196464" w:rsidP="00D74F23">
      <w:pPr>
        <w:rPr>
          <w:rFonts w:cs="Arial"/>
          <w:color w:val="000000" w:themeColor="text1"/>
          <w:sz w:val="20"/>
          <w:szCs w:val="20"/>
        </w:rPr>
      </w:pPr>
      <w:r w:rsidRPr="00D74F23">
        <w:rPr>
          <w:rFonts w:cs="Arial"/>
          <w:color w:val="000000" w:themeColor="text1"/>
          <w:sz w:val="20"/>
          <w:szCs w:val="20"/>
        </w:rPr>
        <w:t>The Debate on Palestine calling for international action to condemn Israeli violations of international law and adherence to Security Council resolutions.</w:t>
      </w:r>
    </w:p>
    <w:p w:rsidR="006774DB" w:rsidRPr="00D74F23" w:rsidRDefault="00196464" w:rsidP="00D74F23">
      <w:pPr>
        <w:rPr>
          <w:rFonts w:cs="Arial"/>
          <w:color w:val="000000" w:themeColor="text1"/>
          <w:sz w:val="20"/>
          <w:szCs w:val="20"/>
        </w:rPr>
      </w:pPr>
      <w:r w:rsidRPr="00D74F23">
        <w:rPr>
          <w:rFonts w:cs="Arial"/>
          <w:color w:val="000000" w:themeColor="text1"/>
          <w:sz w:val="20"/>
          <w:szCs w:val="20"/>
        </w:rPr>
        <w:t>An Open Debate on Conflict and Food Security saw S</w:t>
      </w:r>
      <w:r w:rsidR="00E63729" w:rsidRPr="00D74F23">
        <w:rPr>
          <w:rFonts w:cs="Arial"/>
          <w:color w:val="000000" w:themeColor="text1"/>
          <w:sz w:val="20"/>
          <w:szCs w:val="20"/>
        </w:rPr>
        <w:t xml:space="preserve">outh </w:t>
      </w:r>
      <w:r w:rsidRPr="00D74F23">
        <w:rPr>
          <w:rFonts w:cs="Arial"/>
          <w:color w:val="000000" w:themeColor="text1"/>
          <w:sz w:val="20"/>
          <w:szCs w:val="20"/>
        </w:rPr>
        <w:t>A</w:t>
      </w:r>
      <w:r w:rsidR="00E63729" w:rsidRPr="00D74F23">
        <w:rPr>
          <w:rFonts w:cs="Arial"/>
          <w:color w:val="000000" w:themeColor="text1"/>
          <w:sz w:val="20"/>
          <w:szCs w:val="20"/>
        </w:rPr>
        <w:t>frica</w:t>
      </w:r>
      <w:r w:rsidRPr="00D74F23">
        <w:rPr>
          <w:rFonts w:cs="Arial"/>
          <w:color w:val="000000" w:themeColor="text1"/>
          <w:sz w:val="20"/>
          <w:szCs w:val="20"/>
        </w:rPr>
        <w:t xml:space="preserve"> express concern regarding rising numbers of people affected by food insecurity in conflict settings</w:t>
      </w:r>
      <w:r w:rsidR="00AB7309" w:rsidRPr="00D74F23">
        <w:rPr>
          <w:rFonts w:cs="Arial"/>
          <w:color w:val="000000" w:themeColor="text1"/>
          <w:sz w:val="20"/>
          <w:szCs w:val="20"/>
        </w:rPr>
        <w:t>. It also</w:t>
      </w:r>
      <w:r w:rsidRPr="00D74F23">
        <w:rPr>
          <w:rFonts w:cs="Arial"/>
          <w:color w:val="000000" w:themeColor="text1"/>
          <w:sz w:val="20"/>
          <w:szCs w:val="20"/>
        </w:rPr>
        <w:t xml:space="preserve"> highlighted the exacerbating effects of economic and unilateral sanctions and COVID-19 pandemic on food insecurity.</w:t>
      </w:r>
    </w:p>
    <w:p w:rsidR="003157BA" w:rsidRPr="00D74F23" w:rsidRDefault="003157BA" w:rsidP="00D74F23">
      <w:pPr>
        <w:rPr>
          <w:rFonts w:cs="Arial"/>
          <w:color w:val="000000" w:themeColor="text1"/>
          <w:sz w:val="20"/>
          <w:szCs w:val="20"/>
        </w:rPr>
      </w:pPr>
    </w:p>
    <w:p w:rsidR="006774DB" w:rsidRPr="00D74F23" w:rsidRDefault="00196464" w:rsidP="00D74F23">
      <w:pPr>
        <w:rPr>
          <w:rFonts w:cs="Arial"/>
          <w:color w:val="000000" w:themeColor="text1"/>
          <w:sz w:val="20"/>
          <w:szCs w:val="20"/>
        </w:rPr>
      </w:pPr>
      <w:r w:rsidRPr="00D74F23">
        <w:rPr>
          <w:rFonts w:cs="Arial"/>
          <w:color w:val="000000" w:themeColor="text1"/>
          <w:sz w:val="20"/>
          <w:szCs w:val="20"/>
        </w:rPr>
        <w:lastRenderedPageBreak/>
        <w:t>The Open Debate on strengthening accountability and justice for serious violations of international law stressed accountability for serious violations of international law.</w:t>
      </w:r>
    </w:p>
    <w:p w:rsidR="00196464" w:rsidRPr="00D74F23" w:rsidRDefault="00196464" w:rsidP="00D74F23">
      <w:pPr>
        <w:rPr>
          <w:rFonts w:cs="Arial"/>
          <w:color w:val="000000" w:themeColor="text1"/>
          <w:sz w:val="20"/>
          <w:szCs w:val="20"/>
        </w:rPr>
      </w:pPr>
      <w:r w:rsidRPr="00D74F23">
        <w:rPr>
          <w:rFonts w:cs="Arial"/>
          <w:color w:val="000000" w:themeColor="text1"/>
          <w:sz w:val="20"/>
          <w:szCs w:val="20"/>
        </w:rPr>
        <w:t>In the Open Debate on Women, Peace and Security</w:t>
      </w:r>
      <w:r w:rsidR="006774DB" w:rsidRPr="00D74F23">
        <w:rPr>
          <w:rFonts w:cs="Arial"/>
          <w:color w:val="000000" w:themeColor="text1"/>
          <w:sz w:val="20"/>
          <w:szCs w:val="20"/>
        </w:rPr>
        <w:t>, South Africa</w:t>
      </w:r>
      <w:r w:rsidRPr="00D74F23">
        <w:rPr>
          <w:rFonts w:cs="Arial"/>
          <w:color w:val="000000" w:themeColor="text1"/>
          <w:sz w:val="20"/>
          <w:szCs w:val="20"/>
        </w:rPr>
        <w:t xml:space="preserve"> reaffirmed its commitment to the WPS agenda and highlighted gaps which prevented the pursuance of the WPS goals.</w:t>
      </w:r>
    </w:p>
    <w:p w:rsidR="00196464" w:rsidRPr="00D74F23" w:rsidRDefault="00196464" w:rsidP="00D74F23">
      <w:pPr>
        <w:rPr>
          <w:rFonts w:cs="Arial"/>
          <w:color w:val="000000" w:themeColor="text1"/>
          <w:sz w:val="20"/>
          <w:szCs w:val="20"/>
        </w:rPr>
      </w:pPr>
    </w:p>
    <w:p w:rsidR="00DD2F7A" w:rsidRPr="00D74F23" w:rsidRDefault="006774DB" w:rsidP="00D74F23">
      <w:pPr>
        <w:rPr>
          <w:rFonts w:cs="Arial"/>
          <w:color w:val="000000" w:themeColor="text1"/>
          <w:sz w:val="20"/>
          <w:szCs w:val="20"/>
        </w:rPr>
      </w:pPr>
      <w:r w:rsidRPr="00D74F23">
        <w:rPr>
          <w:rFonts w:cs="Arial"/>
          <w:color w:val="000000" w:themeColor="text1"/>
          <w:sz w:val="20"/>
          <w:szCs w:val="20"/>
        </w:rPr>
        <w:t xml:space="preserve">During the </w:t>
      </w:r>
      <w:r w:rsidR="00196464" w:rsidRPr="00D74F23">
        <w:rPr>
          <w:rFonts w:cs="Arial"/>
          <w:color w:val="000000" w:themeColor="text1"/>
          <w:sz w:val="20"/>
          <w:szCs w:val="20"/>
        </w:rPr>
        <w:t>Intergovernmental Negotiations framework (IGN) on Security Council Reform</w:t>
      </w:r>
      <w:r w:rsidRPr="00D74F23">
        <w:rPr>
          <w:rFonts w:cs="Arial"/>
          <w:color w:val="000000" w:themeColor="text1"/>
          <w:sz w:val="20"/>
          <w:szCs w:val="20"/>
        </w:rPr>
        <w:t>,</w:t>
      </w:r>
      <w:r w:rsidR="00196464" w:rsidRPr="00D74F23">
        <w:rPr>
          <w:rFonts w:cs="Arial"/>
          <w:color w:val="000000" w:themeColor="text1"/>
          <w:sz w:val="20"/>
          <w:szCs w:val="20"/>
        </w:rPr>
        <w:t xml:space="preserve"> South Africa actively participated in the negotiations and highlighted the Common African Position on UNSC Reform</w:t>
      </w:r>
      <w:r w:rsidRPr="00D74F23">
        <w:rPr>
          <w:rFonts w:cs="Arial"/>
          <w:color w:val="000000" w:themeColor="text1"/>
          <w:sz w:val="20"/>
          <w:szCs w:val="20"/>
        </w:rPr>
        <w:t>.</w:t>
      </w:r>
    </w:p>
    <w:p w:rsidR="00196464" w:rsidRPr="00D74F23" w:rsidRDefault="00196464" w:rsidP="00D74F23">
      <w:pPr>
        <w:rPr>
          <w:rFonts w:cs="Arial"/>
          <w:color w:val="000000" w:themeColor="text1"/>
          <w:sz w:val="20"/>
          <w:szCs w:val="20"/>
        </w:rPr>
      </w:pPr>
    </w:p>
    <w:p w:rsidR="00196464" w:rsidRPr="00D74F23" w:rsidRDefault="00196464" w:rsidP="00D74F23">
      <w:pPr>
        <w:rPr>
          <w:rFonts w:cs="Arial"/>
          <w:color w:val="000000" w:themeColor="text1"/>
          <w:sz w:val="20"/>
          <w:szCs w:val="20"/>
        </w:rPr>
      </w:pPr>
      <w:r w:rsidRPr="00D74F23">
        <w:rPr>
          <w:rFonts w:cs="Arial"/>
          <w:color w:val="000000" w:themeColor="text1"/>
          <w:sz w:val="20"/>
          <w:szCs w:val="20"/>
        </w:rPr>
        <w:t>A reconvened Session of the 5th Conference of States Parties (CSP) to the Treaty of Pelindaba was held where S</w:t>
      </w:r>
      <w:r w:rsidR="006774DB" w:rsidRPr="00D74F23">
        <w:rPr>
          <w:rFonts w:cs="Arial"/>
          <w:color w:val="000000" w:themeColor="text1"/>
          <w:sz w:val="20"/>
          <w:szCs w:val="20"/>
        </w:rPr>
        <w:t xml:space="preserve">outh </w:t>
      </w:r>
      <w:r w:rsidRPr="00D74F23">
        <w:rPr>
          <w:rFonts w:cs="Arial"/>
          <w:color w:val="000000" w:themeColor="text1"/>
          <w:sz w:val="20"/>
          <w:szCs w:val="20"/>
        </w:rPr>
        <w:t>A</w:t>
      </w:r>
      <w:r w:rsidR="006774DB" w:rsidRPr="00D74F23">
        <w:rPr>
          <w:rFonts w:cs="Arial"/>
          <w:color w:val="000000" w:themeColor="text1"/>
          <w:sz w:val="20"/>
          <w:szCs w:val="20"/>
        </w:rPr>
        <w:t>frica</w:t>
      </w:r>
      <w:r w:rsidRPr="00D74F23">
        <w:rPr>
          <w:rFonts w:cs="Arial"/>
          <w:color w:val="000000" w:themeColor="text1"/>
          <w:sz w:val="20"/>
          <w:szCs w:val="20"/>
        </w:rPr>
        <w:t xml:space="preserve"> was elected as Rapporteur. States Parties were called to honour their obligations to the Treaty</w:t>
      </w:r>
      <w:r w:rsidR="006774DB" w:rsidRPr="00D74F23">
        <w:rPr>
          <w:rFonts w:cs="Arial"/>
          <w:color w:val="000000" w:themeColor="text1"/>
          <w:sz w:val="20"/>
          <w:szCs w:val="20"/>
        </w:rPr>
        <w:t>,</w:t>
      </w:r>
      <w:r w:rsidRPr="00D74F23">
        <w:rPr>
          <w:rFonts w:cs="Arial"/>
          <w:color w:val="000000" w:themeColor="text1"/>
          <w:sz w:val="20"/>
          <w:szCs w:val="20"/>
        </w:rPr>
        <w:t xml:space="preserve"> towards nuclear disarmament, non-proliferation, and peaceful uses of nuclear energy.</w:t>
      </w:r>
    </w:p>
    <w:p w:rsidR="00C6264D" w:rsidRPr="00D74F23" w:rsidRDefault="00C6264D" w:rsidP="00D74F23">
      <w:pPr>
        <w:rPr>
          <w:rFonts w:cs="Arial"/>
          <w:color w:val="000000" w:themeColor="text1"/>
          <w:spacing w:val="0"/>
          <w:sz w:val="20"/>
          <w:szCs w:val="20"/>
          <w:lang w:val="en-ZA"/>
        </w:rPr>
      </w:pPr>
    </w:p>
    <w:p w:rsidR="00723D9D" w:rsidRPr="00D74F23" w:rsidRDefault="00B533CB" w:rsidP="00D74F23">
      <w:pPr>
        <w:ind w:left="360"/>
        <w:rPr>
          <w:rFonts w:cs="Arial"/>
          <w:b/>
          <w:color w:val="000000" w:themeColor="text1"/>
          <w:spacing w:val="0"/>
          <w:sz w:val="20"/>
          <w:szCs w:val="20"/>
          <w:lang w:val="en-ZA"/>
        </w:rPr>
      </w:pPr>
      <w:r w:rsidRPr="00D74F23">
        <w:rPr>
          <w:rFonts w:cs="Arial"/>
          <w:b/>
          <w:color w:val="000000" w:themeColor="text1"/>
          <w:spacing w:val="0"/>
          <w:sz w:val="20"/>
          <w:szCs w:val="20"/>
          <w:lang w:val="en-ZA"/>
        </w:rPr>
        <w:t>2</w:t>
      </w:r>
      <w:r w:rsidR="007360F4" w:rsidRPr="00D74F23">
        <w:rPr>
          <w:rFonts w:cs="Arial"/>
          <w:b/>
          <w:color w:val="000000" w:themeColor="text1"/>
          <w:spacing w:val="0"/>
          <w:sz w:val="20"/>
          <w:szCs w:val="20"/>
          <w:lang w:val="en-ZA"/>
        </w:rPr>
        <w:t>.</w:t>
      </w:r>
      <w:r w:rsidRPr="00D74F23">
        <w:rPr>
          <w:rFonts w:cs="Arial"/>
          <w:b/>
          <w:color w:val="000000" w:themeColor="text1"/>
          <w:spacing w:val="0"/>
          <w:sz w:val="20"/>
          <w:szCs w:val="20"/>
          <w:lang w:val="en-ZA"/>
        </w:rPr>
        <w:t>1</w:t>
      </w:r>
      <w:r w:rsidR="007360F4" w:rsidRPr="00D74F23">
        <w:rPr>
          <w:rFonts w:cs="Arial"/>
          <w:b/>
          <w:color w:val="000000" w:themeColor="text1"/>
          <w:spacing w:val="0"/>
          <w:sz w:val="20"/>
          <w:szCs w:val="20"/>
          <w:lang w:val="en-ZA"/>
        </w:rPr>
        <w:t>.</w:t>
      </w:r>
      <w:r w:rsidRPr="00D74F23">
        <w:rPr>
          <w:rFonts w:cs="Arial"/>
          <w:b/>
          <w:color w:val="000000" w:themeColor="text1"/>
          <w:spacing w:val="0"/>
          <w:sz w:val="20"/>
          <w:szCs w:val="20"/>
          <w:lang w:val="en-ZA"/>
        </w:rPr>
        <w:t>4</w:t>
      </w:r>
      <w:r w:rsidRPr="00D74F23">
        <w:rPr>
          <w:rFonts w:cs="Arial"/>
          <w:b/>
          <w:color w:val="000000" w:themeColor="text1"/>
          <w:spacing w:val="0"/>
          <w:sz w:val="20"/>
          <w:szCs w:val="20"/>
          <w:lang w:val="en-ZA"/>
        </w:rPr>
        <w:tab/>
      </w:r>
      <w:r w:rsidR="007360F4" w:rsidRPr="00D74F23">
        <w:rPr>
          <w:rFonts w:cs="Arial"/>
          <w:b/>
          <w:color w:val="000000" w:themeColor="text1"/>
          <w:spacing w:val="0"/>
          <w:sz w:val="20"/>
          <w:szCs w:val="20"/>
          <w:lang w:val="en-ZA"/>
        </w:rPr>
        <w:t xml:space="preserve">Programme 4: Public Diplomacy and Protocol </w:t>
      </w:r>
      <w:r w:rsidR="00243534" w:rsidRPr="00D74F23">
        <w:rPr>
          <w:rFonts w:cs="Arial"/>
          <w:b/>
          <w:vanish/>
          <w:color w:val="000000" w:themeColor="text1"/>
          <w:spacing w:val="0"/>
          <w:sz w:val="20"/>
          <w:szCs w:val="20"/>
          <w:lang w:val="en-ZA"/>
        </w:rPr>
        <w:t>Services</w:t>
      </w:r>
    </w:p>
    <w:p w:rsidR="000C325C" w:rsidRPr="00D74F23" w:rsidRDefault="000C325C" w:rsidP="00D74F23">
      <w:pPr>
        <w:rPr>
          <w:rFonts w:cs="Arial"/>
          <w:color w:val="000000" w:themeColor="text1"/>
          <w:spacing w:val="0"/>
          <w:sz w:val="20"/>
          <w:szCs w:val="20"/>
          <w:lang w:val="en-ZA"/>
        </w:rPr>
      </w:pPr>
    </w:p>
    <w:p w:rsidR="0058084F" w:rsidRPr="00D74F23" w:rsidRDefault="00723D9D" w:rsidP="00D74F23">
      <w:pPr>
        <w:rPr>
          <w:rFonts w:cs="Arial"/>
          <w:bCs/>
          <w:color w:val="000000" w:themeColor="text1"/>
          <w:spacing w:val="0"/>
          <w:sz w:val="20"/>
          <w:szCs w:val="20"/>
          <w:lang w:val="en-US"/>
        </w:rPr>
      </w:pPr>
      <w:r w:rsidRPr="00D74F23">
        <w:rPr>
          <w:rFonts w:cs="Arial"/>
          <w:color w:val="000000" w:themeColor="text1"/>
          <w:spacing w:val="0"/>
          <w:sz w:val="20"/>
          <w:szCs w:val="20"/>
          <w:lang w:val="en-ZA"/>
        </w:rPr>
        <w:t>T</w:t>
      </w:r>
      <w:r w:rsidR="00E956C3" w:rsidRPr="00D74F23">
        <w:rPr>
          <w:rFonts w:cs="Arial"/>
          <w:color w:val="000000" w:themeColor="text1"/>
          <w:spacing w:val="0"/>
          <w:sz w:val="20"/>
          <w:szCs w:val="20"/>
          <w:lang w:val="en-ZA"/>
        </w:rPr>
        <w:t>he programme is meant to c</w:t>
      </w:r>
      <w:r w:rsidR="007360F4" w:rsidRPr="00D74F23">
        <w:rPr>
          <w:rFonts w:cs="Arial"/>
          <w:color w:val="000000" w:themeColor="text1"/>
          <w:spacing w:val="0"/>
          <w:sz w:val="20"/>
          <w:szCs w:val="20"/>
          <w:lang w:val="en-ZA"/>
        </w:rPr>
        <w:t xml:space="preserve">ommunicate South Africa’s role and position in international relations in </w:t>
      </w:r>
      <w:r w:rsidR="009A116B" w:rsidRPr="00D74F23">
        <w:rPr>
          <w:rFonts w:cs="Arial"/>
          <w:color w:val="000000" w:themeColor="text1"/>
          <w:spacing w:val="0"/>
          <w:sz w:val="20"/>
          <w:szCs w:val="20"/>
          <w:lang w:val="en-ZA"/>
        </w:rPr>
        <w:t>t</w:t>
      </w:r>
      <w:r w:rsidR="007360F4" w:rsidRPr="00D74F23">
        <w:rPr>
          <w:rFonts w:cs="Arial"/>
          <w:color w:val="000000" w:themeColor="text1"/>
          <w:spacing w:val="0"/>
          <w:sz w:val="20"/>
          <w:szCs w:val="20"/>
          <w:lang w:val="en-ZA"/>
        </w:rPr>
        <w:t xml:space="preserve">he domestic and international arenas. </w:t>
      </w:r>
      <w:r w:rsidR="007F7863" w:rsidRPr="00D74F23">
        <w:rPr>
          <w:rFonts w:cs="Arial"/>
          <w:color w:val="000000" w:themeColor="text1"/>
          <w:spacing w:val="0"/>
          <w:sz w:val="20"/>
          <w:szCs w:val="20"/>
          <w:lang w:val="en-ZA"/>
        </w:rPr>
        <w:t>It is also aimed to p</w:t>
      </w:r>
      <w:r w:rsidR="007360F4" w:rsidRPr="00D74F23">
        <w:rPr>
          <w:rFonts w:cs="Arial"/>
          <w:color w:val="000000" w:themeColor="text1"/>
          <w:spacing w:val="0"/>
          <w:sz w:val="20"/>
          <w:szCs w:val="20"/>
          <w:lang w:val="en-ZA"/>
        </w:rPr>
        <w:t>rovide protocol services</w:t>
      </w:r>
      <w:r w:rsidR="00DE4B13" w:rsidRPr="00D74F23">
        <w:rPr>
          <w:rFonts w:cs="Arial"/>
          <w:color w:val="000000" w:themeColor="text1"/>
          <w:spacing w:val="0"/>
          <w:sz w:val="20"/>
          <w:szCs w:val="20"/>
          <w:lang w:val="en-ZA"/>
        </w:rPr>
        <w:t>.</w:t>
      </w:r>
    </w:p>
    <w:p w:rsidR="003157BA" w:rsidRPr="00D74F23" w:rsidRDefault="003157BA" w:rsidP="00D74F23">
      <w:pPr>
        <w:rPr>
          <w:rFonts w:cs="Arial"/>
          <w:bCs/>
          <w:color w:val="000000" w:themeColor="text1"/>
          <w:spacing w:val="0"/>
          <w:sz w:val="20"/>
          <w:szCs w:val="20"/>
          <w:lang w:val="en-US"/>
        </w:rPr>
      </w:pPr>
    </w:p>
    <w:p w:rsidR="003157BA" w:rsidRPr="00D74F23" w:rsidRDefault="003157BA" w:rsidP="00D74F23">
      <w:pPr>
        <w:rPr>
          <w:rFonts w:cs="Arial"/>
          <w:sz w:val="20"/>
          <w:szCs w:val="20"/>
        </w:rPr>
      </w:pPr>
      <w:r w:rsidRPr="00D74F23">
        <w:rPr>
          <w:rFonts w:cs="Arial"/>
          <w:sz w:val="20"/>
          <w:szCs w:val="20"/>
        </w:rPr>
        <w:t>Twelve (29) sets of key messages were distributed to missions and Head Office on domestic and global developments. Three (6) Public Participation Programmes were held by political principals where audiences were engaged on domestic and international developments and Three (6) opinion pieces were published.</w:t>
      </w:r>
    </w:p>
    <w:p w:rsidR="003157BA" w:rsidRPr="00D74F23" w:rsidRDefault="003157BA" w:rsidP="00D74F23">
      <w:pPr>
        <w:rPr>
          <w:rFonts w:cs="Arial"/>
          <w:sz w:val="20"/>
          <w:szCs w:val="20"/>
        </w:rPr>
      </w:pPr>
    </w:p>
    <w:p w:rsidR="003157BA" w:rsidRPr="00D74F23" w:rsidRDefault="00A572EC" w:rsidP="00D74F23">
      <w:pPr>
        <w:rPr>
          <w:rFonts w:cs="Arial"/>
          <w:bCs/>
          <w:sz w:val="20"/>
          <w:szCs w:val="20"/>
          <w:lang w:val="en-ZA"/>
        </w:rPr>
      </w:pPr>
      <w:r w:rsidRPr="00D74F23">
        <w:rPr>
          <w:rFonts w:cs="Arial"/>
          <w:bCs/>
          <w:sz w:val="20"/>
          <w:szCs w:val="20"/>
          <w:lang w:val="en-US"/>
        </w:rPr>
        <w:t xml:space="preserve">A total of </w:t>
      </w:r>
      <w:r w:rsidR="003157BA" w:rsidRPr="00D74F23">
        <w:rPr>
          <w:rFonts w:cs="Arial"/>
          <w:bCs/>
          <w:sz w:val="20"/>
          <w:szCs w:val="20"/>
          <w:lang w:val="en-US"/>
        </w:rPr>
        <w:t>100% of protocol services rendered to all incoming and outgoing visits, 100% of consular services rendered and 100% (32001) of documents</w:t>
      </w:r>
      <w:r w:rsidRPr="00D74F23">
        <w:rPr>
          <w:rFonts w:cs="Arial"/>
          <w:bCs/>
          <w:sz w:val="20"/>
          <w:szCs w:val="20"/>
          <w:lang w:val="en-US"/>
        </w:rPr>
        <w:t xml:space="preserve"> were</w:t>
      </w:r>
      <w:r w:rsidR="003157BA" w:rsidRPr="00D74F23">
        <w:rPr>
          <w:rFonts w:cs="Arial"/>
          <w:bCs/>
          <w:sz w:val="20"/>
          <w:szCs w:val="20"/>
          <w:lang w:val="en-US"/>
        </w:rPr>
        <w:t xml:space="preserve"> </w:t>
      </w:r>
      <w:r w:rsidRPr="00D74F23">
        <w:rPr>
          <w:rFonts w:cs="Arial"/>
          <w:bCs/>
          <w:sz w:val="20"/>
          <w:szCs w:val="20"/>
          <w:lang w:val="en-US"/>
        </w:rPr>
        <w:t>legalized.</w:t>
      </w:r>
    </w:p>
    <w:p w:rsidR="003157BA" w:rsidRPr="00D74F23" w:rsidRDefault="003157BA" w:rsidP="00D74F23">
      <w:pPr>
        <w:rPr>
          <w:rFonts w:cs="Arial"/>
          <w:sz w:val="20"/>
          <w:szCs w:val="20"/>
        </w:rPr>
      </w:pPr>
    </w:p>
    <w:p w:rsidR="000F0283" w:rsidRPr="00D74F23" w:rsidRDefault="00624A01" w:rsidP="00D74F23">
      <w:pPr>
        <w:rPr>
          <w:rFonts w:cs="Arial"/>
          <w:b/>
          <w:color w:val="000000" w:themeColor="text1"/>
          <w:spacing w:val="0"/>
          <w:sz w:val="20"/>
          <w:szCs w:val="20"/>
          <w:lang w:val="en-ZA"/>
        </w:rPr>
      </w:pPr>
      <w:r w:rsidRPr="00D74F23">
        <w:rPr>
          <w:rFonts w:cs="Arial"/>
          <w:b/>
          <w:color w:val="000000" w:themeColor="text1"/>
          <w:spacing w:val="0"/>
          <w:sz w:val="20"/>
          <w:szCs w:val="20"/>
          <w:lang w:val="en-ZA"/>
        </w:rPr>
        <w:t>3.</w:t>
      </w:r>
      <w:r w:rsidRPr="00D74F23">
        <w:rPr>
          <w:rFonts w:cs="Arial"/>
          <w:b/>
          <w:color w:val="000000" w:themeColor="text1"/>
          <w:spacing w:val="0"/>
          <w:sz w:val="20"/>
          <w:szCs w:val="20"/>
          <w:lang w:val="en-ZA"/>
        </w:rPr>
        <w:tab/>
      </w:r>
      <w:r w:rsidR="000A16D3" w:rsidRPr="00D74F23">
        <w:rPr>
          <w:rFonts w:cs="Arial"/>
          <w:b/>
          <w:color w:val="000000" w:themeColor="text1"/>
          <w:spacing w:val="0"/>
          <w:sz w:val="20"/>
          <w:szCs w:val="20"/>
          <w:lang w:val="en-ZA"/>
        </w:rPr>
        <w:t>Financial performance</w:t>
      </w:r>
      <w:r w:rsidR="000F0283" w:rsidRPr="00D74F23">
        <w:rPr>
          <w:rFonts w:cs="Arial"/>
          <w:b/>
          <w:color w:val="000000" w:themeColor="text1"/>
          <w:spacing w:val="0"/>
          <w:sz w:val="20"/>
          <w:szCs w:val="20"/>
          <w:lang w:val="en-ZA"/>
        </w:rPr>
        <w:t xml:space="preserve"> of the Department</w:t>
      </w:r>
    </w:p>
    <w:p w:rsidR="00241C15" w:rsidRPr="00D74F23" w:rsidRDefault="00241C15" w:rsidP="00D74F23">
      <w:pPr>
        <w:rPr>
          <w:rFonts w:cs="Arial"/>
          <w:b/>
          <w:color w:val="000000" w:themeColor="text1"/>
          <w:spacing w:val="0"/>
          <w:sz w:val="20"/>
          <w:szCs w:val="20"/>
          <w:lang w:val="en-ZA"/>
        </w:rPr>
      </w:pPr>
    </w:p>
    <w:p w:rsidR="0009024D" w:rsidRPr="00D74F23" w:rsidRDefault="00403B31" w:rsidP="00D74F23">
      <w:pPr>
        <w:rPr>
          <w:rFonts w:cs="Arial"/>
          <w:b/>
          <w:color w:val="000000" w:themeColor="text1"/>
          <w:spacing w:val="0"/>
          <w:sz w:val="20"/>
          <w:szCs w:val="20"/>
          <w:lang w:val="en-ZA"/>
        </w:rPr>
      </w:pPr>
      <w:r w:rsidRPr="00D74F23">
        <w:rPr>
          <w:rFonts w:cs="Arial"/>
          <w:b/>
          <w:color w:val="000000" w:themeColor="text1"/>
          <w:spacing w:val="0"/>
          <w:sz w:val="20"/>
          <w:szCs w:val="20"/>
          <w:lang w:val="en-ZA"/>
        </w:rPr>
        <w:t>3.1</w:t>
      </w:r>
      <w:r w:rsidRPr="00D74F23">
        <w:rPr>
          <w:rFonts w:cs="Arial"/>
          <w:b/>
          <w:color w:val="000000" w:themeColor="text1"/>
          <w:spacing w:val="0"/>
          <w:sz w:val="20"/>
          <w:szCs w:val="20"/>
          <w:lang w:val="en-ZA"/>
        </w:rPr>
        <w:tab/>
      </w:r>
      <w:r w:rsidR="0009024D" w:rsidRPr="00D74F23">
        <w:rPr>
          <w:rFonts w:cs="Arial"/>
          <w:b/>
          <w:color w:val="000000" w:themeColor="text1"/>
          <w:spacing w:val="0"/>
          <w:sz w:val="20"/>
          <w:szCs w:val="20"/>
          <w:lang w:val="en-ZA"/>
        </w:rPr>
        <w:t xml:space="preserve">Quarter </w:t>
      </w:r>
      <w:r w:rsidR="0051236D" w:rsidRPr="00D74F23">
        <w:rPr>
          <w:rFonts w:cs="Arial"/>
          <w:b/>
          <w:color w:val="000000" w:themeColor="text1"/>
          <w:spacing w:val="0"/>
          <w:sz w:val="20"/>
          <w:szCs w:val="20"/>
          <w:lang w:val="en-ZA"/>
        </w:rPr>
        <w:t xml:space="preserve">1 </w:t>
      </w:r>
      <w:r w:rsidR="0009024D" w:rsidRPr="00D74F23">
        <w:rPr>
          <w:rFonts w:cs="Arial"/>
          <w:b/>
          <w:color w:val="000000" w:themeColor="text1"/>
          <w:spacing w:val="0"/>
          <w:sz w:val="20"/>
          <w:szCs w:val="20"/>
          <w:lang w:val="en-ZA"/>
        </w:rPr>
        <w:t>expenditure</w:t>
      </w:r>
    </w:p>
    <w:p w:rsidR="00574CE0" w:rsidRPr="00D74F23" w:rsidRDefault="00574CE0" w:rsidP="00D74F23">
      <w:pPr>
        <w:rPr>
          <w:rFonts w:cs="Arial"/>
          <w:b/>
          <w:color w:val="000000" w:themeColor="text1"/>
          <w:spacing w:val="0"/>
          <w:sz w:val="20"/>
          <w:szCs w:val="20"/>
          <w:lang w:val="en-ZA"/>
        </w:rPr>
      </w:pPr>
    </w:p>
    <w:p w:rsidR="0046678A" w:rsidRPr="00D74F23" w:rsidRDefault="00FC266E" w:rsidP="00D74F23">
      <w:pPr>
        <w:rPr>
          <w:rFonts w:cs="Arial"/>
          <w:color w:val="000000" w:themeColor="text1"/>
          <w:spacing w:val="0"/>
          <w:sz w:val="20"/>
          <w:szCs w:val="20"/>
          <w:lang w:val="en-ZA"/>
        </w:rPr>
      </w:pPr>
      <w:r w:rsidRPr="00D74F23">
        <w:rPr>
          <w:rFonts w:cs="Arial"/>
          <w:color w:val="000000" w:themeColor="text1"/>
          <w:spacing w:val="0"/>
          <w:sz w:val="20"/>
          <w:szCs w:val="20"/>
          <w:lang w:val="en-ZA"/>
        </w:rPr>
        <w:t>The actual total expenditure for the 1</w:t>
      </w:r>
      <w:r w:rsidRPr="00D74F23">
        <w:rPr>
          <w:rFonts w:cs="Arial"/>
          <w:color w:val="000000" w:themeColor="text1"/>
          <w:spacing w:val="0"/>
          <w:sz w:val="20"/>
          <w:szCs w:val="20"/>
          <w:vertAlign w:val="superscript"/>
          <w:lang w:val="en-ZA"/>
        </w:rPr>
        <w:t>st</w:t>
      </w:r>
      <w:r w:rsidRPr="00D74F23">
        <w:rPr>
          <w:rFonts w:cs="Arial"/>
          <w:color w:val="000000" w:themeColor="text1"/>
          <w:spacing w:val="0"/>
          <w:sz w:val="20"/>
          <w:szCs w:val="20"/>
          <w:lang w:val="en-ZA"/>
        </w:rPr>
        <w:t xml:space="preserve"> quarter of 2022/23 financial year amounts to R1.732 billion compared to the cash drawings of R1.994 billion representing a variance of 13% lower than what had been projected. The variances </w:t>
      </w:r>
      <w:r w:rsidR="002D1AFE" w:rsidRPr="00D74F23">
        <w:rPr>
          <w:rFonts w:cs="Arial"/>
          <w:color w:val="000000" w:themeColor="text1"/>
          <w:spacing w:val="0"/>
          <w:sz w:val="20"/>
          <w:szCs w:val="20"/>
          <w:lang w:val="en-ZA"/>
        </w:rPr>
        <w:t>we</w:t>
      </w:r>
      <w:r w:rsidRPr="00D74F23">
        <w:rPr>
          <w:rFonts w:cs="Arial"/>
          <w:color w:val="000000" w:themeColor="text1"/>
          <w:spacing w:val="0"/>
          <w:sz w:val="20"/>
          <w:szCs w:val="20"/>
          <w:lang w:val="en-ZA"/>
        </w:rPr>
        <w:t>re explained as follows</w:t>
      </w:r>
      <w:r w:rsidR="00A572EC" w:rsidRPr="00D74F23">
        <w:rPr>
          <w:rFonts w:cs="Arial"/>
          <w:color w:val="000000" w:themeColor="text1"/>
          <w:spacing w:val="0"/>
          <w:sz w:val="20"/>
          <w:szCs w:val="20"/>
          <w:lang w:val="en-ZA"/>
        </w:rPr>
        <w:t>:</w:t>
      </w:r>
    </w:p>
    <w:p w:rsidR="009C2C1F" w:rsidRPr="00D74F23" w:rsidRDefault="009C2C1F" w:rsidP="00D74F23">
      <w:pPr>
        <w:rPr>
          <w:rFonts w:cs="Arial"/>
          <w:color w:val="000000" w:themeColor="text1"/>
          <w:spacing w:val="0"/>
          <w:sz w:val="20"/>
          <w:szCs w:val="20"/>
          <w:lang w:val="en-US"/>
        </w:rPr>
      </w:pPr>
    </w:p>
    <w:p w:rsidR="00C00C53" w:rsidRPr="00D74F23" w:rsidRDefault="00A94D6D" w:rsidP="00D74F23">
      <w:pPr>
        <w:pStyle w:val="ListParagraph"/>
        <w:numPr>
          <w:ilvl w:val="2"/>
          <w:numId w:val="5"/>
        </w:numPr>
        <w:spacing w:after="0" w:line="240" w:lineRule="auto"/>
        <w:rPr>
          <w:rFonts w:ascii="Arial" w:hAnsi="Arial" w:cs="Arial"/>
          <w:color w:val="000000" w:themeColor="text1"/>
          <w:sz w:val="20"/>
          <w:szCs w:val="20"/>
          <w:lang w:val="en-US"/>
        </w:rPr>
      </w:pPr>
      <w:r w:rsidRPr="00D74F23">
        <w:rPr>
          <w:rFonts w:ascii="Arial" w:hAnsi="Arial" w:cs="Arial"/>
          <w:b/>
          <w:bCs/>
          <w:color w:val="000000" w:themeColor="text1"/>
          <w:sz w:val="20"/>
          <w:szCs w:val="20"/>
        </w:rPr>
        <w:t>Programme 1</w:t>
      </w:r>
      <w:r w:rsidRPr="00D74F23">
        <w:rPr>
          <w:rFonts w:ascii="Arial" w:hAnsi="Arial" w:cs="Arial"/>
          <w:color w:val="000000" w:themeColor="text1"/>
          <w:sz w:val="20"/>
          <w:szCs w:val="20"/>
        </w:rPr>
        <w:t xml:space="preserve"> </w:t>
      </w:r>
      <w:r w:rsidR="00FC266E" w:rsidRPr="00D74F23">
        <w:rPr>
          <w:rFonts w:ascii="Arial" w:hAnsi="Arial" w:cs="Arial"/>
          <w:color w:val="000000" w:themeColor="text1"/>
          <w:sz w:val="20"/>
          <w:szCs w:val="20"/>
        </w:rPr>
        <w:t xml:space="preserve">spent R335.1 million of the projected expenditure of R415.1 million. </w:t>
      </w:r>
      <w:r w:rsidR="00FC266E" w:rsidRPr="00D74F23">
        <w:rPr>
          <w:rFonts w:ascii="Arial" w:hAnsi="Arial" w:cs="Arial"/>
          <w:color w:val="000000" w:themeColor="text1"/>
          <w:sz w:val="20"/>
          <w:szCs w:val="20"/>
          <w:lang w:val="en-US"/>
        </w:rPr>
        <w:t xml:space="preserve">The low spending </w:t>
      </w:r>
      <w:r w:rsidR="00EF77D3" w:rsidRPr="00D74F23">
        <w:rPr>
          <w:rFonts w:ascii="Arial" w:hAnsi="Arial" w:cs="Arial"/>
          <w:color w:val="000000" w:themeColor="text1"/>
          <w:sz w:val="20"/>
          <w:szCs w:val="20"/>
          <w:lang w:val="en-US"/>
        </w:rPr>
        <w:t>wa</w:t>
      </w:r>
      <w:r w:rsidR="00FC266E" w:rsidRPr="00D74F23">
        <w:rPr>
          <w:rFonts w:ascii="Arial" w:hAnsi="Arial" w:cs="Arial"/>
          <w:color w:val="000000" w:themeColor="text1"/>
          <w:sz w:val="20"/>
          <w:szCs w:val="20"/>
          <w:lang w:val="en-US"/>
        </w:rPr>
        <w:t>s mainly attributable to the lease contract for the State Protocol Lounges that has not been renewed by the Department of Public Works and Infrastructure as well as property maintenance projects as missions are finalising the procurement process for property maintenance projects.</w:t>
      </w:r>
    </w:p>
    <w:p w:rsidR="0046678A" w:rsidRPr="00D74F23" w:rsidRDefault="00A94D6D" w:rsidP="00D74F23">
      <w:pPr>
        <w:pStyle w:val="ListParagraph"/>
        <w:numPr>
          <w:ilvl w:val="2"/>
          <w:numId w:val="5"/>
        </w:numPr>
        <w:spacing w:after="0" w:line="240" w:lineRule="auto"/>
        <w:rPr>
          <w:rFonts w:ascii="Arial" w:hAnsi="Arial" w:cs="Arial"/>
          <w:color w:val="000000" w:themeColor="text1"/>
          <w:sz w:val="20"/>
          <w:szCs w:val="20"/>
        </w:rPr>
      </w:pPr>
      <w:r w:rsidRPr="00D74F23">
        <w:rPr>
          <w:rFonts w:ascii="Arial" w:hAnsi="Arial" w:cs="Arial"/>
          <w:b/>
          <w:bCs/>
          <w:color w:val="000000" w:themeColor="text1"/>
          <w:sz w:val="20"/>
          <w:szCs w:val="20"/>
        </w:rPr>
        <w:t xml:space="preserve">Programme 2 </w:t>
      </w:r>
      <w:r w:rsidR="00FC266E" w:rsidRPr="00D74F23">
        <w:rPr>
          <w:rFonts w:ascii="Arial" w:hAnsi="Arial" w:cs="Arial"/>
          <w:color w:val="000000" w:themeColor="text1"/>
          <w:sz w:val="20"/>
          <w:szCs w:val="20"/>
        </w:rPr>
        <w:t xml:space="preserve">spent R745.9 million of the projected expenditure of R890.7 million. </w:t>
      </w:r>
      <w:r w:rsidR="00FC266E" w:rsidRPr="00D74F23">
        <w:rPr>
          <w:rFonts w:ascii="Arial" w:hAnsi="Arial" w:cs="Arial"/>
          <w:color w:val="000000" w:themeColor="text1"/>
          <w:sz w:val="20"/>
          <w:szCs w:val="20"/>
          <w:lang w:val="en-US"/>
        </w:rPr>
        <w:t xml:space="preserve">The low spending </w:t>
      </w:r>
      <w:r w:rsidR="00A572EC" w:rsidRPr="00D74F23">
        <w:rPr>
          <w:rFonts w:ascii="Arial" w:hAnsi="Arial" w:cs="Arial"/>
          <w:color w:val="000000" w:themeColor="text1"/>
          <w:sz w:val="20"/>
          <w:szCs w:val="20"/>
          <w:lang w:val="en-US"/>
        </w:rPr>
        <w:t>wa</w:t>
      </w:r>
      <w:r w:rsidR="00FC266E" w:rsidRPr="00D74F23">
        <w:rPr>
          <w:rFonts w:ascii="Arial" w:hAnsi="Arial" w:cs="Arial"/>
          <w:color w:val="000000" w:themeColor="text1"/>
          <w:sz w:val="20"/>
          <w:szCs w:val="20"/>
          <w:lang w:val="en-US"/>
        </w:rPr>
        <w:t>s mainly</w:t>
      </w:r>
      <w:r w:rsidR="00A572EC" w:rsidRPr="00D74F23">
        <w:rPr>
          <w:rFonts w:ascii="Arial" w:hAnsi="Arial" w:cs="Arial"/>
          <w:color w:val="000000" w:themeColor="text1"/>
          <w:sz w:val="20"/>
          <w:szCs w:val="20"/>
          <w:lang w:val="en-US"/>
        </w:rPr>
        <w:t xml:space="preserve"> on</w:t>
      </w:r>
      <w:r w:rsidR="00FC266E" w:rsidRPr="00D74F23">
        <w:rPr>
          <w:rFonts w:ascii="Arial" w:hAnsi="Arial" w:cs="Arial"/>
          <w:color w:val="000000" w:themeColor="text1"/>
          <w:sz w:val="20"/>
          <w:szCs w:val="20"/>
          <w:lang w:val="en-US"/>
        </w:rPr>
        <w:t xml:space="preserve"> operating leases due to the delays in securing of permanent accommodation for transferred officials</w:t>
      </w:r>
      <w:r w:rsidR="00A572EC" w:rsidRPr="00D74F23">
        <w:rPr>
          <w:rFonts w:ascii="Arial" w:hAnsi="Arial" w:cs="Arial"/>
          <w:color w:val="000000" w:themeColor="text1"/>
          <w:sz w:val="20"/>
          <w:szCs w:val="20"/>
          <w:lang w:val="en-US"/>
        </w:rPr>
        <w:t>,</w:t>
      </w:r>
      <w:r w:rsidR="00FC266E" w:rsidRPr="00D74F23">
        <w:rPr>
          <w:rFonts w:ascii="Arial" w:hAnsi="Arial" w:cs="Arial"/>
          <w:color w:val="000000" w:themeColor="text1"/>
          <w:sz w:val="20"/>
          <w:szCs w:val="20"/>
          <w:lang w:val="en-US"/>
        </w:rPr>
        <w:t xml:space="preserve"> </w:t>
      </w:r>
      <w:r w:rsidR="00A572EC" w:rsidRPr="00D74F23">
        <w:rPr>
          <w:rFonts w:ascii="Arial" w:hAnsi="Arial" w:cs="Arial"/>
          <w:color w:val="000000" w:themeColor="text1"/>
          <w:sz w:val="20"/>
          <w:szCs w:val="20"/>
          <w:lang w:val="en-US"/>
        </w:rPr>
        <w:t>who went on posting</w:t>
      </w:r>
      <w:r w:rsidR="00FC266E" w:rsidRPr="00D74F23">
        <w:rPr>
          <w:rFonts w:ascii="Arial" w:hAnsi="Arial" w:cs="Arial"/>
          <w:color w:val="000000" w:themeColor="text1"/>
          <w:sz w:val="20"/>
          <w:szCs w:val="20"/>
          <w:lang w:val="en-US"/>
        </w:rPr>
        <w:t xml:space="preserve"> in the first quarter</w:t>
      </w:r>
      <w:r w:rsidR="00A572EC" w:rsidRPr="00D74F23">
        <w:rPr>
          <w:rFonts w:ascii="Arial" w:hAnsi="Arial" w:cs="Arial"/>
          <w:color w:val="000000" w:themeColor="text1"/>
          <w:sz w:val="20"/>
          <w:szCs w:val="20"/>
          <w:lang w:val="en-US"/>
        </w:rPr>
        <w:t xml:space="preserve">, </w:t>
      </w:r>
      <w:r w:rsidR="00FC266E" w:rsidRPr="00D74F23">
        <w:rPr>
          <w:rFonts w:ascii="Arial" w:hAnsi="Arial" w:cs="Arial"/>
          <w:color w:val="000000" w:themeColor="text1"/>
          <w:sz w:val="20"/>
          <w:szCs w:val="20"/>
          <w:lang w:val="en-US"/>
        </w:rPr>
        <w:t>because of summer months in Europe</w:t>
      </w:r>
      <w:r w:rsidR="00A572EC" w:rsidRPr="00D74F23">
        <w:rPr>
          <w:rFonts w:ascii="Arial" w:hAnsi="Arial" w:cs="Arial"/>
          <w:color w:val="000000" w:themeColor="text1"/>
          <w:sz w:val="20"/>
          <w:szCs w:val="20"/>
          <w:lang w:val="en-US"/>
        </w:rPr>
        <w:t>,</w:t>
      </w:r>
      <w:r w:rsidR="00FC266E" w:rsidRPr="00D74F23">
        <w:rPr>
          <w:rFonts w:ascii="Arial" w:hAnsi="Arial" w:cs="Arial"/>
          <w:color w:val="000000" w:themeColor="text1"/>
          <w:sz w:val="20"/>
          <w:szCs w:val="20"/>
          <w:lang w:val="en-US"/>
        </w:rPr>
        <w:t xml:space="preserve"> and shortages of accommodation in America due to high demand during this season.</w:t>
      </w:r>
    </w:p>
    <w:p w:rsidR="00BF191E" w:rsidRPr="00D74F23" w:rsidRDefault="00A94D6D" w:rsidP="00D74F23">
      <w:pPr>
        <w:pStyle w:val="ListParagraph"/>
        <w:numPr>
          <w:ilvl w:val="2"/>
          <w:numId w:val="5"/>
        </w:numPr>
        <w:spacing w:after="0" w:line="240" w:lineRule="auto"/>
        <w:rPr>
          <w:rFonts w:ascii="Arial" w:hAnsi="Arial" w:cs="Arial"/>
          <w:color w:val="000000" w:themeColor="text1"/>
          <w:sz w:val="20"/>
          <w:szCs w:val="20"/>
          <w:lang w:val="en-US"/>
        </w:rPr>
      </w:pPr>
      <w:r w:rsidRPr="00D74F23">
        <w:rPr>
          <w:rFonts w:ascii="Arial" w:hAnsi="Arial" w:cs="Arial"/>
          <w:b/>
          <w:bCs/>
          <w:color w:val="000000" w:themeColor="text1"/>
          <w:sz w:val="20"/>
          <w:szCs w:val="20"/>
        </w:rPr>
        <w:t>Programme 3</w:t>
      </w:r>
      <w:r w:rsidRPr="00D74F23">
        <w:rPr>
          <w:rFonts w:ascii="Arial" w:hAnsi="Arial" w:cs="Arial"/>
          <w:color w:val="000000" w:themeColor="text1"/>
          <w:sz w:val="20"/>
          <w:szCs w:val="20"/>
        </w:rPr>
        <w:t xml:space="preserve"> </w:t>
      </w:r>
      <w:r w:rsidR="00FC266E" w:rsidRPr="00D74F23">
        <w:rPr>
          <w:rFonts w:ascii="Arial" w:hAnsi="Arial" w:cs="Arial"/>
          <w:color w:val="000000" w:themeColor="text1"/>
          <w:sz w:val="20"/>
          <w:szCs w:val="20"/>
        </w:rPr>
        <w:t xml:space="preserve">spent R113.5 million of the projected expenditure of R135.6 million. </w:t>
      </w:r>
      <w:r w:rsidR="00FC266E" w:rsidRPr="00D74F23">
        <w:rPr>
          <w:rFonts w:ascii="Arial" w:hAnsi="Arial" w:cs="Arial"/>
          <w:color w:val="000000" w:themeColor="text1"/>
          <w:sz w:val="20"/>
          <w:szCs w:val="20"/>
          <w:lang w:val="en-US"/>
        </w:rPr>
        <w:t xml:space="preserve">The lower spending </w:t>
      </w:r>
      <w:r w:rsidR="00EF77D3" w:rsidRPr="00D74F23">
        <w:rPr>
          <w:rFonts w:ascii="Arial" w:hAnsi="Arial" w:cs="Arial"/>
          <w:color w:val="000000" w:themeColor="text1"/>
          <w:sz w:val="20"/>
          <w:szCs w:val="20"/>
          <w:lang w:val="en-US"/>
        </w:rPr>
        <w:t>wa</w:t>
      </w:r>
      <w:r w:rsidR="00FC266E" w:rsidRPr="00D74F23">
        <w:rPr>
          <w:rFonts w:ascii="Arial" w:hAnsi="Arial" w:cs="Arial"/>
          <w:color w:val="000000" w:themeColor="text1"/>
          <w:sz w:val="20"/>
          <w:szCs w:val="20"/>
          <w:lang w:val="en-US"/>
        </w:rPr>
        <w:t>s mainly due to high vacancy rate in the Branch at SMS level. The Department is in the process of filling the positions.</w:t>
      </w:r>
    </w:p>
    <w:p w:rsidR="00BE6F75" w:rsidRPr="00D74F23" w:rsidRDefault="00A94D6D" w:rsidP="00D74F23">
      <w:pPr>
        <w:numPr>
          <w:ilvl w:val="2"/>
          <w:numId w:val="5"/>
        </w:numPr>
        <w:rPr>
          <w:rFonts w:cs="Arial"/>
          <w:color w:val="000000" w:themeColor="text1"/>
          <w:spacing w:val="0"/>
          <w:sz w:val="20"/>
          <w:szCs w:val="20"/>
          <w:lang w:val="en-US"/>
        </w:rPr>
      </w:pPr>
      <w:r w:rsidRPr="00D74F23">
        <w:rPr>
          <w:rFonts w:cs="Arial"/>
          <w:b/>
          <w:bCs/>
          <w:color w:val="000000" w:themeColor="text1"/>
          <w:spacing w:val="0"/>
          <w:sz w:val="20"/>
          <w:szCs w:val="20"/>
          <w:lang w:val="en-ZA"/>
        </w:rPr>
        <w:t xml:space="preserve">Programme 4 </w:t>
      </w:r>
      <w:r w:rsidR="00FC266E" w:rsidRPr="00D74F23">
        <w:rPr>
          <w:rFonts w:cs="Arial"/>
          <w:color w:val="000000" w:themeColor="text1"/>
          <w:sz w:val="20"/>
          <w:szCs w:val="20"/>
          <w:lang w:val="en-US"/>
        </w:rPr>
        <w:t xml:space="preserve">spent </w:t>
      </w:r>
      <w:r w:rsidR="00FC266E" w:rsidRPr="00D74F23">
        <w:rPr>
          <w:rFonts w:cs="Arial"/>
          <w:color w:val="000000" w:themeColor="text1"/>
          <w:sz w:val="20"/>
          <w:szCs w:val="20"/>
          <w:lang w:val="en-ZA"/>
        </w:rPr>
        <w:t xml:space="preserve">R63.5 million of the projected expenditure of R72.0 million. The low </w:t>
      </w:r>
      <w:r w:rsidR="00FC266E" w:rsidRPr="00D74F23">
        <w:rPr>
          <w:rFonts w:cs="Arial"/>
          <w:color w:val="000000" w:themeColor="text1"/>
          <w:sz w:val="20"/>
          <w:szCs w:val="20"/>
          <w:lang w:val="en-US"/>
        </w:rPr>
        <w:t xml:space="preserve">expenditure </w:t>
      </w:r>
      <w:r w:rsidR="00EF77D3" w:rsidRPr="00D74F23">
        <w:rPr>
          <w:rFonts w:cs="Arial"/>
          <w:color w:val="000000" w:themeColor="text1"/>
          <w:sz w:val="20"/>
          <w:szCs w:val="20"/>
          <w:lang w:val="en-US"/>
        </w:rPr>
        <w:t>wa</w:t>
      </w:r>
      <w:r w:rsidR="00FC266E" w:rsidRPr="00D74F23">
        <w:rPr>
          <w:rFonts w:cs="Arial"/>
          <w:color w:val="000000" w:themeColor="text1"/>
          <w:sz w:val="20"/>
          <w:szCs w:val="20"/>
          <w:lang w:val="en-US"/>
        </w:rPr>
        <w:t>s attributable to projected international travel which did not take place.</w:t>
      </w:r>
    </w:p>
    <w:p w:rsidR="0046678A" w:rsidRPr="00D74F23" w:rsidRDefault="00183C3A" w:rsidP="00D74F23">
      <w:pPr>
        <w:numPr>
          <w:ilvl w:val="2"/>
          <w:numId w:val="5"/>
        </w:numPr>
        <w:rPr>
          <w:rFonts w:cs="Arial"/>
          <w:color w:val="000000" w:themeColor="text1"/>
          <w:sz w:val="20"/>
          <w:szCs w:val="20"/>
          <w:lang w:val="en-ZA"/>
        </w:rPr>
      </w:pPr>
      <w:r w:rsidRPr="00D74F23">
        <w:rPr>
          <w:rFonts w:cs="Arial"/>
          <w:b/>
          <w:bCs/>
          <w:color w:val="000000" w:themeColor="text1"/>
          <w:spacing w:val="0"/>
          <w:sz w:val="20"/>
          <w:szCs w:val="20"/>
          <w:lang w:val="en-ZA"/>
        </w:rPr>
        <w:t>Programme 5</w:t>
      </w:r>
      <w:r w:rsidRPr="00D74F23">
        <w:rPr>
          <w:rFonts w:cs="Arial"/>
          <w:color w:val="000000" w:themeColor="text1"/>
          <w:spacing w:val="0"/>
          <w:sz w:val="20"/>
          <w:szCs w:val="20"/>
          <w:lang w:val="en-US"/>
        </w:rPr>
        <w:t xml:space="preserve"> </w:t>
      </w:r>
      <w:r w:rsidR="00FC266E" w:rsidRPr="00D74F23">
        <w:rPr>
          <w:rFonts w:cs="Arial"/>
          <w:color w:val="000000" w:themeColor="text1"/>
          <w:sz w:val="20"/>
          <w:szCs w:val="20"/>
          <w:lang w:val="en-US"/>
        </w:rPr>
        <w:t xml:space="preserve">spent </w:t>
      </w:r>
      <w:r w:rsidR="00FC266E" w:rsidRPr="00D74F23">
        <w:rPr>
          <w:rFonts w:cs="Arial"/>
          <w:color w:val="000000" w:themeColor="text1"/>
          <w:sz w:val="20"/>
          <w:szCs w:val="20"/>
          <w:lang w:val="en-ZA"/>
        </w:rPr>
        <w:t xml:space="preserve">R473.5 million of the projected expenditure of R480.7 million. </w:t>
      </w:r>
      <w:r w:rsidR="00FC266E" w:rsidRPr="00D74F23">
        <w:rPr>
          <w:rFonts w:cs="Arial"/>
          <w:color w:val="000000" w:themeColor="text1"/>
          <w:sz w:val="20"/>
          <w:szCs w:val="20"/>
          <w:lang w:val="en-US"/>
        </w:rPr>
        <w:t xml:space="preserve">The low spending </w:t>
      </w:r>
      <w:r w:rsidR="00EF77D3" w:rsidRPr="00D74F23">
        <w:rPr>
          <w:rFonts w:cs="Arial"/>
          <w:color w:val="000000" w:themeColor="text1"/>
          <w:sz w:val="20"/>
          <w:szCs w:val="20"/>
          <w:lang w:val="en-US"/>
        </w:rPr>
        <w:t>wa</w:t>
      </w:r>
      <w:r w:rsidR="00FC266E" w:rsidRPr="00D74F23">
        <w:rPr>
          <w:rFonts w:cs="Arial"/>
          <w:color w:val="000000" w:themeColor="text1"/>
          <w:sz w:val="20"/>
          <w:szCs w:val="20"/>
          <w:lang w:val="en-US"/>
        </w:rPr>
        <w:t>s mainly due to lower exchange rate on the payments for 2022 annual membership contribution for international organisations.</w:t>
      </w:r>
    </w:p>
    <w:p w:rsidR="00DA3BDF" w:rsidRPr="00D74F23" w:rsidRDefault="00DA3BDF" w:rsidP="00D74F23">
      <w:pPr>
        <w:rPr>
          <w:rFonts w:cs="Arial"/>
          <w:color w:val="000000" w:themeColor="text1"/>
          <w:spacing w:val="0"/>
          <w:sz w:val="20"/>
          <w:szCs w:val="20"/>
          <w:lang w:val="en-ZA"/>
        </w:rPr>
      </w:pPr>
    </w:p>
    <w:p w:rsidR="00A358CA" w:rsidRPr="00D74F23" w:rsidRDefault="00A358CA" w:rsidP="00D74F23">
      <w:pPr>
        <w:rPr>
          <w:rFonts w:cs="Arial"/>
          <w:color w:val="000000" w:themeColor="text1"/>
          <w:spacing w:val="0"/>
          <w:sz w:val="20"/>
          <w:szCs w:val="20"/>
          <w:lang w:val="en-ZA"/>
        </w:rPr>
      </w:pPr>
    </w:p>
    <w:p w:rsidR="00A358CA" w:rsidRPr="00D74F23" w:rsidRDefault="00A358CA" w:rsidP="00D74F23">
      <w:pPr>
        <w:rPr>
          <w:rFonts w:cs="Arial"/>
          <w:color w:val="000000" w:themeColor="text1"/>
          <w:spacing w:val="0"/>
          <w:sz w:val="20"/>
          <w:szCs w:val="20"/>
          <w:lang w:val="en-ZA"/>
        </w:rPr>
      </w:pPr>
    </w:p>
    <w:p w:rsidR="00242F16" w:rsidRPr="00D74F23" w:rsidRDefault="00242F16" w:rsidP="00D74F23">
      <w:pPr>
        <w:rPr>
          <w:rFonts w:cs="Arial"/>
          <w:color w:val="000000" w:themeColor="text1"/>
          <w:spacing w:val="0"/>
          <w:sz w:val="20"/>
          <w:szCs w:val="20"/>
          <w:lang w:val="en-ZA"/>
        </w:rPr>
      </w:pPr>
    </w:p>
    <w:p w:rsidR="008146D8" w:rsidRPr="00D74F23" w:rsidRDefault="008146D8" w:rsidP="00D74F23">
      <w:pPr>
        <w:rPr>
          <w:rFonts w:cs="Arial"/>
          <w:color w:val="000000" w:themeColor="text1"/>
          <w:spacing w:val="0"/>
          <w:sz w:val="20"/>
          <w:szCs w:val="20"/>
          <w:lang w:val="en-ZA"/>
        </w:rPr>
      </w:pPr>
    </w:p>
    <w:p w:rsidR="008146D8" w:rsidRPr="00D74F23" w:rsidRDefault="008146D8" w:rsidP="00D74F23">
      <w:pPr>
        <w:rPr>
          <w:rFonts w:cs="Arial"/>
          <w:color w:val="000000" w:themeColor="text1"/>
          <w:spacing w:val="0"/>
          <w:sz w:val="20"/>
          <w:szCs w:val="20"/>
          <w:lang w:val="en-ZA"/>
        </w:rPr>
      </w:pPr>
    </w:p>
    <w:p w:rsidR="008146D8" w:rsidRPr="00D74F23" w:rsidRDefault="008146D8" w:rsidP="00D74F23">
      <w:pPr>
        <w:rPr>
          <w:rFonts w:cs="Arial"/>
          <w:color w:val="000000" w:themeColor="text1"/>
          <w:spacing w:val="0"/>
          <w:sz w:val="20"/>
          <w:szCs w:val="20"/>
          <w:lang w:val="en-ZA"/>
        </w:rPr>
      </w:pPr>
    </w:p>
    <w:p w:rsidR="008146D8" w:rsidRPr="00D74F23" w:rsidRDefault="008146D8" w:rsidP="00D74F23">
      <w:pPr>
        <w:rPr>
          <w:rFonts w:cs="Arial"/>
          <w:color w:val="000000" w:themeColor="text1"/>
          <w:spacing w:val="0"/>
          <w:sz w:val="20"/>
          <w:szCs w:val="20"/>
          <w:lang w:val="en-ZA"/>
        </w:rPr>
      </w:pPr>
    </w:p>
    <w:p w:rsidR="0009024D" w:rsidRPr="00D74F23" w:rsidRDefault="0009024D" w:rsidP="00D74F23">
      <w:pPr>
        <w:pStyle w:val="ListParagraph"/>
        <w:numPr>
          <w:ilvl w:val="1"/>
          <w:numId w:val="5"/>
        </w:numPr>
        <w:spacing w:after="0" w:line="240" w:lineRule="auto"/>
        <w:rPr>
          <w:rFonts w:ascii="Arial" w:hAnsi="Arial" w:cs="Arial"/>
          <w:b/>
          <w:color w:val="000000" w:themeColor="text1"/>
          <w:sz w:val="20"/>
          <w:szCs w:val="20"/>
        </w:rPr>
      </w:pPr>
      <w:r w:rsidRPr="00D74F23">
        <w:rPr>
          <w:rFonts w:ascii="Arial" w:hAnsi="Arial" w:cs="Arial"/>
          <w:b/>
          <w:color w:val="000000" w:themeColor="text1"/>
          <w:sz w:val="20"/>
          <w:szCs w:val="20"/>
        </w:rPr>
        <w:t xml:space="preserve">Quarter </w:t>
      </w:r>
      <w:r w:rsidR="0051236D" w:rsidRPr="00D74F23">
        <w:rPr>
          <w:rFonts w:ascii="Arial" w:hAnsi="Arial" w:cs="Arial"/>
          <w:b/>
          <w:color w:val="000000" w:themeColor="text1"/>
          <w:sz w:val="20"/>
          <w:szCs w:val="20"/>
        </w:rPr>
        <w:t>2</w:t>
      </w:r>
      <w:r w:rsidRPr="00D74F23">
        <w:rPr>
          <w:rFonts w:ascii="Arial" w:hAnsi="Arial" w:cs="Arial"/>
          <w:b/>
          <w:color w:val="000000" w:themeColor="text1"/>
          <w:sz w:val="20"/>
          <w:szCs w:val="20"/>
        </w:rPr>
        <w:t xml:space="preserve"> expenditure</w:t>
      </w:r>
    </w:p>
    <w:p w:rsidR="0009024D" w:rsidRPr="00D74F23" w:rsidRDefault="0009024D" w:rsidP="00D74F23">
      <w:pPr>
        <w:rPr>
          <w:rFonts w:cs="Arial"/>
          <w:color w:val="000000" w:themeColor="text1"/>
          <w:spacing w:val="0"/>
          <w:sz w:val="20"/>
          <w:szCs w:val="20"/>
          <w:lang w:val="en-ZA"/>
        </w:rPr>
      </w:pPr>
    </w:p>
    <w:p w:rsidR="0046678A" w:rsidRPr="00D74F23" w:rsidRDefault="00DA3BDF" w:rsidP="00D74F23">
      <w:pPr>
        <w:tabs>
          <w:tab w:val="left" w:pos="705"/>
        </w:tabs>
        <w:rPr>
          <w:rFonts w:cs="Arial"/>
          <w:color w:val="000000" w:themeColor="text1"/>
          <w:spacing w:val="0"/>
          <w:sz w:val="20"/>
          <w:szCs w:val="20"/>
          <w:lang w:val="en-ZA"/>
        </w:rPr>
      </w:pPr>
      <w:r w:rsidRPr="00D74F23">
        <w:rPr>
          <w:rFonts w:cs="Arial"/>
          <w:color w:val="000000" w:themeColor="text1"/>
          <w:spacing w:val="0"/>
          <w:sz w:val="20"/>
          <w:szCs w:val="20"/>
          <w:lang w:val="en-ZA"/>
        </w:rPr>
        <w:t>Actual total</w:t>
      </w:r>
      <w:r w:rsidR="00FC266E" w:rsidRPr="00D74F23">
        <w:rPr>
          <w:rFonts w:cs="Arial"/>
          <w:color w:val="000000" w:themeColor="text1"/>
          <w:spacing w:val="0"/>
          <w:sz w:val="20"/>
          <w:szCs w:val="20"/>
          <w:lang w:val="en-ZA"/>
        </w:rPr>
        <w:t xml:space="preserve"> expenditure for the 2nd quarter of 2022/23 financial year amounts to R1.486 billion as compared to the projected expenditure of R1.621 billion representing a variance of 8% lower than what had been projected. The variance analysis per programme </w:t>
      </w:r>
      <w:r w:rsidR="00D33729" w:rsidRPr="00D74F23">
        <w:rPr>
          <w:rFonts w:cs="Arial"/>
          <w:color w:val="000000" w:themeColor="text1"/>
          <w:spacing w:val="0"/>
          <w:sz w:val="20"/>
          <w:szCs w:val="20"/>
          <w:lang w:val="en-ZA"/>
        </w:rPr>
        <w:t>wa</w:t>
      </w:r>
      <w:r w:rsidR="00FC266E" w:rsidRPr="00D74F23">
        <w:rPr>
          <w:rFonts w:cs="Arial"/>
          <w:color w:val="000000" w:themeColor="text1"/>
          <w:spacing w:val="0"/>
          <w:sz w:val="20"/>
          <w:szCs w:val="20"/>
          <w:lang w:val="en-ZA"/>
        </w:rPr>
        <w:t>s explained as follows:</w:t>
      </w:r>
    </w:p>
    <w:p w:rsidR="0051236D" w:rsidRPr="00D74F23" w:rsidRDefault="0051236D" w:rsidP="00D74F23">
      <w:pPr>
        <w:rPr>
          <w:rFonts w:cs="Arial"/>
          <w:color w:val="000000" w:themeColor="text1"/>
          <w:spacing w:val="0"/>
          <w:sz w:val="20"/>
          <w:szCs w:val="20"/>
          <w:lang w:val="en-US"/>
        </w:rPr>
      </w:pPr>
    </w:p>
    <w:p w:rsidR="0001029E" w:rsidRPr="00D74F23" w:rsidRDefault="0051236D" w:rsidP="00D74F23">
      <w:pPr>
        <w:pStyle w:val="ListParagraph"/>
        <w:numPr>
          <w:ilvl w:val="2"/>
          <w:numId w:val="5"/>
        </w:numPr>
        <w:spacing w:after="0" w:line="240" w:lineRule="auto"/>
        <w:rPr>
          <w:rFonts w:ascii="Arial" w:hAnsi="Arial" w:cs="Arial"/>
          <w:color w:val="000000" w:themeColor="text1"/>
          <w:sz w:val="20"/>
          <w:szCs w:val="20"/>
          <w:lang w:val="en-US"/>
        </w:rPr>
      </w:pPr>
      <w:r w:rsidRPr="00D74F23">
        <w:rPr>
          <w:rFonts w:ascii="Arial" w:hAnsi="Arial" w:cs="Arial"/>
          <w:b/>
          <w:bCs/>
          <w:color w:val="000000" w:themeColor="text1"/>
          <w:sz w:val="20"/>
          <w:szCs w:val="20"/>
        </w:rPr>
        <w:t>Programme 1</w:t>
      </w:r>
      <w:r w:rsidRPr="00D74F23">
        <w:rPr>
          <w:rFonts w:ascii="Arial" w:hAnsi="Arial" w:cs="Arial"/>
          <w:color w:val="000000" w:themeColor="text1"/>
          <w:sz w:val="20"/>
          <w:szCs w:val="20"/>
        </w:rPr>
        <w:t xml:space="preserve"> </w:t>
      </w:r>
      <w:r w:rsidR="00FC266E" w:rsidRPr="00D74F23">
        <w:rPr>
          <w:rFonts w:ascii="Arial" w:hAnsi="Arial" w:cs="Arial"/>
          <w:color w:val="000000" w:themeColor="text1"/>
          <w:sz w:val="20"/>
          <w:szCs w:val="20"/>
        </w:rPr>
        <w:t xml:space="preserve">spent R350.6 million of the projected expenditure of R501.3 million. The low spending </w:t>
      </w:r>
      <w:r w:rsidR="00224913" w:rsidRPr="00D74F23">
        <w:rPr>
          <w:rFonts w:ascii="Arial" w:hAnsi="Arial" w:cs="Arial"/>
          <w:color w:val="000000" w:themeColor="text1"/>
          <w:sz w:val="20"/>
          <w:szCs w:val="20"/>
        </w:rPr>
        <w:t>wa</w:t>
      </w:r>
      <w:r w:rsidR="00FC266E" w:rsidRPr="00D74F23">
        <w:rPr>
          <w:rFonts w:ascii="Arial" w:hAnsi="Arial" w:cs="Arial"/>
          <w:color w:val="000000" w:themeColor="text1"/>
          <w:sz w:val="20"/>
          <w:szCs w:val="20"/>
        </w:rPr>
        <w:t xml:space="preserve">s mainly </w:t>
      </w:r>
      <w:r w:rsidR="00FC266E" w:rsidRPr="00D74F23">
        <w:rPr>
          <w:rFonts w:ascii="Arial" w:hAnsi="Arial" w:cs="Arial"/>
          <w:color w:val="000000" w:themeColor="text1"/>
          <w:sz w:val="20"/>
          <w:szCs w:val="20"/>
          <w:lang w:val="en-US"/>
        </w:rPr>
        <w:t>due to delays in the appointment of professionals for planned projects for renovations and maintenance. In mitigating the slow spending on capital projects, the Department has signed a MOU with Government Technical Advisory Committee (GTAC) to assist with the Capital projects.</w:t>
      </w:r>
    </w:p>
    <w:p w:rsidR="0001029E" w:rsidRPr="00D74F23" w:rsidRDefault="006A3212" w:rsidP="00D74F23">
      <w:pPr>
        <w:ind w:left="720" w:hanging="720"/>
        <w:rPr>
          <w:rFonts w:cs="Arial"/>
          <w:color w:val="000000" w:themeColor="text1"/>
          <w:sz w:val="20"/>
          <w:szCs w:val="20"/>
          <w:lang w:val="en-US"/>
        </w:rPr>
      </w:pPr>
      <w:r w:rsidRPr="00D74F23">
        <w:rPr>
          <w:rFonts w:cs="Arial"/>
          <w:b/>
          <w:bCs/>
          <w:color w:val="000000" w:themeColor="text1"/>
          <w:sz w:val="20"/>
          <w:szCs w:val="20"/>
          <w:lang w:val="en-ZA"/>
        </w:rPr>
        <w:t>3.2.2</w:t>
      </w:r>
      <w:r w:rsidRPr="00D74F23">
        <w:rPr>
          <w:rFonts w:cs="Arial"/>
          <w:b/>
          <w:bCs/>
          <w:color w:val="000000" w:themeColor="text1"/>
          <w:sz w:val="20"/>
          <w:szCs w:val="20"/>
          <w:lang w:val="en-ZA"/>
        </w:rPr>
        <w:tab/>
      </w:r>
      <w:r w:rsidR="0051236D" w:rsidRPr="00D74F23">
        <w:rPr>
          <w:rFonts w:cs="Arial"/>
          <w:b/>
          <w:bCs/>
          <w:color w:val="000000" w:themeColor="text1"/>
          <w:sz w:val="20"/>
          <w:szCs w:val="20"/>
          <w:lang w:val="en-ZA"/>
        </w:rPr>
        <w:t xml:space="preserve">Programme 2 </w:t>
      </w:r>
      <w:r w:rsidR="00FC266E" w:rsidRPr="00D74F23">
        <w:rPr>
          <w:rFonts w:cs="Arial"/>
          <w:color w:val="000000" w:themeColor="text1"/>
          <w:sz w:val="20"/>
          <w:szCs w:val="20"/>
        </w:rPr>
        <w:t xml:space="preserve">spent R891.4 million of the projected expenditure of R894.0 </w:t>
      </w:r>
      <w:r w:rsidR="00F15A03" w:rsidRPr="00D74F23">
        <w:rPr>
          <w:rFonts w:cs="Arial"/>
          <w:color w:val="000000" w:themeColor="text1"/>
          <w:sz w:val="20"/>
          <w:szCs w:val="20"/>
        </w:rPr>
        <w:t>million. Spending</w:t>
      </w:r>
      <w:r w:rsidR="00FC266E" w:rsidRPr="00D74F23">
        <w:rPr>
          <w:rFonts w:cs="Arial"/>
          <w:color w:val="000000" w:themeColor="text1"/>
          <w:sz w:val="20"/>
          <w:szCs w:val="20"/>
        </w:rPr>
        <w:t xml:space="preserve"> </w:t>
      </w:r>
      <w:r w:rsidR="00224913" w:rsidRPr="00D74F23">
        <w:rPr>
          <w:rFonts w:cs="Arial"/>
          <w:color w:val="000000" w:themeColor="text1"/>
          <w:sz w:val="20"/>
          <w:szCs w:val="20"/>
        </w:rPr>
        <w:t>wa</w:t>
      </w:r>
      <w:r w:rsidR="00FC266E" w:rsidRPr="00D74F23">
        <w:rPr>
          <w:rFonts w:cs="Arial"/>
          <w:color w:val="000000" w:themeColor="text1"/>
          <w:sz w:val="20"/>
          <w:szCs w:val="20"/>
        </w:rPr>
        <w:t>s in line with the projected expenditure.</w:t>
      </w:r>
    </w:p>
    <w:p w:rsidR="0001029E" w:rsidRPr="00D74F23" w:rsidRDefault="006A3212" w:rsidP="00D74F23">
      <w:pPr>
        <w:ind w:left="720"/>
        <w:rPr>
          <w:rFonts w:cs="Arial"/>
          <w:color w:val="000000" w:themeColor="text1"/>
          <w:sz w:val="20"/>
          <w:szCs w:val="20"/>
          <w:lang w:val="en-US"/>
        </w:rPr>
      </w:pPr>
      <w:r w:rsidRPr="00D74F23">
        <w:rPr>
          <w:rFonts w:cs="Arial"/>
          <w:b/>
          <w:bCs/>
          <w:color w:val="000000" w:themeColor="text1"/>
          <w:sz w:val="20"/>
          <w:szCs w:val="20"/>
        </w:rPr>
        <w:t>3.2.3</w:t>
      </w:r>
      <w:r w:rsidRPr="00D74F23">
        <w:rPr>
          <w:rFonts w:cs="Arial"/>
          <w:b/>
          <w:bCs/>
          <w:color w:val="000000" w:themeColor="text1"/>
          <w:sz w:val="20"/>
          <w:szCs w:val="20"/>
        </w:rPr>
        <w:tab/>
      </w:r>
      <w:r w:rsidR="006803E3" w:rsidRPr="00D74F23">
        <w:rPr>
          <w:rFonts w:cs="Arial"/>
          <w:b/>
          <w:bCs/>
          <w:color w:val="000000" w:themeColor="text1"/>
          <w:sz w:val="20"/>
          <w:szCs w:val="20"/>
        </w:rPr>
        <w:t xml:space="preserve">Programme 3 </w:t>
      </w:r>
      <w:r w:rsidR="00FC266E" w:rsidRPr="00D74F23">
        <w:rPr>
          <w:rFonts w:cs="Arial"/>
          <w:color w:val="000000" w:themeColor="text1"/>
          <w:sz w:val="20"/>
          <w:szCs w:val="20"/>
          <w:lang w:val="en-ZA"/>
        </w:rPr>
        <w:t xml:space="preserve">spent R154.3 million of the projected expenditure of R126.6 million. The high spending </w:t>
      </w:r>
      <w:r w:rsidR="00224913" w:rsidRPr="00D74F23">
        <w:rPr>
          <w:rFonts w:cs="Arial"/>
          <w:color w:val="000000" w:themeColor="text1"/>
          <w:sz w:val="20"/>
          <w:szCs w:val="20"/>
          <w:lang w:val="en-ZA"/>
        </w:rPr>
        <w:t>wa</w:t>
      </w:r>
      <w:r w:rsidR="00FC266E" w:rsidRPr="00D74F23">
        <w:rPr>
          <w:rFonts w:cs="Arial"/>
          <w:color w:val="000000" w:themeColor="text1"/>
          <w:sz w:val="20"/>
          <w:szCs w:val="20"/>
          <w:lang w:val="en-ZA"/>
        </w:rPr>
        <w:t xml:space="preserve">s mainly attributable to </w:t>
      </w:r>
      <w:r w:rsidR="00FC266E" w:rsidRPr="00D74F23">
        <w:rPr>
          <w:rFonts w:cs="Arial"/>
          <w:color w:val="000000" w:themeColor="text1"/>
          <w:sz w:val="20"/>
          <w:szCs w:val="20"/>
          <w:lang w:val="en-US"/>
        </w:rPr>
        <w:t>education allowance that was paid in August 2022.</w:t>
      </w:r>
    </w:p>
    <w:p w:rsidR="00DA3BDF" w:rsidRPr="00D74F23" w:rsidRDefault="00347164" w:rsidP="00D74F23">
      <w:pPr>
        <w:pStyle w:val="ListParagraph"/>
        <w:numPr>
          <w:ilvl w:val="2"/>
          <w:numId w:val="6"/>
        </w:numPr>
        <w:spacing w:after="0" w:line="240" w:lineRule="auto"/>
        <w:rPr>
          <w:rFonts w:ascii="Arial" w:hAnsi="Arial" w:cs="Arial"/>
          <w:color w:val="000000" w:themeColor="text1"/>
          <w:sz w:val="20"/>
          <w:szCs w:val="20"/>
        </w:rPr>
      </w:pPr>
      <w:r w:rsidRPr="00D74F23">
        <w:rPr>
          <w:rFonts w:ascii="Arial" w:hAnsi="Arial" w:cs="Arial"/>
          <w:b/>
          <w:bCs/>
          <w:color w:val="000000" w:themeColor="text1"/>
          <w:sz w:val="20"/>
          <w:szCs w:val="20"/>
          <w:lang w:val="en-US"/>
        </w:rPr>
        <w:t xml:space="preserve">Programme 4 </w:t>
      </w:r>
      <w:r w:rsidR="00FC266E" w:rsidRPr="00D74F23">
        <w:rPr>
          <w:rFonts w:ascii="Arial" w:hAnsi="Arial" w:cs="Arial"/>
          <w:color w:val="000000" w:themeColor="text1"/>
          <w:sz w:val="20"/>
          <w:szCs w:val="20"/>
          <w:lang w:val="en-US"/>
        </w:rPr>
        <w:t xml:space="preserve">spent R75.9 million of the projected expenditure of R74.8 million. The high spending </w:t>
      </w:r>
      <w:r w:rsidR="00224913" w:rsidRPr="00D74F23">
        <w:rPr>
          <w:rFonts w:ascii="Arial" w:hAnsi="Arial" w:cs="Arial"/>
          <w:color w:val="000000" w:themeColor="text1"/>
          <w:sz w:val="20"/>
          <w:szCs w:val="20"/>
          <w:lang w:val="en-US"/>
        </w:rPr>
        <w:t>wa</w:t>
      </w:r>
      <w:r w:rsidR="00FC266E" w:rsidRPr="00D74F23">
        <w:rPr>
          <w:rFonts w:ascii="Arial" w:hAnsi="Arial" w:cs="Arial"/>
          <w:color w:val="000000" w:themeColor="text1"/>
          <w:sz w:val="20"/>
          <w:szCs w:val="20"/>
          <w:lang w:val="en-US"/>
        </w:rPr>
        <w:t>s mainly due to increased international travel.</w:t>
      </w:r>
    </w:p>
    <w:p w:rsidR="0046678A" w:rsidRPr="00D74F23" w:rsidRDefault="00E5657E" w:rsidP="00D74F23">
      <w:pPr>
        <w:pStyle w:val="ListParagraph"/>
        <w:numPr>
          <w:ilvl w:val="2"/>
          <w:numId w:val="6"/>
        </w:numPr>
        <w:spacing w:after="0" w:line="240" w:lineRule="auto"/>
        <w:rPr>
          <w:rFonts w:ascii="Arial" w:hAnsi="Arial" w:cs="Arial"/>
          <w:color w:val="000000" w:themeColor="text1"/>
          <w:sz w:val="20"/>
          <w:szCs w:val="20"/>
        </w:rPr>
      </w:pPr>
      <w:r w:rsidRPr="00D74F23">
        <w:rPr>
          <w:rFonts w:ascii="Arial" w:hAnsi="Arial" w:cs="Arial"/>
          <w:b/>
          <w:bCs/>
          <w:color w:val="000000" w:themeColor="text1"/>
          <w:sz w:val="20"/>
          <w:szCs w:val="20"/>
        </w:rPr>
        <w:t xml:space="preserve">Programme 5 </w:t>
      </w:r>
      <w:r w:rsidR="00FC266E" w:rsidRPr="00D74F23">
        <w:rPr>
          <w:rFonts w:ascii="Arial" w:hAnsi="Arial" w:cs="Arial"/>
          <w:color w:val="000000" w:themeColor="text1"/>
          <w:sz w:val="20"/>
          <w:szCs w:val="20"/>
        </w:rPr>
        <w:t xml:space="preserve">spent R13.4 million of the projected expenditure of R23.8 million. The low spending </w:t>
      </w:r>
      <w:r w:rsidR="00224913" w:rsidRPr="00D74F23">
        <w:rPr>
          <w:rFonts w:ascii="Arial" w:hAnsi="Arial" w:cs="Arial"/>
          <w:color w:val="000000" w:themeColor="text1"/>
          <w:sz w:val="20"/>
          <w:szCs w:val="20"/>
          <w:lang w:val="en-US"/>
        </w:rPr>
        <w:t>wa</w:t>
      </w:r>
      <w:r w:rsidR="00FC266E" w:rsidRPr="00D74F23">
        <w:rPr>
          <w:rFonts w:ascii="Arial" w:hAnsi="Arial" w:cs="Arial"/>
          <w:color w:val="000000" w:themeColor="text1"/>
          <w:sz w:val="20"/>
          <w:szCs w:val="20"/>
          <w:lang w:val="en-US"/>
        </w:rPr>
        <w:t>s mainly attributable to Humanitarian Assistance that was projected in quarter 2 but not paid</w:t>
      </w:r>
      <w:r w:rsidR="00224913" w:rsidRPr="00D74F23">
        <w:rPr>
          <w:rFonts w:ascii="Arial" w:hAnsi="Arial" w:cs="Arial"/>
          <w:color w:val="000000" w:themeColor="text1"/>
          <w:sz w:val="20"/>
          <w:szCs w:val="20"/>
          <w:lang w:val="en-US"/>
        </w:rPr>
        <w:t>,</w:t>
      </w:r>
      <w:r w:rsidR="00FC266E" w:rsidRPr="00D74F23">
        <w:rPr>
          <w:rFonts w:ascii="Arial" w:hAnsi="Arial" w:cs="Arial"/>
          <w:color w:val="000000" w:themeColor="text1"/>
          <w:sz w:val="20"/>
          <w:szCs w:val="20"/>
          <w:lang w:val="en-US"/>
        </w:rPr>
        <w:t xml:space="preserve"> as Humanitarian </w:t>
      </w:r>
      <w:r w:rsidR="00DA3BDF" w:rsidRPr="00D74F23">
        <w:rPr>
          <w:rFonts w:ascii="Arial" w:hAnsi="Arial" w:cs="Arial"/>
          <w:color w:val="000000" w:themeColor="text1"/>
          <w:sz w:val="20"/>
          <w:szCs w:val="20"/>
          <w:lang w:val="en-US"/>
        </w:rPr>
        <w:t>Assistance</w:t>
      </w:r>
      <w:r w:rsidR="00224913" w:rsidRPr="00D74F23">
        <w:rPr>
          <w:rFonts w:ascii="Arial" w:hAnsi="Arial" w:cs="Arial"/>
          <w:color w:val="000000" w:themeColor="text1"/>
          <w:sz w:val="20"/>
          <w:szCs w:val="20"/>
          <w:lang w:val="en-US"/>
        </w:rPr>
        <w:t xml:space="preserve"> </w:t>
      </w:r>
      <w:r w:rsidR="00DA3BDF" w:rsidRPr="00D74F23">
        <w:rPr>
          <w:rFonts w:ascii="Arial" w:hAnsi="Arial" w:cs="Arial"/>
          <w:color w:val="000000" w:themeColor="text1"/>
          <w:sz w:val="20"/>
          <w:szCs w:val="20"/>
          <w:lang w:val="en-US"/>
        </w:rPr>
        <w:t>are</w:t>
      </w:r>
      <w:r w:rsidR="00FC266E" w:rsidRPr="00D74F23">
        <w:rPr>
          <w:rFonts w:ascii="Arial" w:hAnsi="Arial" w:cs="Arial"/>
          <w:color w:val="000000" w:themeColor="text1"/>
          <w:sz w:val="20"/>
          <w:szCs w:val="20"/>
          <w:lang w:val="en-US"/>
        </w:rPr>
        <w:t xml:space="preserve"> mainly re-active.</w:t>
      </w:r>
    </w:p>
    <w:p w:rsidR="00F15A03" w:rsidRPr="00D74F23" w:rsidRDefault="00F15A03" w:rsidP="00D74F23">
      <w:pPr>
        <w:rPr>
          <w:rFonts w:cs="Arial"/>
          <w:color w:val="000000" w:themeColor="text1"/>
          <w:sz w:val="20"/>
          <w:szCs w:val="20"/>
          <w:lang w:val="en-US"/>
        </w:rPr>
      </w:pPr>
    </w:p>
    <w:p w:rsidR="006B7C0B" w:rsidRPr="00D74F23" w:rsidRDefault="006B7C0B" w:rsidP="00D74F23">
      <w:pPr>
        <w:rPr>
          <w:rFonts w:cs="Arial"/>
          <w:b/>
          <w:color w:val="000000" w:themeColor="text1"/>
          <w:spacing w:val="0"/>
          <w:sz w:val="20"/>
          <w:szCs w:val="20"/>
          <w:lang w:val="en-ZA"/>
        </w:rPr>
      </w:pPr>
      <w:r w:rsidRPr="00D74F23">
        <w:rPr>
          <w:rFonts w:cs="Arial"/>
          <w:b/>
          <w:color w:val="000000" w:themeColor="text1"/>
          <w:spacing w:val="0"/>
          <w:sz w:val="20"/>
          <w:szCs w:val="20"/>
          <w:lang w:val="en-US"/>
        </w:rPr>
        <w:t xml:space="preserve">4. </w:t>
      </w:r>
      <w:r w:rsidR="00523412" w:rsidRPr="00D74F23">
        <w:rPr>
          <w:rFonts w:cs="Arial"/>
          <w:b/>
          <w:color w:val="000000" w:themeColor="text1"/>
          <w:spacing w:val="0"/>
          <w:sz w:val="20"/>
          <w:szCs w:val="20"/>
          <w:lang w:val="en-US"/>
        </w:rPr>
        <w:t xml:space="preserve">The </w:t>
      </w:r>
      <w:r w:rsidRPr="00D74F23">
        <w:rPr>
          <w:rFonts w:cs="Arial"/>
          <w:b/>
          <w:color w:val="000000" w:themeColor="text1"/>
          <w:spacing w:val="0"/>
          <w:sz w:val="20"/>
          <w:szCs w:val="20"/>
          <w:lang w:val="en-US"/>
        </w:rPr>
        <w:t>African Renaissance</w:t>
      </w:r>
      <w:r w:rsidR="008D63FC" w:rsidRPr="00D74F23">
        <w:rPr>
          <w:rFonts w:cs="Arial"/>
          <w:b/>
          <w:color w:val="000000" w:themeColor="text1"/>
          <w:spacing w:val="0"/>
          <w:sz w:val="20"/>
          <w:szCs w:val="20"/>
          <w:lang w:val="en-US"/>
        </w:rPr>
        <w:t xml:space="preserve"> and International Cooperation</w:t>
      </w:r>
      <w:r w:rsidRPr="00D74F23">
        <w:rPr>
          <w:rFonts w:cs="Arial"/>
          <w:b/>
          <w:color w:val="000000" w:themeColor="text1"/>
          <w:spacing w:val="0"/>
          <w:sz w:val="20"/>
          <w:szCs w:val="20"/>
          <w:lang w:val="en-US"/>
        </w:rPr>
        <w:t xml:space="preserve"> Fund</w:t>
      </w:r>
      <w:r w:rsidR="008D63FC" w:rsidRPr="00D74F23">
        <w:rPr>
          <w:rFonts w:cs="Arial"/>
          <w:b/>
          <w:color w:val="000000" w:themeColor="text1"/>
          <w:spacing w:val="0"/>
          <w:sz w:val="20"/>
          <w:szCs w:val="20"/>
          <w:lang w:val="en-US"/>
        </w:rPr>
        <w:t xml:space="preserve"> (ARF)</w:t>
      </w:r>
    </w:p>
    <w:p w:rsidR="005A0250" w:rsidRPr="00D74F23" w:rsidRDefault="005A0250" w:rsidP="00D74F23">
      <w:pPr>
        <w:rPr>
          <w:rFonts w:cs="Arial"/>
          <w:color w:val="000000" w:themeColor="text1"/>
          <w:spacing w:val="0"/>
          <w:sz w:val="20"/>
          <w:szCs w:val="20"/>
        </w:rPr>
      </w:pPr>
    </w:p>
    <w:p w:rsidR="001E1F34" w:rsidRPr="00D74F23" w:rsidRDefault="00560A5B" w:rsidP="00D74F23">
      <w:pPr>
        <w:rPr>
          <w:rFonts w:cs="Arial"/>
          <w:color w:val="000000" w:themeColor="text1"/>
          <w:spacing w:val="0"/>
          <w:sz w:val="20"/>
          <w:szCs w:val="20"/>
          <w:lang w:val="en-ZA"/>
        </w:rPr>
      </w:pPr>
      <w:r w:rsidRPr="00D74F23">
        <w:rPr>
          <w:rFonts w:cs="Arial"/>
          <w:color w:val="000000" w:themeColor="text1"/>
          <w:spacing w:val="0"/>
          <w:sz w:val="20"/>
          <w:szCs w:val="20"/>
        </w:rPr>
        <w:t xml:space="preserve">During the </w:t>
      </w:r>
      <w:r w:rsidR="00413719" w:rsidRPr="00D74F23">
        <w:rPr>
          <w:rFonts w:cs="Arial"/>
          <w:color w:val="000000" w:themeColor="text1"/>
          <w:spacing w:val="0"/>
          <w:sz w:val="20"/>
          <w:szCs w:val="20"/>
        </w:rPr>
        <w:t>1</w:t>
      </w:r>
      <w:r w:rsidR="00413719" w:rsidRPr="00D74F23">
        <w:rPr>
          <w:rFonts w:cs="Arial"/>
          <w:color w:val="000000" w:themeColor="text1"/>
          <w:spacing w:val="0"/>
          <w:sz w:val="20"/>
          <w:szCs w:val="20"/>
          <w:vertAlign w:val="superscript"/>
        </w:rPr>
        <w:t>st</w:t>
      </w:r>
      <w:r w:rsidR="003A38DD" w:rsidRPr="00D74F23">
        <w:rPr>
          <w:rFonts w:cs="Arial"/>
          <w:color w:val="000000" w:themeColor="text1"/>
          <w:spacing w:val="0"/>
          <w:sz w:val="20"/>
          <w:szCs w:val="20"/>
        </w:rPr>
        <w:t xml:space="preserve"> and </w:t>
      </w:r>
      <w:r w:rsidR="00413719" w:rsidRPr="00D74F23">
        <w:rPr>
          <w:rFonts w:cs="Arial"/>
          <w:color w:val="000000" w:themeColor="text1"/>
          <w:spacing w:val="0"/>
          <w:sz w:val="20"/>
          <w:szCs w:val="20"/>
        </w:rPr>
        <w:t>2</w:t>
      </w:r>
      <w:r w:rsidR="00413719" w:rsidRPr="00D74F23">
        <w:rPr>
          <w:rFonts w:cs="Arial"/>
          <w:color w:val="000000" w:themeColor="text1"/>
          <w:spacing w:val="0"/>
          <w:sz w:val="20"/>
          <w:szCs w:val="20"/>
          <w:vertAlign w:val="superscript"/>
        </w:rPr>
        <w:t>nd</w:t>
      </w:r>
      <w:r w:rsidR="003A38DD" w:rsidRPr="00D74F23">
        <w:rPr>
          <w:rFonts w:cs="Arial"/>
          <w:color w:val="000000" w:themeColor="text1"/>
          <w:spacing w:val="0"/>
          <w:sz w:val="20"/>
          <w:szCs w:val="20"/>
        </w:rPr>
        <w:t xml:space="preserve"> </w:t>
      </w:r>
      <w:r w:rsidR="001E1F34" w:rsidRPr="00D74F23">
        <w:rPr>
          <w:rFonts w:cs="Arial"/>
          <w:color w:val="000000" w:themeColor="text1"/>
          <w:spacing w:val="0"/>
          <w:sz w:val="20"/>
          <w:szCs w:val="20"/>
        </w:rPr>
        <w:t>quarter reporting</w:t>
      </w:r>
      <w:r w:rsidR="003A38DD" w:rsidRPr="00D74F23">
        <w:rPr>
          <w:rFonts w:cs="Arial"/>
          <w:color w:val="000000" w:themeColor="text1"/>
          <w:spacing w:val="0"/>
          <w:sz w:val="20"/>
          <w:szCs w:val="20"/>
        </w:rPr>
        <w:t>,</w:t>
      </w:r>
      <w:r w:rsidR="001E1F34" w:rsidRPr="00D74F23">
        <w:rPr>
          <w:rFonts w:cs="Arial"/>
          <w:color w:val="000000" w:themeColor="text1"/>
          <w:spacing w:val="0"/>
          <w:sz w:val="20"/>
          <w:szCs w:val="20"/>
        </w:rPr>
        <w:t xml:space="preserve"> </w:t>
      </w:r>
      <w:r w:rsidR="003A38DD" w:rsidRPr="00D74F23">
        <w:rPr>
          <w:rFonts w:cs="Arial"/>
          <w:color w:val="000000" w:themeColor="text1"/>
          <w:sz w:val="20"/>
          <w:szCs w:val="20"/>
          <w:lang w:val="en-ZA"/>
        </w:rPr>
        <w:t>t</w:t>
      </w:r>
      <w:r w:rsidR="00872B70" w:rsidRPr="00D74F23">
        <w:rPr>
          <w:rFonts w:cs="Arial"/>
          <w:color w:val="000000" w:themeColor="text1"/>
          <w:sz w:val="20"/>
          <w:szCs w:val="20"/>
          <w:lang w:val="en-ZA"/>
        </w:rPr>
        <w:t>he African Renaissance and International Cooperation Fund continued to be an important</w:t>
      </w:r>
      <w:r w:rsidR="001E1F34" w:rsidRPr="00D74F23">
        <w:rPr>
          <w:rFonts w:cs="Arial"/>
          <w:color w:val="000000" w:themeColor="text1"/>
          <w:spacing w:val="0"/>
          <w:sz w:val="20"/>
          <w:szCs w:val="20"/>
          <w:lang w:val="en-ZA"/>
        </w:rPr>
        <w:t xml:space="preserve"> instrument in pursuit of South Africa’s foreign policy, particularly the African Agenda</w:t>
      </w:r>
      <w:r w:rsidR="00555813" w:rsidRPr="00D74F23">
        <w:rPr>
          <w:rFonts w:cs="Arial"/>
          <w:color w:val="000000" w:themeColor="text1"/>
          <w:spacing w:val="0"/>
          <w:sz w:val="20"/>
          <w:szCs w:val="20"/>
          <w:lang w:val="en-ZA"/>
        </w:rPr>
        <w:t>.</w:t>
      </w:r>
    </w:p>
    <w:p w:rsidR="00C6510A" w:rsidRPr="00D74F23" w:rsidRDefault="00C6510A" w:rsidP="00D74F23">
      <w:pPr>
        <w:rPr>
          <w:rFonts w:cs="Arial"/>
          <w:color w:val="000000" w:themeColor="text1"/>
          <w:spacing w:val="0"/>
          <w:sz w:val="20"/>
          <w:szCs w:val="20"/>
          <w:lang w:val="en-ZA"/>
        </w:rPr>
      </w:pPr>
    </w:p>
    <w:p w:rsidR="00C6510A" w:rsidRPr="00D74F23" w:rsidRDefault="00C6510A" w:rsidP="00D74F23">
      <w:pPr>
        <w:rPr>
          <w:rFonts w:cs="Arial"/>
          <w:color w:val="000000" w:themeColor="text1"/>
          <w:spacing w:val="0"/>
          <w:sz w:val="20"/>
          <w:szCs w:val="20"/>
        </w:rPr>
      </w:pPr>
      <w:r w:rsidRPr="00D74F23">
        <w:rPr>
          <w:rFonts w:cs="Arial"/>
          <w:color w:val="000000" w:themeColor="text1"/>
          <w:spacing w:val="0"/>
          <w:sz w:val="20"/>
          <w:szCs w:val="20"/>
          <w:lang w:val="en-ZA"/>
        </w:rPr>
        <w:t>The ARF was able to achieve three out of its nine targets and four were partially achieved. There was non-achievement on two targets.</w:t>
      </w:r>
      <w:r w:rsidR="00115B2B" w:rsidRPr="00D74F23">
        <w:rPr>
          <w:rFonts w:cs="Arial"/>
          <w:color w:val="000000" w:themeColor="text1"/>
          <w:spacing w:val="0"/>
          <w:sz w:val="20"/>
          <w:szCs w:val="20"/>
        </w:rPr>
        <w:t xml:space="preserve"> </w:t>
      </w:r>
      <w:r w:rsidRPr="00D74F23">
        <w:rPr>
          <w:rFonts w:cs="Arial"/>
          <w:color w:val="000000" w:themeColor="text1"/>
          <w:spacing w:val="0"/>
          <w:sz w:val="20"/>
          <w:szCs w:val="20"/>
        </w:rPr>
        <w:t xml:space="preserve">Two projects evaluated for mediation and conflict resolution </w:t>
      </w:r>
      <w:r w:rsidR="00224913" w:rsidRPr="00D74F23">
        <w:rPr>
          <w:rFonts w:cs="Arial"/>
          <w:color w:val="000000" w:themeColor="text1"/>
          <w:spacing w:val="0"/>
          <w:sz w:val="20"/>
          <w:szCs w:val="20"/>
        </w:rPr>
        <w:t>we</w:t>
      </w:r>
      <w:r w:rsidRPr="00D74F23">
        <w:rPr>
          <w:rFonts w:cs="Arial"/>
          <w:color w:val="000000" w:themeColor="text1"/>
          <w:spacing w:val="0"/>
          <w:sz w:val="20"/>
          <w:szCs w:val="20"/>
        </w:rPr>
        <w:t>re still under consideration, leading to the target not being achieved.</w:t>
      </w:r>
    </w:p>
    <w:p w:rsidR="00C6510A" w:rsidRPr="00D74F23" w:rsidRDefault="00C6510A" w:rsidP="00D74F23">
      <w:pPr>
        <w:rPr>
          <w:rFonts w:cs="Arial"/>
          <w:color w:val="000000" w:themeColor="text1"/>
          <w:spacing w:val="0"/>
          <w:sz w:val="20"/>
          <w:szCs w:val="20"/>
        </w:rPr>
      </w:pPr>
    </w:p>
    <w:p w:rsidR="00C6510A" w:rsidRPr="00D74F23" w:rsidRDefault="00C6510A" w:rsidP="00D74F23">
      <w:pPr>
        <w:rPr>
          <w:rFonts w:cs="Arial"/>
          <w:color w:val="000000" w:themeColor="text1"/>
          <w:spacing w:val="0"/>
          <w:sz w:val="20"/>
          <w:szCs w:val="20"/>
        </w:rPr>
      </w:pPr>
      <w:r w:rsidRPr="00D74F23">
        <w:rPr>
          <w:rFonts w:cs="Arial"/>
          <w:color w:val="000000" w:themeColor="text1"/>
          <w:spacing w:val="0"/>
          <w:sz w:val="20"/>
          <w:szCs w:val="20"/>
        </w:rPr>
        <w:t>No project for technical assistance to support elections was received</w:t>
      </w:r>
      <w:r w:rsidR="00224913" w:rsidRPr="00D74F23">
        <w:rPr>
          <w:rFonts w:cs="Arial"/>
          <w:color w:val="000000" w:themeColor="text1"/>
          <w:spacing w:val="0"/>
          <w:sz w:val="20"/>
          <w:szCs w:val="20"/>
        </w:rPr>
        <w:t>,</w:t>
      </w:r>
      <w:r w:rsidRPr="00D74F23">
        <w:rPr>
          <w:rFonts w:cs="Arial"/>
          <w:color w:val="000000" w:themeColor="text1"/>
          <w:spacing w:val="0"/>
          <w:sz w:val="20"/>
          <w:szCs w:val="20"/>
        </w:rPr>
        <w:t xml:space="preserve"> however it </w:t>
      </w:r>
      <w:r w:rsidR="00224913" w:rsidRPr="00D74F23">
        <w:rPr>
          <w:rFonts w:cs="Arial"/>
          <w:color w:val="000000" w:themeColor="text1"/>
          <w:spacing w:val="0"/>
          <w:sz w:val="20"/>
          <w:szCs w:val="20"/>
        </w:rPr>
        <w:t>wa</w:t>
      </w:r>
      <w:r w:rsidRPr="00D74F23">
        <w:rPr>
          <w:rFonts w:cs="Arial"/>
          <w:color w:val="000000" w:themeColor="text1"/>
          <w:spacing w:val="0"/>
          <w:sz w:val="20"/>
          <w:szCs w:val="20"/>
        </w:rPr>
        <w:t>s anticipated that the project for technical assistance to support elections w</w:t>
      </w:r>
      <w:r w:rsidR="00224913" w:rsidRPr="00D74F23">
        <w:rPr>
          <w:rFonts w:cs="Arial"/>
          <w:color w:val="000000" w:themeColor="text1"/>
          <w:spacing w:val="0"/>
          <w:sz w:val="20"/>
          <w:szCs w:val="20"/>
        </w:rPr>
        <w:t>ould</w:t>
      </w:r>
      <w:r w:rsidRPr="00D74F23">
        <w:rPr>
          <w:rFonts w:cs="Arial"/>
          <w:color w:val="000000" w:themeColor="text1"/>
          <w:spacing w:val="0"/>
          <w:sz w:val="20"/>
          <w:szCs w:val="20"/>
        </w:rPr>
        <w:t xml:space="preserve"> be received and funded in the following quarters, leading to target not being achieved.</w:t>
      </w:r>
    </w:p>
    <w:p w:rsidR="00C6510A" w:rsidRPr="00D74F23" w:rsidRDefault="00C6510A" w:rsidP="00D74F23">
      <w:pPr>
        <w:rPr>
          <w:rFonts w:cs="Arial"/>
          <w:color w:val="000000" w:themeColor="text1"/>
          <w:spacing w:val="0"/>
          <w:sz w:val="20"/>
          <w:szCs w:val="20"/>
        </w:rPr>
      </w:pPr>
    </w:p>
    <w:p w:rsidR="00C6510A" w:rsidRPr="00D74F23" w:rsidRDefault="00C6510A" w:rsidP="00D74F23">
      <w:pPr>
        <w:rPr>
          <w:rFonts w:cs="Arial"/>
          <w:color w:val="000000" w:themeColor="text1"/>
          <w:spacing w:val="0"/>
          <w:sz w:val="20"/>
          <w:szCs w:val="20"/>
        </w:rPr>
      </w:pPr>
      <w:r w:rsidRPr="00D74F23">
        <w:rPr>
          <w:rFonts w:cs="Arial"/>
          <w:color w:val="000000" w:themeColor="text1"/>
          <w:spacing w:val="0"/>
          <w:sz w:val="20"/>
          <w:szCs w:val="20"/>
        </w:rPr>
        <w:t xml:space="preserve">The agricultural project considered in </w:t>
      </w:r>
      <w:r w:rsidR="00224913" w:rsidRPr="00D74F23">
        <w:rPr>
          <w:rFonts w:cs="Arial"/>
          <w:color w:val="000000" w:themeColor="text1"/>
          <w:spacing w:val="0"/>
          <w:sz w:val="20"/>
          <w:szCs w:val="20"/>
        </w:rPr>
        <w:t xml:space="preserve">quarter </w:t>
      </w:r>
      <w:r w:rsidRPr="00D74F23">
        <w:rPr>
          <w:rFonts w:cs="Arial"/>
          <w:color w:val="000000" w:themeColor="text1"/>
          <w:spacing w:val="0"/>
          <w:sz w:val="20"/>
          <w:szCs w:val="20"/>
        </w:rPr>
        <w:t xml:space="preserve">2 was subsequently funded in </w:t>
      </w:r>
      <w:r w:rsidR="00224913" w:rsidRPr="00D74F23">
        <w:rPr>
          <w:rFonts w:cs="Arial"/>
          <w:color w:val="000000" w:themeColor="text1"/>
          <w:spacing w:val="0"/>
          <w:sz w:val="20"/>
          <w:szCs w:val="20"/>
        </w:rPr>
        <w:t xml:space="preserve">quarter </w:t>
      </w:r>
      <w:r w:rsidRPr="00D74F23">
        <w:rPr>
          <w:rFonts w:cs="Arial"/>
          <w:color w:val="000000" w:themeColor="text1"/>
          <w:spacing w:val="0"/>
          <w:sz w:val="20"/>
          <w:szCs w:val="20"/>
        </w:rPr>
        <w:t xml:space="preserve">3 for R34 million. The Receivable from Cuba is payable bi-annually in June and December, the June repayment was received as per the agreement. Total liabilities are made up of committed projects and amounts payable to </w:t>
      </w:r>
      <w:r w:rsidR="00F9122A" w:rsidRPr="00D74F23">
        <w:rPr>
          <w:rFonts w:cs="Arial"/>
          <w:color w:val="000000" w:themeColor="text1"/>
          <w:spacing w:val="0"/>
          <w:sz w:val="20"/>
          <w:szCs w:val="20"/>
        </w:rPr>
        <w:t>the Department</w:t>
      </w:r>
      <w:r w:rsidRPr="00D74F23">
        <w:rPr>
          <w:rFonts w:cs="Arial"/>
          <w:color w:val="000000" w:themeColor="text1"/>
          <w:spacing w:val="0"/>
          <w:sz w:val="20"/>
          <w:szCs w:val="20"/>
        </w:rPr>
        <w:t xml:space="preserve"> for project implementation.</w:t>
      </w:r>
    </w:p>
    <w:p w:rsidR="00C6510A" w:rsidRPr="00D74F23" w:rsidRDefault="00C6510A" w:rsidP="00D74F23">
      <w:pPr>
        <w:rPr>
          <w:rFonts w:cs="Arial"/>
          <w:i/>
          <w:iCs/>
          <w:color w:val="000000" w:themeColor="text1"/>
          <w:spacing w:val="0"/>
          <w:sz w:val="20"/>
          <w:szCs w:val="20"/>
          <w:lang w:val="en-ZA"/>
        </w:rPr>
      </w:pPr>
    </w:p>
    <w:p w:rsidR="0070704D" w:rsidRPr="00D74F23" w:rsidRDefault="00C6510A" w:rsidP="00D74F23">
      <w:pPr>
        <w:rPr>
          <w:rFonts w:cs="Arial"/>
          <w:color w:val="000000" w:themeColor="text1"/>
          <w:sz w:val="20"/>
          <w:szCs w:val="20"/>
          <w:lang w:val="en-US"/>
        </w:rPr>
      </w:pPr>
      <w:r w:rsidRPr="00D74F23">
        <w:rPr>
          <w:rFonts w:cs="Arial"/>
          <w:color w:val="000000" w:themeColor="text1"/>
          <w:spacing w:val="0"/>
          <w:sz w:val="20"/>
          <w:szCs w:val="20"/>
          <w:lang w:val="en-ZA"/>
        </w:rPr>
        <w:t>Deputy Minister Mashego-Dlamini emphasised that there is a process currently underway to use underutilised ARF funds.</w:t>
      </w:r>
    </w:p>
    <w:p w:rsidR="00DC50A5" w:rsidRPr="00D74F23" w:rsidRDefault="00DC50A5" w:rsidP="00D74F23">
      <w:pPr>
        <w:rPr>
          <w:rFonts w:cs="Arial"/>
          <w:b/>
          <w:color w:val="000000" w:themeColor="text1"/>
          <w:spacing w:val="0"/>
          <w:sz w:val="20"/>
          <w:szCs w:val="20"/>
        </w:rPr>
      </w:pPr>
    </w:p>
    <w:p w:rsidR="00A621CF" w:rsidRPr="00D74F23" w:rsidRDefault="00A15260" w:rsidP="00D74F23">
      <w:pPr>
        <w:rPr>
          <w:rFonts w:cs="Arial"/>
          <w:b/>
          <w:spacing w:val="0"/>
          <w:sz w:val="20"/>
          <w:szCs w:val="20"/>
          <w:lang w:val="en-US"/>
        </w:rPr>
      </w:pPr>
      <w:r w:rsidRPr="00D74F23">
        <w:rPr>
          <w:rFonts w:cs="Arial"/>
          <w:b/>
          <w:color w:val="000000" w:themeColor="text1"/>
          <w:spacing w:val="0"/>
          <w:sz w:val="20"/>
          <w:szCs w:val="20"/>
        </w:rPr>
        <w:t xml:space="preserve">5. </w:t>
      </w:r>
      <w:r w:rsidR="00A621CF" w:rsidRPr="00D74F23">
        <w:rPr>
          <w:rFonts w:cs="Arial"/>
          <w:b/>
          <w:spacing w:val="0"/>
          <w:sz w:val="20"/>
          <w:szCs w:val="20"/>
          <w:lang w:val="en-US"/>
        </w:rPr>
        <w:t>Findings by the Committee</w:t>
      </w:r>
    </w:p>
    <w:p w:rsidR="00F80B24" w:rsidRPr="00D74F23" w:rsidRDefault="00F80B24" w:rsidP="00D74F23">
      <w:pPr>
        <w:rPr>
          <w:rFonts w:cs="Arial"/>
          <w:b/>
          <w:spacing w:val="0"/>
          <w:sz w:val="20"/>
          <w:szCs w:val="20"/>
          <w:lang w:val="en-US"/>
        </w:rPr>
      </w:pPr>
    </w:p>
    <w:p w:rsidR="002321FC" w:rsidRPr="00D74F23" w:rsidRDefault="004750AE" w:rsidP="00D74F23">
      <w:pPr>
        <w:rPr>
          <w:rFonts w:cs="Arial"/>
          <w:spacing w:val="0"/>
          <w:sz w:val="20"/>
          <w:szCs w:val="20"/>
          <w:lang w:val="en-US"/>
        </w:rPr>
      </w:pPr>
      <w:r w:rsidRPr="00D74F23">
        <w:rPr>
          <w:rFonts w:cs="Arial"/>
          <w:spacing w:val="0"/>
          <w:sz w:val="20"/>
          <w:szCs w:val="20"/>
          <w:lang w:val="en-US"/>
        </w:rPr>
        <w:t xml:space="preserve">After due deliberations on the contents of the </w:t>
      </w:r>
      <w:r w:rsidR="00FA66FD" w:rsidRPr="00D74F23">
        <w:rPr>
          <w:rFonts w:cs="Arial"/>
          <w:spacing w:val="0"/>
          <w:sz w:val="20"/>
          <w:szCs w:val="20"/>
          <w:lang w:val="en-US"/>
        </w:rPr>
        <w:t>1</w:t>
      </w:r>
      <w:r w:rsidR="00FA66FD" w:rsidRPr="00D74F23">
        <w:rPr>
          <w:rFonts w:cs="Arial"/>
          <w:spacing w:val="0"/>
          <w:sz w:val="20"/>
          <w:szCs w:val="20"/>
          <w:vertAlign w:val="superscript"/>
          <w:lang w:val="en-US"/>
        </w:rPr>
        <w:t>st</w:t>
      </w:r>
      <w:r w:rsidR="00471CA2" w:rsidRPr="00D74F23">
        <w:rPr>
          <w:rFonts w:cs="Arial"/>
          <w:spacing w:val="0"/>
          <w:sz w:val="20"/>
          <w:szCs w:val="20"/>
          <w:lang w:val="en-US"/>
        </w:rPr>
        <w:t xml:space="preserve"> and </w:t>
      </w:r>
      <w:r w:rsidR="00FA66FD" w:rsidRPr="00D74F23">
        <w:rPr>
          <w:rFonts w:cs="Arial"/>
          <w:spacing w:val="0"/>
          <w:sz w:val="20"/>
          <w:szCs w:val="20"/>
          <w:lang w:val="en-US"/>
        </w:rPr>
        <w:t>2</w:t>
      </w:r>
      <w:r w:rsidR="00FA66FD" w:rsidRPr="00D74F23">
        <w:rPr>
          <w:rFonts w:cs="Arial"/>
          <w:spacing w:val="0"/>
          <w:sz w:val="20"/>
          <w:szCs w:val="20"/>
          <w:vertAlign w:val="superscript"/>
          <w:lang w:val="en-US"/>
        </w:rPr>
        <w:t>nd</w:t>
      </w:r>
      <w:r w:rsidR="001A3584" w:rsidRPr="00D74F23">
        <w:rPr>
          <w:rFonts w:cs="Arial"/>
          <w:spacing w:val="0"/>
          <w:sz w:val="20"/>
          <w:szCs w:val="20"/>
          <w:lang w:val="en-US"/>
        </w:rPr>
        <w:t xml:space="preserve"> quarter</w:t>
      </w:r>
      <w:r w:rsidR="002B7B40" w:rsidRPr="00D74F23">
        <w:rPr>
          <w:rFonts w:cs="Arial"/>
          <w:color w:val="000000" w:themeColor="text1"/>
          <w:spacing w:val="0"/>
          <w:sz w:val="20"/>
          <w:szCs w:val="20"/>
        </w:rPr>
        <w:t xml:space="preserve"> report</w:t>
      </w:r>
      <w:r w:rsidR="001A3584" w:rsidRPr="00D74F23">
        <w:rPr>
          <w:rFonts w:cs="Arial"/>
          <w:color w:val="000000" w:themeColor="text1"/>
          <w:spacing w:val="0"/>
          <w:sz w:val="20"/>
          <w:szCs w:val="20"/>
        </w:rPr>
        <w:t>s</w:t>
      </w:r>
      <w:r w:rsidR="002B7B40" w:rsidRPr="00D74F23">
        <w:rPr>
          <w:rFonts w:cs="Arial"/>
          <w:color w:val="000000" w:themeColor="text1"/>
          <w:spacing w:val="0"/>
          <w:sz w:val="20"/>
          <w:szCs w:val="20"/>
        </w:rPr>
        <w:t xml:space="preserve"> for 20</w:t>
      </w:r>
      <w:r w:rsidR="00471CA2" w:rsidRPr="00D74F23">
        <w:rPr>
          <w:rFonts w:cs="Arial"/>
          <w:color w:val="000000" w:themeColor="text1"/>
          <w:spacing w:val="0"/>
          <w:sz w:val="20"/>
          <w:szCs w:val="20"/>
        </w:rPr>
        <w:t>2</w:t>
      </w:r>
      <w:r w:rsidR="003E14A6" w:rsidRPr="00D74F23">
        <w:rPr>
          <w:rFonts w:cs="Arial"/>
          <w:color w:val="000000" w:themeColor="text1"/>
          <w:spacing w:val="0"/>
          <w:sz w:val="20"/>
          <w:szCs w:val="20"/>
        </w:rPr>
        <w:t>2</w:t>
      </w:r>
      <w:r w:rsidR="004D711B" w:rsidRPr="00D74F23">
        <w:rPr>
          <w:rFonts w:cs="Arial"/>
          <w:color w:val="000000" w:themeColor="text1"/>
          <w:spacing w:val="0"/>
          <w:sz w:val="20"/>
          <w:szCs w:val="20"/>
        </w:rPr>
        <w:t>/2</w:t>
      </w:r>
      <w:r w:rsidR="003E14A6" w:rsidRPr="00D74F23">
        <w:rPr>
          <w:rFonts w:cs="Arial"/>
          <w:color w:val="000000" w:themeColor="text1"/>
          <w:spacing w:val="0"/>
          <w:sz w:val="20"/>
          <w:szCs w:val="20"/>
        </w:rPr>
        <w:t>3</w:t>
      </w:r>
      <w:r w:rsidR="0020774D" w:rsidRPr="00D74F23">
        <w:rPr>
          <w:rFonts w:cs="Arial"/>
          <w:color w:val="000000" w:themeColor="text1"/>
          <w:spacing w:val="0"/>
          <w:sz w:val="20"/>
          <w:szCs w:val="20"/>
        </w:rPr>
        <w:t xml:space="preserve"> </w:t>
      </w:r>
      <w:r w:rsidRPr="00D74F23">
        <w:rPr>
          <w:rFonts w:cs="Arial"/>
          <w:spacing w:val="0"/>
          <w:sz w:val="20"/>
          <w:szCs w:val="20"/>
          <w:lang w:val="en-US"/>
        </w:rPr>
        <w:t>of the Department and its entity, t</w:t>
      </w:r>
      <w:r w:rsidR="002B7B40" w:rsidRPr="00D74F23">
        <w:rPr>
          <w:rFonts w:cs="Arial"/>
          <w:spacing w:val="0"/>
          <w:sz w:val="20"/>
          <w:szCs w:val="20"/>
          <w:lang w:val="en-US"/>
        </w:rPr>
        <w:t xml:space="preserve">he </w:t>
      </w:r>
      <w:r w:rsidR="00A15260" w:rsidRPr="00D74F23">
        <w:rPr>
          <w:rFonts w:cs="Arial"/>
          <w:color w:val="000000" w:themeColor="text1"/>
          <w:spacing w:val="0"/>
          <w:sz w:val="20"/>
          <w:szCs w:val="20"/>
        </w:rPr>
        <w:t xml:space="preserve">Committee made the following </w:t>
      </w:r>
      <w:r w:rsidRPr="00D74F23">
        <w:rPr>
          <w:rFonts w:cs="Arial"/>
          <w:color w:val="000000" w:themeColor="text1"/>
          <w:spacing w:val="0"/>
          <w:sz w:val="20"/>
          <w:szCs w:val="20"/>
        </w:rPr>
        <w:t>findings</w:t>
      </w:r>
      <w:r w:rsidR="00BA0470" w:rsidRPr="00D74F23">
        <w:rPr>
          <w:rFonts w:cs="Arial"/>
          <w:color w:val="000000" w:themeColor="text1"/>
          <w:spacing w:val="0"/>
          <w:sz w:val="20"/>
          <w:szCs w:val="20"/>
        </w:rPr>
        <w:t>:</w:t>
      </w:r>
    </w:p>
    <w:p w:rsidR="00C30F24" w:rsidRPr="00D74F23" w:rsidRDefault="00C30F24" w:rsidP="00D74F23">
      <w:pPr>
        <w:rPr>
          <w:rFonts w:cs="Arial"/>
          <w:color w:val="000000" w:themeColor="text1"/>
          <w:spacing w:val="0"/>
          <w:sz w:val="20"/>
          <w:szCs w:val="20"/>
          <w:lang w:val="en-US"/>
        </w:rPr>
      </w:pPr>
    </w:p>
    <w:p w:rsidR="00C6510A" w:rsidRPr="00D74F23" w:rsidRDefault="003B6DBC" w:rsidP="00D74F23">
      <w:pPr>
        <w:ind w:left="720" w:hanging="720"/>
        <w:rPr>
          <w:rFonts w:cs="Arial"/>
          <w:color w:val="000000" w:themeColor="text1"/>
          <w:spacing w:val="0"/>
          <w:sz w:val="20"/>
          <w:szCs w:val="20"/>
          <w:lang w:val="en-ZA"/>
        </w:rPr>
      </w:pPr>
      <w:r w:rsidRPr="00D74F23">
        <w:rPr>
          <w:rFonts w:cs="Arial"/>
          <w:color w:val="000000" w:themeColor="text1"/>
          <w:spacing w:val="0"/>
          <w:sz w:val="20"/>
          <w:szCs w:val="20"/>
        </w:rPr>
        <w:t>5.1</w:t>
      </w:r>
      <w:r w:rsidR="004D62FF" w:rsidRPr="00D74F23">
        <w:rPr>
          <w:rFonts w:cs="Arial"/>
          <w:color w:val="000000" w:themeColor="text1"/>
          <w:spacing w:val="0"/>
          <w:sz w:val="20"/>
          <w:szCs w:val="20"/>
        </w:rPr>
        <w:tab/>
      </w:r>
      <w:r w:rsidR="004E0EF0" w:rsidRPr="00D74F23">
        <w:rPr>
          <w:rFonts w:cs="Arial"/>
          <w:color w:val="000000" w:themeColor="text1"/>
          <w:spacing w:val="0"/>
          <w:sz w:val="20"/>
          <w:szCs w:val="20"/>
          <w:lang w:val="en-ZA"/>
        </w:rPr>
        <w:t>Based on the regular reports by the Department that the Republic of Cuba has not defaulted in its repayment of the loan it received from South Africa, it should be congratulated for its efforts to honour the terms of the Agreement between South Africa and Cuba on Economic Assistance.</w:t>
      </w:r>
      <w:r w:rsidR="003B1BA5" w:rsidRPr="00D74F23">
        <w:rPr>
          <w:rFonts w:cs="Arial"/>
          <w:color w:val="000000" w:themeColor="text1"/>
          <w:spacing w:val="0"/>
          <w:sz w:val="20"/>
          <w:szCs w:val="20"/>
          <w:lang w:val="en-ZA"/>
        </w:rPr>
        <w:t xml:space="preserve"> Furthermore, the selective emphasis on Africa in the work of the ARF, excluding ‘international cooperation’ is incorrect.</w:t>
      </w:r>
      <w:r w:rsidR="00E94A2B" w:rsidRPr="00D74F23">
        <w:rPr>
          <w:rFonts w:cs="Arial"/>
          <w:color w:val="000000" w:themeColor="text1"/>
          <w:spacing w:val="0"/>
          <w:sz w:val="20"/>
          <w:szCs w:val="20"/>
          <w:lang w:val="en-ZA"/>
        </w:rPr>
        <w:t xml:space="preserve"> Relations with Cuba should continue to grow from strength to strength.</w:t>
      </w:r>
    </w:p>
    <w:p w:rsidR="00F40CD9" w:rsidRPr="00D74F23" w:rsidRDefault="00F40CD9" w:rsidP="00D74F23">
      <w:pPr>
        <w:rPr>
          <w:rFonts w:cs="Arial"/>
          <w:color w:val="000000" w:themeColor="text1"/>
          <w:spacing w:val="0"/>
          <w:sz w:val="20"/>
          <w:szCs w:val="20"/>
          <w:lang w:val="en-ZA"/>
        </w:rPr>
      </w:pPr>
    </w:p>
    <w:p w:rsidR="00CD303C" w:rsidRPr="00D74F23" w:rsidRDefault="00CE788E" w:rsidP="00D74F23">
      <w:pPr>
        <w:ind w:left="720" w:hanging="720"/>
        <w:rPr>
          <w:rFonts w:cs="Arial"/>
          <w:sz w:val="20"/>
          <w:szCs w:val="20"/>
          <w:lang w:val="en-ZA"/>
        </w:rPr>
      </w:pPr>
      <w:r w:rsidRPr="00D74F23">
        <w:rPr>
          <w:rFonts w:cs="Arial"/>
          <w:sz w:val="20"/>
          <w:szCs w:val="20"/>
          <w:lang w:val="en-ZA"/>
        </w:rPr>
        <w:t>5.2</w:t>
      </w:r>
      <w:r w:rsidRPr="00D74F23">
        <w:rPr>
          <w:rFonts w:cs="Arial"/>
          <w:sz w:val="20"/>
          <w:szCs w:val="20"/>
          <w:lang w:val="en-ZA"/>
        </w:rPr>
        <w:tab/>
      </w:r>
      <w:r w:rsidR="00213AB7" w:rsidRPr="00D74F23">
        <w:rPr>
          <w:rFonts w:cs="Arial"/>
          <w:sz w:val="20"/>
          <w:szCs w:val="20"/>
          <w:lang w:val="en-ZA"/>
        </w:rPr>
        <w:t>South Africa has always taken a principled stand that it</w:t>
      </w:r>
      <w:r w:rsidR="00CD303C" w:rsidRPr="00D74F23">
        <w:rPr>
          <w:rFonts w:cs="Arial"/>
          <w:sz w:val="20"/>
          <w:szCs w:val="20"/>
          <w:lang w:val="en-ZA"/>
        </w:rPr>
        <w:t xml:space="preserve"> is</w:t>
      </w:r>
      <w:r w:rsidR="00213AB7" w:rsidRPr="00D74F23">
        <w:rPr>
          <w:rFonts w:cs="Arial"/>
          <w:sz w:val="20"/>
          <w:szCs w:val="20"/>
          <w:lang w:val="en-ZA"/>
        </w:rPr>
        <w:t xml:space="preserve"> guided by its independent Foreign Policy approach. It deals with a revolving world, and will relate to anyone who serves its interests. It was observed that the understanding of South Africa’s non-aligned position was obscured.</w:t>
      </w:r>
    </w:p>
    <w:p w:rsidR="00A53578" w:rsidRPr="00D74F23" w:rsidRDefault="00A53578" w:rsidP="00D74F23">
      <w:pPr>
        <w:ind w:left="720" w:hanging="720"/>
        <w:rPr>
          <w:rFonts w:cs="Arial"/>
          <w:sz w:val="20"/>
          <w:szCs w:val="20"/>
          <w:lang w:val="en-ZA"/>
        </w:rPr>
      </w:pPr>
    </w:p>
    <w:p w:rsidR="0098068A" w:rsidRPr="00D74F23" w:rsidRDefault="00A53578" w:rsidP="00D74F23">
      <w:pPr>
        <w:ind w:left="720" w:hanging="720"/>
        <w:rPr>
          <w:rFonts w:cs="Arial"/>
          <w:sz w:val="20"/>
          <w:szCs w:val="20"/>
          <w:lang w:val="en-ZA"/>
        </w:rPr>
      </w:pPr>
      <w:r w:rsidRPr="00D74F23">
        <w:rPr>
          <w:rFonts w:cs="Arial"/>
          <w:sz w:val="20"/>
          <w:szCs w:val="20"/>
          <w:lang w:val="en-ZA"/>
        </w:rPr>
        <w:t>5.3</w:t>
      </w:r>
      <w:r w:rsidRPr="00D74F23">
        <w:rPr>
          <w:rFonts w:cs="Arial"/>
          <w:sz w:val="20"/>
          <w:szCs w:val="20"/>
          <w:lang w:val="en-ZA"/>
        </w:rPr>
        <w:tab/>
      </w:r>
      <w:r w:rsidR="00CD303C" w:rsidRPr="00D74F23">
        <w:rPr>
          <w:rFonts w:cs="Arial"/>
          <w:sz w:val="20"/>
          <w:szCs w:val="20"/>
          <w:lang w:val="en-ZA"/>
        </w:rPr>
        <w:t>T</w:t>
      </w:r>
      <w:r w:rsidR="000A7577" w:rsidRPr="00D74F23">
        <w:rPr>
          <w:rFonts w:cs="Arial"/>
          <w:sz w:val="20"/>
          <w:szCs w:val="20"/>
          <w:lang w:val="en-ZA"/>
        </w:rPr>
        <w:t>he Constitution of South Africa 1966, provides that injustices of the past should be addressed and the lives of the previously marginalised, improved. The interventions through the work of the Department and its Missions abroad, should show how they assist to transform ownership</w:t>
      </w:r>
      <w:r w:rsidR="00D0212B" w:rsidRPr="00D74F23">
        <w:rPr>
          <w:rFonts w:cs="Arial"/>
          <w:sz w:val="20"/>
          <w:szCs w:val="20"/>
          <w:lang w:val="en-ZA"/>
        </w:rPr>
        <w:t xml:space="preserve"> and channel economic benefits to the needy.</w:t>
      </w:r>
      <w:r w:rsidR="00F46916" w:rsidRPr="00D74F23">
        <w:rPr>
          <w:rFonts w:cs="Arial"/>
          <w:sz w:val="20"/>
          <w:szCs w:val="20"/>
          <w:lang w:val="en-ZA"/>
        </w:rPr>
        <w:t xml:space="preserve"> </w:t>
      </w:r>
      <w:r w:rsidR="001B193D" w:rsidRPr="00D74F23">
        <w:rPr>
          <w:rFonts w:cs="Arial"/>
          <w:sz w:val="20"/>
          <w:szCs w:val="20"/>
          <w:lang w:val="en-ZA"/>
        </w:rPr>
        <w:t>The People-centred oversight on Foreign Policy dictates that</w:t>
      </w:r>
      <w:r w:rsidR="003B1BA5" w:rsidRPr="00D74F23">
        <w:rPr>
          <w:rFonts w:cs="Arial"/>
          <w:sz w:val="20"/>
          <w:szCs w:val="20"/>
          <w:lang w:val="en-ZA"/>
        </w:rPr>
        <w:t xml:space="preserve"> there be quantification of how and at what percentages, the investments, trade and tourism flows assist to address the injustices of the past. The SBMs should show</w:t>
      </w:r>
      <w:r w:rsidR="00CD303C" w:rsidRPr="00D74F23">
        <w:rPr>
          <w:rFonts w:cs="Arial"/>
          <w:sz w:val="20"/>
          <w:szCs w:val="20"/>
          <w:lang w:val="en-ZA"/>
        </w:rPr>
        <w:t xml:space="preserve"> how</w:t>
      </w:r>
      <w:r w:rsidR="003B1BA5" w:rsidRPr="00D74F23">
        <w:rPr>
          <w:rFonts w:cs="Arial"/>
          <w:sz w:val="20"/>
          <w:szCs w:val="20"/>
          <w:lang w:val="en-ZA"/>
        </w:rPr>
        <w:t xml:space="preserve"> they assist the poor and the unemployed. Economic diplomacy should, in the future, be discussed to unpack how it qualitatively and quantitatively address the issues of the poor in the country.</w:t>
      </w:r>
    </w:p>
    <w:p w:rsidR="00E94A2B" w:rsidRPr="00D74F23" w:rsidRDefault="00E94A2B" w:rsidP="00D74F23">
      <w:pPr>
        <w:ind w:left="720" w:hanging="720"/>
        <w:rPr>
          <w:rFonts w:cs="Arial"/>
          <w:sz w:val="20"/>
          <w:szCs w:val="20"/>
          <w:lang w:val="en-ZA"/>
        </w:rPr>
      </w:pPr>
    </w:p>
    <w:p w:rsidR="006C4234" w:rsidRPr="00D74F23" w:rsidRDefault="00E81B27" w:rsidP="00D74F23">
      <w:pPr>
        <w:ind w:left="720" w:hanging="720"/>
        <w:rPr>
          <w:rFonts w:cs="Arial"/>
          <w:sz w:val="20"/>
          <w:szCs w:val="20"/>
          <w:lang w:val="en-ZA"/>
        </w:rPr>
      </w:pPr>
      <w:r w:rsidRPr="00D74F23">
        <w:rPr>
          <w:rFonts w:cs="Arial"/>
          <w:sz w:val="20"/>
          <w:szCs w:val="20"/>
          <w:lang w:val="en-ZA"/>
        </w:rPr>
        <w:t>5.</w:t>
      </w:r>
      <w:r w:rsidR="001915B4" w:rsidRPr="00D74F23">
        <w:rPr>
          <w:rFonts w:cs="Arial"/>
          <w:sz w:val="20"/>
          <w:szCs w:val="20"/>
          <w:lang w:val="en-ZA"/>
        </w:rPr>
        <w:t>4</w:t>
      </w:r>
      <w:r w:rsidRPr="00D74F23">
        <w:rPr>
          <w:rFonts w:cs="Arial"/>
          <w:sz w:val="20"/>
          <w:szCs w:val="20"/>
          <w:lang w:val="en-ZA"/>
        </w:rPr>
        <w:tab/>
      </w:r>
      <w:r w:rsidR="0098068A" w:rsidRPr="00D74F23">
        <w:rPr>
          <w:rFonts w:cs="Arial"/>
          <w:sz w:val="20"/>
          <w:szCs w:val="20"/>
          <w:lang w:val="en-ZA"/>
        </w:rPr>
        <w:t xml:space="preserve">It </w:t>
      </w:r>
      <w:r w:rsidR="00F46916" w:rsidRPr="00D74F23">
        <w:rPr>
          <w:rFonts w:cs="Arial"/>
          <w:sz w:val="20"/>
          <w:szCs w:val="20"/>
          <w:lang w:val="en-ZA"/>
        </w:rPr>
        <w:t>was noted that the Department still has not aligned its goals and objectives. The Department had a chance to align its performance indicators to better measure performance. It was further note that the Department needs to look at how it will grow as an organisation and put performance indicators that w</w:t>
      </w:r>
      <w:r w:rsidR="00C22862" w:rsidRPr="00D74F23">
        <w:rPr>
          <w:rFonts w:cs="Arial"/>
          <w:sz w:val="20"/>
          <w:szCs w:val="20"/>
          <w:lang w:val="en-ZA"/>
        </w:rPr>
        <w:t>ould</w:t>
      </w:r>
      <w:r w:rsidR="00F46916" w:rsidRPr="00D74F23">
        <w:rPr>
          <w:rFonts w:cs="Arial"/>
          <w:sz w:val="20"/>
          <w:szCs w:val="20"/>
          <w:lang w:val="en-ZA"/>
        </w:rPr>
        <w:t xml:space="preserve"> measure growth. It was urged that the Director-General to relook at their performance indicators</w:t>
      </w:r>
      <w:r w:rsidR="001076BC" w:rsidRPr="00D74F23">
        <w:rPr>
          <w:rFonts w:cs="Arial"/>
          <w:sz w:val="20"/>
          <w:szCs w:val="20"/>
          <w:lang w:val="en-ZA"/>
        </w:rPr>
        <w:t>, and ensure they are in line with the SMART principles</w:t>
      </w:r>
      <w:r w:rsidR="00F46916" w:rsidRPr="00D74F23">
        <w:rPr>
          <w:rFonts w:cs="Arial"/>
          <w:sz w:val="20"/>
          <w:szCs w:val="20"/>
          <w:lang w:val="en-ZA"/>
        </w:rPr>
        <w:t>.</w:t>
      </w:r>
      <w:r w:rsidR="00E82CBB" w:rsidRPr="00D74F23">
        <w:rPr>
          <w:rFonts w:cs="Arial"/>
          <w:sz w:val="20"/>
          <w:szCs w:val="20"/>
          <w:lang w:val="en-ZA"/>
        </w:rPr>
        <w:t xml:space="preserve"> It was observed that some of the targets were things that are beyond the Department and the ARF control and some were not realistic.</w:t>
      </w:r>
      <w:r w:rsidR="006C4234" w:rsidRPr="00D74F23">
        <w:rPr>
          <w:rFonts w:cs="Arial"/>
          <w:sz w:val="20"/>
          <w:szCs w:val="20"/>
          <w:lang w:val="en-ZA"/>
        </w:rPr>
        <w:t xml:space="preserve"> </w:t>
      </w:r>
      <w:r w:rsidR="001076BC" w:rsidRPr="00D74F23">
        <w:rPr>
          <w:rFonts w:cs="Arial"/>
          <w:sz w:val="20"/>
          <w:szCs w:val="20"/>
          <w:lang w:val="en-ZA"/>
        </w:rPr>
        <w:t>The Committee rather sought indications of product</w:t>
      </w:r>
      <w:r w:rsidR="00B925D6" w:rsidRPr="00D74F23">
        <w:rPr>
          <w:rFonts w:cs="Arial"/>
          <w:sz w:val="20"/>
          <w:szCs w:val="20"/>
          <w:lang w:val="en-ZA"/>
        </w:rPr>
        <w:t xml:space="preserve">ivity and not quantities on how </w:t>
      </w:r>
      <w:r w:rsidR="001076BC" w:rsidRPr="00D74F23">
        <w:rPr>
          <w:rFonts w:cs="Arial"/>
          <w:sz w:val="20"/>
          <w:szCs w:val="20"/>
          <w:lang w:val="en-ZA"/>
        </w:rPr>
        <w:t>many meetings were attended.</w:t>
      </w:r>
    </w:p>
    <w:p w:rsidR="006C4234" w:rsidRPr="00D74F23" w:rsidRDefault="006C4234" w:rsidP="00D74F23">
      <w:pPr>
        <w:rPr>
          <w:rFonts w:cs="Arial"/>
          <w:sz w:val="20"/>
          <w:szCs w:val="20"/>
          <w:lang w:val="en-ZA"/>
        </w:rPr>
      </w:pPr>
    </w:p>
    <w:p w:rsidR="000A4A52" w:rsidRPr="00D74F23" w:rsidRDefault="00E81B27" w:rsidP="00D74F23">
      <w:pPr>
        <w:ind w:left="720" w:hanging="720"/>
        <w:rPr>
          <w:rFonts w:cs="Arial"/>
          <w:sz w:val="20"/>
          <w:szCs w:val="20"/>
          <w:lang w:val="en-ZA"/>
        </w:rPr>
      </w:pPr>
      <w:r w:rsidRPr="00D74F23">
        <w:rPr>
          <w:rFonts w:cs="Arial"/>
          <w:sz w:val="20"/>
          <w:szCs w:val="20"/>
          <w:lang w:val="en-ZA"/>
        </w:rPr>
        <w:t>5.</w:t>
      </w:r>
      <w:r w:rsidR="001915B4" w:rsidRPr="00D74F23">
        <w:rPr>
          <w:rFonts w:cs="Arial"/>
          <w:sz w:val="20"/>
          <w:szCs w:val="20"/>
          <w:lang w:val="en-ZA"/>
        </w:rPr>
        <w:t>5</w:t>
      </w:r>
      <w:r w:rsidRPr="00D74F23">
        <w:rPr>
          <w:rFonts w:cs="Arial"/>
          <w:sz w:val="20"/>
          <w:szCs w:val="20"/>
          <w:lang w:val="en-ZA"/>
        </w:rPr>
        <w:tab/>
      </w:r>
      <w:r w:rsidR="00EE585D" w:rsidRPr="00D74F23">
        <w:rPr>
          <w:rFonts w:cs="Arial"/>
          <w:sz w:val="20"/>
          <w:szCs w:val="20"/>
          <w:lang w:val="en-ZA"/>
        </w:rPr>
        <w:t>It was observed that low spending in all the programmes was becoming a concerning trend quarter after quarter.</w:t>
      </w:r>
      <w:r w:rsidR="001A189C" w:rsidRPr="00D74F23">
        <w:rPr>
          <w:rFonts w:cs="Arial"/>
          <w:sz w:val="20"/>
          <w:szCs w:val="20"/>
          <w:lang w:val="en-ZA"/>
        </w:rPr>
        <w:t xml:space="preserve"> Despite this, the Department has reported it has a 100% achievement of planned targets.</w:t>
      </w:r>
      <w:r w:rsidR="00EE585D" w:rsidRPr="00D74F23">
        <w:rPr>
          <w:rFonts w:cs="Arial"/>
          <w:sz w:val="20"/>
          <w:szCs w:val="20"/>
          <w:lang w:val="en-ZA"/>
        </w:rPr>
        <w:t xml:space="preserve"> This was noted to have been caused by delays in finalising ICT processes and on the ceiling on compensation of employees. It was also observed that there were vacancies, especially at SMS level, and more information was sought as to the plans to address the situation.</w:t>
      </w:r>
    </w:p>
    <w:p w:rsidR="00141EF5" w:rsidRPr="00D74F23" w:rsidRDefault="00141EF5" w:rsidP="00D74F23">
      <w:pPr>
        <w:ind w:left="720"/>
        <w:rPr>
          <w:rFonts w:cs="Arial"/>
          <w:sz w:val="20"/>
          <w:szCs w:val="20"/>
          <w:lang w:val="en-ZA"/>
        </w:rPr>
      </w:pPr>
    </w:p>
    <w:p w:rsidR="00141EF5" w:rsidRPr="00D74F23" w:rsidRDefault="008D23A6" w:rsidP="00D74F23">
      <w:pPr>
        <w:ind w:left="720" w:hanging="720"/>
        <w:rPr>
          <w:rFonts w:cs="Arial"/>
          <w:sz w:val="20"/>
          <w:szCs w:val="20"/>
          <w:lang w:val="en-ZA"/>
        </w:rPr>
      </w:pPr>
      <w:r w:rsidRPr="00D74F23">
        <w:rPr>
          <w:rFonts w:cs="Arial"/>
          <w:sz w:val="20"/>
          <w:szCs w:val="20"/>
          <w:lang w:val="en-ZA"/>
        </w:rPr>
        <w:t>5.</w:t>
      </w:r>
      <w:r w:rsidR="001915B4" w:rsidRPr="00D74F23">
        <w:rPr>
          <w:rFonts w:cs="Arial"/>
          <w:sz w:val="20"/>
          <w:szCs w:val="20"/>
          <w:lang w:val="en-ZA"/>
        </w:rPr>
        <w:t>6</w:t>
      </w:r>
      <w:r w:rsidRPr="00D74F23">
        <w:rPr>
          <w:rFonts w:cs="Arial"/>
          <w:sz w:val="20"/>
          <w:szCs w:val="20"/>
          <w:lang w:val="en-ZA"/>
        </w:rPr>
        <w:tab/>
      </w:r>
      <w:r w:rsidR="00141EF5" w:rsidRPr="00D74F23">
        <w:rPr>
          <w:rFonts w:cs="Arial"/>
          <w:sz w:val="20"/>
          <w:szCs w:val="20"/>
          <w:lang w:val="en-ZA"/>
        </w:rPr>
        <w:t>The Committee noted that a meeting needs to be held with the Department on ICT and property matters and on the progress towards the migration of the ARF to the South African Development Partnership Agency (SADPA). The Department needs to report on progress on these issues to the Committee every quarter.</w:t>
      </w:r>
    </w:p>
    <w:p w:rsidR="000A4A52" w:rsidRPr="00D74F23" w:rsidRDefault="000A4A52" w:rsidP="00D74F23">
      <w:pPr>
        <w:ind w:left="720"/>
        <w:rPr>
          <w:rFonts w:cs="Arial"/>
          <w:sz w:val="20"/>
          <w:szCs w:val="20"/>
          <w:lang w:val="en-ZA"/>
        </w:rPr>
      </w:pPr>
    </w:p>
    <w:p w:rsidR="00F46916" w:rsidRPr="00D74F23" w:rsidRDefault="002F46F4" w:rsidP="00D74F23">
      <w:pPr>
        <w:ind w:left="720" w:hanging="720"/>
        <w:rPr>
          <w:rFonts w:cs="Arial"/>
          <w:sz w:val="20"/>
          <w:szCs w:val="20"/>
          <w:lang w:val="en-ZA"/>
        </w:rPr>
      </w:pPr>
      <w:r w:rsidRPr="00D74F23">
        <w:rPr>
          <w:rFonts w:cs="Arial"/>
          <w:sz w:val="20"/>
          <w:szCs w:val="20"/>
          <w:lang w:val="en-ZA"/>
        </w:rPr>
        <w:t>5.</w:t>
      </w:r>
      <w:r w:rsidR="001915B4" w:rsidRPr="00D74F23">
        <w:rPr>
          <w:rFonts w:cs="Arial"/>
          <w:sz w:val="20"/>
          <w:szCs w:val="20"/>
          <w:lang w:val="en-ZA"/>
        </w:rPr>
        <w:t>7</w:t>
      </w:r>
      <w:r w:rsidRPr="00D74F23">
        <w:rPr>
          <w:rFonts w:cs="Arial"/>
          <w:sz w:val="20"/>
          <w:szCs w:val="20"/>
          <w:lang w:val="en-ZA"/>
        </w:rPr>
        <w:tab/>
      </w:r>
      <w:r w:rsidR="00C322D3" w:rsidRPr="00D74F23">
        <w:rPr>
          <w:rFonts w:cs="Arial"/>
          <w:sz w:val="20"/>
          <w:szCs w:val="20"/>
          <w:lang w:val="en-ZA"/>
        </w:rPr>
        <w:t>More information was</w:t>
      </w:r>
      <w:r w:rsidR="00D221D4" w:rsidRPr="00D74F23">
        <w:rPr>
          <w:rFonts w:cs="Arial"/>
          <w:sz w:val="20"/>
          <w:szCs w:val="20"/>
          <w:lang w:val="en-ZA"/>
        </w:rPr>
        <w:t xml:space="preserve"> sought to see turnaround strategies to address accommodation challenges for some heads of mission abroad</w:t>
      </w:r>
      <w:r w:rsidR="00434E52" w:rsidRPr="00D74F23">
        <w:rPr>
          <w:rFonts w:cs="Arial"/>
          <w:sz w:val="20"/>
          <w:szCs w:val="20"/>
          <w:lang w:val="en-ZA"/>
        </w:rPr>
        <w:t xml:space="preserve"> and cost of rentals</w:t>
      </w:r>
      <w:r w:rsidR="00D221D4" w:rsidRPr="00D74F23">
        <w:rPr>
          <w:rFonts w:cs="Arial"/>
          <w:sz w:val="20"/>
          <w:szCs w:val="20"/>
          <w:lang w:val="en-ZA"/>
        </w:rPr>
        <w:t>, including addressing misconduct by some ambassadors.</w:t>
      </w:r>
      <w:r w:rsidR="006C4234" w:rsidRPr="00D74F23">
        <w:rPr>
          <w:rFonts w:cs="Arial"/>
          <w:sz w:val="20"/>
          <w:szCs w:val="20"/>
          <w:lang w:val="en-ZA"/>
        </w:rPr>
        <w:t xml:space="preserve"> It was advocated for more trade with the free world, rather than risk sanctions with the BRICS military exercises.</w:t>
      </w:r>
    </w:p>
    <w:p w:rsidR="00E249E9" w:rsidRPr="00D74F23" w:rsidRDefault="00E249E9" w:rsidP="00D74F23">
      <w:pPr>
        <w:rPr>
          <w:rFonts w:cs="Arial"/>
          <w:sz w:val="20"/>
          <w:szCs w:val="20"/>
          <w:lang w:val="en-ZA"/>
        </w:rPr>
      </w:pPr>
    </w:p>
    <w:p w:rsidR="009345BC" w:rsidRPr="00D74F23" w:rsidRDefault="00CE788E" w:rsidP="00D74F23">
      <w:pPr>
        <w:ind w:left="720" w:hanging="720"/>
        <w:rPr>
          <w:rFonts w:cs="Arial"/>
          <w:sz w:val="20"/>
          <w:szCs w:val="20"/>
          <w:lang w:val="en-ZA"/>
        </w:rPr>
      </w:pPr>
      <w:r w:rsidRPr="00D74F23">
        <w:rPr>
          <w:rFonts w:cs="Arial"/>
          <w:sz w:val="20"/>
          <w:szCs w:val="20"/>
          <w:lang w:val="en-ZA"/>
        </w:rPr>
        <w:t>5.</w:t>
      </w:r>
      <w:r w:rsidR="001915B4" w:rsidRPr="00D74F23">
        <w:rPr>
          <w:rFonts w:cs="Arial"/>
          <w:sz w:val="20"/>
          <w:szCs w:val="20"/>
          <w:lang w:val="en-ZA"/>
        </w:rPr>
        <w:t>8</w:t>
      </w:r>
      <w:r w:rsidR="00F40CD9" w:rsidRPr="00D74F23">
        <w:rPr>
          <w:rFonts w:cs="Arial"/>
          <w:sz w:val="20"/>
          <w:szCs w:val="20"/>
          <w:lang w:val="en-ZA"/>
        </w:rPr>
        <w:tab/>
      </w:r>
      <w:r w:rsidR="009345BC" w:rsidRPr="00D74F23">
        <w:rPr>
          <w:rFonts w:cs="Arial"/>
          <w:sz w:val="20"/>
          <w:szCs w:val="20"/>
          <w:lang w:val="en-ZA"/>
        </w:rPr>
        <w:t>Another concern was raised regarding an alleged slow pace of granting incoming heads of mission, earlier slots to present their credentials.</w:t>
      </w:r>
    </w:p>
    <w:p w:rsidR="00E249E9" w:rsidRPr="00D74F23" w:rsidRDefault="00E249E9" w:rsidP="00D74F23">
      <w:pPr>
        <w:rPr>
          <w:rFonts w:cs="Arial"/>
          <w:b/>
          <w:bCs/>
          <w:sz w:val="20"/>
          <w:szCs w:val="20"/>
          <w:lang w:val="en-ZA"/>
        </w:rPr>
      </w:pPr>
    </w:p>
    <w:p w:rsidR="009E1C17" w:rsidRPr="00D74F23" w:rsidRDefault="00CE788E" w:rsidP="00D74F23">
      <w:pPr>
        <w:ind w:left="720" w:hanging="720"/>
        <w:rPr>
          <w:rFonts w:cs="Arial"/>
          <w:sz w:val="20"/>
          <w:szCs w:val="20"/>
          <w:lang w:val="en-ZA"/>
        </w:rPr>
      </w:pPr>
      <w:r w:rsidRPr="00D74F23">
        <w:rPr>
          <w:rFonts w:cs="Arial"/>
          <w:sz w:val="20"/>
          <w:szCs w:val="20"/>
          <w:lang w:val="en-ZA"/>
        </w:rPr>
        <w:t>5.</w:t>
      </w:r>
      <w:r w:rsidR="001915B4" w:rsidRPr="00D74F23">
        <w:rPr>
          <w:rFonts w:cs="Arial"/>
          <w:sz w:val="20"/>
          <w:szCs w:val="20"/>
          <w:lang w:val="en-ZA"/>
        </w:rPr>
        <w:t>9</w:t>
      </w:r>
      <w:r w:rsidRPr="00D74F23">
        <w:rPr>
          <w:rFonts w:cs="Arial"/>
          <w:sz w:val="20"/>
          <w:szCs w:val="20"/>
          <w:lang w:val="en-ZA"/>
        </w:rPr>
        <w:tab/>
      </w:r>
      <w:r w:rsidR="009E1C17" w:rsidRPr="00D74F23">
        <w:rPr>
          <w:rFonts w:cs="Arial"/>
          <w:sz w:val="20"/>
          <w:szCs w:val="20"/>
          <w:lang w:val="en-ZA"/>
        </w:rPr>
        <w:t xml:space="preserve">Clarity was sought, </w:t>
      </w:r>
      <w:r w:rsidR="00087CC8" w:rsidRPr="00D74F23">
        <w:rPr>
          <w:rFonts w:cs="Arial"/>
          <w:sz w:val="20"/>
          <w:szCs w:val="20"/>
          <w:lang w:val="en-ZA"/>
        </w:rPr>
        <w:t>as to the</w:t>
      </w:r>
      <w:r w:rsidR="009E1C17" w:rsidRPr="00D74F23">
        <w:rPr>
          <w:rFonts w:cs="Arial"/>
          <w:sz w:val="20"/>
          <w:szCs w:val="20"/>
          <w:lang w:val="en-ZA"/>
        </w:rPr>
        <w:t xml:space="preserve"> w</w:t>
      </w:r>
      <w:r w:rsidR="00087CC8" w:rsidRPr="00D74F23">
        <w:rPr>
          <w:rFonts w:cs="Arial"/>
          <w:sz w:val="20"/>
          <w:szCs w:val="20"/>
          <w:lang w:val="en-ZA"/>
        </w:rPr>
        <w:t>ay</w:t>
      </w:r>
      <w:r w:rsidR="009E1C17" w:rsidRPr="00D74F23">
        <w:rPr>
          <w:rFonts w:cs="Arial"/>
          <w:sz w:val="20"/>
          <w:szCs w:val="20"/>
          <w:lang w:val="en-ZA"/>
        </w:rPr>
        <w:t xml:space="preserve"> the work of the</w:t>
      </w:r>
      <w:r w:rsidR="00087CC8" w:rsidRPr="00D74F23">
        <w:rPr>
          <w:rFonts w:cs="Arial"/>
          <w:sz w:val="20"/>
          <w:szCs w:val="20"/>
          <w:lang w:val="en-ZA"/>
        </w:rPr>
        <w:t xml:space="preserve"> Structural Bilateral Mechanisms </w:t>
      </w:r>
      <w:r w:rsidR="00545AA5" w:rsidRPr="00D74F23">
        <w:rPr>
          <w:rFonts w:cs="Arial"/>
          <w:sz w:val="20"/>
          <w:szCs w:val="20"/>
          <w:lang w:val="en-ZA"/>
        </w:rPr>
        <w:t>is</w:t>
      </w:r>
      <w:r w:rsidR="00087CC8" w:rsidRPr="00D74F23">
        <w:rPr>
          <w:rFonts w:cs="Arial"/>
          <w:sz w:val="20"/>
          <w:szCs w:val="20"/>
          <w:lang w:val="en-ZA"/>
        </w:rPr>
        <w:t xml:space="preserve"> assisting the country to achieve its goals under the African Continental Free Trade Area (AfCFTA)</w:t>
      </w:r>
      <w:r w:rsidR="00843A86" w:rsidRPr="00D74F23">
        <w:rPr>
          <w:rFonts w:cs="Arial"/>
          <w:sz w:val="20"/>
          <w:szCs w:val="20"/>
          <w:lang w:val="en-ZA"/>
        </w:rPr>
        <w:t>, especially regarding the Rules of Origin</w:t>
      </w:r>
      <w:r w:rsidR="000B6512" w:rsidRPr="00D74F23">
        <w:rPr>
          <w:rFonts w:cs="Arial"/>
          <w:sz w:val="20"/>
          <w:szCs w:val="20"/>
          <w:lang w:val="en-ZA"/>
        </w:rPr>
        <w:t>,</w:t>
      </w:r>
      <w:r w:rsidR="00843A86" w:rsidRPr="00D74F23">
        <w:rPr>
          <w:rFonts w:cs="Arial"/>
          <w:sz w:val="20"/>
          <w:szCs w:val="20"/>
          <w:lang w:val="en-ZA"/>
        </w:rPr>
        <w:t xml:space="preserve"> to improve the economy.</w:t>
      </w:r>
      <w:r w:rsidR="000B6512" w:rsidRPr="00D74F23">
        <w:rPr>
          <w:rFonts w:cs="Arial"/>
          <w:sz w:val="20"/>
          <w:szCs w:val="20"/>
          <w:lang w:val="en-ZA"/>
        </w:rPr>
        <w:t xml:space="preserve"> It was fur</w:t>
      </w:r>
      <w:r w:rsidR="00BE3C0B" w:rsidRPr="00D74F23">
        <w:rPr>
          <w:rFonts w:cs="Arial"/>
          <w:sz w:val="20"/>
          <w:szCs w:val="20"/>
          <w:lang w:val="en-ZA"/>
        </w:rPr>
        <w:t>t</w:t>
      </w:r>
      <w:r w:rsidR="000B6512" w:rsidRPr="00D74F23">
        <w:rPr>
          <w:rFonts w:cs="Arial"/>
          <w:sz w:val="20"/>
          <w:szCs w:val="20"/>
          <w:lang w:val="en-ZA"/>
        </w:rPr>
        <w:t>her probed whether</w:t>
      </w:r>
      <w:r w:rsidR="009E1C17" w:rsidRPr="00D74F23">
        <w:rPr>
          <w:rFonts w:cs="Arial"/>
          <w:sz w:val="20"/>
          <w:szCs w:val="20"/>
          <w:lang w:val="en-ZA"/>
        </w:rPr>
        <w:t xml:space="preserve"> there is a link between the work the Department </w:t>
      </w:r>
      <w:r w:rsidR="000B6512" w:rsidRPr="00D74F23">
        <w:rPr>
          <w:rFonts w:cs="Arial"/>
          <w:sz w:val="20"/>
          <w:szCs w:val="20"/>
          <w:lang w:val="en-ZA"/>
        </w:rPr>
        <w:t>and of the</w:t>
      </w:r>
      <w:r w:rsidR="009E1C17" w:rsidRPr="00D74F23">
        <w:rPr>
          <w:rFonts w:cs="Arial"/>
          <w:sz w:val="20"/>
          <w:szCs w:val="20"/>
          <w:lang w:val="en-ZA"/>
        </w:rPr>
        <w:t xml:space="preserve"> </w:t>
      </w:r>
      <w:r w:rsidR="000B6512" w:rsidRPr="00D74F23">
        <w:rPr>
          <w:rFonts w:cs="Arial"/>
          <w:sz w:val="20"/>
          <w:szCs w:val="20"/>
          <w:lang w:val="en-ZA"/>
        </w:rPr>
        <w:t>D</w:t>
      </w:r>
      <w:r w:rsidR="009E1C17" w:rsidRPr="00D74F23">
        <w:rPr>
          <w:rFonts w:cs="Arial"/>
          <w:sz w:val="20"/>
          <w:szCs w:val="20"/>
          <w:lang w:val="en-ZA"/>
        </w:rPr>
        <w:t>epartment of Trade Industry and Competition (DTIC)</w:t>
      </w:r>
      <w:r w:rsidR="000B6512" w:rsidRPr="00D74F23">
        <w:rPr>
          <w:rFonts w:cs="Arial"/>
          <w:sz w:val="20"/>
          <w:szCs w:val="20"/>
          <w:lang w:val="en-ZA"/>
        </w:rPr>
        <w:t>, regarding harmonisation of policies towards the negotiations of bilateral trade agreements, and the benefits accruing from AfCFTA.</w:t>
      </w:r>
    </w:p>
    <w:p w:rsidR="00E249E9" w:rsidRPr="00D74F23" w:rsidRDefault="00E249E9" w:rsidP="00D74F23">
      <w:pPr>
        <w:rPr>
          <w:rFonts w:cs="Arial"/>
          <w:b/>
          <w:bCs/>
          <w:sz w:val="20"/>
          <w:szCs w:val="20"/>
          <w:lang w:val="en-ZA"/>
        </w:rPr>
      </w:pPr>
    </w:p>
    <w:p w:rsidR="009E1C17" w:rsidRPr="00D74F23" w:rsidRDefault="00CE788E" w:rsidP="00D74F23">
      <w:pPr>
        <w:ind w:left="720" w:hanging="720"/>
        <w:rPr>
          <w:rFonts w:cs="Arial"/>
          <w:sz w:val="20"/>
          <w:szCs w:val="20"/>
          <w:lang w:val="en-ZA"/>
        </w:rPr>
      </w:pPr>
      <w:r w:rsidRPr="00D74F23">
        <w:rPr>
          <w:rFonts w:cs="Arial"/>
          <w:sz w:val="20"/>
          <w:szCs w:val="20"/>
          <w:lang w:val="en-ZA"/>
        </w:rPr>
        <w:t>5.</w:t>
      </w:r>
      <w:r w:rsidR="001915B4" w:rsidRPr="00D74F23">
        <w:rPr>
          <w:rFonts w:cs="Arial"/>
          <w:sz w:val="20"/>
          <w:szCs w:val="20"/>
          <w:lang w:val="en-ZA"/>
        </w:rPr>
        <w:t>10</w:t>
      </w:r>
      <w:r w:rsidRPr="00D74F23">
        <w:rPr>
          <w:rFonts w:cs="Arial"/>
          <w:sz w:val="20"/>
          <w:szCs w:val="20"/>
          <w:lang w:val="en-ZA"/>
        </w:rPr>
        <w:tab/>
      </w:r>
      <w:r w:rsidR="00424371" w:rsidRPr="00D74F23">
        <w:rPr>
          <w:rFonts w:cs="Arial"/>
          <w:sz w:val="20"/>
          <w:szCs w:val="20"/>
          <w:lang w:val="en-ZA"/>
        </w:rPr>
        <w:t>There was a recommendation for a dedicated meeting be set up, between the Department and the Committee to discuss Programme 2, with emphasis on Structural Bilateral Mechanisms and the outcomes of these engagements. The aim is to assess whether they respond to national interest and address the triple challenges the country is facing.</w:t>
      </w:r>
    </w:p>
    <w:p w:rsidR="009E1C17" w:rsidRPr="00D74F23" w:rsidRDefault="009E1C17" w:rsidP="00D74F23">
      <w:pPr>
        <w:rPr>
          <w:rFonts w:cs="Arial"/>
          <w:sz w:val="20"/>
          <w:szCs w:val="20"/>
          <w:lang w:val="en-ZA"/>
        </w:rPr>
      </w:pPr>
    </w:p>
    <w:p w:rsidR="009E1C17" w:rsidRPr="00D74F23" w:rsidRDefault="00CE788E" w:rsidP="00D74F23">
      <w:pPr>
        <w:ind w:left="720" w:hanging="720"/>
        <w:rPr>
          <w:rFonts w:cs="Arial"/>
          <w:sz w:val="20"/>
          <w:szCs w:val="20"/>
          <w:lang w:val="en-ZA"/>
        </w:rPr>
      </w:pPr>
      <w:r w:rsidRPr="00D74F23">
        <w:rPr>
          <w:rFonts w:cs="Arial"/>
          <w:sz w:val="20"/>
          <w:szCs w:val="20"/>
          <w:lang w:val="en-ZA"/>
        </w:rPr>
        <w:t>5.</w:t>
      </w:r>
      <w:r w:rsidR="00424371" w:rsidRPr="00D74F23">
        <w:rPr>
          <w:rFonts w:cs="Arial"/>
          <w:sz w:val="20"/>
          <w:szCs w:val="20"/>
          <w:lang w:val="en-ZA"/>
        </w:rPr>
        <w:t>1</w:t>
      </w:r>
      <w:r w:rsidR="001915B4" w:rsidRPr="00D74F23">
        <w:rPr>
          <w:rFonts w:cs="Arial"/>
          <w:sz w:val="20"/>
          <w:szCs w:val="20"/>
          <w:lang w:val="en-ZA"/>
        </w:rPr>
        <w:t>1</w:t>
      </w:r>
      <w:r w:rsidRPr="00D74F23">
        <w:rPr>
          <w:rFonts w:cs="Arial"/>
          <w:sz w:val="20"/>
          <w:szCs w:val="20"/>
          <w:lang w:val="en-ZA"/>
        </w:rPr>
        <w:tab/>
      </w:r>
      <w:r w:rsidR="00926F86" w:rsidRPr="00D74F23">
        <w:rPr>
          <w:rFonts w:cs="Arial"/>
          <w:sz w:val="20"/>
          <w:szCs w:val="20"/>
          <w:lang w:val="en-ZA"/>
        </w:rPr>
        <w:t>Information was sought on how South Africa was assisting the victims of the recent earthquakes in Turkey and Syria. The joint naval exercises between the BRICS countries, namely South Africa, China and Russia were welcomed. A need was identified for the Committee to discuss and unpack South Africa’s alliances to recommend accordingly.</w:t>
      </w:r>
    </w:p>
    <w:p w:rsidR="00E249E9" w:rsidRPr="00D74F23" w:rsidRDefault="00E249E9" w:rsidP="00D74F23">
      <w:pPr>
        <w:rPr>
          <w:rFonts w:cs="Arial"/>
          <w:sz w:val="20"/>
          <w:szCs w:val="20"/>
          <w:lang w:val="en-ZA"/>
        </w:rPr>
      </w:pPr>
    </w:p>
    <w:p w:rsidR="00E249E9" w:rsidRPr="00D74F23" w:rsidRDefault="00CE788E" w:rsidP="00D74F23">
      <w:pPr>
        <w:ind w:left="720" w:hanging="720"/>
        <w:rPr>
          <w:rFonts w:cs="Arial"/>
          <w:sz w:val="20"/>
          <w:szCs w:val="20"/>
          <w:lang w:val="en-ZA"/>
        </w:rPr>
      </w:pPr>
      <w:r w:rsidRPr="00D74F23">
        <w:rPr>
          <w:rFonts w:cs="Arial"/>
          <w:sz w:val="20"/>
          <w:szCs w:val="20"/>
          <w:lang w:val="en-ZA"/>
        </w:rPr>
        <w:t>5.</w:t>
      </w:r>
      <w:r w:rsidR="00D271F5" w:rsidRPr="00D74F23">
        <w:rPr>
          <w:rFonts w:cs="Arial"/>
          <w:sz w:val="20"/>
          <w:szCs w:val="20"/>
          <w:lang w:val="en-ZA"/>
        </w:rPr>
        <w:t>1</w:t>
      </w:r>
      <w:r w:rsidR="001915B4" w:rsidRPr="00D74F23">
        <w:rPr>
          <w:rFonts w:cs="Arial"/>
          <w:sz w:val="20"/>
          <w:szCs w:val="20"/>
          <w:lang w:val="en-ZA"/>
        </w:rPr>
        <w:t>2</w:t>
      </w:r>
      <w:r w:rsidRPr="00D74F23">
        <w:rPr>
          <w:rFonts w:cs="Arial"/>
          <w:sz w:val="20"/>
          <w:szCs w:val="20"/>
          <w:lang w:val="en-ZA"/>
        </w:rPr>
        <w:tab/>
      </w:r>
      <w:r w:rsidR="000A56E6" w:rsidRPr="00D74F23">
        <w:rPr>
          <w:rFonts w:cs="Arial"/>
          <w:sz w:val="20"/>
          <w:szCs w:val="20"/>
          <w:lang w:val="en-ZA"/>
        </w:rPr>
        <w:t>It</w:t>
      </w:r>
      <w:r w:rsidR="00DE6206" w:rsidRPr="00D74F23">
        <w:rPr>
          <w:rFonts w:cs="Arial"/>
          <w:sz w:val="20"/>
          <w:szCs w:val="20"/>
          <w:lang w:val="en-ZA"/>
        </w:rPr>
        <w:t xml:space="preserve"> was noted that the Committee had previously asked the Department to submit a report on Multilateral positions held by South Africans. It was further noted that there are currently 65 South Africans holding these positions but the Committee does not know in which organisations. The Department was again asked to submit a list and what their roles are.</w:t>
      </w:r>
    </w:p>
    <w:p w:rsidR="00023A8D" w:rsidRPr="00D74F23" w:rsidRDefault="00023A8D" w:rsidP="00D74F23">
      <w:pPr>
        <w:ind w:left="720" w:hanging="720"/>
        <w:rPr>
          <w:rFonts w:cs="Arial"/>
          <w:b/>
          <w:bCs/>
          <w:sz w:val="20"/>
          <w:szCs w:val="20"/>
          <w:lang w:val="en-ZA"/>
        </w:rPr>
      </w:pPr>
    </w:p>
    <w:p w:rsidR="00E249E9" w:rsidRPr="00D74F23" w:rsidRDefault="00CE788E" w:rsidP="00D74F23">
      <w:pPr>
        <w:ind w:left="720" w:hanging="720"/>
        <w:rPr>
          <w:rFonts w:cs="Arial"/>
          <w:sz w:val="20"/>
          <w:szCs w:val="20"/>
          <w:lang w:val="en-ZA"/>
        </w:rPr>
      </w:pPr>
      <w:r w:rsidRPr="00D74F23">
        <w:rPr>
          <w:rFonts w:cs="Arial"/>
          <w:sz w:val="20"/>
          <w:szCs w:val="20"/>
          <w:lang w:val="en-ZA"/>
        </w:rPr>
        <w:t>5.</w:t>
      </w:r>
      <w:r w:rsidR="00D271F5" w:rsidRPr="00D74F23">
        <w:rPr>
          <w:rFonts w:cs="Arial"/>
          <w:sz w:val="20"/>
          <w:szCs w:val="20"/>
          <w:lang w:val="en-ZA"/>
        </w:rPr>
        <w:t>1</w:t>
      </w:r>
      <w:r w:rsidR="001915B4" w:rsidRPr="00D74F23">
        <w:rPr>
          <w:rFonts w:cs="Arial"/>
          <w:sz w:val="20"/>
          <w:szCs w:val="20"/>
          <w:lang w:val="en-ZA"/>
        </w:rPr>
        <w:t>3</w:t>
      </w:r>
      <w:r w:rsidRPr="00D74F23">
        <w:rPr>
          <w:rFonts w:cs="Arial"/>
          <w:sz w:val="20"/>
          <w:szCs w:val="20"/>
          <w:lang w:val="en-ZA"/>
        </w:rPr>
        <w:tab/>
      </w:r>
      <w:r w:rsidR="00C0352A" w:rsidRPr="00D74F23">
        <w:rPr>
          <w:rFonts w:cs="Arial"/>
          <w:color w:val="000000" w:themeColor="text1"/>
          <w:spacing w:val="0"/>
          <w:sz w:val="20"/>
          <w:szCs w:val="20"/>
          <w:lang w:val="en-ZA"/>
        </w:rPr>
        <w:t>A Member sought clarity on why Cuba received an ARF loan, as the understanding is that the ARF funds should be used on the African continent only. Further clarity was sought on the duration of the Cuba loan and how much has been repaid so far.</w:t>
      </w:r>
    </w:p>
    <w:p w:rsidR="009E1C17" w:rsidRPr="00D74F23" w:rsidRDefault="009E1C17" w:rsidP="00D74F23">
      <w:pPr>
        <w:rPr>
          <w:rFonts w:cs="Arial"/>
          <w:sz w:val="20"/>
          <w:szCs w:val="20"/>
          <w:lang w:val="en-ZA"/>
        </w:rPr>
      </w:pPr>
    </w:p>
    <w:p w:rsidR="007241E1" w:rsidRPr="00D74F23" w:rsidRDefault="007241E1" w:rsidP="00D74F23">
      <w:pPr>
        <w:rPr>
          <w:rFonts w:cs="Arial"/>
          <w:sz w:val="20"/>
          <w:szCs w:val="20"/>
          <w:lang w:val="en-ZA"/>
        </w:rPr>
      </w:pPr>
    </w:p>
    <w:p w:rsidR="007241E1" w:rsidRPr="00D74F23" w:rsidRDefault="007241E1" w:rsidP="00D74F23">
      <w:pPr>
        <w:rPr>
          <w:rFonts w:cs="Arial"/>
          <w:sz w:val="20"/>
          <w:szCs w:val="20"/>
          <w:lang w:val="en-ZA"/>
        </w:rPr>
      </w:pPr>
    </w:p>
    <w:p w:rsidR="00CE788E" w:rsidRPr="00D74F23" w:rsidRDefault="00F67248" w:rsidP="00D74F23">
      <w:pPr>
        <w:rPr>
          <w:rFonts w:cs="Arial"/>
          <w:b/>
          <w:spacing w:val="0"/>
          <w:sz w:val="20"/>
          <w:szCs w:val="20"/>
          <w:lang w:val="en-US"/>
        </w:rPr>
      </w:pPr>
      <w:r w:rsidRPr="00D74F23">
        <w:rPr>
          <w:rFonts w:cs="Arial"/>
          <w:b/>
          <w:color w:val="000000" w:themeColor="text1"/>
          <w:spacing w:val="0"/>
          <w:sz w:val="20"/>
          <w:szCs w:val="20"/>
        </w:rPr>
        <w:t>6</w:t>
      </w:r>
      <w:r w:rsidR="00CE788E" w:rsidRPr="00D74F23">
        <w:rPr>
          <w:rFonts w:cs="Arial"/>
          <w:b/>
          <w:color w:val="000000" w:themeColor="text1"/>
          <w:spacing w:val="0"/>
          <w:sz w:val="20"/>
          <w:szCs w:val="20"/>
        </w:rPr>
        <w:t xml:space="preserve">. </w:t>
      </w:r>
      <w:r w:rsidRPr="00D74F23">
        <w:rPr>
          <w:rFonts w:cs="Arial"/>
          <w:b/>
          <w:spacing w:val="0"/>
          <w:sz w:val="20"/>
          <w:szCs w:val="20"/>
          <w:lang w:val="en-US"/>
        </w:rPr>
        <w:t>Responses by the Department</w:t>
      </w:r>
    </w:p>
    <w:p w:rsidR="00E249E9" w:rsidRPr="00D74F23" w:rsidRDefault="00E249E9" w:rsidP="00D74F23">
      <w:pPr>
        <w:rPr>
          <w:rFonts w:cs="Arial"/>
          <w:b/>
          <w:bCs/>
          <w:sz w:val="20"/>
          <w:szCs w:val="20"/>
          <w:lang w:val="en-ZA"/>
        </w:rPr>
      </w:pPr>
    </w:p>
    <w:p w:rsidR="00EC472D" w:rsidRPr="00D74F23" w:rsidRDefault="005A5882" w:rsidP="00D74F23">
      <w:pPr>
        <w:rPr>
          <w:rFonts w:cs="Arial"/>
          <w:sz w:val="20"/>
          <w:szCs w:val="20"/>
          <w:lang w:val="en-ZA"/>
        </w:rPr>
      </w:pPr>
      <w:r w:rsidRPr="00D74F23">
        <w:rPr>
          <w:rFonts w:cs="Arial"/>
          <w:sz w:val="20"/>
          <w:szCs w:val="20"/>
          <w:lang w:val="en-ZA"/>
        </w:rPr>
        <w:t>6.1</w:t>
      </w:r>
      <w:r w:rsidRPr="00D74F23">
        <w:rPr>
          <w:rFonts w:cs="Arial"/>
          <w:sz w:val="20"/>
          <w:szCs w:val="20"/>
          <w:lang w:val="en-ZA"/>
        </w:rPr>
        <w:tab/>
      </w:r>
      <w:r w:rsidR="00EC472D" w:rsidRPr="00D74F23">
        <w:rPr>
          <w:rFonts w:cs="Arial"/>
          <w:sz w:val="20"/>
          <w:szCs w:val="20"/>
          <w:lang w:val="en-ZA"/>
        </w:rPr>
        <w:t>South Africa is providing assistance and aid to Syria and Turkey</w:t>
      </w:r>
      <w:r w:rsidR="0050571C" w:rsidRPr="00D74F23">
        <w:rPr>
          <w:rFonts w:cs="Arial"/>
          <w:sz w:val="20"/>
          <w:szCs w:val="20"/>
          <w:lang w:val="en-ZA"/>
        </w:rPr>
        <w:t>,</w:t>
      </w:r>
      <w:r w:rsidR="00EC472D" w:rsidRPr="00D74F23">
        <w:rPr>
          <w:rFonts w:cs="Arial"/>
          <w:sz w:val="20"/>
          <w:szCs w:val="20"/>
          <w:lang w:val="en-ZA"/>
        </w:rPr>
        <w:t xml:space="preserve"> and has deployed search and rescue teams. South Africa also provided sniffer dogs through the K-9 team. </w:t>
      </w:r>
      <w:r w:rsidR="004C0D71" w:rsidRPr="00D74F23">
        <w:rPr>
          <w:rFonts w:cs="Arial"/>
          <w:sz w:val="20"/>
          <w:szCs w:val="20"/>
          <w:lang w:val="en-ZA"/>
        </w:rPr>
        <w:t>T</w:t>
      </w:r>
      <w:r w:rsidR="00F9122A" w:rsidRPr="00D74F23">
        <w:rPr>
          <w:rFonts w:cs="Arial"/>
          <w:sz w:val="20"/>
          <w:szCs w:val="20"/>
          <w:lang w:val="en-ZA"/>
        </w:rPr>
        <w:t>he Department</w:t>
      </w:r>
      <w:r w:rsidR="00EC472D" w:rsidRPr="00D74F23">
        <w:rPr>
          <w:rFonts w:cs="Arial"/>
          <w:sz w:val="20"/>
          <w:szCs w:val="20"/>
          <w:lang w:val="en-ZA"/>
        </w:rPr>
        <w:t xml:space="preserve"> </w:t>
      </w:r>
      <w:r w:rsidR="004C0D71" w:rsidRPr="00D74F23">
        <w:rPr>
          <w:rFonts w:cs="Arial"/>
          <w:sz w:val="20"/>
          <w:szCs w:val="20"/>
          <w:lang w:val="en-ZA"/>
        </w:rPr>
        <w:t>wa</w:t>
      </w:r>
      <w:r w:rsidR="00EC472D" w:rsidRPr="00D74F23">
        <w:rPr>
          <w:rFonts w:cs="Arial"/>
          <w:sz w:val="20"/>
          <w:szCs w:val="20"/>
          <w:lang w:val="en-ZA"/>
        </w:rPr>
        <w:t xml:space="preserve">s also assisting through the </w:t>
      </w:r>
      <w:r w:rsidR="004C0D71" w:rsidRPr="00D74F23">
        <w:rPr>
          <w:rFonts w:cs="Arial"/>
          <w:sz w:val="20"/>
          <w:szCs w:val="20"/>
          <w:lang w:val="en-ZA"/>
        </w:rPr>
        <w:t>H</w:t>
      </w:r>
      <w:r w:rsidR="00EC472D" w:rsidRPr="00D74F23">
        <w:rPr>
          <w:rFonts w:cs="Arial"/>
          <w:sz w:val="20"/>
          <w:szCs w:val="20"/>
          <w:lang w:val="en-ZA"/>
        </w:rPr>
        <w:t xml:space="preserve">umanitarian </w:t>
      </w:r>
      <w:r w:rsidR="004C0D71" w:rsidRPr="00D74F23">
        <w:rPr>
          <w:rFonts w:cs="Arial"/>
          <w:sz w:val="20"/>
          <w:szCs w:val="20"/>
          <w:lang w:val="en-ZA"/>
        </w:rPr>
        <w:t>A</w:t>
      </w:r>
      <w:r w:rsidR="00EC472D" w:rsidRPr="00D74F23">
        <w:rPr>
          <w:rFonts w:cs="Arial"/>
          <w:sz w:val="20"/>
          <w:szCs w:val="20"/>
          <w:lang w:val="en-ZA"/>
        </w:rPr>
        <w:t xml:space="preserve">id directorate and this </w:t>
      </w:r>
      <w:r w:rsidR="004C0D71" w:rsidRPr="00D74F23">
        <w:rPr>
          <w:rFonts w:cs="Arial"/>
          <w:sz w:val="20"/>
          <w:szCs w:val="20"/>
          <w:lang w:val="en-ZA"/>
        </w:rPr>
        <w:t>w</w:t>
      </w:r>
      <w:r w:rsidR="002D0415" w:rsidRPr="00D74F23">
        <w:rPr>
          <w:rFonts w:cs="Arial"/>
          <w:sz w:val="20"/>
          <w:szCs w:val="20"/>
          <w:lang w:val="en-ZA"/>
        </w:rPr>
        <w:t>a</w:t>
      </w:r>
      <w:r w:rsidR="00EC472D" w:rsidRPr="00D74F23">
        <w:rPr>
          <w:rFonts w:cs="Arial"/>
          <w:sz w:val="20"/>
          <w:szCs w:val="20"/>
          <w:lang w:val="en-ZA"/>
        </w:rPr>
        <w:t xml:space="preserve">s going through approval processes within the </w:t>
      </w:r>
      <w:r w:rsidR="004C0D71" w:rsidRPr="00D74F23">
        <w:rPr>
          <w:rFonts w:cs="Arial"/>
          <w:sz w:val="20"/>
          <w:szCs w:val="20"/>
          <w:lang w:val="en-ZA"/>
        </w:rPr>
        <w:t>D</w:t>
      </w:r>
      <w:r w:rsidR="00EC472D" w:rsidRPr="00D74F23">
        <w:rPr>
          <w:rFonts w:cs="Arial"/>
          <w:sz w:val="20"/>
          <w:szCs w:val="20"/>
          <w:lang w:val="en-ZA"/>
        </w:rPr>
        <w:t xml:space="preserve">epartment to provide aid to organisations on the ground. </w:t>
      </w:r>
      <w:r w:rsidR="004C0D71" w:rsidRPr="00D74F23">
        <w:rPr>
          <w:rFonts w:cs="Arial"/>
          <w:sz w:val="20"/>
          <w:szCs w:val="20"/>
          <w:lang w:val="en-ZA"/>
        </w:rPr>
        <w:t>T</w:t>
      </w:r>
      <w:r w:rsidR="00F9122A" w:rsidRPr="00D74F23">
        <w:rPr>
          <w:rFonts w:cs="Arial"/>
          <w:sz w:val="20"/>
          <w:szCs w:val="20"/>
          <w:lang w:val="en-ZA"/>
        </w:rPr>
        <w:t>he Department</w:t>
      </w:r>
      <w:r w:rsidR="00EC472D" w:rsidRPr="00D74F23">
        <w:rPr>
          <w:rFonts w:cs="Arial"/>
          <w:sz w:val="20"/>
          <w:szCs w:val="20"/>
          <w:lang w:val="en-ZA"/>
        </w:rPr>
        <w:t xml:space="preserve"> </w:t>
      </w:r>
      <w:r w:rsidR="004C0D71" w:rsidRPr="00D74F23">
        <w:rPr>
          <w:rFonts w:cs="Arial"/>
          <w:sz w:val="20"/>
          <w:szCs w:val="20"/>
          <w:lang w:val="en-ZA"/>
        </w:rPr>
        <w:t>wa</w:t>
      </w:r>
      <w:r w:rsidR="00EC472D" w:rsidRPr="00D74F23">
        <w:rPr>
          <w:rFonts w:cs="Arial"/>
          <w:sz w:val="20"/>
          <w:szCs w:val="20"/>
          <w:lang w:val="en-ZA"/>
        </w:rPr>
        <w:t>s also looking at how ARF c</w:t>
      </w:r>
      <w:r w:rsidR="004C0D71" w:rsidRPr="00D74F23">
        <w:rPr>
          <w:rFonts w:cs="Arial"/>
          <w:sz w:val="20"/>
          <w:szCs w:val="20"/>
          <w:lang w:val="en-ZA"/>
        </w:rPr>
        <w:t>ould</w:t>
      </w:r>
      <w:r w:rsidR="00EC472D" w:rsidRPr="00D74F23">
        <w:rPr>
          <w:rFonts w:cs="Arial"/>
          <w:sz w:val="20"/>
          <w:szCs w:val="20"/>
          <w:lang w:val="en-ZA"/>
        </w:rPr>
        <w:t xml:space="preserve"> provide aid to Turkey and Syria.</w:t>
      </w:r>
    </w:p>
    <w:p w:rsidR="00937868" w:rsidRPr="00D74F23" w:rsidRDefault="00937868" w:rsidP="00D74F23">
      <w:pPr>
        <w:rPr>
          <w:rFonts w:cs="Arial"/>
          <w:sz w:val="20"/>
          <w:szCs w:val="20"/>
          <w:lang w:val="en-ZA"/>
        </w:rPr>
      </w:pPr>
    </w:p>
    <w:p w:rsidR="00EC472D" w:rsidRPr="00D74F23" w:rsidRDefault="0050571C" w:rsidP="00D74F23">
      <w:pPr>
        <w:rPr>
          <w:rFonts w:cs="Arial"/>
          <w:sz w:val="20"/>
          <w:szCs w:val="20"/>
          <w:lang w:val="en-ZA"/>
        </w:rPr>
      </w:pPr>
      <w:r w:rsidRPr="00D74F23">
        <w:rPr>
          <w:rFonts w:cs="Arial"/>
          <w:sz w:val="20"/>
          <w:szCs w:val="20"/>
          <w:lang w:val="en-ZA"/>
        </w:rPr>
        <w:t>6.2</w:t>
      </w:r>
      <w:r w:rsidRPr="00D74F23">
        <w:rPr>
          <w:rFonts w:cs="Arial"/>
          <w:sz w:val="20"/>
          <w:szCs w:val="20"/>
          <w:lang w:val="en-ZA"/>
        </w:rPr>
        <w:tab/>
      </w:r>
      <w:r w:rsidR="00EC472D" w:rsidRPr="00D74F23">
        <w:rPr>
          <w:rFonts w:cs="Arial"/>
          <w:sz w:val="20"/>
          <w:szCs w:val="20"/>
          <w:lang w:val="en-ZA"/>
        </w:rPr>
        <w:t xml:space="preserve">On targets and </w:t>
      </w:r>
      <w:r w:rsidR="004C0D71" w:rsidRPr="00D74F23">
        <w:rPr>
          <w:rFonts w:cs="Arial"/>
          <w:sz w:val="20"/>
          <w:szCs w:val="20"/>
          <w:lang w:val="en-ZA"/>
        </w:rPr>
        <w:t>i</w:t>
      </w:r>
      <w:r w:rsidR="00EC472D" w:rsidRPr="00D74F23">
        <w:rPr>
          <w:rFonts w:cs="Arial"/>
          <w:sz w:val="20"/>
          <w:szCs w:val="20"/>
          <w:lang w:val="en-ZA"/>
        </w:rPr>
        <w:t xml:space="preserve">ndicators, </w:t>
      </w:r>
      <w:r w:rsidR="00F9122A" w:rsidRPr="00D74F23">
        <w:rPr>
          <w:rFonts w:cs="Arial"/>
          <w:sz w:val="20"/>
          <w:szCs w:val="20"/>
          <w:lang w:val="en-ZA"/>
        </w:rPr>
        <w:t>the Department</w:t>
      </w:r>
      <w:r w:rsidR="00EC472D" w:rsidRPr="00D74F23">
        <w:rPr>
          <w:rFonts w:cs="Arial"/>
          <w:sz w:val="20"/>
          <w:szCs w:val="20"/>
          <w:lang w:val="en-ZA"/>
        </w:rPr>
        <w:t xml:space="preserve"> note</w:t>
      </w:r>
      <w:r w:rsidR="00937868" w:rsidRPr="00D74F23">
        <w:rPr>
          <w:rFonts w:cs="Arial"/>
          <w:sz w:val="20"/>
          <w:szCs w:val="20"/>
          <w:lang w:val="en-ZA"/>
        </w:rPr>
        <w:t>d</w:t>
      </w:r>
      <w:r w:rsidR="00EC472D" w:rsidRPr="00D74F23">
        <w:rPr>
          <w:rFonts w:cs="Arial"/>
          <w:sz w:val="20"/>
          <w:szCs w:val="20"/>
          <w:lang w:val="en-ZA"/>
        </w:rPr>
        <w:t xml:space="preserve"> th</w:t>
      </w:r>
      <w:r w:rsidR="004C0D71" w:rsidRPr="00D74F23">
        <w:rPr>
          <w:rFonts w:cs="Arial"/>
          <w:sz w:val="20"/>
          <w:szCs w:val="20"/>
          <w:lang w:val="en-ZA"/>
        </w:rPr>
        <w:t>e</w:t>
      </w:r>
      <w:r w:rsidR="00EC472D" w:rsidRPr="00D74F23">
        <w:rPr>
          <w:rFonts w:cs="Arial"/>
          <w:sz w:val="20"/>
          <w:szCs w:val="20"/>
          <w:lang w:val="en-ZA"/>
        </w:rPr>
        <w:t xml:space="preserve"> recommendation and w</w:t>
      </w:r>
      <w:r w:rsidR="004C0D71" w:rsidRPr="00D74F23">
        <w:rPr>
          <w:rFonts w:cs="Arial"/>
          <w:sz w:val="20"/>
          <w:szCs w:val="20"/>
          <w:lang w:val="en-ZA"/>
        </w:rPr>
        <w:t>ould</w:t>
      </w:r>
      <w:r w:rsidR="00EC472D" w:rsidRPr="00D74F23">
        <w:rPr>
          <w:rFonts w:cs="Arial"/>
          <w:sz w:val="20"/>
          <w:szCs w:val="20"/>
          <w:lang w:val="en-ZA"/>
        </w:rPr>
        <w:t xml:space="preserve"> incorporate the changes in the new financial year. There w</w:t>
      </w:r>
      <w:r w:rsidR="004C0D71" w:rsidRPr="00D74F23">
        <w:rPr>
          <w:rFonts w:cs="Arial"/>
          <w:sz w:val="20"/>
          <w:szCs w:val="20"/>
          <w:lang w:val="en-ZA"/>
        </w:rPr>
        <w:t>ould</w:t>
      </w:r>
      <w:r w:rsidR="00EC472D" w:rsidRPr="00D74F23">
        <w:rPr>
          <w:rFonts w:cs="Arial"/>
          <w:sz w:val="20"/>
          <w:szCs w:val="20"/>
          <w:lang w:val="en-ZA"/>
        </w:rPr>
        <w:t xml:space="preserve"> be a special focus on making performance indicators speak more to the business of the </w:t>
      </w:r>
      <w:r w:rsidR="004C0D71" w:rsidRPr="00D74F23">
        <w:rPr>
          <w:rFonts w:cs="Arial"/>
          <w:sz w:val="20"/>
          <w:szCs w:val="20"/>
          <w:lang w:val="en-ZA"/>
        </w:rPr>
        <w:t>D</w:t>
      </w:r>
      <w:r w:rsidR="00EC472D" w:rsidRPr="00D74F23">
        <w:rPr>
          <w:rFonts w:cs="Arial"/>
          <w:sz w:val="20"/>
          <w:szCs w:val="20"/>
          <w:lang w:val="en-ZA"/>
        </w:rPr>
        <w:t>epartment and consular services rendered.</w:t>
      </w:r>
    </w:p>
    <w:p w:rsidR="00E249E9" w:rsidRPr="00D74F23" w:rsidRDefault="00E249E9" w:rsidP="00D74F23">
      <w:pPr>
        <w:rPr>
          <w:rFonts w:cs="Arial"/>
          <w:sz w:val="20"/>
          <w:szCs w:val="20"/>
          <w:lang w:val="en-ZA"/>
        </w:rPr>
      </w:pPr>
    </w:p>
    <w:p w:rsidR="00EC472D" w:rsidRPr="00D74F23" w:rsidRDefault="005A5882" w:rsidP="00D74F23">
      <w:pPr>
        <w:rPr>
          <w:rFonts w:cs="Arial"/>
          <w:sz w:val="20"/>
          <w:szCs w:val="20"/>
          <w:lang w:val="en-ZA"/>
        </w:rPr>
      </w:pPr>
      <w:r w:rsidRPr="00D74F23">
        <w:rPr>
          <w:rFonts w:cs="Arial"/>
          <w:sz w:val="20"/>
          <w:szCs w:val="20"/>
          <w:lang w:val="en-ZA"/>
        </w:rPr>
        <w:lastRenderedPageBreak/>
        <w:t>6.</w:t>
      </w:r>
      <w:r w:rsidR="0050571C" w:rsidRPr="00D74F23">
        <w:rPr>
          <w:rFonts w:cs="Arial"/>
          <w:sz w:val="20"/>
          <w:szCs w:val="20"/>
          <w:lang w:val="en-ZA"/>
        </w:rPr>
        <w:t>3</w:t>
      </w:r>
      <w:r w:rsidRPr="00D74F23">
        <w:rPr>
          <w:rFonts w:cs="Arial"/>
          <w:sz w:val="20"/>
          <w:szCs w:val="20"/>
          <w:lang w:val="en-ZA"/>
        </w:rPr>
        <w:tab/>
      </w:r>
      <w:r w:rsidR="00EE7F78" w:rsidRPr="00D74F23">
        <w:rPr>
          <w:rFonts w:cs="Arial"/>
          <w:sz w:val="20"/>
          <w:szCs w:val="20"/>
          <w:lang w:val="en-ZA"/>
        </w:rPr>
        <w:t>It was agreed that</w:t>
      </w:r>
      <w:r w:rsidR="00EC472D" w:rsidRPr="00D74F23">
        <w:rPr>
          <w:rFonts w:cs="Arial"/>
          <w:sz w:val="20"/>
          <w:szCs w:val="20"/>
          <w:lang w:val="en-ZA"/>
        </w:rPr>
        <w:t xml:space="preserve"> underspending is a problem across directorates in the </w:t>
      </w:r>
      <w:r w:rsidR="00EE7F78" w:rsidRPr="00D74F23">
        <w:rPr>
          <w:rFonts w:cs="Arial"/>
          <w:sz w:val="20"/>
          <w:szCs w:val="20"/>
          <w:lang w:val="en-ZA"/>
        </w:rPr>
        <w:t>D</w:t>
      </w:r>
      <w:r w:rsidR="00EC472D" w:rsidRPr="00D74F23">
        <w:rPr>
          <w:rFonts w:cs="Arial"/>
          <w:sz w:val="20"/>
          <w:szCs w:val="20"/>
          <w:lang w:val="en-ZA"/>
        </w:rPr>
        <w:t>epartment</w:t>
      </w:r>
      <w:r w:rsidR="00EE7F78" w:rsidRPr="00D74F23">
        <w:rPr>
          <w:rFonts w:cs="Arial"/>
          <w:sz w:val="20"/>
          <w:szCs w:val="20"/>
          <w:lang w:val="en-ZA"/>
        </w:rPr>
        <w:t>,</w:t>
      </w:r>
      <w:r w:rsidR="00EC472D" w:rsidRPr="00D74F23">
        <w:rPr>
          <w:rFonts w:cs="Arial"/>
          <w:sz w:val="20"/>
          <w:szCs w:val="20"/>
          <w:lang w:val="en-ZA"/>
        </w:rPr>
        <w:t xml:space="preserve"> and senior management </w:t>
      </w:r>
      <w:r w:rsidR="00EE7F78" w:rsidRPr="00D74F23">
        <w:rPr>
          <w:rFonts w:cs="Arial"/>
          <w:sz w:val="20"/>
          <w:szCs w:val="20"/>
          <w:lang w:val="en-ZA"/>
        </w:rPr>
        <w:t>wa</w:t>
      </w:r>
      <w:r w:rsidR="00EC472D" w:rsidRPr="00D74F23">
        <w:rPr>
          <w:rFonts w:cs="Arial"/>
          <w:sz w:val="20"/>
          <w:szCs w:val="20"/>
          <w:lang w:val="en-ZA"/>
        </w:rPr>
        <w:t xml:space="preserve">s dealing with the matter. This </w:t>
      </w:r>
      <w:r w:rsidR="00EE7F78" w:rsidRPr="00D74F23">
        <w:rPr>
          <w:rFonts w:cs="Arial"/>
          <w:sz w:val="20"/>
          <w:szCs w:val="20"/>
          <w:lang w:val="en-ZA"/>
        </w:rPr>
        <w:t>wa</w:t>
      </w:r>
      <w:r w:rsidR="00EC472D" w:rsidRPr="00D74F23">
        <w:rPr>
          <w:rFonts w:cs="Arial"/>
          <w:sz w:val="20"/>
          <w:szCs w:val="20"/>
          <w:lang w:val="en-ZA"/>
        </w:rPr>
        <w:t xml:space="preserve">s a serious issue since there </w:t>
      </w:r>
      <w:r w:rsidR="00EE7F78" w:rsidRPr="00D74F23">
        <w:rPr>
          <w:rFonts w:cs="Arial"/>
          <w:sz w:val="20"/>
          <w:szCs w:val="20"/>
          <w:lang w:val="en-ZA"/>
        </w:rPr>
        <w:t>we</w:t>
      </w:r>
      <w:r w:rsidR="00EC472D" w:rsidRPr="00D74F23">
        <w:rPr>
          <w:rFonts w:cs="Arial"/>
          <w:sz w:val="20"/>
          <w:szCs w:val="20"/>
          <w:lang w:val="en-ZA"/>
        </w:rPr>
        <w:t>re only weeks left of the financial year. External factors also contribute</w:t>
      </w:r>
      <w:r w:rsidR="00EE7F78" w:rsidRPr="00D74F23">
        <w:rPr>
          <w:rFonts w:cs="Arial"/>
          <w:sz w:val="20"/>
          <w:szCs w:val="20"/>
          <w:lang w:val="en-ZA"/>
        </w:rPr>
        <w:t>d</w:t>
      </w:r>
      <w:r w:rsidR="00EC472D" w:rsidRPr="00D74F23">
        <w:rPr>
          <w:rFonts w:cs="Arial"/>
          <w:sz w:val="20"/>
          <w:szCs w:val="20"/>
          <w:lang w:val="en-ZA"/>
        </w:rPr>
        <w:t xml:space="preserve"> to underspending</w:t>
      </w:r>
      <w:r w:rsidR="00EE7F78" w:rsidRPr="00D74F23">
        <w:rPr>
          <w:rFonts w:cs="Arial"/>
          <w:sz w:val="20"/>
          <w:szCs w:val="20"/>
          <w:lang w:val="en-ZA"/>
        </w:rPr>
        <w:t>,</w:t>
      </w:r>
      <w:r w:rsidR="00EC472D" w:rsidRPr="00D74F23">
        <w:rPr>
          <w:rFonts w:cs="Arial"/>
          <w:sz w:val="20"/>
          <w:szCs w:val="20"/>
          <w:lang w:val="en-ZA"/>
        </w:rPr>
        <w:t xml:space="preserve"> but senior management has prioritised th</w:t>
      </w:r>
      <w:r w:rsidR="00EE7F78" w:rsidRPr="00D74F23">
        <w:rPr>
          <w:rFonts w:cs="Arial"/>
          <w:sz w:val="20"/>
          <w:szCs w:val="20"/>
          <w:lang w:val="en-ZA"/>
        </w:rPr>
        <w:t>e</w:t>
      </w:r>
      <w:r w:rsidR="00EC472D" w:rsidRPr="00D74F23">
        <w:rPr>
          <w:rFonts w:cs="Arial"/>
          <w:sz w:val="20"/>
          <w:szCs w:val="20"/>
          <w:lang w:val="en-ZA"/>
        </w:rPr>
        <w:t xml:space="preserve"> issue. ICT is one area where management is looking</w:t>
      </w:r>
      <w:r w:rsidR="00EE7F78" w:rsidRPr="00D74F23">
        <w:rPr>
          <w:rFonts w:cs="Arial"/>
          <w:sz w:val="20"/>
          <w:szCs w:val="20"/>
          <w:lang w:val="en-ZA"/>
        </w:rPr>
        <w:t xml:space="preserve"> into</w:t>
      </w:r>
      <w:r w:rsidR="00EC472D" w:rsidRPr="00D74F23">
        <w:rPr>
          <w:rFonts w:cs="Arial"/>
          <w:sz w:val="20"/>
          <w:szCs w:val="20"/>
          <w:lang w:val="en-ZA"/>
        </w:rPr>
        <w:t xml:space="preserve"> </w:t>
      </w:r>
      <w:r w:rsidR="00EE7F78" w:rsidRPr="00D74F23">
        <w:rPr>
          <w:rFonts w:cs="Arial"/>
          <w:sz w:val="20"/>
          <w:szCs w:val="20"/>
          <w:lang w:val="en-ZA"/>
        </w:rPr>
        <w:t>decisively</w:t>
      </w:r>
      <w:r w:rsidR="00EC472D" w:rsidRPr="00D74F23">
        <w:rPr>
          <w:rFonts w:cs="Arial"/>
          <w:sz w:val="20"/>
          <w:szCs w:val="20"/>
          <w:lang w:val="en-ZA"/>
        </w:rPr>
        <w:t xml:space="preserve"> addressing challenges.</w:t>
      </w:r>
    </w:p>
    <w:p w:rsidR="00E249E9" w:rsidRPr="00D74F23" w:rsidRDefault="00E249E9" w:rsidP="00D74F23">
      <w:pPr>
        <w:rPr>
          <w:rFonts w:cs="Arial"/>
          <w:sz w:val="20"/>
          <w:szCs w:val="20"/>
          <w:lang w:val="en-ZA"/>
        </w:rPr>
      </w:pPr>
    </w:p>
    <w:p w:rsidR="00EC472D" w:rsidRPr="00D74F23" w:rsidRDefault="005A5882" w:rsidP="00D74F23">
      <w:pPr>
        <w:rPr>
          <w:rFonts w:cs="Arial"/>
          <w:sz w:val="20"/>
          <w:szCs w:val="20"/>
          <w:lang w:val="en-ZA"/>
        </w:rPr>
      </w:pPr>
      <w:r w:rsidRPr="00D74F23">
        <w:rPr>
          <w:rFonts w:cs="Arial"/>
          <w:sz w:val="20"/>
          <w:szCs w:val="20"/>
          <w:lang w:val="en-ZA"/>
        </w:rPr>
        <w:t>6.</w:t>
      </w:r>
      <w:r w:rsidR="0050571C" w:rsidRPr="00D74F23">
        <w:rPr>
          <w:rFonts w:cs="Arial"/>
          <w:sz w:val="20"/>
          <w:szCs w:val="20"/>
          <w:lang w:val="en-ZA"/>
        </w:rPr>
        <w:t>4</w:t>
      </w:r>
      <w:r w:rsidRPr="00D74F23">
        <w:rPr>
          <w:rFonts w:cs="Arial"/>
          <w:sz w:val="20"/>
          <w:szCs w:val="20"/>
          <w:lang w:val="en-ZA"/>
        </w:rPr>
        <w:tab/>
      </w:r>
      <w:r w:rsidR="002A6659" w:rsidRPr="00D74F23">
        <w:rPr>
          <w:rFonts w:cs="Arial"/>
          <w:sz w:val="20"/>
          <w:szCs w:val="20"/>
          <w:lang w:val="en-ZA"/>
        </w:rPr>
        <w:t>The Department</w:t>
      </w:r>
      <w:r w:rsidR="00EC472D" w:rsidRPr="00D74F23">
        <w:rPr>
          <w:rFonts w:cs="Arial"/>
          <w:sz w:val="20"/>
          <w:szCs w:val="20"/>
          <w:lang w:val="en-ZA"/>
        </w:rPr>
        <w:t xml:space="preserve"> agree</w:t>
      </w:r>
      <w:r w:rsidR="002A6659" w:rsidRPr="00D74F23">
        <w:rPr>
          <w:rFonts w:cs="Arial"/>
          <w:sz w:val="20"/>
          <w:szCs w:val="20"/>
          <w:lang w:val="en-ZA"/>
        </w:rPr>
        <w:t>d to</w:t>
      </w:r>
      <w:r w:rsidR="00EC472D" w:rsidRPr="00D74F23">
        <w:rPr>
          <w:rFonts w:cs="Arial"/>
          <w:sz w:val="20"/>
          <w:szCs w:val="20"/>
          <w:lang w:val="en-ZA"/>
        </w:rPr>
        <w:t xml:space="preserve"> a dedicated session with the Portfolio Committee for </w:t>
      </w:r>
      <w:r w:rsidR="00F9122A" w:rsidRPr="00D74F23">
        <w:rPr>
          <w:rFonts w:cs="Arial"/>
          <w:sz w:val="20"/>
          <w:szCs w:val="20"/>
          <w:lang w:val="en-ZA"/>
        </w:rPr>
        <w:t>the Department</w:t>
      </w:r>
      <w:r w:rsidR="00EC472D" w:rsidRPr="00D74F23">
        <w:rPr>
          <w:rFonts w:cs="Arial"/>
          <w:sz w:val="20"/>
          <w:szCs w:val="20"/>
          <w:lang w:val="en-ZA"/>
        </w:rPr>
        <w:t xml:space="preserve"> to present on the work that is being done, including the issue of expenditure. </w:t>
      </w:r>
      <w:r w:rsidR="002A6659" w:rsidRPr="00D74F23">
        <w:rPr>
          <w:rFonts w:cs="Arial"/>
          <w:sz w:val="20"/>
          <w:szCs w:val="20"/>
          <w:lang w:val="en-ZA"/>
        </w:rPr>
        <w:t>T</w:t>
      </w:r>
      <w:r w:rsidR="00F9122A" w:rsidRPr="00D74F23">
        <w:rPr>
          <w:rFonts w:cs="Arial"/>
          <w:sz w:val="20"/>
          <w:szCs w:val="20"/>
          <w:lang w:val="en-ZA"/>
        </w:rPr>
        <w:t>he Department</w:t>
      </w:r>
      <w:r w:rsidR="00EC472D" w:rsidRPr="00D74F23">
        <w:rPr>
          <w:rFonts w:cs="Arial"/>
          <w:sz w:val="20"/>
          <w:szCs w:val="20"/>
          <w:lang w:val="en-ZA"/>
        </w:rPr>
        <w:t xml:space="preserve"> will also speak on progress it has made on key projects.</w:t>
      </w:r>
    </w:p>
    <w:p w:rsidR="00E249E9" w:rsidRPr="00D74F23" w:rsidRDefault="00E249E9" w:rsidP="00D74F23">
      <w:pPr>
        <w:rPr>
          <w:rFonts w:cs="Arial"/>
          <w:sz w:val="20"/>
          <w:szCs w:val="20"/>
          <w:lang w:val="en-ZA"/>
        </w:rPr>
      </w:pPr>
    </w:p>
    <w:p w:rsidR="00EC472D" w:rsidRPr="00D74F23" w:rsidRDefault="005A5882" w:rsidP="00D74F23">
      <w:pPr>
        <w:rPr>
          <w:rFonts w:cs="Arial"/>
          <w:sz w:val="20"/>
          <w:szCs w:val="20"/>
          <w:lang w:val="en-ZA"/>
        </w:rPr>
      </w:pPr>
      <w:r w:rsidRPr="00D74F23">
        <w:rPr>
          <w:rFonts w:cs="Arial"/>
          <w:sz w:val="20"/>
          <w:szCs w:val="20"/>
          <w:lang w:val="en-ZA"/>
        </w:rPr>
        <w:t>6.</w:t>
      </w:r>
      <w:r w:rsidR="0050571C" w:rsidRPr="00D74F23">
        <w:rPr>
          <w:rFonts w:cs="Arial"/>
          <w:sz w:val="20"/>
          <w:szCs w:val="20"/>
          <w:lang w:val="en-ZA"/>
        </w:rPr>
        <w:t>5</w:t>
      </w:r>
      <w:r w:rsidRPr="00D74F23">
        <w:rPr>
          <w:rFonts w:cs="Arial"/>
          <w:sz w:val="20"/>
          <w:szCs w:val="20"/>
          <w:lang w:val="en-ZA"/>
        </w:rPr>
        <w:tab/>
      </w:r>
      <w:r w:rsidR="002A6659" w:rsidRPr="00D74F23">
        <w:rPr>
          <w:rFonts w:cs="Arial"/>
          <w:sz w:val="20"/>
          <w:szCs w:val="20"/>
          <w:lang w:val="en-ZA"/>
        </w:rPr>
        <w:t>All issues raised by the Committee have been noted. A</w:t>
      </w:r>
      <w:r w:rsidR="00EC472D" w:rsidRPr="00D74F23">
        <w:rPr>
          <w:rFonts w:cs="Arial"/>
          <w:sz w:val="20"/>
          <w:szCs w:val="20"/>
          <w:lang w:val="en-ZA"/>
        </w:rPr>
        <w:t xml:space="preserve"> list of all multilateral positions held by South Africans</w:t>
      </w:r>
      <w:r w:rsidR="002A6659" w:rsidRPr="00D74F23">
        <w:rPr>
          <w:rFonts w:cs="Arial"/>
          <w:sz w:val="20"/>
          <w:szCs w:val="20"/>
          <w:lang w:val="en-ZA"/>
        </w:rPr>
        <w:t xml:space="preserve"> would be submitted</w:t>
      </w:r>
      <w:r w:rsidR="00EC472D" w:rsidRPr="00D74F23">
        <w:rPr>
          <w:rFonts w:cs="Arial"/>
          <w:sz w:val="20"/>
          <w:szCs w:val="20"/>
          <w:lang w:val="en-ZA"/>
        </w:rPr>
        <w:t>.</w:t>
      </w:r>
    </w:p>
    <w:p w:rsidR="00E249E9" w:rsidRPr="00D74F23" w:rsidRDefault="00E249E9" w:rsidP="00D74F23">
      <w:pPr>
        <w:rPr>
          <w:rFonts w:cs="Arial"/>
          <w:sz w:val="20"/>
          <w:szCs w:val="20"/>
          <w:lang w:val="en-ZA"/>
        </w:rPr>
      </w:pPr>
    </w:p>
    <w:p w:rsidR="00E249E9" w:rsidRPr="00D74F23" w:rsidRDefault="005A5882" w:rsidP="00D74F23">
      <w:pPr>
        <w:rPr>
          <w:rFonts w:cs="Arial"/>
          <w:sz w:val="20"/>
          <w:szCs w:val="20"/>
          <w:lang w:val="en-ZA"/>
        </w:rPr>
      </w:pPr>
      <w:r w:rsidRPr="00D74F23">
        <w:rPr>
          <w:rFonts w:cs="Arial"/>
          <w:sz w:val="20"/>
          <w:szCs w:val="20"/>
          <w:lang w:val="en-ZA"/>
        </w:rPr>
        <w:t>6.</w:t>
      </w:r>
      <w:r w:rsidR="0050571C" w:rsidRPr="00D74F23">
        <w:rPr>
          <w:rFonts w:cs="Arial"/>
          <w:sz w:val="20"/>
          <w:szCs w:val="20"/>
          <w:lang w:val="en-ZA"/>
        </w:rPr>
        <w:t>6</w:t>
      </w:r>
      <w:r w:rsidRPr="00D74F23">
        <w:rPr>
          <w:rFonts w:cs="Arial"/>
          <w:sz w:val="20"/>
          <w:szCs w:val="20"/>
          <w:lang w:val="en-ZA"/>
        </w:rPr>
        <w:tab/>
      </w:r>
      <w:r w:rsidR="00EC472D" w:rsidRPr="00D74F23">
        <w:rPr>
          <w:rFonts w:cs="Arial"/>
          <w:sz w:val="20"/>
          <w:szCs w:val="20"/>
          <w:lang w:val="en-ZA"/>
        </w:rPr>
        <w:t>Deputy Minister Mashego-Dlamini said the issue raised on the Cuba loan</w:t>
      </w:r>
      <w:r w:rsidR="005B00DE" w:rsidRPr="00D74F23">
        <w:rPr>
          <w:rFonts w:cs="Arial"/>
          <w:sz w:val="20"/>
          <w:szCs w:val="20"/>
          <w:lang w:val="en-ZA"/>
        </w:rPr>
        <w:t>,</w:t>
      </w:r>
      <w:r w:rsidR="00EC472D" w:rsidRPr="00D74F23">
        <w:rPr>
          <w:rFonts w:cs="Arial"/>
          <w:sz w:val="20"/>
          <w:szCs w:val="20"/>
          <w:lang w:val="en-ZA"/>
        </w:rPr>
        <w:t xml:space="preserve"> has been answered several times by the Minister, Director-General and by </w:t>
      </w:r>
      <w:r w:rsidR="005B00DE" w:rsidRPr="00D74F23">
        <w:rPr>
          <w:rFonts w:cs="Arial"/>
          <w:sz w:val="20"/>
          <w:szCs w:val="20"/>
          <w:lang w:val="en-ZA"/>
        </w:rPr>
        <w:t xml:space="preserve">the </w:t>
      </w:r>
      <w:r w:rsidR="00EC472D" w:rsidRPr="00D74F23">
        <w:rPr>
          <w:rFonts w:cs="Arial"/>
          <w:sz w:val="20"/>
          <w:szCs w:val="20"/>
          <w:lang w:val="en-ZA"/>
        </w:rPr>
        <w:t xml:space="preserve">President. In 2017 Cuba was </w:t>
      </w:r>
      <w:r w:rsidR="005B00DE" w:rsidRPr="00D74F23">
        <w:rPr>
          <w:rFonts w:cs="Arial"/>
          <w:sz w:val="20"/>
          <w:szCs w:val="20"/>
          <w:lang w:val="en-ZA"/>
        </w:rPr>
        <w:t>allocated a loan of</w:t>
      </w:r>
      <w:r w:rsidR="00EC472D" w:rsidRPr="00D74F23">
        <w:rPr>
          <w:rFonts w:cs="Arial"/>
          <w:sz w:val="20"/>
          <w:szCs w:val="20"/>
          <w:lang w:val="en-ZA"/>
        </w:rPr>
        <w:t xml:space="preserve"> R147.6 million</w:t>
      </w:r>
      <w:r w:rsidR="005B00DE" w:rsidRPr="00D74F23">
        <w:rPr>
          <w:rFonts w:cs="Arial"/>
          <w:sz w:val="20"/>
          <w:szCs w:val="20"/>
          <w:lang w:val="en-ZA"/>
        </w:rPr>
        <w:t>,</w:t>
      </w:r>
      <w:r w:rsidR="00EC472D" w:rsidRPr="00D74F23">
        <w:rPr>
          <w:rFonts w:cs="Arial"/>
          <w:sz w:val="20"/>
          <w:szCs w:val="20"/>
          <w:lang w:val="en-ZA"/>
        </w:rPr>
        <w:t xml:space="preserve"> and </w:t>
      </w:r>
      <w:r w:rsidR="005B00DE" w:rsidRPr="00D74F23">
        <w:rPr>
          <w:rFonts w:cs="Arial"/>
          <w:sz w:val="20"/>
          <w:szCs w:val="20"/>
          <w:lang w:val="en-ZA"/>
        </w:rPr>
        <w:t>so far, Cuba has</w:t>
      </w:r>
      <w:r w:rsidR="00EC472D" w:rsidRPr="00D74F23">
        <w:rPr>
          <w:rFonts w:cs="Arial"/>
          <w:sz w:val="20"/>
          <w:szCs w:val="20"/>
          <w:lang w:val="en-ZA"/>
        </w:rPr>
        <w:t xml:space="preserve"> paid back R63 Million</w:t>
      </w:r>
      <w:r w:rsidR="005B00DE" w:rsidRPr="00D74F23">
        <w:rPr>
          <w:rFonts w:cs="Arial"/>
          <w:sz w:val="20"/>
          <w:szCs w:val="20"/>
          <w:lang w:val="en-ZA"/>
        </w:rPr>
        <w:t>, and at times in advance, in line with the terms of the Loan Agreement</w:t>
      </w:r>
      <w:r w:rsidR="00EC472D" w:rsidRPr="00D74F23">
        <w:rPr>
          <w:rFonts w:cs="Arial"/>
          <w:sz w:val="20"/>
          <w:szCs w:val="20"/>
          <w:lang w:val="en-ZA"/>
        </w:rPr>
        <w:t xml:space="preserve">. </w:t>
      </w:r>
      <w:r w:rsidR="005B00DE" w:rsidRPr="00D74F23">
        <w:rPr>
          <w:rFonts w:cs="Arial"/>
          <w:sz w:val="20"/>
          <w:szCs w:val="20"/>
          <w:lang w:val="en-ZA"/>
        </w:rPr>
        <w:t xml:space="preserve">According to the Agreement, </w:t>
      </w:r>
      <w:r w:rsidR="00EC472D" w:rsidRPr="00D74F23">
        <w:rPr>
          <w:rFonts w:cs="Arial"/>
          <w:sz w:val="20"/>
          <w:szCs w:val="20"/>
          <w:lang w:val="en-ZA"/>
        </w:rPr>
        <w:t xml:space="preserve">Cuba will </w:t>
      </w:r>
      <w:r w:rsidR="005B00DE" w:rsidRPr="00D74F23">
        <w:rPr>
          <w:rFonts w:cs="Arial"/>
          <w:sz w:val="20"/>
          <w:szCs w:val="20"/>
          <w:lang w:val="en-ZA"/>
        </w:rPr>
        <w:t>make full</w:t>
      </w:r>
      <w:r w:rsidR="00EC472D" w:rsidRPr="00D74F23">
        <w:rPr>
          <w:rFonts w:cs="Arial"/>
          <w:sz w:val="20"/>
          <w:szCs w:val="20"/>
          <w:lang w:val="en-ZA"/>
        </w:rPr>
        <w:t xml:space="preserve"> settle</w:t>
      </w:r>
      <w:r w:rsidR="005B00DE" w:rsidRPr="00D74F23">
        <w:rPr>
          <w:rFonts w:cs="Arial"/>
          <w:sz w:val="20"/>
          <w:szCs w:val="20"/>
          <w:lang w:val="en-ZA"/>
        </w:rPr>
        <w:t>ment of</w:t>
      </w:r>
      <w:r w:rsidR="00EC472D" w:rsidRPr="00D74F23">
        <w:rPr>
          <w:rFonts w:cs="Arial"/>
          <w:sz w:val="20"/>
          <w:szCs w:val="20"/>
          <w:lang w:val="en-ZA"/>
        </w:rPr>
        <w:t xml:space="preserve"> the loan in June 2026.</w:t>
      </w:r>
    </w:p>
    <w:p w:rsidR="00EC472D" w:rsidRPr="00D74F23" w:rsidRDefault="00EC472D" w:rsidP="00D74F23">
      <w:pPr>
        <w:rPr>
          <w:rFonts w:cs="Arial"/>
          <w:sz w:val="20"/>
          <w:szCs w:val="20"/>
          <w:lang w:val="en-ZA"/>
        </w:rPr>
      </w:pPr>
    </w:p>
    <w:p w:rsidR="00EC472D" w:rsidRPr="00D74F23" w:rsidRDefault="005A5882" w:rsidP="00D74F23">
      <w:pPr>
        <w:rPr>
          <w:rFonts w:cs="Arial"/>
          <w:sz w:val="20"/>
          <w:szCs w:val="20"/>
          <w:lang w:val="en-ZA"/>
        </w:rPr>
      </w:pPr>
      <w:r w:rsidRPr="00D74F23">
        <w:rPr>
          <w:rFonts w:cs="Arial"/>
          <w:sz w:val="20"/>
          <w:szCs w:val="20"/>
          <w:lang w:val="en-ZA"/>
        </w:rPr>
        <w:t>6.</w:t>
      </w:r>
      <w:r w:rsidR="0050571C" w:rsidRPr="00D74F23">
        <w:rPr>
          <w:rFonts w:cs="Arial"/>
          <w:sz w:val="20"/>
          <w:szCs w:val="20"/>
          <w:lang w:val="en-ZA"/>
        </w:rPr>
        <w:t>7</w:t>
      </w:r>
      <w:r w:rsidRPr="00D74F23">
        <w:rPr>
          <w:rFonts w:cs="Arial"/>
          <w:sz w:val="20"/>
          <w:szCs w:val="20"/>
          <w:lang w:val="en-ZA"/>
        </w:rPr>
        <w:tab/>
      </w:r>
      <w:r w:rsidR="00EC472D" w:rsidRPr="00D74F23">
        <w:rPr>
          <w:rFonts w:cs="Arial"/>
          <w:sz w:val="20"/>
          <w:szCs w:val="20"/>
          <w:lang w:val="en-ZA"/>
        </w:rPr>
        <w:t xml:space="preserve">The report on the accommodation of ambassadors and consular generals </w:t>
      </w:r>
      <w:r w:rsidR="00C5358A" w:rsidRPr="00D74F23">
        <w:rPr>
          <w:rFonts w:cs="Arial"/>
          <w:sz w:val="20"/>
          <w:szCs w:val="20"/>
          <w:lang w:val="en-ZA"/>
        </w:rPr>
        <w:t>wa</w:t>
      </w:r>
      <w:r w:rsidR="00EC472D" w:rsidRPr="00D74F23">
        <w:rPr>
          <w:rFonts w:cs="Arial"/>
          <w:sz w:val="20"/>
          <w:szCs w:val="20"/>
          <w:lang w:val="en-ZA"/>
        </w:rPr>
        <w:t xml:space="preserve">s </w:t>
      </w:r>
      <w:r w:rsidR="00C5358A" w:rsidRPr="00D74F23">
        <w:rPr>
          <w:rFonts w:cs="Arial"/>
          <w:sz w:val="20"/>
          <w:szCs w:val="20"/>
          <w:lang w:val="en-ZA"/>
        </w:rPr>
        <w:t xml:space="preserve">regarded </w:t>
      </w:r>
      <w:r w:rsidR="00EC472D" w:rsidRPr="00D74F23">
        <w:rPr>
          <w:rFonts w:cs="Arial"/>
          <w:sz w:val="20"/>
          <w:szCs w:val="20"/>
          <w:lang w:val="en-ZA"/>
        </w:rPr>
        <w:t>not part of quarter 1&amp;2 reporting</w:t>
      </w:r>
      <w:r w:rsidR="00C5358A" w:rsidRPr="00D74F23">
        <w:rPr>
          <w:rFonts w:cs="Arial"/>
          <w:sz w:val="20"/>
          <w:szCs w:val="20"/>
          <w:lang w:val="en-ZA"/>
        </w:rPr>
        <w:t>. The</w:t>
      </w:r>
      <w:r w:rsidR="00F9122A" w:rsidRPr="00D74F23">
        <w:rPr>
          <w:rFonts w:cs="Arial"/>
          <w:sz w:val="20"/>
          <w:szCs w:val="20"/>
          <w:lang w:val="en-ZA"/>
        </w:rPr>
        <w:t xml:space="preserve"> Department</w:t>
      </w:r>
      <w:r w:rsidR="00EC472D" w:rsidRPr="00D74F23">
        <w:rPr>
          <w:rFonts w:cs="Arial"/>
          <w:sz w:val="20"/>
          <w:szCs w:val="20"/>
          <w:lang w:val="en-ZA"/>
        </w:rPr>
        <w:t xml:space="preserve"> </w:t>
      </w:r>
      <w:r w:rsidR="00C5358A" w:rsidRPr="00D74F23">
        <w:rPr>
          <w:rFonts w:cs="Arial"/>
          <w:sz w:val="20"/>
          <w:szCs w:val="20"/>
          <w:lang w:val="en-ZA"/>
        </w:rPr>
        <w:t>wa</w:t>
      </w:r>
      <w:r w:rsidR="00EC472D" w:rsidRPr="00D74F23">
        <w:rPr>
          <w:rFonts w:cs="Arial"/>
          <w:sz w:val="20"/>
          <w:szCs w:val="20"/>
          <w:lang w:val="en-ZA"/>
        </w:rPr>
        <w:t>s willing to present on th</w:t>
      </w:r>
      <w:r w:rsidR="00C5358A" w:rsidRPr="00D74F23">
        <w:rPr>
          <w:rFonts w:cs="Arial"/>
          <w:sz w:val="20"/>
          <w:szCs w:val="20"/>
          <w:lang w:val="en-ZA"/>
        </w:rPr>
        <w:t>e</w:t>
      </w:r>
      <w:r w:rsidR="00EC472D" w:rsidRPr="00D74F23">
        <w:rPr>
          <w:rFonts w:cs="Arial"/>
          <w:sz w:val="20"/>
          <w:szCs w:val="20"/>
          <w:lang w:val="en-ZA"/>
        </w:rPr>
        <w:t xml:space="preserve"> matter if the Committee needs information on it.</w:t>
      </w:r>
    </w:p>
    <w:p w:rsidR="00E249E9" w:rsidRPr="00D74F23" w:rsidRDefault="00E249E9" w:rsidP="00D74F23">
      <w:pPr>
        <w:rPr>
          <w:rFonts w:cs="Arial"/>
          <w:sz w:val="20"/>
          <w:szCs w:val="20"/>
          <w:lang w:val="en-ZA"/>
        </w:rPr>
      </w:pPr>
    </w:p>
    <w:p w:rsidR="00EC472D" w:rsidRPr="00D74F23" w:rsidRDefault="005A5882" w:rsidP="00D74F23">
      <w:pPr>
        <w:rPr>
          <w:rFonts w:cs="Arial"/>
          <w:sz w:val="20"/>
          <w:szCs w:val="20"/>
          <w:lang w:val="en-ZA"/>
        </w:rPr>
      </w:pPr>
      <w:r w:rsidRPr="00D74F23">
        <w:rPr>
          <w:rFonts w:cs="Arial"/>
          <w:sz w:val="20"/>
          <w:szCs w:val="20"/>
          <w:lang w:val="en-ZA"/>
        </w:rPr>
        <w:t>6.</w:t>
      </w:r>
      <w:r w:rsidR="0050571C" w:rsidRPr="00D74F23">
        <w:rPr>
          <w:rFonts w:cs="Arial"/>
          <w:sz w:val="20"/>
          <w:szCs w:val="20"/>
          <w:lang w:val="en-ZA"/>
        </w:rPr>
        <w:t>8</w:t>
      </w:r>
      <w:r w:rsidRPr="00D74F23">
        <w:rPr>
          <w:rFonts w:cs="Arial"/>
          <w:sz w:val="20"/>
          <w:szCs w:val="20"/>
          <w:lang w:val="en-ZA"/>
        </w:rPr>
        <w:tab/>
      </w:r>
      <w:r w:rsidR="00EC472D" w:rsidRPr="00D74F23">
        <w:rPr>
          <w:rFonts w:cs="Arial"/>
          <w:sz w:val="20"/>
          <w:szCs w:val="20"/>
          <w:lang w:val="en-ZA"/>
        </w:rPr>
        <w:t xml:space="preserve">The </w:t>
      </w:r>
      <w:r w:rsidR="00BA3692" w:rsidRPr="00D74F23">
        <w:rPr>
          <w:rFonts w:cs="Arial"/>
          <w:sz w:val="20"/>
          <w:szCs w:val="20"/>
          <w:lang w:val="en-ZA"/>
        </w:rPr>
        <w:t xml:space="preserve">delay in processing presenting of Letters of Credence by incoming heads of mission is not unique to South Africa. In actual fact, the </w:t>
      </w:r>
      <w:r w:rsidR="00EC472D" w:rsidRPr="00D74F23">
        <w:rPr>
          <w:rFonts w:cs="Arial"/>
          <w:sz w:val="20"/>
          <w:szCs w:val="20"/>
          <w:lang w:val="en-ZA"/>
        </w:rPr>
        <w:t>accreditation of ambassadors’ process does not take longer than 6 months in South Africa</w:t>
      </w:r>
      <w:r w:rsidR="00BA3692" w:rsidRPr="00D74F23">
        <w:rPr>
          <w:rFonts w:cs="Arial"/>
          <w:sz w:val="20"/>
          <w:szCs w:val="20"/>
          <w:lang w:val="en-ZA"/>
        </w:rPr>
        <w:t>. At times, the concerned countries contribute to further delay, by not</w:t>
      </w:r>
      <w:r w:rsidR="00EC472D" w:rsidRPr="00D74F23">
        <w:rPr>
          <w:rFonts w:cs="Arial"/>
          <w:sz w:val="20"/>
          <w:szCs w:val="20"/>
          <w:lang w:val="en-ZA"/>
        </w:rPr>
        <w:t xml:space="preserve"> submitting all accreditation information</w:t>
      </w:r>
      <w:r w:rsidR="00BA3692" w:rsidRPr="00D74F23">
        <w:rPr>
          <w:rFonts w:cs="Arial"/>
          <w:sz w:val="20"/>
          <w:szCs w:val="20"/>
          <w:lang w:val="en-ZA"/>
        </w:rPr>
        <w:t>. For</w:t>
      </w:r>
      <w:r w:rsidR="00EC472D" w:rsidRPr="00D74F23">
        <w:rPr>
          <w:rFonts w:cs="Arial"/>
          <w:sz w:val="20"/>
          <w:szCs w:val="20"/>
          <w:lang w:val="en-ZA"/>
        </w:rPr>
        <w:t xml:space="preserve"> example</w:t>
      </w:r>
      <w:r w:rsidR="00BA3692" w:rsidRPr="00D74F23">
        <w:rPr>
          <w:rFonts w:cs="Arial"/>
          <w:sz w:val="20"/>
          <w:szCs w:val="20"/>
          <w:lang w:val="en-ZA"/>
        </w:rPr>
        <w:t>,</w:t>
      </w:r>
      <w:r w:rsidR="00EC472D" w:rsidRPr="00D74F23">
        <w:rPr>
          <w:rFonts w:cs="Arial"/>
          <w:sz w:val="20"/>
          <w:szCs w:val="20"/>
          <w:lang w:val="en-ZA"/>
        </w:rPr>
        <w:t xml:space="preserve"> sometimes an ambassador w</w:t>
      </w:r>
      <w:r w:rsidR="00BA3692" w:rsidRPr="00D74F23">
        <w:rPr>
          <w:rFonts w:cs="Arial"/>
          <w:sz w:val="20"/>
          <w:szCs w:val="20"/>
          <w:lang w:val="en-ZA"/>
        </w:rPr>
        <w:t>ould be</w:t>
      </w:r>
      <w:r w:rsidR="00EC472D" w:rsidRPr="00D74F23">
        <w:rPr>
          <w:rFonts w:cs="Arial"/>
          <w:sz w:val="20"/>
          <w:szCs w:val="20"/>
          <w:lang w:val="en-ZA"/>
        </w:rPr>
        <w:t xml:space="preserve"> hav</w:t>
      </w:r>
      <w:r w:rsidR="00BA3692" w:rsidRPr="00D74F23">
        <w:rPr>
          <w:rFonts w:cs="Arial"/>
          <w:sz w:val="20"/>
          <w:szCs w:val="20"/>
          <w:lang w:val="en-ZA"/>
        </w:rPr>
        <w:t>ing South African citizenship and</w:t>
      </w:r>
      <w:r w:rsidR="00EC472D" w:rsidRPr="00D74F23">
        <w:rPr>
          <w:rFonts w:cs="Arial"/>
          <w:sz w:val="20"/>
          <w:szCs w:val="20"/>
          <w:lang w:val="en-ZA"/>
        </w:rPr>
        <w:t xml:space="preserve"> personal businesses and own properties in the country</w:t>
      </w:r>
      <w:r w:rsidR="00BA3692" w:rsidRPr="00D74F23">
        <w:rPr>
          <w:rFonts w:cs="Arial"/>
          <w:sz w:val="20"/>
          <w:szCs w:val="20"/>
          <w:lang w:val="en-ZA"/>
        </w:rPr>
        <w:t xml:space="preserve">, then it would mean such an individual would have to </w:t>
      </w:r>
      <w:r w:rsidR="00545AA5" w:rsidRPr="00D74F23">
        <w:rPr>
          <w:rFonts w:cs="Arial"/>
          <w:sz w:val="20"/>
          <w:szCs w:val="20"/>
          <w:lang w:val="en-ZA"/>
        </w:rPr>
        <w:t>relinquish</w:t>
      </w:r>
      <w:r w:rsidR="00BA3692" w:rsidRPr="00D74F23">
        <w:rPr>
          <w:rFonts w:cs="Arial"/>
          <w:sz w:val="20"/>
          <w:szCs w:val="20"/>
          <w:lang w:val="en-ZA"/>
        </w:rPr>
        <w:t xml:space="preserve"> all the possessions and citizenship, before presenting credentials.</w:t>
      </w:r>
    </w:p>
    <w:p w:rsidR="00E249E9" w:rsidRPr="00D74F23" w:rsidRDefault="00E249E9" w:rsidP="00D74F23">
      <w:pPr>
        <w:rPr>
          <w:rFonts w:cs="Arial"/>
          <w:sz w:val="20"/>
          <w:szCs w:val="20"/>
          <w:lang w:val="en-ZA"/>
        </w:rPr>
      </w:pPr>
    </w:p>
    <w:p w:rsidR="00387F15" w:rsidRPr="00D74F23" w:rsidRDefault="005A5882" w:rsidP="00D74F23">
      <w:pPr>
        <w:rPr>
          <w:rFonts w:cs="Arial"/>
          <w:sz w:val="20"/>
          <w:szCs w:val="20"/>
          <w:lang w:val="en-ZA"/>
        </w:rPr>
      </w:pPr>
      <w:r w:rsidRPr="00D74F23">
        <w:rPr>
          <w:rFonts w:cs="Arial"/>
          <w:sz w:val="20"/>
          <w:szCs w:val="20"/>
          <w:lang w:val="en-ZA"/>
        </w:rPr>
        <w:t>6.</w:t>
      </w:r>
      <w:r w:rsidR="0050571C" w:rsidRPr="00D74F23">
        <w:rPr>
          <w:rFonts w:cs="Arial"/>
          <w:sz w:val="20"/>
          <w:szCs w:val="20"/>
          <w:lang w:val="en-ZA"/>
        </w:rPr>
        <w:t>9</w:t>
      </w:r>
      <w:r w:rsidRPr="00D74F23">
        <w:rPr>
          <w:rFonts w:cs="Arial"/>
          <w:sz w:val="20"/>
          <w:szCs w:val="20"/>
          <w:lang w:val="en-ZA"/>
        </w:rPr>
        <w:tab/>
      </w:r>
      <w:r w:rsidR="00EC472D" w:rsidRPr="00D74F23">
        <w:rPr>
          <w:rFonts w:cs="Arial"/>
          <w:sz w:val="20"/>
          <w:szCs w:val="20"/>
          <w:lang w:val="en-ZA"/>
        </w:rPr>
        <w:t>There w</w:t>
      </w:r>
      <w:r w:rsidR="00E73607" w:rsidRPr="00D74F23">
        <w:rPr>
          <w:rFonts w:cs="Arial"/>
          <w:sz w:val="20"/>
          <w:szCs w:val="20"/>
          <w:lang w:val="en-ZA"/>
        </w:rPr>
        <w:t>ould</w:t>
      </w:r>
      <w:r w:rsidR="00EC472D" w:rsidRPr="00D74F23">
        <w:rPr>
          <w:rFonts w:cs="Arial"/>
          <w:sz w:val="20"/>
          <w:szCs w:val="20"/>
          <w:lang w:val="en-ZA"/>
        </w:rPr>
        <w:t xml:space="preserve"> be a progress report on SADPA</w:t>
      </w:r>
      <w:r w:rsidR="00E73607" w:rsidRPr="00D74F23">
        <w:rPr>
          <w:rFonts w:cs="Arial"/>
          <w:sz w:val="20"/>
          <w:szCs w:val="20"/>
          <w:lang w:val="en-ZA"/>
        </w:rPr>
        <w:t>,</w:t>
      </w:r>
      <w:r w:rsidR="00EC472D" w:rsidRPr="00D74F23">
        <w:rPr>
          <w:rFonts w:cs="Arial"/>
          <w:sz w:val="20"/>
          <w:szCs w:val="20"/>
          <w:lang w:val="en-ZA"/>
        </w:rPr>
        <w:t xml:space="preserve"> and the report has been discussed by top management. The report w</w:t>
      </w:r>
      <w:r w:rsidR="00E73607" w:rsidRPr="00D74F23">
        <w:rPr>
          <w:rFonts w:cs="Arial"/>
          <w:sz w:val="20"/>
          <w:szCs w:val="20"/>
          <w:lang w:val="en-ZA"/>
        </w:rPr>
        <w:t>ould</w:t>
      </w:r>
      <w:r w:rsidR="00EC472D" w:rsidRPr="00D74F23">
        <w:rPr>
          <w:rFonts w:cs="Arial"/>
          <w:sz w:val="20"/>
          <w:szCs w:val="20"/>
          <w:lang w:val="en-ZA"/>
        </w:rPr>
        <w:t xml:space="preserve"> be </w:t>
      </w:r>
      <w:r w:rsidR="00E73607" w:rsidRPr="00D74F23">
        <w:rPr>
          <w:rFonts w:cs="Arial"/>
          <w:sz w:val="20"/>
          <w:szCs w:val="20"/>
          <w:lang w:val="en-ZA"/>
        </w:rPr>
        <w:t>presented</w:t>
      </w:r>
      <w:r w:rsidR="00EC472D" w:rsidRPr="00D74F23">
        <w:rPr>
          <w:rFonts w:cs="Arial"/>
          <w:sz w:val="20"/>
          <w:szCs w:val="20"/>
          <w:lang w:val="en-ZA"/>
        </w:rPr>
        <w:t xml:space="preserve"> to Cabinet and </w:t>
      </w:r>
      <w:r w:rsidR="00E73607" w:rsidRPr="00D74F23">
        <w:rPr>
          <w:rFonts w:cs="Arial"/>
          <w:sz w:val="20"/>
          <w:szCs w:val="20"/>
          <w:lang w:val="en-ZA"/>
        </w:rPr>
        <w:t>tabled in</w:t>
      </w:r>
      <w:r w:rsidR="00EC472D" w:rsidRPr="00D74F23">
        <w:rPr>
          <w:rFonts w:cs="Arial"/>
          <w:sz w:val="20"/>
          <w:szCs w:val="20"/>
          <w:lang w:val="en-ZA"/>
        </w:rPr>
        <w:t xml:space="preserve"> Parliament soon.</w:t>
      </w:r>
    </w:p>
    <w:p w:rsidR="0050571C" w:rsidRPr="00D74F23" w:rsidRDefault="0050571C" w:rsidP="00D74F23">
      <w:pPr>
        <w:rPr>
          <w:rFonts w:cs="Arial"/>
          <w:sz w:val="20"/>
          <w:szCs w:val="20"/>
          <w:lang w:val="en-ZA"/>
        </w:rPr>
      </w:pPr>
    </w:p>
    <w:p w:rsidR="00EC472D" w:rsidRPr="00D74F23" w:rsidRDefault="005A5882" w:rsidP="00D74F23">
      <w:pPr>
        <w:rPr>
          <w:rFonts w:cs="Arial"/>
          <w:sz w:val="20"/>
          <w:szCs w:val="20"/>
          <w:lang w:val="en-ZA"/>
        </w:rPr>
      </w:pPr>
      <w:r w:rsidRPr="00D74F23">
        <w:rPr>
          <w:rFonts w:cs="Arial"/>
          <w:sz w:val="20"/>
          <w:szCs w:val="20"/>
          <w:lang w:val="en-ZA"/>
        </w:rPr>
        <w:t>6.</w:t>
      </w:r>
      <w:r w:rsidR="0050571C" w:rsidRPr="00D74F23">
        <w:rPr>
          <w:rFonts w:cs="Arial"/>
          <w:sz w:val="20"/>
          <w:szCs w:val="20"/>
          <w:lang w:val="en-ZA"/>
        </w:rPr>
        <w:t>10</w:t>
      </w:r>
      <w:r w:rsidRPr="00D74F23">
        <w:rPr>
          <w:rFonts w:cs="Arial"/>
          <w:sz w:val="20"/>
          <w:szCs w:val="20"/>
          <w:lang w:val="en-ZA"/>
        </w:rPr>
        <w:tab/>
      </w:r>
      <w:r w:rsidR="00EC472D" w:rsidRPr="00D74F23">
        <w:rPr>
          <w:rFonts w:cs="Arial"/>
          <w:sz w:val="20"/>
          <w:szCs w:val="20"/>
          <w:lang w:val="en-ZA"/>
        </w:rPr>
        <w:t xml:space="preserve">Cabinet has not yet discussed how to support Syria and Turkey and </w:t>
      </w:r>
      <w:r w:rsidR="00F9122A" w:rsidRPr="00D74F23">
        <w:rPr>
          <w:rFonts w:cs="Arial"/>
          <w:sz w:val="20"/>
          <w:szCs w:val="20"/>
          <w:lang w:val="en-ZA"/>
        </w:rPr>
        <w:t>the Department</w:t>
      </w:r>
      <w:r w:rsidR="00EC472D" w:rsidRPr="00D74F23">
        <w:rPr>
          <w:rFonts w:cs="Arial"/>
          <w:sz w:val="20"/>
          <w:szCs w:val="20"/>
          <w:lang w:val="en-ZA"/>
        </w:rPr>
        <w:t xml:space="preserve"> appreciates what the Gift of the Givers is doing in this regard. Syria is under </w:t>
      </w:r>
      <w:r w:rsidR="00937868" w:rsidRPr="00D74F23">
        <w:rPr>
          <w:rFonts w:cs="Arial"/>
          <w:sz w:val="20"/>
          <w:szCs w:val="20"/>
          <w:lang w:val="en-ZA"/>
        </w:rPr>
        <w:t xml:space="preserve">US </w:t>
      </w:r>
      <w:r w:rsidR="00EC472D" w:rsidRPr="00D74F23">
        <w:rPr>
          <w:rFonts w:cs="Arial"/>
          <w:sz w:val="20"/>
          <w:szCs w:val="20"/>
          <w:lang w:val="en-ZA"/>
        </w:rPr>
        <w:t>sanctions and</w:t>
      </w:r>
      <w:r w:rsidR="00196F35" w:rsidRPr="00D74F23">
        <w:rPr>
          <w:rFonts w:cs="Arial"/>
          <w:sz w:val="20"/>
          <w:szCs w:val="20"/>
          <w:lang w:val="en-ZA"/>
        </w:rPr>
        <w:t xml:space="preserve"> its airspace controlled by the US. It is therefore</w:t>
      </w:r>
      <w:r w:rsidR="00EC472D" w:rsidRPr="00D74F23">
        <w:rPr>
          <w:rFonts w:cs="Arial"/>
          <w:sz w:val="20"/>
          <w:szCs w:val="20"/>
          <w:lang w:val="en-ZA"/>
        </w:rPr>
        <w:t xml:space="preserve"> currently difficult to provide aid to th</w:t>
      </w:r>
      <w:r w:rsidR="00172840" w:rsidRPr="00D74F23">
        <w:rPr>
          <w:rFonts w:cs="Arial"/>
          <w:sz w:val="20"/>
          <w:szCs w:val="20"/>
          <w:lang w:val="en-ZA"/>
        </w:rPr>
        <w:t>e</w:t>
      </w:r>
      <w:r w:rsidR="00EC472D" w:rsidRPr="00D74F23">
        <w:rPr>
          <w:rFonts w:cs="Arial"/>
          <w:sz w:val="20"/>
          <w:szCs w:val="20"/>
          <w:lang w:val="en-ZA"/>
        </w:rPr>
        <w:t xml:space="preserve"> country.</w:t>
      </w:r>
      <w:r w:rsidR="00937868" w:rsidRPr="00D74F23">
        <w:rPr>
          <w:rFonts w:cs="Arial"/>
          <w:sz w:val="20"/>
          <w:szCs w:val="20"/>
          <w:lang w:val="en-ZA"/>
        </w:rPr>
        <w:t xml:space="preserve"> However, South Africans have been asked to donate blankets to assist the people devastated by the earthquake</w:t>
      </w:r>
      <w:r w:rsidR="00172840" w:rsidRPr="00D74F23">
        <w:rPr>
          <w:rFonts w:cs="Arial"/>
          <w:sz w:val="20"/>
          <w:szCs w:val="20"/>
          <w:lang w:val="en-ZA"/>
        </w:rPr>
        <w:t>s</w:t>
      </w:r>
      <w:r w:rsidR="00937868" w:rsidRPr="00D74F23">
        <w:rPr>
          <w:rFonts w:cs="Arial"/>
          <w:sz w:val="20"/>
          <w:szCs w:val="20"/>
          <w:lang w:val="en-ZA"/>
        </w:rPr>
        <w:t xml:space="preserve"> in both Turkey and Syria.</w:t>
      </w:r>
    </w:p>
    <w:p w:rsidR="00E249E9" w:rsidRPr="00D74F23" w:rsidRDefault="00E249E9" w:rsidP="00D74F23">
      <w:pPr>
        <w:rPr>
          <w:rFonts w:cs="Arial"/>
          <w:sz w:val="20"/>
          <w:szCs w:val="20"/>
          <w:lang w:val="en-ZA"/>
        </w:rPr>
      </w:pPr>
    </w:p>
    <w:p w:rsidR="00F9122A" w:rsidRPr="00D74F23" w:rsidRDefault="005A5882" w:rsidP="00D74F23">
      <w:pPr>
        <w:rPr>
          <w:rFonts w:cs="Arial"/>
          <w:sz w:val="20"/>
          <w:szCs w:val="20"/>
          <w:lang w:val="en-ZA"/>
        </w:rPr>
      </w:pPr>
      <w:r w:rsidRPr="00D74F23">
        <w:rPr>
          <w:rFonts w:cs="Arial"/>
          <w:sz w:val="20"/>
          <w:szCs w:val="20"/>
          <w:lang w:val="en-ZA"/>
        </w:rPr>
        <w:t>6.1</w:t>
      </w:r>
      <w:r w:rsidR="0050571C" w:rsidRPr="00D74F23">
        <w:rPr>
          <w:rFonts w:cs="Arial"/>
          <w:sz w:val="20"/>
          <w:szCs w:val="20"/>
          <w:lang w:val="en-ZA"/>
        </w:rPr>
        <w:t>1</w:t>
      </w:r>
      <w:r w:rsidRPr="00D74F23">
        <w:rPr>
          <w:rFonts w:cs="Arial"/>
          <w:sz w:val="20"/>
          <w:szCs w:val="20"/>
          <w:lang w:val="en-ZA"/>
        </w:rPr>
        <w:tab/>
      </w:r>
      <w:r w:rsidR="00F9122A" w:rsidRPr="00D74F23">
        <w:rPr>
          <w:rFonts w:cs="Arial"/>
          <w:sz w:val="20"/>
          <w:szCs w:val="20"/>
          <w:lang w:val="en-ZA"/>
        </w:rPr>
        <w:t xml:space="preserve">The Department has </w:t>
      </w:r>
      <w:r w:rsidR="007D5E09" w:rsidRPr="00D74F23">
        <w:rPr>
          <w:rFonts w:cs="Arial"/>
          <w:sz w:val="20"/>
          <w:szCs w:val="20"/>
          <w:lang w:val="en-ZA"/>
        </w:rPr>
        <w:t>been</w:t>
      </w:r>
      <w:r w:rsidR="00F9122A" w:rsidRPr="00D74F23">
        <w:rPr>
          <w:rFonts w:cs="Arial"/>
          <w:sz w:val="20"/>
          <w:szCs w:val="20"/>
          <w:lang w:val="en-ZA"/>
        </w:rPr>
        <w:t xml:space="preserve"> very slow o</w:t>
      </w:r>
      <w:r w:rsidR="007D5E09" w:rsidRPr="00D74F23">
        <w:rPr>
          <w:rFonts w:cs="Arial"/>
          <w:sz w:val="20"/>
          <w:szCs w:val="20"/>
          <w:lang w:val="en-ZA"/>
        </w:rPr>
        <w:t>n</w:t>
      </w:r>
      <w:r w:rsidR="00F9122A" w:rsidRPr="00D74F23">
        <w:rPr>
          <w:rFonts w:cs="Arial"/>
          <w:sz w:val="20"/>
          <w:szCs w:val="20"/>
          <w:lang w:val="en-ZA"/>
        </w:rPr>
        <w:t xml:space="preserve"> filling vacancies and </w:t>
      </w:r>
      <w:r w:rsidR="007D5E09" w:rsidRPr="00D74F23">
        <w:rPr>
          <w:rFonts w:cs="Arial"/>
          <w:sz w:val="20"/>
          <w:szCs w:val="20"/>
          <w:lang w:val="en-ZA"/>
        </w:rPr>
        <w:t xml:space="preserve">the </w:t>
      </w:r>
      <w:r w:rsidR="00F9122A" w:rsidRPr="00D74F23">
        <w:rPr>
          <w:rFonts w:cs="Arial"/>
          <w:sz w:val="20"/>
          <w:szCs w:val="20"/>
          <w:lang w:val="en-ZA"/>
        </w:rPr>
        <w:t xml:space="preserve">Director- General is in the process of sorting this matter since it might become an audit </w:t>
      </w:r>
      <w:r w:rsidR="00172840" w:rsidRPr="00D74F23">
        <w:rPr>
          <w:rFonts w:cs="Arial"/>
          <w:sz w:val="20"/>
          <w:szCs w:val="20"/>
          <w:lang w:val="en-ZA"/>
        </w:rPr>
        <w:t>query</w:t>
      </w:r>
      <w:r w:rsidR="00F9122A" w:rsidRPr="00D74F23">
        <w:rPr>
          <w:rFonts w:cs="Arial"/>
          <w:sz w:val="20"/>
          <w:szCs w:val="20"/>
          <w:lang w:val="en-ZA"/>
        </w:rPr>
        <w:t xml:space="preserve">. The Department </w:t>
      </w:r>
      <w:r w:rsidR="00172840" w:rsidRPr="00D74F23">
        <w:rPr>
          <w:rFonts w:cs="Arial"/>
          <w:sz w:val="20"/>
          <w:szCs w:val="20"/>
          <w:lang w:val="en-ZA"/>
        </w:rPr>
        <w:t>undertook to submit</w:t>
      </w:r>
      <w:r w:rsidR="00F9122A" w:rsidRPr="00D74F23">
        <w:rPr>
          <w:rFonts w:cs="Arial"/>
          <w:sz w:val="20"/>
          <w:szCs w:val="20"/>
          <w:lang w:val="en-ZA"/>
        </w:rPr>
        <w:t xml:space="preserve"> a progress report on </w:t>
      </w:r>
      <w:r w:rsidR="00172840" w:rsidRPr="00D74F23">
        <w:rPr>
          <w:rFonts w:cs="Arial"/>
          <w:sz w:val="20"/>
          <w:szCs w:val="20"/>
          <w:lang w:val="en-ZA"/>
        </w:rPr>
        <w:t>filling of vacancies</w:t>
      </w:r>
      <w:r w:rsidR="00F9122A" w:rsidRPr="00D74F23">
        <w:rPr>
          <w:rFonts w:cs="Arial"/>
          <w:sz w:val="20"/>
          <w:szCs w:val="20"/>
          <w:lang w:val="en-ZA"/>
        </w:rPr>
        <w:t xml:space="preserve"> and on properties sold and missions that have </w:t>
      </w:r>
      <w:r w:rsidR="00172840" w:rsidRPr="00D74F23">
        <w:rPr>
          <w:rFonts w:cs="Arial"/>
          <w:sz w:val="20"/>
          <w:szCs w:val="20"/>
          <w:lang w:val="en-ZA"/>
        </w:rPr>
        <w:t xml:space="preserve">so far </w:t>
      </w:r>
      <w:r w:rsidR="00F9122A" w:rsidRPr="00D74F23">
        <w:rPr>
          <w:rFonts w:cs="Arial"/>
          <w:sz w:val="20"/>
          <w:szCs w:val="20"/>
          <w:lang w:val="en-ZA"/>
        </w:rPr>
        <w:t>been closed.</w:t>
      </w:r>
    </w:p>
    <w:p w:rsidR="009D4966" w:rsidRPr="00D74F23" w:rsidRDefault="009D4966" w:rsidP="00D74F23">
      <w:pPr>
        <w:pStyle w:val="ListParagraph"/>
        <w:spacing w:after="0" w:line="240" w:lineRule="auto"/>
        <w:ind w:left="0"/>
        <w:rPr>
          <w:rFonts w:ascii="Arial" w:hAnsi="Arial" w:cs="Arial"/>
          <w:sz w:val="20"/>
          <w:szCs w:val="20"/>
        </w:rPr>
      </w:pPr>
    </w:p>
    <w:p w:rsidR="00A61D81" w:rsidRPr="00D74F23" w:rsidRDefault="0050571C" w:rsidP="00D74F23">
      <w:pPr>
        <w:rPr>
          <w:rFonts w:cs="Arial"/>
          <w:b/>
          <w:spacing w:val="0"/>
          <w:sz w:val="20"/>
          <w:szCs w:val="20"/>
          <w:lang w:val="en-US"/>
        </w:rPr>
      </w:pPr>
      <w:r w:rsidRPr="00D74F23">
        <w:rPr>
          <w:rFonts w:cs="Arial"/>
          <w:b/>
          <w:spacing w:val="0"/>
          <w:sz w:val="20"/>
          <w:szCs w:val="20"/>
          <w:lang w:val="en-US"/>
        </w:rPr>
        <w:t>7</w:t>
      </w:r>
      <w:r w:rsidR="00A61D81" w:rsidRPr="00D74F23">
        <w:rPr>
          <w:rFonts w:cs="Arial"/>
          <w:b/>
          <w:spacing w:val="0"/>
          <w:sz w:val="20"/>
          <w:szCs w:val="20"/>
          <w:lang w:val="en-US"/>
        </w:rPr>
        <w:t>. Recommendations</w:t>
      </w:r>
    </w:p>
    <w:p w:rsidR="00A61D81" w:rsidRPr="00D74F23" w:rsidRDefault="00A61D81" w:rsidP="00D74F23">
      <w:pPr>
        <w:rPr>
          <w:rFonts w:cs="Arial"/>
          <w:spacing w:val="0"/>
          <w:sz w:val="20"/>
          <w:szCs w:val="20"/>
          <w:lang w:val="en-US"/>
        </w:rPr>
      </w:pPr>
    </w:p>
    <w:p w:rsidR="00EE3330" w:rsidRPr="00D74F23" w:rsidRDefault="00EE3330" w:rsidP="00D74F23">
      <w:pPr>
        <w:rPr>
          <w:rFonts w:cs="Arial"/>
          <w:spacing w:val="0"/>
          <w:sz w:val="20"/>
          <w:szCs w:val="20"/>
          <w:lang w:val="en-US"/>
        </w:rPr>
      </w:pPr>
      <w:r w:rsidRPr="00D74F23">
        <w:rPr>
          <w:rFonts w:cs="Arial"/>
          <w:spacing w:val="0"/>
          <w:sz w:val="20"/>
          <w:szCs w:val="20"/>
          <w:lang w:val="en-US"/>
        </w:rPr>
        <w:t>In order to further assist the Department to enhance its performance, the Committee recommends that the Minister ensures that the Department implements the following and report to the Committee within one month of the adoption of this report by the National Assembly:</w:t>
      </w:r>
    </w:p>
    <w:p w:rsidR="00EE3330" w:rsidRPr="00D74F23" w:rsidRDefault="00EE3330" w:rsidP="00D74F23">
      <w:pPr>
        <w:rPr>
          <w:rFonts w:cs="Arial"/>
          <w:spacing w:val="0"/>
          <w:sz w:val="20"/>
          <w:szCs w:val="20"/>
          <w:lang w:val="en-US"/>
        </w:rPr>
      </w:pPr>
    </w:p>
    <w:p w:rsidR="004D7D0B" w:rsidRPr="00D74F23" w:rsidRDefault="0050571C" w:rsidP="00D74F23">
      <w:pPr>
        <w:rPr>
          <w:rFonts w:cs="Arial"/>
          <w:spacing w:val="0"/>
          <w:sz w:val="20"/>
          <w:szCs w:val="20"/>
          <w:lang w:val="en-US"/>
        </w:rPr>
      </w:pPr>
      <w:r w:rsidRPr="00D74F23">
        <w:rPr>
          <w:rFonts w:cs="Arial"/>
          <w:spacing w:val="0"/>
          <w:sz w:val="20"/>
          <w:szCs w:val="20"/>
          <w:lang w:val="en-US"/>
        </w:rPr>
        <w:t>7.1</w:t>
      </w:r>
      <w:r w:rsidRPr="00D74F23">
        <w:rPr>
          <w:rFonts w:cs="Arial"/>
          <w:spacing w:val="0"/>
          <w:sz w:val="20"/>
          <w:szCs w:val="20"/>
          <w:lang w:val="en-US"/>
        </w:rPr>
        <w:tab/>
      </w:r>
      <w:r w:rsidR="004D7D0B" w:rsidRPr="00D74F23">
        <w:rPr>
          <w:rFonts w:cs="Arial"/>
          <w:spacing w:val="0"/>
          <w:sz w:val="20"/>
          <w:szCs w:val="20"/>
          <w:lang w:val="en-US"/>
        </w:rPr>
        <w:t>Submit quarterly performance reports on how the work of the Department and Missions in the reporting period, have quantitatively and qualitatively addressed the injustices of the past, through economic diplomacy, trade and tourism interventions.</w:t>
      </w:r>
    </w:p>
    <w:p w:rsidR="0089211A" w:rsidRPr="00D74F23" w:rsidRDefault="0050571C" w:rsidP="00D74F23">
      <w:pPr>
        <w:rPr>
          <w:rFonts w:cs="Arial"/>
          <w:spacing w:val="0"/>
          <w:sz w:val="20"/>
          <w:szCs w:val="20"/>
          <w:lang w:val="en-US"/>
        </w:rPr>
      </w:pPr>
      <w:r w:rsidRPr="00D74F23">
        <w:rPr>
          <w:rFonts w:cs="Arial"/>
          <w:spacing w:val="0"/>
          <w:sz w:val="20"/>
          <w:szCs w:val="20"/>
          <w:lang w:val="en-US"/>
        </w:rPr>
        <w:t>7.2</w:t>
      </w:r>
      <w:r w:rsidRPr="00D74F23">
        <w:rPr>
          <w:rFonts w:cs="Arial"/>
          <w:spacing w:val="0"/>
          <w:sz w:val="20"/>
          <w:szCs w:val="20"/>
          <w:lang w:val="en-US"/>
        </w:rPr>
        <w:tab/>
      </w:r>
      <w:r w:rsidR="00062DE7" w:rsidRPr="00D74F23">
        <w:rPr>
          <w:rFonts w:cs="Arial"/>
          <w:spacing w:val="0"/>
          <w:sz w:val="20"/>
          <w:szCs w:val="20"/>
          <w:lang w:val="en-US"/>
        </w:rPr>
        <w:t>Prioritise the filling of vacant positions at headquarters and in Missions abroad.</w:t>
      </w:r>
    </w:p>
    <w:p w:rsidR="008D5BF7" w:rsidRPr="00D74F23" w:rsidRDefault="0050571C" w:rsidP="00D74F23">
      <w:pPr>
        <w:rPr>
          <w:rFonts w:cs="Arial"/>
          <w:spacing w:val="0"/>
          <w:sz w:val="20"/>
          <w:szCs w:val="20"/>
          <w:lang w:val="en-US"/>
        </w:rPr>
      </w:pPr>
      <w:r w:rsidRPr="00D74F23">
        <w:rPr>
          <w:rFonts w:cs="Arial"/>
          <w:spacing w:val="0"/>
          <w:sz w:val="20"/>
          <w:szCs w:val="20"/>
          <w:lang w:val="en-US"/>
        </w:rPr>
        <w:t>7.3</w:t>
      </w:r>
      <w:r w:rsidRPr="00D74F23">
        <w:rPr>
          <w:rFonts w:cs="Arial"/>
          <w:spacing w:val="0"/>
          <w:sz w:val="20"/>
          <w:szCs w:val="20"/>
          <w:lang w:val="en-US"/>
        </w:rPr>
        <w:tab/>
      </w:r>
      <w:r w:rsidR="008D5BF7" w:rsidRPr="00D74F23">
        <w:rPr>
          <w:rFonts w:cs="Arial"/>
          <w:spacing w:val="0"/>
          <w:sz w:val="20"/>
          <w:szCs w:val="20"/>
          <w:lang w:val="en-US"/>
        </w:rPr>
        <w:t>Present a progress report quarterly on the modernization of ICT infrastructure project.</w:t>
      </w:r>
    </w:p>
    <w:p w:rsidR="008D5BF7" w:rsidRPr="00D74F23" w:rsidRDefault="00AA40A6" w:rsidP="00D74F23">
      <w:pPr>
        <w:rPr>
          <w:rFonts w:cs="Arial"/>
          <w:sz w:val="20"/>
          <w:szCs w:val="20"/>
          <w:lang w:val="en-ZA"/>
        </w:rPr>
      </w:pPr>
      <w:r w:rsidRPr="00D74F23">
        <w:rPr>
          <w:rFonts w:cs="Arial"/>
          <w:sz w:val="20"/>
          <w:szCs w:val="20"/>
          <w:lang w:val="en-ZA"/>
        </w:rPr>
        <w:t>7.4</w:t>
      </w:r>
      <w:r w:rsidRPr="00D74F23">
        <w:rPr>
          <w:rFonts w:cs="Arial"/>
          <w:sz w:val="20"/>
          <w:szCs w:val="20"/>
          <w:lang w:val="en-ZA"/>
        </w:rPr>
        <w:tab/>
      </w:r>
      <w:r w:rsidR="00AF398A" w:rsidRPr="00D74F23">
        <w:rPr>
          <w:rFonts w:cs="Arial"/>
          <w:sz w:val="20"/>
          <w:szCs w:val="20"/>
          <w:lang w:val="en-ZA"/>
        </w:rPr>
        <w:t>Submit a</w:t>
      </w:r>
      <w:r w:rsidR="008D5BF7" w:rsidRPr="00D74F23">
        <w:rPr>
          <w:rFonts w:cs="Arial"/>
          <w:sz w:val="20"/>
          <w:szCs w:val="20"/>
          <w:lang w:val="en-ZA"/>
        </w:rPr>
        <w:t xml:space="preserve"> list of all multilateral positions held by South Africans</w:t>
      </w:r>
      <w:r w:rsidR="00AF398A" w:rsidRPr="00D74F23">
        <w:rPr>
          <w:rFonts w:cs="Arial"/>
          <w:sz w:val="20"/>
          <w:szCs w:val="20"/>
          <w:lang w:val="en-ZA"/>
        </w:rPr>
        <w:t xml:space="preserve"> and their roles</w:t>
      </w:r>
      <w:r w:rsidR="008D5BF7" w:rsidRPr="00D74F23">
        <w:rPr>
          <w:rFonts w:cs="Arial"/>
          <w:sz w:val="20"/>
          <w:szCs w:val="20"/>
          <w:lang w:val="en-ZA"/>
        </w:rPr>
        <w:t>.</w:t>
      </w:r>
    </w:p>
    <w:p w:rsidR="00422948" w:rsidRPr="00D74F23" w:rsidRDefault="00AA40A6" w:rsidP="00D74F23">
      <w:pPr>
        <w:rPr>
          <w:rFonts w:cs="Arial"/>
          <w:sz w:val="20"/>
          <w:szCs w:val="20"/>
          <w:lang w:val="en-ZA"/>
        </w:rPr>
      </w:pPr>
      <w:r w:rsidRPr="00D74F23">
        <w:rPr>
          <w:rFonts w:cs="Arial"/>
          <w:sz w:val="20"/>
          <w:szCs w:val="20"/>
          <w:lang w:val="en-ZA"/>
        </w:rPr>
        <w:t>7.5</w:t>
      </w:r>
      <w:r w:rsidRPr="00D74F23">
        <w:rPr>
          <w:rFonts w:cs="Arial"/>
          <w:sz w:val="20"/>
          <w:szCs w:val="20"/>
          <w:lang w:val="en-ZA"/>
        </w:rPr>
        <w:tab/>
      </w:r>
      <w:r w:rsidR="00422948" w:rsidRPr="00D74F23">
        <w:rPr>
          <w:rFonts w:cs="Arial"/>
          <w:sz w:val="20"/>
          <w:szCs w:val="20"/>
          <w:lang w:val="en-ZA"/>
        </w:rPr>
        <w:t>Submit a progress report</w:t>
      </w:r>
      <w:r w:rsidR="002D0415" w:rsidRPr="00D74F23">
        <w:rPr>
          <w:rFonts w:cs="Arial"/>
          <w:sz w:val="20"/>
          <w:szCs w:val="20"/>
          <w:lang w:val="en-ZA"/>
        </w:rPr>
        <w:t xml:space="preserve"> quarterly</w:t>
      </w:r>
      <w:r w:rsidR="00422948" w:rsidRPr="00D74F23">
        <w:rPr>
          <w:rFonts w:cs="Arial"/>
          <w:sz w:val="20"/>
          <w:szCs w:val="20"/>
          <w:lang w:val="en-ZA"/>
        </w:rPr>
        <w:t xml:space="preserve"> on property management processes, and on Missions so far closed down.</w:t>
      </w:r>
    </w:p>
    <w:p w:rsidR="008D5BF7" w:rsidRPr="00D74F23" w:rsidRDefault="00AA40A6" w:rsidP="00D74F23">
      <w:pPr>
        <w:rPr>
          <w:rFonts w:cs="Arial"/>
          <w:sz w:val="20"/>
          <w:szCs w:val="20"/>
          <w:lang w:val="en-ZA"/>
        </w:rPr>
      </w:pPr>
      <w:r w:rsidRPr="00D74F23">
        <w:rPr>
          <w:rFonts w:cs="Arial"/>
          <w:sz w:val="20"/>
          <w:szCs w:val="20"/>
          <w:lang w:val="en-ZA"/>
        </w:rPr>
        <w:t>7.6</w:t>
      </w:r>
      <w:r w:rsidRPr="00D74F23">
        <w:rPr>
          <w:rFonts w:cs="Arial"/>
          <w:sz w:val="20"/>
          <w:szCs w:val="20"/>
          <w:lang w:val="en-ZA"/>
        </w:rPr>
        <w:tab/>
      </w:r>
      <w:r w:rsidR="00FE0ED5" w:rsidRPr="00D74F23">
        <w:rPr>
          <w:rFonts w:cs="Arial"/>
          <w:sz w:val="20"/>
          <w:szCs w:val="20"/>
          <w:lang w:val="en-ZA"/>
        </w:rPr>
        <w:t>Ensure that performance indicators are aligned to SMART principles, and speak more to the business of the Department and consular services rendered.</w:t>
      </w:r>
    </w:p>
    <w:p w:rsidR="002D0415" w:rsidRPr="00D74F23" w:rsidRDefault="00AA40A6" w:rsidP="00D74F23">
      <w:pPr>
        <w:rPr>
          <w:rFonts w:cs="Arial"/>
          <w:spacing w:val="0"/>
          <w:sz w:val="20"/>
          <w:szCs w:val="20"/>
          <w:lang w:val="en-US"/>
        </w:rPr>
      </w:pPr>
      <w:r w:rsidRPr="00D74F23">
        <w:rPr>
          <w:rFonts w:cs="Arial"/>
          <w:spacing w:val="0"/>
          <w:sz w:val="20"/>
          <w:szCs w:val="20"/>
          <w:lang w:val="en-US"/>
        </w:rPr>
        <w:t>7.7</w:t>
      </w:r>
      <w:r w:rsidRPr="00D74F23">
        <w:rPr>
          <w:rFonts w:cs="Arial"/>
          <w:spacing w:val="0"/>
          <w:sz w:val="20"/>
          <w:szCs w:val="20"/>
          <w:lang w:val="en-US"/>
        </w:rPr>
        <w:tab/>
      </w:r>
      <w:r w:rsidR="002D0415" w:rsidRPr="00D74F23">
        <w:rPr>
          <w:rFonts w:cs="Arial"/>
          <w:spacing w:val="0"/>
          <w:sz w:val="20"/>
          <w:szCs w:val="20"/>
          <w:lang w:val="en-US"/>
        </w:rPr>
        <w:t>Submit a quarterly progress report on the processes towards the migration of the ARF to SADPA</w:t>
      </w:r>
      <w:r w:rsidRPr="00D74F23">
        <w:rPr>
          <w:rFonts w:cs="Arial"/>
          <w:spacing w:val="0"/>
          <w:sz w:val="20"/>
          <w:szCs w:val="20"/>
          <w:lang w:val="en-US"/>
        </w:rPr>
        <w:t>.</w:t>
      </w:r>
    </w:p>
    <w:p w:rsidR="003C3B1B" w:rsidRPr="00D74F23" w:rsidRDefault="00AA40A6" w:rsidP="00D74F23">
      <w:pPr>
        <w:rPr>
          <w:rFonts w:cs="Arial"/>
          <w:spacing w:val="0"/>
          <w:sz w:val="20"/>
          <w:szCs w:val="20"/>
          <w:lang w:val="en-US"/>
        </w:rPr>
      </w:pPr>
      <w:r w:rsidRPr="00D74F23">
        <w:rPr>
          <w:rFonts w:cs="Arial"/>
          <w:spacing w:val="0"/>
          <w:sz w:val="20"/>
          <w:szCs w:val="20"/>
          <w:lang w:val="en-US"/>
        </w:rPr>
        <w:t>7.8</w:t>
      </w:r>
      <w:r w:rsidRPr="00D74F23">
        <w:rPr>
          <w:rFonts w:cs="Arial"/>
          <w:spacing w:val="0"/>
          <w:sz w:val="20"/>
          <w:szCs w:val="20"/>
          <w:lang w:val="en-US"/>
        </w:rPr>
        <w:tab/>
      </w:r>
      <w:r w:rsidR="003C3B1B" w:rsidRPr="00D74F23">
        <w:rPr>
          <w:rFonts w:cs="Arial"/>
          <w:spacing w:val="0"/>
          <w:sz w:val="20"/>
          <w:szCs w:val="20"/>
          <w:lang w:val="en-US"/>
        </w:rPr>
        <w:t>Submit a report on a turnaround strategy to address the trend of underspending in the Department and Missions abroad to avoid an audit query.</w:t>
      </w:r>
    </w:p>
    <w:p w:rsidR="004D7D0B" w:rsidRPr="00D74F23" w:rsidRDefault="00AA40A6" w:rsidP="00D74F23">
      <w:pPr>
        <w:rPr>
          <w:rFonts w:cs="Arial"/>
          <w:spacing w:val="0"/>
          <w:sz w:val="20"/>
          <w:szCs w:val="20"/>
          <w:lang w:val="en-US"/>
        </w:rPr>
      </w:pPr>
      <w:r w:rsidRPr="00D74F23">
        <w:rPr>
          <w:rFonts w:cs="Arial"/>
          <w:spacing w:val="0"/>
          <w:sz w:val="20"/>
          <w:szCs w:val="20"/>
          <w:lang w:val="en-US"/>
        </w:rPr>
        <w:t>7.9</w:t>
      </w:r>
      <w:r w:rsidRPr="00D74F23">
        <w:rPr>
          <w:rFonts w:cs="Arial"/>
          <w:spacing w:val="0"/>
          <w:sz w:val="20"/>
          <w:szCs w:val="20"/>
          <w:lang w:val="en-US"/>
        </w:rPr>
        <w:tab/>
      </w:r>
      <w:r w:rsidR="004D7D0B" w:rsidRPr="00D74F23">
        <w:rPr>
          <w:rFonts w:cs="Arial"/>
          <w:spacing w:val="0"/>
          <w:sz w:val="20"/>
          <w:szCs w:val="20"/>
          <w:lang w:val="en-US"/>
        </w:rPr>
        <w:t>Ensure that the ARF achieves all its set targets in furtherance of South Africa’s national interest.</w:t>
      </w:r>
    </w:p>
    <w:p w:rsidR="000868E9" w:rsidRPr="00D74F23" w:rsidRDefault="00AA40A6" w:rsidP="00D74F23">
      <w:pPr>
        <w:rPr>
          <w:rFonts w:cs="Arial"/>
          <w:spacing w:val="0"/>
          <w:sz w:val="20"/>
          <w:szCs w:val="20"/>
          <w:lang w:val="en-US"/>
        </w:rPr>
      </w:pPr>
      <w:r w:rsidRPr="00D74F23">
        <w:rPr>
          <w:rFonts w:cs="Arial"/>
          <w:spacing w:val="0"/>
          <w:sz w:val="20"/>
          <w:szCs w:val="20"/>
          <w:lang w:val="en-US"/>
        </w:rPr>
        <w:t>7.10</w:t>
      </w:r>
      <w:r w:rsidRPr="00D74F23">
        <w:rPr>
          <w:rFonts w:cs="Arial"/>
          <w:spacing w:val="0"/>
          <w:sz w:val="20"/>
          <w:szCs w:val="20"/>
          <w:lang w:val="en-US"/>
        </w:rPr>
        <w:tab/>
      </w:r>
      <w:r w:rsidR="000868E9" w:rsidRPr="00D74F23">
        <w:rPr>
          <w:rFonts w:cs="Arial"/>
          <w:spacing w:val="0"/>
          <w:sz w:val="20"/>
          <w:szCs w:val="20"/>
          <w:lang w:val="en-US"/>
        </w:rPr>
        <w:t>Ensure that interactions with the Biden Administration advocate for the renewal of AGOA.</w:t>
      </w:r>
    </w:p>
    <w:p w:rsidR="004D7D0B" w:rsidRPr="00D74F23" w:rsidRDefault="00AA40A6" w:rsidP="00D74F23">
      <w:pPr>
        <w:rPr>
          <w:rFonts w:cs="Arial"/>
          <w:spacing w:val="0"/>
          <w:sz w:val="20"/>
          <w:szCs w:val="20"/>
          <w:lang w:val="en-US"/>
        </w:rPr>
      </w:pPr>
      <w:r w:rsidRPr="00D74F23">
        <w:rPr>
          <w:rFonts w:cs="Arial"/>
          <w:spacing w:val="0"/>
          <w:sz w:val="20"/>
          <w:szCs w:val="20"/>
          <w:lang w:val="en-US"/>
        </w:rPr>
        <w:t>7.11</w:t>
      </w:r>
      <w:r w:rsidRPr="00D74F23">
        <w:rPr>
          <w:rFonts w:cs="Arial"/>
          <w:spacing w:val="0"/>
          <w:sz w:val="20"/>
          <w:szCs w:val="20"/>
          <w:lang w:val="en-US"/>
        </w:rPr>
        <w:tab/>
      </w:r>
      <w:r w:rsidR="000868E9" w:rsidRPr="00D74F23">
        <w:rPr>
          <w:rFonts w:cs="Arial"/>
          <w:spacing w:val="0"/>
          <w:sz w:val="20"/>
          <w:szCs w:val="20"/>
          <w:lang w:val="en-US"/>
        </w:rPr>
        <w:t>Continue to pursue the agenda of the Reform of the UN Security Council, in line with the</w:t>
      </w:r>
      <w:r w:rsidR="008E0383" w:rsidRPr="00D74F23">
        <w:rPr>
          <w:rFonts w:cs="Arial"/>
          <w:spacing w:val="0"/>
          <w:sz w:val="20"/>
          <w:szCs w:val="20"/>
          <w:lang w:val="en-US"/>
        </w:rPr>
        <w:t xml:space="preserve"> Common</w:t>
      </w:r>
      <w:r w:rsidR="000868E9" w:rsidRPr="00D74F23">
        <w:rPr>
          <w:rFonts w:cs="Arial"/>
          <w:spacing w:val="0"/>
          <w:sz w:val="20"/>
          <w:szCs w:val="20"/>
          <w:lang w:val="en-US"/>
        </w:rPr>
        <w:t xml:space="preserve"> Africa</w:t>
      </w:r>
      <w:r w:rsidR="008E0383" w:rsidRPr="00D74F23">
        <w:rPr>
          <w:rFonts w:cs="Arial"/>
          <w:spacing w:val="0"/>
          <w:sz w:val="20"/>
          <w:szCs w:val="20"/>
          <w:lang w:val="en-US"/>
        </w:rPr>
        <w:t>n</w:t>
      </w:r>
      <w:r w:rsidR="000868E9" w:rsidRPr="00D74F23">
        <w:rPr>
          <w:rFonts w:cs="Arial"/>
          <w:spacing w:val="0"/>
          <w:sz w:val="20"/>
          <w:szCs w:val="20"/>
          <w:lang w:val="en-US"/>
        </w:rPr>
        <w:t xml:space="preserve"> position espoused in the Ezulwini Consensus.</w:t>
      </w:r>
    </w:p>
    <w:p w:rsidR="006F2BF8" w:rsidRPr="00D74F23" w:rsidRDefault="00AA40A6" w:rsidP="00D74F23">
      <w:pPr>
        <w:rPr>
          <w:rFonts w:cs="Arial"/>
          <w:color w:val="000000" w:themeColor="text1"/>
          <w:spacing w:val="0"/>
          <w:sz w:val="20"/>
          <w:szCs w:val="20"/>
        </w:rPr>
      </w:pPr>
      <w:r w:rsidRPr="00D74F23">
        <w:rPr>
          <w:rFonts w:cs="Arial"/>
          <w:spacing w:val="0"/>
          <w:sz w:val="20"/>
          <w:szCs w:val="20"/>
          <w:lang w:val="en-US"/>
        </w:rPr>
        <w:t>7.12</w:t>
      </w:r>
      <w:r w:rsidRPr="00D74F23">
        <w:rPr>
          <w:rFonts w:cs="Arial"/>
          <w:spacing w:val="0"/>
          <w:sz w:val="20"/>
          <w:szCs w:val="20"/>
          <w:lang w:val="en-US"/>
        </w:rPr>
        <w:tab/>
      </w:r>
      <w:r w:rsidR="00537AA8" w:rsidRPr="00D74F23">
        <w:rPr>
          <w:rFonts w:cs="Arial"/>
          <w:spacing w:val="0"/>
          <w:sz w:val="20"/>
          <w:szCs w:val="20"/>
          <w:lang w:val="en-US"/>
        </w:rPr>
        <w:t>Continue providing humanitarian assistance to Cuba, Palestine and Western Sahara, in line with South Africa’s Foreign Policy prescripts.</w:t>
      </w:r>
    </w:p>
    <w:p w:rsidR="006F2BF8" w:rsidRPr="00D74F23" w:rsidRDefault="006F2BF8" w:rsidP="00D74F23">
      <w:pPr>
        <w:rPr>
          <w:rFonts w:cs="Arial"/>
          <w:color w:val="000000" w:themeColor="text1"/>
          <w:spacing w:val="0"/>
          <w:sz w:val="20"/>
          <w:szCs w:val="20"/>
        </w:rPr>
      </w:pPr>
    </w:p>
    <w:p w:rsidR="006F2BF8" w:rsidRPr="00D74F23" w:rsidRDefault="00C36C5A" w:rsidP="00D74F23">
      <w:pPr>
        <w:rPr>
          <w:rFonts w:cs="Arial"/>
          <w:color w:val="000000" w:themeColor="text1"/>
          <w:spacing w:val="0"/>
          <w:sz w:val="20"/>
          <w:szCs w:val="20"/>
        </w:rPr>
      </w:pPr>
      <w:r w:rsidRPr="00D74F23">
        <w:rPr>
          <w:rFonts w:cs="Arial"/>
          <w:color w:val="000000" w:themeColor="text1"/>
          <w:spacing w:val="0"/>
          <w:sz w:val="20"/>
          <w:szCs w:val="20"/>
        </w:rPr>
        <w:t xml:space="preserve">Report </w:t>
      </w:r>
      <w:r w:rsidR="0073451B" w:rsidRPr="00D74F23">
        <w:rPr>
          <w:rFonts w:cs="Arial"/>
          <w:color w:val="000000" w:themeColor="text1"/>
          <w:spacing w:val="0"/>
          <w:sz w:val="20"/>
          <w:szCs w:val="20"/>
        </w:rPr>
        <w:t xml:space="preserve">to </w:t>
      </w:r>
      <w:r w:rsidRPr="00D74F23">
        <w:rPr>
          <w:rFonts w:cs="Arial"/>
          <w:color w:val="000000" w:themeColor="text1"/>
          <w:spacing w:val="0"/>
          <w:sz w:val="20"/>
          <w:szCs w:val="20"/>
        </w:rPr>
        <w:t>be considered.</w:t>
      </w:r>
    </w:p>
    <w:p w:rsidR="00C36C5A" w:rsidRPr="00D74F23" w:rsidRDefault="00C36C5A" w:rsidP="00D74F23">
      <w:pPr>
        <w:rPr>
          <w:rFonts w:cs="Arial"/>
          <w:color w:val="000000" w:themeColor="text1"/>
          <w:spacing w:val="0"/>
          <w:sz w:val="20"/>
          <w:szCs w:val="20"/>
        </w:rPr>
      </w:pPr>
    </w:p>
    <w:p w:rsidR="00C36C5A" w:rsidRPr="00D74F23" w:rsidRDefault="00C36C5A" w:rsidP="00D74F23">
      <w:pPr>
        <w:rPr>
          <w:rFonts w:cs="Arial"/>
          <w:color w:val="000000" w:themeColor="text1"/>
          <w:spacing w:val="0"/>
          <w:sz w:val="20"/>
          <w:szCs w:val="20"/>
        </w:rPr>
      </w:pPr>
    </w:p>
    <w:p w:rsidR="007B5499" w:rsidRPr="00D74F23" w:rsidRDefault="007B5499" w:rsidP="00D74F23">
      <w:pPr>
        <w:rPr>
          <w:rFonts w:cs="Arial"/>
          <w:color w:val="000000" w:themeColor="text1"/>
          <w:spacing w:val="0"/>
          <w:sz w:val="20"/>
          <w:szCs w:val="20"/>
        </w:rPr>
      </w:pPr>
      <w:r w:rsidRPr="00D74F23">
        <w:rPr>
          <w:rFonts w:cs="Arial"/>
          <w:color w:val="000000" w:themeColor="text1"/>
          <w:spacing w:val="0"/>
          <w:sz w:val="20"/>
          <w:szCs w:val="20"/>
        </w:rPr>
        <w:t>Sources</w:t>
      </w:r>
    </w:p>
    <w:p w:rsidR="007B5499" w:rsidRPr="00D74F23" w:rsidRDefault="007B5499" w:rsidP="00D74F23">
      <w:pPr>
        <w:pStyle w:val="ListParagraph"/>
        <w:numPr>
          <w:ilvl w:val="0"/>
          <w:numId w:val="4"/>
        </w:numPr>
        <w:spacing w:after="0" w:line="240" w:lineRule="auto"/>
        <w:rPr>
          <w:rFonts w:ascii="Arial" w:hAnsi="Arial" w:cs="Arial"/>
          <w:color w:val="000000" w:themeColor="text1"/>
          <w:sz w:val="20"/>
          <w:szCs w:val="20"/>
        </w:rPr>
      </w:pPr>
      <w:r w:rsidRPr="00D74F23">
        <w:rPr>
          <w:rFonts w:ascii="Arial" w:hAnsi="Arial" w:cs="Arial"/>
          <w:color w:val="000000" w:themeColor="text1"/>
          <w:sz w:val="20"/>
          <w:szCs w:val="20"/>
        </w:rPr>
        <w:t>Department of International Relations and Cooperation-Annual Performance Plan 20</w:t>
      </w:r>
      <w:r w:rsidR="006835E2" w:rsidRPr="00D74F23">
        <w:rPr>
          <w:rFonts w:ascii="Arial" w:hAnsi="Arial" w:cs="Arial"/>
          <w:color w:val="000000" w:themeColor="text1"/>
          <w:sz w:val="20"/>
          <w:szCs w:val="20"/>
        </w:rPr>
        <w:t>2</w:t>
      </w:r>
      <w:r w:rsidR="003E14A6" w:rsidRPr="00D74F23">
        <w:rPr>
          <w:rFonts w:ascii="Arial" w:hAnsi="Arial" w:cs="Arial"/>
          <w:color w:val="000000" w:themeColor="text1"/>
          <w:sz w:val="20"/>
          <w:szCs w:val="20"/>
        </w:rPr>
        <w:t>2</w:t>
      </w:r>
      <w:r w:rsidR="006835E2" w:rsidRPr="00D74F23">
        <w:rPr>
          <w:rFonts w:ascii="Arial" w:hAnsi="Arial" w:cs="Arial"/>
          <w:color w:val="000000" w:themeColor="text1"/>
          <w:sz w:val="20"/>
          <w:szCs w:val="20"/>
        </w:rPr>
        <w:t>/</w:t>
      </w:r>
      <w:r w:rsidR="003313E8" w:rsidRPr="00D74F23">
        <w:rPr>
          <w:rFonts w:ascii="Arial" w:hAnsi="Arial" w:cs="Arial"/>
          <w:color w:val="000000" w:themeColor="text1"/>
          <w:sz w:val="20"/>
          <w:szCs w:val="20"/>
        </w:rPr>
        <w:t>20</w:t>
      </w:r>
      <w:r w:rsidR="006835E2" w:rsidRPr="00D74F23">
        <w:rPr>
          <w:rFonts w:ascii="Arial" w:hAnsi="Arial" w:cs="Arial"/>
          <w:color w:val="000000" w:themeColor="text1"/>
          <w:sz w:val="20"/>
          <w:szCs w:val="20"/>
        </w:rPr>
        <w:t>2</w:t>
      </w:r>
      <w:r w:rsidR="003E14A6" w:rsidRPr="00D74F23">
        <w:rPr>
          <w:rFonts w:ascii="Arial" w:hAnsi="Arial" w:cs="Arial"/>
          <w:color w:val="000000" w:themeColor="text1"/>
          <w:sz w:val="20"/>
          <w:szCs w:val="20"/>
        </w:rPr>
        <w:t>3</w:t>
      </w:r>
    </w:p>
    <w:p w:rsidR="007B5499" w:rsidRPr="00D74F23" w:rsidRDefault="007B5499" w:rsidP="00D74F23">
      <w:pPr>
        <w:pStyle w:val="ListParagraph"/>
        <w:numPr>
          <w:ilvl w:val="0"/>
          <w:numId w:val="4"/>
        </w:numPr>
        <w:spacing w:after="0" w:line="240" w:lineRule="auto"/>
        <w:rPr>
          <w:rFonts w:ascii="Arial" w:hAnsi="Arial" w:cs="Arial"/>
          <w:color w:val="000000" w:themeColor="text1"/>
          <w:sz w:val="20"/>
          <w:szCs w:val="20"/>
        </w:rPr>
      </w:pPr>
      <w:r w:rsidRPr="00D74F23">
        <w:rPr>
          <w:rFonts w:ascii="Arial" w:hAnsi="Arial" w:cs="Arial"/>
          <w:color w:val="000000" w:themeColor="text1"/>
          <w:sz w:val="20"/>
          <w:szCs w:val="20"/>
        </w:rPr>
        <w:t>Department of International Relations and Cooperation- Strategic Plan 20</w:t>
      </w:r>
      <w:r w:rsidR="006835E2" w:rsidRPr="00D74F23">
        <w:rPr>
          <w:rFonts w:ascii="Arial" w:hAnsi="Arial" w:cs="Arial"/>
          <w:color w:val="000000" w:themeColor="text1"/>
          <w:sz w:val="20"/>
          <w:szCs w:val="20"/>
        </w:rPr>
        <w:t>20</w:t>
      </w:r>
      <w:r w:rsidR="000F3997" w:rsidRPr="00D74F23">
        <w:rPr>
          <w:rFonts w:ascii="Arial" w:hAnsi="Arial" w:cs="Arial"/>
          <w:color w:val="000000" w:themeColor="text1"/>
          <w:sz w:val="20"/>
          <w:szCs w:val="20"/>
        </w:rPr>
        <w:t>-</w:t>
      </w:r>
      <w:r w:rsidRPr="00D74F23">
        <w:rPr>
          <w:rFonts w:ascii="Arial" w:hAnsi="Arial" w:cs="Arial"/>
          <w:color w:val="000000" w:themeColor="text1"/>
          <w:sz w:val="20"/>
          <w:szCs w:val="20"/>
        </w:rPr>
        <w:t>202</w:t>
      </w:r>
      <w:r w:rsidR="006835E2" w:rsidRPr="00D74F23">
        <w:rPr>
          <w:rFonts w:ascii="Arial" w:hAnsi="Arial" w:cs="Arial"/>
          <w:color w:val="000000" w:themeColor="text1"/>
          <w:sz w:val="20"/>
          <w:szCs w:val="20"/>
        </w:rPr>
        <w:t>5</w:t>
      </w:r>
    </w:p>
    <w:p w:rsidR="001015BD" w:rsidRPr="00D74F23" w:rsidRDefault="001015BD" w:rsidP="00D74F23">
      <w:pPr>
        <w:pStyle w:val="ListParagraph"/>
        <w:numPr>
          <w:ilvl w:val="0"/>
          <w:numId w:val="4"/>
        </w:numPr>
        <w:spacing w:after="0" w:line="240" w:lineRule="auto"/>
        <w:rPr>
          <w:rFonts w:ascii="Arial" w:hAnsi="Arial" w:cs="Arial"/>
          <w:color w:val="000000" w:themeColor="text1"/>
          <w:sz w:val="20"/>
          <w:szCs w:val="20"/>
        </w:rPr>
      </w:pPr>
      <w:r w:rsidRPr="00D74F23">
        <w:rPr>
          <w:rFonts w:ascii="Arial" w:hAnsi="Arial" w:cs="Arial"/>
          <w:color w:val="000000" w:themeColor="text1"/>
          <w:sz w:val="20"/>
          <w:szCs w:val="20"/>
        </w:rPr>
        <w:t>African Renaissance Fund- Annual Performance Plan 20</w:t>
      </w:r>
      <w:r w:rsidR="006835E2" w:rsidRPr="00D74F23">
        <w:rPr>
          <w:rFonts w:ascii="Arial" w:hAnsi="Arial" w:cs="Arial"/>
          <w:color w:val="000000" w:themeColor="text1"/>
          <w:sz w:val="20"/>
          <w:szCs w:val="20"/>
        </w:rPr>
        <w:t>2</w:t>
      </w:r>
      <w:r w:rsidR="003E14A6" w:rsidRPr="00D74F23">
        <w:rPr>
          <w:rFonts w:ascii="Arial" w:hAnsi="Arial" w:cs="Arial"/>
          <w:color w:val="000000" w:themeColor="text1"/>
          <w:sz w:val="20"/>
          <w:szCs w:val="20"/>
        </w:rPr>
        <w:t>2</w:t>
      </w:r>
      <w:r w:rsidRPr="00D74F23">
        <w:rPr>
          <w:rFonts w:ascii="Arial" w:hAnsi="Arial" w:cs="Arial"/>
          <w:color w:val="000000" w:themeColor="text1"/>
          <w:sz w:val="20"/>
          <w:szCs w:val="20"/>
        </w:rPr>
        <w:t>/2</w:t>
      </w:r>
      <w:r w:rsidR="003E14A6" w:rsidRPr="00D74F23">
        <w:rPr>
          <w:rFonts w:ascii="Arial" w:hAnsi="Arial" w:cs="Arial"/>
          <w:color w:val="000000" w:themeColor="text1"/>
          <w:sz w:val="20"/>
          <w:szCs w:val="20"/>
        </w:rPr>
        <w:t>3</w:t>
      </w:r>
    </w:p>
    <w:p w:rsidR="001015BD" w:rsidRPr="00D74F23" w:rsidRDefault="001015BD" w:rsidP="00D74F23">
      <w:pPr>
        <w:pStyle w:val="ListParagraph"/>
        <w:numPr>
          <w:ilvl w:val="0"/>
          <w:numId w:val="4"/>
        </w:numPr>
        <w:spacing w:after="0" w:line="240" w:lineRule="auto"/>
        <w:rPr>
          <w:rFonts w:ascii="Arial" w:hAnsi="Arial" w:cs="Arial"/>
          <w:color w:val="000000" w:themeColor="text1"/>
          <w:sz w:val="20"/>
          <w:szCs w:val="20"/>
        </w:rPr>
      </w:pPr>
      <w:r w:rsidRPr="00D74F23">
        <w:rPr>
          <w:rFonts w:ascii="Arial" w:hAnsi="Arial" w:cs="Arial"/>
          <w:color w:val="000000" w:themeColor="text1"/>
          <w:sz w:val="20"/>
          <w:szCs w:val="20"/>
        </w:rPr>
        <w:t>African Renaissance Fund- Strategic Plan 20</w:t>
      </w:r>
      <w:r w:rsidR="006835E2" w:rsidRPr="00D74F23">
        <w:rPr>
          <w:rFonts w:ascii="Arial" w:hAnsi="Arial" w:cs="Arial"/>
          <w:color w:val="000000" w:themeColor="text1"/>
          <w:sz w:val="20"/>
          <w:szCs w:val="20"/>
        </w:rPr>
        <w:t>20</w:t>
      </w:r>
      <w:r w:rsidRPr="00D74F23">
        <w:rPr>
          <w:rFonts w:ascii="Arial" w:hAnsi="Arial" w:cs="Arial"/>
          <w:color w:val="000000" w:themeColor="text1"/>
          <w:sz w:val="20"/>
          <w:szCs w:val="20"/>
        </w:rPr>
        <w:t>-202</w:t>
      </w:r>
      <w:r w:rsidR="006835E2" w:rsidRPr="00D74F23">
        <w:rPr>
          <w:rFonts w:ascii="Arial" w:hAnsi="Arial" w:cs="Arial"/>
          <w:color w:val="000000" w:themeColor="text1"/>
          <w:sz w:val="20"/>
          <w:szCs w:val="20"/>
        </w:rPr>
        <w:t>5</w:t>
      </w:r>
    </w:p>
    <w:p w:rsidR="007B5499" w:rsidRPr="00D74F23" w:rsidRDefault="007B5499" w:rsidP="00D74F23">
      <w:pPr>
        <w:pStyle w:val="ListParagraph"/>
        <w:numPr>
          <w:ilvl w:val="0"/>
          <w:numId w:val="4"/>
        </w:numPr>
        <w:spacing w:after="0" w:line="240" w:lineRule="auto"/>
        <w:rPr>
          <w:rFonts w:ascii="Arial" w:hAnsi="Arial" w:cs="Arial"/>
          <w:color w:val="000000" w:themeColor="text1"/>
          <w:sz w:val="20"/>
          <w:szCs w:val="20"/>
        </w:rPr>
      </w:pPr>
      <w:r w:rsidRPr="00D74F23">
        <w:rPr>
          <w:rFonts w:ascii="Arial" w:hAnsi="Arial" w:cs="Arial"/>
          <w:color w:val="000000" w:themeColor="text1"/>
          <w:sz w:val="20"/>
          <w:szCs w:val="20"/>
        </w:rPr>
        <w:t xml:space="preserve">National Treasury, Vote 6: International Relations and Cooperation, </w:t>
      </w:r>
      <w:r w:rsidR="00C058FA" w:rsidRPr="00D74F23">
        <w:rPr>
          <w:rFonts w:ascii="Arial" w:hAnsi="Arial" w:cs="Arial"/>
          <w:color w:val="000000" w:themeColor="text1"/>
          <w:sz w:val="20"/>
          <w:szCs w:val="20"/>
        </w:rPr>
        <w:t>1</w:t>
      </w:r>
      <w:r w:rsidR="00C058FA" w:rsidRPr="00D74F23">
        <w:rPr>
          <w:rFonts w:ascii="Arial" w:hAnsi="Arial" w:cs="Arial"/>
          <w:color w:val="000000" w:themeColor="text1"/>
          <w:sz w:val="20"/>
          <w:szCs w:val="20"/>
          <w:vertAlign w:val="superscript"/>
        </w:rPr>
        <w:t>st</w:t>
      </w:r>
      <w:r w:rsidR="006835E2" w:rsidRPr="00D74F23">
        <w:rPr>
          <w:rFonts w:ascii="Arial" w:hAnsi="Arial" w:cs="Arial"/>
          <w:color w:val="000000" w:themeColor="text1"/>
          <w:sz w:val="20"/>
          <w:szCs w:val="20"/>
        </w:rPr>
        <w:t xml:space="preserve"> and </w:t>
      </w:r>
      <w:r w:rsidR="00C058FA" w:rsidRPr="00D74F23">
        <w:rPr>
          <w:rFonts w:ascii="Arial" w:hAnsi="Arial" w:cs="Arial"/>
          <w:color w:val="000000" w:themeColor="text1"/>
          <w:sz w:val="20"/>
          <w:szCs w:val="20"/>
        </w:rPr>
        <w:t>2</w:t>
      </w:r>
      <w:r w:rsidR="00C058FA" w:rsidRPr="00D74F23">
        <w:rPr>
          <w:rFonts w:ascii="Arial" w:hAnsi="Arial" w:cs="Arial"/>
          <w:color w:val="000000" w:themeColor="text1"/>
          <w:sz w:val="20"/>
          <w:szCs w:val="20"/>
          <w:vertAlign w:val="superscript"/>
        </w:rPr>
        <w:t>nd</w:t>
      </w:r>
      <w:r w:rsidR="006835E2" w:rsidRPr="00D74F23">
        <w:rPr>
          <w:rFonts w:ascii="Arial" w:hAnsi="Arial" w:cs="Arial"/>
          <w:color w:val="000000" w:themeColor="text1"/>
          <w:sz w:val="20"/>
          <w:szCs w:val="20"/>
        </w:rPr>
        <w:t xml:space="preserve"> </w:t>
      </w:r>
      <w:r w:rsidRPr="00D74F23">
        <w:rPr>
          <w:rFonts w:ascii="Arial" w:hAnsi="Arial" w:cs="Arial"/>
          <w:color w:val="000000" w:themeColor="text1"/>
          <w:sz w:val="20"/>
          <w:szCs w:val="20"/>
        </w:rPr>
        <w:t>quarter expenditure report</w:t>
      </w:r>
      <w:r w:rsidR="006835E2" w:rsidRPr="00D74F23">
        <w:rPr>
          <w:rFonts w:ascii="Arial" w:hAnsi="Arial" w:cs="Arial"/>
          <w:color w:val="000000" w:themeColor="text1"/>
          <w:sz w:val="20"/>
          <w:szCs w:val="20"/>
        </w:rPr>
        <w:t>s</w:t>
      </w:r>
      <w:r w:rsidRPr="00D74F23">
        <w:rPr>
          <w:rFonts w:ascii="Arial" w:hAnsi="Arial" w:cs="Arial"/>
          <w:color w:val="000000" w:themeColor="text1"/>
          <w:sz w:val="20"/>
          <w:szCs w:val="20"/>
        </w:rPr>
        <w:t xml:space="preserve"> 20</w:t>
      </w:r>
      <w:r w:rsidR="006835E2" w:rsidRPr="00D74F23">
        <w:rPr>
          <w:rFonts w:ascii="Arial" w:hAnsi="Arial" w:cs="Arial"/>
          <w:color w:val="000000" w:themeColor="text1"/>
          <w:sz w:val="20"/>
          <w:szCs w:val="20"/>
        </w:rPr>
        <w:t>2</w:t>
      </w:r>
      <w:r w:rsidR="003E14A6" w:rsidRPr="00D74F23">
        <w:rPr>
          <w:rFonts w:ascii="Arial" w:hAnsi="Arial" w:cs="Arial"/>
          <w:color w:val="000000" w:themeColor="text1"/>
          <w:sz w:val="20"/>
          <w:szCs w:val="20"/>
        </w:rPr>
        <w:t>2</w:t>
      </w:r>
      <w:r w:rsidR="006835E2" w:rsidRPr="00D74F23">
        <w:rPr>
          <w:rFonts w:ascii="Arial" w:hAnsi="Arial" w:cs="Arial"/>
          <w:color w:val="000000" w:themeColor="text1"/>
          <w:sz w:val="20"/>
          <w:szCs w:val="20"/>
        </w:rPr>
        <w:t>/</w:t>
      </w:r>
      <w:r w:rsidR="003313E8" w:rsidRPr="00D74F23">
        <w:rPr>
          <w:rFonts w:ascii="Arial" w:hAnsi="Arial" w:cs="Arial"/>
          <w:color w:val="000000" w:themeColor="text1"/>
          <w:sz w:val="20"/>
          <w:szCs w:val="20"/>
        </w:rPr>
        <w:t>20</w:t>
      </w:r>
      <w:r w:rsidR="006835E2" w:rsidRPr="00D74F23">
        <w:rPr>
          <w:rFonts w:ascii="Arial" w:hAnsi="Arial" w:cs="Arial"/>
          <w:color w:val="000000" w:themeColor="text1"/>
          <w:sz w:val="20"/>
          <w:szCs w:val="20"/>
        </w:rPr>
        <w:t>2</w:t>
      </w:r>
      <w:r w:rsidR="003E14A6" w:rsidRPr="00D74F23">
        <w:rPr>
          <w:rFonts w:ascii="Arial" w:hAnsi="Arial" w:cs="Arial"/>
          <w:color w:val="000000" w:themeColor="text1"/>
          <w:sz w:val="20"/>
          <w:szCs w:val="20"/>
        </w:rPr>
        <w:t>3</w:t>
      </w:r>
    </w:p>
    <w:p w:rsidR="007B5499" w:rsidRPr="00D74F23" w:rsidRDefault="007B5499" w:rsidP="00D74F23">
      <w:pPr>
        <w:pStyle w:val="ListParagraph"/>
        <w:numPr>
          <w:ilvl w:val="0"/>
          <w:numId w:val="4"/>
        </w:numPr>
        <w:spacing w:after="0" w:line="240" w:lineRule="auto"/>
        <w:rPr>
          <w:rFonts w:ascii="Arial" w:hAnsi="Arial" w:cs="Arial"/>
          <w:color w:val="000000" w:themeColor="text1"/>
          <w:sz w:val="20"/>
          <w:szCs w:val="20"/>
        </w:rPr>
      </w:pPr>
      <w:r w:rsidRPr="00D74F23">
        <w:rPr>
          <w:rFonts w:ascii="Arial" w:hAnsi="Arial" w:cs="Arial"/>
          <w:color w:val="000000" w:themeColor="text1"/>
          <w:sz w:val="20"/>
          <w:szCs w:val="20"/>
        </w:rPr>
        <w:t>Presentation by the Department of International Relations and Cooperation</w:t>
      </w:r>
      <w:r w:rsidR="005F666A" w:rsidRPr="00D74F23">
        <w:rPr>
          <w:rFonts w:ascii="Arial" w:hAnsi="Arial" w:cs="Arial"/>
          <w:color w:val="000000" w:themeColor="text1"/>
          <w:sz w:val="20"/>
          <w:szCs w:val="20"/>
        </w:rPr>
        <w:t xml:space="preserve"> on </w:t>
      </w:r>
      <w:r w:rsidR="00C058FA" w:rsidRPr="00D74F23">
        <w:rPr>
          <w:rFonts w:ascii="Arial" w:hAnsi="Arial" w:cs="Arial"/>
          <w:color w:val="000000" w:themeColor="text1"/>
          <w:sz w:val="20"/>
          <w:szCs w:val="20"/>
        </w:rPr>
        <w:t>1</w:t>
      </w:r>
      <w:r w:rsidR="00C058FA" w:rsidRPr="00D74F23">
        <w:rPr>
          <w:rFonts w:ascii="Arial" w:hAnsi="Arial" w:cs="Arial"/>
          <w:color w:val="000000" w:themeColor="text1"/>
          <w:sz w:val="20"/>
          <w:szCs w:val="20"/>
          <w:vertAlign w:val="superscript"/>
        </w:rPr>
        <w:t>st</w:t>
      </w:r>
      <w:r w:rsidR="006835E2" w:rsidRPr="00D74F23">
        <w:rPr>
          <w:rFonts w:ascii="Arial" w:hAnsi="Arial" w:cs="Arial"/>
          <w:color w:val="000000" w:themeColor="text1"/>
          <w:sz w:val="20"/>
          <w:szCs w:val="20"/>
        </w:rPr>
        <w:t xml:space="preserve"> and </w:t>
      </w:r>
      <w:r w:rsidR="00C058FA" w:rsidRPr="00D74F23">
        <w:rPr>
          <w:rFonts w:ascii="Arial" w:hAnsi="Arial" w:cs="Arial"/>
          <w:color w:val="000000" w:themeColor="text1"/>
          <w:sz w:val="20"/>
          <w:szCs w:val="20"/>
        </w:rPr>
        <w:t>2</w:t>
      </w:r>
      <w:r w:rsidR="00C058FA" w:rsidRPr="00D74F23">
        <w:rPr>
          <w:rFonts w:ascii="Arial" w:hAnsi="Arial" w:cs="Arial"/>
          <w:color w:val="000000" w:themeColor="text1"/>
          <w:sz w:val="20"/>
          <w:szCs w:val="20"/>
          <w:vertAlign w:val="superscript"/>
        </w:rPr>
        <w:t>nd</w:t>
      </w:r>
      <w:r w:rsidR="006835E2" w:rsidRPr="00D74F23">
        <w:rPr>
          <w:rFonts w:ascii="Arial" w:hAnsi="Arial" w:cs="Arial"/>
          <w:color w:val="000000" w:themeColor="text1"/>
          <w:sz w:val="20"/>
          <w:szCs w:val="20"/>
        </w:rPr>
        <w:t xml:space="preserve"> </w:t>
      </w:r>
      <w:r w:rsidR="005F666A" w:rsidRPr="00D74F23">
        <w:rPr>
          <w:rFonts w:ascii="Arial" w:hAnsi="Arial" w:cs="Arial"/>
          <w:color w:val="000000" w:themeColor="text1"/>
          <w:sz w:val="20"/>
          <w:szCs w:val="20"/>
        </w:rPr>
        <w:t>quarter</w:t>
      </w:r>
      <w:r w:rsidR="006835E2" w:rsidRPr="00D74F23">
        <w:rPr>
          <w:rFonts w:ascii="Arial" w:hAnsi="Arial" w:cs="Arial"/>
          <w:color w:val="000000" w:themeColor="text1"/>
          <w:sz w:val="20"/>
          <w:szCs w:val="20"/>
        </w:rPr>
        <w:t>s</w:t>
      </w:r>
      <w:r w:rsidR="005F666A" w:rsidRPr="00D74F23">
        <w:rPr>
          <w:rFonts w:ascii="Arial" w:hAnsi="Arial" w:cs="Arial"/>
          <w:color w:val="000000" w:themeColor="text1"/>
          <w:sz w:val="20"/>
          <w:szCs w:val="20"/>
        </w:rPr>
        <w:t xml:space="preserve"> expenditure performance</w:t>
      </w:r>
      <w:r w:rsidR="000F3997" w:rsidRPr="00D74F23">
        <w:rPr>
          <w:rFonts w:ascii="Arial" w:hAnsi="Arial" w:cs="Arial"/>
          <w:color w:val="000000" w:themeColor="text1"/>
          <w:sz w:val="20"/>
          <w:szCs w:val="20"/>
        </w:rPr>
        <w:t xml:space="preserve"> 20</w:t>
      </w:r>
      <w:r w:rsidR="006835E2" w:rsidRPr="00D74F23">
        <w:rPr>
          <w:rFonts w:ascii="Arial" w:hAnsi="Arial" w:cs="Arial"/>
          <w:color w:val="000000" w:themeColor="text1"/>
          <w:sz w:val="20"/>
          <w:szCs w:val="20"/>
        </w:rPr>
        <w:t>2</w:t>
      </w:r>
      <w:r w:rsidR="003E14A6" w:rsidRPr="00D74F23">
        <w:rPr>
          <w:rFonts w:ascii="Arial" w:hAnsi="Arial" w:cs="Arial"/>
          <w:color w:val="000000" w:themeColor="text1"/>
          <w:sz w:val="20"/>
          <w:szCs w:val="20"/>
        </w:rPr>
        <w:t>2</w:t>
      </w:r>
      <w:r w:rsidR="000F3997" w:rsidRPr="00D74F23">
        <w:rPr>
          <w:rFonts w:ascii="Arial" w:hAnsi="Arial" w:cs="Arial"/>
          <w:color w:val="000000" w:themeColor="text1"/>
          <w:sz w:val="20"/>
          <w:szCs w:val="20"/>
        </w:rPr>
        <w:t>/</w:t>
      </w:r>
      <w:r w:rsidR="003313E8" w:rsidRPr="00D74F23">
        <w:rPr>
          <w:rFonts w:ascii="Arial" w:hAnsi="Arial" w:cs="Arial"/>
          <w:color w:val="000000" w:themeColor="text1"/>
          <w:sz w:val="20"/>
          <w:szCs w:val="20"/>
        </w:rPr>
        <w:t>20</w:t>
      </w:r>
      <w:r w:rsidR="006835E2" w:rsidRPr="00D74F23">
        <w:rPr>
          <w:rFonts w:ascii="Arial" w:hAnsi="Arial" w:cs="Arial"/>
          <w:color w:val="000000" w:themeColor="text1"/>
          <w:sz w:val="20"/>
          <w:szCs w:val="20"/>
        </w:rPr>
        <w:t>2</w:t>
      </w:r>
      <w:r w:rsidR="003E14A6" w:rsidRPr="00D74F23">
        <w:rPr>
          <w:rFonts w:ascii="Arial" w:hAnsi="Arial" w:cs="Arial"/>
          <w:color w:val="000000" w:themeColor="text1"/>
          <w:sz w:val="20"/>
          <w:szCs w:val="20"/>
        </w:rPr>
        <w:t>3</w:t>
      </w:r>
      <w:r w:rsidR="000F3997" w:rsidRPr="00D74F23">
        <w:rPr>
          <w:rFonts w:ascii="Arial" w:hAnsi="Arial" w:cs="Arial"/>
          <w:color w:val="000000" w:themeColor="text1"/>
          <w:sz w:val="20"/>
          <w:szCs w:val="20"/>
        </w:rPr>
        <w:t>.</w:t>
      </w:r>
    </w:p>
    <w:p w:rsidR="006835E2" w:rsidRPr="00D74F23" w:rsidRDefault="006835E2" w:rsidP="00D74F23">
      <w:pPr>
        <w:pStyle w:val="ListParagraph"/>
        <w:numPr>
          <w:ilvl w:val="0"/>
          <w:numId w:val="4"/>
        </w:numPr>
        <w:spacing w:after="0" w:line="240" w:lineRule="auto"/>
        <w:rPr>
          <w:rFonts w:ascii="Arial" w:hAnsi="Arial" w:cs="Arial"/>
          <w:color w:val="000000" w:themeColor="text1"/>
          <w:sz w:val="20"/>
          <w:szCs w:val="20"/>
        </w:rPr>
      </w:pPr>
      <w:r w:rsidRPr="00D74F23">
        <w:rPr>
          <w:rFonts w:ascii="Arial" w:hAnsi="Arial" w:cs="Arial"/>
          <w:color w:val="000000" w:themeColor="text1"/>
          <w:sz w:val="20"/>
          <w:szCs w:val="20"/>
        </w:rPr>
        <w:t xml:space="preserve">Presentation by the African Renaissance Fund on its </w:t>
      </w:r>
      <w:r w:rsidR="002042E0" w:rsidRPr="00D74F23">
        <w:rPr>
          <w:rFonts w:ascii="Arial" w:hAnsi="Arial" w:cs="Arial"/>
          <w:color w:val="000000" w:themeColor="text1"/>
          <w:sz w:val="20"/>
          <w:szCs w:val="20"/>
        </w:rPr>
        <w:t>1</w:t>
      </w:r>
      <w:r w:rsidR="002042E0" w:rsidRPr="00D74F23">
        <w:rPr>
          <w:rFonts w:ascii="Arial" w:hAnsi="Arial" w:cs="Arial"/>
          <w:color w:val="000000" w:themeColor="text1"/>
          <w:sz w:val="20"/>
          <w:szCs w:val="20"/>
          <w:vertAlign w:val="superscript"/>
        </w:rPr>
        <w:t>st</w:t>
      </w:r>
      <w:r w:rsidRPr="00D74F23">
        <w:rPr>
          <w:rFonts w:ascii="Arial" w:hAnsi="Arial" w:cs="Arial"/>
          <w:color w:val="000000" w:themeColor="text1"/>
          <w:sz w:val="20"/>
          <w:szCs w:val="20"/>
        </w:rPr>
        <w:t xml:space="preserve"> and </w:t>
      </w:r>
      <w:r w:rsidR="002042E0" w:rsidRPr="00D74F23">
        <w:rPr>
          <w:rFonts w:ascii="Arial" w:hAnsi="Arial" w:cs="Arial"/>
          <w:color w:val="000000" w:themeColor="text1"/>
          <w:sz w:val="20"/>
          <w:szCs w:val="20"/>
        </w:rPr>
        <w:t>2</w:t>
      </w:r>
      <w:r w:rsidR="002042E0" w:rsidRPr="00D74F23">
        <w:rPr>
          <w:rFonts w:ascii="Arial" w:hAnsi="Arial" w:cs="Arial"/>
          <w:color w:val="000000" w:themeColor="text1"/>
          <w:sz w:val="20"/>
          <w:szCs w:val="20"/>
          <w:vertAlign w:val="superscript"/>
        </w:rPr>
        <w:t>nd</w:t>
      </w:r>
      <w:r w:rsidRPr="00D74F23">
        <w:rPr>
          <w:rFonts w:ascii="Arial" w:hAnsi="Arial" w:cs="Arial"/>
          <w:color w:val="000000" w:themeColor="text1"/>
          <w:sz w:val="20"/>
          <w:szCs w:val="20"/>
        </w:rPr>
        <w:t xml:space="preserve"> quarters expenditure performance 202</w:t>
      </w:r>
      <w:r w:rsidR="003E14A6" w:rsidRPr="00D74F23">
        <w:rPr>
          <w:rFonts w:ascii="Arial" w:hAnsi="Arial" w:cs="Arial"/>
          <w:color w:val="000000" w:themeColor="text1"/>
          <w:sz w:val="20"/>
          <w:szCs w:val="20"/>
        </w:rPr>
        <w:t>2</w:t>
      </w:r>
      <w:r w:rsidRPr="00D74F23">
        <w:rPr>
          <w:rFonts w:ascii="Arial" w:hAnsi="Arial" w:cs="Arial"/>
          <w:color w:val="000000" w:themeColor="text1"/>
          <w:sz w:val="20"/>
          <w:szCs w:val="20"/>
        </w:rPr>
        <w:t>/202</w:t>
      </w:r>
    </w:p>
    <w:sectPr w:rsidR="006835E2" w:rsidRPr="00D74F23" w:rsidSect="000B7D95">
      <w:footerReference w:type="even" r:id="rId8"/>
      <w:footerReference w:type="default" r:id="rId9"/>
      <w:pgSz w:w="16840" w:h="21495" w:code="9"/>
      <w:pgMar w:top="1440" w:right="1440" w:bottom="1440" w:left="1440" w:header="1140" w:footer="6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430" w:rsidRDefault="00CC0430">
      <w:r>
        <w:separator/>
      </w:r>
    </w:p>
  </w:endnote>
  <w:endnote w:type="continuationSeparator" w:id="0">
    <w:p w:rsidR="00CC0430" w:rsidRDefault="00CC04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E9" w:rsidRDefault="00A709EE" w:rsidP="008B3591">
    <w:pPr>
      <w:pStyle w:val="Footer"/>
      <w:framePr w:wrap="around" w:vAnchor="text" w:hAnchor="margin" w:xAlign="right" w:y="1"/>
      <w:rPr>
        <w:rStyle w:val="PageNumber"/>
      </w:rPr>
    </w:pPr>
    <w:r>
      <w:rPr>
        <w:rStyle w:val="PageNumber"/>
      </w:rPr>
      <w:fldChar w:fldCharType="begin"/>
    </w:r>
    <w:r w:rsidR="000868E9">
      <w:rPr>
        <w:rStyle w:val="PageNumber"/>
      </w:rPr>
      <w:instrText xml:space="preserve">PAGE  </w:instrText>
    </w:r>
    <w:r>
      <w:rPr>
        <w:rStyle w:val="PageNumber"/>
      </w:rPr>
      <w:fldChar w:fldCharType="end"/>
    </w:r>
  </w:p>
  <w:p w:rsidR="000868E9" w:rsidRDefault="000868E9" w:rsidP="00AA41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E9" w:rsidRDefault="00A709EE" w:rsidP="008B3591">
    <w:pPr>
      <w:pStyle w:val="Footer"/>
      <w:framePr w:wrap="around" w:vAnchor="text" w:hAnchor="margin" w:xAlign="right" w:y="1"/>
      <w:rPr>
        <w:rStyle w:val="PageNumber"/>
      </w:rPr>
    </w:pPr>
    <w:r>
      <w:rPr>
        <w:rStyle w:val="PageNumber"/>
      </w:rPr>
      <w:fldChar w:fldCharType="begin"/>
    </w:r>
    <w:r w:rsidR="000868E9">
      <w:rPr>
        <w:rStyle w:val="PageNumber"/>
      </w:rPr>
      <w:instrText xml:space="preserve">PAGE  </w:instrText>
    </w:r>
    <w:r>
      <w:rPr>
        <w:rStyle w:val="PageNumber"/>
      </w:rPr>
      <w:fldChar w:fldCharType="separate"/>
    </w:r>
    <w:r w:rsidR="00D74F23">
      <w:rPr>
        <w:rStyle w:val="PageNumber"/>
        <w:noProof/>
      </w:rPr>
      <w:t>6</w:t>
    </w:r>
    <w:r>
      <w:rPr>
        <w:rStyle w:val="PageNumber"/>
      </w:rPr>
      <w:fldChar w:fldCharType="end"/>
    </w:r>
  </w:p>
  <w:p w:rsidR="000868E9" w:rsidRDefault="000868E9" w:rsidP="00AA41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430" w:rsidRDefault="00CC0430">
      <w:r>
        <w:separator/>
      </w:r>
    </w:p>
  </w:footnote>
  <w:footnote w:type="continuationSeparator" w:id="0">
    <w:p w:rsidR="00CC0430" w:rsidRDefault="00CC0430">
      <w:r>
        <w:continuationSeparator/>
      </w:r>
    </w:p>
  </w:footnote>
  <w:footnote w:id="1">
    <w:p w:rsidR="000868E9" w:rsidRPr="00825112" w:rsidRDefault="000868E9" w:rsidP="00E0649F">
      <w:pPr>
        <w:pStyle w:val="FootnoteText"/>
        <w:rPr>
          <w:lang w:val="en-ZA"/>
        </w:rPr>
      </w:pPr>
      <w:r>
        <w:rPr>
          <w:rStyle w:val="FootnoteReference"/>
        </w:rPr>
        <w:footnoteRef/>
      </w:r>
      <w:r>
        <w:t xml:space="preserve"> </w:t>
      </w:r>
      <w:r>
        <w:rPr>
          <w:lang w:val="en-ZA"/>
        </w:rPr>
        <w:t xml:space="preserve">Constitution of the </w:t>
      </w:r>
      <w:smartTag w:uri="urn:schemas-microsoft-com:office:smarttags" w:element="place">
        <w:smartTag w:uri="urn:schemas-microsoft-com:office:smarttags" w:element="PlaceType">
          <w:r>
            <w:rPr>
              <w:lang w:val="en-ZA"/>
            </w:rPr>
            <w:t>Republic</w:t>
          </w:r>
        </w:smartTag>
        <w:r>
          <w:rPr>
            <w:lang w:val="en-ZA"/>
          </w:rPr>
          <w:t xml:space="preserve"> of </w:t>
        </w:r>
        <w:smartTag w:uri="urn:schemas-microsoft-com:office:smarttags" w:element="PlaceName">
          <w:r>
            <w:rPr>
              <w:lang w:val="en-ZA"/>
            </w:rPr>
            <w:t>South Africa</w:t>
          </w:r>
        </w:smartTag>
      </w:smartTag>
      <w:r>
        <w:rPr>
          <w:lang w:val="en-ZA"/>
        </w:rPr>
        <w:t xml:space="preserve"> 1996</w:t>
      </w:r>
    </w:p>
  </w:footnote>
  <w:footnote w:id="2">
    <w:p w:rsidR="000868E9" w:rsidRPr="00F16D0F" w:rsidRDefault="000868E9" w:rsidP="00181B75">
      <w:pPr>
        <w:jc w:val="both"/>
        <w:rPr>
          <w:rFonts w:cs="Arial"/>
          <w:sz w:val="20"/>
          <w:szCs w:val="20"/>
        </w:rPr>
      </w:pPr>
      <w:r w:rsidRPr="00F16D0F">
        <w:rPr>
          <w:rStyle w:val="FootnoteReference"/>
          <w:sz w:val="20"/>
          <w:szCs w:val="20"/>
        </w:rPr>
        <w:footnoteRef/>
      </w:r>
      <w:r w:rsidRPr="00F16D0F">
        <w:rPr>
          <w:rFonts w:cs="Arial"/>
          <w:sz w:val="20"/>
          <w:szCs w:val="20"/>
        </w:rPr>
        <w:t xml:space="preserve"> Public Finance Management Act (PFMA) 1999 (Act 1 of 1999).</w:t>
      </w:r>
    </w:p>
    <w:p w:rsidR="000868E9" w:rsidRPr="00F16D0F" w:rsidRDefault="000868E9">
      <w:pPr>
        <w:pStyle w:val="FootnoteText"/>
        <w:rPr>
          <w:lang w:val="en-US"/>
        </w:rPr>
      </w:pPr>
    </w:p>
  </w:footnote>
  <w:footnote w:id="3">
    <w:p w:rsidR="000868E9" w:rsidRPr="00F16D0F" w:rsidRDefault="000868E9">
      <w:pPr>
        <w:pStyle w:val="FootnoteText"/>
        <w:rPr>
          <w:lang w:val="en-US"/>
        </w:rPr>
      </w:pPr>
      <w:r>
        <w:rPr>
          <w:rStyle w:val="FootnoteReference"/>
        </w:rPr>
        <w:footnoteRef/>
      </w:r>
      <w:r>
        <w:t xml:space="preserve"> </w:t>
      </w:r>
      <w:r>
        <w:rPr>
          <w:lang w:val="en-US"/>
        </w:rPr>
        <w:t>Department of International Relations and Cooperation Annual Performance Plan 2022/23</w:t>
      </w:r>
    </w:p>
  </w:footnote>
  <w:footnote w:id="4">
    <w:p w:rsidR="000868E9" w:rsidRPr="00611EF7" w:rsidRDefault="000868E9" w:rsidP="001A34BA">
      <w:pPr>
        <w:pStyle w:val="FootnoteText"/>
        <w:rPr>
          <w:lang w:val="en-ZA"/>
        </w:rPr>
      </w:pPr>
      <w:r>
        <w:rPr>
          <w:rStyle w:val="FootnoteReference"/>
        </w:rPr>
        <w:footnoteRef/>
      </w:r>
      <w:r>
        <w:t xml:space="preserve"> </w:t>
      </w:r>
      <w:r>
        <w:rPr>
          <w:lang w:val="en-ZA"/>
        </w:rPr>
        <w:t>Department of International Relations and Cooperation Strategic Plan 2020-2025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73F"/>
    <w:multiLevelType w:val="hybridMultilevel"/>
    <w:tmpl w:val="261441E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644BBC"/>
    <w:multiLevelType w:val="multilevel"/>
    <w:tmpl w:val="6680C984"/>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6F30B93"/>
    <w:multiLevelType w:val="hybridMultilevel"/>
    <w:tmpl w:val="4DEA5FE0"/>
    <w:lvl w:ilvl="0" w:tplc="81C60002">
      <w:start w:val="1"/>
      <w:numFmt w:val="bullet"/>
      <w:lvlText w:val="•"/>
      <w:lvlJc w:val="left"/>
      <w:pPr>
        <w:tabs>
          <w:tab w:val="num" w:pos="720"/>
        </w:tabs>
        <w:ind w:left="720" w:hanging="360"/>
      </w:pPr>
      <w:rPr>
        <w:rFonts w:ascii="Times New Roman" w:hAnsi="Times New Roman" w:hint="default"/>
      </w:rPr>
    </w:lvl>
    <w:lvl w:ilvl="1" w:tplc="87261C26" w:tentative="1">
      <w:start w:val="1"/>
      <w:numFmt w:val="bullet"/>
      <w:lvlText w:val="•"/>
      <w:lvlJc w:val="left"/>
      <w:pPr>
        <w:tabs>
          <w:tab w:val="num" w:pos="1440"/>
        </w:tabs>
        <w:ind w:left="1440" w:hanging="360"/>
      </w:pPr>
      <w:rPr>
        <w:rFonts w:ascii="Times New Roman" w:hAnsi="Times New Roman" w:hint="default"/>
      </w:rPr>
    </w:lvl>
    <w:lvl w:ilvl="2" w:tplc="372CD9EA" w:tentative="1">
      <w:start w:val="1"/>
      <w:numFmt w:val="bullet"/>
      <w:lvlText w:val="•"/>
      <w:lvlJc w:val="left"/>
      <w:pPr>
        <w:tabs>
          <w:tab w:val="num" w:pos="2160"/>
        </w:tabs>
        <w:ind w:left="2160" w:hanging="360"/>
      </w:pPr>
      <w:rPr>
        <w:rFonts w:ascii="Times New Roman" w:hAnsi="Times New Roman" w:hint="default"/>
      </w:rPr>
    </w:lvl>
    <w:lvl w:ilvl="3" w:tplc="663EE6F0" w:tentative="1">
      <w:start w:val="1"/>
      <w:numFmt w:val="bullet"/>
      <w:lvlText w:val="•"/>
      <w:lvlJc w:val="left"/>
      <w:pPr>
        <w:tabs>
          <w:tab w:val="num" w:pos="2880"/>
        </w:tabs>
        <w:ind w:left="2880" w:hanging="360"/>
      </w:pPr>
      <w:rPr>
        <w:rFonts w:ascii="Times New Roman" w:hAnsi="Times New Roman" w:hint="default"/>
      </w:rPr>
    </w:lvl>
    <w:lvl w:ilvl="4" w:tplc="1DA8FF3A" w:tentative="1">
      <w:start w:val="1"/>
      <w:numFmt w:val="bullet"/>
      <w:lvlText w:val="•"/>
      <w:lvlJc w:val="left"/>
      <w:pPr>
        <w:tabs>
          <w:tab w:val="num" w:pos="3600"/>
        </w:tabs>
        <w:ind w:left="3600" w:hanging="360"/>
      </w:pPr>
      <w:rPr>
        <w:rFonts w:ascii="Times New Roman" w:hAnsi="Times New Roman" w:hint="default"/>
      </w:rPr>
    </w:lvl>
    <w:lvl w:ilvl="5" w:tplc="EE0A7B08" w:tentative="1">
      <w:start w:val="1"/>
      <w:numFmt w:val="bullet"/>
      <w:lvlText w:val="•"/>
      <w:lvlJc w:val="left"/>
      <w:pPr>
        <w:tabs>
          <w:tab w:val="num" w:pos="4320"/>
        </w:tabs>
        <w:ind w:left="4320" w:hanging="360"/>
      </w:pPr>
      <w:rPr>
        <w:rFonts w:ascii="Times New Roman" w:hAnsi="Times New Roman" w:hint="default"/>
      </w:rPr>
    </w:lvl>
    <w:lvl w:ilvl="6" w:tplc="690E95BE" w:tentative="1">
      <w:start w:val="1"/>
      <w:numFmt w:val="bullet"/>
      <w:lvlText w:val="•"/>
      <w:lvlJc w:val="left"/>
      <w:pPr>
        <w:tabs>
          <w:tab w:val="num" w:pos="5040"/>
        </w:tabs>
        <w:ind w:left="5040" w:hanging="360"/>
      </w:pPr>
      <w:rPr>
        <w:rFonts w:ascii="Times New Roman" w:hAnsi="Times New Roman" w:hint="default"/>
      </w:rPr>
    </w:lvl>
    <w:lvl w:ilvl="7" w:tplc="3A30AF64" w:tentative="1">
      <w:start w:val="1"/>
      <w:numFmt w:val="bullet"/>
      <w:lvlText w:val="•"/>
      <w:lvlJc w:val="left"/>
      <w:pPr>
        <w:tabs>
          <w:tab w:val="num" w:pos="5760"/>
        </w:tabs>
        <w:ind w:left="5760" w:hanging="360"/>
      </w:pPr>
      <w:rPr>
        <w:rFonts w:ascii="Times New Roman" w:hAnsi="Times New Roman" w:hint="default"/>
      </w:rPr>
    </w:lvl>
    <w:lvl w:ilvl="8" w:tplc="1522353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F3479C"/>
    <w:multiLevelType w:val="hybridMultilevel"/>
    <w:tmpl w:val="DA66F7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31C33544"/>
    <w:multiLevelType w:val="hybridMultilevel"/>
    <w:tmpl w:val="7A4C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B6C9A"/>
    <w:multiLevelType w:val="multilevel"/>
    <w:tmpl w:val="F4E81F2C"/>
    <w:lvl w:ilvl="0">
      <w:start w:val="2"/>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5A94308"/>
    <w:multiLevelType w:val="hybridMultilevel"/>
    <w:tmpl w:val="923A5866"/>
    <w:lvl w:ilvl="0" w:tplc="A56A6934">
      <w:start w:val="1"/>
      <w:numFmt w:val="bullet"/>
      <w:lvlText w:val=""/>
      <w:lvlJc w:val="left"/>
      <w:pPr>
        <w:tabs>
          <w:tab w:val="num" w:pos="720"/>
        </w:tabs>
        <w:ind w:left="720" w:hanging="360"/>
      </w:pPr>
      <w:rPr>
        <w:rFonts w:ascii="Symbol" w:hAnsi="Symbol" w:hint="default"/>
      </w:rPr>
    </w:lvl>
    <w:lvl w:ilvl="1" w:tplc="5D28517E" w:tentative="1">
      <w:start w:val="1"/>
      <w:numFmt w:val="bullet"/>
      <w:lvlText w:val=""/>
      <w:lvlJc w:val="left"/>
      <w:pPr>
        <w:tabs>
          <w:tab w:val="num" w:pos="1440"/>
        </w:tabs>
        <w:ind w:left="1440" w:hanging="360"/>
      </w:pPr>
      <w:rPr>
        <w:rFonts w:ascii="Symbol" w:hAnsi="Symbol" w:hint="default"/>
      </w:rPr>
    </w:lvl>
    <w:lvl w:ilvl="2" w:tplc="D922A0C6" w:tentative="1">
      <w:start w:val="1"/>
      <w:numFmt w:val="bullet"/>
      <w:lvlText w:val=""/>
      <w:lvlJc w:val="left"/>
      <w:pPr>
        <w:tabs>
          <w:tab w:val="num" w:pos="2160"/>
        </w:tabs>
        <w:ind w:left="2160" w:hanging="360"/>
      </w:pPr>
      <w:rPr>
        <w:rFonts w:ascii="Symbol" w:hAnsi="Symbol" w:hint="default"/>
      </w:rPr>
    </w:lvl>
    <w:lvl w:ilvl="3" w:tplc="66764C30" w:tentative="1">
      <w:start w:val="1"/>
      <w:numFmt w:val="bullet"/>
      <w:lvlText w:val=""/>
      <w:lvlJc w:val="left"/>
      <w:pPr>
        <w:tabs>
          <w:tab w:val="num" w:pos="2880"/>
        </w:tabs>
        <w:ind w:left="2880" w:hanging="360"/>
      </w:pPr>
      <w:rPr>
        <w:rFonts w:ascii="Symbol" w:hAnsi="Symbol" w:hint="default"/>
      </w:rPr>
    </w:lvl>
    <w:lvl w:ilvl="4" w:tplc="4B58DF10" w:tentative="1">
      <w:start w:val="1"/>
      <w:numFmt w:val="bullet"/>
      <w:lvlText w:val=""/>
      <w:lvlJc w:val="left"/>
      <w:pPr>
        <w:tabs>
          <w:tab w:val="num" w:pos="3600"/>
        </w:tabs>
        <w:ind w:left="3600" w:hanging="360"/>
      </w:pPr>
      <w:rPr>
        <w:rFonts w:ascii="Symbol" w:hAnsi="Symbol" w:hint="default"/>
      </w:rPr>
    </w:lvl>
    <w:lvl w:ilvl="5" w:tplc="0D06F79E" w:tentative="1">
      <w:start w:val="1"/>
      <w:numFmt w:val="bullet"/>
      <w:lvlText w:val=""/>
      <w:lvlJc w:val="left"/>
      <w:pPr>
        <w:tabs>
          <w:tab w:val="num" w:pos="4320"/>
        </w:tabs>
        <w:ind w:left="4320" w:hanging="360"/>
      </w:pPr>
      <w:rPr>
        <w:rFonts w:ascii="Symbol" w:hAnsi="Symbol" w:hint="default"/>
      </w:rPr>
    </w:lvl>
    <w:lvl w:ilvl="6" w:tplc="F7B0DF80" w:tentative="1">
      <w:start w:val="1"/>
      <w:numFmt w:val="bullet"/>
      <w:lvlText w:val=""/>
      <w:lvlJc w:val="left"/>
      <w:pPr>
        <w:tabs>
          <w:tab w:val="num" w:pos="5040"/>
        </w:tabs>
        <w:ind w:left="5040" w:hanging="360"/>
      </w:pPr>
      <w:rPr>
        <w:rFonts w:ascii="Symbol" w:hAnsi="Symbol" w:hint="default"/>
      </w:rPr>
    </w:lvl>
    <w:lvl w:ilvl="7" w:tplc="B9C64FCE" w:tentative="1">
      <w:start w:val="1"/>
      <w:numFmt w:val="bullet"/>
      <w:lvlText w:val=""/>
      <w:lvlJc w:val="left"/>
      <w:pPr>
        <w:tabs>
          <w:tab w:val="num" w:pos="5760"/>
        </w:tabs>
        <w:ind w:left="5760" w:hanging="360"/>
      </w:pPr>
      <w:rPr>
        <w:rFonts w:ascii="Symbol" w:hAnsi="Symbol" w:hint="default"/>
      </w:rPr>
    </w:lvl>
    <w:lvl w:ilvl="8" w:tplc="E0444DA2" w:tentative="1">
      <w:start w:val="1"/>
      <w:numFmt w:val="bullet"/>
      <w:lvlText w:val=""/>
      <w:lvlJc w:val="left"/>
      <w:pPr>
        <w:tabs>
          <w:tab w:val="num" w:pos="6480"/>
        </w:tabs>
        <w:ind w:left="6480" w:hanging="360"/>
      </w:pPr>
      <w:rPr>
        <w:rFonts w:ascii="Symbol" w:hAnsi="Symbol" w:hint="default"/>
      </w:rPr>
    </w:lvl>
  </w:abstractNum>
  <w:abstractNum w:abstractNumId="7">
    <w:nsid w:val="35E41C06"/>
    <w:multiLevelType w:val="hybridMultilevel"/>
    <w:tmpl w:val="7C4605B0"/>
    <w:lvl w:ilvl="0" w:tplc="AE242D44">
      <w:start w:val="1"/>
      <w:numFmt w:val="bullet"/>
      <w:lvlText w:val=""/>
      <w:lvlJc w:val="left"/>
      <w:pPr>
        <w:tabs>
          <w:tab w:val="num" w:pos="720"/>
        </w:tabs>
        <w:ind w:left="720" w:hanging="360"/>
      </w:pPr>
      <w:rPr>
        <w:rFonts w:ascii="Symbol" w:hAnsi="Symbol" w:hint="default"/>
      </w:rPr>
    </w:lvl>
    <w:lvl w:ilvl="1" w:tplc="0D2009DC" w:tentative="1">
      <w:start w:val="1"/>
      <w:numFmt w:val="bullet"/>
      <w:lvlText w:val=""/>
      <w:lvlJc w:val="left"/>
      <w:pPr>
        <w:tabs>
          <w:tab w:val="num" w:pos="1440"/>
        </w:tabs>
        <w:ind w:left="1440" w:hanging="360"/>
      </w:pPr>
      <w:rPr>
        <w:rFonts w:ascii="Symbol" w:hAnsi="Symbol" w:hint="default"/>
      </w:rPr>
    </w:lvl>
    <w:lvl w:ilvl="2" w:tplc="AF04A81C" w:tentative="1">
      <w:start w:val="1"/>
      <w:numFmt w:val="bullet"/>
      <w:lvlText w:val=""/>
      <w:lvlJc w:val="left"/>
      <w:pPr>
        <w:tabs>
          <w:tab w:val="num" w:pos="2160"/>
        </w:tabs>
        <w:ind w:left="2160" w:hanging="360"/>
      </w:pPr>
      <w:rPr>
        <w:rFonts w:ascii="Symbol" w:hAnsi="Symbol" w:hint="default"/>
      </w:rPr>
    </w:lvl>
    <w:lvl w:ilvl="3" w:tplc="BD60A8EE" w:tentative="1">
      <w:start w:val="1"/>
      <w:numFmt w:val="bullet"/>
      <w:lvlText w:val=""/>
      <w:lvlJc w:val="left"/>
      <w:pPr>
        <w:tabs>
          <w:tab w:val="num" w:pos="2880"/>
        </w:tabs>
        <w:ind w:left="2880" w:hanging="360"/>
      </w:pPr>
      <w:rPr>
        <w:rFonts w:ascii="Symbol" w:hAnsi="Symbol" w:hint="default"/>
      </w:rPr>
    </w:lvl>
    <w:lvl w:ilvl="4" w:tplc="3AF63FC8" w:tentative="1">
      <w:start w:val="1"/>
      <w:numFmt w:val="bullet"/>
      <w:lvlText w:val=""/>
      <w:lvlJc w:val="left"/>
      <w:pPr>
        <w:tabs>
          <w:tab w:val="num" w:pos="3600"/>
        </w:tabs>
        <w:ind w:left="3600" w:hanging="360"/>
      </w:pPr>
      <w:rPr>
        <w:rFonts w:ascii="Symbol" w:hAnsi="Symbol" w:hint="default"/>
      </w:rPr>
    </w:lvl>
    <w:lvl w:ilvl="5" w:tplc="2A902B4C" w:tentative="1">
      <w:start w:val="1"/>
      <w:numFmt w:val="bullet"/>
      <w:lvlText w:val=""/>
      <w:lvlJc w:val="left"/>
      <w:pPr>
        <w:tabs>
          <w:tab w:val="num" w:pos="4320"/>
        </w:tabs>
        <w:ind w:left="4320" w:hanging="360"/>
      </w:pPr>
      <w:rPr>
        <w:rFonts w:ascii="Symbol" w:hAnsi="Symbol" w:hint="default"/>
      </w:rPr>
    </w:lvl>
    <w:lvl w:ilvl="6" w:tplc="860877F8" w:tentative="1">
      <w:start w:val="1"/>
      <w:numFmt w:val="bullet"/>
      <w:lvlText w:val=""/>
      <w:lvlJc w:val="left"/>
      <w:pPr>
        <w:tabs>
          <w:tab w:val="num" w:pos="5040"/>
        </w:tabs>
        <w:ind w:left="5040" w:hanging="360"/>
      </w:pPr>
      <w:rPr>
        <w:rFonts w:ascii="Symbol" w:hAnsi="Symbol" w:hint="default"/>
      </w:rPr>
    </w:lvl>
    <w:lvl w:ilvl="7" w:tplc="F1F4BA06" w:tentative="1">
      <w:start w:val="1"/>
      <w:numFmt w:val="bullet"/>
      <w:lvlText w:val=""/>
      <w:lvlJc w:val="left"/>
      <w:pPr>
        <w:tabs>
          <w:tab w:val="num" w:pos="5760"/>
        </w:tabs>
        <w:ind w:left="5760" w:hanging="360"/>
      </w:pPr>
      <w:rPr>
        <w:rFonts w:ascii="Symbol" w:hAnsi="Symbol" w:hint="default"/>
      </w:rPr>
    </w:lvl>
    <w:lvl w:ilvl="8" w:tplc="E8801214" w:tentative="1">
      <w:start w:val="1"/>
      <w:numFmt w:val="bullet"/>
      <w:lvlText w:val=""/>
      <w:lvlJc w:val="left"/>
      <w:pPr>
        <w:tabs>
          <w:tab w:val="num" w:pos="6480"/>
        </w:tabs>
        <w:ind w:left="6480" w:hanging="360"/>
      </w:pPr>
      <w:rPr>
        <w:rFonts w:ascii="Symbol" w:hAnsi="Symbol" w:hint="default"/>
      </w:rPr>
    </w:lvl>
  </w:abstractNum>
  <w:abstractNum w:abstractNumId="8">
    <w:nsid w:val="44384F0E"/>
    <w:multiLevelType w:val="multilevel"/>
    <w:tmpl w:val="455EB64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7AA19AF"/>
    <w:multiLevelType w:val="multilevel"/>
    <w:tmpl w:val="FE104F78"/>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8D60078"/>
    <w:multiLevelType w:val="hybridMultilevel"/>
    <w:tmpl w:val="9C36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23556"/>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146760A"/>
    <w:multiLevelType w:val="hybridMultilevel"/>
    <w:tmpl w:val="52E200B8"/>
    <w:lvl w:ilvl="0" w:tplc="EE8E75AC">
      <w:start w:val="1"/>
      <w:numFmt w:val="bullet"/>
      <w:pStyle w:val="Bullets"/>
      <w:lvlText w:val=""/>
      <w:lvlJc w:val="left"/>
      <w:pPr>
        <w:ind w:left="720" w:hanging="360"/>
      </w:pPr>
      <w:rPr>
        <w:rFonts w:ascii="Symbol" w:hAnsi="Symbol" w:hint="default"/>
        <w:sz w:val="2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2F2316A"/>
    <w:multiLevelType w:val="hybridMultilevel"/>
    <w:tmpl w:val="C5D861AA"/>
    <w:lvl w:ilvl="0" w:tplc="37E6F10E">
      <w:start w:val="1"/>
      <w:numFmt w:val="bullet"/>
      <w:lvlText w:val="•"/>
      <w:lvlJc w:val="left"/>
      <w:pPr>
        <w:tabs>
          <w:tab w:val="num" w:pos="720"/>
        </w:tabs>
        <w:ind w:left="720" w:hanging="360"/>
      </w:pPr>
      <w:rPr>
        <w:rFonts w:ascii="Times New Roman" w:hAnsi="Times New Roman" w:hint="default"/>
      </w:rPr>
    </w:lvl>
    <w:lvl w:ilvl="1" w:tplc="3FDAF9C8" w:tentative="1">
      <w:start w:val="1"/>
      <w:numFmt w:val="bullet"/>
      <w:lvlText w:val="•"/>
      <w:lvlJc w:val="left"/>
      <w:pPr>
        <w:tabs>
          <w:tab w:val="num" w:pos="1440"/>
        </w:tabs>
        <w:ind w:left="1440" w:hanging="360"/>
      </w:pPr>
      <w:rPr>
        <w:rFonts w:ascii="Times New Roman" w:hAnsi="Times New Roman" w:hint="default"/>
      </w:rPr>
    </w:lvl>
    <w:lvl w:ilvl="2" w:tplc="FB08F6CA" w:tentative="1">
      <w:start w:val="1"/>
      <w:numFmt w:val="bullet"/>
      <w:lvlText w:val="•"/>
      <w:lvlJc w:val="left"/>
      <w:pPr>
        <w:tabs>
          <w:tab w:val="num" w:pos="2160"/>
        </w:tabs>
        <w:ind w:left="2160" w:hanging="360"/>
      </w:pPr>
      <w:rPr>
        <w:rFonts w:ascii="Times New Roman" w:hAnsi="Times New Roman" w:hint="default"/>
      </w:rPr>
    </w:lvl>
    <w:lvl w:ilvl="3" w:tplc="60A659EE" w:tentative="1">
      <w:start w:val="1"/>
      <w:numFmt w:val="bullet"/>
      <w:lvlText w:val="•"/>
      <w:lvlJc w:val="left"/>
      <w:pPr>
        <w:tabs>
          <w:tab w:val="num" w:pos="2880"/>
        </w:tabs>
        <w:ind w:left="2880" w:hanging="360"/>
      </w:pPr>
      <w:rPr>
        <w:rFonts w:ascii="Times New Roman" w:hAnsi="Times New Roman" w:hint="default"/>
      </w:rPr>
    </w:lvl>
    <w:lvl w:ilvl="4" w:tplc="7CDA3E36" w:tentative="1">
      <w:start w:val="1"/>
      <w:numFmt w:val="bullet"/>
      <w:lvlText w:val="•"/>
      <w:lvlJc w:val="left"/>
      <w:pPr>
        <w:tabs>
          <w:tab w:val="num" w:pos="3600"/>
        </w:tabs>
        <w:ind w:left="3600" w:hanging="360"/>
      </w:pPr>
      <w:rPr>
        <w:rFonts w:ascii="Times New Roman" w:hAnsi="Times New Roman" w:hint="default"/>
      </w:rPr>
    </w:lvl>
    <w:lvl w:ilvl="5" w:tplc="3092B848" w:tentative="1">
      <w:start w:val="1"/>
      <w:numFmt w:val="bullet"/>
      <w:lvlText w:val="•"/>
      <w:lvlJc w:val="left"/>
      <w:pPr>
        <w:tabs>
          <w:tab w:val="num" w:pos="4320"/>
        </w:tabs>
        <w:ind w:left="4320" w:hanging="360"/>
      </w:pPr>
      <w:rPr>
        <w:rFonts w:ascii="Times New Roman" w:hAnsi="Times New Roman" w:hint="default"/>
      </w:rPr>
    </w:lvl>
    <w:lvl w:ilvl="6" w:tplc="1F7401A8" w:tentative="1">
      <w:start w:val="1"/>
      <w:numFmt w:val="bullet"/>
      <w:lvlText w:val="•"/>
      <w:lvlJc w:val="left"/>
      <w:pPr>
        <w:tabs>
          <w:tab w:val="num" w:pos="5040"/>
        </w:tabs>
        <w:ind w:left="5040" w:hanging="360"/>
      </w:pPr>
      <w:rPr>
        <w:rFonts w:ascii="Times New Roman" w:hAnsi="Times New Roman" w:hint="default"/>
      </w:rPr>
    </w:lvl>
    <w:lvl w:ilvl="7" w:tplc="DD28C9A6" w:tentative="1">
      <w:start w:val="1"/>
      <w:numFmt w:val="bullet"/>
      <w:lvlText w:val="•"/>
      <w:lvlJc w:val="left"/>
      <w:pPr>
        <w:tabs>
          <w:tab w:val="num" w:pos="5760"/>
        </w:tabs>
        <w:ind w:left="5760" w:hanging="360"/>
      </w:pPr>
      <w:rPr>
        <w:rFonts w:ascii="Times New Roman" w:hAnsi="Times New Roman" w:hint="default"/>
      </w:rPr>
    </w:lvl>
    <w:lvl w:ilvl="8" w:tplc="77DCC0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F9C7145"/>
    <w:multiLevelType w:val="hybridMultilevel"/>
    <w:tmpl w:val="6692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C14EF"/>
    <w:multiLevelType w:val="hybridMultilevel"/>
    <w:tmpl w:val="7E1C85B4"/>
    <w:lvl w:ilvl="0" w:tplc="EE0E1E24">
      <w:start w:val="1"/>
      <w:numFmt w:val="bullet"/>
      <w:lvlText w:val=""/>
      <w:lvlJc w:val="left"/>
      <w:pPr>
        <w:tabs>
          <w:tab w:val="num" w:pos="720"/>
        </w:tabs>
        <w:ind w:left="720" w:hanging="360"/>
      </w:pPr>
      <w:rPr>
        <w:rFonts w:ascii="Symbol" w:hAnsi="Symbol" w:hint="default"/>
      </w:rPr>
    </w:lvl>
    <w:lvl w:ilvl="1" w:tplc="CE285CFC" w:tentative="1">
      <w:start w:val="1"/>
      <w:numFmt w:val="bullet"/>
      <w:lvlText w:val=""/>
      <w:lvlJc w:val="left"/>
      <w:pPr>
        <w:tabs>
          <w:tab w:val="num" w:pos="1440"/>
        </w:tabs>
        <w:ind w:left="1440" w:hanging="360"/>
      </w:pPr>
      <w:rPr>
        <w:rFonts w:ascii="Symbol" w:hAnsi="Symbol" w:hint="default"/>
      </w:rPr>
    </w:lvl>
    <w:lvl w:ilvl="2" w:tplc="B48AA7DA" w:tentative="1">
      <w:start w:val="1"/>
      <w:numFmt w:val="bullet"/>
      <w:lvlText w:val=""/>
      <w:lvlJc w:val="left"/>
      <w:pPr>
        <w:tabs>
          <w:tab w:val="num" w:pos="2160"/>
        </w:tabs>
        <w:ind w:left="2160" w:hanging="360"/>
      </w:pPr>
      <w:rPr>
        <w:rFonts w:ascii="Symbol" w:hAnsi="Symbol" w:hint="default"/>
      </w:rPr>
    </w:lvl>
    <w:lvl w:ilvl="3" w:tplc="07E64BE2" w:tentative="1">
      <w:start w:val="1"/>
      <w:numFmt w:val="bullet"/>
      <w:lvlText w:val=""/>
      <w:lvlJc w:val="left"/>
      <w:pPr>
        <w:tabs>
          <w:tab w:val="num" w:pos="2880"/>
        </w:tabs>
        <w:ind w:left="2880" w:hanging="360"/>
      </w:pPr>
      <w:rPr>
        <w:rFonts w:ascii="Symbol" w:hAnsi="Symbol" w:hint="default"/>
      </w:rPr>
    </w:lvl>
    <w:lvl w:ilvl="4" w:tplc="AFE6B20C" w:tentative="1">
      <w:start w:val="1"/>
      <w:numFmt w:val="bullet"/>
      <w:lvlText w:val=""/>
      <w:lvlJc w:val="left"/>
      <w:pPr>
        <w:tabs>
          <w:tab w:val="num" w:pos="3600"/>
        </w:tabs>
        <w:ind w:left="3600" w:hanging="360"/>
      </w:pPr>
      <w:rPr>
        <w:rFonts w:ascii="Symbol" w:hAnsi="Symbol" w:hint="default"/>
      </w:rPr>
    </w:lvl>
    <w:lvl w:ilvl="5" w:tplc="EFC86B6C" w:tentative="1">
      <w:start w:val="1"/>
      <w:numFmt w:val="bullet"/>
      <w:lvlText w:val=""/>
      <w:lvlJc w:val="left"/>
      <w:pPr>
        <w:tabs>
          <w:tab w:val="num" w:pos="4320"/>
        </w:tabs>
        <w:ind w:left="4320" w:hanging="360"/>
      </w:pPr>
      <w:rPr>
        <w:rFonts w:ascii="Symbol" w:hAnsi="Symbol" w:hint="default"/>
      </w:rPr>
    </w:lvl>
    <w:lvl w:ilvl="6" w:tplc="84541D9C" w:tentative="1">
      <w:start w:val="1"/>
      <w:numFmt w:val="bullet"/>
      <w:lvlText w:val=""/>
      <w:lvlJc w:val="left"/>
      <w:pPr>
        <w:tabs>
          <w:tab w:val="num" w:pos="5040"/>
        </w:tabs>
        <w:ind w:left="5040" w:hanging="360"/>
      </w:pPr>
      <w:rPr>
        <w:rFonts w:ascii="Symbol" w:hAnsi="Symbol" w:hint="default"/>
      </w:rPr>
    </w:lvl>
    <w:lvl w:ilvl="7" w:tplc="644C47C8" w:tentative="1">
      <w:start w:val="1"/>
      <w:numFmt w:val="bullet"/>
      <w:lvlText w:val=""/>
      <w:lvlJc w:val="left"/>
      <w:pPr>
        <w:tabs>
          <w:tab w:val="num" w:pos="5760"/>
        </w:tabs>
        <w:ind w:left="5760" w:hanging="360"/>
      </w:pPr>
      <w:rPr>
        <w:rFonts w:ascii="Symbol" w:hAnsi="Symbol" w:hint="default"/>
      </w:rPr>
    </w:lvl>
    <w:lvl w:ilvl="8" w:tplc="2A382150" w:tentative="1">
      <w:start w:val="1"/>
      <w:numFmt w:val="bullet"/>
      <w:lvlText w:val=""/>
      <w:lvlJc w:val="left"/>
      <w:pPr>
        <w:tabs>
          <w:tab w:val="num" w:pos="6480"/>
        </w:tabs>
        <w:ind w:left="6480" w:hanging="360"/>
      </w:pPr>
      <w:rPr>
        <w:rFonts w:ascii="Symbol" w:hAnsi="Symbol" w:hint="default"/>
      </w:rPr>
    </w:lvl>
  </w:abstractNum>
  <w:abstractNum w:abstractNumId="16">
    <w:nsid w:val="777F11B1"/>
    <w:multiLevelType w:val="hybridMultilevel"/>
    <w:tmpl w:val="E3584BF6"/>
    <w:lvl w:ilvl="0" w:tplc="AC1E796E">
      <w:start w:val="1"/>
      <w:numFmt w:val="bullet"/>
      <w:lvlText w:val="•"/>
      <w:lvlJc w:val="left"/>
      <w:pPr>
        <w:tabs>
          <w:tab w:val="num" w:pos="720"/>
        </w:tabs>
        <w:ind w:left="720" w:hanging="360"/>
      </w:pPr>
      <w:rPr>
        <w:rFonts w:ascii="Times New Roman" w:hAnsi="Times New Roman" w:hint="default"/>
      </w:rPr>
    </w:lvl>
    <w:lvl w:ilvl="1" w:tplc="02247A7E" w:tentative="1">
      <w:start w:val="1"/>
      <w:numFmt w:val="bullet"/>
      <w:lvlText w:val="•"/>
      <w:lvlJc w:val="left"/>
      <w:pPr>
        <w:tabs>
          <w:tab w:val="num" w:pos="1440"/>
        </w:tabs>
        <w:ind w:left="1440" w:hanging="360"/>
      </w:pPr>
      <w:rPr>
        <w:rFonts w:ascii="Times New Roman" w:hAnsi="Times New Roman" w:hint="default"/>
      </w:rPr>
    </w:lvl>
    <w:lvl w:ilvl="2" w:tplc="AC9EB666" w:tentative="1">
      <w:start w:val="1"/>
      <w:numFmt w:val="bullet"/>
      <w:lvlText w:val="•"/>
      <w:lvlJc w:val="left"/>
      <w:pPr>
        <w:tabs>
          <w:tab w:val="num" w:pos="2160"/>
        </w:tabs>
        <w:ind w:left="2160" w:hanging="360"/>
      </w:pPr>
      <w:rPr>
        <w:rFonts w:ascii="Times New Roman" w:hAnsi="Times New Roman" w:hint="default"/>
      </w:rPr>
    </w:lvl>
    <w:lvl w:ilvl="3" w:tplc="EBC46EF0" w:tentative="1">
      <w:start w:val="1"/>
      <w:numFmt w:val="bullet"/>
      <w:lvlText w:val="•"/>
      <w:lvlJc w:val="left"/>
      <w:pPr>
        <w:tabs>
          <w:tab w:val="num" w:pos="2880"/>
        </w:tabs>
        <w:ind w:left="2880" w:hanging="360"/>
      </w:pPr>
      <w:rPr>
        <w:rFonts w:ascii="Times New Roman" w:hAnsi="Times New Roman" w:hint="default"/>
      </w:rPr>
    </w:lvl>
    <w:lvl w:ilvl="4" w:tplc="4ABEB98E" w:tentative="1">
      <w:start w:val="1"/>
      <w:numFmt w:val="bullet"/>
      <w:lvlText w:val="•"/>
      <w:lvlJc w:val="left"/>
      <w:pPr>
        <w:tabs>
          <w:tab w:val="num" w:pos="3600"/>
        </w:tabs>
        <w:ind w:left="3600" w:hanging="360"/>
      </w:pPr>
      <w:rPr>
        <w:rFonts w:ascii="Times New Roman" w:hAnsi="Times New Roman" w:hint="default"/>
      </w:rPr>
    </w:lvl>
    <w:lvl w:ilvl="5" w:tplc="3356CBEA" w:tentative="1">
      <w:start w:val="1"/>
      <w:numFmt w:val="bullet"/>
      <w:lvlText w:val="•"/>
      <w:lvlJc w:val="left"/>
      <w:pPr>
        <w:tabs>
          <w:tab w:val="num" w:pos="4320"/>
        </w:tabs>
        <w:ind w:left="4320" w:hanging="360"/>
      </w:pPr>
      <w:rPr>
        <w:rFonts w:ascii="Times New Roman" w:hAnsi="Times New Roman" w:hint="default"/>
      </w:rPr>
    </w:lvl>
    <w:lvl w:ilvl="6" w:tplc="860C224C" w:tentative="1">
      <w:start w:val="1"/>
      <w:numFmt w:val="bullet"/>
      <w:lvlText w:val="•"/>
      <w:lvlJc w:val="left"/>
      <w:pPr>
        <w:tabs>
          <w:tab w:val="num" w:pos="5040"/>
        </w:tabs>
        <w:ind w:left="5040" w:hanging="360"/>
      </w:pPr>
      <w:rPr>
        <w:rFonts w:ascii="Times New Roman" w:hAnsi="Times New Roman" w:hint="default"/>
      </w:rPr>
    </w:lvl>
    <w:lvl w:ilvl="7" w:tplc="38F6B484" w:tentative="1">
      <w:start w:val="1"/>
      <w:numFmt w:val="bullet"/>
      <w:lvlText w:val="•"/>
      <w:lvlJc w:val="left"/>
      <w:pPr>
        <w:tabs>
          <w:tab w:val="num" w:pos="5760"/>
        </w:tabs>
        <w:ind w:left="5760" w:hanging="360"/>
      </w:pPr>
      <w:rPr>
        <w:rFonts w:ascii="Times New Roman" w:hAnsi="Times New Roman" w:hint="default"/>
      </w:rPr>
    </w:lvl>
    <w:lvl w:ilvl="8" w:tplc="C1B85B4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3"/>
  </w:num>
  <w:num w:numId="3">
    <w:abstractNumId w:val="12"/>
  </w:num>
  <w:num w:numId="4">
    <w:abstractNumId w:val="0"/>
  </w:num>
  <w:num w:numId="5">
    <w:abstractNumId w:val="9"/>
  </w:num>
  <w:num w:numId="6">
    <w:abstractNumId w:val="1"/>
  </w:num>
  <w:num w:numId="7">
    <w:abstractNumId w:val="5"/>
  </w:num>
  <w:num w:numId="8">
    <w:abstractNumId w:val="6"/>
  </w:num>
  <w:num w:numId="9">
    <w:abstractNumId w:val="15"/>
  </w:num>
  <w:num w:numId="10">
    <w:abstractNumId w:val="16"/>
  </w:num>
  <w:num w:numId="11">
    <w:abstractNumId w:val="7"/>
  </w:num>
  <w:num w:numId="12">
    <w:abstractNumId w:val="13"/>
  </w:num>
  <w:num w:numId="13">
    <w:abstractNumId w:val="2"/>
  </w:num>
  <w:num w:numId="14">
    <w:abstractNumId w:val="8"/>
  </w:num>
  <w:num w:numId="15">
    <w:abstractNumId w:val="10"/>
  </w:num>
  <w:num w:numId="16">
    <w:abstractNumId w:val="4"/>
  </w:num>
  <w:num w:numId="17">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BD5AB0"/>
    <w:rsid w:val="0000188C"/>
    <w:rsid w:val="00001E25"/>
    <w:rsid w:val="00003460"/>
    <w:rsid w:val="00004529"/>
    <w:rsid w:val="00004DB5"/>
    <w:rsid w:val="00005572"/>
    <w:rsid w:val="00005980"/>
    <w:rsid w:val="00006223"/>
    <w:rsid w:val="000062A5"/>
    <w:rsid w:val="000062D1"/>
    <w:rsid w:val="00006597"/>
    <w:rsid w:val="00006D1E"/>
    <w:rsid w:val="0001029E"/>
    <w:rsid w:val="0001114D"/>
    <w:rsid w:val="00011E96"/>
    <w:rsid w:val="0001200A"/>
    <w:rsid w:val="0001384E"/>
    <w:rsid w:val="000146A3"/>
    <w:rsid w:val="000146B5"/>
    <w:rsid w:val="00014DCB"/>
    <w:rsid w:val="00015B36"/>
    <w:rsid w:val="00015D46"/>
    <w:rsid w:val="00017B4F"/>
    <w:rsid w:val="00020984"/>
    <w:rsid w:val="00020D0F"/>
    <w:rsid w:val="0002168E"/>
    <w:rsid w:val="0002240A"/>
    <w:rsid w:val="000224E2"/>
    <w:rsid w:val="00023499"/>
    <w:rsid w:val="00023A8D"/>
    <w:rsid w:val="00023FA7"/>
    <w:rsid w:val="00024A36"/>
    <w:rsid w:val="00024CBD"/>
    <w:rsid w:val="0002559C"/>
    <w:rsid w:val="00025CC0"/>
    <w:rsid w:val="0002624B"/>
    <w:rsid w:val="00027539"/>
    <w:rsid w:val="000300B1"/>
    <w:rsid w:val="000310A9"/>
    <w:rsid w:val="0003162A"/>
    <w:rsid w:val="000338AD"/>
    <w:rsid w:val="00033CA1"/>
    <w:rsid w:val="000371D0"/>
    <w:rsid w:val="00037656"/>
    <w:rsid w:val="000405D9"/>
    <w:rsid w:val="00040996"/>
    <w:rsid w:val="00040F34"/>
    <w:rsid w:val="00041BEC"/>
    <w:rsid w:val="00041C7D"/>
    <w:rsid w:val="00041D63"/>
    <w:rsid w:val="00042795"/>
    <w:rsid w:val="00042A94"/>
    <w:rsid w:val="000443B9"/>
    <w:rsid w:val="000449E0"/>
    <w:rsid w:val="00044B22"/>
    <w:rsid w:val="00045C9D"/>
    <w:rsid w:val="00045F41"/>
    <w:rsid w:val="00046BAC"/>
    <w:rsid w:val="000470D6"/>
    <w:rsid w:val="00047B7D"/>
    <w:rsid w:val="00047B9E"/>
    <w:rsid w:val="00047BF2"/>
    <w:rsid w:val="000503AD"/>
    <w:rsid w:val="000508C9"/>
    <w:rsid w:val="00051DF0"/>
    <w:rsid w:val="00052B8E"/>
    <w:rsid w:val="000535D1"/>
    <w:rsid w:val="00053FF2"/>
    <w:rsid w:val="00056616"/>
    <w:rsid w:val="00056A10"/>
    <w:rsid w:val="00056ADF"/>
    <w:rsid w:val="00057104"/>
    <w:rsid w:val="00057510"/>
    <w:rsid w:val="00057CC1"/>
    <w:rsid w:val="000613C4"/>
    <w:rsid w:val="00061BB0"/>
    <w:rsid w:val="00061CF4"/>
    <w:rsid w:val="00061EC4"/>
    <w:rsid w:val="0006294C"/>
    <w:rsid w:val="00062DA2"/>
    <w:rsid w:val="00062DE7"/>
    <w:rsid w:val="000648CA"/>
    <w:rsid w:val="000654DB"/>
    <w:rsid w:val="00066568"/>
    <w:rsid w:val="00066876"/>
    <w:rsid w:val="00066FFA"/>
    <w:rsid w:val="0006723E"/>
    <w:rsid w:val="0007014A"/>
    <w:rsid w:val="00070182"/>
    <w:rsid w:val="000705A0"/>
    <w:rsid w:val="00070BE5"/>
    <w:rsid w:val="00071265"/>
    <w:rsid w:val="000714ED"/>
    <w:rsid w:val="000717CE"/>
    <w:rsid w:val="00071FFF"/>
    <w:rsid w:val="000732CF"/>
    <w:rsid w:val="0007476E"/>
    <w:rsid w:val="000747A8"/>
    <w:rsid w:val="00074E49"/>
    <w:rsid w:val="0007586C"/>
    <w:rsid w:val="0007587F"/>
    <w:rsid w:val="000758F0"/>
    <w:rsid w:val="000759B6"/>
    <w:rsid w:val="00075DF4"/>
    <w:rsid w:val="00076A25"/>
    <w:rsid w:val="00081397"/>
    <w:rsid w:val="0008169F"/>
    <w:rsid w:val="00081776"/>
    <w:rsid w:val="00081FDB"/>
    <w:rsid w:val="00082033"/>
    <w:rsid w:val="000825D3"/>
    <w:rsid w:val="00083D6D"/>
    <w:rsid w:val="00084FF0"/>
    <w:rsid w:val="00085241"/>
    <w:rsid w:val="000868E9"/>
    <w:rsid w:val="00086E17"/>
    <w:rsid w:val="0008739F"/>
    <w:rsid w:val="00087B8D"/>
    <w:rsid w:val="00087CC8"/>
    <w:rsid w:val="0009024D"/>
    <w:rsid w:val="0009027C"/>
    <w:rsid w:val="000902A5"/>
    <w:rsid w:val="00091A8E"/>
    <w:rsid w:val="0009255B"/>
    <w:rsid w:val="00093F28"/>
    <w:rsid w:val="00094ECC"/>
    <w:rsid w:val="00095D8D"/>
    <w:rsid w:val="000963E1"/>
    <w:rsid w:val="000974AF"/>
    <w:rsid w:val="000A059A"/>
    <w:rsid w:val="000A0836"/>
    <w:rsid w:val="000A0B13"/>
    <w:rsid w:val="000A0D62"/>
    <w:rsid w:val="000A10F4"/>
    <w:rsid w:val="000A16D3"/>
    <w:rsid w:val="000A18A7"/>
    <w:rsid w:val="000A2483"/>
    <w:rsid w:val="000A2BA7"/>
    <w:rsid w:val="000A2E3A"/>
    <w:rsid w:val="000A352E"/>
    <w:rsid w:val="000A40DE"/>
    <w:rsid w:val="000A4A52"/>
    <w:rsid w:val="000A56E6"/>
    <w:rsid w:val="000A5D8C"/>
    <w:rsid w:val="000A5F66"/>
    <w:rsid w:val="000A6930"/>
    <w:rsid w:val="000A6AD6"/>
    <w:rsid w:val="000A6F2E"/>
    <w:rsid w:val="000A7081"/>
    <w:rsid w:val="000A73EA"/>
    <w:rsid w:val="000A7577"/>
    <w:rsid w:val="000B01E4"/>
    <w:rsid w:val="000B0361"/>
    <w:rsid w:val="000B10C0"/>
    <w:rsid w:val="000B144B"/>
    <w:rsid w:val="000B2014"/>
    <w:rsid w:val="000B2262"/>
    <w:rsid w:val="000B3BC9"/>
    <w:rsid w:val="000B3D4A"/>
    <w:rsid w:val="000B42CE"/>
    <w:rsid w:val="000B58EA"/>
    <w:rsid w:val="000B6512"/>
    <w:rsid w:val="000B6F8F"/>
    <w:rsid w:val="000B73EF"/>
    <w:rsid w:val="000B7707"/>
    <w:rsid w:val="000B7D95"/>
    <w:rsid w:val="000B7DF9"/>
    <w:rsid w:val="000B7F18"/>
    <w:rsid w:val="000C018B"/>
    <w:rsid w:val="000C047D"/>
    <w:rsid w:val="000C089C"/>
    <w:rsid w:val="000C0B80"/>
    <w:rsid w:val="000C0E46"/>
    <w:rsid w:val="000C108B"/>
    <w:rsid w:val="000C190C"/>
    <w:rsid w:val="000C1A74"/>
    <w:rsid w:val="000C21D9"/>
    <w:rsid w:val="000C24D1"/>
    <w:rsid w:val="000C2504"/>
    <w:rsid w:val="000C2816"/>
    <w:rsid w:val="000C2985"/>
    <w:rsid w:val="000C2A50"/>
    <w:rsid w:val="000C2A84"/>
    <w:rsid w:val="000C325C"/>
    <w:rsid w:val="000C34C9"/>
    <w:rsid w:val="000C3992"/>
    <w:rsid w:val="000C3D3B"/>
    <w:rsid w:val="000C3D56"/>
    <w:rsid w:val="000C61D4"/>
    <w:rsid w:val="000C6BBC"/>
    <w:rsid w:val="000C76C4"/>
    <w:rsid w:val="000C7C6C"/>
    <w:rsid w:val="000D0075"/>
    <w:rsid w:val="000D0301"/>
    <w:rsid w:val="000D3545"/>
    <w:rsid w:val="000D3F09"/>
    <w:rsid w:val="000D5ED3"/>
    <w:rsid w:val="000D6FFC"/>
    <w:rsid w:val="000D765B"/>
    <w:rsid w:val="000D79E9"/>
    <w:rsid w:val="000E0AD2"/>
    <w:rsid w:val="000E27CA"/>
    <w:rsid w:val="000E2926"/>
    <w:rsid w:val="000E3037"/>
    <w:rsid w:val="000E3150"/>
    <w:rsid w:val="000E357C"/>
    <w:rsid w:val="000E502C"/>
    <w:rsid w:val="000E6D10"/>
    <w:rsid w:val="000E6F4B"/>
    <w:rsid w:val="000E7D13"/>
    <w:rsid w:val="000F0283"/>
    <w:rsid w:val="000F1021"/>
    <w:rsid w:val="000F1205"/>
    <w:rsid w:val="000F1A89"/>
    <w:rsid w:val="000F3605"/>
    <w:rsid w:val="000F3997"/>
    <w:rsid w:val="000F47B7"/>
    <w:rsid w:val="000F5CF1"/>
    <w:rsid w:val="000F6893"/>
    <w:rsid w:val="000F6906"/>
    <w:rsid w:val="000F6BCF"/>
    <w:rsid w:val="00100051"/>
    <w:rsid w:val="00100A67"/>
    <w:rsid w:val="001014C3"/>
    <w:rsid w:val="001015BD"/>
    <w:rsid w:val="00101D21"/>
    <w:rsid w:val="00101E5E"/>
    <w:rsid w:val="00102A41"/>
    <w:rsid w:val="00102DCB"/>
    <w:rsid w:val="00103971"/>
    <w:rsid w:val="00104197"/>
    <w:rsid w:val="00104873"/>
    <w:rsid w:val="001051F9"/>
    <w:rsid w:val="00105608"/>
    <w:rsid w:val="0010662A"/>
    <w:rsid w:val="00107072"/>
    <w:rsid w:val="001076BC"/>
    <w:rsid w:val="00107F04"/>
    <w:rsid w:val="001108CC"/>
    <w:rsid w:val="0011163A"/>
    <w:rsid w:val="001116FD"/>
    <w:rsid w:val="001117FA"/>
    <w:rsid w:val="0011294A"/>
    <w:rsid w:val="00112A75"/>
    <w:rsid w:val="00112D01"/>
    <w:rsid w:val="0011310E"/>
    <w:rsid w:val="001131B7"/>
    <w:rsid w:val="001131F3"/>
    <w:rsid w:val="00113AF4"/>
    <w:rsid w:val="00114A13"/>
    <w:rsid w:val="00114CA7"/>
    <w:rsid w:val="0011551E"/>
    <w:rsid w:val="0011557E"/>
    <w:rsid w:val="00115B2B"/>
    <w:rsid w:val="0011674A"/>
    <w:rsid w:val="00116831"/>
    <w:rsid w:val="001171A5"/>
    <w:rsid w:val="001200A8"/>
    <w:rsid w:val="00120DE3"/>
    <w:rsid w:val="00121598"/>
    <w:rsid w:val="00121935"/>
    <w:rsid w:val="0012235F"/>
    <w:rsid w:val="00122383"/>
    <w:rsid w:val="00122B57"/>
    <w:rsid w:val="00123129"/>
    <w:rsid w:val="001240D9"/>
    <w:rsid w:val="001241FC"/>
    <w:rsid w:val="001242C6"/>
    <w:rsid w:val="00125656"/>
    <w:rsid w:val="00125EEF"/>
    <w:rsid w:val="00127815"/>
    <w:rsid w:val="00127AED"/>
    <w:rsid w:val="00127DD2"/>
    <w:rsid w:val="001302EC"/>
    <w:rsid w:val="001338AB"/>
    <w:rsid w:val="001346A4"/>
    <w:rsid w:val="001348A9"/>
    <w:rsid w:val="001371A4"/>
    <w:rsid w:val="001372DA"/>
    <w:rsid w:val="0013746F"/>
    <w:rsid w:val="00137C47"/>
    <w:rsid w:val="0014033B"/>
    <w:rsid w:val="0014067D"/>
    <w:rsid w:val="00140B59"/>
    <w:rsid w:val="00141EF5"/>
    <w:rsid w:val="00142D10"/>
    <w:rsid w:val="00143100"/>
    <w:rsid w:val="001435FB"/>
    <w:rsid w:val="00143F18"/>
    <w:rsid w:val="001440A1"/>
    <w:rsid w:val="00145471"/>
    <w:rsid w:val="00145D92"/>
    <w:rsid w:val="001464D5"/>
    <w:rsid w:val="00146D17"/>
    <w:rsid w:val="0014790A"/>
    <w:rsid w:val="0015067B"/>
    <w:rsid w:val="00154472"/>
    <w:rsid w:val="00155BE7"/>
    <w:rsid w:val="001568F5"/>
    <w:rsid w:val="00156FAA"/>
    <w:rsid w:val="0015765F"/>
    <w:rsid w:val="001577C9"/>
    <w:rsid w:val="00160389"/>
    <w:rsid w:val="00160594"/>
    <w:rsid w:val="0016146F"/>
    <w:rsid w:val="001615A7"/>
    <w:rsid w:val="00163095"/>
    <w:rsid w:val="00163654"/>
    <w:rsid w:val="001638E3"/>
    <w:rsid w:val="00164DFA"/>
    <w:rsid w:val="00165040"/>
    <w:rsid w:val="00165318"/>
    <w:rsid w:val="00165643"/>
    <w:rsid w:val="00165DF1"/>
    <w:rsid w:val="00165F4E"/>
    <w:rsid w:val="001667C8"/>
    <w:rsid w:val="0016698D"/>
    <w:rsid w:val="0016715A"/>
    <w:rsid w:val="00167B18"/>
    <w:rsid w:val="00167B2B"/>
    <w:rsid w:val="0017065E"/>
    <w:rsid w:val="00172840"/>
    <w:rsid w:val="00173D59"/>
    <w:rsid w:val="0017596B"/>
    <w:rsid w:val="001762FD"/>
    <w:rsid w:val="00176734"/>
    <w:rsid w:val="00176D20"/>
    <w:rsid w:val="0017773F"/>
    <w:rsid w:val="00177969"/>
    <w:rsid w:val="0018042B"/>
    <w:rsid w:val="001807A1"/>
    <w:rsid w:val="00180CB6"/>
    <w:rsid w:val="00180E3C"/>
    <w:rsid w:val="00181B75"/>
    <w:rsid w:val="00182306"/>
    <w:rsid w:val="0018328D"/>
    <w:rsid w:val="00183424"/>
    <w:rsid w:val="00183C3A"/>
    <w:rsid w:val="00184559"/>
    <w:rsid w:val="0018466D"/>
    <w:rsid w:val="00184B6E"/>
    <w:rsid w:val="00184C5F"/>
    <w:rsid w:val="001858DC"/>
    <w:rsid w:val="00187D9D"/>
    <w:rsid w:val="00187FE6"/>
    <w:rsid w:val="00190BBF"/>
    <w:rsid w:val="00191545"/>
    <w:rsid w:val="001915B4"/>
    <w:rsid w:val="00191980"/>
    <w:rsid w:val="0019290A"/>
    <w:rsid w:val="001931CE"/>
    <w:rsid w:val="00193650"/>
    <w:rsid w:val="00193F86"/>
    <w:rsid w:val="001941A6"/>
    <w:rsid w:val="00194B3B"/>
    <w:rsid w:val="00195EE4"/>
    <w:rsid w:val="00195FD7"/>
    <w:rsid w:val="00196464"/>
    <w:rsid w:val="001966DB"/>
    <w:rsid w:val="00196F35"/>
    <w:rsid w:val="001A0B2E"/>
    <w:rsid w:val="001A0BF8"/>
    <w:rsid w:val="001A189C"/>
    <w:rsid w:val="001A1CDC"/>
    <w:rsid w:val="001A34BA"/>
    <w:rsid w:val="001A3584"/>
    <w:rsid w:val="001A3D1A"/>
    <w:rsid w:val="001A62AC"/>
    <w:rsid w:val="001A66CC"/>
    <w:rsid w:val="001A700B"/>
    <w:rsid w:val="001A750D"/>
    <w:rsid w:val="001A7BA2"/>
    <w:rsid w:val="001B193D"/>
    <w:rsid w:val="001B1A80"/>
    <w:rsid w:val="001B2675"/>
    <w:rsid w:val="001B3938"/>
    <w:rsid w:val="001B4DB8"/>
    <w:rsid w:val="001B543A"/>
    <w:rsid w:val="001B567D"/>
    <w:rsid w:val="001B56F5"/>
    <w:rsid w:val="001B5720"/>
    <w:rsid w:val="001B7FD3"/>
    <w:rsid w:val="001C0C9F"/>
    <w:rsid w:val="001C0E49"/>
    <w:rsid w:val="001C10EA"/>
    <w:rsid w:val="001C1A40"/>
    <w:rsid w:val="001C1A4A"/>
    <w:rsid w:val="001C2795"/>
    <w:rsid w:val="001C2F81"/>
    <w:rsid w:val="001C3240"/>
    <w:rsid w:val="001C36B5"/>
    <w:rsid w:val="001C36D0"/>
    <w:rsid w:val="001C39DD"/>
    <w:rsid w:val="001C3E62"/>
    <w:rsid w:val="001C440A"/>
    <w:rsid w:val="001C46D6"/>
    <w:rsid w:val="001C5CFD"/>
    <w:rsid w:val="001C690A"/>
    <w:rsid w:val="001C6BFE"/>
    <w:rsid w:val="001C7330"/>
    <w:rsid w:val="001C735C"/>
    <w:rsid w:val="001C770F"/>
    <w:rsid w:val="001D01B8"/>
    <w:rsid w:val="001D0EB6"/>
    <w:rsid w:val="001D1660"/>
    <w:rsid w:val="001D1893"/>
    <w:rsid w:val="001D1BCF"/>
    <w:rsid w:val="001D2FBC"/>
    <w:rsid w:val="001D3076"/>
    <w:rsid w:val="001D38CA"/>
    <w:rsid w:val="001D439F"/>
    <w:rsid w:val="001D46AA"/>
    <w:rsid w:val="001D5B82"/>
    <w:rsid w:val="001D5E08"/>
    <w:rsid w:val="001D5FF1"/>
    <w:rsid w:val="001D6D05"/>
    <w:rsid w:val="001D74FC"/>
    <w:rsid w:val="001D77CD"/>
    <w:rsid w:val="001E192E"/>
    <w:rsid w:val="001E1F34"/>
    <w:rsid w:val="001E289D"/>
    <w:rsid w:val="001E307A"/>
    <w:rsid w:val="001E3160"/>
    <w:rsid w:val="001E38CC"/>
    <w:rsid w:val="001E3B03"/>
    <w:rsid w:val="001E44DF"/>
    <w:rsid w:val="001E4F07"/>
    <w:rsid w:val="001E5837"/>
    <w:rsid w:val="001E72B0"/>
    <w:rsid w:val="001E731F"/>
    <w:rsid w:val="001F0AEC"/>
    <w:rsid w:val="001F0FD2"/>
    <w:rsid w:val="001F1A51"/>
    <w:rsid w:val="001F1D82"/>
    <w:rsid w:val="001F2685"/>
    <w:rsid w:val="001F2C86"/>
    <w:rsid w:val="001F2E01"/>
    <w:rsid w:val="001F373B"/>
    <w:rsid w:val="001F4014"/>
    <w:rsid w:val="001F55D5"/>
    <w:rsid w:val="001F6959"/>
    <w:rsid w:val="00200784"/>
    <w:rsid w:val="00201D7A"/>
    <w:rsid w:val="002034C3"/>
    <w:rsid w:val="00203CCA"/>
    <w:rsid w:val="002042E0"/>
    <w:rsid w:val="002053D6"/>
    <w:rsid w:val="00205A9B"/>
    <w:rsid w:val="0020618E"/>
    <w:rsid w:val="00206379"/>
    <w:rsid w:val="0020638A"/>
    <w:rsid w:val="00206C21"/>
    <w:rsid w:val="00206FDE"/>
    <w:rsid w:val="002072D5"/>
    <w:rsid w:val="0020774D"/>
    <w:rsid w:val="00210D1B"/>
    <w:rsid w:val="00213413"/>
    <w:rsid w:val="002134DA"/>
    <w:rsid w:val="00213AB7"/>
    <w:rsid w:val="00214FBD"/>
    <w:rsid w:val="00215E78"/>
    <w:rsid w:val="00216445"/>
    <w:rsid w:val="002165D5"/>
    <w:rsid w:val="00216CE4"/>
    <w:rsid w:val="00217247"/>
    <w:rsid w:val="0021753C"/>
    <w:rsid w:val="00221194"/>
    <w:rsid w:val="00221225"/>
    <w:rsid w:val="00221FE9"/>
    <w:rsid w:val="002233EF"/>
    <w:rsid w:val="00223EA4"/>
    <w:rsid w:val="00224913"/>
    <w:rsid w:val="00224D5D"/>
    <w:rsid w:val="002254AE"/>
    <w:rsid w:val="00225649"/>
    <w:rsid w:val="002258A9"/>
    <w:rsid w:val="0022761F"/>
    <w:rsid w:val="00227AFE"/>
    <w:rsid w:val="00230440"/>
    <w:rsid w:val="002321FC"/>
    <w:rsid w:val="002337D9"/>
    <w:rsid w:val="00233A67"/>
    <w:rsid w:val="00233B9D"/>
    <w:rsid w:val="00234B27"/>
    <w:rsid w:val="00234E84"/>
    <w:rsid w:val="00235099"/>
    <w:rsid w:val="0023515A"/>
    <w:rsid w:val="002355BE"/>
    <w:rsid w:val="00236133"/>
    <w:rsid w:val="002366F8"/>
    <w:rsid w:val="00236E71"/>
    <w:rsid w:val="00240E99"/>
    <w:rsid w:val="00241C15"/>
    <w:rsid w:val="0024229A"/>
    <w:rsid w:val="002427BC"/>
    <w:rsid w:val="00242F16"/>
    <w:rsid w:val="00243534"/>
    <w:rsid w:val="00243A2C"/>
    <w:rsid w:val="00243A63"/>
    <w:rsid w:val="00244564"/>
    <w:rsid w:val="00244BAD"/>
    <w:rsid w:val="00245131"/>
    <w:rsid w:val="002461E3"/>
    <w:rsid w:val="002462C7"/>
    <w:rsid w:val="0024681B"/>
    <w:rsid w:val="00246C9A"/>
    <w:rsid w:val="0024776A"/>
    <w:rsid w:val="00247C47"/>
    <w:rsid w:val="0025076D"/>
    <w:rsid w:val="0025128E"/>
    <w:rsid w:val="002512F6"/>
    <w:rsid w:val="002518FA"/>
    <w:rsid w:val="00251CB3"/>
    <w:rsid w:val="002531B1"/>
    <w:rsid w:val="00253B2E"/>
    <w:rsid w:val="00253BD0"/>
    <w:rsid w:val="00253D3F"/>
    <w:rsid w:val="00253F46"/>
    <w:rsid w:val="002544B9"/>
    <w:rsid w:val="00254DF8"/>
    <w:rsid w:val="00255646"/>
    <w:rsid w:val="002561B4"/>
    <w:rsid w:val="002562BC"/>
    <w:rsid w:val="002568A2"/>
    <w:rsid w:val="00257AE7"/>
    <w:rsid w:val="00260582"/>
    <w:rsid w:val="002616F9"/>
    <w:rsid w:val="0026172C"/>
    <w:rsid w:val="00262F31"/>
    <w:rsid w:val="00263513"/>
    <w:rsid w:val="00265B8B"/>
    <w:rsid w:val="00265E2C"/>
    <w:rsid w:val="0026627E"/>
    <w:rsid w:val="002671E3"/>
    <w:rsid w:val="00267418"/>
    <w:rsid w:val="00267DC3"/>
    <w:rsid w:val="0027041D"/>
    <w:rsid w:val="00270498"/>
    <w:rsid w:val="002715DC"/>
    <w:rsid w:val="00271736"/>
    <w:rsid w:val="00271775"/>
    <w:rsid w:val="00272613"/>
    <w:rsid w:val="00272AEF"/>
    <w:rsid w:val="002734F0"/>
    <w:rsid w:val="00273E83"/>
    <w:rsid w:val="00274A3F"/>
    <w:rsid w:val="0027507B"/>
    <w:rsid w:val="002756CF"/>
    <w:rsid w:val="00275BBE"/>
    <w:rsid w:val="002766FC"/>
    <w:rsid w:val="00276C88"/>
    <w:rsid w:val="00276E20"/>
    <w:rsid w:val="00277D12"/>
    <w:rsid w:val="00281608"/>
    <w:rsid w:val="002816D2"/>
    <w:rsid w:val="00284598"/>
    <w:rsid w:val="0028486F"/>
    <w:rsid w:val="00285083"/>
    <w:rsid w:val="00287446"/>
    <w:rsid w:val="00290799"/>
    <w:rsid w:val="00290A95"/>
    <w:rsid w:val="002912C8"/>
    <w:rsid w:val="00291AC8"/>
    <w:rsid w:val="00291B03"/>
    <w:rsid w:val="00291DC1"/>
    <w:rsid w:val="002921FB"/>
    <w:rsid w:val="002922DB"/>
    <w:rsid w:val="00295A7B"/>
    <w:rsid w:val="002966C7"/>
    <w:rsid w:val="00297B30"/>
    <w:rsid w:val="002A00D8"/>
    <w:rsid w:val="002A03B2"/>
    <w:rsid w:val="002A2B34"/>
    <w:rsid w:val="002A34E8"/>
    <w:rsid w:val="002A38FD"/>
    <w:rsid w:val="002A3DE9"/>
    <w:rsid w:val="002A4451"/>
    <w:rsid w:val="002A4CEF"/>
    <w:rsid w:val="002A5160"/>
    <w:rsid w:val="002A6659"/>
    <w:rsid w:val="002A6BCF"/>
    <w:rsid w:val="002A7298"/>
    <w:rsid w:val="002A72A6"/>
    <w:rsid w:val="002A7401"/>
    <w:rsid w:val="002A7BD2"/>
    <w:rsid w:val="002B1EB3"/>
    <w:rsid w:val="002B3096"/>
    <w:rsid w:val="002B31E8"/>
    <w:rsid w:val="002B3753"/>
    <w:rsid w:val="002B4121"/>
    <w:rsid w:val="002B414B"/>
    <w:rsid w:val="002B4EA4"/>
    <w:rsid w:val="002B63E3"/>
    <w:rsid w:val="002B68E8"/>
    <w:rsid w:val="002B6E24"/>
    <w:rsid w:val="002B70A5"/>
    <w:rsid w:val="002B7B40"/>
    <w:rsid w:val="002C0C86"/>
    <w:rsid w:val="002C0FED"/>
    <w:rsid w:val="002C16AC"/>
    <w:rsid w:val="002C16C1"/>
    <w:rsid w:val="002C254C"/>
    <w:rsid w:val="002C29B1"/>
    <w:rsid w:val="002C2B1A"/>
    <w:rsid w:val="002C2B85"/>
    <w:rsid w:val="002C4052"/>
    <w:rsid w:val="002C51F3"/>
    <w:rsid w:val="002C5418"/>
    <w:rsid w:val="002C5B26"/>
    <w:rsid w:val="002C6732"/>
    <w:rsid w:val="002D0415"/>
    <w:rsid w:val="002D1971"/>
    <w:rsid w:val="002D1AFE"/>
    <w:rsid w:val="002D3881"/>
    <w:rsid w:val="002D3950"/>
    <w:rsid w:val="002D48A0"/>
    <w:rsid w:val="002D52E3"/>
    <w:rsid w:val="002D55BF"/>
    <w:rsid w:val="002D67E6"/>
    <w:rsid w:val="002D69FD"/>
    <w:rsid w:val="002D70B4"/>
    <w:rsid w:val="002D77DC"/>
    <w:rsid w:val="002D7E60"/>
    <w:rsid w:val="002E1496"/>
    <w:rsid w:val="002E28F4"/>
    <w:rsid w:val="002E32A4"/>
    <w:rsid w:val="002E3DAC"/>
    <w:rsid w:val="002E3E51"/>
    <w:rsid w:val="002E3F7A"/>
    <w:rsid w:val="002E4859"/>
    <w:rsid w:val="002E5807"/>
    <w:rsid w:val="002E6131"/>
    <w:rsid w:val="002E78D0"/>
    <w:rsid w:val="002F16E6"/>
    <w:rsid w:val="002F2A60"/>
    <w:rsid w:val="002F2C8B"/>
    <w:rsid w:val="002F3AD7"/>
    <w:rsid w:val="002F46F4"/>
    <w:rsid w:val="002F520F"/>
    <w:rsid w:val="002F6BE4"/>
    <w:rsid w:val="002F712D"/>
    <w:rsid w:val="002F7AB5"/>
    <w:rsid w:val="002F7FD8"/>
    <w:rsid w:val="00300424"/>
    <w:rsid w:val="00300B6C"/>
    <w:rsid w:val="00302437"/>
    <w:rsid w:val="00302877"/>
    <w:rsid w:val="00302B5A"/>
    <w:rsid w:val="0030385D"/>
    <w:rsid w:val="0030568A"/>
    <w:rsid w:val="00305CA7"/>
    <w:rsid w:val="00307D81"/>
    <w:rsid w:val="00310B05"/>
    <w:rsid w:val="003110E6"/>
    <w:rsid w:val="0031175F"/>
    <w:rsid w:val="00313569"/>
    <w:rsid w:val="00313642"/>
    <w:rsid w:val="0031402D"/>
    <w:rsid w:val="003157BA"/>
    <w:rsid w:val="00315F68"/>
    <w:rsid w:val="0031659C"/>
    <w:rsid w:val="00316CBA"/>
    <w:rsid w:val="00317026"/>
    <w:rsid w:val="00317447"/>
    <w:rsid w:val="00320934"/>
    <w:rsid w:val="00321121"/>
    <w:rsid w:val="00322BF6"/>
    <w:rsid w:val="00323BF2"/>
    <w:rsid w:val="003249F9"/>
    <w:rsid w:val="00324EB5"/>
    <w:rsid w:val="00325404"/>
    <w:rsid w:val="003269CF"/>
    <w:rsid w:val="00326D0C"/>
    <w:rsid w:val="00326F00"/>
    <w:rsid w:val="00327432"/>
    <w:rsid w:val="003305E2"/>
    <w:rsid w:val="003313E8"/>
    <w:rsid w:val="00331BD6"/>
    <w:rsid w:val="003320B7"/>
    <w:rsid w:val="00333C49"/>
    <w:rsid w:val="0033453E"/>
    <w:rsid w:val="003350FC"/>
    <w:rsid w:val="003352CF"/>
    <w:rsid w:val="00335321"/>
    <w:rsid w:val="003353F8"/>
    <w:rsid w:val="00335AA0"/>
    <w:rsid w:val="00336052"/>
    <w:rsid w:val="00336350"/>
    <w:rsid w:val="003365A7"/>
    <w:rsid w:val="00336945"/>
    <w:rsid w:val="003376DD"/>
    <w:rsid w:val="00341DF6"/>
    <w:rsid w:val="003426BE"/>
    <w:rsid w:val="00344C25"/>
    <w:rsid w:val="00344F3F"/>
    <w:rsid w:val="00345243"/>
    <w:rsid w:val="00345403"/>
    <w:rsid w:val="00346892"/>
    <w:rsid w:val="00346A6D"/>
    <w:rsid w:val="00347164"/>
    <w:rsid w:val="003473B9"/>
    <w:rsid w:val="00347E7D"/>
    <w:rsid w:val="00350E52"/>
    <w:rsid w:val="0035129A"/>
    <w:rsid w:val="00351539"/>
    <w:rsid w:val="00351B2D"/>
    <w:rsid w:val="00352AD8"/>
    <w:rsid w:val="00352FC5"/>
    <w:rsid w:val="00354654"/>
    <w:rsid w:val="0035586F"/>
    <w:rsid w:val="00355E2B"/>
    <w:rsid w:val="0035639B"/>
    <w:rsid w:val="00356ABC"/>
    <w:rsid w:val="00357C09"/>
    <w:rsid w:val="003621E2"/>
    <w:rsid w:val="003630AC"/>
    <w:rsid w:val="003634B7"/>
    <w:rsid w:val="00364950"/>
    <w:rsid w:val="00364C82"/>
    <w:rsid w:val="00365A35"/>
    <w:rsid w:val="00366E03"/>
    <w:rsid w:val="003675DE"/>
    <w:rsid w:val="00367620"/>
    <w:rsid w:val="00370CA9"/>
    <w:rsid w:val="0037355D"/>
    <w:rsid w:val="003738F2"/>
    <w:rsid w:val="00375D49"/>
    <w:rsid w:val="003778B0"/>
    <w:rsid w:val="00377A8D"/>
    <w:rsid w:val="003800BA"/>
    <w:rsid w:val="00380A98"/>
    <w:rsid w:val="00380E08"/>
    <w:rsid w:val="0038130B"/>
    <w:rsid w:val="003814EA"/>
    <w:rsid w:val="003816C2"/>
    <w:rsid w:val="003817E9"/>
    <w:rsid w:val="0038225A"/>
    <w:rsid w:val="00382692"/>
    <w:rsid w:val="00382BE5"/>
    <w:rsid w:val="00383AFC"/>
    <w:rsid w:val="00383E68"/>
    <w:rsid w:val="00385BB2"/>
    <w:rsid w:val="0038612B"/>
    <w:rsid w:val="00386BA7"/>
    <w:rsid w:val="00387F15"/>
    <w:rsid w:val="003900D7"/>
    <w:rsid w:val="00392BD1"/>
    <w:rsid w:val="00393284"/>
    <w:rsid w:val="003933F0"/>
    <w:rsid w:val="00393721"/>
    <w:rsid w:val="00393859"/>
    <w:rsid w:val="00393DBE"/>
    <w:rsid w:val="00395292"/>
    <w:rsid w:val="00397FA9"/>
    <w:rsid w:val="003A06BB"/>
    <w:rsid w:val="003A1A5C"/>
    <w:rsid w:val="003A1DF3"/>
    <w:rsid w:val="003A2558"/>
    <w:rsid w:val="003A2BF5"/>
    <w:rsid w:val="003A36DC"/>
    <w:rsid w:val="003A38DD"/>
    <w:rsid w:val="003A47B9"/>
    <w:rsid w:val="003A4B80"/>
    <w:rsid w:val="003A4D1D"/>
    <w:rsid w:val="003A5BEB"/>
    <w:rsid w:val="003A6A37"/>
    <w:rsid w:val="003A6A46"/>
    <w:rsid w:val="003A7B46"/>
    <w:rsid w:val="003B0206"/>
    <w:rsid w:val="003B03E0"/>
    <w:rsid w:val="003B077D"/>
    <w:rsid w:val="003B0ED4"/>
    <w:rsid w:val="003B1560"/>
    <w:rsid w:val="003B1BA5"/>
    <w:rsid w:val="003B21F2"/>
    <w:rsid w:val="003B2450"/>
    <w:rsid w:val="003B2816"/>
    <w:rsid w:val="003B3407"/>
    <w:rsid w:val="003B4785"/>
    <w:rsid w:val="003B4CF0"/>
    <w:rsid w:val="003B6484"/>
    <w:rsid w:val="003B65CB"/>
    <w:rsid w:val="003B6DBC"/>
    <w:rsid w:val="003B6ECE"/>
    <w:rsid w:val="003B7822"/>
    <w:rsid w:val="003B7CEC"/>
    <w:rsid w:val="003C050D"/>
    <w:rsid w:val="003C3445"/>
    <w:rsid w:val="003C3B1B"/>
    <w:rsid w:val="003C3B9E"/>
    <w:rsid w:val="003C455E"/>
    <w:rsid w:val="003C50AF"/>
    <w:rsid w:val="003C5B98"/>
    <w:rsid w:val="003C6666"/>
    <w:rsid w:val="003C7B47"/>
    <w:rsid w:val="003C7D76"/>
    <w:rsid w:val="003D1092"/>
    <w:rsid w:val="003D1D06"/>
    <w:rsid w:val="003D2C50"/>
    <w:rsid w:val="003D2D49"/>
    <w:rsid w:val="003D2DEB"/>
    <w:rsid w:val="003D3670"/>
    <w:rsid w:val="003D3CAD"/>
    <w:rsid w:val="003D4610"/>
    <w:rsid w:val="003D58FF"/>
    <w:rsid w:val="003E14A6"/>
    <w:rsid w:val="003E1657"/>
    <w:rsid w:val="003E20EB"/>
    <w:rsid w:val="003E2733"/>
    <w:rsid w:val="003E29D1"/>
    <w:rsid w:val="003E400E"/>
    <w:rsid w:val="003E408D"/>
    <w:rsid w:val="003E46D3"/>
    <w:rsid w:val="003E4F75"/>
    <w:rsid w:val="003E5402"/>
    <w:rsid w:val="003E5923"/>
    <w:rsid w:val="003E6264"/>
    <w:rsid w:val="003E63D7"/>
    <w:rsid w:val="003E6BE4"/>
    <w:rsid w:val="003E6CBC"/>
    <w:rsid w:val="003E734F"/>
    <w:rsid w:val="003E74E5"/>
    <w:rsid w:val="003E76C9"/>
    <w:rsid w:val="003E77D3"/>
    <w:rsid w:val="003F015C"/>
    <w:rsid w:val="003F0A8E"/>
    <w:rsid w:val="003F2D5E"/>
    <w:rsid w:val="003F443B"/>
    <w:rsid w:val="003F4ECB"/>
    <w:rsid w:val="003F5B60"/>
    <w:rsid w:val="003F62EB"/>
    <w:rsid w:val="003F6C72"/>
    <w:rsid w:val="004001B0"/>
    <w:rsid w:val="00400BE2"/>
    <w:rsid w:val="00400FAF"/>
    <w:rsid w:val="0040370B"/>
    <w:rsid w:val="00403AB0"/>
    <w:rsid w:val="00403B31"/>
    <w:rsid w:val="0040607F"/>
    <w:rsid w:val="00406898"/>
    <w:rsid w:val="0040690A"/>
    <w:rsid w:val="00406DC9"/>
    <w:rsid w:val="004071C5"/>
    <w:rsid w:val="004077F8"/>
    <w:rsid w:val="0040785C"/>
    <w:rsid w:val="0041041C"/>
    <w:rsid w:val="00411A83"/>
    <w:rsid w:val="0041286A"/>
    <w:rsid w:val="00413719"/>
    <w:rsid w:val="004150F3"/>
    <w:rsid w:val="00415243"/>
    <w:rsid w:val="004155A5"/>
    <w:rsid w:val="00415D38"/>
    <w:rsid w:val="00416BC5"/>
    <w:rsid w:val="00417A8D"/>
    <w:rsid w:val="00417E39"/>
    <w:rsid w:val="00420CD3"/>
    <w:rsid w:val="00421A36"/>
    <w:rsid w:val="00422045"/>
    <w:rsid w:val="00422948"/>
    <w:rsid w:val="00422F37"/>
    <w:rsid w:val="00423978"/>
    <w:rsid w:val="00424371"/>
    <w:rsid w:val="004248C4"/>
    <w:rsid w:val="00424FF1"/>
    <w:rsid w:val="00426252"/>
    <w:rsid w:val="00426EC3"/>
    <w:rsid w:val="00431365"/>
    <w:rsid w:val="0043173D"/>
    <w:rsid w:val="00431C14"/>
    <w:rsid w:val="0043203D"/>
    <w:rsid w:val="004325FA"/>
    <w:rsid w:val="00432857"/>
    <w:rsid w:val="00432CB7"/>
    <w:rsid w:val="00432F4F"/>
    <w:rsid w:val="0043316F"/>
    <w:rsid w:val="00434D58"/>
    <w:rsid w:val="00434E52"/>
    <w:rsid w:val="004417E8"/>
    <w:rsid w:val="00441AF1"/>
    <w:rsid w:val="0044216F"/>
    <w:rsid w:val="0044286A"/>
    <w:rsid w:val="00442BDB"/>
    <w:rsid w:val="004444F5"/>
    <w:rsid w:val="00444617"/>
    <w:rsid w:val="00444749"/>
    <w:rsid w:val="0044723D"/>
    <w:rsid w:val="00447CB5"/>
    <w:rsid w:val="004509B3"/>
    <w:rsid w:val="00452523"/>
    <w:rsid w:val="004540A0"/>
    <w:rsid w:val="004564A6"/>
    <w:rsid w:val="00456EEE"/>
    <w:rsid w:val="0045740B"/>
    <w:rsid w:val="004579FB"/>
    <w:rsid w:val="00460E5F"/>
    <w:rsid w:val="00462048"/>
    <w:rsid w:val="00462CFE"/>
    <w:rsid w:val="00463F5B"/>
    <w:rsid w:val="00464FB9"/>
    <w:rsid w:val="0046678A"/>
    <w:rsid w:val="00467532"/>
    <w:rsid w:val="00467747"/>
    <w:rsid w:val="00467953"/>
    <w:rsid w:val="00467ABF"/>
    <w:rsid w:val="0047016F"/>
    <w:rsid w:val="0047062D"/>
    <w:rsid w:val="00471CA2"/>
    <w:rsid w:val="00471E2C"/>
    <w:rsid w:val="00472859"/>
    <w:rsid w:val="00472BB6"/>
    <w:rsid w:val="00473A7D"/>
    <w:rsid w:val="00474527"/>
    <w:rsid w:val="004750AE"/>
    <w:rsid w:val="0047639D"/>
    <w:rsid w:val="004765F3"/>
    <w:rsid w:val="004804C1"/>
    <w:rsid w:val="00481266"/>
    <w:rsid w:val="00481FF3"/>
    <w:rsid w:val="00483388"/>
    <w:rsid w:val="00483396"/>
    <w:rsid w:val="00483CDF"/>
    <w:rsid w:val="00486210"/>
    <w:rsid w:val="00486A55"/>
    <w:rsid w:val="00486B66"/>
    <w:rsid w:val="0048724E"/>
    <w:rsid w:val="0048746D"/>
    <w:rsid w:val="0048774B"/>
    <w:rsid w:val="0048799B"/>
    <w:rsid w:val="00491328"/>
    <w:rsid w:val="004916B1"/>
    <w:rsid w:val="0049263D"/>
    <w:rsid w:val="0049289C"/>
    <w:rsid w:val="004930C5"/>
    <w:rsid w:val="00493372"/>
    <w:rsid w:val="00493584"/>
    <w:rsid w:val="004949CE"/>
    <w:rsid w:val="004958A6"/>
    <w:rsid w:val="00495CD7"/>
    <w:rsid w:val="0049743D"/>
    <w:rsid w:val="004A00CB"/>
    <w:rsid w:val="004A1303"/>
    <w:rsid w:val="004A23A5"/>
    <w:rsid w:val="004A25F6"/>
    <w:rsid w:val="004A4C18"/>
    <w:rsid w:val="004A5BD2"/>
    <w:rsid w:val="004A683E"/>
    <w:rsid w:val="004A6D57"/>
    <w:rsid w:val="004B0010"/>
    <w:rsid w:val="004B0A1E"/>
    <w:rsid w:val="004B1C94"/>
    <w:rsid w:val="004B20CD"/>
    <w:rsid w:val="004B2187"/>
    <w:rsid w:val="004B2EDF"/>
    <w:rsid w:val="004B3393"/>
    <w:rsid w:val="004B3A22"/>
    <w:rsid w:val="004B3CE6"/>
    <w:rsid w:val="004B3CFF"/>
    <w:rsid w:val="004B3F74"/>
    <w:rsid w:val="004B4C05"/>
    <w:rsid w:val="004B51C9"/>
    <w:rsid w:val="004B554E"/>
    <w:rsid w:val="004B59C2"/>
    <w:rsid w:val="004B5BD2"/>
    <w:rsid w:val="004B5F68"/>
    <w:rsid w:val="004B6CC7"/>
    <w:rsid w:val="004C0544"/>
    <w:rsid w:val="004C0D71"/>
    <w:rsid w:val="004C0F22"/>
    <w:rsid w:val="004C185D"/>
    <w:rsid w:val="004C1DE7"/>
    <w:rsid w:val="004C272D"/>
    <w:rsid w:val="004C2AA0"/>
    <w:rsid w:val="004C4117"/>
    <w:rsid w:val="004C418B"/>
    <w:rsid w:val="004C44EE"/>
    <w:rsid w:val="004C484A"/>
    <w:rsid w:val="004C4B2C"/>
    <w:rsid w:val="004C5256"/>
    <w:rsid w:val="004C551F"/>
    <w:rsid w:val="004C6872"/>
    <w:rsid w:val="004D0C8F"/>
    <w:rsid w:val="004D154C"/>
    <w:rsid w:val="004D163F"/>
    <w:rsid w:val="004D264E"/>
    <w:rsid w:val="004D3884"/>
    <w:rsid w:val="004D3D10"/>
    <w:rsid w:val="004D54A2"/>
    <w:rsid w:val="004D592F"/>
    <w:rsid w:val="004D62FF"/>
    <w:rsid w:val="004D6B4F"/>
    <w:rsid w:val="004D711B"/>
    <w:rsid w:val="004D7D0B"/>
    <w:rsid w:val="004D7FF6"/>
    <w:rsid w:val="004E0A9C"/>
    <w:rsid w:val="004E0EF0"/>
    <w:rsid w:val="004E1ACE"/>
    <w:rsid w:val="004E3992"/>
    <w:rsid w:val="004E582A"/>
    <w:rsid w:val="004E6198"/>
    <w:rsid w:val="004E64A0"/>
    <w:rsid w:val="004E65E2"/>
    <w:rsid w:val="004E6922"/>
    <w:rsid w:val="004E73D2"/>
    <w:rsid w:val="004E77E1"/>
    <w:rsid w:val="004E7834"/>
    <w:rsid w:val="004F0696"/>
    <w:rsid w:val="004F0C2C"/>
    <w:rsid w:val="004F115E"/>
    <w:rsid w:val="004F181B"/>
    <w:rsid w:val="004F2693"/>
    <w:rsid w:val="004F4E43"/>
    <w:rsid w:val="004F505D"/>
    <w:rsid w:val="004F5EC1"/>
    <w:rsid w:val="004F62C9"/>
    <w:rsid w:val="004F74A9"/>
    <w:rsid w:val="005014E2"/>
    <w:rsid w:val="005014E5"/>
    <w:rsid w:val="00501AE5"/>
    <w:rsid w:val="005029E7"/>
    <w:rsid w:val="00502B08"/>
    <w:rsid w:val="00502D76"/>
    <w:rsid w:val="00502FFD"/>
    <w:rsid w:val="0050335C"/>
    <w:rsid w:val="00503472"/>
    <w:rsid w:val="00503C74"/>
    <w:rsid w:val="0050535E"/>
    <w:rsid w:val="0050571C"/>
    <w:rsid w:val="005075E6"/>
    <w:rsid w:val="00507CF3"/>
    <w:rsid w:val="0051018B"/>
    <w:rsid w:val="00510322"/>
    <w:rsid w:val="00510BC5"/>
    <w:rsid w:val="005112A2"/>
    <w:rsid w:val="0051236D"/>
    <w:rsid w:val="00512A72"/>
    <w:rsid w:val="00513FFC"/>
    <w:rsid w:val="00514C7D"/>
    <w:rsid w:val="00514D29"/>
    <w:rsid w:val="005155B0"/>
    <w:rsid w:val="00515743"/>
    <w:rsid w:val="0052050A"/>
    <w:rsid w:val="005209E3"/>
    <w:rsid w:val="00521A3A"/>
    <w:rsid w:val="005220A5"/>
    <w:rsid w:val="005229E3"/>
    <w:rsid w:val="00523412"/>
    <w:rsid w:val="00523E4F"/>
    <w:rsid w:val="00524D84"/>
    <w:rsid w:val="00526024"/>
    <w:rsid w:val="00526298"/>
    <w:rsid w:val="00526425"/>
    <w:rsid w:val="00526426"/>
    <w:rsid w:val="0053032F"/>
    <w:rsid w:val="00532493"/>
    <w:rsid w:val="0053258E"/>
    <w:rsid w:val="00533774"/>
    <w:rsid w:val="00533812"/>
    <w:rsid w:val="005347D4"/>
    <w:rsid w:val="005349C6"/>
    <w:rsid w:val="005366D4"/>
    <w:rsid w:val="00536960"/>
    <w:rsid w:val="0053747B"/>
    <w:rsid w:val="00537AA8"/>
    <w:rsid w:val="00540454"/>
    <w:rsid w:val="00540774"/>
    <w:rsid w:val="00540D09"/>
    <w:rsid w:val="0054191C"/>
    <w:rsid w:val="00542B66"/>
    <w:rsid w:val="0054491C"/>
    <w:rsid w:val="00544FC6"/>
    <w:rsid w:val="00545AA5"/>
    <w:rsid w:val="0054644C"/>
    <w:rsid w:val="00546D15"/>
    <w:rsid w:val="00546D97"/>
    <w:rsid w:val="00546E85"/>
    <w:rsid w:val="005500CA"/>
    <w:rsid w:val="005514E9"/>
    <w:rsid w:val="00552533"/>
    <w:rsid w:val="00552B26"/>
    <w:rsid w:val="00554755"/>
    <w:rsid w:val="00554AD5"/>
    <w:rsid w:val="00555813"/>
    <w:rsid w:val="005567D6"/>
    <w:rsid w:val="00557096"/>
    <w:rsid w:val="00557E1F"/>
    <w:rsid w:val="00560033"/>
    <w:rsid w:val="00560A5B"/>
    <w:rsid w:val="005628DF"/>
    <w:rsid w:val="0056443B"/>
    <w:rsid w:val="005645E4"/>
    <w:rsid w:val="00564E20"/>
    <w:rsid w:val="005651CD"/>
    <w:rsid w:val="00565403"/>
    <w:rsid w:val="00565727"/>
    <w:rsid w:val="0056658D"/>
    <w:rsid w:val="00566841"/>
    <w:rsid w:val="00566C2C"/>
    <w:rsid w:val="00566FE5"/>
    <w:rsid w:val="005678C1"/>
    <w:rsid w:val="00567E18"/>
    <w:rsid w:val="00570B1A"/>
    <w:rsid w:val="00570D39"/>
    <w:rsid w:val="005711D2"/>
    <w:rsid w:val="005712F1"/>
    <w:rsid w:val="00571A9A"/>
    <w:rsid w:val="00571C4C"/>
    <w:rsid w:val="00572125"/>
    <w:rsid w:val="0057224D"/>
    <w:rsid w:val="00572A9A"/>
    <w:rsid w:val="00573042"/>
    <w:rsid w:val="0057322D"/>
    <w:rsid w:val="00574CE0"/>
    <w:rsid w:val="00574D52"/>
    <w:rsid w:val="005752B4"/>
    <w:rsid w:val="0057589C"/>
    <w:rsid w:val="00576085"/>
    <w:rsid w:val="005762F7"/>
    <w:rsid w:val="00576737"/>
    <w:rsid w:val="005775D6"/>
    <w:rsid w:val="00580318"/>
    <w:rsid w:val="0058084F"/>
    <w:rsid w:val="00580CB3"/>
    <w:rsid w:val="005820B0"/>
    <w:rsid w:val="005829F1"/>
    <w:rsid w:val="00583596"/>
    <w:rsid w:val="0058360C"/>
    <w:rsid w:val="00585076"/>
    <w:rsid w:val="00585E2A"/>
    <w:rsid w:val="00585EA3"/>
    <w:rsid w:val="0058716D"/>
    <w:rsid w:val="005877A1"/>
    <w:rsid w:val="00590A43"/>
    <w:rsid w:val="00590FDA"/>
    <w:rsid w:val="0059134D"/>
    <w:rsid w:val="005917C9"/>
    <w:rsid w:val="0059192B"/>
    <w:rsid w:val="00592632"/>
    <w:rsid w:val="0059263F"/>
    <w:rsid w:val="00592C7C"/>
    <w:rsid w:val="0059433B"/>
    <w:rsid w:val="005947AD"/>
    <w:rsid w:val="00594E1E"/>
    <w:rsid w:val="00595B06"/>
    <w:rsid w:val="00596737"/>
    <w:rsid w:val="005A0250"/>
    <w:rsid w:val="005A0E26"/>
    <w:rsid w:val="005A3E84"/>
    <w:rsid w:val="005A5882"/>
    <w:rsid w:val="005A598C"/>
    <w:rsid w:val="005A7858"/>
    <w:rsid w:val="005A7AC8"/>
    <w:rsid w:val="005B00DE"/>
    <w:rsid w:val="005B168B"/>
    <w:rsid w:val="005B1AA9"/>
    <w:rsid w:val="005B1F04"/>
    <w:rsid w:val="005B21E7"/>
    <w:rsid w:val="005B2361"/>
    <w:rsid w:val="005B2C17"/>
    <w:rsid w:val="005B2EA1"/>
    <w:rsid w:val="005B2F57"/>
    <w:rsid w:val="005B47B4"/>
    <w:rsid w:val="005B4E8C"/>
    <w:rsid w:val="005B6CFA"/>
    <w:rsid w:val="005B76CF"/>
    <w:rsid w:val="005C0D93"/>
    <w:rsid w:val="005C35EB"/>
    <w:rsid w:val="005C3899"/>
    <w:rsid w:val="005C41C3"/>
    <w:rsid w:val="005C4966"/>
    <w:rsid w:val="005C50D3"/>
    <w:rsid w:val="005C77B7"/>
    <w:rsid w:val="005D05AD"/>
    <w:rsid w:val="005D0772"/>
    <w:rsid w:val="005D1139"/>
    <w:rsid w:val="005D1BC5"/>
    <w:rsid w:val="005D27B9"/>
    <w:rsid w:val="005D2C59"/>
    <w:rsid w:val="005D2DFC"/>
    <w:rsid w:val="005D4621"/>
    <w:rsid w:val="005E015C"/>
    <w:rsid w:val="005E1D32"/>
    <w:rsid w:val="005E21F1"/>
    <w:rsid w:val="005E5476"/>
    <w:rsid w:val="005E58BF"/>
    <w:rsid w:val="005E7519"/>
    <w:rsid w:val="005E7AFE"/>
    <w:rsid w:val="005E7C1D"/>
    <w:rsid w:val="005F04CB"/>
    <w:rsid w:val="005F07E3"/>
    <w:rsid w:val="005F1153"/>
    <w:rsid w:val="005F118E"/>
    <w:rsid w:val="005F11EA"/>
    <w:rsid w:val="005F121D"/>
    <w:rsid w:val="005F43AD"/>
    <w:rsid w:val="005F4562"/>
    <w:rsid w:val="005F4969"/>
    <w:rsid w:val="005F5614"/>
    <w:rsid w:val="005F593C"/>
    <w:rsid w:val="005F5E93"/>
    <w:rsid w:val="005F666A"/>
    <w:rsid w:val="005F700C"/>
    <w:rsid w:val="005F755A"/>
    <w:rsid w:val="005F7917"/>
    <w:rsid w:val="00600163"/>
    <w:rsid w:val="0060232B"/>
    <w:rsid w:val="00603A02"/>
    <w:rsid w:val="00603BF5"/>
    <w:rsid w:val="00604158"/>
    <w:rsid w:val="00605008"/>
    <w:rsid w:val="00606A32"/>
    <w:rsid w:val="006103D1"/>
    <w:rsid w:val="0061069C"/>
    <w:rsid w:val="0061076D"/>
    <w:rsid w:val="006114F8"/>
    <w:rsid w:val="00612849"/>
    <w:rsid w:val="00613DFF"/>
    <w:rsid w:val="00613E19"/>
    <w:rsid w:val="00614870"/>
    <w:rsid w:val="0061490F"/>
    <w:rsid w:val="0061528B"/>
    <w:rsid w:val="00615511"/>
    <w:rsid w:val="006158BB"/>
    <w:rsid w:val="00616414"/>
    <w:rsid w:val="00616536"/>
    <w:rsid w:val="0061799B"/>
    <w:rsid w:val="00617C0D"/>
    <w:rsid w:val="00617C63"/>
    <w:rsid w:val="00617C6F"/>
    <w:rsid w:val="00621792"/>
    <w:rsid w:val="00622AD5"/>
    <w:rsid w:val="00623592"/>
    <w:rsid w:val="00623D5A"/>
    <w:rsid w:val="006241CA"/>
    <w:rsid w:val="006243C1"/>
    <w:rsid w:val="006246E8"/>
    <w:rsid w:val="00624A01"/>
    <w:rsid w:val="00624ADC"/>
    <w:rsid w:val="006269A2"/>
    <w:rsid w:val="00627B9F"/>
    <w:rsid w:val="00627E40"/>
    <w:rsid w:val="006302FC"/>
    <w:rsid w:val="00633696"/>
    <w:rsid w:val="006347C9"/>
    <w:rsid w:val="006353C1"/>
    <w:rsid w:val="006368B4"/>
    <w:rsid w:val="006377DC"/>
    <w:rsid w:val="006402BD"/>
    <w:rsid w:val="00640554"/>
    <w:rsid w:val="00641136"/>
    <w:rsid w:val="00641883"/>
    <w:rsid w:val="00641E02"/>
    <w:rsid w:val="006424E7"/>
    <w:rsid w:val="0064283C"/>
    <w:rsid w:val="0064391B"/>
    <w:rsid w:val="0064530A"/>
    <w:rsid w:val="00645862"/>
    <w:rsid w:val="00646850"/>
    <w:rsid w:val="0064725D"/>
    <w:rsid w:val="00647838"/>
    <w:rsid w:val="00647B2F"/>
    <w:rsid w:val="006501DB"/>
    <w:rsid w:val="006504C0"/>
    <w:rsid w:val="00650FF4"/>
    <w:rsid w:val="006513F3"/>
    <w:rsid w:val="00652059"/>
    <w:rsid w:val="00654273"/>
    <w:rsid w:val="00655327"/>
    <w:rsid w:val="00657709"/>
    <w:rsid w:val="00657A8E"/>
    <w:rsid w:val="00657BA3"/>
    <w:rsid w:val="00657E04"/>
    <w:rsid w:val="006605EB"/>
    <w:rsid w:val="00661528"/>
    <w:rsid w:val="006622C9"/>
    <w:rsid w:val="00662708"/>
    <w:rsid w:val="00664A21"/>
    <w:rsid w:val="00664DC1"/>
    <w:rsid w:val="00665D46"/>
    <w:rsid w:val="0066670F"/>
    <w:rsid w:val="00666C05"/>
    <w:rsid w:val="00667C71"/>
    <w:rsid w:val="00667FC3"/>
    <w:rsid w:val="00667FD2"/>
    <w:rsid w:val="006701E3"/>
    <w:rsid w:val="0067217E"/>
    <w:rsid w:val="0067330F"/>
    <w:rsid w:val="00673791"/>
    <w:rsid w:val="00673F27"/>
    <w:rsid w:val="00675E75"/>
    <w:rsid w:val="006765E9"/>
    <w:rsid w:val="006767E1"/>
    <w:rsid w:val="006774DB"/>
    <w:rsid w:val="00677A46"/>
    <w:rsid w:val="006803E3"/>
    <w:rsid w:val="00680746"/>
    <w:rsid w:val="006808E1"/>
    <w:rsid w:val="00681EA1"/>
    <w:rsid w:val="00681F82"/>
    <w:rsid w:val="00683538"/>
    <w:rsid w:val="006835E2"/>
    <w:rsid w:val="006838F6"/>
    <w:rsid w:val="0068418B"/>
    <w:rsid w:val="006848DA"/>
    <w:rsid w:val="00685701"/>
    <w:rsid w:val="00686562"/>
    <w:rsid w:val="006874B4"/>
    <w:rsid w:val="00687781"/>
    <w:rsid w:val="00690141"/>
    <w:rsid w:val="00690642"/>
    <w:rsid w:val="006908DA"/>
    <w:rsid w:val="00691C27"/>
    <w:rsid w:val="00692F7B"/>
    <w:rsid w:val="00693301"/>
    <w:rsid w:val="0069367A"/>
    <w:rsid w:val="006940B6"/>
    <w:rsid w:val="006941C2"/>
    <w:rsid w:val="0069468F"/>
    <w:rsid w:val="006969DE"/>
    <w:rsid w:val="00696BF3"/>
    <w:rsid w:val="006A09D5"/>
    <w:rsid w:val="006A0CE7"/>
    <w:rsid w:val="006A30EF"/>
    <w:rsid w:val="006A3212"/>
    <w:rsid w:val="006A394B"/>
    <w:rsid w:val="006A5204"/>
    <w:rsid w:val="006A5768"/>
    <w:rsid w:val="006A63EB"/>
    <w:rsid w:val="006A70ED"/>
    <w:rsid w:val="006A75BE"/>
    <w:rsid w:val="006A7AC5"/>
    <w:rsid w:val="006B0F3D"/>
    <w:rsid w:val="006B14CC"/>
    <w:rsid w:val="006B1EAD"/>
    <w:rsid w:val="006B34B7"/>
    <w:rsid w:val="006B4A0D"/>
    <w:rsid w:val="006B7C0B"/>
    <w:rsid w:val="006C10F7"/>
    <w:rsid w:val="006C1BEA"/>
    <w:rsid w:val="006C1C50"/>
    <w:rsid w:val="006C2804"/>
    <w:rsid w:val="006C3132"/>
    <w:rsid w:val="006C4234"/>
    <w:rsid w:val="006C5F58"/>
    <w:rsid w:val="006C61E2"/>
    <w:rsid w:val="006C6744"/>
    <w:rsid w:val="006C6A25"/>
    <w:rsid w:val="006C6A7D"/>
    <w:rsid w:val="006C72A2"/>
    <w:rsid w:val="006C7DDF"/>
    <w:rsid w:val="006D085A"/>
    <w:rsid w:val="006D16F0"/>
    <w:rsid w:val="006D1BC0"/>
    <w:rsid w:val="006D382F"/>
    <w:rsid w:val="006D3CBF"/>
    <w:rsid w:val="006D3EA6"/>
    <w:rsid w:val="006D5044"/>
    <w:rsid w:val="006D66E8"/>
    <w:rsid w:val="006D6CF3"/>
    <w:rsid w:val="006D7340"/>
    <w:rsid w:val="006E161D"/>
    <w:rsid w:val="006E3AF3"/>
    <w:rsid w:val="006E3E33"/>
    <w:rsid w:val="006E56A8"/>
    <w:rsid w:val="006E5CEB"/>
    <w:rsid w:val="006E71DE"/>
    <w:rsid w:val="006F0422"/>
    <w:rsid w:val="006F2BF8"/>
    <w:rsid w:val="006F2FC8"/>
    <w:rsid w:val="006F32F0"/>
    <w:rsid w:val="006F3F92"/>
    <w:rsid w:val="006F4B11"/>
    <w:rsid w:val="006F6284"/>
    <w:rsid w:val="006F638D"/>
    <w:rsid w:val="006F75B3"/>
    <w:rsid w:val="006F7F13"/>
    <w:rsid w:val="007000C9"/>
    <w:rsid w:val="0070058F"/>
    <w:rsid w:val="00701189"/>
    <w:rsid w:val="00701B39"/>
    <w:rsid w:val="00702BE0"/>
    <w:rsid w:val="007041D6"/>
    <w:rsid w:val="00704A63"/>
    <w:rsid w:val="00705C50"/>
    <w:rsid w:val="0070704D"/>
    <w:rsid w:val="00710243"/>
    <w:rsid w:val="00710592"/>
    <w:rsid w:val="00711944"/>
    <w:rsid w:val="00711E70"/>
    <w:rsid w:val="00712A59"/>
    <w:rsid w:val="00714E7E"/>
    <w:rsid w:val="00715927"/>
    <w:rsid w:val="007159D9"/>
    <w:rsid w:val="007164EC"/>
    <w:rsid w:val="00716D39"/>
    <w:rsid w:val="0071738E"/>
    <w:rsid w:val="00717A08"/>
    <w:rsid w:val="00721D16"/>
    <w:rsid w:val="00722BFE"/>
    <w:rsid w:val="00723D9D"/>
    <w:rsid w:val="007241E1"/>
    <w:rsid w:val="007245EB"/>
    <w:rsid w:val="007252B6"/>
    <w:rsid w:val="00725AC0"/>
    <w:rsid w:val="00725B4F"/>
    <w:rsid w:val="00727628"/>
    <w:rsid w:val="007303C5"/>
    <w:rsid w:val="0073078D"/>
    <w:rsid w:val="007308B5"/>
    <w:rsid w:val="00731898"/>
    <w:rsid w:val="00732091"/>
    <w:rsid w:val="007325E1"/>
    <w:rsid w:val="00732951"/>
    <w:rsid w:val="00733225"/>
    <w:rsid w:val="00733A6A"/>
    <w:rsid w:val="0073451B"/>
    <w:rsid w:val="00734B8E"/>
    <w:rsid w:val="007360F4"/>
    <w:rsid w:val="00736E17"/>
    <w:rsid w:val="00736E35"/>
    <w:rsid w:val="0074005F"/>
    <w:rsid w:val="00742776"/>
    <w:rsid w:val="0074313E"/>
    <w:rsid w:val="00744AF4"/>
    <w:rsid w:val="00746000"/>
    <w:rsid w:val="00746D3A"/>
    <w:rsid w:val="00746F35"/>
    <w:rsid w:val="00747172"/>
    <w:rsid w:val="00747310"/>
    <w:rsid w:val="007475A4"/>
    <w:rsid w:val="00752797"/>
    <w:rsid w:val="007531E2"/>
    <w:rsid w:val="00754257"/>
    <w:rsid w:val="007545F1"/>
    <w:rsid w:val="00755014"/>
    <w:rsid w:val="00755957"/>
    <w:rsid w:val="00757672"/>
    <w:rsid w:val="007600E0"/>
    <w:rsid w:val="007608E0"/>
    <w:rsid w:val="00760F47"/>
    <w:rsid w:val="00761D21"/>
    <w:rsid w:val="00761E54"/>
    <w:rsid w:val="007621CA"/>
    <w:rsid w:val="00763C24"/>
    <w:rsid w:val="00765613"/>
    <w:rsid w:val="00767055"/>
    <w:rsid w:val="0076712C"/>
    <w:rsid w:val="007672F6"/>
    <w:rsid w:val="00767CA9"/>
    <w:rsid w:val="00770FB2"/>
    <w:rsid w:val="007711A9"/>
    <w:rsid w:val="007712E0"/>
    <w:rsid w:val="007732CF"/>
    <w:rsid w:val="0077485C"/>
    <w:rsid w:val="00774909"/>
    <w:rsid w:val="00774C9C"/>
    <w:rsid w:val="00774D3A"/>
    <w:rsid w:val="007757CD"/>
    <w:rsid w:val="0077611E"/>
    <w:rsid w:val="00777700"/>
    <w:rsid w:val="00780C19"/>
    <w:rsid w:val="00781B9B"/>
    <w:rsid w:val="00782957"/>
    <w:rsid w:val="0078307B"/>
    <w:rsid w:val="00783159"/>
    <w:rsid w:val="007838C6"/>
    <w:rsid w:val="0078398E"/>
    <w:rsid w:val="007847C7"/>
    <w:rsid w:val="00787E16"/>
    <w:rsid w:val="00791FB9"/>
    <w:rsid w:val="00792382"/>
    <w:rsid w:val="007944C5"/>
    <w:rsid w:val="0079450C"/>
    <w:rsid w:val="007948A3"/>
    <w:rsid w:val="00794B77"/>
    <w:rsid w:val="00794FA1"/>
    <w:rsid w:val="0079537D"/>
    <w:rsid w:val="007953D7"/>
    <w:rsid w:val="0079599D"/>
    <w:rsid w:val="00795FF7"/>
    <w:rsid w:val="00796922"/>
    <w:rsid w:val="007A158F"/>
    <w:rsid w:val="007A1A14"/>
    <w:rsid w:val="007A2623"/>
    <w:rsid w:val="007A286B"/>
    <w:rsid w:val="007A39EB"/>
    <w:rsid w:val="007A39FB"/>
    <w:rsid w:val="007A57C2"/>
    <w:rsid w:val="007A57F5"/>
    <w:rsid w:val="007A5E59"/>
    <w:rsid w:val="007A65F5"/>
    <w:rsid w:val="007A675A"/>
    <w:rsid w:val="007A6921"/>
    <w:rsid w:val="007A75C4"/>
    <w:rsid w:val="007A7FEB"/>
    <w:rsid w:val="007B115E"/>
    <w:rsid w:val="007B215B"/>
    <w:rsid w:val="007B25B6"/>
    <w:rsid w:val="007B2F6D"/>
    <w:rsid w:val="007B3FC3"/>
    <w:rsid w:val="007B4D3E"/>
    <w:rsid w:val="007B5499"/>
    <w:rsid w:val="007B54C7"/>
    <w:rsid w:val="007B58D5"/>
    <w:rsid w:val="007B61B1"/>
    <w:rsid w:val="007B662D"/>
    <w:rsid w:val="007B6A85"/>
    <w:rsid w:val="007B6CDC"/>
    <w:rsid w:val="007C04D7"/>
    <w:rsid w:val="007C33F2"/>
    <w:rsid w:val="007C450D"/>
    <w:rsid w:val="007C5618"/>
    <w:rsid w:val="007C5923"/>
    <w:rsid w:val="007C628B"/>
    <w:rsid w:val="007C6A59"/>
    <w:rsid w:val="007C6F81"/>
    <w:rsid w:val="007C7757"/>
    <w:rsid w:val="007C7F8C"/>
    <w:rsid w:val="007D0731"/>
    <w:rsid w:val="007D16C6"/>
    <w:rsid w:val="007D31BA"/>
    <w:rsid w:val="007D3BAD"/>
    <w:rsid w:val="007D5302"/>
    <w:rsid w:val="007D5E09"/>
    <w:rsid w:val="007D6408"/>
    <w:rsid w:val="007D69B5"/>
    <w:rsid w:val="007E0746"/>
    <w:rsid w:val="007E0ED4"/>
    <w:rsid w:val="007E111F"/>
    <w:rsid w:val="007E280E"/>
    <w:rsid w:val="007E29A0"/>
    <w:rsid w:val="007E2F35"/>
    <w:rsid w:val="007E4BD3"/>
    <w:rsid w:val="007E51BB"/>
    <w:rsid w:val="007E5490"/>
    <w:rsid w:val="007E5736"/>
    <w:rsid w:val="007E62CB"/>
    <w:rsid w:val="007E640E"/>
    <w:rsid w:val="007E6F9B"/>
    <w:rsid w:val="007E720A"/>
    <w:rsid w:val="007F1AE9"/>
    <w:rsid w:val="007F2765"/>
    <w:rsid w:val="007F27BB"/>
    <w:rsid w:val="007F414B"/>
    <w:rsid w:val="007F50ED"/>
    <w:rsid w:val="007F6500"/>
    <w:rsid w:val="007F6A14"/>
    <w:rsid w:val="007F74EC"/>
    <w:rsid w:val="007F7534"/>
    <w:rsid w:val="007F7863"/>
    <w:rsid w:val="00800BAF"/>
    <w:rsid w:val="0080155C"/>
    <w:rsid w:val="0080258F"/>
    <w:rsid w:val="00804CBC"/>
    <w:rsid w:val="0080610A"/>
    <w:rsid w:val="0080714C"/>
    <w:rsid w:val="0080779C"/>
    <w:rsid w:val="00811740"/>
    <w:rsid w:val="00812636"/>
    <w:rsid w:val="00812828"/>
    <w:rsid w:val="00812DC2"/>
    <w:rsid w:val="0081383B"/>
    <w:rsid w:val="008144B5"/>
    <w:rsid w:val="008146D8"/>
    <w:rsid w:val="008167B6"/>
    <w:rsid w:val="00816A9A"/>
    <w:rsid w:val="00816DD9"/>
    <w:rsid w:val="008213F2"/>
    <w:rsid w:val="0082224F"/>
    <w:rsid w:val="0082351D"/>
    <w:rsid w:val="00823F5C"/>
    <w:rsid w:val="008245B1"/>
    <w:rsid w:val="00824710"/>
    <w:rsid w:val="00824CD4"/>
    <w:rsid w:val="00824FAE"/>
    <w:rsid w:val="008256F0"/>
    <w:rsid w:val="00826FFE"/>
    <w:rsid w:val="00831280"/>
    <w:rsid w:val="00832B9C"/>
    <w:rsid w:val="00833315"/>
    <w:rsid w:val="00833367"/>
    <w:rsid w:val="00834241"/>
    <w:rsid w:val="008347BD"/>
    <w:rsid w:val="00834C50"/>
    <w:rsid w:val="00835640"/>
    <w:rsid w:val="008360C4"/>
    <w:rsid w:val="008376C0"/>
    <w:rsid w:val="00837ADB"/>
    <w:rsid w:val="00837B3D"/>
    <w:rsid w:val="00837C03"/>
    <w:rsid w:val="008405CA"/>
    <w:rsid w:val="00840863"/>
    <w:rsid w:val="00840BB9"/>
    <w:rsid w:val="00840F2E"/>
    <w:rsid w:val="00841594"/>
    <w:rsid w:val="008422C5"/>
    <w:rsid w:val="00842C0E"/>
    <w:rsid w:val="00843A86"/>
    <w:rsid w:val="00843D12"/>
    <w:rsid w:val="008441A5"/>
    <w:rsid w:val="008457F9"/>
    <w:rsid w:val="0084581A"/>
    <w:rsid w:val="0084643E"/>
    <w:rsid w:val="00847979"/>
    <w:rsid w:val="00847DBC"/>
    <w:rsid w:val="00851D01"/>
    <w:rsid w:val="00852A43"/>
    <w:rsid w:val="00853857"/>
    <w:rsid w:val="008543E5"/>
    <w:rsid w:val="0085490E"/>
    <w:rsid w:val="00854C95"/>
    <w:rsid w:val="00854F9A"/>
    <w:rsid w:val="0085518D"/>
    <w:rsid w:val="00857AD5"/>
    <w:rsid w:val="0086047D"/>
    <w:rsid w:val="0086105F"/>
    <w:rsid w:val="00861220"/>
    <w:rsid w:val="00861E39"/>
    <w:rsid w:val="00862704"/>
    <w:rsid w:val="00863E24"/>
    <w:rsid w:val="00864391"/>
    <w:rsid w:val="008656AC"/>
    <w:rsid w:val="00866237"/>
    <w:rsid w:val="00867231"/>
    <w:rsid w:val="0086739B"/>
    <w:rsid w:val="008674A5"/>
    <w:rsid w:val="00867C1E"/>
    <w:rsid w:val="00871690"/>
    <w:rsid w:val="00872005"/>
    <w:rsid w:val="00872645"/>
    <w:rsid w:val="008727CE"/>
    <w:rsid w:val="00872B70"/>
    <w:rsid w:val="00872F04"/>
    <w:rsid w:val="008754EF"/>
    <w:rsid w:val="008755AC"/>
    <w:rsid w:val="008764A5"/>
    <w:rsid w:val="00876647"/>
    <w:rsid w:val="00876981"/>
    <w:rsid w:val="00881212"/>
    <w:rsid w:val="008816E1"/>
    <w:rsid w:val="008817EE"/>
    <w:rsid w:val="008821A7"/>
    <w:rsid w:val="008827AA"/>
    <w:rsid w:val="0088284D"/>
    <w:rsid w:val="00883431"/>
    <w:rsid w:val="00885FEF"/>
    <w:rsid w:val="00886846"/>
    <w:rsid w:val="00886A06"/>
    <w:rsid w:val="008875E8"/>
    <w:rsid w:val="00890CC8"/>
    <w:rsid w:val="0089118E"/>
    <w:rsid w:val="0089174E"/>
    <w:rsid w:val="00891BF2"/>
    <w:rsid w:val="0089211A"/>
    <w:rsid w:val="0089321C"/>
    <w:rsid w:val="00893C41"/>
    <w:rsid w:val="00895492"/>
    <w:rsid w:val="008960EE"/>
    <w:rsid w:val="00896625"/>
    <w:rsid w:val="0089778C"/>
    <w:rsid w:val="008979AA"/>
    <w:rsid w:val="008A000F"/>
    <w:rsid w:val="008A0DA2"/>
    <w:rsid w:val="008A1FE1"/>
    <w:rsid w:val="008A232F"/>
    <w:rsid w:val="008A3758"/>
    <w:rsid w:val="008A3D83"/>
    <w:rsid w:val="008A5B7C"/>
    <w:rsid w:val="008A5F24"/>
    <w:rsid w:val="008A619F"/>
    <w:rsid w:val="008A6ACD"/>
    <w:rsid w:val="008A6B9E"/>
    <w:rsid w:val="008A6CB7"/>
    <w:rsid w:val="008A74A1"/>
    <w:rsid w:val="008B02A9"/>
    <w:rsid w:val="008B086E"/>
    <w:rsid w:val="008B1388"/>
    <w:rsid w:val="008B27E4"/>
    <w:rsid w:val="008B284A"/>
    <w:rsid w:val="008B286F"/>
    <w:rsid w:val="008B2963"/>
    <w:rsid w:val="008B3591"/>
    <w:rsid w:val="008B4E46"/>
    <w:rsid w:val="008B5669"/>
    <w:rsid w:val="008B7670"/>
    <w:rsid w:val="008B7EA6"/>
    <w:rsid w:val="008C02E6"/>
    <w:rsid w:val="008C06F6"/>
    <w:rsid w:val="008C08A7"/>
    <w:rsid w:val="008C1B64"/>
    <w:rsid w:val="008C1FE9"/>
    <w:rsid w:val="008C2010"/>
    <w:rsid w:val="008C2203"/>
    <w:rsid w:val="008C37FA"/>
    <w:rsid w:val="008C3B5D"/>
    <w:rsid w:val="008C3FFF"/>
    <w:rsid w:val="008C6DF0"/>
    <w:rsid w:val="008D11D9"/>
    <w:rsid w:val="008D1ED6"/>
    <w:rsid w:val="008D23A6"/>
    <w:rsid w:val="008D2777"/>
    <w:rsid w:val="008D350A"/>
    <w:rsid w:val="008D435A"/>
    <w:rsid w:val="008D4A1C"/>
    <w:rsid w:val="008D57BB"/>
    <w:rsid w:val="008D5BF7"/>
    <w:rsid w:val="008D5F67"/>
    <w:rsid w:val="008D6327"/>
    <w:rsid w:val="008D63FC"/>
    <w:rsid w:val="008D754E"/>
    <w:rsid w:val="008E0383"/>
    <w:rsid w:val="008E05E3"/>
    <w:rsid w:val="008E1584"/>
    <w:rsid w:val="008E2D83"/>
    <w:rsid w:val="008E40E4"/>
    <w:rsid w:val="008E5140"/>
    <w:rsid w:val="008E57A3"/>
    <w:rsid w:val="008E6130"/>
    <w:rsid w:val="008F0CFD"/>
    <w:rsid w:val="008F1924"/>
    <w:rsid w:val="008F24B0"/>
    <w:rsid w:val="008F3228"/>
    <w:rsid w:val="008F5C7F"/>
    <w:rsid w:val="008F5D53"/>
    <w:rsid w:val="008F6468"/>
    <w:rsid w:val="00900317"/>
    <w:rsid w:val="0090050D"/>
    <w:rsid w:val="009005C0"/>
    <w:rsid w:val="00900844"/>
    <w:rsid w:val="00900852"/>
    <w:rsid w:val="00900990"/>
    <w:rsid w:val="00900EEE"/>
    <w:rsid w:val="00901472"/>
    <w:rsid w:val="00904916"/>
    <w:rsid w:val="0090565F"/>
    <w:rsid w:val="00905AC1"/>
    <w:rsid w:val="00905D6A"/>
    <w:rsid w:val="009074D1"/>
    <w:rsid w:val="00907818"/>
    <w:rsid w:val="009079A4"/>
    <w:rsid w:val="009079DF"/>
    <w:rsid w:val="00907E04"/>
    <w:rsid w:val="00907FB9"/>
    <w:rsid w:val="00910208"/>
    <w:rsid w:val="00910894"/>
    <w:rsid w:val="009111FF"/>
    <w:rsid w:val="00911E72"/>
    <w:rsid w:val="00914499"/>
    <w:rsid w:val="009145D1"/>
    <w:rsid w:val="0091556A"/>
    <w:rsid w:val="00915AB3"/>
    <w:rsid w:val="00915F04"/>
    <w:rsid w:val="0091604A"/>
    <w:rsid w:val="00917B95"/>
    <w:rsid w:val="009204A7"/>
    <w:rsid w:val="00922305"/>
    <w:rsid w:val="0092286D"/>
    <w:rsid w:val="00923293"/>
    <w:rsid w:val="009235DB"/>
    <w:rsid w:val="00923890"/>
    <w:rsid w:val="009243A1"/>
    <w:rsid w:val="00924E13"/>
    <w:rsid w:val="00925003"/>
    <w:rsid w:val="009255BC"/>
    <w:rsid w:val="0092618D"/>
    <w:rsid w:val="009263FA"/>
    <w:rsid w:val="00926F86"/>
    <w:rsid w:val="009274FE"/>
    <w:rsid w:val="00927696"/>
    <w:rsid w:val="009305F8"/>
    <w:rsid w:val="00930697"/>
    <w:rsid w:val="0093092B"/>
    <w:rsid w:val="00931575"/>
    <w:rsid w:val="00932EBF"/>
    <w:rsid w:val="00933C2D"/>
    <w:rsid w:val="00933FAD"/>
    <w:rsid w:val="009345AE"/>
    <w:rsid w:val="009345BC"/>
    <w:rsid w:val="009346BE"/>
    <w:rsid w:val="00936676"/>
    <w:rsid w:val="00936DCE"/>
    <w:rsid w:val="009374F4"/>
    <w:rsid w:val="00937868"/>
    <w:rsid w:val="00937B53"/>
    <w:rsid w:val="00940F1E"/>
    <w:rsid w:val="0094148D"/>
    <w:rsid w:val="009419CA"/>
    <w:rsid w:val="00941A24"/>
    <w:rsid w:val="009425EC"/>
    <w:rsid w:val="009436C5"/>
    <w:rsid w:val="00943AF3"/>
    <w:rsid w:val="00943EC0"/>
    <w:rsid w:val="0094486E"/>
    <w:rsid w:val="00945457"/>
    <w:rsid w:val="00946745"/>
    <w:rsid w:val="00947F13"/>
    <w:rsid w:val="00951A0E"/>
    <w:rsid w:val="00951EB1"/>
    <w:rsid w:val="00952037"/>
    <w:rsid w:val="00953961"/>
    <w:rsid w:val="009564DC"/>
    <w:rsid w:val="00957801"/>
    <w:rsid w:val="00957D25"/>
    <w:rsid w:val="00961EB7"/>
    <w:rsid w:val="00962868"/>
    <w:rsid w:val="00962CF0"/>
    <w:rsid w:val="00963308"/>
    <w:rsid w:val="009646A9"/>
    <w:rsid w:val="00965214"/>
    <w:rsid w:val="00970ACB"/>
    <w:rsid w:val="009715B4"/>
    <w:rsid w:val="009720DE"/>
    <w:rsid w:val="009726C2"/>
    <w:rsid w:val="009734FC"/>
    <w:rsid w:val="009750C4"/>
    <w:rsid w:val="00975139"/>
    <w:rsid w:val="009752AE"/>
    <w:rsid w:val="009759D6"/>
    <w:rsid w:val="00975F67"/>
    <w:rsid w:val="00977E1E"/>
    <w:rsid w:val="0098068A"/>
    <w:rsid w:val="00981CA0"/>
    <w:rsid w:val="00982E35"/>
    <w:rsid w:val="009840B2"/>
    <w:rsid w:val="00984458"/>
    <w:rsid w:val="009848CE"/>
    <w:rsid w:val="009855AF"/>
    <w:rsid w:val="009856FE"/>
    <w:rsid w:val="00986788"/>
    <w:rsid w:val="009879B3"/>
    <w:rsid w:val="00987B8E"/>
    <w:rsid w:val="00987D7B"/>
    <w:rsid w:val="00987E22"/>
    <w:rsid w:val="00987F53"/>
    <w:rsid w:val="00990DA8"/>
    <w:rsid w:val="009915E1"/>
    <w:rsid w:val="00991DEC"/>
    <w:rsid w:val="009925BA"/>
    <w:rsid w:val="00992877"/>
    <w:rsid w:val="0099296E"/>
    <w:rsid w:val="00992AD3"/>
    <w:rsid w:val="00992F1F"/>
    <w:rsid w:val="00993BED"/>
    <w:rsid w:val="00995CE6"/>
    <w:rsid w:val="00995DFD"/>
    <w:rsid w:val="009962C6"/>
    <w:rsid w:val="00996541"/>
    <w:rsid w:val="009965BF"/>
    <w:rsid w:val="009973B9"/>
    <w:rsid w:val="00997482"/>
    <w:rsid w:val="009A0786"/>
    <w:rsid w:val="009A116B"/>
    <w:rsid w:val="009A1AFC"/>
    <w:rsid w:val="009A21DE"/>
    <w:rsid w:val="009A3E3E"/>
    <w:rsid w:val="009A436E"/>
    <w:rsid w:val="009A43D9"/>
    <w:rsid w:val="009A56FC"/>
    <w:rsid w:val="009A5825"/>
    <w:rsid w:val="009A5B2D"/>
    <w:rsid w:val="009A62F2"/>
    <w:rsid w:val="009A64AD"/>
    <w:rsid w:val="009A6BA7"/>
    <w:rsid w:val="009A6D46"/>
    <w:rsid w:val="009B1623"/>
    <w:rsid w:val="009B20D1"/>
    <w:rsid w:val="009B2297"/>
    <w:rsid w:val="009B37A8"/>
    <w:rsid w:val="009B392B"/>
    <w:rsid w:val="009B4BB1"/>
    <w:rsid w:val="009B52E2"/>
    <w:rsid w:val="009B5EB3"/>
    <w:rsid w:val="009B6F0D"/>
    <w:rsid w:val="009B704B"/>
    <w:rsid w:val="009B7246"/>
    <w:rsid w:val="009B7391"/>
    <w:rsid w:val="009B7DF8"/>
    <w:rsid w:val="009B7E0B"/>
    <w:rsid w:val="009C0C10"/>
    <w:rsid w:val="009C19AD"/>
    <w:rsid w:val="009C2C1F"/>
    <w:rsid w:val="009C326A"/>
    <w:rsid w:val="009C4A72"/>
    <w:rsid w:val="009C5273"/>
    <w:rsid w:val="009C5AA0"/>
    <w:rsid w:val="009C634D"/>
    <w:rsid w:val="009D0BC2"/>
    <w:rsid w:val="009D0C8A"/>
    <w:rsid w:val="009D0D27"/>
    <w:rsid w:val="009D1B6A"/>
    <w:rsid w:val="009D1C98"/>
    <w:rsid w:val="009D298A"/>
    <w:rsid w:val="009D34DE"/>
    <w:rsid w:val="009D407D"/>
    <w:rsid w:val="009D4266"/>
    <w:rsid w:val="009D4823"/>
    <w:rsid w:val="009D4966"/>
    <w:rsid w:val="009D65A7"/>
    <w:rsid w:val="009D6AB1"/>
    <w:rsid w:val="009E15E7"/>
    <w:rsid w:val="009E1970"/>
    <w:rsid w:val="009E1C17"/>
    <w:rsid w:val="009E30AE"/>
    <w:rsid w:val="009E3548"/>
    <w:rsid w:val="009E40F2"/>
    <w:rsid w:val="009E52F2"/>
    <w:rsid w:val="009E5DF1"/>
    <w:rsid w:val="009E66AA"/>
    <w:rsid w:val="009E6725"/>
    <w:rsid w:val="009E6AAB"/>
    <w:rsid w:val="009E7473"/>
    <w:rsid w:val="009F02F9"/>
    <w:rsid w:val="009F0B0D"/>
    <w:rsid w:val="009F0C96"/>
    <w:rsid w:val="009F1025"/>
    <w:rsid w:val="009F14D4"/>
    <w:rsid w:val="009F465D"/>
    <w:rsid w:val="009F46D7"/>
    <w:rsid w:val="009F48CD"/>
    <w:rsid w:val="009F5CEB"/>
    <w:rsid w:val="009F6611"/>
    <w:rsid w:val="009F7B97"/>
    <w:rsid w:val="00A000AE"/>
    <w:rsid w:val="00A0083D"/>
    <w:rsid w:val="00A0090A"/>
    <w:rsid w:val="00A00D32"/>
    <w:rsid w:val="00A010DB"/>
    <w:rsid w:val="00A01E26"/>
    <w:rsid w:val="00A01F85"/>
    <w:rsid w:val="00A020E7"/>
    <w:rsid w:val="00A027AA"/>
    <w:rsid w:val="00A03B1D"/>
    <w:rsid w:val="00A05979"/>
    <w:rsid w:val="00A06EE7"/>
    <w:rsid w:val="00A079C8"/>
    <w:rsid w:val="00A1006B"/>
    <w:rsid w:val="00A10D14"/>
    <w:rsid w:val="00A11F54"/>
    <w:rsid w:val="00A130E7"/>
    <w:rsid w:val="00A136CB"/>
    <w:rsid w:val="00A13C96"/>
    <w:rsid w:val="00A141F8"/>
    <w:rsid w:val="00A1440E"/>
    <w:rsid w:val="00A14E62"/>
    <w:rsid w:val="00A15260"/>
    <w:rsid w:val="00A155EC"/>
    <w:rsid w:val="00A22F46"/>
    <w:rsid w:val="00A258A1"/>
    <w:rsid w:val="00A25C35"/>
    <w:rsid w:val="00A26181"/>
    <w:rsid w:val="00A27130"/>
    <w:rsid w:val="00A31757"/>
    <w:rsid w:val="00A31AC3"/>
    <w:rsid w:val="00A321B5"/>
    <w:rsid w:val="00A32691"/>
    <w:rsid w:val="00A328E4"/>
    <w:rsid w:val="00A32E7C"/>
    <w:rsid w:val="00A32E98"/>
    <w:rsid w:val="00A352D6"/>
    <w:rsid w:val="00A358B4"/>
    <w:rsid w:val="00A358CA"/>
    <w:rsid w:val="00A35CD6"/>
    <w:rsid w:val="00A35E5D"/>
    <w:rsid w:val="00A36CCF"/>
    <w:rsid w:val="00A36E73"/>
    <w:rsid w:val="00A37132"/>
    <w:rsid w:val="00A3721A"/>
    <w:rsid w:val="00A37317"/>
    <w:rsid w:val="00A37464"/>
    <w:rsid w:val="00A378CE"/>
    <w:rsid w:val="00A37BF7"/>
    <w:rsid w:val="00A37DF6"/>
    <w:rsid w:val="00A4065E"/>
    <w:rsid w:val="00A4299B"/>
    <w:rsid w:val="00A42F84"/>
    <w:rsid w:val="00A43147"/>
    <w:rsid w:val="00A43465"/>
    <w:rsid w:val="00A43C5D"/>
    <w:rsid w:val="00A441EF"/>
    <w:rsid w:val="00A454C3"/>
    <w:rsid w:val="00A45DB9"/>
    <w:rsid w:val="00A463B2"/>
    <w:rsid w:val="00A5162B"/>
    <w:rsid w:val="00A51DCB"/>
    <w:rsid w:val="00A51F33"/>
    <w:rsid w:val="00A534B4"/>
    <w:rsid w:val="00A53578"/>
    <w:rsid w:val="00A5367C"/>
    <w:rsid w:val="00A53B68"/>
    <w:rsid w:val="00A54F53"/>
    <w:rsid w:val="00A55281"/>
    <w:rsid w:val="00A56C57"/>
    <w:rsid w:val="00A56D73"/>
    <w:rsid w:val="00A571EE"/>
    <w:rsid w:val="00A572EC"/>
    <w:rsid w:val="00A57E14"/>
    <w:rsid w:val="00A60B79"/>
    <w:rsid w:val="00A613EB"/>
    <w:rsid w:val="00A61D76"/>
    <w:rsid w:val="00A61D81"/>
    <w:rsid w:val="00A62102"/>
    <w:rsid w:val="00A621CF"/>
    <w:rsid w:val="00A624A7"/>
    <w:rsid w:val="00A624CA"/>
    <w:rsid w:val="00A629FD"/>
    <w:rsid w:val="00A64380"/>
    <w:rsid w:val="00A64B21"/>
    <w:rsid w:val="00A6569A"/>
    <w:rsid w:val="00A66C2B"/>
    <w:rsid w:val="00A66F0D"/>
    <w:rsid w:val="00A670E4"/>
    <w:rsid w:val="00A67862"/>
    <w:rsid w:val="00A67B24"/>
    <w:rsid w:val="00A67BCB"/>
    <w:rsid w:val="00A70899"/>
    <w:rsid w:val="00A709EE"/>
    <w:rsid w:val="00A70C69"/>
    <w:rsid w:val="00A71293"/>
    <w:rsid w:val="00A7152F"/>
    <w:rsid w:val="00A72ABD"/>
    <w:rsid w:val="00A72B66"/>
    <w:rsid w:val="00A73B07"/>
    <w:rsid w:val="00A741C0"/>
    <w:rsid w:val="00A76D80"/>
    <w:rsid w:val="00A76FCE"/>
    <w:rsid w:val="00A776E2"/>
    <w:rsid w:val="00A80139"/>
    <w:rsid w:val="00A803B3"/>
    <w:rsid w:val="00A80497"/>
    <w:rsid w:val="00A80734"/>
    <w:rsid w:val="00A80737"/>
    <w:rsid w:val="00A809AE"/>
    <w:rsid w:val="00A81214"/>
    <w:rsid w:val="00A81D22"/>
    <w:rsid w:val="00A820E1"/>
    <w:rsid w:val="00A82913"/>
    <w:rsid w:val="00A833B1"/>
    <w:rsid w:val="00A83C53"/>
    <w:rsid w:val="00A84974"/>
    <w:rsid w:val="00A851C6"/>
    <w:rsid w:val="00A8523B"/>
    <w:rsid w:val="00A85316"/>
    <w:rsid w:val="00A85954"/>
    <w:rsid w:val="00A872FB"/>
    <w:rsid w:val="00A907B2"/>
    <w:rsid w:val="00A90CAC"/>
    <w:rsid w:val="00A913F2"/>
    <w:rsid w:val="00A91687"/>
    <w:rsid w:val="00A91774"/>
    <w:rsid w:val="00A91E80"/>
    <w:rsid w:val="00A93982"/>
    <w:rsid w:val="00A93A0F"/>
    <w:rsid w:val="00A93E2D"/>
    <w:rsid w:val="00A94D6D"/>
    <w:rsid w:val="00A95258"/>
    <w:rsid w:val="00A95E7B"/>
    <w:rsid w:val="00A960ED"/>
    <w:rsid w:val="00A96C76"/>
    <w:rsid w:val="00A97735"/>
    <w:rsid w:val="00A97AD8"/>
    <w:rsid w:val="00A97CF7"/>
    <w:rsid w:val="00AA0682"/>
    <w:rsid w:val="00AA0ABE"/>
    <w:rsid w:val="00AA0F7C"/>
    <w:rsid w:val="00AA1D03"/>
    <w:rsid w:val="00AA1D4D"/>
    <w:rsid w:val="00AA2682"/>
    <w:rsid w:val="00AA2D8C"/>
    <w:rsid w:val="00AA3525"/>
    <w:rsid w:val="00AA3E0F"/>
    <w:rsid w:val="00AA40A6"/>
    <w:rsid w:val="00AA41EA"/>
    <w:rsid w:val="00AA43A3"/>
    <w:rsid w:val="00AA4859"/>
    <w:rsid w:val="00AA54C7"/>
    <w:rsid w:val="00AA5A14"/>
    <w:rsid w:val="00AA65E3"/>
    <w:rsid w:val="00AB0207"/>
    <w:rsid w:val="00AB0EAD"/>
    <w:rsid w:val="00AB120F"/>
    <w:rsid w:val="00AB14EE"/>
    <w:rsid w:val="00AB547E"/>
    <w:rsid w:val="00AB6087"/>
    <w:rsid w:val="00AB6DD9"/>
    <w:rsid w:val="00AB7277"/>
    <w:rsid w:val="00AB7309"/>
    <w:rsid w:val="00AC0FF2"/>
    <w:rsid w:val="00AC2527"/>
    <w:rsid w:val="00AC307A"/>
    <w:rsid w:val="00AC30CD"/>
    <w:rsid w:val="00AC5FEB"/>
    <w:rsid w:val="00AD1106"/>
    <w:rsid w:val="00AD1E45"/>
    <w:rsid w:val="00AD1F4C"/>
    <w:rsid w:val="00AD27C8"/>
    <w:rsid w:val="00AD2D93"/>
    <w:rsid w:val="00AD3210"/>
    <w:rsid w:val="00AD3CAB"/>
    <w:rsid w:val="00AD4755"/>
    <w:rsid w:val="00AD6C81"/>
    <w:rsid w:val="00AD76E1"/>
    <w:rsid w:val="00AD7FD1"/>
    <w:rsid w:val="00AE008E"/>
    <w:rsid w:val="00AE14F4"/>
    <w:rsid w:val="00AE1B57"/>
    <w:rsid w:val="00AE2D1C"/>
    <w:rsid w:val="00AE5218"/>
    <w:rsid w:val="00AE58B4"/>
    <w:rsid w:val="00AE5E9A"/>
    <w:rsid w:val="00AE6235"/>
    <w:rsid w:val="00AE698B"/>
    <w:rsid w:val="00AE6D5A"/>
    <w:rsid w:val="00AE7BA3"/>
    <w:rsid w:val="00AF0104"/>
    <w:rsid w:val="00AF0B91"/>
    <w:rsid w:val="00AF0F99"/>
    <w:rsid w:val="00AF17E2"/>
    <w:rsid w:val="00AF2FE0"/>
    <w:rsid w:val="00AF398A"/>
    <w:rsid w:val="00AF3E1D"/>
    <w:rsid w:val="00AF3FB5"/>
    <w:rsid w:val="00AF4C9C"/>
    <w:rsid w:val="00AF6301"/>
    <w:rsid w:val="00AF64E7"/>
    <w:rsid w:val="00AF7510"/>
    <w:rsid w:val="00B01434"/>
    <w:rsid w:val="00B01586"/>
    <w:rsid w:val="00B01F60"/>
    <w:rsid w:val="00B02472"/>
    <w:rsid w:val="00B0430B"/>
    <w:rsid w:val="00B054C2"/>
    <w:rsid w:val="00B05A10"/>
    <w:rsid w:val="00B05EE7"/>
    <w:rsid w:val="00B05FA2"/>
    <w:rsid w:val="00B06F95"/>
    <w:rsid w:val="00B07CCE"/>
    <w:rsid w:val="00B07DDE"/>
    <w:rsid w:val="00B110C7"/>
    <w:rsid w:val="00B11E26"/>
    <w:rsid w:val="00B11E48"/>
    <w:rsid w:val="00B12AAF"/>
    <w:rsid w:val="00B1431F"/>
    <w:rsid w:val="00B1437E"/>
    <w:rsid w:val="00B15CF0"/>
    <w:rsid w:val="00B1641F"/>
    <w:rsid w:val="00B16D8F"/>
    <w:rsid w:val="00B177DF"/>
    <w:rsid w:val="00B178E8"/>
    <w:rsid w:val="00B1791F"/>
    <w:rsid w:val="00B219CE"/>
    <w:rsid w:val="00B21AFD"/>
    <w:rsid w:val="00B21CEA"/>
    <w:rsid w:val="00B21EDC"/>
    <w:rsid w:val="00B22B9C"/>
    <w:rsid w:val="00B23145"/>
    <w:rsid w:val="00B231CC"/>
    <w:rsid w:val="00B252FC"/>
    <w:rsid w:val="00B25882"/>
    <w:rsid w:val="00B25EF7"/>
    <w:rsid w:val="00B26E10"/>
    <w:rsid w:val="00B274CF"/>
    <w:rsid w:val="00B305E0"/>
    <w:rsid w:val="00B309A5"/>
    <w:rsid w:val="00B30C48"/>
    <w:rsid w:val="00B30E3A"/>
    <w:rsid w:val="00B30F3D"/>
    <w:rsid w:val="00B31F17"/>
    <w:rsid w:val="00B32156"/>
    <w:rsid w:val="00B3260B"/>
    <w:rsid w:val="00B33E2F"/>
    <w:rsid w:val="00B33F63"/>
    <w:rsid w:val="00B35E0E"/>
    <w:rsid w:val="00B360BF"/>
    <w:rsid w:val="00B3615E"/>
    <w:rsid w:val="00B3676A"/>
    <w:rsid w:val="00B3680B"/>
    <w:rsid w:val="00B369CD"/>
    <w:rsid w:val="00B371F4"/>
    <w:rsid w:val="00B37248"/>
    <w:rsid w:val="00B37AF1"/>
    <w:rsid w:val="00B40A4B"/>
    <w:rsid w:val="00B417C9"/>
    <w:rsid w:val="00B41A2E"/>
    <w:rsid w:val="00B4320C"/>
    <w:rsid w:val="00B44AD0"/>
    <w:rsid w:val="00B44E6B"/>
    <w:rsid w:val="00B4560E"/>
    <w:rsid w:val="00B45798"/>
    <w:rsid w:val="00B45DED"/>
    <w:rsid w:val="00B4682C"/>
    <w:rsid w:val="00B4720C"/>
    <w:rsid w:val="00B47AFB"/>
    <w:rsid w:val="00B50146"/>
    <w:rsid w:val="00B5073B"/>
    <w:rsid w:val="00B50A9B"/>
    <w:rsid w:val="00B50F2D"/>
    <w:rsid w:val="00B50F87"/>
    <w:rsid w:val="00B51382"/>
    <w:rsid w:val="00B516C1"/>
    <w:rsid w:val="00B517CF"/>
    <w:rsid w:val="00B5193B"/>
    <w:rsid w:val="00B520CA"/>
    <w:rsid w:val="00B52DF1"/>
    <w:rsid w:val="00B533CB"/>
    <w:rsid w:val="00B54A91"/>
    <w:rsid w:val="00B54E62"/>
    <w:rsid w:val="00B55484"/>
    <w:rsid w:val="00B55627"/>
    <w:rsid w:val="00B56B5E"/>
    <w:rsid w:val="00B60059"/>
    <w:rsid w:val="00B6095D"/>
    <w:rsid w:val="00B60A22"/>
    <w:rsid w:val="00B60D91"/>
    <w:rsid w:val="00B610B6"/>
    <w:rsid w:val="00B62477"/>
    <w:rsid w:val="00B628EB"/>
    <w:rsid w:val="00B62B8E"/>
    <w:rsid w:val="00B630FA"/>
    <w:rsid w:val="00B651D7"/>
    <w:rsid w:val="00B65A21"/>
    <w:rsid w:val="00B65B64"/>
    <w:rsid w:val="00B67B4B"/>
    <w:rsid w:val="00B67C0C"/>
    <w:rsid w:val="00B722D6"/>
    <w:rsid w:val="00B74B6E"/>
    <w:rsid w:val="00B75C20"/>
    <w:rsid w:val="00B75C43"/>
    <w:rsid w:val="00B75FAF"/>
    <w:rsid w:val="00B76A4E"/>
    <w:rsid w:val="00B76C6A"/>
    <w:rsid w:val="00B770FF"/>
    <w:rsid w:val="00B77177"/>
    <w:rsid w:val="00B77805"/>
    <w:rsid w:val="00B80600"/>
    <w:rsid w:val="00B81BCE"/>
    <w:rsid w:val="00B821A2"/>
    <w:rsid w:val="00B828DD"/>
    <w:rsid w:val="00B8350D"/>
    <w:rsid w:val="00B83D09"/>
    <w:rsid w:val="00B84A1B"/>
    <w:rsid w:val="00B85FE5"/>
    <w:rsid w:val="00B87203"/>
    <w:rsid w:val="00B8721F"/>
    <w:rsid w:val="00B87A28"/>
    <w:rsid w:val="00B90DE6"/>
    <w:rsid w:val="00B925D6"/>
    <w:rsid w:val="00B9272F"/>
    <w:rsid w:val="00B92A00"/>
    <w:rsid w:val="00B92B23"/>
    <w:rsid w:val="00B93184"/>
    <w:rsid w:val="00B94522"/>
    <w:rsid w:val="00B94A30"/>
    <w:rsid w:val="00B9503F"/>
    <w:rsid w:val="00B9528E"/>
    <w:rsid w:val="00B964FA"/>
    <w:rsid w:val="00B96698"/>
    <w:rsid w:val="00B96CB6"/>
    <w:rsid w:val="00B970D2"/>
    <w:rsid w:val="00B97782"/>
    <w:rsid w:val="00B977CE"/>
    <w:rsid w:val="00BA01EC"/>
    <w:rsid w:val="00BA0470"/>
    <w:rsid w:val="00BA0AE4"/>
    <w:rsid w:val="00BA0B97"/>
    <w:rsid w:val="00BA1223"/>
    <w:rsid w:val="00BA17BB"/>
    <w:rsid w:val="00BA3685"/>
    <w:rsid w:val="00BA3692"/>
    <w:rsid w:val="00BA3A4A"/>
    <w:rsid w:val="00BA3A90"/>
    <w:rsid w:val="00BA3E01"/>
    <w:rsid w:val="00BA4619"/>
    <w:rsid w:val="00BA4D91"/>
    <w:rsid w:val="00BA551A"/>
    <w:rsid w:val="00BA634F"/>
    <w:rsid w:val="00BA76E3"/>
    <w:rsid w:val="00BA7ABF"/>
    <w:rsid w:val="00BA7DFE"/>
    <w:rsid w:val="00BB13AB"/>
    <w:rsid w:val="00BB1719"/>
    <w:rsid w:val="00BB1BA5"/>
    <w:rsid w:val="00BB2CFB"/>
    <w:rsid w:val="00BB2E4F"/>
    <w:rsid w:val="00BB2EFF"/>
    <w:rsid w:val="00BB320E"/>
    <w:rsid w:val="00BB545E"/>
    <w:rsid w:val="00BB56CE"/>
    <w:rsid w:val="00BB7031"/>
    <w:rsid w:val="00BC04FF"/>
    <w:rsid w:val="00BC0E41"/>
    <w:rsid w:val="00BC1679"/>
    <w:rsid w:val="00BC1EB3"/>
    <w:rsid w:val="00BC2E13"/>
    <w:rsid w:val="00BC31B6"/>
    <w:rsid w:val="00BC39DF"/>
    <w:rsid w:val="00BC3AC3"/>
    <w:rsid w:val="00BC44C4"/>
    <w:rsid w:val="00BC4A68"/>
    <w:rsid w:val="00BC5D22"/>
    <w:rsid w:val="00BC630B"/>
    <w:rsid w:val="00BC637B"/>
    <w:rsid w:val="00BC6DC5"/>
    <w:rsid w:val="00BC6EDA"/>
    <w:rsid w:val="00BC7AE6"/>
    <w:rsid w:val="00BC7FD1"/>
    <w:rsid w:val="00BD07D6"/>
    <w:rsid w:val="00BD182D"/>
    <w:rsid w:val="00BD1E32"/>
    <w:rsid w:val="00BD3B26"/>
    <w:rsid w:val="00BD5AB0"/>
    <w:rsid w:val="00BD6D23"/>
    <w:rsid w:val="00BD6FD1"/>
    <w:rsid w:val="00BD7C09"/>
    <w:rsid w:val="00BD7EDE"/>
    <w:rsid w:val="00BE0C5A"/>
    <w:rsid w:val="00BE13A4"/>
    <w:rsid w:val="00BE1C15"/>
    <w:rsid w:val="00BE241B"/>
    <w:rsid w:val="00BE3C0B"/>
    <w:rsid w:val="00BE5186"/>
    <w:rsid w:val="00BE6CAA"/>
    <w:rsid w:val="00BE6F75"/>
    <w:rsid w:val="00BE785E"/>
    <w:rsid w:val="00BF191E"/>
    <w:rsid w:val="00BF1F43"/>
    <w:rsid w:val="00BF30C6"/>
    <w:rsid w:val="00BF3556"/>
    <w:rsid w:val="00BF41F8"/>
    <w:rsid w:val="00BF52F4"/>
    <w:rsid w:val="00BF6399"/>
    <w:rsid w:val="00BF640A"/>
    <w:rsid w:val="00BF6779"/>
    <w:rsid w:val="00C00C53"/>
    <w:rsid w:val="00C017BE"/>
    <w:rsid w:val="00C01F7A"/>
    <w:rsid w:val="00C0246E"/>
    <w:rsid w:val="00C031C8"/>
    <w:rsid w:val="00C0352A"/>
    <w:rsid w:val="00C03B96"/>
    <w:rsid w:val="00C04EB6"/>
    <w:rsid w:val="00C04F5A"/>
    <w:rsid w:val="00C058FA"/>
    <w:rsid w:val="00C05F23"/>
    <w:rsid w:val="00C06A86"/>
    <w:rsid w:val="00C077F8"/>
    <w:rsid w:val="00C07BD3"/>
    <w:rsid w:val="00C132C3"/>
    <w:rsid w:val="00C139A8"/>
    <w:rsid w:val="00C14D50"/>
    <w:rsid w:val="00C2023B"/>
    <w:rsid w:val="00C202ED"/>
    <w:rsid w:val="00C21CB8"/>
    <w:rsid w:val="00C226B0"/>
    <w:rsid w:val="00C22862"/>
    <w:rsid w:val="00C22EAB"/>
    <w:rsid w:val="00C244A7"/>
    <w:rsid w:val="00C2473A"/>
    <w:rsid w:val="00C3052B"/>
    <w:rsid w:val="00C30F24"/>
    <w:rsid w:val="00C322D3"/>
    <w:rsid w:val="00C330FA"/>
    <w:rsid w:val="00C33542"/>
    <w:rsid w:val="00C339DF"/>
    <w:rsid w:val="00C352AC"/>
    <w:rsid w:val="00C35768"/>
    <w:rsid w:val="00C36C5A"/>
    <w:rsid w:val="00C379A5"/>
    <w:rsid w:val="00C43876"/>
    <w:rsid w:val="00C44A6B"/>
    <w:rsid w:val="00C47E54"/>
    <w:rsid w:val="00C50125"/>
    <w:rsid w:val="00C50B13"/>
    <w:rsid w:val="00C5197B"/>
    <w:rsid w:val="00C5358A"/>
    <w:rsid w:val="00C54EE5"/>
    <w:rsid w:val="00C558D6"/>
    <w:rsid w:val="00C561EA"/>
    <w:rsid w:val="00C566AB"/>
    <w:rsid w:val="00C569D8"/>
    <w:rsid w:val="00C56A29"/>
    <w:rsid w:val="00C56D88"/>
    <w:rsid w:val="00C6005E"/>
    <w:rsid w:val="00C61AA4"/>
    <w:rsid w:val="00C61D48"/>
    <w:rsid w:val="00C621D9"/>
    <w:rsid w:val="00C6264D"/>
    <w:rsid w:val="00C62C07"/>
    <w:rsid w:val="00C64F0C"/>
    <w:rsid w:val="00C6510A"/>
    <w:rsid w:val="00C653B6"/>
    <w:rsid w:val="00C65BFE"/>
    <w:rsid w:val="00C70BD1"/>
    <w:rsid w:val="00C70E1C"/>
    <w:rsid w:val="00C721EB"/>
    <w:rsid w:val="00C736D7"/>
    <w:rsid w:val="00C73C0C"/>
    <w:rsid w:val="00C73E25"/>
    <w:rsid w:val="00C74358"/>
    <w:rsid w:val="00C744F1"/>
    <w:rsid w:val="00C74FB1"/>
    <w:rsid w:val="00C7583F"/>
    <w:rsid w:val="00C76390"/>
    <w:rsid w:val="00C77E8D"/>
    <w:rsid w:val="00C82F9B"/>
    <w:rsid w:val="00C83C73"/>
    <w:rsid w:val="00C84231"/>
    <w:rsid w:val="00C85504"/>
    <w:rsid w:val="00C857F4"/>
    <w:rsid w:val="00C864B4"/>
    <w:rsid w:val="00C874BD"/>
    <w:rsid w:val="00C9114D"/>
    <w:rsid w:val="00C91B90"/>
    <w:rsid w:val="00C92BB2"/>
    <w:rsid w:val="00C92F84"/>
    <w:rsid w:val="00C93154"/>
    <w:rsid w:val="00C93CCE"/>
    <w:rsid w:val="00C93F53"/>
    <w:rsid w:val="00C94583"/>
    <w:rsid w:val="00C95B29"/>
    <w:rsid w:val="00C95DF7"/>
    <w:rsid w:val="00C95FD0"/>
    <w:rsid w:val="00C965FC"/>
    <w:rsid w:val="00C9783F"/>
    <w:rsid w:val="00CA0461"/>
    <w:rsid w:val="00CA0794"/>
    <w:rsid w:val="00CA0BDB"/>
    <w:rsid w:val="00CA1149"/>
    <w:rsid w:val="00CA146B"/>
    <w:rsid w:val="00CA2F5B"/>
    <w:rsid w:val="00CA4817"/>
    <w:rsid w:val="00CA6725"/>
    <w:rsid w:val="00CA6F98"/>
    <w:rsid w:val="00CA7D12"/>
    <w:rsid w:val="00CB253B"/>
    <w:rsid w:val="00CB2696"/>
    <w:rsid w:val="00CB28C4"/>
    <w:rsid w:val="00CB2C6A"/>
    <w:rsid w:val="00CB2D71"/>
    <w:rsid w:val="00CB2E58"/>
    <w:rsid w:val="00CB422C"/>
    <w:rsid w:val="00CB42B9"/>
    <w:rsid w:val="00CB50EB"/>
    <w:rsid w:val="00CB59D4"/>
    <w:rsid w:val="00CB59FE"/>
    <w:rsid w:val="00CB69A1"/>
    <w:rsid w:val="00CB6ED8"/>
    <w:rsid w:val="00CB7058"/>
    <w:rsid w:val="00CB7231"/>
    <w:rsid w:val="00CB7DC4"/>
    <w:rsid w:val="00CB7E78"/>
    <w:rsid w:val="00CC0275"/>
    <w:rsid w:val="00CC0430"/>
    <w:rsid w:val="00CC091B"/>
    <w:rsid w:val="00CC12BF"/>
    <w:rsid w:val="00CC14C2"/>
    <w:rsid w:val="00CC3F41"/>
    <w:rsid w:val="00CC55CF"/>
    <w:rsid w:val="00CC73A7"/>
    <w:rsid w:val="00CC7951"/>
    <w:rsid w:val="00CD086E"/>
    <w:rsid w:val="00CD2322"/>
    <w:rsid w:val="00CD250D"/>
    <w:rsid w:val="00CD303C"/>
    <w:rsid w:val="00CD4EE5"/>
    <w:rsid w:val="00CD56FC"/>
    <w:rsid w:val="00CD570F"/>
    <w:rsid w:val="00CD639A"/>
    <w:rsid w:val="00CD65CE"/>
    <w:rsid w:val="00CD72F9"/>
    <w:rsid w:val="00CD7787"/>
    <w:rsid w:val="00CD793F"/>
    <w:rsid w:val="00CD7D7D"/>
    <w:rsid w:val="00CE0326"/>
    <w:rsid w:val="00CE0AF8"/>
    <w:rsid w:val="00CE0EBE"/>
    <w:rsid w:val="00CE1186"/>
    <w:rsid w:val="00CE14C7"/>
    <w:rsid w:val="00CE14F7"/>
    <w:rsid w:val="00CE1F4C"/>
    <w:rsid w:val="00CE3630"/>
    <w:rsid w:val="00CE5268"/>
    <w:rsid w:val="00CE53B9"/>
    <w:rsid w:val="00CE6CA2"/>
    <w:rsid w:val="00CE6E93"/>
    <w:rsid w:val="00CE71D8"/>
    <w:rsid w:val="00CE788E"/>
    <w:rsid w:val="00CE7ACD"/>
    <w:rsid w:val="00CE7AEC"/>
    <w:rsid w:val="00CF03A2"/>
    <w:rsid w:val="00CF1B5C"/>
    <w:rsid w:val="00CF2309"/>
    <w:rsid w:val="00CF4C65"/>
    <w:rsid w:val="00CF4D8C"/>
    <w:rsid w:val="00CF4F47"/>
    <w:rsid w:val="00CF5350"/>
    <w:rsid w:val="00CF5A1B"/>
    <w:rsid w:val="00CF6509"/>
    <w:rsid w:val="00CF72EB"/>
    <w:rsid w:val="00D00348"/>
    <w:rsid w:val="00D00482"/>
    <w:rsid w:val="00D013DF"/>
    <w:rsid w:val="00D01B16"/>
    <w:rsid w:val="00D01B53"/>
    <w:rsid w:val="00D0212B"/>
    <w:rsid w:val="00D024C6"/>
    <w:rsid w:val="00D038F0"/>
    <w:rsid w:val="00D05442"/>
    <w:rsid w:val="00D065E9"/>
    <w:rsid w:val="00D066FF"/>
    <w:rsid w:val="00D07349"/>
    <w:rsid w:val="00D100C6"/>
    <w:rsid w:val="00D10243"/>
    <w:rsid w:val="00D11EC7"/>
    <w:rsid w:val="00D12492"/>
    <w:rsid w:val="00D14C0B"/>
    <w:rsid w:val="00D14EE9"/>
    <w:rsid w:val="00D15DA6"/>
    <w:rsid w:val="00D1633E"/>
    <w:rsid w:val="00D165C8"/>
    <w:rsid w:val="00D17464"/>
    <w:rsid w:val="00D20A1D"/>
    <w:rsid w:val="00D21EA7"/>
    <w:rsid w:val="00D221D4"/>
    <w:rsid w:val="00D234AD"/>
    <w:rsid w:val="00D25B15"/>
    <w:rsid w:val="00D26C53"/>
    <w:rsid w:val="00D26DC4"/>
    <w:rsid w:val="00D271F5"/>
    <w:rsid w:val="00D27301"/>
    <w:rsid w:val="00D32E29"/>
    <w:rsid w:val="00D331B8"/>
    <w:rsid w:val="00D33323"/>
    <w:rsid w:val="00D33729"/>
    <w:rsid w:val="00D33D7C"/>
    <w:rsid w:val="00D344D4"/>
    <w:rsid w:val="00D351E2"/>
    <w:rsid w:val="00D36307"/>
    <w:rsid w:val="00D36804"/>
    <w:rsid w:val="00D37075"/>
    <w:rsid w:val="00D37849"/>
    <w:rsid w:val="00D37BB9"/>
    <w:rsid w:val="00D40621"/>
    <w:rsid w:val="00D4073A"/>
    <w:rsid w:val="00D41BCA"/>
    <w:rsid w:val="00D42B97"/>
    <w:rsid w:val="00D43A42"/>
    <w:rsid w:val="00D43B36"/>
    <w:rsid w:val="00D43EE8"/>
    <w:rsid w:val="00D4628E"/>
    <w:rsid w:val="00D462C2"/>
    <w:rsid w:val="00D46BE5"/>
    <w:rsid w:val="00D47CAC"/>
    <w:rsid w:val="00D50A8A"/>
    <w:rsid w:val="00D50C45"/>
    <w:rsid w:val="00D52604"/>
    <w:rsid w:val="00D53C01"/>
    <w:rsid w:val="00D53CD5"/>
    <w:rsid w:val="00D53D33"/>
    <w:rsid w:val="00D54575"/>
    <w:rsid w:val="00D548DA"/>
    <w:rsid w:val="00D54979"/>
    <w:rsid w:val="00D5566F"/>
    <w:rsid w:val="00D55687"/>
    <w:rsid w:val="00D5576D"/>
    <w:rsid w:val="00D55ABB"/>
    <w:rsid w:val="00D57888"/>
    <w:rsid w:val="00D57CB4"/>
    <w:rsid w:val="00D6106C"/>
    <w:rsid w:val="00D624B1"/>
    <w:rsid w:val="00D62CCD"/>
    <w:rsid w:val="00D64F0E"/>
    <w:rsid w:val="00D65A86"/>
    <w:rsid w:val="00D661C7"/>
    <w:rsid w:val="00D66C29"/>
    <w:rsid w:val="00D670F2"/>
    <w:rsid w:val="00D70A32"/>
    <w:rsid w:val="00D72214"/>
    <w:rsid w:val="00D7481C"/>
    <w:rsid w:val="00D74F23"/>
    <w:rsid w:val="00D80362"/>
    <w:rsid w:val="00D821C6"/>
    <w:rsid w:val="00D832F0"/>
    <w:rsid w:val="00D8686D"/>
    <w:rsid w:val="00D86873"/>
    <w:rsid w:val="00D869B7"/>
    <w:rsid w:val="00D86ADF"/>
    <w:rsid w:val="00D90DA8"/>
    <w:rsid w:val="00D911BE"/>
    <w:rsid w:val="00D92433"/>
    <w:rsid w:val="00D92F37"/>
    <w:rsid w:val="00D93031"/>
    <w:rsid w:val="00D93257"/>
    <w:rsid w:val="00D94695"/>
    <w:rsid w:val="00D951F8"/>
    <w:rsid w:val="00D95B60"/>
    <w:rsid w:val="00D96106"/>
    <w:rsid w:val="00D968BC"/>
    <w:rsid w:val="00D96D9E"/>
    <w:rsid w:val="00D9775B"/>
    <w:rsid w:val="00D97BAF"/>
    <w:rsid w:val="00DA13B0"/>
    <w:rsid w:val="00DA2A8E"/>
    <w:rsid w:val="00DA2AAA"/>
    <w:rsid w:val="00DA30C3"/>
    <w:rsid w:val="00DA324C"/>
    <w:rsid w:val="00DA3BDF"/>
    <w:rsid w:val="00DA413C"/>
    <w:rsid w:val="00DA4966"/>
    <w:rsid w:val="00DA4B59"/>
    <w:rsid w:val="00DA4CA7"/>
    <w:rsid w:val="00DA5560"/>
    <w:rsid w:val="00DA6DD5"/>
    <w:rsid w:val="00DA6EC4"/>
    <w:rsid w:val="00DA7BB6"/>
    <w:rsid w:val="00DA7DD8"/>
    <w:rsid w:val="00DB28BC"/>
    <w:rsid w:val="00DB2DC7"/>
    <w:rsid w:val="00DB40C2"/>
    <w:rsid w:val="00DB44DE"/>
    <w:rsid w:val="00DB5508"/>
    <w:rsid w:val="00DB5FE6"/>
    <w:rsid w:val="00DB6BB1"/>
    <w:rsid w:val="00DB6C30"/>
    <w:rsid w:val="00DB74D3"/>
    <w:rsid w:val="00DC1C06"/>
    <w:rsid w:val="00DC21B4"/>
    <w:rsid w:val="00DC2990"/>
    <w:rsid w:val="00DC3B07"/>
    <w:rsid w:val="00DC3E48"/>
    <w:rsid w:val="00DC4AF0"/>
    <w:rsid w:val="00DC50A5"/>
    <w:rsid w:val="00DC50CF"/>
    <w:rsid w:val="00DC58E1"/>
    <w:rsid w:val="00DC5B53"/>
    <w:rsid w:val="00DC5B9E"/>
    <w:rsid w:val="00DC7CAC"/>
    <w:rsid w:val="00DD13DD"/>
    <w:rsid w:val="00DD25BF"/>
    <w:rsid w:val="00DD2CD2"/>
    <w:rsid w:val="00DD2F7A"/>
    <w:rsid w:val="00DD3939"/>
    <w:rsid w:val="00DD3D22"/>
    <w:rsid w:val="00DD3E19"/>
    <w:rsid w:val="00DD4BD6"/>
    <w:rsid w:val="00DD5BA0"/>
    <w:rsid w:val="00DD5C15"/>
    <w:rsid w:val="00DD6A26"/>
    <w:rsid w:val="00DD6E32"/>
    <w:rsid w:val="00DD786C"/>
    <w:rsid w:val="00DE25A9"/>
    <w:rsid w:val="00DE25F4"/>
    <w:rsid w:val="00DE4936"/>
    <w:rsid w:val="00DE4B13"/>
    <w:rsid w:val="00DE4BF4"/>
    <w:rsid w:val="00DE4E88"/>
    <w:rsid w:val="00DE57CB"/>
    <w:rsid w:val="00DE6206"/>
    <w:rsid w:val="00DF00C3"/>
    <w:rsid w:val="00DF05B2"/>
    <w:rsid w:val="00DF0C43"/>
    <w:rsid w:val="00DF1C5C"/>
    <w:rsid w:val="00DF1CB7"/>
    <w:rsid w:val="00DF31BC"/>
    <w:rsid w:val="00DF3BCE"/>
    <w:rsid w:val="00DF3F6F"/>
    <w:rsid w:val="00DF4CAE"/>
    <w:rsid w:val="00DF5406"/>
    <w:rsid w:val="00DF5A21"/>
    <w:rsid w:val="00DF6CEB"/>
    <w:rsid w:val="00DF7898"/>
    <w:rsid w:val="00DF7B6B"/>
    <w:rsid w:val="00E010A7"/>
    <w:rsid w:val="00E02F61"/>
    <w:rsid w:val="00E03721"/>
    <w:rsid w:val="00E0649F"/>
    <w:rsid w:val="00E06D23"/>
    <w:rsid w:val="00E07496"/>
    <w:rsid w:val="00E07DDE"/>
    <w:rsid w:val="00E100E3"/>
    <w:rsid w:val="00E103E4"/>
    <w:rsid w:val="00E11B79"/>
    <w:rsid w:val="00E1420C"/>
    <w:rsid w:val="00E14BC3"/>
    <w:rsid w:val="00E15396"/>
    <w:rsid w:val="00E1573B"/>
    <w:rsid w:val="00E16706"/>
    <w:rsid w:val="00E16738"/>
    <w:rsid w:val="00E16A19"/>
    <w:rsid w:val="00E1755E"/>
    <w:rsid w:val="00E17E1A"/>
    <w:rsid w:val="00E2038D"/>
    <w:rsid w:val="00E21090"/>
    <w:rsid w:val="00E21321"/>
    <w:rsid w:val="00E21621"/>
    <w:rsid w:val="00E220B3"/>
    <w:rsid w:val="00E22F7F"/>
    <w:rsid w:val="00E2331D"/>
    <w:rsid w:val="00E23938"/>
    <w:rsid w:val="00E249E9"/>
    <w:rsid w:val="00E25A94"/>
    <w:rsid w:val="00E26B0A"/>
    <w:rsid w:val="00E300E2"/>
    <w:rsid w:val="00E30CE6"/>
    <w:rsid w:val="00E3237B"/>
    <w:rsid w:val="00E330D6"/>
    <w:rsid w:val="00E33B4B"/>
    <w:rsid w:val="00E34514"/>
    <w:rsid w:val="00E34770"/>
    <w:rsid w:val="00E34E6D"/>
    <w:rsid w:val="00E35DC8"/>
    <w:rsid w:val="00E37AA0"/>
    <w:rsid w:val="00E40104"/>
    <w:rsid w:val="00E40A5C"/>
    <w:rsid w:val="00E40AD6"/>
    <w:rsid w:val="00E41253"/>
    <w:rsid w:val="00E41D0D"/>
    <w:rsid w:val="00E42149"/>
    <w:rsid w:val="00E42326"/>
    <w:rsid w:val="00E43686"/>
    <w:rsid w:val="00E43F4D"/>
    <w:rsid w:val="00E448F9"/>
    <w:rsid w:val="00E44D20"/>
    <w:rsid w:val="00E457BE"/>
    <w:rsid w:val="00E5417B"/>
    <w:rsid w:val="00E548AA"/>
    <w:rsid w:val="00E54E59"/>
    <w:rsid w:val="00E55665"/>
    <w:rsid w:val="00E558B2"/>
    <w:rsid w:val="00E55A65"/>
    <w:rsid w:val="00E55F24"/>
    <w:rsid w:val="00E5657E"/>
    <w:rsid w:val="00E566F6"/>
    <w:rsid w:val="00E57CD7"/>
    <w:rsid w:val="00E613B6"/>
    <w:rsid w:val="00E61910"/>
    <w:rsid w:val="00E61E1C"/>
    <w:rsid w:val="00E62C67"/>
    <w:rsid w:val="00E63309"/>
    <w:rsid w:val="00E63729"/>
    <w:rsid w:val="00E63B10"/>
    <w:rsid w:val="00E64068"/>
    <w:rsid w:val="00E64269"/>
    <w:rsid w:val="00E64ACB"/>
    <w:rsid w:val="00E64EC1"/>
    <w:rsid w:val="00E65578"/>
    <w:rsid w:val="00E65DED"/>
    <w:rsid w:val="00E66644"/>
    <w:rsid w:val="00E6735A"/>
    <w:rsid w:val="00E70200"/>
    <w:rsid w:val="00E713CD"/>
    <w:rsid w:val="00E7141D"/>
    <w:rsid w:val="00E72291"/>
    <w:rsid w:val="00E722B6"/>
    <w:rsid w:val="00E7238D"/>
    <w:rsid w:val="00E72BA5"/>
    <w:rsid w:val="00E73607"/>
    <w:rsid w:val="00E73E7C"/>
    <w:rsid w:val="00E7489F"/>
    <w:rsid w:val="00E748AA"/>
    <w:rsid w:val="00E74963"/>
    <w:rsid w:val="00E75B4E"/>
    <w:rsid w:val="00E76569"/>
    <w:rsid w:val="00E7679A"/>
    <w:rsid w:val="00E771C6"/>
    <w:rsid w:val="00E80DFD"/>
    <w:rsid w:val="00E80E88"/>
    <w:rsid w:val="00E81405"/>
    <w:rsid w:val="00E81B27"/>
    <w:rsid w:val="00E81B55"/>
    <w:rsid w:val="00E81BFD"/>
    <w:rsid w:val="00E81F11"/>
    <w:rsid w:val="00E82CBB"/>
    <w:rsid w:val="00E835DD"/>
    <w:rsid w:val="00E83AB7"/>
    <w:rsid w:val="00E83EE3"/>
    <w:rsid w:val="00E90C0A"/>
    <w:rsid w:val="00E92CD2"/>
    <w:rsid w:val="00E92DA5"/>
    <w:rsid w:val="00E946B1"/>
    <w:rsid w:val="00E94A2B"/>
    <w:rsid w:val="00E956C3"/>
    <w:rsid w:val="00E9631B"/>
    <w:rsid w:val="00E96DBE"/>
    <w:rsid w:val="00E97261"/>
    <w:rsid w:val="00E973C6"/>
    <w:rsid w:val="00E97B19"/>
    <w:rsid w:val="00E97B42"/>
    <w:rsid w:val="00EA4980"/>
    <w:rsid w:val="00EA4D68"/>
    <w:rsid w:val="00EA53DC"/>
    <w:rsid w:val="00EA7277"/>
    <w:rsid w:val="00EA770C"/>
    <w:rsid w:val="00EA7AB7"/>
    <w:rsid w:val="00EA7BA3"/>
    <w:rsid w:val="00EB04AB"/>
    <w:rsid w:val="00EB1033"/>
    <w:rsid w:val="00EB175F"/>
    <w:rsid w:val="00EB1800"/>
    <w:rsid w:val="00EB21CD"/>
    <w:rsid w:val="00EB27E6"/>
    <w:rsid w:val="00EB2986"/>
    <w:rsid w:val="00EB3048"/>
    <w:rsid w:val="00EB4D2D"/>
    <w:rsid w:val="00EB5A2C"/>
    <w:rsid w:val="00EB68AB"/>
    <w:rsid w:val="00EB77C8"/>
    <w:rsid w:val="00EC04CD"/>
    <w:rsid w:val="00EC0863"/>
    <w:rsid w:val="00EC0A54"/>
    <w:rsid w:val="00EC0F6C"/>
    <w:rsid w:val="00EC131A"/>
    <w:rsid w:val="00EC1A20"/>
    <w:rsid w:val="00EC441D"/>
    <w:rsid w:val="00EC472D"/>
    <w:rsid w:val="00EC5EA4"/>
    <w:rsid w:val="00EC5F3B"/>
    <w:rsid w:val="00EC6598"/>
    <w:rsid w:val="00EC6D90"/>
    <w:rsid w:val="00EC70E1"/>
    <w:rsid w:val="00ED07C0"/>
    <w:rsid w:val="00ED1181"/>
    <w:rsid w:val="00ED143C"/>
    <w:rsid w:val="00ED1D29"/>
    <w:rsid w:val="00ED3588"/>
    <w:rsid w:val="00ED37D0"/>
    <w:rsid w:val="00ED3A49"/>
    <w:rsid w:val="00ED5085"/>
    <w:rsid w:val="00ED5BD7"/>
    <w:rsid w:val="00ED5D6B"/>
    <w:rsid w:val="00ED648A"/>
    <w:rsid w:val="00ED684F"/>
    <w:rsid w:val="00ED6DF9"/>
    <w:rsid w:val="00ED721A"/>
    <w:rsid w:val="00ED7904"/>
    <w:rsid w:val="00ED7980"/>
    <w:rsid w:val="00EE0837"/>
    <w:rsid w:val="00EE0DB2"/>
    <w:rsid w:val="00EE312A"/>
    <w:rsid w:val="00EE3330"/>
    <w:rsid w:val="00EE3E8F"/>
    <w:rsid w:val="00EE5183"/>
    <w:rsid w:val="00EE555C"/>
    <w:rsid w:val="00EE585D"/>
    <w:rsid w:val="00EE7AC3"/>
    <w:rsid w:val="00EE7F78"/>
    <w:rsid w:val="00EF074B"/>
    <w:rsid w:val="00EF085A"/>
    <w:rsid w:val="00EF0903"/>
    <w:rsid w:val="00EF1A8D"/>
    <w:rsid w:val="00EF37E8"/>
    <w:rsid w:val="00EF3F1D"/>
    <w:rsid w:val="00EF77D3"/>
    <w:rsid w:val="00EF78F4"/>
    <w:rsid w:val="00F00022"/>
    <w:rsid w:val="00F006CD"/>
    <w:rsid w:val="00F00AD8"/>
    <w:rsid w:val="00F04F8D"/>
    <w:rsid w:val="00F05380"/>
    <w:rsid w:val="00F05620"/>
    <w:rsid w:val="00F05C88"/>
    <w:rsid w:val="00F0612D"/>
    <w:rsid w:val="00F06C00"/>
    <w:rsid w:val="00F0788B"/>
    <w:rsid w:val="00F07988"/>
    <w:rsid w:val="00F07DF6"/>
    <w:rsid w:val="00F1000A"/>
    <w:rsid w:val="00F10422"/>
    <w:rsid w:val="00F10804"/>
    <w:rsid w:val="00F10A58"/>
    <w:rsid w:val="00F110CA"/>
    <w:rsid w:val="00F113CC"/>
    <w:rsid w:val="00F11F5A"/>
    <w:rsid w:val="00F12120"/>
    <w:rsid w:val="00F13055"/>
    <w:rsid w:val="00F13792"/>
    <w:rsid w:val="00F15A03"/>
    <w:rsid w:val="00F169BF"/>
    <w:rsid w:val="00F16D0F"/>
    <w:rsid w:val="00F16D16"/>
    <w:rsid w:val="00F17341"/>
    <w:rsid w:val="00F1755C"/>
    <w:rsid w:val="00F1778B"/>
    <w:rsid w:val="00F17D41"/>
    <w:rsid w:val="00F203D4"/>
    <w:rsid w:val="00F20A59"/>
    <w:rsid w:val="00F227A3"/>
    <w:rsid w:val="00F227CE"/>
    <w:rsid w:val="00F2299F"/>
    <w:rsid w:val="00F22F18"/>
    <w:rsid w:val="00F23E6B"/>
    <w:rsid w:val="00F24642"/>
    <w:rsid w:val="00F25A81"/>
    <w:rsid w:val="00F26721"/>
    <w:rsid w:val="00F26A13"/>
    <w:rsid w:val="00F26E8A"/>
    <w:rsid w:val="00F27C8F"/>
    <w:rsid w:val="00F32910"/>
    <w:rsid w:val="00F32B5A"/>
    <w:rsid w:val="00F32D5C"/>
    <w:rsid w:val="00F33EC2"/>
    <w:rsid w:val="00F361B6"/>
    <w:rsid w:val="00F3734B"/>
    <w:rsid w:val="00F378E8"/>
    <w:rsid w:val="00F404C4"/>
    <w:rsid w:val="00F40CD9"/>
    <w:rsid w:val="00F4114B"/>
    <w:rsid w:val="00F4169E"/>
    <w:rsid w:val="00F4216B"/>
    <w:rsid w:val="00F4259F"/>
    <w:rsid w:val="00F42D42"/>
    <w:rsid w:val="00F43451"/>
    <w:rsid w:val="00F44F7F"/>
    <w:rsid w:val="00F46353"/>
    <w:rsid w:val="00F46874"/>
    <w:rsid w:val="00F46916"/>
    <w:rsid w:val="00F47C3E"/>
    <w:rsid w:val="00F47F76"/>
    <w:rsid w:val="00F512EC"/>
    <w:rsid w:val="00F51464"/>
    <w:rsid w:val="00F52A20"/>
    <w:rsid w:val="00F52CBE"/>
    <w:rsid w:val="00F52FC6"/>
    <w:rsid w:val="00F52FEB"/>
    <w:rsid w:val="00F53604"/>
    <w:rsid w:val="00F5361B"/>
    <w:rsid w:val="00F558D5"/>
    <w:rsid w:val="00F55993"/>
    <w:rsid w:val="00F55BE7"/>
    <w:rsid w:val="00F566AB"/>
    <w:rsid w:val="00F57A8C"/>
    <w:rsid w:val="00F603F1"/>
    <w:rsid w:val="00F60556"/>
    <w:rsid w:val="00F60DD2"/>
    <w:rsid w:val="00F61FC5"/>
    <w:rsid w:val="00F62DA0"/>
    <w:rsid w:val="00F636A4"/>
    <w:rsid w:val="00F6370A"/>
    <w:rsid w:val="00F64508"/>
    <w:rsid w:val="00F65456"/>
    <w:rsid w:val="00F66463"/>
    <w:rsid w:val="00F66634"/>
    <w:rsid w:val="00F67248"/>
    <w:rsid w:val="00F676C3"/>
    <w:rsid w:val="00F67DEE"/>
    <w:rsid w:val="00F70FCB"/>
    <w:rsid w:val="00F71474"/>
    <w:rsid w:val="00F71F8C"/>
    <w:rsid w:val="00F722CC"/>
    <w:rsid w:val="00F7260F"/>
    <w:rsid w:val="00F72835"/>
    <w:rsid w:val="00F72983"/>
    <w:rsid w:val="00F72E0A"/>
    <w:rsid w:val="00F73D98"/>
    <w:rsid w:val="00F74388"/>
    <w:rsid w:val="00F7523B"/>
    <w:rsid w:val="00F76BEF"/>
    <w:rsid w:val="00F773A8"/>
    <w:rsid w:val="00F800DA"/>
    <w:rsid w:val="00F80B24"/>
    <w:rsid w:val="00F80BDC"/>
    <w:rsid w:val="00F82006"/>
    <w:rsid w:val="00F82355"/>
    <w:rsid w:val="00F82BD2"/>
    <w:rsid w:val="00F8316D"/>
    <w:rsid w:val="00F8434E"/>
    <w:rsid w:val="00F8476F"/>
    <w:rsid w:val="00F85454"/>
    <w:rsid w:val="00F8648F"/>
    <w:rsid w:val="00F8650D"/>
    <w:rsid w:val="00F86690"/>
    <w:rsid w:val="00F86DFD"/>
    <w:rsid w:val="00F87786"/>
    <w:rsid w:val="00F87D14"/>
    <w:rsid w:val="00F90704"/>
    <w:rsid w:val="00F9122A"/>
    <w:rsid w:val="00F92A6C"/>
    <w:rsid w:val="00F940E4"/>
    <w:rsid w:val="00F94944"/>
    <w:rsid w:val="00F949CA"/>
    <w:rsid w:val="00F9617D"/>
    <w:rsid w:val="00F96D3D"/>
    <w:rsid w:val="00F97AB4"/>
    <w:rsid w:val="00F97C4E"/>
    <w:rsid w:val="00FA04BD"/>
    <w:rsid w:val="00FA09FB"/>
    <w:rsid w:val="00FA1E4F"/>
    <w:rsid w:val="00FA3BED"/>
    <w:rsid w:val="00FA3C30"/>
    <w:rsid w:val="00FA3E2F"/>
    <w:rsid w:val="00FA3E35"/>
    <w:rsid w:val="00FA3E4D"/>
    <w:rsid w:val="00FA5309"/>
    <w:rsid w:val="00FA66FD"/>
    <w:rsid w:val="00FA6EBD"/>
    <w:rsid w:val="00FA75B6"/>
    <w:rsid w:val="00FA7ED2"/>
    <w:rsid w:val="00FB01A3"/>
    <w:rsid w:val="00FB0D15"/>
    <w:rsid w:val="00FB1AB8"/>
    <w:rsid w:val="00FB2851"/>
    <w:rsid w:val="00FB2D89"/>
    <w:rsid w:val="00FB2F42"/>
    <w:rsid w:val="00FB4F94"/>
    <w:rsid w:val="00FB5B93"/>
    <w:rsid w:val="00FB5D26"/>
    <w:rsid w:val="00FB6CD9"/>
    <w:rsid w:val="00FB785F"/>
    <w:rsid w:val="00FC0BF7"/>
    <w:rsid w:val="00FC1B39"/>
    <w:rsid w:val="00FC266E"/>
    <w:rsid w:val="00FC3078"/>
    <w:rsid w:val="00FC3191"/>
    <w:rsid w:val="00FC409F"/>
    <w:rsid w:val="00FC58C5"/>
    <w:rsid w:val="00FC6477"/>
    <w:rsid w:val="00FC64FA"/>
    <w:rsid w:val="00FC6562"/>
    <w:rsid w:val="00FD05AE"/>
    <w:rsid w:val="00FD1252"/>
    <w:rsid w:val="00FD1BA5"/>
    <w:rsid w:val="00FD2770"/>
    <w:rsid w:val="00FD2D42"/>
    <w:rsid w:val="00FD37CD"/>
    <w:rsid w:val="00FD4A0A"/>
    <w:rsid w:val="00FD4A86"/>
    <w:rsid w:val="00FD4E0E"/>
    <w:rsid w:val="00FD5B4B"/>
    <w:rsid w:val="00FD5C9D"/>
    <w:rsid w:val="00FD60C1"/>
    <w:rsid w:val="00FD69E0"/>
    <w:rsid w:val="00FE0ED5"/>
    <w:rsid w:val="00FE2733"/>
    <w:rsid w:val="00FE2EBA"/>
    <w:rsid w:val="00FE32A1"/>
    <w:rsid w:val="00FE3403"/>
    <w:rsid w:val="00FE3BF3"/>
    <w:rsid w:val="00FE60C7"/>
    <w:rsid w:val="00FE6E16"/>
    <w:rsid w:val="00FF0403"/>
    <w:rsid w:val="00FF153F"/>
    <w:rsid w:val="00FF228C"/>
    <w:rsid w:val="00FF2C1B"/>
    <w:rsid w:val="00FF324C"/>
    <w:rsid w:val="00FF34DF"/>
    <w:rsid w:val="00FF36C4"/>
    <w:rsid w:val="00FF3D69"/>
    <w:rsid w:val="00FF593E"/>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qFormat/>
    <w:rsid w:val="001F2E01"/>
    <w:pPr>
      <w:keepNext/>
      <w:numPr>
        <w:numId w:val="1"/>
      </w:numPr>
      <w:outlineLvl w:val="0"/>
    </w:pPr>
    <w:rPr>
      <w:rFonts w:cs="Arial"/>
      <w:b/>
      <w:bCs/>
      <w:kern w:val="32"/>
      <w:sz w:val="20"/>
      <w:szCs w:val="20"/>
    </w:rPr>
  </w:style>
  <w:style w:type="paragraph" w:styleId="Heading2">
    <w:name w:val="heading 2"/>
    <w:basedOn w:val="Normal"/>
    <w:next w:val="Normal"/>
    <w:qFormat/>
    <w:rsid w:val="004071C5"/>
    <w:pPr>
      <w:keepNext/>
      <w:numPr>
        <w:ilvl w:val="1"/>
        <w:numId w:val="1"/>
      </w:numPr>
      <w:outlineLvl w:val="1"/>
    </w:pPr>
    <w:rPr>
      <w:rFonts w:cs="Arial"/>
      <w:b/>
      <w:bCs/>
      <w:iCs/>
    </w:rPr>
  </w:style>
  <w:style w:type="paragraph" w:styleId="Heading3">
    <w:name w:val="heading 3"/>
    <w:basedOn w:val="Normal"/>
    <w:next w:val="Normal"/>
    <w:qFormat/>
    <w:rsid w:val="004071C5"/>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ED721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E015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E015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E015C"/>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qFormat/>
    <w:rsid w:val="005E015C"/>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5E015C"/>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basedOn w:val="DefaultParagraphFont"/>
    <w:link w:val="Footer"/>
    <w:rsid w:val="001014C3"/>
    <w:rPr>
      <w:rFonts w:ascii="Arial" w:hAnsi="Arial"/>
      <w:sz w:val="14"/>
      <w:szCs w:val="14"/>
      <w:lang w:val="en-GB" w:eastAsia="en-GB" w:bidi="ar-SA"/>
    </w:rPr>
  </w:style>
  <w:style w:type="character" w:customStyle="1" w:styleId="FooterboldChar">
    <w:name w:val="Footer bold Char"/>
    <w:basedOn w:val="Footer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59"/>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odyText2">
    <w:name w:val="Body Text 2"/>
    <w:basedOn w:val="Normal"/>
    <w:rsid w:val="00ED721A"/>
    <w:pPr>
      <w:spacing w:after="120" w:line="480" w:lineRule="auto"/>
    </w:pPr>
    <w:rPr>
      <w:rFonts w:ascii="Times New Roman" w:hAnsi="Times New Roman"/>
      <w:color w:val="auto"/>
      <w:spacing w:val="0"/>
      <w:sz w:val="24"/>
      <w:szCs w:val="24"/>
    </w:rPr>
  </w:style>
  <w:style w:type="character" w:styleId="Hyperlink">
    <w:name w:val="Hyperlink"/>
    <w:basedOn w:val="DefaultParagraphFont"/>
    <w:rsid w:val="008C2010"/>
    <w:rPr>
      <w:color w:val="0000FF"/>
      <w:u w:val="single"/>
    </w:rPr>
  </w:style>
  <w:style w:type="paragraph" w:styleId="BodyText">
    <w:name w:val="Body Text"/>
    <w:basedOn w:val="Normal"/>
    <w:rsid w:val="004C4117"/>
    <w:pPr>
      <w:spacing w:after="120"/>
    </w:pPr>
  </w:style>
  <w:style w:type="paragraph" w:styleId="Title">
    <w:name w:val="Title"/>
    <w:basedOn w:val="Normal"/>
    <w:qFormat/>
    <w:rsid w:val="004C4117"/>
    <w:pPr>
      <w:jc w:val="center"/>
    </w:pPr>
    <w:rPr>
      <w:rFonts w:ascii="Times New Roman" w:hAnsi="Times New Roman"/>
      <w:b/>
      <w:bCs/>
      <w:color w:val="auto"/>
      <w:spacing w:val="0"/>
      <w:sz w:val="28"/>
      <w:szCs w:val="24"/>
      <w:lang w:val="en-US" w:eastAsia="en-US"/>
    </w:rPr>
  </w:style>
  <w:style w:type="character" w:styleId="FollowedHyperlink">
    <w:name w:val="FollowedHyperlink"/>
    <w:basedOn w:val="DefaultParagraphFont"/>
    <w:rsid w:val="0080714C"/>
    <w:rPr>
      <w:color w:val="800080"/>
      <w:u w:val="single"/>
    </w:rPr>
  </w:style>
  <w:style w:type="paragraph" w:styleId="ListParagraph">
    <w:name w:val="List Paragraph"/>
    <w:aliases w:val="Dot pt,F5 List Paragraph,List Paragraph1,List Paragraph Char Char Char,Indicator Text,Numbered Para 1,Bullet 1,Bullet Points,List Paragraph2,MAIN CONTENT,Normal numbered,Issue Action POC,POCG Table Text,Colorful List - Accent 11,3"/>
    <w:basedOn w:val="Normal"/>
    <w:link w:val="ListParagraphChar"/>
    <w:uiPriority w:val="34"/>
    <w:qFormat/>
    <w:rsid w:val="00216CE4"/>
    <w:pPr>
      <w:spacing w:after="200" w:line="276" w:lineRule="auto"/>
      <w:ind w:left="720"/>
      <w:contextualSpacing/>
    </w:pPr>
    <w:rPr>
      <w:rFonts w:ascii="Calibri" w:hAnsi="Calibri"/>
      <w:color w:val="auto"/>
      <w:spacing w:val="0"/>
      <w:sz w:val="22"/>
      <w:szCs w:val="22"/>
      <w:lang w:val="en-ZA" w:eastAsia="en-US"/>
    </w:rPr>
  </w:style>
  <w:style w:type="paragraph" w:styleId="BalloonText">
    <w:name w:val="Balloon Text"/>
    <w:basedOn w:val="Normal"/>
    <w:semiHidden/>
    <w:rsid w:val="00662708"/>
    <w:rPr>
      <w:rFonts w:ascii="Tahoma" w:hAnsi="Tahoma" w:cs="Tahoma"/>
      <w:sz w:val="16"/>
      <w:szCs w:val="16"/>
    </w:rPr>
  </w:style>
  <w:style w:type="character" w:styleId="CommentReference">
    <w:name w:val="annotation reference"/>
    <w:basedOn w:val="DefaultParagraphFont"/>
    <w:semiHidden/>
    <w:rsid w:val="001C770F"/>
    <w:rPr>
      <w:sz w:val="16"/>
      <w:szCs w:val="16"/>
    </w:rPr>
  </w:style>
  <w:style w:type="paragraph" w:styleId="CommentText">
    <w:name w:val="annotation text"/>
    <w:basedOn w:val="Normal"/>
    <w:semiHidden/>
    <w:rsid w:val="001C770F"/>
    <w:rPr>
      <w:sz w:val="20"/>
      <w:szCs w:val="20"/>
    </w:rPr>
  </w:style>
  <w:style w:type="paragraph" w:styleId="CommentSubject">
    <w:name w:val="annotation subject"/>
    <w:basedOn w:val="CommentText"/>
    <w:next w:val="CommentText"/>
    <w:semiHidden/>
    <w:rsid w:val="001C770F"/>
    <w:rPr>
      <w:b/>
      <w:bCs/>
    </w:rPr>
  </w:style>
  <w:style w:type="character" w:customStyle="1" w:styleId="Heading5Char">
    <w:name w:val="Heading 5 Char"/>
    <w:basedOn w:val="DefaultParagraphFont"/>
    <w:link w:val="Heading5"/>
    <w:rsid w:val="005E015C"/>
    <w:rPr>
      <w:rFonts w:ascii="Calibri" w:hAnsi="Calibri"/>
      <w:b/>
      <w:bCs/>
      <w:i/>
      <w:iCs/>
      <w:color w:val="001F00"/>
      <w:spacing w:val="6"/>
      <w:sz w:val="26"/>
      <w:szCs w:val="26"/>
      <w:lang w:val="en-GB" w:eastAsia="en-GB"/>
    </w:rPr>
  </w:style>
  <w:style w:type="character" w:customStyle="1" w:styleId="Heading6Char">
    <w:name w:val="Heading 6 Char"/>
    <w:basedOn w:val="DefaultParagraphFont"/>
    <w:link w:val="Heading6"/>
    <w:rsid w:val="005E015C"/>
    <w:rPr>
      <w:rFonts w:ascii="Calibri" w:hAnsi="Calibri"/>
      <w:b/>
      <w:bCs/>
      <w:color w:val="001F00"/>
      <w:spacing w:val="6"/>
      <w:sz w:val="22"/>
      <w:szCs w:val="22"/>
      <w:lang w:val="en-GB" w:eastAsia="en-GB"/>
    </w:rPr>
  </w:style>
  <w:style w:type="character" w:customStyle="1" w:styleId="Heading7Char">
    <w:name w:val="Heading 7 Char"/>
    <w:basedOn w:val="DefaultParagraphFont"/>
    <w:link w:val="Heading7"/>
    <w:rsid w:val="005E015C"/>
    <w:rPr>
      <w:rFonts w:ascii="Calibri" w:hAnsi="Calibri"/>
      <w:color w:val="001F00"/>
      <w:spacing w:val="6"/>
      <w:sz w:val="24"/>
      <w:szCs w:val="24"/>
      <w:lang w:val="en-GB" w:eastAsia="en-GB"/>
    </w:rPr>
  </w:style>
  <w:style w:type="character" w:customStyle="1" w:styleId="Heading8Char">
    <w:name w:val="Heading 8 Char"/>
    <w:basedOn w:val="DefaultParagraphFont"/>
    <w:link w:val="Heading8"/>
    <w:rsid w:val="005E015C"/>
    <w:rPr>
      <w:rFonts w:ascii="Calibri" w:hAnsi="Calibri"/>
      <w:i/>
      <w:iCs/>
      <w:color w:val="001F00"/>
      <w:spacing w:val="6"/>
      <w:sz w:val="24"/>
      <w:szCs w:val="24"/>
      <w:lang w:val="en-GB" w:eastAsia="en-GB"/>
    </w:rPr>
  </w:style>
  <w:style w:type="character" w:customStyle="1" w:styleId="Heading9Char">
    <w:name w:val="Heading 9 Char"/>
    <w:basedOn w:val="DefaultParagraphFont"/>
    <w:link w:val="Heading9"/>
    <w:rsid w:val="005E015C"/>
    <w:rPr>
      <w:rFonts w:ascii="Cambria" w:hAnsi="Cambria"/>
      <w:color w:val="001F00"/>
      <w:spacing w:val="6"/>
      <w:sz w:val="22"/>
      <w:szCs w:val="22"/>
      <w:lang w:val="en-GB" w:eastAsia="en-GB"/>
    </w:rPr>
  </w:style>
  <w:style w:type="character" w:customStyle="1" w:styleId="WW-DefaultParagraphFont">
    <w:name w:val="WW-Default Paragraph Font"/>
    <w:rsid w:val="00D26C53"/>
  </w:style>
  <w:style w:type="paragraph" w:styleId="Revision">
    <w:name w:val="Revision"/>
    <w:hidden/>
    <w:uiPriority w:val="99"/>
    <w:semiHidden/>
    <w:rsid w:val="00004529"/>
    <w:rPr>
      <w:rFonts w:ascii="Arial" w:hAnsi="Arial"/>
      <w:color w:val="001F00"/>
      <w:spacing w:val="6"/>
      <w:sz w:val="18"/>
      <w:szCs w:val="18"/>
      <w:lang w:val="en-GB" w:eastAsia="en-GB"/>
    </w:rPr>
  </w:style>
  <w:style w:type="paragraph" w:customStyle="1" w:styleId="DefaultStyle">
    <w:name w:val="Default Style"/>
    <w:rsid w:val="00FD60C1"/>
    <w:pPr>
      <w:widowControl w:val="0"/>
      <w:suppressAutoHyphens/>
      <w:spacing w:after="200" w:line="276" w:lineRule="auto"/>
    </w:pPr>
    <w:rPr>
      <w:rFonts w:eastAsia="SimSun" w:cs="Mangal"/>
      <w:sz w:val="24"/>
      <w:szCs w:val="24"/>
      <w:lang w:eastAsia="zh-CN" w:bidi="hi-IN"/>
    </w:rPr>
  </w:style>
  <w:style w:type="character" w:customStyle="1" w:styleId="st">
    <w:name w:val="st"/>
    <w:basedOn w:val="DefaultParagraphFont"/>
    <w:rsid w:val="0088284D"/>
  </w:style>
  <w:style w:type="paragraph" w:styleId="NormalWeb">
    <w:name w:val="Normal (Web)"/>
    <w:basedOn w:val="Normal"/>
    <w:uiPriority w:val="99"/>
    <w:unhideWhenUsed/>
    <w:rsid w:val="002321FC"/>
    <w:rPr>
      <w:rFonts w:ascii="Times New Roman" w:hAnsi="Times New Roman"/>
      <w:sz w:val="24"/>
      <w:szCs w:val="24"/>
    </w:rPr>
  </w:style>
  <w:style w:type="paragraph" w:styleId="FootnoteText">
    <w:name w:val="footnote text"/>
    <w:basedOn w:val="Normal"/>
    <w:link w:val="FootnoteTextChar"/>
    <w:semiHidden/>
    <w:rsid w:val="00E0649F"/>
    <w:pPr>
      <w:spacing w:line="280" w:lineRule="exact"/>
    </w:pPr>
    <w:rPr>
      <w:color w:val="000000"/>
      <w:sz w:val="20"/>
      <w:szCs w:val="20"/>
    </w:rPr>
  </w:style>
  <w:style w:type="character" w:customStyle="1" w:styleId="FootnoteTextChar">
    <w:name w:val="Footnote Text Char"/>
    <w:basedOn w:val="DefaultParagraphFont"/>
    <w:link w:val="FootnoteText"/>
    <w:semiHidden/>
    <w:rsid w:val="00E0649F"/>
    <w:rPr>
      <w:rFonts w:ascii="Arial" w:hAnsi="Arial"/>
      <w:color w:val="000000"/>
      <w:spacing w:val="6"/>
      <w:lang w:val="en-GB" w:eastAsia="en-GB"/>
    </w:rPr>
  </w:style>
  <w:style w:type="character" w:styleId="FootnoteReference">
    <w:name w:val="footnote reference"/>
    <w:semiHidden/>
    <w:rsid w:val="00E0649F"/>
    <w:rPr>
      <w:vertAlign w:val="superscript"/>
    </w:rPr>
  </w:style>
  <w:style w:type="paragraph" w:customStyle="1" w:styleId="Bullets">
    <w:name w:val="Bullets"/>
    <w:basedOn w:val="Normal"/>
    <w:qFormat/>
    <w:rsid w:val="000C089C"/>
    <w:pPr>
      <w:numPr>
        <w:numId w:val="3"/>
      </w:numPr>
      <w:tabs>
        <w:tab w:val="num" w:pos="360"/>
      </w:tabs>
      <w:spacing w:before="60" w:after="60"/>
      <w:ind w:left="357" w:hanging="357"/>
      <w:jc w:val="both"/>
    </w:pPr>
    <w:rPr>
      <w:rFonts w:eastAsia="Calibri"/>
      <w:color w:val="auto"/>
      <w:spacing w:val="0"/>
      <w:sz w:val="22"/>
      <w:szCs w:val="22"/>
      <w:lang w:val="en-ZA" w:eastAsia="en-US"/>
    </w:rPr>
  </w:style>
  <w:style w:type="character" w:customStyle="1" w:styleId="SCOAtableTextChar">
    <w:name w:val="SCOAtableText Char"/>
    <w:link w:val="SCOAtableText"/>
    <w:locked/>
    <w:rsid w:val="00A803B3"/>
    <w:rPr>
      <w:rFonts w:ascii="Arial" w:eastAsia="Calibri" w:hAnsi="Arial"/>
      <w:sz w:val="18"/>
      <w:szCs w:val="22"/>
      <w:lang w:val="en-GB" w:eastAsia="en-US"/>
    </w:rPr>
  </w:style>
  <w:style w:type="paragraph" w:customStyle="1" w:styleId="SCOAtableText">
    <w:name w:val="SCOAtableText"/>
    <w:basedOn w:val="Normal"/>
    <w:link w:val="SCOAtableTextChar"/>
    <w:qFormat/>
    <w:rsid w:val="00A803B3"/>
    <w:pPr>
      <w:tabs>
        <w:tab w:val="left" w:pos="0"/>
        <w:tab w:val="left" w:pos="142"/>
        <w:tab w:val="left" w:pos="10348"/>
      </w:tabs>
      <w:spacing w:after="120"/>
      <w:ind w:right="-1"/>
      <w:jc w:val="both"/>
    </w:pPr>
    <w:rPr>
      <w:rFonts w:eastAsia="Calibri"/>
      <w:color w:val="auto"/>
      <w:spacing w:val="0"/>
      <w:szCs w:val="22"/>
      <w:lang w:eastAsia="en-US"/>
    </w:rPr>
  </w:style>
  <w:style w:type="paragraph" w:customStyle="1" w:styleId="SCOATableHeader">
    <w:name w:val="SCOATableHeader"/>
    <w:basedOn w:val="Normal"/>
    <w:qFormat/>
    <w:rsid w:val="00A803B3"/>
    <w:pPr>
      <w:framePr w:hSpace="180" w:wrap="around" w:vAnchor="text" w:hAnchor="margin" w:x="108" w:y="348"/>
      <w:tabs>
        <w:tab w:val="left" w:pos="-250"/>
        <w:tab w:val="left" w:pos="10348"/>
      </w:tabs>
      <w:spacing w:before="240" w:after="120"/>
      <w:ind w:right="318"/>
    </w:pPr>
    <w:rPr>
      <w:b/>
      <w:color w:val="auto"/>
      <w:spacing w:val="0"/>
      <w:sz w:val="20"/>
      <w:szCs w:val="20"/>
      <w:lang w:eastAsia="en-US"/>
    </w:rPr>
  </w:style>
  <w:style w:type="paragraph" w:customStyle="1" w:styleId="SCOAP">
    <w:name w:val="SCOAP"/>
    <w:basedOn w:val="Normal"/>
    <w:qFormat/>
    <w:rsid w:val="00FA3E35"/>
    <w:pPr>
      <w:spacing w:before="240" w:after="240"/>
      <w:ind w:right="-142"/>
      <w:jc w:val="both"/>
    </w:pPr>
    <w:rPr>
      <w:rFonts w:eastAsia="Calibri" w:cs="Arial"/>
      <w:color w:val="auto"/>
      <w:spacing w:val="0"/>
      <w:sz w:val="21"/>
      <w:szCs w:val="21"/>
      <w:lang w:eastAsia="en-US"/>
    </w:rPr>
  </w:style>
  <w:style w:type="paragraph" w:customStyle="1" w:styleId="SCOA2">
    <w:name w:val="SCOA2"/>
    <w:basedOn w:val="Normal"/>
    <w:qFormat/>
    <w:rsid w:val="00FA3E35"/>
    <w:pPr>
      <w:keepNext/>
      <w:keepLines/>
      <w:tabs>
        <w:tab w:val="left" w:pos="0"/>
        <w:tab w:val="left" w:pos="142"/>
        <w:tab w:val="left" w:pos="10348"/>
      </w:tabs>
      <w:spacing w:before="240" w:after="120"/>
    </w:pPr>
    <w:rPr>
      <w:rFonts w:eastAsia="Calibri" w:cs="Arial"/>
      <w:b/>
      <w:color w:val="auto"/>
      <w:spacing w:val="0"/>
      <w:sz w:val="24"/>
      <w:szCs w:val="24"/>
      <w:lang w:eastAsia="en-US"/>
    </w:rPr>
  </w:style>
  <w:style w:type="paragraph" w:customStyle="1" w:styleId="Default">
    <w:name w:val="Default"/>
    <w:rsid w:val="007B58D5"/>
    <w:pPr>
      <w:autoSpaceDE w:val="0"/>
      <w:autoSpaceDN w:val="0"/>
      <w:adjustRightInd w:val="0"/>
    </w:pPr>
    <w:rPr>
      <w:color w:val="000000"/>
      <w:sz w:val="24"/>
      <w:szCs w:val="24"/>
    </w:rPr>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Normal numbered Char,3 Char"/>
    <w:link w:val="ListParagraph"/>
    <w:uiPriority w:val="34"/>
    <w:qFormat/>
    <w:locked/>
    <w:rsid w:val="006F7F13"/>
    <w:rPr>
      <w:rFonts w:ascii="Calibri" w:hAnsi="Calibri"/>
      <w:sz w:val="22"/>
      <w:szCs w:val="22"/>
      <w:lang w:eastAsia="en-US"/>
    </w:rPr>
  </w:style>
  <w:style w:type="character" w:customStyle="1" w:styleId="A4">
    <w:name w:val="A4"/>
    <w:rsid w:val="00B722D6"/>
    <w:rPr>
      <w:rFonts w:cs="GillSans Light"/>
      <w:color w:val="000000"/>
      <w:sz w:val="22"/>
      <w:szCs w:val="22"/>
    </w:rPr>
  </w:style>
</w:styles>
</file>

<file path=word/webSettings.xml><?xml version="1.0" encoding="utf-8"?>
<w:webSettings xmlns:r="http://schemas.openxmlformats.org/officeDocument/2006/relationships" xmlns:w="http://schemas.openxmlformats.org/wordprocessingml/2006/main">
  <w:divs>
    <w:div w:id="11342375">
      <w:bodyDiv w:val="1"/>
      <w:marLeft w:val="0"/>
      <w:marRight w:val="0"/>
      <w:marTop w:val="0"/>
      <w:marBottom w:val="0"/>
      <w:divBdr>
        <w:top w:val="none" w:sz="0" w:space="0" w:color="auto"/>
        <w:left w:val="none" w:sz="0" w:space="0" w:color="auto"/>
        <w:bottom w:val="none" w:sz="0" w:space="0" w:color="auto"/>
        <w:right w:val="none" w:sz="0" w:space="0" w:color="auto"/>
      </w:divBdr>
    </w:div>
    <w:div w:id="13071640">
      <w:bodyDiv w:val="1"/>
      <w:marLeft w:val="0"/>
      <w:marRight w:val="0"/>
      <w:marTop w:val="0"/>
      <w:marBottom w:val="0"/>
      <w:divBdr>
        <w:top w:val="none" w:sz="0" w:space="0" w:color="auto"/>
        <w:left w:val="none" w:sz="0" w:space="0" w:color="auto"/>
        <w:bottom w:val="none" w:sz="0" w:space="0" w:color="auto"/>
        <w:right w:val="none" w:sz="0" w:space="0" w:color="auto"/>
      </w:divBdr>
    </w:div>
    <w:div w:id="23486993">
      <w:bodyDiv w:val="1"/>
      <w:marLeft w:val="0"/>
      <w:marRight w:val="0"/>
      <w:marTop w:val="0"/>
      <w:marBottom w:val="0"/>
      <w:divBdr>
        <w:top w:val="none" w:sz="0" w:space="0" w:color="auto"/>
        <w:left w:val="none" w:sz="0" w:space="0" w:color="auto"/>
        <w:bottom w:val="none" w:sz="0" w:space="0" w:color="auto"/>
        <w:right w:val="none" w:sz="0" w:space="0" w:color="auto"/>
      </w:divBdr>
    </w:div>
    <w:div w:id="47999415">
      <w:bodyDiv w:val="1"/>
      <w:marLeft w:val="0"/>
      <w:marRight w:val="0"/>
      <w:marTop w:val="0"/>
      <w:marBottom w:val="0"/>
      <w:divBdr>
        <w:top w:val="none" w:sz="0" w:space="0" w:color="auto"/>
        <w:left w:val="none" w:sz="0" w:space="0" w:color="auto"/>
        <w:bottom w:val="none" w:sz="0" w:space="0" w:color="auto"/>
        <w:right w:val="none" w:sz="0" w:space="0" w:color="auto"/>
      </w:divBdr>
      <w:divsChild>
        <w:div w:id="1097094518">
          <w:marLeft w:val="547"/>
          <w:marRight w:val="0"/>
          <w:marTop w:val="0"/>
          <w:marBottom w:val="0"/>
          <w:divBdr>
            <w:top w:val="none" w:sz="0" w:space="0" w:color="auto"/>
            <w:left w:val="none" w:sz="0" w:space="0" w:color="auto"/>
            <w:bottom w:val="none" w:sz="0" w:space="0" w:color="auto"/>
            <w:right w:val="none" w:sz="0" w:space="0" w:color="auto"/>
          </w:divBdr>
        </w:div>
        <w:div w:id="1533572668">
          <w:marLeft w:val="547"/>
          <w:marRight w:val="0"/>
          <w:marTop w:val="0"/>
          <w:marBottom w:val="0"/>
          <w:divBdr>
            <w:top w:val="none" w:sz="0" w:space="0" w:color="auto"/>
            <w:left w:val="none" w:sz="0" w:space="0" w:color="auto"/>
            <w:bottom w:val="none" w:sz="0" w:space="0" w:color="auto"/>
            <w:right w:val="none" w:sz="0" w:space="0" w:color="auto"/>
          </w:divBdr>
        </w:div>
        <w:div w:id="1543402682">
          <w:marLeft w:val="288"/>
          <w:marRight w:val="0"/>
          <w:marTop w:val="0"/>
          <w:marBottom w:val="0"/>
          <w:divBdr>
            <w:top w:val="none" w:sz="0" w:space="0" w:color="auto"/>
            <w:left w:val="none" w:sz="0" w:space="0" w:color="auto"/>
            <w:bottom w:val="none" w:sz="0" w:space="0" w:color="auto"/>
            <w:right w:val="none" w:sz="0" w:space="0" w:color="auto"/>
          </w:divBdr>
        </w:div>
        <w:div w:id="1731952118">
          <w:marLeft w:val="288"/>
          <w:marRight w:val="0"/>
          <w:marTop w:val="0"/>
          <w:marBottom w:val="0"/>
          <w:divBdr>
            <w:top w:val="none" w:sz="0" w:space="0" w:color="auto"/>
            <w:left w:val="none" w:sz="0" w:space="0" w:color="auto"/>
            <w:bottom w:val="none" w:sz="0" w:space="0" w:color="auto"/>
            <w:right w:val="none" w:sz="0" w:space="0" w:color="auto"/>
          </w:divBdr>
        </w:div>
      </w:divsChild>
    </w:div>
    <w:div w:id="50269929">
      <w:bodyDiv w:val="1"/>
      <w:marLeft w:val="0"/>
      <w:marRight w:val="0"/>
      <w:marTop w:val="0"/>
      <w:marBottom w:val="0"/>
      <w:divBdr>
        <w:top w:val="none" w:sz="0" w:space="0" w:color="auto"/>
        <w:left w:val="none" w:sz="0" w:space="0" w:color="auto"/>
        <w:bottom w:val="none" w:sz="0" w:space="0" w:color="auto"/>
        <w:right w:val="none" w:sz="0" w:space="0" w:color="auto"/>
      </w:divBdr>
      <w:divsChild>
        <w:div w:id="801851140">
          <w:marLeft w:val="634"/>
          <w:marRight w:val="0"/>
          <w:marTop w:val="0"/>
          <w:marBottom w:val="0"/>
          <w:divBdr>
            <w:top w:val="none" w:sz="0" w:space="0" w:color="auto"/>
            <w:left w:val="none" w:sz="0" w:space="0" w:color="auto"/>
            <w:bottom w:val="none" w:sz="0" w:space="0" w:color="auto"/>
            <w:right w:val="none" w:sz="0" w:space="0" w:color="auto"/>
          </w:divBdr>
        </w:div>
        <w:div w:id="1280916569">
          <w:marLeft w:val="634"/>
          <w:marRight w:val="0"/>
          <w:marTop w:val="0"/>
          <w:marBottom w:val="0"/>
          <w:divBdr>
            <w:top w:val="none" w:sz="0" w:space="0" w:color="auto"/>
            <w:left w:val="none" w:sz="0" w:space="0" w:color="auto"/>
            <w:bottom w:val="none" w:sz="0" w:space="0" w:color="auto"/>
            <w:right w:val="none" w:sz="0" w:space="0" w:color="auto"/>
          </w:divBdr>
        </w:div>
      </w:divsChild>
    </w:div>
    <w:div w:id="57637779">
      <w:bodyDiv w:val="1"/>
      <w:marLeft w:val="0"/>
      <w:marRight w:val="0"/>
      <w:marTop w:val="0"/>
      <w:marBottom w:val="0"/>
      <w:divBdr>
        <w:top w:val="none" w:sz="0" w:space="0" w:color="auto"/>
        <w:left w:val="none" w:sz="0" w:space="0" w:color="auto"/>
        <w:bottom w:val="none" w:sz="0" w:space="0" w:color="auto"/>
        <w:right w:val="none" w:sz="0" w:space="0" w:color="auto"/>
      </w:divBdr>
    </w:div>
    <w:div w:id="72515077">
      <w:bodyDiv w:val="1"/>
      <w:marLeft w:val="0"/>
      <w:marRight w:val="0"/>
      <w:marTop w:val="0"/>
      <w:marBottom w:val="0"/>
      <w:divBdr>
        <w:top w:val="none" w:sz="0" w:space="0" w:color="auto"/>
        <w:left w:val="none" w:sz="0" w:space="0" w:color="auto"/>
        <w:bottom w:val="none" w:sz="0" w:space="0" w:color="auto"/>
        <w:right w:val="none" w:sz="0" w:space="0" w:color="auto"/>
      </w:divBdr>
      <w:divsChild>
        <w:div w:id="800927667">
          <w:marLeft w:val="446"/>
          <w:marRight w:val="0"/>
          <w:marTop w:val="0"/>
          <w:marBottom w:val="0"/>
          <w:divBdr>
            <w:top w:val="none" w:sz="0" w:space="0" w:color="auto"/>
            <w:left w:val="none" w:sz="0" w:space="0" w:color="auto"/>
            <w:bottom w:val="none" w:sz="0" w:space="0" w:color="auto"/>
            <w:right w:val="none" w:sz="0" w:space="0" w:color="auto"/>
          </w:divBdr>
        </w:div>
      </w:divsChild>
    </w:div>
    <w:div w:id="82576969">
      <w:bodyDiv w:val="1"/>
      <w:marLeft w:val="0"/>
      <w:marRight w:val="0"/>
      <w:marTop w:val="0"/>
      <w:marBottom w:val="0"/>
      <w:divBdr>
        <w:top w:val="none" w:sz="0" w:space="0" w:color="auto"/>
        <w:left w:val="none" w:sz="0" w:space="0" w:color="auto"/>
        <w:bottom w:val="none" w:sz="0" w:space="0" w:color="auto"/>
        <w:right w:val="none" w:sz="0" w:space="0" w:color="auto"/>
      </w:divBdr>
    </w:div>
    <w:div w:id="97025433">
      <w:bodyDiv w:val="1"/>
      <w:marLeft w:val="0"/>
      <w:marRight w:val="0"/>
      <w:marTop w:val="0"/>
      <w:marBottom w:val="0"/>
      <w:divBdr>
        <w:top w:val="none" w:sz="0" w:space="0" w:color="auto"/>
        <w:left w:val="none" w:sz="0" w:space="0" w:color="auto"/>
        <w:bottom w:val="none" w:sz="0" w:space="0" w:color="auto"/>
        <w:right w:val="none" w:sz="0" w:space="0" w:color="auto"/>
      </w:divBdr>
      <w:divsChild>
        <w:div w:id="1088504144">
          <w:marLeft w:val="446"/>
          <w:marRight w:val="0"/>
          <w:marTop w:val="0"/>
          <w:marBottom w:val="0"/>
          <w:divBdr>
            <w:top w:val="none" w:sz="0" w:space="0" w:color="auto"/>
            <w:left w:val="none" w:sz="0" w:space="0" w:color="auto"/>
            <w:bottom w:val="none" w:sz="0" w:space="0" w:color="auto"/>
            <w:right w:val="none" w:sz="0" w:space="0" w:color="auto"/>
          </w:divBdr>
        </w:div>
        <w:div w:id="402918353">
          <w:marLeft w:val="446"/>
          <w:marRight w:val="0"/>
          <w:marTop w:val="0"/>
          <w:marBottom w:val="0"/>
          <w:divBdr>
            <w:top w:val="none" w:sz="0" w:space="0" w:color="auto"/>
            <w:left w:val="none" w:sz="0" w:space="0" w:color="auto"/>
            <w:bottom w:val="none" w:sz="0" w:space="0" w:color="auto"/>
            <w:right w:val="none" w:sz="0" w:space="0" w:color="auto"/>
          </w:divBdr>
        </w:div>
        <w:div w:id="1895312510">
          <w:marLeft w:val="446"/>
          <w:marRight w:val="0"/>
          <w:marTop w:val="0"/>
          <w:marBottom w:val="0"/>
          <w:divBdr>
            <w:top w:val="none" w:sz="0" w:space="0" w:color="auto"/>
            <w:left w:val="none" w:sz="0" w:space="0" w:color="auto"/>
            <w:bottom w:val="none" w:sz="0" w:space="0" w:color="auto"/>
            <w:right w:val="none" w:sz="0" w:space="0" w:color="auto"/>
          </w:divBdr>
        </w:div>
        <w:div w:id="1103376581">
          <w:marLeft w:val="446"/>
          <w:marRight w:val="0"/>
          <w:marTop w:val="0"/>
          <w:marBottom w:val="0"/>
          <w:divBdr>
            <w:top w:val="none" w:sz="0" w:space="0" w:color="auto"/>
            <w:left w:val="none" w:sz="0" w:space="0" w:color="auto"/>
            <w:bottom w:val="none" w:sz="0" w:space="0" w:color="auto"/>
            <w:right w:val="none" w:sz="0" w:space="0" w:color="auto"/>
          </w:divBdr>
        </w:div>
      </w:divsChild>
    </w:div>
    <w:div w:id="152110040">
      <w:bodyDiv w:val="1"/>
      <w:marLeft w:val="0"/>
      <w:marRight w:val="0"/>
      <w:marTop w:val="0"/>
      <w:marBottom w:val="0"/>
      <w:divBdr>
        <w:top w:val="none" w:sz="0" w:space="0" w:color="auto"/>
        <w:left w:val="none" w:sz="0" w:space="0" w:color="auto"/>
        <w:bottom w:val="none" w:sz="0" w:space="0" w:color="auto"/>
        <w:right w:val="none" w:sz="0" w:space="0" w:color="auto"/>
      </w:divBdr>
      <w:divsChild>
        <w:div w:id="1330601880">
          <w:marLeft w:val="432"/>
          <w:marRight w:val="0"/>
          <w:marTop w:val="0"/>
          <w:marBottom w:val="0"/>
          <w:divBdr>
            <w:top w:val="none" w:sz="0" w:space="0" w:color="auto"/>
            <w:left w:val="none" w:sz="0" w:space="0" w:color="auto"/>
            <w:bottom w:val="none" w:sz="0" w:space="0" w:color="auto"/>
            <w:right w:val="none" w:sz="0" w:space="0" w:color="auto"/>
          </w:divBdr>
        </w:div>
        <w:div w:id="1638608701">
          <w:marLeft w:val="994"/>
          <w:marRight w:val="0"/>
          <w:marTop w:val="0"/>
          <w:marBottom w:val="0"/>
          <w:divBdr>
            <w:top w:val="none" w:sz="0" w:space="0" w:color="auto"/>
            <w:left w:val="none" w:sz="0" w:space="0" w:color="auto"/>
            <w:bottom w:val="none" w:sz="0" w:space="0" w:color="auto"/>
            <w:right w:val="none" w:sz="0" w:space="0" w:color="auto"/>
          </w:divBdr>
        </w:div>
        <w:div w:id="1113792311">
          <w:marLeft w:val="994"/>
          <w:marRight w:val="0"/>
          <w:marTop w:val="0"/>
          <w:marBottom w:val="0"/>
          <w:divBdr>
            <w:top w:val="none" w:sz="0" w:space="0" w:color="auto"/>
            <w:left w:val="none" w:sz="0" w:space="0" w:color="auto"/>
            <w:bottom w:val="none" w:sz="0" w:space="0" w:color="auto"/>
            <w:right w:val="none" w:sz="0" w:space="0" w:color="auto"/>
          </w:divBdr>
        </w:div>
      </w:divsChild>
    </w:div>
    <w:div w:id="155615212">
      <w:bodyDiv w:val="1"/>
      <w:marLeft w:val="0"/>
      <w:marRight w:val="0"/>
      <w:marTop w:val="0"/>
      <w:marBottom w:val="0"/>
      <w:divBdr>
        <w:top w:val="none" w:sz="0" w:space="0" w:color="auto"/>
        <w:left w:val="none" w:sz="0" w:space="0" w:color="auto"/>
        <w:bottom w:val="none" w:sz="0" w:space="0" w:color="auto"/>
        <w:right w:val="none" w:sz="0" w:space="0" w:color="auto"/>
      </w:divBdr>
    </w:div>
    <w:div w:id="168568330">
      <w:bodyDiv w:val="1"/>
      <w:marLeft w:val="0"/>
      <w:marRight w:val="0"/>
      <w:marTop w:val="0"/>
      <w:marBottom w:val="0"/>
      <w:divBdr>
        <w:top w:val="none" w:sz="0" w:space="0" w:color="auto"/>
        <w:left w:val="none" w:sz="0" w:space="0" w:color="auto"/>
        <w:bottom w:val="none" w:sz="0" w:space="0" w:color="auto"/>
        <w:right w:val="none" w:sz="0" w:space="0" w:color="auto"/>
      </w:divBdr>
      <w:divsChild>
        <w:div w:id="1534223707">
          <w:marLeft w:val="1166"/>
          <w:marRight w:val="0"/>
          <w:marTop w:val="0"/>
          <w:marBottom w:val="0"/>
          <w:divBdr>
            <w:top w:val="none" w:sz="0" w:space="0" w:color="auto"/>
            <w:left w:val="none" w:sz="0" w:space="0" w:color="auto"/>
            <w:bottom w:val="none" w:sz="0" w:space="0" w:color="auto"/>
            <w:right w:val="none" w:sz="0" w:space="0" w:color="auto"/>
          </w:divBdr>
        </w:div>
      </w:divsChild>
    </w:div>
    <w:div w:id="168907646">
      <w:bodyDiv w:val="1"/>
      <w:marLeft w:val="0"/>
      <w:marRight w:val="0"/>
      <w:marTop w:val="0"/>
      <w:marBottom w:val="0"/>
      <w:divBdr>
        <w:top w:val="none" w:sz="0" w:space="0" w:color="auto"/>
        <w:left w:val="none" w:sz="0" w:space="0" w:color="auto"/>
        <w:bottom w:val="none" w:sz="0" w:space="0" w:color="auto"/>
        <w:right w:val="none" w:sz="0" w:space="0" w:color="auto"/>
      </w:divBdr>
    </w:div>
    <w:div w:id="180508967">
      <w:bodyDiv w:val="1"/>
      <w:marLeft w:val="0"/>
      <w:marRight w:val="0"/>
      <w:marTop w:val="0"/>
      <w:marBottom w:val="0"/>
      <w:divBdr>
        <w:top w:val="none" w:sz="0" w:space="0" w:color="auto"/>
        <w:left w:val="none" w:sz="0" w:space="0" w:color="auto"/>
        <w:bottom w:val="none" w:sz="0" w:space="0" w:color="auto"/>
        <w:right w:val="none" w:sz="0" w:space="0" w:color="auto"/>
      </w:divBdr>
    </w:div>
    <w:div w:id="183789573">
      <w:bodyDiv w:val="1"/>
      <w:marLeft w:val="0"/>
      <w:marRight w:val="0"/>
      <w:marTop w:val="0"/>
      <w:marBottom w:val="0"/>
      <w:divBdr>
        <w:top w:val="none" w:sz="0" w:space="0" w:color="auto"/>
        <w:left w:val="none" w:sz="0" w:space="0" w:color="auto"/>
        <w:bottom w:val="none" w:sz="0" w:space="0" w:color="auto"/>
        <w:right w:val="none" w:sz="0" w:space="0" w:color="auto"/>
      </w:divBdr>
    </w:div>
    <w:div w:id="186843497">
      <w:bodyDiv w:val="1"/>
      <w:marLeft w:val="0"/>
      <w:marRight w:val="0"/>
      <w:marTop w:val="0"/>
      <w:marBottom w:val="0"/>
      <w:divBdr>
        <w:top w:val="none" w:sz="0" w:space="0" w:color="auto"/>
        <w:left w:val="none" w:sz="0" w:space="0" w:color="auto"/>
        <w:bottom w:val="none" w:sz="0" w:space="0" w:color="auto"/>
        <w:right w:val="none" w:sz="0" w:space="0" w:color="auto"/>
      </w:divBdr>
      <w:divsChild>
        <w:div w:id="1526165012">
          <w:marLeft w:val="446"/>
          <w:marRight w:val="0"/>
          <w:marTop w:val="0"/>
          <w:marBottom w:val="0"/>
          <w:divBdr>
            <w:top w:val="none" w:sz="0" w:space="0" w:color="auto"/>
            <w:left w:val="none" w:sz="0" w:space="0" w:color="auto"/>
            <w:bottom w:val="none" w:sz="0" w:space="0" w:color="auto"/>
            <w:right w:val="none" w:sz="0" w:space="0" w:color="auto"/>
          </w:divBdr>
        </w:div>
        <w:div w:id="1470131275">
          <w:marLeft w:val="878"/>
          <w:marRight w:val="0"/>
          <w:marTop w:val="0"/>
          <w:marBottom w:val="0"/>
          <w:divBdr>
            <w:top w:val="none" w:sz="0" w:space="0" w:color="auto"/>
            <w:left w:val="none" w:sz="0" w:space="0" w:color="auto"/>
            <w:bottom w:val="none" w:sz="0" w:space="0" w:color="auto"/>
            <w:right w:val="none" w:sz="0" w:space="0" w:color="auto"/>
          </w:divBdr>
        </w:div>
        <w:div w:id="1971352424">
          <w:marLeft w:val="878"/>
          <w:marRight w:val="0"/>
          <w:marTop w:val="0"/>
          <w:marBottom w:val="0"/>
          <w:divBdr>
            <w:top w:val="none" w:sz="0" w:space="0" w:color="auto"/>
            <w:left w:val="none" w:sz="0" w:space="0" w:color="auto"/>
            <w:bottom w:val="none" w:sz="0" w:space="0" w:color="auto"/>
            <w:right w:val="none" w:sz="0" w:space="0" w:color="auto"/>
          </w:divBdr>
        </w:div>
      </w:divsChild>
    </w:div>
    <w:div w:id="194083032">
      <w:bodyDiv w:val="1"/>
      <w:marLeft w:val="0"/>
      <w:marRight w:val="0"/>
      <w:marTop w:val="0"/>
      <w:marBottom w:val="0"/>
      <w:divBdr>
        <w:top w:val="none" w:sz="0" w:space="0" w:color="auto"/>
        <w:left w:val="none" w:sz="0" w:space="0" w:color="auto"/>
        <w:bottom w:val="none" w:sz="0" w:space="0" w:color="auto"/>
        <w:right w:val="none" w:sz="0" w:space="0" w:color="auto"/>
      </w:divBdr>
      <w:divsChild>
        <w:div w:id="1369379623">
          <w:marLeft w:val="446"/>
          <w:marRight w:val="0"/>
          <w:marTop w:val="60"/>
          <w:marBottom w:val="60"/>
          <w:divBdr>
            <w:top w:val="none" w:sz="0" w:space="0" w:color="auto"/>
            <w:left w:val="none" w:sz="0" w:space="0" w:color="auto"/>
            <w:bottom w:val="none" w:sz="0" w:space="0" w:color="auto"/>
            <w:right w:val="none" w:sz="0" w:space="0" w:color="auto"/>
          </w:divBdr>
        </w:div>
        <w:div w:id="132211355">
          <w:marLeft w:val="446"/>
          <w:marRight w:val="0"/>
          <w:marTop w:val="60"/>
          <w:marBottom w:val="60"/>
          <w:divBdr>
            <w:top w:val="none" w:sz="0" w:space="0" w:color="auto"/>
            <w:left w:val="none" w:sz="0" w:space="0" w:color="auto"/>
            <w:bottom w:val="none" w:sz="0" w:space="0" w:color="auto"/>
            <w:right w:val="none" w:sz="0" w:space="0" w:color="auto"/>
          </w:divBdr>
        </w:div>
      </w:divsChild>
    </w:div>
    <w:div w:id="201746350">
      <w:bodyDiv w:val="1"/>
      <w:marLeft w:val="0"/>
      <w:marRight w:val="0"/>
      <w:marTop w:val="0"/>
      <w:marBottom w:val="0"/>
      <w:divBdr>
        <w:top w:val="none" w:sz="0" w:space="0" w:color="auto"/>
        <w:left w:val="none" w:sz="0" w:space="0" w:color="auto"/>
        <w:bottom w:val="none" w:sz="0" w:space="0" w:color="auto"/>
        <w:right w:val="none" w:sz="0" w:space="0" w:color="auto"/>
      </w:divBdr>
    </w:div>
    <w:div w:id="203324265">
      <w:bodyDiv w:val="1"/>
      <w:marLeft w:val="0"/>
      <w:marRight w:val="0"/>
      <w:marTop w:val="0"/>
      <w:marBottom w:val="0"/>
      <w:divBdr>
        <w:top w:val="none" w:sz="0" w:space="0" w:color="auto"/>
        <w:left w:val="none" w:sz="0" w:space="0" w:color="auto"/>
        <w:bottom w:val="none" w:sz="0" w:space="0" w:color="auto"/>
        <w:right w:val="none" w:sz="0" w:space="0" w:color="auto"/>
      </w:divBdr>
      <w:divsChild>
        <w:div w:id="1808551291">
          <w:marLeft w:val="547"/>
          <w:marRight w:val="0"/>
          <w:marTop w:val="0"/>
          <w:marBottom w:val="0"/>
          <w:divBdr>
            <w:top w:val="none" w:sz="0" w:space="0" w:color="auto"/>
            <w:left w:val="none" w:sz="0" w:space="0" w:color="auto"/>
            <w:bottom w:val="none" w:sz="0" w:space="0" w:color="auto"/>
            <w:right w:val="none" w:sz="0" w:space="0" w:color="auto"/>
          </w:divBdr>
        </w:div>
      </w:divsChild>
    </w:div>
    <w:div w:id="209653973">
      <w:bodyDiv w:val="1"/>
      <w:marLeft w:val="0"/>
      <w:marRight w:val="0"/>
      <w:marTop w:val="0"/>
      <w:marBottom w:val="0"/>
      <w:divBdr>
        <w:top w:val="none" w:sz="0" w:space="0" w:color="auto"/>
        <w:left w:val="none" w:sz="0" w:space="0" w:color="auto"/>
        <w:bottom w:val="none" w:sz="0" w:space="0" w:color="auto"/>
        <w:right w:val="none" w:sz="0" w:space="0" w:color="auto"/>
      </w:divBdr>
      <w:divsChild>
        <w:div w:id="2010671077">
          <w:marLeft w:val="446"/>
          <w:marRight w:val="0"/>
          <w:marTop w:val="0"/>
          <w:marBottom w:val="0"/>
          <w:divBdr>
            <w:top w:val="none" w:sz="0" w:space="0" w:color="auto"/>
            <w:left w:val="none" w:sz="0" w:space="0" w:color="auto"/>
            <w:bottom w:val="none" w:sz="0" w:space="0" w:color="auto"/>
            <w:right w:val="none" w:sz="0" w:space="0" w:color="auto"/>
          </w:divBdr>
        </w:div>
        <w:div w:id="2029482015">
          <w:marLeft w:val="446"/>
          <w:marRight w:val="0"/>
          <w:marTop w:val="0"/>
          <w:marBottom w:val="0"/>
          <w:divBdr>
            <w:top w:val="none" w:sz="0" w:space="0" w:color="auto"/>
            <w:left w:val="none" w:sz="0" w:space="0" w:color="auto"/>
            <w:bottom w:val="none" w:sz="0" w:space="0" w:color="auto"/>
            <w:right w:val="none" w:sz="0" w:space="0" w:color="auto"/>
          </w:divBdr>
        </w:div>
      </w:divsChild>
    </w:div>
    <w:div w:id="213347000">
      <w:bodyDiv w:val="1"/>
      <w:marLeft w:val="0"/>
      <w:marRight w:val="0"/>
      <w:marTop w:val="0"/>
      <w:marBottom w:val="0"/>
      <w:divBdr>
        <w:top w:val="none" w:sz="0" w:space="0" w:color="auto"/>
        <w:left w:val="none" w:sz="0" w:space="0" w:color="auto"/>
        <w:bottom w:val="none" w:sz="0" w:space="0" w:color="auto"/>
        <w:right w:val="none" w:sz="0" w:space="0" w:color="auto"/>
      </w:divBdr>
      <w:divsChild>
        <w:div w:id="1199930901">
          <w:marLeft w:val="0"/>
          <w:marRight w:val="0"/>
          <w:marTop w:val="67"/>
          <w:marBottom w:val="0"/>
          <w:divBdr>
            <w:top w:val="none" w:sz="0" w:space="0" w:color="auto"/>
            <w:left w:val="none" w:sz="0" w:space="0" w:color="auto"/>
            <w:bottom w:val="none" w:sz="0" w:space="0" w:color="auto"/>
            <w:right w:val="none" w:sz="0" w:space="0" w:color="auto"/>
          </w:divBdr>
        </w:div>
      </w:divsChild>
    </w:div>
    <w:div w:id="215704639">
      <w:bodyDiv w:val="1"/>
      <w:marLeft w:val="0"/>
      <w:marRight w:val="0"/>
      <w:marTop w:val="0"/>
      <w:marBottom w:val="0"/>
      <w:divBdr>
        <w:top w:val="none" w:sz="0" w:space="0" w:color="auto"/>
        <w:left w:val="none" w:sz="0" w:space="0" w:color="auto"/>
        <w:bottom w:val="none" w:sz="0" w:space="0" w:color="auto"/>
        <w:right w:val="none" w:sz="0" w:space="0" w:color="auto"/>
      </w:divBdr>
    </w:div>
    <w:div w:id="251748163">
      <w:bodyDiv w:val="1"/>
      <w:marLeft w:val="0"/>
      <w:marRight w:val="0"/>
      <w:marTop w:val="0"/>
      <w:marBottom w:val="0"/>
      <w:divBdr>
        <w:top w:val="none" w:sz="0" w:space="0" w:color="auto"/>
        <w:left w:val="none" w:sz="0" w:space="0" w:color="auto"/>
        <w:bottom w:val="none" w:sz="0" w:space="0" w:color="auto"/>
        <w:right w:val="none" w:sz="0" w:space="0" w:color="auto"/>
      </w:divBdr>
    </w:div>
    <w:div w:id="255139806">
      <w:bodyDiv w:val="1"/>
      <w:marLeft w:val="0"/>
      <w:marRight w:val="0"/>
      <w:marTop w:val="0"/>
      <w:marBottom w:val="0"/>
      <w:divBdr>
        <w:top w:val="none" w:sz="0" w:space="0" w:color="auto"/>
        <w:left w:val="none" w:sz="0" w:space="0" w:color="auto"/>
        <w:bottom w:val="none" w:sz="0" w:space="0" w:color="auto"/>
        <w:right w:val="none" w:sz="0" w:space="0" w:color="auto"/>
      </w:divBdr>
    </w:div>
    <w:div w:id="256595164">
      <w:bodyDiv w:val="1"/>
      <w:marLeft w:val="0"/>
      <w:marRight w:val="0"/>
      <w:marTop w:val="0"/>
      <w:marBottom w:val="0"/>
      <w:divBdr>
        <w:top w:val="none" w:sz="0" w:space="0" w:color="auto"/>
        <w:left w:val="none" w:sz="0" w:space="0" w:color="auto"/>
        <w:bottom w:val="none" w:sz="0" w:space="0" w:color="auto"/>
        <w:right w:val="none" w:sz="0" w:space="0" w:color="auto"/>
      </w:divBdr>
    </w:div>
    <w:div w:id="256718727">
      <w:bodyDiv w:val="1"/>
      <w:marLeft w:val="0"/>
      <w:marRight w:val="0"/>
      <w:marTop w:val="0"/>
      <w:marBottom w:val="0"/>
      <w:divBdr>
        <w:top w:val="none" w:sz="0" w:space="0" w:color="auto"/>
        <w:left w:val="none" w:sz="0" w:space="0" w:color="auto"/>
        <w:bottom w:val="none" w:sz="0" w:space="0" w:color="auto"/>
        <w:right w:val="none" w:sz="0" w:space="0" w:color="auto"/>
      </w:divBdr>
      <w:divsChild>
        <w:div w:id="1059671226">
          <w:marLeft w:val="547"/>
          <w:marRight w:val="0"/>
          <w:marTop w:val="0"/>
          <w:marBottom w:val="0"/>
          <w:divBdr>
            <w:top w:val="none" w:sz="0" w:space="0" w:color="auto"/>
            <w:left w:val="none" w:sz="0" w:space="0" w:color="auto"/>
            <w:bottom w:val="none" w:sz="0" w:space="0" w:color="auto"/>
            <w:right w:val="none" w:sz="0" w:space="0" w:color="auto"/>
          </w:divBdr>
        </w:div>
      </w:divsChild>
    </w:div>
    <w:div w:id="267473807">
      <w:bodyDiv w:val="1"/>
      <w:marLeft w:val="0"/>
      <w:marRight w:val="0"/>
      <w:marTop w:val="0"/>
      <w:marBottom w:val="0"/>
      <w:divBdr>
        <w:top w:val="none" w:sz="0" w:space="0" w:color="auto"/>
        <w:left w:val="none" w:sz="0" w:space="0" w:color="auto"/>
        <w:bottom w:val="none" w:sz="0" w:space="0" w:color="auto"/>
        <w:right w:val="none" w:sz="0" w:space="0" w:color="auto"/>
      </w:divBdr>
    </w:div>
    <w:div w:id="290938799">
      <w:bodyDiv w:val="1"/>
      <w:marLeft w:val="0"/>
      <w:marRight w:val="0"/>
      <w:marTop w:val="0"/>
      <w:marBottom w:val="0"/>
      <w:divBdr>
        <w:top w:val="none" w:sz="0" w:space="0" w:color="auto"/>
        <w:left w:val="none" w:sz="0" w:space="0" w:color="auto"/>
        <w:bottom w:val="none" w:sz="0" w:space="0" w:color="auto"/>
        <w:right w:val="none" w:sz="0" w:space="0" w:color="auto"/>
      </w:divBdr>
      <w:divsChild>
        <w:div w:id="926811313">
          <w:marLeft w:val="1440"/>
          <w:marRight w:val="0"/>
          <w:marTop w:val="0"/>
          <w:marBottom w:val="0"/>
          <w:divBdr>
            <w:top w:val="none" w:sz="0" w:space="0" w:color="auto"/>
            <w:left w:val="none" w:sz="0" w:space="0" w:color="auto"/>
            <w:bottom w:val="none" w:sz="0" w:space="0" w:color="auto"/>
            <w:right w:val="none" w:sz="0" w:space="0" w:color="auto"/>
          </w:divBdr>
        </w:div>
      </w:divsChild>
    </w:div>
    <w:div w:id="304819890">
      <w:bodyDiv w:val="1"/>
      <w:marLeft w:val="0"/>
      <w:marRight w:val="0"/>
      <w:marTop w:val="0"/>
      <w:marBottom w:val="0"/>
      <w:divBdr>
        <w:top w:val="none" w:sz="0" w:space="0" w:color="auto"/>
        <w:left w:val="none" w:sz="0" w:space="0" w:color="auto"/>
        <w:bottom w:val="none" w:sz="0" w:space="0" w:color="auto"/>
        <w:right w:val="none" w:sz="0" w:space="0" w:color="auto"/>
      </w:divBdr>
    </w:div>
    <w:div w:id="338194210">
      <w:bodyDiv w:val="1"/>
      <w:marLeft w:val="0"/>
      <w:marRight w:val="0"/>
      <w:marTop w:val="0"/>
      <w:marBottom w:val="0"/>
      <w:divBdr>
        <w:top w:val="none" w:sz="0" w:space="0" w:color="auto"/>
        <w:left w:val="none" w:sz="0" w:space="0" w:color="auto"/>
        <w:bottom w:val="none" w:sz="0" w:space="0" w:color="auto"/>
        <w:right w:val="none" w:sz="0" w:space="0" w:color="auto"/>
      </w:divBdr>
      <w:divsChild>
        <w:div w:id="1142381805">
          <w:marLeft w:val="547"/>
          <w:marRight w:val="0"/>
          <w:marTop w:val="86"/>
          <w:marBottom w:val="160"/>
          <w:divBdr>
            <w:top w:val="none" w:sz="0" w:space="0" w:color="auto"/>
            <w:left w:val="none" w:sz="0" w:space="0" w:color="auto"/>
            <w:bottom w:val="none" w:sz="0" w:space="0" w:color="auto"/>
            <w:right w:val="none" w:sz="0" w:space="0" w:color="auto"/>
          </w:divBdr>
        </w:div>
        <w:div w:id="1345091598">
          <w:marLeft w:val="547"/>
          <w:marRight w:val="0"/>
          <w:marTop w:val="86"/>
          <w:marBottom w:val="160"/>
          <w:divBdr>
            <w:top w:val="none" w:sz="0" w:space="0" w:color="auto"/>
            <w:left w:val="none" w:sz="0" w:space="0" w:color="auto"/>
            <w:bottom w:val="none" w:sz="0" w:space="0" w:color="auto"/>
            <w:right w:val="none" w:sz="0" w:space="0" w:color="auto"/>
          </w:divBdr>
        </w:div>
        <w:div w:id="1526208941">
          <w:marLeft w:val="547"/>
          <w:marRight w:val="0"/>
          <w:marTop w:val="86"/>
          <w:marBottom w:val="160"/>
          <w:divBdr>
            <w:top w:val="none" w:sz="0" w:space="0" w:color="auto"/>
            <w:left w:val="none" w:sz="0" w:space="0" w:color="auto"/>
            <w:bottom w:val="none" w:sz="0" w:space="0" w:color="auto"/>
            <w:right w:val="none" w:sz="0" w:space="0" w:color="auto"/>
          </w:divBdr>
        </w:div>
      </w:divsChild>
    </w:div>
    <w:div w:id="338850444">
      <w:bodyDiv w:val="1"/>
      <w:marLeft w:val="0"/>
      <w:marRight w:val="0"/>
      <w:marTop w:val="0"/>
      <w:marBottom w:val="0"/>
      <w:divBdr>
        <w:top w:val="none" w:sz="0" w:space="0" w:color="auto"/>
        <w:left w:val="none" w:sz="0" w:space="0" w:color="auto"/>
        <w:bottom w:val="none" w:sz="0" w:space="0" w:color="auto"/>
        <w:right w:val="none" w:sz="0" w:space="0" w:color="auto"/>
      </w:divBdr>
    </w:div>
    <w:div w:id="350424477">
      <w:bodyDiv w:val="1"/>
      <w:marLeft w:val="0"/>
      <w:marRight w:val="0"/>
      <w:marTop w:val="0"/>
      <w:marBottom w:val="0"/>
      <w:divBdr>
        <w:top w:val="none" w:sz="0" w:space="0" w:color="auto"/>
        <w:left w:val="none" w:sz="0" w:space="0" w:color="auto"/>
        <w:bottom w:val="none" w:sz="0" w:space="0" w:color="auto"/>
        <w:right w:val="none" w:sz="0" w:space="0" w:color="auto"/>
      </w:divBdr>
    </w:div>
    <w:div w:id="391544590">
      <w:bodyDiv w:val="1"/>
      <w:marLeft w:val="0"/>
      <w:marRight w:val="0"/>
      <w:marTop w:val="0"/>
      <w:marBottom w:val="0"/>
      <w:divBdr>
        <w:top w:val="none" w:sz="0" w:space="0" w:color="auto"/>
        <w:left w:val="none" w:sz="0" w:space="0" w:color="auto"/>
        <w:bottom w:val="none" w:sz="0" w:space="0" w:color="auto"/>
        <w:right w:val="none" w:sz="0" w:space="0" w:color="auto"/>
      </w:divBdr>
    </w:div>
    <w:div w:id="401172655">
      <w:bodyDiv w:val="1"/>
      <w:marLeft w:val="0"/>
      <w:marRight w:val="0"/>
      <w:marTop w:val="0"/>
      <w:marBottom w:val="0"/>
      <w:divBdr>
        <w:top w:val="none" w:sz="0" w:space="0" w:color="auto"/>
        <w:left w:val="none" w:sz="0" w:space="0" w:color="auto"/>
        <w:bottom w:val="none" w:sz="0" w:space="0" w:color="auto"/>
        <w:right w:val="none" w:sz="0" w:space="0" w:color="auto"/>
      </w:divBdr>
    </w:div>
    <w:div w:id="401366762">
      <w:bodyDiv w:val="1"/>
      <w:marLeft w:val="0"/>
      <w:marRight w:val="0"/>
      <w:marTop w:val="0"/>
      <w:marBottom w:val="0"/>
      <w:divBdr>
        <w:top w:val="none" w:sz="0" w:space="0" w:color="auto"/>
        <w:left w:val="none" w:sz="0" w:space="0" w:color="auto"/>
        <w:bottom w:val="none" w:sz="0" w:space="0" w:color="auto"/>
        <w:right w:val="none" w:sz="0" w:space="0" w:color="auto"/>
      </w:divBdr>
    </w:div>
    <w:div w:id="418646677">
      <w:bodyDiv w:val="1"/>
      <w:marLeft w:val="0"/>
      <w:marRight w:val="0"/>
      <w:marTop w:val="0"/>
      <w:marBottom w:val="0"/>
      <w:divBdr>
        <w:top w:val="none" w:sz="0" w:space="0" w:color="auto"/>
        <w:left w:val="none" w:sz="0" w:space="0" w:color="auto"/>
        <w:bottom w:val="none" w:sz="0" w:space="0" w:color="auto"/>
        <w:right w:val="none" w:sz="0" w:space="0" w:color="auto"/>
      </w:divBdr>
    </w:div>
    <w:div w:id="432358801">
      <w:bodyDiv w:val="1"/>
      <w:marLeft w:val="0"/>
      <w:marRight w:val="0"/>
      <w:marTop w:val="0"/>
      <w:marBottom w:val="0"/>
      <w:divBdr>
        <w:top w:val="none" w:sz="0" w:space="0" w:color="auto"/>
        <w:left w:val="none" w:sz="0" w:space="0" w:color="auto"/>
        <w:bottom w:val="none" w:sz="0" w:space="0" w:color="auto"/>
        <w:right w:val="none" w:sz="0" w:space="0" w:color="auto"/>
      </w:divBdr>
    </w:div>
    <w:div w:id="435834153">
      <w:bodyDiv w:val="1"/>
      <w:marLeft w:val="0"/>
      <w:marRight w:val="0"/>
      <w:marTop w:val="0"/>
      <w:marBottom w:val="0"/>
      <w:divBdr>
        <w:top w:val="none" w:sz="0" w:space="0" w:color="auto"/>
        <w:left w:val="none" w:sz="0" w:space="0" w:color="auto"/>
        <w:bottom w:val="none" w:sz="0" w:space="0" w:color="auto"/>
        <w:right w:val="none" w:sz="0" w:space="0" w:color="auto"/>
      </w:divBdr>
      <w:divsChild>
        <w:div w:id="700933909">
          <w:marLeft w:val="547"/>
          <w:marRight w:val="0"/>
          <w:marTop w:val="120"/>
          <w:marBottom w:val="120"/>
          <w:divBdr>
            <w:top w:val="none" w:sz="0" w:space="0" w:color="auto"/>
            <w:left w:val="none" w:sz="0" w:space="0" w:color="auto"/>
            <w:bottom w:val="none" w:sz="0" w:space="0" w:color="auto"/>
            <w:right w:val="none" w:sz="0" w:space="0" w:color="auto"/>
          </w:divBdr>
        </w:div>
        <w:div w:id="1326322120">
          <w:marLeft w:val="547"/>
          <w:marRight w:val="0"/>
          <w:marTop w:val="120"/>
          <w:marBottom w:val="120"/>
          <w:divBdr>
            <w:top w:val="none" w:sz="0" w:space="0" w:color="auto"/>
            <w:left w:val="none" w:sz="0" w:space="0" w:color="auto"/>
            <w:bottom w:val="none" w:sz="0" w:space="0" w:color="auto"/>
            <w:right w:val="none" w:sz="0" w:space="0" w:color="auto"/>
          </w:divBdr>
        </w:div>
        <w:div w:id="359090805">
          <w:marLeft w:val="547"/>
          <w:marRight w:val="0"/>
          <w:marTop w:val="120"/>
          <w:marBottom w:val="120"/>
          <w:divBdr>
            <w:top w:val="none" w:sz="0" w:space="0" w:color="auto"/>
            <w:left w:val="none" w:sz="0" w:space="0" w:color="auto"/>
            <w:bottom w:val="none" w:sz="0" w:space="0" w:color="auto"/>
            <w:right w:val="none" w:sz="0" w:space="0" w:color="auto"/>
          </w:divBdr>
        </w:div>
      </w:divsChild>
    </w:div>
    <w:div w:id="443699167">
      <w:bodyDiv w:val="1"/>
      <w:marLeft w:val="0"/>
      <w:marRight w:val="0"/>
      <w:marTop w:val="0"/>
      <w:marBottom w:val="0"/>
      <w:divBdr>
        <w:top w:val="none" w:sz="0" w:space="0" w:color="auto"/>
        <w:left w:val="none" w:sz="0" w:space="0" w:color="auto"/>
        <w:bottom w:val="none" w:sz="0" w:space="0" w:color="auto"/>
        <w:right w:val="none" w:sz="0" w:space="0" w:color="auto"/>
      </w:divBdr>
      <w:divsChild>
        <w:div w:id="742948650">
          <w:marLeft w:val="446"/>
          <w:marRight w:val="0"/>
          <w:marTop w:val="0"/>
          <w:marBottom w:val="0"/>
          <w:divBdr>
            <w:top w:val="none" w:sz="0" w:space="0" w:color="auto"/>
            <w:left w:val="none" w:sz="0" w:space="0" w:color="auto"/>
            <w:bottom w:val="none" w:sz="0" w:space="0" w:color="auto"/>
            <w:right w:val="none" w:sz="0" w:space="0" w:color="auto"/>
          </w:divBdr>
        </w:div>
      </w:divsChild>
    </w:div>
    <w:div w:id="443815050">
      <w:bodyDiv w:val="1"/>
      <w:marLeft w:val="0"/>
      <w:marRight w:val="0"/>
      <w:marTop w:val="0"/>
      <w:marBottom w:val="0"/>
      <w:divBdr>
        <w:top w:val="none" w:sz="0" w:space="0" w:color="auto"/>
        <w:left w:val="none" w:sz="0" w:space="0" w:color="auto"/>
        <w:bottom w:val="none" w:sz="0" w:space="0" w:color="auto"/>
        <w:right w:val="none" w:sz="0" w:space="0" w:color="auto"/>
      </w:divBdr>
    </w:div>
    <w:div w:id="456140763">
      <w:bodyDiv w:val="1"/>
      <w:marLeft w:val="0"/>
      <w:marRight w:val="0"/>
      <w:marTop w:val="0"/>
      <w:marBottom w:val="0"/>
      <w:divBdr>
        <w:top w:val="none" w:sz="0" w:space="0" w:color="auto"/>
        <w:left w:val="none" w:sz="0" w:space="0" w:color="auto"/>
        <w:bottom w:val="none" w:sz="0" w:space="0" w:color="auto"/>
        <w:right w:val="none" w:sz="0" w:space="0" w:color="auto"/>
      </w:divBdr>
      <w:divsChild>
        <w:div w:id="950282464">
          <w:marLeft w:val="446"/>
          <w:marRight w:val="0"/>
          <w:marTop w:val="0"/>
          <w:marBottom w:val="0"/>
          <w:divBdr>
            <w:top w:val="none" w:sz="0" w:space="0" w:color="auto"/>
            <w:left w:val="none" w:sz="0" w:space="0" w:color="auto"/>
            <w:bottom w:val="none" w:sz="0" w:space="0" w:color="auto"/>
            <w:right w:val="none" w:sz="0" w:space="0" w:color="auto"/>
          </w:divBdr>
        </w:div>
      </w:divsChild>
    </w:div>
    <w:div w:id="476608777">
      <w:bodyDiv w:val="1"/>
      <w:marLeft w:val="0"/>
      <w:marRight w:val="0"/>
      <w:marTop w:val="0"/>
      <w:marBottom w:val="0"/>
      <w:divBdr>
        <w:top w:val="none" w:sz="0" w:space="0" w:color="auto"/>
        <w:left w:val="none" w:sz="0" w:space="0" w:color="auto"/>
        <w:bottom w:val="none" w:sz="0" w:space="0" w:color="auto"/>
        <w:right w:val="none" w:sz="0" w:space="0" w:color="auto"/>
      </w:divBdr>
      <w:divsChild>
        <w:div w:id="984704678">
          <w:marLeft w:val="547"/>
          <w:marRight w:val="0"/>
          <w:marTop w:val="0"/>
          <w:marBottom w:val="0"/>
          <w:divBdr>
            <w:top w:val="none" w:sz="0" w:space="0" w:color="auto"/>
            <w:left w:val="none" w:sz="0" w:space="0" w:color="auto"/>
            <w:bottom w:val="none" w:sz="0" w:space="0" w:color="auto"/>
            <w:right w:val="none" w:sz="0" w:space="0" w:color="auto"/>
          </w:divBdr>
        </w:div>
      </w:divsChild>
    </w:div>
    <w:div w:id="480736196">
      <w:bodyDiv w:val="1"/>
      <w:marLeft w:val="0"/>
      <w:marRight w:val="0"/>
      <w:marTop w:val="0"/>
      <w:marBottom w:val="0"/>
      <w:divBdr>
        <w:top w:val="none" w:sz="0" w:space="0" w:color="auto"/>
        <w:left w:val="none" w:sz="0" w:space="0" w:color="auto"/>
        <w:bottom w:val="none" w:sz="0" w:space="0" w:color="auto"/>
        <w:right w:val="none" w:sz="0" w:space="0" w:color="auto"/>
      </w:divBdr>
      <w:divsChild>
        <w:div w:id="576670379">
          <w:marLeft w:val="446"/>
          <w:marRight w:val="0"/>
          <w:marTop w:val="0"/>
          <w:marBottom w:val="0"/>
          <w:divBdr>
            <w:top w:val="none" w:sz="0" w:space="0" w:color="auto"/>
            <w:left w:val="none" w:sz="0" w:space="0" w:color="auto"/>
            <w:bottom w:val="none" w:sz="0" w:space="0" w:color="auto"/>
            <w:right w:val="none" w:sz="0" w:space="0" w:color="auto"/>
          </w:divBdr>
        </w:div>
        <w:div w:id="702751527">
          <w:marLeft w:val="446"/>
          <w:marRight w:val="0"/>
          <w:marTop w:val="0"/>
          <w:marBottom w:val="0"/>
          <w:divBdr>
            <w:top w:val="none" w:sz="0" w:space="0" w:color="auto"/>
            <w:left w:val="none" w:sz="0" w:space="0" w:color="auto"/>
            <w:bottom w:val="none" w:sz="0" w:space="0" w:color="auto"/>
            <w:right w:val="none" w:sz="0" w:space="0" w:color="auto"/>
          </w:divBdr>
        </w:div>
      </w:divsChild>
    </w:div>
    <w:div w:id="485166418">
      <w:bodyDiv w:val="1"/>
      <w:marLeft w:val="0"/>
      <w:marRight w:val="0"/>
      <w:marTop w:val="0"/>
      <w:marBottom w:val="0"/>
      <w:divBdr>
        <w:top w:val="none" w:sz="0" w:space="0" w:color="auto"/>
        <w:left w:val="none" w:sz="0" w:space="0" w:color="auto"/>
        <w:bottom w:val="none" w:sz="0" w:space="0" w:color="auto"/>
        <w:right w:val="none" w:sz="0" w:space="0" w:color="auto"/>
      </w:divBdr>
    </w:div>
    <w:div w:id="493037251">
      <w:bodyDiv w:val="1"/>
      <w:marLeft w:val="0"/>
      <w:marRight w:val="0"/>
      <w:marTop w:val="0"/>
      <w:marBottom w:val="0"/>
      <w:divBdr>
        <w:top w:val="none" w:sz="0" w:space="0" w:color="auto"/>
        <w:left w:val="none" w:sz="0" w:space="0" w:color="auto"/>
        <w:bottom w:val="none" w:sz="0" w:space="0" w:color="auto"/>
        <w:right w:val="none" w:sz="0" w:space="0" w:color="auto"/>
      </w:divBdr>
    </w:div>
    <w:div w:id="514157118">
      <w:bodyDiv w:val="1"/>
      <w:marLeft w:val="0"/>
      <w:marRight w:val="0"/>
      <w:marTop w:val="0"/>
      <w:marBottom w:val="0"/>
      <w:divBdr>
        <w:top w:val="none" w:sz="0" w:space="0" w:color="auto"/>
        <w:left w:val="none" w:sz="0" w:space="0" w:color="auto"/>
        <w:bottom w:val="none" w:sz="0" w:space="0" w:color="auto"/>
        <w:right w:val="none" w:sz="0" w:space="0" w:color="auto"/>
      </w:divBdr>
    </w:div>
    <w:div w:id="524902098">
      <w:bodyDiv w:val="1"/>
      <w:marLeft w:val="0"/>
      <w:marRight w:val="0"/>
      <w:marTop w:val="0"/>
      <w:marBottom w:val="0"/>
      <w:divBdr>
        <w:top w:val="none" w:sz="0" w:space="0" w:color="auto"/>
        <w:left w:val="none" w:sz="0" w:space="0" w:color="auto"/>
        <w:bottom w:val="none" w:sz="0" w:space="0" w:color="auto"/>
        <w:right w:val="none" w:sz="0" w:space="0" w:color="auto"/>
      </w:divBdr>
      <w:divsChild>
        <w:div w:id="1874613446">
          <w:marLeft w:val="446"/>
          <w:marRight w:val="0"/>
          <w:marTop w:val="0"/>
          <w:marBottom w:val="0"/>
          <w:divBdr>
            <w:top w:val="none" w:sz="0" w:space="0" w:color="auto"/>
            <w:left w:val="none" w:sz="0" w:space="0" w:color="auto"/>
            <w:bottom w:val="none" w:sz="0" w:space="0" w:color="auto"/>
            <w:right w:val="none" w:sz="0" w:space="0" w:color="auto"/>
          </w:divBdr>
        </w:div>
        <w:div w:id="939679079">
          <w:marLeft w:val="446"/>
          <w:marRight w:val="0"/>
          <w:marTop w:val="0"/>
          <w:marBottom w:val="0"/>
          <w:divBdr>
            <w:top w:val="none" w:sz="0" w:space="0" w:color="auto"/>
            <w:left w:val="none" w:sz="0" w:space="0" w:color="auto"/>
            <w:bottom w:val="none" w:sz="0" w:space="0" w:color="auto"/>
            <w:right w:val="none" w:sz="0" w:space="0" w:color="auto"/>
          </w:divBdr>
        </w:div>
        <w:div w:id="684480142">
          <w:marLeft w:val="446"/>
          <w:marRight w:val="0"/>
          <w:marTop w:val="0"/>
          <w:marBottom w:val="0"/>
          <w:divBdr>
            <w:top w:val="none" w:sz="0" w:space="0" w:color="auto"/>
            <w:left w:val="none" w:sz="0" w:space="0" w:color="auto"/>
            <w:bottom w:val="none" w:sz="0" w:space="0" w:color="auto"/>
            <w:right w:val="none" w:sz="0" w:space="0" w:color="auto"/>
          </w:divBdr>
        </w:div>
        <w:div w:id="891964246">
          <w:marLeft w:val="446"/>
          <w:marRight w:val="0"/>
          <w:marTop w:val="0"/>
          <w:marBottom w:val="0"/>
          <w:divBdr>
            <w:top w:val="none" w:sz="0" w:space="0" w:color="auto"/>
            <w:left w:val="none" w:sz="0" w:space="0" w:color="auto"/>
            <w:bottom w:val="none" w:sz="0" w:space="0" w:color="auto"/>
            <w:right w:val="none" w:sz="0" w:space="0" w:color="auto"/>
          </w:divBdr>
        </w:div>
        <w:div w:id="1057781062">
          <w:marLeft w:val="446"/>
          <w:marRight w:val="0"/>
          <w:marTop w:val="0"/>
          <w:marBottom w:val="0"/>
          <w:divBdr>
            <w:top w:val="none" w:sz="0" w:space="0" w:color="auto"/>
            <w:left w:val="none" w:sz="0" w:space="0" w:color="auto"/>
            <w:bottom w:val="none" w:sz="0" w:space="0" w:color="auto"/>
            <w:right w:val="none" w:sz="0" w:space="0" w:color="auto"/>
          </w:divBdr>
        </w:div>
        <w:div w:id="1119299838">
          <w:marLeft w:val="446"/>
          <w:marRight w:val="0"/>
          <w:marTop w:val="0"/>
          <w:marBottom w:val="0"/>
          <w:divBdr>
            <w:top w:val="none" w:sz="0" w:space="0" w:color="auto"/>
            <w:left w:val="none" w:sz="0" w:space="0" w:color="auto"/>
            <w:bottom w:val="none" w:sz="0" w:space="0" w:color="auto"/>
            <w:right w:val="none" w:sz="0" w:space="0" w:color="auto"/>
          </w:divBdr>
        </w:div>
        <w:div w:id="715855921">
          <w:marLeft w:val="446"/>
          <w:marRight w:val="0"/>
          <w:marTop w:val="0"/>
          <w:marBottom w:val="0"/>
          <w:divBdr>
            <w:top w:val="none" w:sz="0" w:space="0" w:color="auto"/>
            <w:left w:val="none" w:sz="0" w:space="0" w:color="auto"/>
            <w:bottom w:val="none" w:sz="0" w:space="0" w:color="auto"/>
            <w:right w:val="none" w:sz="0" w:space="0" w:color="auto"/>
          </w:divBdr>
        </w:div>
      </w:divsChild>
    </w:div>
    <w:div w:id="529876828">
      <w:bodyDiv w:val="1"/>
      <w:marLeft w:val="0"/>
      <w:marRight w:val="0"/>
      <w:marTop w:val="0"/>
      <w:marBottom w:val="0"/>
      <w:divBdr>
        <w:top w:val="none" w:sz="0" w:space="0" w:color="auto"/>
        <w:left w:val="none" w:sz="0" w:space="0" w:color="auto"/>
        <w:bottom w:val="none" w:sz="0" w:space="0" w:color="auto"/>
        <w:right w:val="none" w:sz="0" w:space="0" w:color="auto"/>
      </w:divBdr>
    </w:div>
    <w:div w:id="534388030">
      <w:bodyDiv w:val="1"/>
      <w:marLeft w:val="0"/>
      <w:marRight w:val="0"/>
      <w:marTop w:val="0"/>
      <w:marBottom w:val="0"/>
      <w:divBdr>
        <w:top w:val="none" w:sz="0" w:space="0" w:color="auto"/>
        <w:left w:val="none" w:sz="0" w:space="0" w:color="auto"/>
        <w:bottom w:val="none" w:sz="0" w:space="0" w:color="auto"/>
        <w:right w:val="none" w:sz="0" w:space="0" w:color="auto"/>
      </w:divBdr>
      <w:divsChild>
        <w:div w:id="403838885">
          <w:marLeft w:val="720"/>
          <w:marRight w:val="0"/>
          <w:marTop w:val="0"/>
          <w:marBottom w:val="0"/>
          <w:divBdr>
            <w:top w:val="none" w:sz="0" w:space="0" w:color="auto"/>
            <w:left w:val="none" w:sz="0" w:space="0" w:color="auto"/>
            <w:bottom w:val="none" w:sz="0" w:space="0" w:color="auto"/>
            <w:right w:val="none" w:sz="0" w:space="0" w:color="auto"/>
          </w:divBdr>
        </w:div>
        <w:div w:id="1690331888">
          <w:marLeft w:val="720"/>
          <w:marRight w:val="0"/>
          <w:marTop w:val="0"/>
          <w:marBottom w:val="0"/>
          <w:divBdr>
            <w:top w:val="none" w:sz="0" w:space="0" w:color="auto"/>
            <w:left w:val="none" w:sz="0" w:space="0" w:color="auto"/>
            <w:bottom w:val="none" w:sz="0" w:space="0" w:color="auto"/>
            <w:right w:val="none" w:sz="0" w:space="0" w:color="auto"/>
          </w:divBdr>
        </w:div>
      </w:divsChild>
    </w:div>
    <w:div w:id="542251963">
      <w:bodyDiv w:val="1"/>
      <w:marLeft w:val="0"/>
      <w:marRight w:val="0"/>
      <w:marTop w:val="0"/>
      <w:marBottom w:val="0"/>
      <w:divBdr>
        <w:top w:val="none" w:sz="0" w:space="0" w:color="auto"/>
        <w:left w:val="none" w:sz="0" w:space="0" w:color="auto"/>
        <w:bottom w:val="none" w:sz="0" w:space="0" w:color="auto"/>
        <w:right w:val="none" w:sz="0" w:space="0" w:color="auto"/>
      </w:divBdr>
      <w:divsChild>
        <w:div w:id="887296886">
          <w:marLeft w:val="547"/>
          <w:marRight w:val="0"/>
          <w:marTop w:val="77"/>
          <w:marBottom w:val="0"/>
          <w:divBdr>
            <w:top w:val="none" w:sz="0" w:space="0" w:color="auto"/>
            <w:left w:val="none" w:sz="0" w:space="0" w:color="auto"/>
            <w:bottom w:val="none" w:sz="0" w:space="0" w:color="auto"/>
            <w:right w:val="none" w:sz="0" w:space="0" w:color="auto"/>
          </w:divBdr>
        </w:div>
      </w:divsChild>
    </w:div>
    <w:div w:id="577441075">
      <w:bodyDiv w:val="1"/>
      <w:marLeft w:val="0"/>
      <w:marRight w:val="0"/>
      <w:marTop w:val="0"/>
      <w:marBottom w:val="0"/>
      <w:divBdr>
        <w:top w:val="none" w:sz="0" w:space="0" w:color="auto"/>
        <w:left w:val="none" w:sz="0" w:space="0" w:color="auto"/>
        <w:bottom w:val="none" w:sz="0" w:space="0" w:color="auto"/>
        <w:right w:val="none" w:sz="0" w:space="0" w:color="auto"/>
      </w:divBdr>
    </w:div>
    <w:div w:id="603657438">
      <w:bodyDiv w:val="1"/>
      <w:marLeft w:val="0"/>
      <w:marRight w:val="0"/>
      <w:marTop w:val="0"/>
      <w:marBottom w:val="0"/>
      <w:divBdr>
        <w:top w:val="none" w:sz="0" w:space="0" w:color="auto"/>
        <w:left w:val="none" w:sz="0" w:space="0" w:color="auto"/>
        <w:bottom w:val="none" w:sz="0" w:space="0" w:color="auto"/>
        <w:right w:val="none" w:sz="0" w:space="0" w:color="auto"/>
      </w:divBdr>
    </w:div>
    <w:div w:id="606428588">
      <w:bodyDiv w:val="1"/>
      <w:marLeft w:val="0"/>
      <w:marRight w:val="0"/>
      <w:marTop w:val="0"/>
      <w:marBottom w:val="0"/>
      <w:divBdr>
        <w:top w:val="none" w:sz="0" w:space="0" w:color="auto"/>
        <w:left w:val="none" w:sz="0" w:space="0" w:color="auto"/>
        <w:bottom w:val="none" w:sz="0" w:space="0" w:color="auto"/>
        <w:right w:val="none" w:sz="0" w:space="0" w:color="auto"/>
      </w:divBdr>
      <w:divsChild>
        <w:div w:id="1950039415">
          <w:marLeft w:val="720"/>
          <w:marRight w:val="0"/>
          <w:marTop w:val="0"/>
          <w:marBottom w:val="0"/>
          <w:divBdr>
            <w:top w:val="none" w:sz="0" w:space="0" w:color="auto"/>
            <w:left w:val="none" w:sz="0" w:space="0" w:color="auto"/>
            <w:bottom w:val="none" w:sz="0" w:space="0" w:color="auto"/>
            <w:right w:val="none" w:sz="0" w:space="0" w:color="auto"/>
          </w:divBdr>
        </w:div>
      </w:divsChild>
    </w:div>
    <w:div w:id="610206502">
      <w:bodyDiv w:val="1"/>
      <w:marLeft w:val="0"/>
      <w:marRight w:val="0"/>
      <w:marTop w:val="0"/>
      <w:marBottom w:val="0"/>
      <w:divBdr>
        <w:top w:val="none" w:sz="0" w:space="0" w:color="auto"/>
        <w:left w:val="none" w:sz="0" w:space="0" w:color="auto"/>
        <w:bottom w:val="none" w:sz="0" w:space="0" w:color="auto"/>
        <w:right w:val="none" w:sz="0" w:space="0" w:color="auto"/>
      </w:divBdr>
    </w:div>
    <w:div w:id="613753988">
      <w:bodyDiv w:val="1"/>
      <w:marLeft w:val="0"/>
      <w:marRight w:val="0"/>
      <w:marTop w:val="0"/>
      <w:marBottom w:val="0"/>
      <w:divBdr>
        <w:top w:val="none" w:sz="0" w:space="0" w:color="auto"/>
        <w:left w:val="none" w:sz="0" w:space="0" w:color="auto"/>
        <w:bottom w:val="none" w:sz="0" w:space="0" w:color="auto"/>
        <w:right w:val="none" w:sz="0" w:space="0" w:color="auto"/>
      </w:divBdr>
    </w:div>
    <w:div w:id="615020400">
      <w:bodyDiv w:val="1"/>
      <w:marLeft w:val="0"/>
      <w:marRight w:val="0"/>
      <w:marTop w:val="0"/>
      <w:marBottom w:val="0"/>
      <w:divBdr>
        <w:top w:val="none" w:sz="0" w:space="0" w:color="auto"/>
        <w:left w:val="none" w:sz="0" w:space="0" w:color="auto"/>
        <w:bottom w:val="none" w:sz="0" w:space="0" w:color="auto"/>
        <w:right w:val="none" w:sz="0" w:space="0" w:color="auto"/>
      </w:divBdr>
    </w:div>
    <w:div w:id="619608045">
      <w:bodyDiv w:val="1"/>
      <w:marLeft w:val="0"/>
      <w:marRight w:val="0"/>
      <w:marTop w:val="0"/>
      <w:marBottom w:val="0"/>
      <w:divBdr>
        <w:top w:val="none" w:sz="0" w:space="0" w:color="auto"/>
        <w:left w:val="none" w:sz="0" w:space="0" w:color="auto"/>
        <w:bottom w:val="none" w:sz="0" w:space="0" w:color="auto"/>
        <w:right w:val="none" w:sz="0" w:space="0" w:color="auto"/>
      </w:divBdr>
    </w:div>
    <w:div w:id="625507168">
      <w:bodyDiv w:val="1"/>
      <w:marLeft w:val="0"/>
      <w:marRight w:val="0"/>
      <w:marTop w:val="0"/>
      <w:marBottom w:val="0"/>
      <w:divBdr>
        <w:top w:val="none" w:sz="0" w:space="0" w:color="auto"/>
        <w:left w:val="none" w:sz="0" w:space="0" w:color="auto"/>
        <w:bottom w:val="none" w:sz="0" w:space="0" w:color="auto"/>
        <w:right w:val="none" w:sz="0" w:space="0" w:color="auto"/>
      </w:divBdr>
      <w:divsChild>
        <w:div w:id="1309942994">
          <w:marLeft w:val="547"/>
          <w:marRight w:val="0"/>
          <w:marTop w:val="86"/>
          <w:marBottom w:val="0"/>
          <w:divBdr>
            <w:top w:val="none" w:sz="0" w:space="0" w:color="auto"/>
            <w:left w:val="none" w:sz="0" w:space="0" w:color="auto"/>
            <w:bottom w:val="none" w:sz="0" w:space="0" w:color="auto"/>
            <w:right w:val="none" w:sz="0" w:space="0" w:color="auto"/>
          </w:divBdr>
        </w:div>
        <w:div w:id="1968004704">
          <w:marLeft w:val="547"/>
          <w:marRight w:val="0"/>
          <w:marTop w:val="86"/>
          <w:marBottom w:val="0"/>
          <w:divBdr>
            <w:top w:val="none" w:sz="0" w:space="0" w:color="auto"/>
            <w:left w:val="none" w:sz="0" w:space="0" w:color="auto"/>
            <w:bottom w:val="none" w:sz="0" w:space="0" w:color="auto"/>
            <w:right w:val="none" w:sz="0" w:space="0" w:color="auto"/>
          </w:divBdr>
        </w:div>
      </w:divsChild>
    </w:div>
    <w:div w:id="625740320">
      <w:bodyDiv w:val="1"/>
      <w:marLeft w:val="0"/>
      <w:marRight w:val="0"/>
      <w:marTop w:val="0"/>
      <w:marBottom w:val="0"/>
      <w:divBdr>
        <w:top w:val="none" w:sz="0" w:space="0" w:color="auto"/>
        <w:left w:val="none" w:sz="0" w:space="0" w:color="auto"/>
        <w:bottom w:val="none" w:sz="0" w:space="0" w:color="auto"/>
        <w:right w:val="none" w:sz="0" w:space="0" w:color="auto"/>
      </w:divBdr>
    </w:div>
    <w:div w:id="627975203">
      <w:bodyDiv w:val="1"/>
      <w:marLeft w:val="0"/>
      <w:marRight w:val="0"/>
      <w:marTop w:val="0"/>
      <w:marBottom w:val="0"/>
      <w:divBdr>
        <w:top w:val="none" w:sz="0" w:space="0" w:color="auto"/>
        <w:left w:val="none" w:sz="0" w:space="0" w:color="auto"/>
        <w:bottom w:val="none" w:sz="0" w:space="0" w:color="auto"/>
        <w:right w:val="none" w:sz="0" w:space="0" w:color="auto"/>
      </w:divBdr>
    </w:div>
    <w:div w:id="639575691">
      <w:bodyDiv w:val="1"/>
      <w:marLeft w:val="0"/>
      <w:marRight w:val="0"/>
      <w:marTop w:val="0"/>
      <w:marBottom w:val="0"/>
      <w:divBdr>
        <w:top w:val="none" w:sz="0" w:space="0" w:color="auto"/>
        <w:left w:val="none" w:sz="0" w:space="0" w:color="auto"/>
        <w:bottom w:val="none" w:sz="0" w:space="0" w:color="auto"/>
        <w:right w:val="none" w:sz="0" w:space="0" w:color="auto"/>
      </w:divBdr>
      <w:divsChild>
        <w:div w:id="616988569">
          <w:marLeft w:val="691"/>
          <w:marRight w:val="0"/>
          <w:marTop w:val="0"/>
          <w:marBottom w:val="0"/>
          <w:divBdr>
            <w:top w:val="none" w:sz="0" w:space="0" w:color="auto"/>
            <w:left w:val="none" w:sz="0" w:space="0" w:color="auto"/>
            <w:bottom w:val="none" w:sz="0" w:space="0" w:color="auto"/>
            <w:right w:val="none" w:sz="0" w:space="0" w:color="auto"/>
          </w:divBdr>
        </w:div>
        <w:div w:id="825709789">
          <w:marLeft w:val="691"/>
          <w:marRight w:val="0"/>
          <w:marTop w:val="0"/>
          <w:marBottom w:val="0"/>
          <w:divBdr>
            <w:top w:val="none" w:sz="0" w:space="0" w:color="auto"/>
            <w:left w:val="none" w:sz="0" w:space="0" w:color="auto"/>
            <w:bottom w:val="none" w:sz="0" w:space="0" w:color="auto"/>
            <w:right w:val="none" w:sz="0" w:space="0" w:color="auto"/>
          </w:divBdr>
        </w:div>
        <w:div w:id="1926067576">
          <w:marLeft w:val="691"/>
          <w:marRight w:val="0"/>
          <w:marTop w:val="0"/>
          <w:marBottom w:val="0"/>
          <w:divBdr>
            <w:top w:val="none" w:sz="0" w:space="0" w:color="auto"/>
            <w:left w:val="none" w:sz="0" w:space="0" w:color="auto"/>
            <w:bottom w:val="none" w:sz="0" w:space="0" w:color="auto"/>
            <w:right w:val="none" w:sz="0" w:space="0" w:color="auto"/>
          </w:divBdr>
        </w:div>
      </w:divsChild>
    </w:div>
    <w:div w:id="652760774">
      <w:bodyDiv w:val="1"/>
      <w:marLeft w:val="0"/>
      <w:marRight w:val="0"/>
      <w:marTop w:val="0"/>
      <w:marBottom w:val="0"/>
      <w:divBdr>
        <w:top w:val="none" w:sz="0" w:space="0" w:color="auto"/>
        <w:left w:val="none" w:sz="0" w:space="0" w:color="auto"/>
        <w:bottom w:val="none" w:sz="0" w:space="0" w:color="auto"/>
        <w:right w:val="none" w:sz="0" w:space="0" w:color="auto"/>
      </w:divBdr>
      <w:divsChild>
        <w:div w:id="788553212">
          <w:marLeft w:val="1123"/>
          <w:marRight w:val="0"/>
          <w:marTop w:val="0"/>
          <w:marBottom w:val="0"/>
          <w:divBdr>
            <w:top w:val="none" w:sz="0" w:space="0" w:color="auto"/>
            <w:left w:val="none" w:sz="0" w:space="0" w:color="auto"/>
            <w:bottom w:val="none" w:sz="0" w:space="0" w:color="auto"/>
            <w:right w:val="none" w:sz="0" w:space="0" w:color="auto"/>
          </w:divBdr>
        </w:div>
        <w:div w:id="1640569375">
          <w:marLeft w:val="1123"/>
          <w:marRight w:val="0"/>
          <w:marTop w:val="0"/>
          <w:marBottom w:val="160"/>
          <w:divBdr>
            <w:top w:val="none" w:sz="0" w:space="0" w:color="auto"/>
            <w:left w:val="none" w:sz="0" w:space="0" w:color="auto"/>
            <w:bottom w:val="none" w:sz="0" w:space="0" w:color="auto"/>
            <w:right w:val="none" w:sz="0" w:space="0" w:color="auto"/>
          </w:divBdr>
        </w:div>
      </w:divsChild>
    </w:div>
    <w:div w:id="655382328">
      <w:bodyDiv w:val="1"/>
      <w:marLeft w:val="0"/>
      <w:marRight w:val="0"/>
      <w:marTop w:val="0"/>
      <w:marBottom w:val="0"/>
      <w:divBdr>
        <w:top w:val="none" w:sz="0" w:space="0" w:color="auto"/>
        <w:left w:val="none" w:sz="0" w:space="0" w:color="auto"/>
        <w:bottom w:val="none" w:sz="0" w:space="0" w:color="auto"/>
        <w:right w:val="none" w:sz="0" w:space="0" w:color="auto"/>
      </w:divBdr>
      <w:divsChild>
        <w:div w:id="1374693500">
          <w:marLeft w:val="547"/>
          <w:marRight w:val="0"/>
          <w:marTop w:val="96"/>
          <w:marBottom w:val="0"/>
          <w:divBdr>
            <w:top w:val="none" w:sz="0" w:space="0" w:color="auto"/>
            <w:left w:val="none" w:sz="0" w:space="0" w:color="auto"/>
            <w:bottom w:val="none" w:sz="0" w:space="0" w:color="auto"/>
            <w:right w:val="none" w:sz="0" w:space="0" w:color="auto"/>
          </w:divBdr>
        </w:div>
        <w:div w:id="1587422698">
          <w:marLeft w:val="547"/>
          <w:marRight w:val="0"/>
          <w:marTop w:val="96"/>
          <w:marBottom w:val="0"/>
          <w:divBdr>
            <w:top w:val="none" w:sz="0" w:space="0" w:color="auto"/>
            <w:left w:val="none" w:sz="0" w:space="0" w:color="auto"/>
            <w:bottom w:val="none" w:sz="0" w:space="0" w:color="auto"/>
            <w:right w:val="none" w:sz="0" w:space="0" w:color="auto"/>
          </w:divBdr>
        </w:div>
      </w:divsChild>
    </w:div>
    <w:div w:id="656420117">
      <w:bodyDiv w:val="1"/>
      <w:marLeft w:val="0"/>
      <w:marRight w:val="0"/>
      <w:marTop w:val="0"/>
      <w:marBottom w:val="0"/>
      <w:divBdr>
        <w:top w:val="none" w:sz="0" w:space="0" w:color="auto"/>
        <w:left w:val="none" w:sz="0" w:space="0" w:color="auto"/>
        <w:bottom w:val="none" w:sz="0" w:space="0" w:color="auto"/>
        <w:right w:val="none" w:sz="0" w:space="0" w:color="auto"/>
      </w:divBdr>
    </w:div>
    <w:div w:id="658341026">
      <w:bodyDiv w:val="1"/>
      <w:marLeft w:val="0"/>
      <w:marRight w:val="0"/>
      <w:marTop w:val="0"/>
      <w:marBottom w:val="0"/>
      <w:divBdr>
        <w:top w:val="none" w:sz="0" w:space="0" w:color="auto"/>
        <w:left w:val="none" w:sz="0" w:space="0" w:color="auto"/>
        <w:bottom w:val="none" w:sz="0" w:space="0" w:color="auto"/>
        <w:right w:val="none" w:sz="0" w:space="0" w:color="auto"/>
      </w:divBdr>
    </w:div>
    <w:div w:id="670987730">
      <w:bodyDiv w:val="1"/>
      <w:marLeft w:val="0"/>
      <w:marRight w:val="0"/>
      <w:marTop w:val="0"/>
      <w:marBottom w:val="0"/>
      <w:divBdr>
        <w:top w:val="none" w:sz="0" w:space="0" w:color="auto"/>
        <w:left w:val="none" w:sz="0" w:space="0" w:color="auto"/>
        <w:bottom w:val="none" w:sz="0" w:space="0" w:color="auto"/>
        <w:right w:val="none" w:sz="0" w:space="0" w:color="auto"/>
      </w:divBdr>
      <w:divsChild>
        <w:div w:id="450171126">
          <w:marLeft w:val="446"/>
          <w:marRight w:val="0"/>
          <w:marTop w:val="60"/>
          <w:marBottom w:val="60"/>
          <w:divBdr>
            <w:top w:val="none" w:sz="0" w:space="0" w:color="auto"/>
            <w:left w:val="none" w:sz="0" w:space="0" w:color="auto"/>
            <w:bottom w:val="none" w:sz="0" w:space="0" w:color="auto"/>
            <w:right w:val="none" w:sz="0" w:space="0" w:color="auto"/>
          </w:divBdr>
        </w:div>
      </w:divsChild>
    </w:div>
    <w:div w:id="675814040">
      <w:bodyDiv w:val="1"/>
      <w:marLeft w:val="0"/>
      <w:marRight w:val="0"/>
      <w:marTop w:val="0"/>
      <w:marBottom w:val="0"/>
      <w:divBdr>
        <w:top w:val="none" w:sz="0" w:space="0" w:color="auto"/>
        <w:left w:val="none" w:sz="0" w:space="0" w:color="auto"/>
        <w:bottom w:val="none" w:sz="0" w:space="0" w:color="auto"/>
        <w:right w:val="none" w:sz="0" w:space="0" w:color="auto"/>
      </w:divBdr>
      <w:divsChild>
        <w:div w:id="1566454272">
          <w:marLeft w:val="547"/>
          <w:marRight w:val="0"/>
          <w:marTop w:val="0"/>
          <w:marBottom w:val="0"/>
          <w:divBdr>
            <w:top w:val="none" w:sz="0" w:space="0" w:color="auto"/>
            <w:left w:val="none" w:sz="0" w:space="0" w:color="auto"/>
            <w:bottom w:val="none" w:sz="0" w:space="0" w:color="auto"/>
            <w:right w:val="none" w:sz="0" w:space="0" w:color="auto"/>
          </w:divBdr>
        </w:div>
        <w:div w:id="1909223021">
          <w:marLeft w:val="547"/>
          <w:marRight w:val="0"/>
          <w:marTop w:val="0"/>
          <w:marBottom w:val="0"/>
          <w:divBdr>
            <w:top w:val="none" w:sz="0" w:space="0" w:color="auto"/>
            <w:left w:val="none" w:sz="0" w:space="0" w:color="auto"/>
            <w:bottom w:val="none" w:sz="0" w:space="0" w:color="auto"/>
            <w:right w:val="none" w:sz="0" w:space="0" w:color="auto"/>
          </w:divBdr>
        </w:div>
        <w:div w:id="1488401209">
          <w:marLeft w:val="547"/>
          <w:marRight w:val="0"/>
          <w:marTop w:val="0"/>
          <w:marBottom w:val="0"/>
          <w:divBdr>
            <w:top w:val="none" w:sz="0" w:space="0" w:color="auto"/>
            <w:left w:val="none" w:sz="0" w:space="0" w:color="auto"/>
            <w:bottom w:val="none" w:sz="0" w:space="0" w:color="auto"/>
            <w:right w:val="none" w:sz="0" w:space="0" w:color="auto"/>
          </w:divBdr>
        </w:div>
        <w:div w:id="725952175">
          <w:marLeft w:val="547"/>
          <w:marRight w:val="0"/>
          <w:marTop w:val="0"/>
          <w:marBottom w:val="200"/>
          <w:divBdr>
            <w:top w:val="none" w:sz="0" w:space="0" w:color="auto"/>
            <w:left w:val="none" w:sz="0" w:space="0" w:color="auto"/>
            <w:bottom w:val="none" w:sz="0" w:space="0" w:color="auto"/>
            <w:right w:val="none" w:sz="0" w:space="0" w:color="auto"/>
          </w:divBdr>
        </w:div>
      </w:divsChild>
    </w:div>
    <w:div w:id="677314965">
      <w:bodyDiv w:val="1"/>
      <w:marLeft w:val="0"/>
      <w:marRight w:val="0"/>
      <w:marTop w:val="0"/>
      <w:marBottom w:val="0"/>
      <w:divBdr>
        <w:top w:val="none" w:sz="0" w:space="0" w:color="auto"/>
        <w:left w:val="none" w:sz="0" w:space="0" w:color="auto"/>
        <w:bottom w:val="none" w:sz="0" w:space="0" w:color="auto"/>
        <w:right w:val="none" w:sz="0" w:space="0" w:color="auto"/>
      </w:divBdr>
      <w:divsChild>
        <w:div w:id="484707056">
          <w:marLeft w:val="1166"/>
          <w:marRight w:val="0"/>
          <w:marTop w:val="0"/>
          <w:marBottom w:val="0"/>
          <w:divBdr>
            <w:top w:val="none" w:sz="0" w:space="0" w:color="auto"/>
            <w:left w:val="none" w:sz="0" w:space="0" w:color="auto"/>
            <w:bottom w:val="none" w:sz="0" w:space="0" w:color="auto"/>
            <w:right w:val="none" w:sz="0" w:space="0" w:color="auto"/>
          </w:divBdr>
        </w:div>
      </w:divsChild>
    </w:div>
    <w:div w:id="678656159">
      <w:bodyDiv w:val="1"/>
      <w:marLeft w:val="0"/>
      <w:marRight w:val="0"/>
      <w:marTop w:val="0"/>
      <w:marBottom w:val="0"/>
      <w:divBdr>
        <w:top w:val="none" w:sz="0" w:space="0" w:color="auto"/>
        <w:left w:val="none" w:sz="0" w:space="0" w:color="auto"/>
        <w:bottom w:val="none" w:sz="0" w:space="0" w:color="auto"/>
        <w:right w:val="none" w:sz="0" w:space="0" w:color="auto"/>
      </w:divBdr>
      <w:divsChild>
        <w:div w:id="1024212614">
          <w:marLeft w:val="547"/>
          <w:marRight w:val="0"/>
          <w:marTop w:val="67"/>
          <w:marBottom w:val="160"/>
          <w:divBdr>
            <w:top w:val="none" w:sz="0" w:space="0" w:color="auto"/>
            <w:left w:val="none" w:sz="0" w:space="0" w:color="auto"/>
            <w:bottom w:val="none" w:sz="0" w:space="0" w:color="auto"/>
            <w:right w:val="none" w:sz="0" w:space="0" w:color="auto"/>
          </w:divBdr>
        </w:div>
        <w:div w:id="1991862727">
          <w:marLeft w:val="547"/>
          <w:marRight w:val="0"/>
          <w:marTop w:val="67"/>
          <w:marBottom w:val="160"/>
          <w:divBdr>
            <w:top w:val="none" w:sz="0" w:space="0" w:color="auto"/>
            <w:left w:val="none" w:sz="0" w:space="0" w:color="auto"/>
            <w:bottom w:val="none" w:sz="0" w:space="0" w:color="auto"/>
            <w:right w:val="none" w:sz="0" w:space="0" w:color="auto"/>
          </w:divBdr>
        </w:div>
      </w:divsChild>
    </w:div>
    <w:div w:id="679042008">
      <w:bodyDiv w:val="1"/>
      <w:marLeft w:val="0"/>
      <w:marRight w:val="0"/>
      <w:marTop w:val="0"/>
      <w:marBottom w:val="0"/>
      <w:divBdr>
        <w:top w:val="none" w:sz="0" w:space="0" w:color="auto"/>
        <w:left w:val="none" w:sz="0" w:space="0" w:color="auto"/>
        <w:bottom w:val="none" w:sz="0" w:space="0" w:color="auto"/>
        <w:right w:val="none" w:sz="0" w:space="0" w:color="auto"/>
      </w:divBdr>
      <w:divsChild>
        <w:div w:id="21327779">
          <w:marLeft w:val="547"/>
          <w:marRight w:val="0"/>
          <w:marTop w:val="86"/>
          <w:marBottom w:val="160"/>
          <w:divBdr>
            <w:top w:val="none" w:sz="0" w:space="0" w:color="auto"/>
            <w:left w:val="none" w:sz="0" w:space="0" w:color="auto"/>
            <w:bottom w:val="none" w:sz="0" w:space="0" w:color="auto"/>
            <w:right w:val="none" w:sz="0" w:space="0" w:color="auto"/>
          </w:divBdr>
        </w:div>
        <w:div w:id="1282147981">
          <w:marLeft w:val="547"/>
          <w:marRight w:val="0"/>
          <w:marTop w:val="86"/>
          <w:marBottom w:val="0"/>
          <w:divBdr>
            <w:top w:val="none" w:sz="0" w:space="0" w:color="auto"/>
            <w:left w:val="none" w:sz="0" w:space="0" w:color="auto"/>
            <w:bottom w:val="none" w:sz="0" w:space="0" w:color="auto"/>
            <w:right w:val="none" w:sz="0" w:space="0" w:color="auto"/>
          </w:divBdr>
        </w:div>
        <w:div w:id="1553300070">
          <w:marLeft w:val="547"/>
          <w:marRight w:val="0"/>
          <w:marTop w:val="86"/>
          <w:marBottom w:val="0"/>
          <w:divBdr>
            <w:top w:val="none" w:sz="0" w:space="0" w:color="auto"/>
            <w:left w:val="none" w:sz="0" w:space="0" w:color="auto"/>
            <w:bottom w:val="none" w:sz="0" w:space="0" w:color="auto"/>
            <w:right w:val="none" w:sz="0" w:space="0" w:color="auto"/>
          </w:divBdr>
        </w:div>
        <w:div w:id="1756124037">
          <w:marLeft w:val="547"/>
          <w:marRight w:val="0"/>
          <w:marTop w:val="86"/>
          <w:marBottom w:val="160"/>
          <w:divBdr>
            <w:top w:val="none" w:sz="0" w:space="0" w:color="auto"/>
            <w:left w:val="none" w:sz="0" w:space="0" w:color="auto"/>
            <w:bottom w:val="none" w:sz="0" w:space="0" w:color="auto"/>
            <w:right w:val="none" w:sz="0" w:space="0" w:color="auto"/>
          </w:divBdr>
        </w:div>
      </w:divsChild>
    </w:div>
    <w:div w:id="681934158">
      <w:bodyDiv w:val="1"/>
      <w:marLeft w:val="0"/>
      <w:marRight w:val="0"/>
      <w:marTop w:val="0"/>
      <w:marBottom w:val="0"/>
      <w:divBdr>
        <w:top w:val="none" w:sz="0" w:space="0" w:color="auto"/>
        <w:left w:val="none" w:sz="0" w:space="0" w:color="auto"/>
        <w:bottom w:val="none" w:sz="0" w:space="0" w:color="auto"/>
        <w:right w:val="none" w:sz="0" w:space="0" w:color="auto"/>
      </w:divBdr>
    </w:div>
    <w:div w:id="687607848">
      <w:bodyDiv w:val="1"/>
      <w:marLeft w:val="0"/>
      <w:marRight w:val="0"/>
      <w:marTop w:val="0"/>
      <w:marBottom w:val="0"/>
      <w:divBdr>
        <w:top w:val="none" w:sz="0" w:space="0" w:color="auto"/>
        <w:left w:val="none" w:sz="0" w:space="0" w:color="auto"/>
        <w:bottom w:val="none" w:sz="0" w:space="0" w:color="auto"/>
        <w:right w:val="none" w:sz="0" w:space="0" w:color="auto"/>
      </w:divBdr>
      <w:divsChild>
        <w:div w:id="1427649607">
          <w:marLeft w:val="446"/>
          <w:marRight w:val="0"/>
          <w:marTop w:val="0"/>
          <w:marBottom w:val="0"/>
          <w:divBdr>
            <w:top w:val="none" w:sz="0" w:space="0" w:color="auto"/>
            <w:left w:val="none" w:sz="0" w:space="0" w:color="auto"/>
            <w:bottom w:val="none" w:sz="0" w:space="0" w:color="auto"/>
            <w:right w:val="none" w:sz="0" w:space="0" w:color="auto"/>
          </w:divBdr>
        </w:div>
      </w:divsChild>
    </w:div>
    <w:div w:id="696463263">
      <w:bodyDiv w:val="1"/>
      <w:marLeft w:val="0"/>
      <w:marRight w:val="0"/>
      <w:marTop w:val="0"/>
      <w:marBottom w:val="0"/>
      <w:divBdr>
        <w:top w:val="none" w:sz="0" w:space="0" w:color="auto"/>
        <w:left w:val="none" w:sz="0" w:space="0" w:color="auto"/>
        <w:bottom w:val="none" w:sz="0" w:space="0" w:color="auto"/>
        <w:right w:val="none" w:sz="0" w:space="0" w:color="auto"/>
      </w:divBdr>
      <w:divsChild>
        <w:div w:id="1913545282">
          <w:marLeft w:val="691"/>
          <w:marRight w:val="0"/>
          <w:marTop w:val="0"/>
          <w:marBottom w:val="0"/>
          <w:divBdr>
            <w:top w:val="none" w:sz="0" w:space="0" w:color="auto"/>
            <w:left w:val="none" w:sz="0" w:space="0" w:color="auto"/>
            <w:bottom w:val="none" w:sz="0" w:space="0" w:color="auto"/>
            <w:right w:val="none" w:sz="0" w:space="0" w:color="auto"/>
          </w:divBdr>
        </w:div>
        <w:div w:id="2005009053">
          <w:marLeft w:val="691"/>
          <w:marRight w:val="0"/>
          <w:marTop w:val="0"/>
          <w:marBottom w:val="0"/>
          <w:divBdr>
            <w:top w:val="none" w:sz="0" w:space="0" w:color="auto"/>
            <w:left w:val="none" w:sz="0" w:space="0" w:color="auto"/>
            <w:bottom w:val="none" w:sz="0" w:space="0" w:color="auto"/>
            <w:right w:val="none" w:sz="0" w:space="0" w:color="auto"/>
          </w:divBdr>
        </w:div>
      </w:divsChild>
    </w:div>
    <w:div w:id="713652853">
      <w:bodyDiv w:val="1"/>
      <w:marLeft w:val="0"/>
      <w:marRight w:val="0"/>
      <w:marTop w:val="0"/>
      <w:marBottom w:val="0"/>
      <w:divBdr>
        <w:top w:val="none" w:sz="0" w:space="0" w:color="auto"/>
        <w:left w:val="none" w:sz="0" w:space="0" w:color="auto"/>
        <w:bottom w:val="none" w:sz="0" w:space="0" w:color="auto"/>
        <w:right w:val="none" w:sz="0" w:space="0" w:color="auto"/>
      </w:divBdr>
    </w:div>
    <w:div w:id="718163857">
      <w:bodyDiv w:val="1"/>
      <w:marLeft w:val="0"/>
      <w:marRight w:val="0"/>
      <w:marTop w:val="0"/>
      <w:marBottom w:val="0"/>
      <w:divBdr>
        <w:top w:val="none" w:sz="0" w:space="0" w:color="auto"/>
        <w:left w:val="none" w:sz="0" w:space="0" w:color="auto"/>
        <w:bottom w:val="none" w:sz="0" w:space="0" w:color="auto"/>
        <w:right w:val="none" w:sz="0" w:space="0" w:color="auto"/>
      </w:divBdr>
      <w:divsChild>
        <w:div w:id="57822611">
          <w:marLeft w:val="446"/>
          <w:marRight w:val="0"/>
          <w:marTop w:val="0"/>
          <w:marBottom w:val="0"/>
          <w:divBdr>
            <w:top w:val="none" w:sz="0" w:space="0" w:color="auto"/>
            <w:left w:val="none" w:sz="0" w:space="0" w:color="auto"/>
            <w:bottom w:val="none" w:sz="0" w:space="0" w:color="auto"/>
            <w:right w:val="none" w:sz="0" w:space="0" w:color="auto"/>
          </w:divBdr>
        </w:div>
        <w:div w:id="199320213">
          <w:marLeft w:val="446"/>
          <w:marRight w:val="0"/>
          <w:marTop w:val="0"/>
          <w:marBottom w:val="0"/>
          <w:divBdr>
            <w:top w:val="none" w:sz="0" w:space="0" w:color="auto"/>
            <w:left w:val="none" w:sz="0" w:space="0" w:color="auto"/>
            <w:bottom w:val="none" w:sz="0" w:space="0" w:color="auto"/>
            <w:right w:val="none" w:sz="0" w:space="0" w:color="auto"/>
          </w:divBdr>
        </w:div>
        <w:div w:id="2133162521">
          <w:marLeft w:val="446"/>
          <w:marRight w:val="0"/>
          <w:marTop w:val="0"/>
          <w:marBottom w:val="0"/>
          <w:divBdr>
            <w:top w:val="none" w:sz="0" w:space="0" w:color="auto"/>
            <w:left w:val="none" w:sz="0" w:space="0" w:color="auto"/>
            <w:bottom w:val="none" w:sz="0" w:space="0" w:color="auto"/>
            <w:right w:val="none" w:sz="0" w:space="0" w:color="auto"/>
          </w:divBdr>
        </w:div>
        <w:div w:id="1879468906">
          <w:marLeft w:val="446"/>
          <w:marRight w:val="0"/>
          <w:marTop w:val="0"/>
          <w:marBottom w:val="0"/>
          <w:divBdr>
            <w:top w:val="none" w:sz="0" w:space="0" w:color="auto"/>
            <w:left w:val="none" w:sz="0" w:space="0" w:color="auto"/>
            <w:bottom w:val="none" w:sz="0" w:space="0" w:color="auto"/>
            <w:right w:val="none" w:sz="0" w:space="0" w:color="auto"/>
          </w:divBdr>
        </w:div>
        <w:div w:id="846603944">
          <w:marLeft w:val="446"/>
          <w:marRight w:val="0"/>
          <w:marTop w:val="0"/>
          <w:marBottom w:val="0"/>
          <w:divBdr>
            <w:top w:val="none" w:sz="0" w:space="0" w:color="auto"/>
            <w:left w:val="none" w:sz="0" w:space="0" w:color="auto"/>
            <w:bottom w:val="none" w:sz="0" w:space="0" w:color="auto"/>
            <w:right w:val="none" w:sz="0" w:space="0" w:color="auto"/>
          </w:divBdr>
        </w:div>
        <w:div w:id="207760034">
          <w:marLeft w:val="446"/>
          <w:marRight w:val="0"/>
          <w:marTop w:val="0"/>
          <w:marBottom w:val="0"/>
          <w:divBdr>
            <w:top w:val="none" w:sz="0" w:space="0" w:color="auto"/>
            <w:left w:val="none" w:sz="0" w:space="0" w:color="auto"/>
            <w:bottom w:val="none" w:sz="0" w:space="0" w:color="auto"/>
            <w:right w:val="none" w:sz="0" w:space="0" w:color="auto"/>
          </w:divBdr>
        </w:div>
      </w:divsChild>
    </w:div>
    <w:div w:id="726301962">
      <w:bodyDiv w:val="1"/>
      <w:marLeft w:val="0"/>
      <w:marRight w:val="0"/>
      <w:marTop w:val="0"/>
      <w:marBottom w:val="0"/>
      <w:divBdr>
        <w:top w:val="none" w:sz="0" w:space="0" w:color="auto"/>
        <w:left w:val="none" w:sz="0" w:space="0" w:color="auto"/>
        <w:bottom w:val="none" w:sz="0" w:space="0" w:color="auto"/>
        <w:right w:val="none" w:sz="0" w:space="0" w:color="auto"/>
      </w:divBdr>
      <w:divsChild>
        <w:div w:id="1181697664">
          <w:marLeft w:val="547"/>
          <w:marRight w:val="0"/>
          <w:marTop w:val="77"/>
          <w:marBottom w:val="160"/>
          <w:divBdr>
            <w:top w:val="none" w:sz="0" w:space="0" w:color="auto"/>
            <w:left w:val="none" w:sz="0" w:space="0" w:color="auto"/>
            <w:bottom w:val="none" w:sz="0" w:space="0" w:color="auto"/>
            <w:right w:val="none" w:sz="0" w:space="0" w:color="auto"/>
          </w:divBdr>
        </w:div>
        <w:div w:id="903641308">
          <w:marLeft w:val="547"/>
          <w:marRight w:val="0"/>
          <w:marTop w:val="77"/>
          <w:marBottom w:val="160"/>
          <w:divBdr>
            <w:top w:val="none" w:sz="0" w:space="0" w:color="auto"/>
            <w:left w:val="none" w:sz="0" w:space="0" w:color="auto"/>
            <w:bottom w:val="none" w:sz="0" w:space="0" w:color="auto"/>
            <w:right w:val="none" w:sz="0" w:space="0" w:color="auto"/>
          </w:divBdr>
        </w:div>
      </w:divsChild>
    </w:div>
    <w:div w:id="727412062">
      <w:bodyDiv w:val="1"/>
      <w:marLeft w:val="0"/>
      <w:marRight w:val="0"/>
      <w:marTop w:val="0"/>
      <w:marBottom w:val="0"/>
      <w:divBdr>
        <w:top w:val="none" w:sz="0" w:space="0" w:color="auto"/>
        <w:left w:val="none" w:sz="0" w:space="0" w:color="auto"/>
        <w:bottom w:val="none" w:sz="0" w:space="0" w:color="auto"/>
        <w:right w:val="none" w:sz="0" w:space="0" w:color="auto"/>
      </w:divBdr>
    </w:div>
    <w:div w:id="757142933">
      <w:bodyDiv w:val="1"/>
      <w:marLeft w:val="0"/>
      <w:marRight w:val="0"/>
      <w:marTop w:val="0"/>
      <w:marBottom w:val="0"/>
      <w:divBdr>
        <w:top w:val="none" w:sz="0" w:space="0" w:color="auto"/>
        <w:left w:val="none" w:sz="0" w:space="0" w:color="auto"/>
        <w:bottom w:val="none" w:sz="0" w:space="0" w:color="auto"/>
        <w:right w:val="none" w:sz="0" w:space="0" w:color="auto"/>
      </w:divBdr>
      <w:divsChild>
        <w:div w:id="2044551780">
          <w:marLeft w:val="446"/>
          <w:marRight w:val="0"/>
          <w:marTop w:val="0"/>
          <w:marBottom w:val="0"/>
          <w:divBdr>
            <w:top w:val="none" w:sz="0" w:space="0" w:color="auto"/>
            <w:left w:val="none" w:sz="0" w:space="0" w:color="auto"/>
            <w:bottom w:val="none" w:sz="0" w:space="0" w:color="auto"/>
            <w:right w:val="none" w:sz="0" w:space="0" w:color="auto"/>
          </w:divBdr>
        </w:div>
        <w:div w:id="34352002">
          <w:marLeft w:val="446"/>
          <w:marRight w:val="0"/>
          <w:marTop w:val="0"/>
          <w:marBottom w:val="0"/>
          <w:divBdr>
            <w:top w:val="none" w:sz="0" w:space="0" w:color="auto"/>
            <w:left w:val="none" w:sz="0" w:space="0" w:color="auto"/>
            <w:bottom w:val="none" w:sz="0" w:space="0" w:color="auto"/>
            <w:right w:val="none" w:sz="0" w:space="0" w:color="auto"/>
          </w:divBdr>
        </w:div>
        <w:div w:id="625626121">
          <w:marLeft w:val="446"/>
          <w:marRight w:val="0"/>
          <w:marTop w:val="0"/>
          <w:marBottom w:val="0"/>
          <w:divBdr>
            <w:top w:val="none" w:sz="0" w:space="0" w:color="auto"/>
            <w:left w:val="none" w:sz="0" w:space="0" w:color="auto"/>
            <w:bottom w:val="none" w:sz="0" w:space="0" w:color="auto"/>
            <w:right w:val="none" w:sz="0" w:space="0" w:color="auto"/>
          </w:divBdr>
        </w:div>
        <w:div w:id="904532076">
          <w:marLeft w:val="446"/>
          <w:marRight w:val="0"/>
          <w:marTop w:val="0"/>
          <w:marBottom w:val="0"/>
          <w:divBdr>
            <w:top w:val="none" w:sz="0" w:space="0" w:color="auto"/>
            <w:left w:val="none" w:sz="0" w:space="0" w:color="auto"/>
            <w:bottom w:val="none" w:sz="0" w:space="0" w:color="auto"/>
            <w:right w:val="none" w:sz="0" w:space="0" w:color="auto"/>
          </w:divBdr>
        </w:div>
        <w:div w:id="974409181">
          <w:marLeft w:val="446"/>
          <w:marRight w:val="0"/>
          <w:marTop w:val="0"/>
          <w:marBottom w:val="0"/>
          <w:divBdr>
            <w:top w:val="none" w:sz="0" w:space="0" w:color="auto"/>
            <w:left w:val="none" w:sz="0" w:space="0" w:color="auto"/>
            <w:bottom w:val="none" w:sz="0" w:space="0" w:color="auto"/>
            <w:right w:val="none" w:sz="0" w:space="0" w:color="auto"/>
          </w:divBdr>
        </w:div>
        <w:div w:id="1505364750">
          <w:marLeft w:val="446"/>
          <w:marRight w:val="0"/>
          <w:marTop w:val="0"/>
          <w:marBottom w:val="0"/>
          <w:divBdr>
            <w:top w:val="none" w:sz="0" w:space="0" w:color="auto"/>
            <w:left w:val="none" w:sz="0" w:space="0" w:color="auto"/>
            <w:bottom w:val="none" w:sz="0" w:space="0" w:color="auto"/>
            <w:right w:val="none" w:sz="0" w:space="0" w:color="auto"/>
          </w:divBdr>
        </w:div>
      </w:divsChild>
    </w:div>
    <w:div w:id="765273848">
      <w:bodyDiv w:val="1"/>
      <w:marLeft w:val="0"/>
      <w:marRight w:val="0"/>
      <w:marTop w:val="0"/>
      <w:marBottom w:val="0"/>
      <w:divBdr>
        <w:top w:val="none" w:sz="0" w:space="0" w:color="auto"/>
        <w:left w:val="none" w:sz="0" w:space="0" w:color="auto"/>
        <w:bottom w:val="none" w:sz="0" w:space="0" w:color="auto"/>
        <w:right w:val="none" w:sz="0" w:space="0" w:color="auto"/>
      </w:divBdr>
      <w:divsChild>
        <w:div w:id="2054035325">
          <w:marLeft w:val="547"/>
          <w:marRight w:val="0"/>
          <w:marTop w:val="77"/>
          <w:marBottom w:val="160"/>
          <w:divBdr>
            <w:top w:val="none" w:sz="0" w:space="0" w:color="auto"/>
            <w:left w:val="none" w:sz="0" w:space="0" w:color="auto"/>
            <w:bottom w:val="none" w:sz="0" w:space="0" w:color="auto"/>
            <w:right w:val="none" w:sz="0" w:space="0" w:color="auto"/>
          </w:divBdr>
        </w:div>
      </w:divsChild>
    </w:div>
    <w:div w:id="765809435">
      <w:bodyDiv w:val="1"/>
      <w:marLeft w:val="0"/>
      <w:marRight w:val="0"/>
      <w:marTop w:val="0"/>
      <w:marBottom w:val="0"/>
      <w:divBdr>
        <w:top w:val="none" w:sz="0" w:space="0" w:color="auto"/>
        <w:left w:val="none" w:sz="0" w:space="0" w:color="auto"/>
        <w:bottom w:val="none" w:sz="0" w:space="0" w:color="auto"/>
        <w:right w:val="none" w:sz="0" w:space="0" w:color="auto"/>
      </w:divBdr>
      <w:divsChild>
        <w:div w:id="1463886231">
          <w:marLeft w:val="547"/>
          <w:marRight w:val="0"/>
          <w:marTop w:val="0"/>
          <w:marBottom w:val="0"/>
          <w:divBdr>
            <w:top w:val="none" w:sz="0" w:space="0" w:color="auto"/>
            <w:left w:val="none" w:sz="0" w:space="0" w:color="auto"/>
            <w:bottom w:val="none" w:sz="0" w:space="0" w:color="auto"/>
            <w:right w:val="none" w:sz="0" w:space="0" w:color="auto"/>
          </w:divBdr>
        </w:div>
      </w:divsChild>
    </w:div>
    <w:div w:id="766534257">
      <w:bodyDiv w:val="1"/>
      <w:marLeft w:val="0"/>
      <w:marRight w:val="0"/>
      <w:marTop w:val="0"/>
      <w:marBottom w:val="0"/>
      <w:divBdr>
        <w:top w:val="none" w:sz="0" w:space="0" w:color="auto"/>
        <w:left w:val="none" w:sz="0" w:space="0" w:color="auto"/>
        <w:bottom w:val="none" w:sz="0" w:space="0" w:color="auto"/>
        <w:right w:val="none" w:sz="0" w:space="0" w:color="auto"/>
      </w:divBdr>
      <w:divsChild>
        <w:div w:id="1928997659">
          <w:marLeft w:val="446"/>
          <w:marRight w:val="0"/>
          <w:marTop w:val="60"/>
          <w:marBottom w:val="60"/>
          <w:divBdr>
            <w:top w:val="none" w:sz="0" w:space="0" w:color="auto"/>
            <w:left w:val="none" w:sz="0" w:space="0" w:color="auto"/>
            <w:bottom w:val="none" w:sz="0" w:space="0" w:color="auto"/>
            <w:right w:val="none" w:sz="0" w:space="0" w:color="auto"/>
          </w:divBdr>
        </w:div>
        <w:div w:id="391002732">
          <w:marLeft w:val="446"/>
          <w:marRight w:val="0"/>
          <w:marTop w:val="60"/>
          <w:marBottom w:val="60"/>
          <w:divBdr>
            <w:top w:val="none" w:sz="0" w:space="0" w:color="auto"/>
            <w:left w:val="none" w:sz="0" w:space="0" w:color="auto"/>
            <w:bottom w:val="none" w:sz="0" w:space="0" w:color="auto"/>
            <w:right w:val="none" w:sz="0" w:space="0" w:color="auto"/>
          </w:divBdr>
        </w:div>
        <w:div w:id="1826629466">
          <w:marLeft w:val="446"/>
          <w:marRight w:val="0"/>
          <w:marTop w:val="60"/>
          <w:marBottom w:val="60"/>
          <w:divBdr>
            <w:top w:val="none" w:sz="0" w:space="0" w:color="auto"/>
            <w:left w:val="none" w:sz="0" w:space="0" w:color="auto"/>
            <w:bottom w:val="none" w:sz="0" w:space="0" w:color="auto"/>
            <w:right w:val="none" w:sz="0" w:space="0" w:color="auto"/>
          </w:divBdr>
        </w:div>
      </w:divsChild>
    </w:div>
    <w:div w:id="773592193">
      <w:bodyDiv w:val="1"/>
      <w:marLeft w:val="0"/>
      <w:marRight w:val="0"/>
      <w:marTop w:val="0"/>
      <w:marBottom w:val="0"/>
      <w:divBdr>
        <w:top w:val="none" w:sz="0" w:space="0" w:color="auto"/>
        <w:left w:val="none" w:sz="0" w:space="0" w:color="auto"/>
        <w:bottom w:val="none" w:sz="0" w:space="0" w:color="auto"/>
        <w:right w:val="none" w:sz="0" w:space="0" w:color="auto"/>
      </w:divBdr>
    </w:div>
    <w:div w:id="790975021">
      <w:bodyDiv w:val="1"/>
      <w:marLeft w:val="0"/>
      <w:marRight w:val="0"/>
      <w:marTop w:val="0"/>
      <w:marBottom w:val="0"/>
      <w:divBdr>
        <w:top w:val="none" w:sz="0" w:space="0" w:color="auto"/>
        <w:left w:val="none" w:sz="0" w:space="0" w:color="auto"/>
        <w:bottom w:val="none" w:sz="0" w:space="0" w:color="auto"/>
        <w:right w:val="none" w:sz="0" w:space="0" w:color="auto"/>
      </w:divBdr>
    </w:div>
    <w:div w:id="803156771">
      <w:bodyDiv w:val="1"/>
      <w:marLeft w:val="0"/>
      <w:marRight w:val="0"/>
      <w:marTop w:val="0"/>
      <w:marBottom w:val="0"/>
      <w:divBdr>
        <w:top w:val="none" w:sz="0" w:space="0" w:color="auto"/>
        <w:left w:val="none" w:sz="0" w:space="0" w:color="auto"/>
        <w:bottom w:val="none" w:sz="0" w:space="0" w:color="auto"/>
        <w:right w:val="none" w:sz="0" w:space="0" w:color="auto"/>
      </w:divBdr>
    </w:div>
    <w:div w:id="821579533">
      <w:bodyDiv w:val="1"/>
      <w:marLeft w:val="0"/>
      <w:marRight w:val="0"/>
      <w:marTop w:val="0"/>
      <w:marBottom w:val="0"/>
      <w:divBdr>
        <w:top w:val="none" w:sz="0" w:space="0" w:color="auto"/>
        <w:left w:val="none" w:sz="0" w:space="0" w:color="auto"/>
        <w:bottom w:val="none" w:sz="0" w:space="0" w:color="auto"/>
        <w:right w:val="none" w:sz="0" w:space="0" w:color="auto"/>
      </w:divBdr>
      <w:divsChild>
        <w:div w:id="1076392832">
          <w:marLeft w:val="1166"/>
          <w:marRight w:val="0"/>
          <w:marTop w:val="0"/>
          <w:marBottom w:val="0"/>
          <w:divBdr>
            <w:top w:val="none" w:sz="0" w:space="0" w:color="auto"/>
            <w:left w:val="none" w:sz="0" w:space="0" w:color="auto"/>
            <w:bottom w:val="none" w:sz="0" w:space="0" w:color="auto"/>
            <w:right w:val="none" w:sz="0" w:space="0" w:color="auto"/>
          </w:divBdr>
        </w:div>
      </w:divsChild>
    </w:div>
    <w:div w:id="822812393">
      <w:bodyDiv w:val="1"/>
      <w:marLeft w:val="0"/>
      <w:marRight w:val="0"/>
      <w:marTop w:val="0"/>
      <w:marBottom w:val="0"/>
      <w:divBdr>
        <w:top w:val="none" w:sz="0" w:space="0" w:color="auto"/>
        <w:left w:val="none" w:sz="0" w:space="0" w:color="auto"/>
        <w:bottom w:val="none" w:sz="0" w:space="0" w:color="auto"/>
        <w:right w:val="none" w:sz="0" w:space="0" w:color="auto"/>
      </w:divBdr>
    </w:div>
    <w:div w:id="826282166">
      <w:bodyDiv w:val="1"/>
      <w:marLeft w:val="0"/>
      <w:marRight w:val="0"/>
      <w:marTop w:val="0"/>
      <w:marBottom w:val="0"/>
      <w:divBdr>
        <w:top w:val="none" w:sz="0" w:space="0" w:color="auto"/>
        <w:left w:val="none" w:sz="0" w:space="0" w:color="auto"/>
        <w:bottom w:val="none" w:sz="0" w:space="0" w:color="auto"/>
        <w:right w:val="none" w:sz="0" w:space="0" w:color="auto"/>
      </w:divBdr>
    </w:div>
    <w:div w:id="841117762">
      <w:bodyDiv w:val="1"/>
      <w:marLeft w:val="0"/>
      <w:marRight w:val="0"/>
      <w:marTop w:val="0"/>
      <w:marBottom w:val="0"/>
      <w:divBdr>
        <w:top w:val="none" w:sz="0" w:space="0" w:color="auto"/>
        <w:left w:val="none" w:sz="0" w:space="0" w:color="auto"/>
        <w:bottom w:val="none" w:sz="0" w:space="0" w:color="auto"/>
        <w:right w:val="none" w:sz="0" w:space="0" w:color="auto"/>
      </w:divBdr>
    </w:div>
    <w:div w:id="853300610">
      <w:bodyDiv w:val="1"/>
      <w:marLeft w:val="0"/>
      <w:marRight w:val="0"/>
      <w:marTop w:val="0"/>
      <w:marBottom w:val="0"/>
      <w:divBdr>
        <w:top w:val="none" w:sz="0" w:space="0" w:color="auto"/>
        <w:left w:val="none" w:sz="0" w:space="0" w:color="auto"/>
        <w:bottom w:val="none" w:sz="0" w:space="0" w:color="auto"/>
        <w:right w:val="none" w:sz="0" w:space="0" w:color="auto"/>
      </w:divBdr>
    </w:div>
    <w:div w:id="858929910">
      <w:bodyDiv w:val="1"/>
      <w:marLeft w:val="0"/>
      <w:marRight w:val="0"/>
      <w:marTop w:val="0"/>
      <w:marBottom w:val="0"/>
      <w:divBdr>
        <w:top w:val="none" w:sz="0" w:space="0" w:color="auto"/>
        <w:left w:val="none" w:sz="0" w:space="0" w:color="auto"/>
        <w:bottom w:val="none" w:sz="0" w:space="0" w:color="auto"/>
        <w:right w:val="none" w:sz="0" w:space="0" w:color="auto"/>
      </w:divBdr>
      <w:divsChild>
        <w:div w:id="269362190">
          <w:marLeft w:val="1440"/>
          <w:marRight w:val="0"/>
          <w:marTop w:val="0"/>
          <w:marBottom w:val="0"/>
          <w:divBdr>
            <w:top w:val="none" w:sz="0" w:space="0" w:color="auto"/>
            <w:left w:val="none" w:sz="0" w:space="0" w:color="auto"/>
            <w:bottom w:val="none" w:sz="0" w:space="0" w:color="auto"/>
            <w:right w:val="none" w:sz="0" w:space="0" w:color="auto"/>
          </w:divBdr>
        </w:div>
      </w:divsChild>
    </w:div>
    <w:div w:id="862132441">
      <w:bodyDiv w:val="1"/>
      <w:marLeft w:val="0"/>
      <w:marRight w:val="0"/>
      <w:marTop w:val="0"/>
      <w:marBottom w:val="0"/>
      <w:divBdr>
        <w:top w:val="none" w:sz="0" w:space="0" w:color="auto"/>
        <w:left w:val="none" w:sz="0" w:space="0" w:color="auto"/>
        <w:bottom w:val="none" w:sz="0" w:space="0" w:color="auto"/>
        <w:right w:val="none" w:sz="0" w:space="0" w:color="auto"/>
      </w:divBdr>
    </w:div>
    <w:div w:id="865217369">
      <w:bodyDiv w:val="1"/>
      <w:marLeft w:val="0"/>
      <w:marRight w:val="0"/>
      <w:marTop w:val="0"/>
      <w:marBottom w:val="0"/>
      <w:divBdr>
        <w:top w:val="none" w:sz="0" w:space="0" w:color="auto"/>
        <w:left w:val="none" w:sz="0" w:space="0" w:color="auto"/>
        <w:bottom w:val="none" w:sz="0" w:space="0" w:color="auto"/>
        <w:right w:val="none" w:sz="0" w:space="0" w:color="auto"/>
      </w:divBdr>
      <w:divsChild>
        <w:div w:id="139083167">
          <w:marLeft w:val="547"/>
          <w:marRight w:val="0"/>
          <w:marTop w:val="0"/>
          <w:marBottom w:val="0"/>
          <w:divBdr>
            <w:top w:val="none" w:sz="0" w:space="0" w:color="auto"/>
            <w:left w:val="none" w:sz="0" w:space="0" w:color="auto"/>
            <w:bottom w:val="none" w:sz="0" w:space="0" w:color="auto"/>
            <w:right w:val="none" w:sz="0" w:space="0" w:color="auto"/>
          </w:divBdr>
        </w:div>
        <w:div w:id="483741326">
          <w:marLeft w:val="547"/>
          <w:marRight w:val="0"/>
          <w:marTop w:val="0"/>
          <w:marBottom w:val="0"/>
          <w:divBdr>
            <w:top w:val="none" w:sz="0" w:space="0" w:color="auto"/>
            <w:left w:val="none" w:sz="0" w:space="0" w:color="auto"/>
            <w:bottom w:val="none" w:sz="0" w:space="0" w:color="auto"/>
            <w:right w:val="none" w:sz="0" w:space="0" w:color="auto"/>
          </w:divBdr>
        </w:div>
        <w:div w:id="1524319630">
          <w:marLeft w:val="547"/>
          <w:marRight w:val="0"/>
          <w:marTop w:val="0"/>
          <w:marBottom w:val="0"/>
          <w:divBdr>
            <w:top w:val="none" w:sz="0" w:space="0" w:color="auto"/>
            <w:left w:val="none" w:sz="0" w:space="0" w:color="auto"/>
            <w:bottom w:val="none" w:sz="0" w:space="0" w:color="auto"/>
            <w:right w:val="none" w:sz="0" w:space="0" w:color="auto"/>
          </w:divBdr>
        </w:div>
      </w:divsChild>
    </w:div>
    <w:div w:id="866334073">
      <w:bodyDiv w:val="1"/>
      <w:marLeft w:val="0"/>
      <w:marRight w:val="0"/>
      <w:marTop w:val="0"/>
      <w:marBottom w:val="0"/>
      <w:divBdr>
        <w:top w:val="none" w:sz="0" w:space="0" w:color="auto"/>
        <w:left w:val="none" w:sz="0" w:space="0" w:color="auto"/>
        <w:bottom w:val="none" w:sz="0" w:space="0" w:color="auto"/>
        <w:right w:val="none" w:sz="0" w:space="0" w:color="auto"/>
      </w:divBdr>
    </w:div>
    <w:div w:id="867254595">
      <w:bodyDiv w:val="1"/>
      <w:marLeft w:val="0"/>
      <w:marRight w:val="0"/>
      <w:marTop w:val="0"/>
      <w:marBottom w:val="0"/>
      <w:divBdr>
        <w:top w:val="none" w:sz="0" w:space="0" w:color="auto"/>
        <w:left w:val="none" w:sz="0" w:space="0" w:color="auto"/>
        <w:bottom w:val="none" w:sz="0" w:space="0" w:color="auto"/>
        <w:right w:val="none" w:sz="0" w:space="0" w:color="auto"/>
      </w:divBdr>
    </w:div>
    <w:div w:id="868496440">
      <w:bodyDiv w:val="1"/>
      <w:marLeft w:val="0"/>
      <w:marRight w:val="0"/>
      <w:marTop w:val="0"/>
      <w:marBottom w:val="0"/>
      <w:divBdr>
        <w:top w:val="none" w:sz="0" w:space="0" w:color="auto"/>
        <w:left w:val="none" w:sz="0" w:space="0" w:color="auto"/>
        <w:bottom w:val="none" w:sz="0" w:space="0" w:color="auto"/>
        <w:right w:val="none" w:sz="0" w:space="0" w:color="auto"/>
      </w:divBdr>
      <w:divsChild>
        <w:div w:id="1891989227">
          <w:marLeft w:val="1166"/>
          <w:marRight w:val="0"/>
          <w:marTop w:val="0"/>
          <w:marBottom w:val="0"/>
          <w:divBdr>
            <w:top w:val="none" w:sz="0" w:space="0" w:color="auto"/>
            <w:left w:val="none" w:sz="0" w:space="0" w:color="auto"/>
            <w:bottom w:val="none" w:sz="0" w:space="0" w:color="auto"/>
            <w:right w:val="none" w:sz="0" w:space="0" w:color="auto"/>
          </w:divBdr>
        </w:div>
      </w:divsChild>
    </w:div>
    <w:div w:id="879787473">
      <w:bodyDiv w:val="1"/>
      <w:marLeft w:val="0"/>
      <w:marRight w:val="0"/>
      <w:marTop w:val="0"/>
      <w:marBottom w:val="0"/>
      <w:divBdr>
        <w:top w:val="none" w:sz="0" w:space="0" w:color="auto"/>
        <w:left w:val="none" w:sz="0" w:space="0" w:color="auto"/>
        <w:bottom w:val="none" w:sz="0" w:space="0" w:color="auto"/>
        <w:right w:val="none" w:sz="0" w:space="0" w:color="auto"/>
      </w:divBdr>
    </w:div>
    <w:div w:id="882013222">
      <w:bodyDiv w:val="1"/>
      <w:marLeft w:val="0"/>
      <w:marRight w:val="0"/>
      <w:marTop w:val="0"/>
      <w:marBottom w:val="0"/>
      <w:divBdr>
        <w:top w:val="none" w:sz="0" w:space="0" w:color="auto"/>
        <w:left w:val="none" w:sz="0" w:space="0" w:color="auto"/>
        <w:bottom w:val="none" w:sz="0" w:space="0" w:color="auto"/>
        <w:right w:val="none" w:sz="0" w:space="0" w:color="auto"/>
      </w:divBdr>
    </w:div>
    <w:div w:id="907304702">
      <w:bodyDiv w:val="1"/>
      <w:marLeft w:val="0"/>
      <w:marRight w:val="0"/>
      <w:marTop w:val="0"/>
      <w:marBottom w:val="0"/>
      <w:divBdr>
        <w:top w:val="none" w:sz="0" w:space="0" w:color="auto"/>
        <w:left w:val="none" w:sz="0" w:space="0" w:color="auto"/>
        <w:bottom w:val="none" w:sz="0" w:space="0" w:color="auto"/>
        <w:right w:val="none" w:sz="0" w:space="0" w:color="auto"/>
      </w:divBdr>
    </w:div>
    <w:div w:id="927808795">
      <w:bodyDiv w:val="1"/>
      <w:marLeft w:val="0"/>
      <w:marRight w:val="0"/>
      <w:marTop w:val="0"/>
      <w:marBottom w:val="0"/>
      <w:divBdr>
        <w:top w:val="none" w:sz="0" w:space="0" w:color="auto"/>
        <w:left w:val="none" w:sz="0" w:space="0" w:color="auto"/>
        <w:bottom w:val="none" w:sz="0" w:space="0" w:color="auto"/>
        <w:right w:val="none" w:sz="0" w:space="0" w:color="auto"/>
      </w:divBdr>
      <w:divsChild>
        <w:div w:id="1765298750">
          <w:marLeft w:val="720"/>
          <w:marRight w:val="0"/>
          <w:marTop w:val="0"/>
          <w:marBottom w:val="0"/>
          <w:divBdr>
            <w:top w:val="none" w:sz="0" w:space="0" w:color="auto"/>
            <w:left w:val="none" w:sz="0" w:space="0" w:color="auto"/>
            <w:bottom w:val="none" w:sz="0" w:space="0" w:color="auto"/>
            <w:right w:val="none" w:sz="0" w:space="0" w:color="auto"/>
          </w:divBdr>
        </w:div>
      </w:divsChild>
    </w:div>
    <w:div w:id="936136546">
      <w:bodyDiv w:val="1"/>
      <w:marLeft w:val="0"/>
      <w:marRight w:val="0"/>
      <w:marTop w:val="0"/>
      <w:marBottom w:val="0"/>
      <w:divBdr>
        <w:top w:val="none" w:sz="0" w:space="0" w:color="auto"/>
        <w:left w:val="none" w:sz="0" w:space="0" w:color="auto"/>
        <w:bottom w:val="none" w:sz="0" w:space="0" w:color="auto"/>
        <w:right w:val="none" w:sz="0" w:space="0" w:color="auto"/>
      </w:divBdr>
      <w:divsChild>
        <w:div w:id="1716924711">
          <w:marLeft w:val="720"/>
          <w:marRight w:val="0"/>
          <w:marTop w:val="0"/>
          <w:marBottom w:val="0"/>
          <w:divBdr>
            <w:top w:val="none" w:sz="0" w:space="0" w:color="auto"/>
            <w:left w:val="none" w:sz="0" w:space="0" w:color="auto"/>
            <w:bottom w:val="none" w:sz="0" w:space="0" w:color="auto"/>
            <w:right w:val="none" w:sz="0" w:space="0" w:color="auto"/>
          </w:divBdr>
        </w:div>
        <w:div w:id="1373731275">
          <w:marLeft w:val="1440"/>
          <w:marRight w:val="0"/>
          <w:marTop w:val="0"/>
          <w:marBottom w:val="0"/>
          <w:divBdr>
            <w:top w:val="none" w:sz="0" w:space="0" w:color="auto"/>
            <w:left w:val="none" w:sz="0" w:space="0" w:color="auto"/>
            <w:bottom w:val="none" w:sz="0" w:space="0" w:color="auto"/>
            <w:right w:val="none" w:sz="0" w:space="0" w:color="auto"/>
          </w:divBdr>
        </w:div>
        <w:div w:id="2126385305">
          <w:marLeft w:val="1440"/>
          <w:marRight w:val="0"/>
          <w:marTop w:val="0"/>
          <w:marBottom w:val="0"/>
          <w:divBdr>
            <w:top w:val="none" w:sz="0" w:space="0" w:color="auto"/>
            <w:left w:val="none" w:sz="0" w:space="0" w:color="auto"/>
            <w:bottom w:val="none" w:sz="0" w:space="0" w:color="auto"/>
            <w:right w:val="none" w:sz="0" w:space="0" w:color="auto"/>
          </w:divBdr>
        </w:div>
      </w:divsChild>
    </w:div>
    <w:div w:id="962929355">
      <w:bodyDiv w:val="1"/>
      <w:marLeft w:val="0"/>
      <w:marRight w:val="0"/>
      <w:marTop w:val="0"/>
      <w:marBottom w:val="0"/>
      <w:divBdr>
        <w:top w:val="none" w:sz="0" w:space="0" w:color="auto"/>
        <w:left w:val="none" w:sz="0" w:space="0" w:color="auto"/>
        <w:bottom w:val="none" w:sz="0" w:space="0" w:color="auto"/>
        <w:right w:val="none" w:sz="0" w:space="0" w:color="auto"/>
      </w:divBdr>
    </w:div>
    <w:div w:id="969671040">
      <w:bodyDiv w:val="1"/>
      <w:marLeft w:val="0"/>
      <w:marRight w:val="0"/>
      <w:marTop w:val="0"/>
      <w:marBottom w:val="0"/>
      <w:divBdr>
        <w:top w:val="none" w:sz="0" w:space="0" w:color="auto"/>
        <w:left w:val="none" w:sz="0" w:space="0" w:color="auto"/>
        <w:bottom w:val="none" w:sz="0" w:space="0" w:color="auto"/>
        <w:right w:val="none" w:sz="0" w:space="0" w:color="auto"/>
      </w:divBdr>
    </w:div>
    <w:div w:id="992100891">
      <w:bodyDiv w:val="1"/>
      <w:marLeft w:val="0"/>
      <w:marRight w:val="0"/>
      <w:marTop w:val="0"/>
      <w:marBottom w:val="0"/>
      <w:divBdr>
        <w:top w:val="none" w:sz="0" w:space="0" w:color="auto"/>
        <w:left w:val="none" w:sz="0" w:space="0" w:color="auto"/>
        <w:bottom w:val="none" w:sz="0" w:space="0" w:color="auto"/>
        <w:right w:val="none" w:sz="0" w:space="0" w:color="auto"/>
      </w:divBdr>
    </w:div>
    <w:div w:id="1033073487">
      <w:bodyDiv w:val="1"/>
      <w:marLeft w:val="0"/>
      <w:marRight w:val="0"/>
      <w:marTop w:val="0"/>
      <w:marBottom w:val="0"/>
      <w:divBdr>
        <w:top w:val="none" w:sz="0" w:space="0" w:color="auto"/>
        <w:left w:val="none" w:sz="0" w:space="0" w:color="auto"/>
        <w:bottom w:val="none" w:sz="0" w:space="0" w:color="auto"/>
        <w:right w:val="none" w:sz="0" w:space="0" w:color="auto"/>
      </w:divBdr>
      <w:divsChild>
        <w:div w:id="756369585">
          <w:marLeft w:val="720"/>
          <w:marRight w:val="0"/>
          <w:marTop w:val="106"/>
          <w:marBottom w:val="0"/>
          <w:divBdr>
            <w:top w:val="none" w:sz="0" w:space="0" w:color="auto"/>
            <w:left w:val="none" w:sz="0" w:space="0" w:color="auto"/>
            <w:bottom w:val="none" w:sz="0" w:space="0" w:color="auto"/>
            <w:right w:val="none" w:sz="0" w:space="0" w:color="auto"/>
          </w:divBdr>
        </w:div>
      </w:divsChild>
    </w:div>
    <w:div w:id="1073040645">
      <w:bodyDiv w:val="1"/>
      <w:marLeft w:val="0"/>
      <w:marRight w:val="0"/>
      <w:marTop w:val="0"/>
      <w:marBottom w:val="0"/>
      <w:divBdr>
        <w:top w:val="none" w:sz="0" w:space="0" w:color="auto"/>
        <w:left w:val="none" w:sz="0" w:space="0" w:color="auto"/>
        <w:bottom w:val="none" w:sz="0" w:space="0" w:color="auto"/>
        <w:right w:val="none" w:sz="0" w:space="0" w:color="auto"/>
      </w:divBdr>
      <w:divsChild>
        <w:div w:id="1446923741">
          <w:marLeft w:val="446"/>
          <w:marRight w:val="0"/>
          <w:marTop w:val="0"/>
          <w:marBottom w:val="0"/>
          <w:divBdr>
            <w:top w:val="none" w:sz="0" w:space="0" w:color="auto"/>
            <w:left w:val="none" w:sz="0" w:space="0" w:color="auto"/>
            <w:bottom w:val="none" w:sz="0" w:space="0" w:color="auto"/>
            <w:right w:val="none" w:sz="0" w:space="0" w:color="auto"/>
          </w:divBdr>
        </w:div>
      </w:divsChild>
    </w:div>
    <w:div w:id="1091658271">
      <w:bodyDiv w:val="1"/>
      <w:marLeft w:val="0"/>
      <w:marRight w:val="0"/>
      <w:marTop w:val="0"/>
      <w:marBottom w:val="0"/>
      <w:divBdr>
        <w:top w:val="none" w:sz="0" w:space="0" w:color="auto"/>
        <w:left w:val="none" w:sz="0" w:space="0" w:color="auto"/>
        <w:bottom w:val="none" w:sz="0" w:space="0" w:color="auto"/>
        <w:right w:val="none" w:sz="0" w:space="0" w:color="auto"/>
      </w:divBdr>
      <w:divsChild>
        <w:div w:id="168060135">
          <w:marLeft w:val="288"/>
          <w:marRight w:val="0"/>
          <w:marTop w:val="0"/>
          <w:marBottom w:val="0"/>
          <w:divBdr>
            <w:top w:val="none" w:sz="0" w:space="0" w:color="auto"/>
            <w:left w:val="none" w:sz="0" w:space="0" w:color="auto"/>
            <w:bottom w:val="none" w:sz="0" w:space="0" w:color="auto"/>
            <w:right w:val="none" w:sz="0" w:space="0" w:color="auto"/>
          </w:divBdr>
        </w:div>
        <w:div w:id="210701424">
          <w:marLeft w:val="288"/>
          <w:marRight w:val="0"/>
          <w:marTop w:val="0"/>
          <w:marBottom w:val="0"/>
          <w:divBdr>
            <w:top w:val="none" w:sz="0" w:space="0" w:color="auto"/>
            <w:left w:val="none" w:sz="0" w:space="0" w:color="auto"/>
            <w:bottom w:val="none" w:sz="0" w:space="0" w:color="auto"/>
            <w:right w:val="none" w:sz="0" w:space="0" w:color="auto"/>
          </w:divBdr>
        </w:div>
        <w:div w:id="1185706118">
          <w:marLeft w:val="288"/>
          <w:marRight w:val="0"/>
          <w:marTop w:val="0"/>
          <w:marBottom w:val="0"/>
          <w:divBdr>
            <w:top w:val="none" w:sz="0" w:space="0" w:color="auto"/>
            <w:left w:val="none" w:sz="0" w:space="0" w:color="auto"/>
            <w:bottom w:val="none" w:sz="0" w:space="0" w:color="auto"/>
            <w:right w:val="none" w:sz="0" w:space="0" w:color="auto"/>
          </w:divBdr>
        </w:div>
        <w:div w:id="2108839728">
          <w:marLeft w:val="288"/>
          <w:marRight w:val="0"/>
          <w:marTop w:val="0"/>
          <w:marBottom w:val="0"/>
          <w:divBdr>
            <w:top w:val="none" w:sz="0" w:space="0" w:color="auto"/>
            <w:left w:val="none" w:sz="0" w:space="0" w:color="auto"/>
            <w:bottom w:val="none" w:sz="0" w:space="0" w:color="auto"/>
            <w:right w:val="none" w:sz="0" w:space="0" w:color="auto"/>
          </w:divBdr>
        </w:div>
      </w:divsChild>
    </w:div>
    <w:div w:id="1095596357">
      <w:bodyDiv w:val="1"/>
      <w:marLeft w:val="0"/>
      <w:marRight w:val="0"/>
      <w:marTop w:val="0"/>
      <w:marBottom w:val="0"/>
      <w:divBdr>
        <w:top w:val="none" w:sz="0" w:space="0" w:color="auto"/>
        <w:left w:val="none" w:sz="0" w:space="0" w:color="auto"/>
        <w:bottom w:val="none" w:sz="0" w:space="0" w:color="auto"/>
        <w:right w:val="none" w:sz="0" w:space="0" w:color="auto"/>
      </w:divBdr>
      <w:divsChild>
        <w:div w:id="1256281782">
          <w:marLeft w:val="720"/>
          <w:marRight w:val="0"/>
          <w:marTop w:val="0"/>
          <w:marBottom w:val="0"/>
          <w:divBdr>
            <w:top w:val="none" w:sz="0" w:space="0" w:color="auto"/>
            <w:left w:val="none" w:sz="0" w:space="0" w:color="auto"/>
            <w:bottom w:val="none" w:sz="0" w:space="0" w:color="auto"/>
            <w:right w:val="none" w:sz="0" w:space="0" w:color="auto"/>
          </w:divBdr>
        </w:div>
        <w:div w:id="1097406017">
          <w:marLeft w:val="720"/>
          <w:marRight w:val="0"/>
          <w:marTop w:val="0"/>
          <w:marBottom w:val="0"/>
          <w:divBdr>
            <w:top w:val="none" w:sz="0" w:space="0" w:color="auto"/>
            <w:left w:val="none" w:sz="0" w:space="0" w:color="auto"/>
            <w:bottom w:val="none" w:sz="0" w:space="0" w:color="auto"/>
            <w:right w:val="none" w:sz="0" w:space="0" w:color="auto"/>
          </w:divBdr>
        </w:div>
        <w:div w:id="636492270">
          <w:marLeft w:val="720"/>
          <w:marRight w:val="0"/>
          <w:marTop w:val="0"/>
          <w:marBottom w:val="0"/>
          <w:divBdr>
            <w:top w:val="none" w:sz="0" w:space="0" w:color="auto"/>
            <w:left w:val="none" w:sz="0" w:space="0" w:color="auto"/>
            <w:bottom w:val="none" w:sz="0" w:space="0" w:color="auto"/>
            <w:right w:val="none" w:sz="0" w:space="0" w:color="auto"/>
          </w:divBdr>
        </w:div>
      </w:divsChild>
    </w:div>
    <w:div w:id="1099988558">
      <w:bodyDiv w:val="1"/>
      <w:marLeft w:val="0"/>
      <w:marRight w:val="0"/>
      <w:marTop w:val="0"/>
      <w:marBottom w:val="0"/>
      <w:divBdr>
        <w:top w:val="none" w:sz="0" w:space="0" w:color="auto"/>
        <w:left w:val="none" w:sz="0" w:space="0" w:color="auto"/>
        <w:bottom w:val="none" w:sz="0" w:space="0" w:color="auto"/>
        <w:right w:val="none" w:sz="0" w:space="0" w:color="auto"/>
      </w:divBdr>
    </w:div>
    <w:div w:id="1113016696">
      <w:bodyDiv w:val="1"/>
      <w:marLeft w:val="0"/>
      <w:marRight w:val="0"/>
      <w:marTop w:val="0"/>
      <w:marBottom w:val="0"/>
      <w:divBdr>
        <w:top w:val="none" w:sz="0" w:space="0" w:color="auto"/>
        <w:left w:val="none" w:sz="0" w:space="0" w:color="auto"/>
        <w:bottom w:val="none" w:sz="0" w:space="0" w:color="auto"/>
        <w:right w:val="none" w:sz="0" w:space="0" w:color="auto"/>
      </w:divBdr>
    </w:div>
    <w:div w:id="1157379790">
      <w:bodyDiv w:val="1"/>
      <w:marLeft w:val="0"/>
      <w:marRight w:val="0"/>
      <w:marTop w:val="0"/>
      <w:marBottom w:val="0"/>
      <w:divBdr>
        <w:top w:val="none" w:sz="0" w:space="0" w:color="auto"/>
        <w:left w:val="none" w:sz="0" w:space="0" w:color="auto"/>
        <w:bottom w:val="none" w:sz="0" w:space="0" w:color="auto"/>
        <w:right w:val="none" w:sz="0" w:space="0" w:color="auto"/>
      </w:divBdr>
    </w:div>
    <w:div w:id="1162116122">
      <w:bodyDiv w:val="1"/>
      <w:marLeft w:val="0"/>
      <w:marRight w:val="0"/>
      <w:marTop w:val="0"/>
      <w:marBottom w:val="0"/>
      <w:divBdr>
        <w:top w:val="none" w:sz="0" w:space="0" w:color="auto"/>
        <w:left w:val="none" w:sz="0" w:space="0" w:color="auto"/>
        <w:bottom w:val="none" w:sz="0" w:space="0" w:color="auto"/>
        <w:right w:val="none" w:sz="0" w:space="0" w:color="auto"/>
      </w:divBdr>
    </w:div>
    <w:div w:id="1165589568">
      <w:bodyDiv w:val="1"/>
      <w:marLeft w:val="0"/>
      <w:marRight w:val="0"/>
      <w:marTop w:val="0"/>
      <w:marBottom w:val="0"/>
      <w:divBdr>
        <w:top w:val="none" w:sz="0" w:space="0" w:color="auto"/>
        <w:left w:val="none" w:sz="0" w:space="0" w:color="auto"/>
        <w:bottom w:val="none" w:sz="0" w:space="0" w:color="auto"/>
        <w:right w:val="none" w:sz="0" w:space="0" w:color="auto"/>
      </w:divBdr>
      <w:divsChild>
        <w:div w:id="768938531">
          <w:marLeft w:val="446"/>
          <w:marRight w:val="0"/>
          <w:marTop w:val="0"/>
          <w:marBottom w:val="0"/>
          <w:divBdr>
            <w:top w:val="none" w:sz="0" w:space="0" w:color="auto"/>
            <w:left w:val="none" w:sz="0" w:space="0" w:color="auto"/>
            <w:bottom w:val="none" w:sz="0" w:space="0" w:color="auto"/>
            <w:right w:val="none" w:sz="0" w:space="0" w:color="auto"/>
          </w:divBdr>
        </w:div>
      </w:divsChild>
    </w:div>
    <w:div w:id="1198591340">
      <w:bodyDiv w:val="1"/>
      <w:marLeft w:val="0"/>
      <w:marRight w:val="0"/>
      <w:marTop w:val="0"/>
      <w:marBottom w:val="0"/>
      <w:divBdr>
        <w:top w:val="none" w:sz="0" w:space="0" w:color="auto"/>
        <w:left w:val="none" w:sz="0" w:space="0" w:color="auto"/>
        <w:bottom w:val="none" w:sz="0" w:space="0" w:color="auto"/>
        <w:right w:val="none" w:sz="0" w:space="0" w:color="auto"/>
      </w:divBdr>
      <w:divsChild>
        <w:div w:id="61948150">
          <w:marLeft w:val="446"/>
          <w:marRight w:val="0"/>
          <w:marTop w:val="0"/>
          <w:marBottom w:val="0"/>
          <w:divBdr>
            <w:top w:val="none" w:sz="0" w:space="0" w:color="auto"/>
            <w:left w:val="none" w:sz="0" w:space="0" w:color="auto"/>
            <w:bottom w:val="none" w:sz="0" w:space="0" w:color="auto"/>
            <w:right w:val="none" w:sz="0" w:space="0" w:color="auto"/>
          </w:divBdr>
        </w:div>
      </w:divsChild>
    </w:div>
    <w:div w:id="1204363089">
      <w:bodyDiv w:val="1"/>
      <w:marLeft w:val="0"/>
      <w:marRight w:val="0"/>
      <w:marTop w:val="0"/>
      <w:marBottom w:val="0"/>
      <w:divBdr>
        <w:top w:val="none" w:sz="0" w:space="0" w:color="auto"/>
        <w:left w:val="none" w:sz="0" w:space="0" w:color="auto"/>
        <w:bottom w:val="none" w:sz="0" w:space="0" w:color="auto"/>
        <w:right w:val="none" w:sz="0" w:space="0" w:color="auto"/>
      </w:divBdr>
    </w:div>
    <w:div w:id="1209806616">
      <w:bodyDiv w:val="1"/>
      <w:marLeft w:val="0"/>
      <w:marRight w:val="0"/>
      <w:marTop w:val="0"/>
      <w:marBottom w:val="0"/>
      <w:divBdr>
        <w:top w:val="none" w:sz="0" w:space="0" w:color="auto"/>
        <w:left w:val="none" w:sz="0" w:space="0" w:color="auto"/>
        <w:bottom w:val="none" w:sz="0" w:space="0" w:color="auto"/>
        <w:right w:val="none" w:sz="0" w:space="0" w:color="auto"/>
      </w:divBdr>
      <w:divsChild>
        <w:div w:id="445973606">
          <w:marLeft w:val="446"/>
          <w:marRight w:val="0"/>
          <w:marTop w:val="0"/>
          <w:marBottom w:val="0"/>
          <w:divBdr>
            <w:top w:val="none" w:sz="0" w:space="0" w:color="auto"/>
            <w:left w:val="none" w:sz="0" w:space="0" w:color="auto"/>
            <w:bottom w:val="none" w:sz="0" w:space="0" w:color="auto"/>
            <w:right w:val="none" w:sz="0" w:space="0" w:color="auto"/>
          </w:divBdr>
        </w:div>
      </w:divsChild>
    </w:div>
    <w:div w:id="1212614386">
      <w:bodyDiv w:val="1"/>
      <w:marLeft w:val="0"/>
      <w:marRight w:val="0"/>
      <w:marTop w:val="0"/>
      <w:marBottom w:val="0"/>
      <w:divBdr>
        <w:top w:val="none" w:sz="0" w:space="0" w:color="auto"/>
        <w:left w:val="none" w:sz="0" w:space="0" w:color="auto"/>
        <w:bottom w:val="none" w:sz="0" w:space="0" w:color="auto"/>
        <w:right w:val="none" w:sz="0" w:space="0" w:color="auto"/>
      </w:divBdr>
    </w:div>
    <w:div w:id="1227838624">
      <w:bodyDiv w:val="1"/>
      <w:marLeft w:val="0"/>
      <w:marRight w:val="0"/>
      <w:marTop w:val="0"/>
      <w:marBottom w:val="0"/>
      <w:divBdr>
        <w:top w:val="none" w:sz="0" w:space="0" w:color="auto"/>
        <w:left w:val="none" w:sz="0" w:space="0" w:color="auto"/>
        <w:bottom w:val="none" w:sz="0" w:space="0" w:color="auto"/>
        <w:right w:val="none" w:sz="0" w:space="0" w:color="auto"/>
      </w:divBdr>
      <w:divsChild>
        <w:div w:id="1026953676">
          <w:marLeft w:val="547"/>
          <w:marRight w:val="0"/>
          <w:marTop w:val="62"/>
          <w:marBottom w:val="0"/>
          <w:divBdr>
            <w:top w:val="none" w:sz="0" w:space="0" w:color="auto"/>
            <w:left w:val="none" w:sz="0" w:space="0" w:color="auto"/>
            <w:bottom w:val="none" w:sz="0" w:space="0" w:color="auto"/>
            <w:right w:val="none" w:sz="0" w:space="0" w:color="auto"/>
          </w:divBdr>
        </w:div>
        <w:div w:id="453256590">
          <w:marLeft w:val="562"/>
          <w:marRight w:val="0"/>
          <w:marTop w:val="62"/>
          <w:marBottom w:val="0"/>
          <w:divBdr>
            <w:top w:val="none" w:sz="0" w:space="0" w:color="auto"/>
            <w:left w:val="none" w:sz="0" w:space="0" w:color="auto"/>
            <w:bottom w:val="none" w:sz="0" w:space="0" w:color="auto"/>
            <w:right w:val="none" w:sz="0" w:space="0" w:color="auto"/>
          </w:divBdr>
        </w:div>
      </w:divsChild>
    </w:div>
    <w:div w:id="1229150126">
      <w:bodyDiv w:val="1"/>
      <w:marLeft w:val="0"/>
      <w:marRight w:val="0"/>
      <w:marTop w:val="0"/>
      <w:marBottom w:val="0"/>
      <w:divBdr>
        <w:top w:val="none" w:sz="0" w:space="0" w:color="auto"/>
        <w:left w:val="none" w:sz="0" w:space="0" w:color="auto"/>
        <w:bottom w:val="none" w:sz="0" w:space="0" w:color="auto"/>
        <w:right w:val="none" w:sz="0" w:space="0" w:color="auto"/>
      </w:divBdr>
      <w:divsChild>
        <w:div w:id="1366367499">
          <w:marLeft w:val="0"/>
          <w:marRight w:val="0"/>
          <w:marTop w:val="0"/>
          <w:marBottom w:val="0"/>
          <w:divBdr>
            <w:top w:val="none" w:sz="0" w:space="0" w:color="auto"/>
            <w:left w:val="none" w:sz="0" w:space="0" w:color="auto"/>
            <w:bottom w:val="none" w:sz="0" w:space="0" w:color="auto"/>
            <w:right w:val="none" w:sz="0" w:space="0" w:color="auto"/>
          </w:divBdr>
          <w:divsChild>
            <w:div w:id="9258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7944">
      <w:bodyDiv w:val="1"/>
      <w:marLeft w:val="0"/>
      <w:marRight w:val="0"/>
      <w:marTop w:val="0"/>
      <w:marBottom w:val="0"/>
      <w:divBdr>
        <w:top w:val="none" w:sz="0" w:space="0" w:color="auto"/>
        <w:left w:val="none" w:sz="0" w:space="0" w:color="auto"/>
        <w:bottom w:val="none" w:sz="0" w:space="0" w:color="auto"/>
        <w:right w:val="none" w:sz="0" w:space="0" w:color="auto"/>
      </w:divBdr>
      <w:divsChild>
        <w:div w:id="405761092">
          <w:marLeft w:val="547"/>
          <w:marRight w:val="0"/>
          <w:marTop w:val="86"/>
          <w:marBottom w:val="0"/>
          <w:divBdr>
            <w:top w:val="none" w:sz="0" w:space="0" w:color="auto"/>
            <w:left w:val="none" w:sz="0" w:space="0" w:color="auto"/>
            <w:bottom w:val="none" w:sz="0" w:space="0" w:color="auto"/>
            <w:right w:val="none" w:sz="0" w:space="0" w:color="auto"/>
          </w:divBdr>
        </w:div>
        <w:div w:id="533544613">
          <w:marLeft w:val="547"/>
          <w:marRight w:val="0"/>
          <w:marTop w:val="86"/>
          <w:marBottom w:val="0"/>
          <w:divBdr>
            <w:top w:val="none" w:sz="0" w:space="0" w:color="auto"/>
            <w:left w:val="none" w:sz="0" w:space="0" w:color="auto"/>
            <w:bottom w:val="none" w:sz="0" w:space="0" w:color="auto"/>
            <w:right w:val="none" w:sz="0" w:space="0" w:color="auto"/>
          </w:divBdr>
        </w:div>
        <w:div w:id="878206831">
          <w:marLeft w:val="547"/>
          <w:marRight w:val="0"/>
          <w:marTop w:val="86"/>
          <w:marBottom w:val="0"/>
          <w:divBdr>
            <w:top w:val="none" w:sz="0" w:space="0" w:color="auto"/>
            <w:left w:val="none" w:sz="0" w:space="0" w:color="auto"/>
            <w:bottom w:val="none" w:sz="0" w:space="0" w:color="auto"/>
            <w:right w:val="none" w:sz="0" w:space="0" w:color="auto"/>
          </w:divBdr>
        </w:div>
      </w:divsChild>
    </w:div>
    <w:div w:id="1244024252">
      <w:bodyDiv w:val="1"/>
      <w:marLeft w:val="0"/>
      <w:marRight w:val="0"/>
      <w:marTop w:val="0"/>
      <w:marBottom w:val="0"/>
      <w:divBdr>
        <w:top w:val="none" w:sz="0" w:space="0" w:color="auto"/>
        <w:left w:val="none" w:sz="0" w:space="0" w:color="auto"/>
        <w:bottom w:val="none" w:sz="0" w:space="0" w:color="auto"/>
        <w:right w:val="none" w:sz="0" w:space="0" w:color="auto"/>
      </w:divBdr>
    </w:div>
    <w:div w:id="1251236045">
      <w:bodyDiv w:val="1"/>
      <w:marLeft w:val="0"/>
      <w:marRight w:val="0"/>
      <w:marTop w:val="0"/>
      <w:marBottom w:val="0"/>
      <w:divBdr>
        <w:top w:val="none" w:sz="0" w:space="0" w:color="auto"/>
        <w:left w:val="none" w:sz="0" w:space="0" w:color="auto"/>
        <w:bottom w:val="none" w:sz="0" w:space="0" w:color="auto"/>
        <w:right w:val="none" w:sz="0" w:space="0" w:color="auto"/>
      </w:divBdr>
    </w:div>
    <w:div w:id="1265116510">
      <w:bodyDiv w:val="1"/>
      <w:marLeft w:val="0"/>
      <w:marRight w:val="0"/>
      <w:marTop w:val="0"/>
      <w:marBottom w:val="0"/>
      <w:divBdr>
        <w:top w:val="none" w:sz="0" w:space="0" w:color="auto"/>
        <w:left w:val="none" w:sz="0" w:space="0" w:color="auto"/>
        <w:bottom w:val="none" w:sz="0" w:space="0" w:color="auto"/>
        <w:right w:val="none" w:sz="0" w:space="0" w:color="auto"/>
      </w:divBdr>
      <w:divsChild>
        <w:div w:id="707877950">
          <w:marLeft w:val="1166"/>
          <w:marRight w:val="0"/>
          <w:marTop w:val="86"/>
          <w:marBottom w:val="0"/>
          <w:divBdr>
            <w:top w:val="none" w:sz="0" w:space="0" w:color="auto"/>
            <w:left w:val="none" w:sz="0" w:space="0" w:color="auto"/>
            <w:bottom w:val="none" w:sz="0" w:space="0" w:color="auto"/>
            <w:right w:val="none" w:sz="0" w:space="0" w:color="auto"/>
          </w:divBdr>
        </w:div>
        <w:div w:id="1179738955">
          <w:marLeft w:val="1166"/>
          <w:marRight w:val="0"/>
          <w:marTop w:val="86"/>
          <w:marBottom w:val="0"/>
          <w:divBdr>
            <w:top w:val="none" w:sz="0" w:space="0" w:color="auto"/>
            <w:left w:val="none" w:sz="0" w:space="0" w:color="auto"/>
            <w:bottom w:val="none" w:sz="0" w:space="0" w:color="auto"/>
            <w:right w:val="none" w:sz="0" w:space="0" w:color="auto"/>
          </w:divBdr>
        </w:div>
        <w:div w:id="1724672363">
          <w:marLeft w:val="547"/>
          <w:marRight w:val="0"/>
          <w:marTop w:val="96"/>
          <w:marBottom w:val="0"/>
          <w:divBdr>
            <w:top w:val="none" w:sz="0" w:space="0" w:color="auto"/>
            <w:left w:val="none" w:sz="0" w:space="0" w:color="auto"/>
            <w:bottom w:val="none" w:sz="0" w:space="0" w:color="auto"/>
            <w:right w:val="none" w:sz="0" w:space="0" w:color="auto"/>
          </w:divBdr>
        </w:div>
      </w:divsChild>
    </w:div>
    <w:div w:id="1273630418">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547"/>
          <w:marRight w:val="0"/>
          <w:marTop w:val="60"/>
          <w:marBottom w:val="60"/>
          <w:divBdr>
            <w:top w:val="none" w:sz="0" w:space="0" w:color="auto"/>
            <w:left w:val="none" w:sz="0" w:space="0" w:color="auto"/>
            <w:bottom w:val="none" w:sz="0" w:space="0" w:color="auto"/>
            <w:right w:val="none" w:sz="0" w:space="0" w:color="auto"/>
          </w:divBdr>
        </w:div>
        <w:div w:id="770661210">
          <w:marLeft w:val="547"/>
          <w:marRight w:val="0"/>
          <w:marTop w:val="60"/>
          <w:marBottom w:val="60"/>
          <w:divBdr>
            <w:top w:val="none" w:sz="0" w:space="0" w:color="auto"/>
            <w:left w:val="none" w:sz="0" w:space="0" w:color="auto"/>
            <w:bottom w:val="none" w:sz="0" w:space="0" w:color="auto"/>
            <w:right w:val="none" w:sz="0" w:space="0" w:color="auto"/>
          </w:divBdr>
        </w:div>
        <w:div w:id="2116900681">
          <w:marLeft w:val="547"/>
          <w:marRight w:val="0"/>
          <w:marTop w:val="60"/>
          <w:marBottom w:val="60"/>
          <w:divBdr>
            <w:top w:val="none" w:sz="0" w:space="0" w:color="auto"/>
            <w:left w:val="none" w:sz="0" w:space="0" w:color="auto"/>
            <w:bottom w:val="none" w:sz="0" w:space="0" w:color="auto"/>
            <w:right w:val="none" w:sz="0" w:space="0" w:color="auto"/>
          </w:divBdr>
        </w:div>
        <w:div w:id="1408572025">
          <w:marLeft w:val="547"/>
          <w:marRight w:val="0"/>
          <w:marTop w:val="60"/>
          <w:marBottom w:val="60"/>
          <w:divBdr>
            <w:top w:val="none" w:sz="0" w:space="0" w:color="auto"/>
            <w:left w:val="none" w:sz="0" w:space="0" w:color="auto"/>
            <w:bottom w:val="none" w:sz="0" w:space="0" w:color="auto"/>
            <w:right w:val="none" w:sz="0" w:space="0" w:color="auto"/>
          </w:divBdr>
        </w:div>
        <w:div w:id="941573576">
          <w:marLeft w:val="547"/>
          <w:marRight w:val="0"/>
          <w:marTop w:val="60"/>
          <w:marBottom w:val="60"/>
          <w:divBdr>
            <w:top w:val="none" w:sz="0" w:space="0" w:color="auto"/>
            <w:left w:val="none" w:sz="0" w:space="0" w:color="auto"/>
            <w:bottom w:val="none" w:sz="0" w:space="0" w:color="auto"/>
            <w:right w:val="none" w:sz="0" w:space="0" w:color="auto"/>
          </w:divBdr>
        </w:div>
        <w:div w:id="1726293113">
          <w:marLeft w:val="547"/>
          <w:marRight w:val="0"/>
          <w:marTop w:val="60"/>
          <w:marBottom w:val="60"/>
          <w:divBdr>
            <w:top w:val="none" w:sz="0" w:space="0" w:color="auto"/>
            <w:left w:val="none" w:sz="0" w:space="0" w:color="auto"/>
            <w:bottom w:val="none" w:sz="0" w:space="0" w:color="auto"/>
            <w:right w:val="none" w:sz="0" w:space="0" w:color="auto"/>
          </w:divBdr>
        </w:div>
        <w:div w:id="74010191">
          <w:marLeft w:val="547"/>
          <w:marRight w:val="0"/>
          <w:marTop w:val="60"/>
          <w:marBottom w:val="60"/>
          <w:divBdr>
            <w:top w:val="none" w:sz="0" w:space="0" w:color="auto"/>
            <w:left w:val="none" w:sz="0" w:space="0" w:color="auto"/>
            <w:bottom w:val="none" w:sz="0" w:space="0" w:color="auto"/>
            <w:right w:val="none" w:sz="0" w:space="0" w:color="auto"/>
          </w:divBdr>
        </w:div>
      </w:divsChild>
    </w:div>
    <w:div w:id="1299342953">
      <w:bodyDiv w:val="1"/>
      <w:marLeft w:val="0"/>
      <w:marRight w:val="0"/>
      <w:marTop w:val="0"/>
      <w:marBottom w:val="0"/>
      <w:divBdr>
        <w:top w:val="none" w:sz="0" w:space="0" w:color="auto"/>
        <w:left w:val="none" w:sz="0" w:space="0" w:color="auto"/>
        <w:bottom w:val="none" w:sz="0" w:space="0" w:color="auto"/>
        <w:right w:val="none" w:sz="0" w:space="0" w:color="auto"/>
      </w:divBdr>
      <w:divsChild>
        <w:div w:id="317684966">
          <w:marLeft w:val="547"/>
          <w:marRight w:val="0"/>
          <w:marTop w:val="77"/>
          <w:marBottom w:val="160"/>
          <w:divBdr>
            <w:top w:val="none" w:sz="0" w:space="0" w:color="auto"/>
            <w:left w:val="none" w:sz="0" w:space="0" w:color="auto"/>
            <w:bottom w:val="none" w:sz="0" w:space="0" w:color="auto"/>
            <w:right w:val="none" w:sz="0" w:space="0" w:color="auto"/>
          </w:divBdr>
        </w:div>
        <w:div w:id="1683046026">
          <w:marLeft w:val="547"/>
          <w:marRight w:val="0"/>
          <w:marTop w:val="120"/>
          <w:marBottom w:val="120"/>
          <w:divBdr>
            <w:top w:val="none" w:sz="0" w:space="0" w:color="auto"/>
            <w:left w:val="none" w:sz="0" w:space="0" w:color="auto"/>
            <w:bottom w:val="none" w:sz="0" w:space="0" w:color="auto"/>
            <w:right w:val="none" w:sz="0" w:space="0" w:color="auto"/>
          </w:divBdr>
        </w:div>
      </w:divsChild>
    </w:div>
    <w:div w:id="1301494888">
      <w:bodyDiv w:val="1"/>
      <w:marLeft w:val="0"/>
      <w:marRight w:val="0"/>
      <w:marTop w:val="0"/>
      <w:marBottom w:val="0"/>
      <w:divBdr>
        <w:top w:val="none" w:sz="0" w:space="0" w:color="auto"/>
        <w:left w:val="none" w:sz="0" w:space="0" w:color="auto"/>
        <w:bottom w:val="none" w:sz="0" w:space="0" w:color="auto"/>
        <w:right w:val="none" w:sz="0" w:space="0" w:color="auto"/>
      </w:divBdr>
      <w:divsChild>
        <w:div w:id="159928938">
          <w:marLeft w:val="1267"/>
          <w:marRight w:val="0"/>
          <w:marTop w:val="0"/>
          <w:marBottom w:val="0"/>
          <w:divBdr>
            <w:top w:val="none" w:sz="0" w:space="0" w:color="auto"/>
            <w:left w:val="none" w:sz="0" w:space="0" w:color="auto"/>
            <w:bottom w:val="none" w:sz="0" w:space="0" w:color="auto"/>
            <w:right w:val="none" w:sz="0" w:space="0" w:color="auto"/>
          </w:divBdr>
        </w:div>
      </w:divsChild>
    </w:div>
    <w:div w:id="1311666055">
      <w:bodyDiv w:val="1"/>
      <w:marLeft w:val="0"/>
      <w:marRight w:val="0"/>
      <w:marTop w:val="0"/>
      <w:marBottom w:val="0"/>
      <w:divBdr>
        <w:top w:val="none" w:sz="0" w:space="0" w:color="auto"/>
        <w:left w:val="none" w:sz="0" w:space="0" w:color="auto"/>
        <w:bottom w:val="none" w:sz="0" w:space="0" w:color="auto"/>
        <w:right w:val="none" w:sz="0" w:space="0" w:color="auto"/>
      </w:divBdr>
    </w:div>
    <w:div w:id="1313634558">
      <w:bodyDiv w:val="1"/>
      <w:marLeft w:val="0"/>
      <w:marRight w:val="0"/>
      <w:marTop w:val="0"/>
      <w:marBottom w:val="0"/>
      <w:divBdr>
        <w:top w:val="none" w:sz="0" w:space="0" w:color="auto"/>
        <w:left w:val="none" w:sz="0" w:space="0" w:color="auto"/>
        <w:bottom w:val="none" w:sz="0" w:space="0" w:color="auto"/>
        <w:right w:val="none" w:sz="0" w:space="0" w:color="auto"/>
      </w:divBdr>
    </w:div>
    <w:div w:id="1314529594">
      <w:bodyDiv w:val="1"/>
      <w:marLeft w:val="0"/>
      <w:marRight w:val="0"/>
      <w:marTop w:val="0"/>
      <w:marBottom w:val="0"/>
      <w:divBdr>
        <w:top w:val="none" w:sz="0" w:space="0" w:color="auto"/>
        <w:left w:val="none" w:sz="0" w:space="0" w:color="auto"/>
        <w:bottom w:val="none" w:sz="0" w:space="0" w:color="auto"/>
        <w:right w:val="none" w:sz="0" w:space="0" w:color="auto"/>
      </w:divBdr>
    </w:div>
    <w:div w:id="1315374212">
      <w:bodyDiv w:val="1"/>
      <w:marLeft w:val="0"/>
      <w:marRight w:val="0"/>
      <w:marTop w:val="0"/>
      <w:marBottom w:val="0"/>
      <w:divBdr>
        <w:top w:val="none" w:sz="0" w:space="0" w:color="auto"/>
        <w:left w:val="none" w:sz="0" w:space="0" w:color="auto"/>
        <w:bottom w:val="none" w:sz="0" w:space="0" w:color="auto"/>
        <w:right w:val="none" w:sz="0" w:space="0" w:color="auto"/>
      </w:divBdr>
      <w:divsChild>
        <w:div w:id="489374477">
          <w:marLeft w:val="446"/>
          <w:marRight w:val="0"/>
          <w:marTop w:val="60"/>
          <w:marBottom w:val="60"/>
          <w:divBdr>
            <w:top w:val="none" w:sz="0" w:space="0" w:color="auto"/>
            <w:left w:val="none" w:sz="0" w:space="0" w:color="auto"/>
            <w:bottom w:val="none" w:sz="0" w:space="0" w:color="auto"/>
            <w:right w:val="none" w:sz="0" w:space="0" w:color="auto"/>
          </w:divBdr>
        </w:div>
        <w:div w:id="960721346">
          <w:marLeft w:val="446"/>
          <w:marRight w:val="0"/>
          <w:marTop w:val="60"/>
          <w:marBottom w:val="60"/>
          <w:divBdr>
            <w:top w:val="none" w:sz="0" w:space="0" w:color="auto"/>
            <w:left w:val="none" w:sz="0" w:space="0" w:color="auto"/>
            <w:bottom w:val="none" w:sz="0" w:space="0" w:color="auto"/>
            <w:right w:val="none" w:sz="0" w:space="0" w:color="auto"/>
          </w:divBdr>
        </w:div>
      </w:divsChild>
    </w:div>
    <w:div w:id="1333755434">
      <w:bodyDiv w:val="1"/>
      <w:marLeft w:val="0"/>
      <w:marRight w:val="0"/>
      <w:marTop w:val="0"/>
      <w:marBottom w:val="0"/>
      <w:divBdr>
        <w:top w:val="none" w:sz="0" w:space="0" w:color="auto"/>
        <w:left w:val="none" w:sz="0" w:space="0" w:color="auto"/>
        <w:bottom w:val="none" w:sz="0" w:space="0" w:color="auto"/>
        <w:right w:val="none" w:sz="0" w:space="0" w:color="auto"/>
      </w:divBdr>
      <w:divsChild>
        <w:div w:id="97533725">
          <w:marLeft w:val="691"/>
          <w:marRight w:val="0"/>
          <w:marTop w:val="0"/>
          <w:marBottom w:val="0"/>
          <w:divBdr>
            <w:top w:val="none" w:sz="0" w:space="0" w:color="auto"/>
            <w:left w:val="none" w:sz="0" w:space="0" w:color="auto"/>
            <w:bottom w:val="none" w:sz="0" w:space="0" w:color="auto"/>
            <w:right w:val="none" w:sz="0" w:space="0" w:color="auto"/>
          </w:divBdr>
        </w:div>
        <w:div w:id="1605842453">
          <w:marLeft w:val="691"/>
          <w:marRight w:val="0"/>
          <w:marTop w:val="0"/>
          <w:marBottom w:val="0"/>
          <w:divBdr>
            <w:top w:val="none" w:sz="0" w:space="0" w:color="auto"/>
            <w:left w:val="none" w:sz="0" w:space="0" w:color="auto"/>
            <w:bottom w:val="none" w:sz="0" w:space="0" w:color="auto"/>
            <w:right w:val="none" w:sz="0" w:space="0" w:color="auto"/>
          </w:divBdr>
        </w:div>
      </w:divsChild>
    </w:div>
    <w:div w:id="1352532771">
      <w:bodyDiv w:val="1"/>
      <w:marLeft w:val="0"/>
      <w:marRight w:val="0"/>
      <w:marTop w:val="0"/>
      <w:marBottom w:val="0"/>
      <w:divBdr>
        <w:top w:val="none" w:sz="0" w:space="0" w:color="auto"/>
        <w:left w:val="none" w:sz="0" w:space="0" w:color="auto"/>
        <w:bottom w:val="none" w:sz="0" w:space="0" w:color="auto"/>
        <w:right w:val="none" w:sz="0" w:space="0" w:color="auto"/>
      </w:divBdr>
      <w:divsChild>
        <w:div w:id="130683030">
          <w:marLeft w:val="1267"/>
          <w:marRight w:val="0"/>
          <w:marTop w:val="0"/>
          <w:marBottom w:val="0"/>
          <w:divBdr>
            <w:top w:val="none" w:sz="0" w:space="0" w:color="auto"/>
            <w:left w:val="none" w:sz="0" w:space="0" w:color="auto"/>
            <w:bottom w:val="none" w:sz="0" w:space="0" w:color="auto"/>
            <w:right w:val="none" w:sz="0" w:space="0" w:color="auto"/>
          </w:divBdr>
        </w:div>
      </w:divsChild>
    </w:div>
    <w:div w:id="1381709980">
      <w:bodyDiv w:val="1"/>
      <w:marLeft w:val="0"/>
      <w:marRight w:val="0"/>
      <w:marTop w:val="0"/>
      <w:marBottom w:val="0"/>
      <w:divBdr>
        <w:top w:val="none" w:sz="0" w:space="0" w:color="auto"/>
        <w:left w:val="none" w:sz="0" w:space="0" w:color="auto"/>
        <w:bottom w:val="none" w:sz="0" w:space="0" w:color="auto"/>
        <w:right w:val="none" w:sz="0" w:space="0" w:color="auto"/>
      </w:divBdr>
      <w:divsChild>
        <w:div w:id="1360282408">
          <w:marLeft w:val="446"/>
          <w:marRight w:val="0"/>
          <w:marTop w:val="0"/>
          <w:marBottom w:val="0"/>
          <w:divBdr>
            <w:top w:val="none" w:sz="0" w:space="0" w:color="auto"/>
            <w:left w:val="none" w:sz="0" w:space="0" w:color="auto"/>
            <w:bottom w:val="none" w:sz="0" w:space="0" w:color="auto"/>
            <w:right w:val="none" w:sz="0" w:space="0" w:color="auto"/>
          </w:divBdr>
        </w:div>
        <w:div w:id="1304896510">
          <w:marLeft w:val="446"/>
          <w:marRight w:val="0"/>
          <w:marTop w:val="0"/>
          <w:marBottom w:val="0"/>
          <w:divBdr>
            <w:top w:val="none" w:sz="0" w:space="0" w:color="auto"/>
            <w:left w:val="none" w:sz="0" w:space="0" w:color="auto"/>
            <w:bottom w:val="none" w:sz="0" w:space="0" w:color="auto"/>
            <w:right w:val="none" w:sz="0" w:space="0" w:color="auto"/>
          </w:divBdr>
        </w:div>
        <w:div w:id="1918515850">
          <w:marLeft w:val="446"/>
          <w:marRight w:val="0"/>
          <w:marTop w:val="0"/>
          <w:marBottom w:val="0"/>
          <w:divBdr>
            <w:top w:val="none" w:sz="0" w:space="0" w:color="auto"/>
            <w:left w:val="none" w:sz="0" w:space="0" w:color="auto"/>
            <w:bottom w:val="none" w:sz="0" w:space="0" w:color="auto"/>
            <w:right w:val="none" w:sz="0" w:space="0" w:color="auto"/>
          </w:divBdr>
        </w:div>
      </w:divsChild>
    </w:div>
    <w:div w:id="1388187453">
      <w:bodyDiv w:val="1"/>
      <w:marLeft w:val="0"/>
      <w:marRight w:val="0"/>
      <w:marTop w:val="0"/>
      <w:marBottom w:val="0"/>
      <w:divBdr>
        <w:top w:val="none" w:sz="0" w:space="0" w:color="auto"/>
        <w:left w:val="none" w:sz="0" w:space="0" w:color="auto"/>
        <w:bottom w:val="none" w:sz="0" w:space="0" w:color="auto"/>
        <w:right w:val="none" w:sz="0" w:space="0" w:color="auto"/>
      </w:divBdr>
    </w:div>
    <w:div w:id="1446386213">
      <w:bodyDiv w:val="1"/>
      <w:marLeft w:val="0"/>
      <w:marRight w:val="0"/>
      <w:marTop w:val="0"/>
      <w:marBottom w:val="0"/>
      <w:divBdr>
        <w:top w:val="none" w:sz="0" w:space="0" w:color="auto"/>
        <w:left w:val="none" w:sz="0" w:space="0" w:color="auto"/>
        <w:bottom w:val="none" w:sz="0" w:space="0" w:color="auto"/>
        <w:right w:val="none" w:sz="0" w:space="0" w:color="auto"/>
      </w:divBdr>
      <w:divsChild>
        <w:div w:id="666976355">
          <w:marLeft w:val="446"/>
          <w:marRight w:val="0"/>
          <w:marTop w:val="0"/>
          <w:marBottom w:val="0"/>
          <w:divBdr>
            <w:top w:val="none" w:sz="0" w:space="0" w:color="auto"/>
            <w:left w:val="none" w:sz="0" w:space="0" w:color="auto"/>
            <w:bottom w:val="none" w:sz="0" w:space="0" w:color="auto"/>
            <w:right w:val="none" w:sz="0" w:space="0" w:color="auto"/>
          </w:divBdr>
        </w:div>
        <w:div w:id="556623128">
          <w:marLeft w:val="446"/>
          <w:marRight w:val="0"/>
          <w:marTop w:val="0"/>
          <w:marBottom w:val="0"/>
          <w:divBdr>
            <w:top w:val="none" w:sz="0" w:space="0" w:color="auto"/>
            <w:left w:val="none" w:sz="0" w:space="0" w:color="auto"/>
            <w:bottom w:val="none" w:sz="0" w:space="0" w:color="auto"/>
            <w:right w:val="none" w:sz="0" w:space="0" w:color="auto"/>
          </w:divBdr>
        </w:div>
        <w:div w:id="1438603105">
          <w:marLeft w:val="446"/>
          <w:marRight w:val="0"/>
          <w:marTop w:val="0"/>
          <w:marBottom w:val="0"/>
          <w:divBdr>
            <w:top w:val="none" w:sz="0" w:space="0" w:color="auto"/>
            <w:left w:val="none" w:sz="0" w:space="0" w:color="auto"/>
            <w:bottom w:val="none" w:sz="0" w:space="0" w:color="auto"/>
            <w:right w:val="none" w:sz="0" w:space="0" w:color="auto"/>
          </w:divBdr>
        </w:div>
        <w:div w:id="2086998476">
          <w:marLeft w:val="446"/>
          <w:marRight w:val="0"/>
          <w:marTop w:val="0"/>
          <w:marBottom w:val="0"/>
          <w:divBdr>
            <w:top w:val="none" w:sz="0" w:space="0" w:color="auto"/>
            <w:left w:val="none" w:sz="0" w:space="0" w:color="auto"/>
            <w:bottom w:val="none" w:sz="0" w:space="0" w:color="auto"/>
            <w:right w:val="none" w:sz="0" w:space="0" w:color="auto"/>
          </w:divBdr>
        </w:div>
      </w:divsChild>
    </w:div>
    <w:div w:id="1457872240">
      <w:bodyDiv w:val="1"/>
      <w:marLeft w:val="0"/>
      <w:marRight w:val="0"/>
      <w:marTop w:val="0"/>
      <w:marBottom w:val="0"/>
      <w:divBdr>
        <w:top w:val="none" w:sz="0" w:space="0" w:color="auto"/>
        <w:left w:val="none" w:sz="0" w:space="0" w:color="auto"/>
        <w:bottom w:val="none" w:sz="0" w:space="0" w:color="auto"/>
        <w:right w:val="none" w:sz="0" w:space="0" w:color="auto"/>
      </w:divBdr>
    </w:div>
    <w:div w:id="1468669961">
      <w:bodyDiv w:val="1"/>
      <w:marLeft w:val="0"/>
      <w:marRight w:val="0"/>
      <w:marTop w:val="0"/>
      <w:marBottom w:val="0"/>
      <w:divBdr>
        <w:top w:val="none" w:sz="0" w:space="0" w:color="auto"/>
        <w:left w:val="none" w:sz="0" w:space="0" w:color="auto"/>
        <w:bottom w:val="none" w:sz="0" w:space="0" w:color="auto"/>
        <w:right w:val="none" w:sz="0" w:space="0" w:color="auto"/>
      </w:divBdr>
      <w:divsChild>
        <w:div w:id="1978562571">
          <w:marLeft w:val="1267"/>
          <w:marRight w:val="0"/>
          <w:marTop w:val="0"/>
          <w:marBottom w:val="0"/>
          <w:divBdr>
            <w:top w:val="none" w:sz="0" w:space="0" w:color="auto"/>
            <w:left w:val="none" w:sz="0" w:space="0" w:color="auto"/>
            <w:bottom w:val="none" w:sz="0" w:space="0" w:color="auto"/>
            <w:right w:val="none" w:sz="0" w:space="0" w:color="auto"/>
          </w:divBdr>
        </w:div>
      </w:divsChild>
    </w:div>
    <w:div w:id="1475872534">
      <w:bodyDiv w:val="1"/>
      <w:marLeft w:val="0"/>
      <w:marRight w:val="0"/>
      <w:marTop w:val="0"/>
      <w:marBottom w:val="0"/>
      <w:divBdr>
        <w:top w:val="none" w:sz="0" w:space="0" w:color="auto"/>
        <w:left w:val="none" w:sz="0" w:space="0" w:color="auto"/>
        <w:bottom w:val="none" w:sz="0" w:space="0" w:color="auto"/>
        <w:right w:val="none" w:sz="0" w:space="0" w:color="auto"/>
      </w:divBdr>
    </w:div>
    <w:div w:id="1512447250">
      <w:bodyDiv w:val="1"/>
      <w:marLeft w:val="0"/>
      <w:marRight w:val="0"/>
      <w:marTop w:val="0"/>
      <w:marBottom w:val="0"/>
      <w:divBdr>
        <w:top w:val="none" w:sz="0" w:space="0" w:color="auto"/>
        <w:left w:val="none" w:sz="0" w:space="0" w:color="auto"/>
        <w:bottom w:val="none" w:sz="0" w:space="0" w:color="auto"/>
        <w:right w:val="none" w:sz="0" w:space="0" w:color="auto"/>
      </w:divBdr>
      <w:divsChild>
        <w:div w:id="388499689">
          <w:marLeft w:val="547"/>
          <w:marRight w:val="0"/>
          <w:marTop w:val="0"/>
          <w:marBottom w:val="0"/>
          <w:divBdr>
            <w:top w:val="none" w:sz="0" w:space="0" w:color="auto"/>
            <w:left w:val="none" w:sz="0" w:space="0" w:color="auto"/>
            <w:bottom w:val="none" w:sz="0" w:space="0" w:color="auto"/>
            <w:right w:val="none" w:sz="0" w:space="0" w:color="auto"/>
          </w:divBdr>
        </w:div>
      </w:divsChild>
    </w:div>
    <w:div w:id="1516462519">
      <w:bodyDiv w:val="1"/>
      <w:marLeft w:val="0"/>
      <w:marRight w:val="0"/>
      <w:marTop w:val="0"/>
      <w:marBottom w:val="0"/>
      <w:divBdr>
        <w:top w:val="none" w:sz="0" w:space="0" w:color="auto"/>
        <w:left w:val="none" w:sz="0" w:space="0" w:color="auto"/>
        <w:bottom w:val="none" w:sz="0" w:space="0" w:color="auto"/>
        <w:right w:val="none" w:sz="0" w:space="0" w:color="auto"/>
      </w:divBdr>
    </w:div>
    <w:div w:id="1522358029">
      <w:bodyDiv w:val="1"/>
      <w:marLeft w:val="0"/>
      <w:marRight w:val="0"/>
      <w:marTop w:val="0"/>
      <w:marBottom w:val="0"/>
      <w:divBdr>
        <w:top w:val="none" w:sz="0" w:space="0" w:color="auto"/>
        <w:left w:val="none" w:sz="0" w:space="0" w:color="auto"/>
        <w:bottom w:val="none" w:sz="0" w:space="0" w:color="auto"/>
        <w:right w:val="none" w:sz="0" w:space="0" w:color="auto"/>
      </w:divBdr>
      <w:divsChild>
        <w:div w:id="351418303">
          <w:marLeft w:val="720"/>
          <w:marRight w:val="0"/>
          <w:marTop w:val="0"/>
          <w:marBottom w:val="0"/>
          <w:divBdr>
            <w:top w:val="none" w:sz="0" w:space="0" w:color="auto"/>
            <w:left w:val="none" w:sz="0" w:space="0" w:color="auto"/>
            <w:bottom w:val="none" w:sz="0" w:space="0" w:color="auto"/>
            <w:right w:val="none" w:sz="0" w:space="0" w:color="auto"/>
          </w:divBdr>
        </w:div>
        <w:div w:id="1519659170">
          <w:marLeft w:val="720"/>
          <w:marRight w:val="0"/>
          <w:marTop w:val="0"/>
          <w:marBottom w:val="0"/>
          <w:divBdr>
            <w:top w:val="none" w:sz="0" w:space="0" w:color="auto"/>
            <w:left w:val="none" w:sz="0" w:space="0" w:color="auto"/>
            <w:bottom w:val="none" w:sz="0" w:space="0" w:color="auto"/>
            <w:right w:val="none" w:sz="0" w:space="0" w:color="auto"/>
          </w:divBdr>
        </w:div>
        <w:div w:id="1647855193">
          <w:marLeft w:val="720"/>
          <w:marRight w:val="0"/>
          <w:marTop w:val="0"/>
          <w:marBottom w:val="0"/>
          <w:divBdr>
            <w:top w:val="none" w:sz="0" w:space="0" w:color="auto"/>
            <w:left w:val="none" w:sz="0" w:space="0" w:color="auto"/>
            <w:bottom w:val="none" w:sz="0" w:space="0" w:color="auto"/>
            <w:right w:val="none" w:sz="0" w:space="0" w:color="auto"/>
          </w:divBdr>
        </w:div>
      </w:divsChild>
    </w:div>
    <w:div w:id="1525829898">
      <w:bodyDiv w:val="1"/>
      <w:marLeft w:val="0"/>
      <w:marRight w:val="0"/>
      <w:marTop w:val="0"/>
      <w:marBottom w:val="0"/>
      <w:divBdr>
        <w:top w:val="none" w:sz="0" w:space="0" w:color="auto"/>
        <w:left w:val="none" w:sz="0" w:space="0" w:color="auto"/>
        <w:bottom w:val="none" w:sz="0" w:space="0" w:color="auto"/>
        <w:right w:val="none" w:sz="0" w:space="0" w:color="auto"/>
      </w:divBdr>
    </w:div>
    <w:div w:id="1535118872">
      <w:bodyDiv w:val="1"/>
      <w:marLeft w:val="0"/>
      <w:marRight w:val="0"/>
      <w:marTop w:val="0"/>
      <w:marBottom w:val="0"/>
      <w:divBdr>
        <w:top w:val="none" w:sz="0" w:space="0" w:color="auto"/>
        <w:left w:val="none" w:sz="0" w:space="0" w:color="auto"/>
        <w:bottom w:val="none" w:sz="0" w:space="0" w:color="auto"/>
        <w:right w:val="none" w:sz="0" w:space="0" w:color="auto"/>
      </w:divBdr>
      <w:divsChild>
        <w:div w:id="1483038792">
          <w:marLeft w:val="1166"/>
          <w:marRight w:val="0"/>
          <w:marTop w:val="0"/>
          <w:marBottom w:val="0"/>
          <w:divBdr>
            <w:top w:val="none" w:sz="0" w:space="0" w:color="auto"/>
            <w:left w:val="none" w:sz="0" w:space="0" w:color="auto"/>
            <w:bottom w:val="none" w:sz="0" w:space="0" w:color="auto"/>
            <w:right w:val="none" w:sz="0" w:space="0" w:color="auto"/>
          </w:divBdr>
        </w:div>
      </w:divsChild>
    </w:div>
    <w:div w:id="1552032551">
      <w:bodyDiv w:val="1"/>
      <w:marLeft w:val="0"/>
      <w:marRight w:val="0"/>
      <w:marTop w:val="0"/>
      <w:marBottom w:val="0"/>
      <w:divBdr>
        <w:top w:val="none" w:sz="0" w:space="0" w:color="auto"/>
        <w:left w:val="none" w:sz="0" w:space="0" w:color="auto"/>
        <w:bottom w:val="none" w:sz="0" w:space="0" w:color="auto"/>
        <w:right w:val="none" w:sz="0" w:space="0" w:color="auto"/>
      </w:divBdr>
      <w:divsChild>
        <w:div w:id="720710569">
          <w:marLeft w:val="1166"/>
          <w:marRight w:val="0"/>
          <w:marTop w:val="86"/>
          <w:marBottom w:val="0"/>
          <w:divBdr>
            <w:top w:val="none" w:sz="0" w:space="0" w:color="auto"/>
            <w:left w:val="none" w:sz="0" w:space="0" w:color="auto"/>
            <w:bottom w:val="none" w:sz="0" w:space="0" w:color="auto"/>
            <w:right w:val="none" w:sz="0" w:space="0" w:color="auto"/>
          </w:divBdr>
        </w:div>
        <w:div w:id="772743238">
          <w:marLeft w:val="1166"/>
          <w:marRight w:val="0"/>
          <w:marTop w:val="86"/>
          <w:marBottom w:val="0"/>
          <w:divBdr>
            <w:top w:val="none" w:sz="0" w:space="0" w:color="auto"/>
            <w:left w:val="none" w:sz="0" w:space="0" w:color="auto"/>
            <w:bottom w:val="none" w:sz="0" w:space="0" w:color="auto"/>
            <w:right w:val="none" w:sz="0" w:space="0" w:color="auto"/>
          </w:divBdr>
        </w:div>
        <w:div w:id="794442755">
          <w:marLeft w:val="1166"/>
          <w:marRight w:val="0"/>
          <w:marTop w:val="86"/>
          <w:marBottom w:val="0"/>
          <w:divBdr>
            <w:top w:val="none" w:sz="0" w:space="0" w:color="auto"/>
            <w:left w:val="none" w:sz="0" w:space="0" w:color="auto"/>
            <w:bottom w:val="none" w:sz="0" w:space="0" w:color="auto"/>
            <w:right w:val="none" w:sz="0" w:space="0" w:color="auto"/>
          </w:divBdr>
        </w:div>
      </w:divsChild>
    </w:div>
    <w:div w:id="1554538659">
      <w:bodyDiv w:val="1"/>
      <w:marLeft w:val="0"/>
      <w:marRight w:val="0"/>
      <w:marTop w:val="0"/>
      <w:marBottom w:val="0"/>
      <w:divBdr>
        <w:top w:val="none" w:sz="0" w:space="0" w:color="auto"/>
        <w:left w:val="none" w:sz="0" w:space="0" w:color="auto"/>
        <w:bottom w:val="none" w:sz="0" w:space="0" w:color="auto"/>
        <w:right w:val="none" w:sz="0" w:space="0" w:color="auto"/>
      </w:divBdr>
    </w:div>
    <w:div w:id="1564365386">
      <w:bodyDiv w:val="1"/>
      <w:marLeft w:val="0"/>
      <w:marRight w:val="0"/>
      <w:marTop w:val="0"/>
      <w:marBottom w:val="0"/>
      <w:divBdr>
        <w:top w:val="none" w:sz="0" w:space="0" w:color="auto"/>
        <w:left w:val="none" w:sz="0" w:space="0" w:color="auto"/>
        <w:bottom w:val="none" w:sz="0" w:space="0" w:color="auto"/>
        <w:right w:val="none" w:sz="0" w:space="0" w:color="auto"/>
      </w:divBdr>
      <w:divsChild>
        <w:div w:id="954167757">
          <w:marLeft w:val="1166"/>
          <w:marRight w:val="0"/>
          <w:marTop w:val="0"/>
          <w:marBottom w:val="0"/>
          <w:divBdr>
            <w:top w:val="none" w:sz="0" w:space="0" w:color="auto"/>
            <w:left w:val="none" w:sz="0" w:space="0" w:color="auto"/>
            <w:bottom w:val="none" w:sz="0" w:space="0" w:color="auto"/>
            <w:right w:val="none" w:sz="0" w:space="0" w:color="auto"/>
          </w:divBdr>
        </w:div>
      </w:divsChild>
    </w:div>
    <w:div w:id="1614559975">
      <w:bodyDiv w:val="1"/>
      <w:marLeft w:val="0"/>
      <w:marRight w:val="0"/>
      <w:marTop w:val="0"/>
      <w:marBottom w:val="0"/>
      <w:divBdr>
        <w:top w:val="none" w:sz="0" w:space="0" w:color="auto"/>
        <w:left w:val="none" w:sz="0" w:space="0" w:color="auto"/>
        <w:bottom w:val="none" w:sz="0" w:space="0" w:color="auto"/>
        <w:right w:val="none" w:sz="0" w:space="0" w:color="auto"/>
      </w:divBdr>
    </w:div>
    <w:div w:id="1620264306">
      <w:bodyDiv w:val="1"/>
      <w:marLeft w:val="0"/>
      <w:marRight w:val="0"/>
      <w:marTop w:val="0"/>
      <w:marBottom w:val="0"/>
      <w:divBdr>
        <w:top w:val="none" w:sz="0" w:space="0" w:color="auto"/>
        <w:left w:val="none" w:sz="0" w:space="0" w:color="auto"/>
        <w:bottom w:val="none" w:sz="0" w:space="0" w:color="auto"/>
        <w:right w:val="none" w:sz="0" w:space="0" w:color="auto"/>
      </w:divBdr>
      <w:divsChild>
        <w:div w:id="1488590455">
          <w:marLeft w:val="547"/>
          <w:marRight w:val="0"/>
          <w:marTop w:val="0"/>
          <w:marBottom w:val="0"/>
          <w:divBdr>
            <w:top w:val="none" w:sz="0" w:space="0" w:color="auto"/>
            <w:left w:val="none" w:sz="0" w:space="0" w:color="auto"/>
            <w:bottom w:val="none" w:sz="0" w:space="0" w:color="auto"/>
            <w:right w:val="none" w:sz="0" w:space="0" w:color="auto"/>
          </w:divBdr>
        </w:div>
      </w:divsChild>
    </w:div>
    <w:div w:id="1649478045">
      <w:bodyDiv w:val="1"/>
      <w:marLeft w:val="0"/>
      <w:marRight w:val="0"/>
      <w:marTop w:val="0"/>
      <w:marBottom w:val="0"/>
      <w:divBdr>
        <w:top w:val="none" w:sz="0" w:space="0" w:color="auto"/>
        <w:left w:val="none" w:sz="0" w:space="0" w:color="auto"/>
        <w:bottom w:val="none" w:sz="0" w:space="0" w:color="auto"/>
        <w:right w:val="none" w:sz="0" w:space="0" w:color="auto"/>
      </w:divBdr>
      <w:divsChild>
        <w:div w:id="200750205">
          <w:marLeft w:val="547"/>
          <w:marRight w:val="0"/>
          <w:marTop w:val="86"/>
          <w:marBottom w:val="0"/>
          <w:divBdr>
            <w:top w:val="none" w:sz="0" w:space="0" w:color="auto"/>
            <w:left w:val="none" w:sz="0" w:space="0" w:color="auto"/>
            <w:bottom w:val="none" w:sz="0" w:space="0" w:color="auto"/>
            <w:right w:val="none" w:sz="0" w:space="0" w:color="auto"/>
          </w:divBdr>
        </w:div>
        <w:div w:id="353388964">
          <w:marLeft w:val="547"/>
          <w:marRight w:val="0"/>
          <w:marTop w:val="86"/>
          <w:marBottom w:val="0"/>
          <w:divBdr>
            <w:top w:val="none" w:sz="0" w:space="0" w:color="auto"/>
            <w:left w:val="none" w:sz="0" w:space="0" w:color="auto"/>
            <w:bottom w:val="none" w:sz="0" w:space="0" w:color="auto"/>
            <w:right w:val="none" w:sz="0" w:space="0" w:color="auto"/>
          </w:divBdr>
        </w:div>
        <w:div w:id="2112696673">
          <w:marLeft w:val="547"/>
          <w:marRight w:val="0"/>
          <w:marTop w:val="86"/>
          <w:marBottom w:val="0"/>
          <w:divBdr>
            <w:top w:val="none" w:sz="0" w:space="0" w:color="auto"/>
            <w:left w:val="none" w:sz="0" w:space="0" w:color="auto"/>
            <w:bottom w:val="none" w:sz="0" w:space="0" w:color="auto"/>
            <w:right w:val="none" w:sz="0" w:space="0" w:color="auto"/>
          </w:divBdr>
        </w:div>
      </w:divsChild>
    </w:div>
    <w:div w:id="1655335926">
      <w:bodyDiv w:val="1"/>
      <w:marLeft w:val="0"/>
      <w:marRight w:val="0"/>
      <w:marTop w:val="0"/>
      <w:marBottom w:val="0"/>
      <w:divBdr>
        <w:top w:val="none" w:sz="0" w:space="0" w:color="auto"/>
        <w:left w:val="none" w:sz="0" w:space="0" w:color="auto"/>
        <w:bottom w:val="none" w:sz="0" w:space="0" w:color="auto"/>
        <w:right w:val="none" w:sz="0" w:space="0" w:color="auto"/>
      </w:divBdr>
      <w:divsChild>
        <w:div w:id="211619768">
          <w:marLeft w:val="446"/>
          <w:marRight w:val="0"/>
          <w:marTop w:val="0"/>
          <w:marBottom w:val="0"/>
          <w:divBdr>
            <w:top w:val="none" w:sz="0" w:space="0" w:color="auto"/>
            <w:left w:val="none" w:sz="0" w:space="0" w:color="auto"/>
            <w:bottom w:val="none" w:sz="0" w:space="0" w:color="auto"/>
            <w:right w:val="none" w:sz="0" w:space="0" w:color="auto"/>
          </w:divBdr>
        </w:div>
        <w:div w:id="672490198">
          <w:marLeft w:val="446"/>
          <w:marRight w:val="0"/>
          <w:marTop w:val="0"/>
          <w:marBottom w:val="0"/>
          <w:divBdr>
            <w:top w:val="none" w:sz="0" w:space="0" w:color="auto"/>
            <w:left w:val="none" w:sz="0" w:space="0" w:color="auto"/>
            <w:bottom w:val="none" w:sz="0" w:space="0" w:color="auto"/>
            <w:right w:val="none" w:sz="0" w:space="0" w:color="auto"/>
          </w:divBdr>
        </w:div>
        <w:div w:id="2018464609">
          <w:marLeft w:val="446"/>
          <w:marRight w:val="0"/>
          <w:marTop w:val="0"/>
          <w:marBottom w:val="0"/>
          <w:divBdr>
            <w:top w:val="none" w:sz="0" w:space="0" w:color="auto"/>
            <w:left w:val="none" w:sz="0" w:space="0" w:color="auto"/>
            <w:bottom w:val="none" w:sz="0" w:space="0" w:color="auto"/>
            <w:right w:val="none" w:sz="0" w:space="0" w:color="auto"/>
          </w:divBdr>
        </w:div>
      </w:divsChild>
    </w:div>
    <w:div w:id="1660840141">
      <w:bodyDiv w:val="1"/>
      <w:marLeft w:val="0"/>
      <w:marRight w:val="0"/>
      <w:marTop w:val="0"/>
      <w:marBottom w:val="0"/>
      <w:divBdr>
        <w:top w:val="none" w:sz="0" w:space="0" w:color="auto"/>
        <w:left w:val="none" w:sz="0" w:space="0" w:color="auto"/>
        <w:bottom w:val="none" w:sz="0" w:space="0" w:color="auto"/>
        <w:right w:val="none" w:sz="0" w:space="0" w:color="auto"/>
      </w:divBdr>
    </w:div>
    <w:div w:id="1670137244">
      <w:bodyDiv w:val="1"/>
      <w:marLeft w:val="0"/>
      <w:marRight w:val="0"/>
      <w:marTop w:val="0"/>
      <w:marBottom w:val="0"/>
      <w:divBdr>
        <w:top w:val="none" w:sz="0" w:space="0" w:color="auto"/>
        <w:left w:val="none" w:sz="0" w:space="0" w:color="auto"/>
        <w:bottom w:val="none" w:sz="0" w:space="0" w:color="auto"/>
        <w:right w:val="none" w:sz="0" w:space="0" w:color="auto"/>
      </w:divBdr>
      <w:divsChild>
        <w:div w:id="1899432142">
          <w:marLeft w:val="547"/>
          <w:marRight w:val="0"/>
          <w:marTop w:val="0"/>
          <w:marBottom w:val="0"/>
          <w:divBdr>
            <w:top w:val="none" w:sz="0" w:space="0" w:color="auto"/>
            <w:left w:val="none" w:sz="0" w:space="0" w:color="auto"/>
            <w:bottom w:val="none" w:sz="0" w:space="0" w:color="auto"/>
            <w:right w:val="none" w:sz="0" w:space="0" w:color="auto"/>
          </w:divBdr>
        </w:div>
      </w:divsChild>
    </w:div>
    <w:div w:id="1671061930">
      <w:bodyDiv w:val="1"/>
      <w:marLeft w:val="0"/>
      <w:marRight w:val="0"/>
      <w:marTop w:val="0"/>
      <w:marBottom w:val="0"/>
      <w:divBdr>
        <w:top w:val="none" w:sz="0" w:space="0" w:color="auto"/>
        <w:left w:val="none" w:sz="0" w:space="0" w:color="auto"/>
        <w:bottom w:val="none" w:sz="0" w:space="0" w:color="auto"/>
        <w:right w:val="none" w:sz="0" w:space="0" w:color="auto"/>
      </w:divBdr>
    </w:div>
    <w:div w:id="1706102502">
      <w:bodyDiv w:val="1"/>
      <w:marLeft w:val="0"/>
      <w:marRight w:val="0"/>
      <w:marTop w:val="0"/>
      <w:marBottom w:val="0"/>
      <w:divBdr>
        <w:top w:val="none" w:sz="0" w:space="0" w:color="auto"/>
        <w:left w:val="none" w:sz="0" w:space="0" w:color="auto"/>
        <w:bottom w:val="none" w:sz="0" w:space="0" w:color="auto"/>
        <w:right w:val="none" w:sz="0" w:space="0" w:color="auto"/>
      </w:divBdr>
      <w:divsChild>
        <w:div w:id="1734808773">
          <w:marLeft w:val="446"/>
          <w:marRight w:val="0"/>
          <w:marTop w:val="0"/>
          <w:marBottom w:val="0"/>
          <w:divBdr>
            <w:top w:val="none" w:sz="0" w:space="0" w:color="auto"/>
            <w:left w:val="none" w:sz="0" w:space="0" w:color="auto"/>
            <w:bottom w:val="none" w:sz="0" w:space="0" w:color="auto"/>
            <w:right w:val="none" w:sz="0" w:space="0" w:color="auto"/>
          </w:divBdr>
        </w:div>
        <w:div w:id="1220749332">
          <w:marLeft w:val="446"/>
          <w:marRight w:val="0"/>
          <w:marTop w:val="0"/>
          <w:marBottom w:val="0"/>
          <w:divBdr>
            <w:top w:val="none" w:sz="0" w:space="0" w:color="auto"/>
            <w:left w:val="none" w:sz="0" w:space="0" w:color="auto"/>
            <w:bottom w:val="none" w:sz="0" w:space="0" w:color="auto"/>
            <w:right w:val="none" w:sz="0" w:space="0" w:color="auto"/>
          </w:divBdr>
        </w:div>
        <w:div w:id="1312297591">
          <w:marLeft w:val="446"/>
          <w:marRight w:val="0"/>
          <w:marTop w:val="0"/>
          <w:marBottom w:val="0"/>
          <w:divBdr>
            <w:top w:val="none" w:sz="0" w:space="0" w:color="auto"/>
            <w:left w:val="none" w:sz="0" w:space="0" w:color="auto"/>
            <w:bottom w:val="none" w:sz="0" w:space="0" w:color="auto"/>
            <w:right w:val="none" w:sz="0" w:space="0" w:color="auto"/>
          </w:divBdr>
        </w:div>
      </w:divsChild>
    </w:div>
    <w:div w:id="1728911856">
      <w:bodyDiv w:val="1"/>
      <w:marLeft w:val="0"/>
      <w:marRight w:val="0"/>
      <w:marTop w:val="0"/>
      <w:marBottom w:val="0"/>
      <w:divBdr>
        <w:top w:val="none" w:sz="0" w:space="0" w:color="auto"/>
        <w:left w:val="none" w:sz="0" w:space="0" w:color="auto"/>
        <w:bottom w:val="none" w:sz="0" w:space="0" w:color="auto"/>
        <w:right w:val="none" w:sz="0" w:space="0" w:color="auto"/>
      </w:divBdr>
      <w:divsChild>
        <w:div w:id="1748532828">
          <w:marLeft w:val="720"/>
          <w:marRight w:val="0"/>
          <w:marTop w:val="0"/>
          <w:marBottom w:val="0"/>
          <w:divBdr>
            <w:top w:val="none" w:sz="0" w:space="0" w:color="auto"/>
            <w:left w:val="none" w:sz="0" w:space="0" w:color="auto"/>
            <w:bottom w:val="none" w:sz="0" w:space="0" w:color="auto"/>
            <w:right w:val="none" w:sz="0" w:space="0" w:color="auto"/>
          </w:divBdr>
        </w:div>
        <w:div w:id="86774357">
          <w:marLeft w:val="720"/>
          <w:marRight w:val="0"/>
          <w:marTop w:val="0"/>
          <w:marBottom w:val="0"/>
          <w:divBdr>
            <w:top w:val="none" w:sz="0" w:space="0" w:color="auto"/>
            <w:left w:val="none" w:sz="0" w:space="0" w:color="auto"/>
            <w:bottom w:val="none" w:sz="0" w:space="0" w:color="auto"/>
            <w:right w:val="none" w:sz="0" w:space="0" w:color="auto"/>
          </w:divBdr>
        </w:div>
      </w:divsChild>
    </w:div>
    <w:div w:id="1733381863">
      <w:bodyDiv w:val="1"/>
      <w:marLeft w:val="0"/>
      <w:marRight w:val="0"/>
      <w:marTop w:val="0"/>
      <w:marBottom w:val="0"/>
      <w:divBdr>
        <w:top w:val="none" w:sz="0" w:space="0" w:color="auto"/>
        <w:left w:val="none" w:sz="0" w:space="0" w:color="auto"/>
        <w:bottom w:val="none" w:sz="0" w:space="0" w:color="auto"/>
        <w:right w:val="none" w:sz="0" w:space="0" w:color="auto"/>
      </w:divBdr>
      <w:divsChild>
        <w:div w:id="1016268430">
          <w:marLeft w:val="288"/>
          <w:marRight w:val="0"/>
          <w:marTop w:val="0"/>
          <w:marBottom w:val="0"/>
          <w:divBdr>
            <w:top w:val="none" w:sz="0" w:space="0" w:color="auto"/>
            <w:left w:val="none" w:sz="0" w:space="0" w:color="auto"/>
            <w:bottom w:val="none" w:sz="0" w:space="0" w:color="auto"/>
            <w:right w:val="none" w:sz="0" w:space="0" w:color="auto"/>
          </w:divBdr>
        </w:div>
        <w:div w:id="1597636734">
          <w:marLeft w:val="288"/>
          <w:marRight w:val="0"/>
          <w:marTop w:val="0"/>
          <w:marBottom w:val="0"/>
          <w:divBdr>
            <w:top w:val="none" w:sz="0" w:space="0" w:color="auto"/>
            <w:left w:val="none" w:sz="0" w:space="0" w:color="auto"/>
            <w:bottom w:val="none" w:sz="0" w:space="0" w:color="auto"/>
            <w:right w:val="none" w:sz="0" w:space="0" w:color="auto"/>
          </w:divBdr>
        </w:div>
      </w:divsChild>
    </w:div>
    <w:div w:id="1737775967">
      <w:bodyDiv w:val="1"/>
      <w:marLeft w:val="0"/>
      <w:marRight w:val="0"/>
      <w:marTop w:val="0"/>
      <w:marBottom w:val="0"/>
      <w:divBdr>
        <w:top w:val="none" w:sz="0" w:space="0" w:color="auto"/>
        <w:left w:val="none" w:sz="0" w:space="0" w:color="auto"/>
        <w:bottom w:val="none" w:sz="0" w:space="0" w:color="auto"/>
        <w:right w:val="none" w:sz="0" w:space="0" w:color="auto"/>
      </w:divBdr>
      <w:divsChild>
        <w:div w:id="958102903">
          <w:marLeft w:val="547"/>
          <w:marRight w:val="0"/>
          <w:marTop w:val="96"/>
          <w:marBottom w:val="0"/>
          <w:divBdr>
            <w:top w:val="none" w:sz="0" w:space="0" w:color="auto"/>
            <w:left w:val="none" w:sz="0" w:space="0" w:color="auto"/>
            <w:bottom w:val="none" w:sz="0" w:space="0" w:color="auto"/>
            <w:right w:val="none" w:sz="0" w:space="0" w:color="auto"/>
          </w:divBdr>
        </w:div>
        <w:div w:id="44642970">
          <w:marLeft w:val="547"/>
          <w:marRight w:val="0"/>
          <w:marTop w:val="96"/>
          <w:marBottom w:val="0"/>
          <w:divBdr>
            <w:top w:val="none" w:sz="0" w:space="0" w:color="auto"/>
            <w:left w:val="none" w:sz="0" w:space="0" w:color="auto"/>
            <w:bottom w:val="none" w:sz="0" w:space="0" w:color="auto"/>
            <w:right w:val="none" w:sz="0" w:space="0" w:color="auto"/>
          </w:divBdr>
        </w:div>
        <w:div w:id="82000363">
          <w:marLeft w:val="547"/>
          <w:marRight w:val="0"/>
          <w:marTop w:val="96"/>
          <w:marBottom w:val="0"/>
          <w:divBdr>
            <w:top w:val="none" w:sz="0" w:space="0" w:color="auto"/>
            <w:left w:val="none" w:sz="0" w:space="0" w:color="auto"/>
            <w:bottom w:val="none" w:sz="0" w:space="0" w:color="auto"/>
            <w:right w:val="none" w:sz="0" w:space="0" w:color="auto"/>
          </w:divBdr>
        </w:div>
        <w:div w:id="1074006007">
          <w:marLeft w:val="547"/>
          <w:marRight w:val="0"/>
          <w:marTop w:val="96"/>
          <w:marBottom w:val="0"/>
          <w:divBdr>
            <w:top w:val="none" w:sz="0" w:space="0" w:color="auto"/>
            <w:left w:val="none" w:sz="0" w:space="0" w:color="auto"/>
            <w:bottom w:val="none" w:sz="0" w:space="0" w:color="auto"/>
            <w:right w:val="none" w:sz="0" w:space="0" w:color="auto"/>
          </w:divBdr>
        </w:div>
        <w:div w:id="281693849">
          <w:marLeft w:val="547"/>
          <w:marRight w:val="0"/>
          <w:marTop w:val="96"/>
          <w:marBottom w:val="0"/>
          <w:divBdr>
            <w:top w:val="none" w:sz="0" w:space="0" w:color="auto"/>
            <w:left w:val="none" w:sz="0" w:space="0" w:color="auto"/>
            <w:bottom w:val="none" w:sz="0" w:space="0" w:color="auto"/>
            <w:right w:val="none" w:sz="0" w:space="0" w:color="auto"/>
          </w:divBdr>
        </w:div>
        <w:div w:id="528448597">
          <w:marLeft w:val="547"/>
          <w:marRight w:val="0"/>
          <w:marTop w:val="96"/>
          <w:marBottom w:val="0"/>
          <w:divBdr>
            <w:top w:val="none" w:sz="0" w:space="0" w:color="auto"/>
            <w:left w:val="none" w:sz="0" w:space="0" w:color="auto"/>
            <w:bottom w:val="none" w:sz="0" w:space="0" w:color="auto"/>
            <w:right w:val="none" w:sz="0" w:space="0" w:color="auto"/>
          </w:divBdr>
        </w:div>
      </w:divsChild>
    </w:div>
    <w:div w:id="1741709988">
      <w:bodyDiv w:val="1"/>
      <w:marLeft w:val="0"/>
      <w:marRight w:val="0"/>
      <w:marTop w:val="0"/>
      <w:marBottom w:val="0"/>
      <w:divBdr>
        <w:top w:val="none" w:sz="0" w:space="0" w:color="auto"/>
        <w:left w:val="none" w:sz="0" w:space="0" w:color="auto"/>
        <w:bottom w:val="none" w:sz="0" w:space="0" w:color="auto"/>
        <w:right w:val="none" w:sz="0" w:space="0" w:color="auto"/>
      </w:divBdr>
    </w:div>
    <w:div w:id="1742869929">
      <w:bodyDiv w:val="1"/>
      <w:marLeft w:val="0"/>
      <w:marRight w:val="0"/>
      <w:marTop w:val="0"/>
      <w:marBottom w:val="0"/>
      <w:divBdr>
        <w:top w:val="none" w:sz="0" w:space="0" w:color="auto"/>
        <w:left w:val="none" w:sz="0" w:space="0" w:color="auto"/>
        <w:bottom w:val="none" w:sz="0" w:space="0" w:color="auto"/>
        <w:right w:val="none" w:sz="0" w:space="0" w:color="auto"/>
      </w:divBdr>
      <w:divsChild>
        <w:div w:id="106895077">
          <w:marLeft w:val="547"/>
          <w:marRight w:val="0"/>
          <w:marTop w:val="96"/>
          <w:marBottom w:val="0"/>
          <w:divBdr>
            <w:top w:val="none" w:sz="0" w:space="0" w:color="auto"/>
            <w:left w:val="none" w:sz="0" w:space="0" w:color="auto"/>
            <w:bottom w:val="none" w:sz="0" w:space="0" w:color="auto"/>
            <w:right w:val="none" w:sz="0" w:space="0" w:color="auto"/>
          </w:divBdr>
        </w:div>
        <w:div w:id="1360622443">
          <w:marLeft w:val="547"/>
          <w:marRight w:val="0"/>
          <w:marTop w:val="96"/>
          <w:marBottom w:val="0"/>
          <w:divBdr>
            <w:top w:val="none" w:sz="0" w:space="0" w:color="auto"/>
            <w:left w:val="none" w:sz="0" w:space="0" w:color="auto"/>
            <w:bottom w:val="none" w:sz="0" w:space="0" w:color="auto"/>
            <w:right w:val="none" w:sz="0" w:space="0" w:color="auto"/>
          </w:divBdr>
        </w:div>
        <w:div w:id="1532262054">
          <w:marLeft w:val="547"/>
          <w:marRight w:val="0"/>
          <w:marTop w:val="96"/>
          <w:marBottom w:val="0"/>
          <w:divBdr>
            <w:top w:val="none" w:sz="0" w:space="0" w:color="auto"/>
            <w:left w:val="none" w:sz="0" w:space="0" w:color="auto"/>
            <w:bottom w:val="none" w:sz="0" w:space="0" w:color="auto"/>
            <w:right w:val="none" w:sz="0" w:space="0" w:color="auto"/>
          </w:divBdr>
        </w:div>
        <w:div w:id="757794085">
          <w:marLeft w:val="547"/>
          <w:marRight w:val="0"/>
          <w:marTop w:val="96"/>
          <w:marBottom w:val="0"/>
          <w:divBdr>
            <w:top w:val="none" w:sz="0" w:space="0" w:color="auto"/>
            <w:left w:val="none" w:sz="0" w:space="0" w:color="auto"/>
            <w:bottom w:val="none" w:sz="0" w:space="0" w:color="auto"/>
            <w:right w:val="none" w:sz="0" w:space="0" w:color="auto"/>
          </w:divBdr>
        </w:div>
        <w:div w:id="36709801">
          <w:marLeft w:val="547"/>
          <w:marRight w:val="0"/>
          <w:marTop w:val="96"/>
          <w:marBottom w:val="0"/>
          <w:divBdr>
            <w:top w:val="none" w:sz="0" w:space="0" w:color="auto"/>
            <w:left w:val="none" w:sz="0" w:space="0" w:color="auto"/>
            <w:bottom w:val="none" w:sz="0" w:space="0" w:color="auto"/>
            <w:right w:val="none" w:sz="0" w:space="0" w:color="auto"/>
          </w:divBdr>
        </w:div>
      </w:divsChild>
    </w:div>
    <w:div w:id="1743673444">
      <w:bodyDiv w:val="1"/>
      <w:marLeft w:val="0"/>
      <w:marRight w:val="0"/>
      <w:marTop w:val="0"/>
      <w:marBottom w:val="0"/>
      <w:divBdr>
        <w:top w:val="none" w:sz="0" w:space="0" w:color="auto"/>
        <w:left w:val="none" w:sz="0" w:space="0" w:color="auto"/>
        <w:bottom w:val="none" w:sz="0" w:space="0" w:color="auto"/>
        <w:right w:val="none" w:sz="0" w:space="0" w:color="auto"/>
      </w:divBdr>
    </w:div>
    <w:div w:id="1774399789">
      <w:bodyDiv w:val="1"/>
      <w:marLeft w:val="0"/>
      <w:marRight w:val="0"/>
      <w:marTop w:val="0"/>
      <w:marBottom w:val="0"/>
      <w:divBdr>
        <w:top w:val="none" w:sz="0" w:space="0" w:color="auto"/>
        <w:left w:val="none" w:sz="0" w:space="0" w:color="auto"/>
        <w:bottom w:val="none" w:sz="0" w:space="0" w:color="auto"/>
        <w:right w:val="none" w:sz="0" w:space="0" w:color="auto"/>
      </w:divBdr>
      <w:divsChild>
        <w:div w:id="870847803">
          <w:marLeft w:val="547"/>
          <w:marRight w:val="0"/>
          <w:marTop w:val="67"/>
          <w:marBottom w:val="160"/>
          <w:divBdr>
            <w:top w:val="none" w:sz="0" w:space="0" w:color="auto"/>
            <w:left w:val="none" w:sz="0" w:space="0" w:color="auto"/>
            <w:bottom w:val="none" w:sz="0" w:space="0" w:color="auto"/>
            <w:right w:val="none" w:sz="0" w:space="0" w:color="auto"/>
          </w:divBdr>
        </w:div>
        <w:div w:id="573585191">
          <w:marLeft w:val="547"/>
          <w:marRight w:val="0"/>
          <w:marTop w:val="67"/>
          <w:marBottom w:val="160"/>
          <w:divBdr>
            <w:top w:val="none" w:sz="0" w:space="0" w:color="auto"/>
            <w:left w:val="none" w:sz="0" w:space="0" w:color="auto"/>
            <w:bottom w:val="none" w:sz="0" w:space="0" w:color="auto"/>
            <w:right w:val="none" w:sz="0" w:space="0" w:color="auto"/>
          </w:divBdr>
        </w:div>
      </w:divsChild>
    </w:div>
    <w:div w:id="1783843171">
      <w:bodyDiv w:val="1"/>
      <w:marLeft w:val="0"/>
      <w:marRight w:val="0"/>
      <w:marTop w:val="0"/>
      <w:marBottom w:val="0"/>
      <w:divBdr>
        <w:top w:val="none" w:sz="0" w:space="0" w:color="auto"/>
        <w:left w:val="none" w:sz="0" w:space="0" w:color="auto"/>
        <w:bottom w:val="none" w:sz="0" w:space="0" w:color="auto"/>
        <w:right w:val="none" w:sz="0" w:space="0" w:color="auto"/>
      </w:divBdr>
    </w:div>
    <w:div w:id="1801804396">
      <w:bodyDiv w:val="1"/>
      <w:marLeft w:val="0"/>
      <w:marRight w:val="0"/>
      <w:marTop w:val="0"/>
      <w:marBottom w:val="0"/>
      <w:divBdr>
        <w:top w:val="none" w:sz="0" w:space="0" w:color="auto"/>
        <w:left w:val="none" w:sz="0" w:space="0" w:color="auto"/>
        <w:bottom w:val="none" w:sz="0" w:space="0" w:color="auto"/>
        <w:right w:val="none" w:sz="0" w:space="0" w:color="auto"/>
      </w:divBdr>
    </w:div>
    <w:div w:id="1808357628">
      <w:bodyDiv w:val="1"/>
      <w:marLeft w:val="0"/>
      <w:marRight w:val="0"/>
      <w:marTop w:val="0"/>
      <w:marBottom w:val="0"/>
      <w:divBdr>
        <w:top w:val="none" w:sz="0" w:space="0" w:color="auto"/>
        <w:left w:val="none" w:sz="0" w:space="0" w:color="auto"/>
        <w:bottom w:val="none" w:sz="0" w:space="0" w:color="auto"/>
        <w:right w:val="none" w:sz="0" w:space="0" w:color="auto"/>
      </w:divBdr>
    </w:div>
    <w:div w:id="1816137438">
      <w:bodyDiv w:val="1"/>
      <w:marLeft w:val="0"/>
      <w:marRight w:val="0"/>
      <w:marTop w:val="0"/>
      <w:marBottom w:val="0"/>
      <w:divBdr>
        <w:top w:val="none" w:sz="0" w:space="0" w:color="auto"/>
        <w:left w:val="none" w:sz="0" w:space="0" w:color="auto"/>
        <w:bottom w:val="none" w:sz="0" w:space="0" w:color="auto"/>
        <w:right w:val="none" w:sz="0" w:space="0" w:color="auto"/>
      </w:divBdr>
      <w:divsChild>
        <w:div w:id="2003239121">
          <w:marLeft w:val="547"/>
          <w:marRight w:val="0"/>
          <w:marTop w:val="0"/>
          <w:marBottom w:val="0"/>
          <w:divBdr>
            <w:top w:val="none" w:sz="0" w:space="0" w:color="auto"/>
            <w:left w:val="none" w:sz="0" w:space="0" w:color="auto"/>
            <w:bottom w:val="none" w:sz="0" w:space="0" w:color="auto"/>
            <w:right w:val="none" w:sz="0" w:space="0" w:color="auto"/>
          </w:divBdr>
        </w:div>
      </w:divsChild>
    </w:div>
    <w:div w:id="1822118961">
      <w:bodyDiv w:val="1"/>
      <w:marLeft w:val="0"/>
      <w:marRight w:val="0"/>
      <w:marTop w:val="0"/>
      <w:marBottom w:val="0"/>
      <w:divBdr>
        <w:top w:val="none" w:sz="0" w:space="0" w:color="auto"/>
        <w:left w:val="none" w:sz="0" w:space="0" w:color="auto"/>
        <w:bottom w:val="none" w:sz="0" w:space="0" w:color="auto"/>
        <w:right w:val="none" w:sz="0" w:space="0" w:color="auto"/>
      </w:divBdr>
      <w:divsChild>
        <w:div w:id="1174494697">
          <w:marLeft w:val="547"/>
          <w:marRight w:val="0"/>
          <w:marTop w:val="62"/>
          <w:marBottom w:val="160"/>
          <w:divBdr>
            <w:top w:val="none" w:sz="0" w:space="0" w:color="auto"/>
            <w:left w:val="none" w:sz="0" w:space="0" w:color="auto"/>
            <w:bottom w:val="none" w:sz="0" w:space="0" w:color="auto"/>
            <w:right w:val="none" w:sz="0" w:space="0" w:color="auto"/>
          </w:divBdr>
        </w:div>
        <w:div w:id="1755591362">
          <w:marLeft w:val="547"/>
          <w:marRight w:val="0"/>
          <w:marTop w:val="62"/>
          <w:marBottom w:val="0"/>
          <w:divBdr>
            <w:top w:val="none" w:sz="0" w:space="0" w:color="auto"/>
            <w:left w:val="none" w:sz="0" w:space="0" w:color="auto"/>
            <w:bottom w:val="none" w:sz="0" w:space="0" w:color="auto"/>
            <w:right w:val="none" w:sz="0" w:space="0" w:color="auto"/>
          </w:divBdr>
        </w:div>
        <w:div w:id="346449754">
          <w:marLeft w:val="547"/>
          <w:marRight w:val="0"/>
          <w:marTop w:val="62"/>
          <w:marBottom w:val="0"/>
          <w:divBdr>
            <w:top w:val="none" w:sz="0" w:space="0" w:color="auto"/>
            <w:left w:val="none" w:sz="0" w:space="0" w:color="auto"/>
            <w:bottom w:val="none" w:sz="0" w:space="0" w:color="auto"/>
            <w:right w:val="none" w:sz="0" w:space="0" w:color="auto"/>
          </w:divBdr>
        </w:div>
        <w:div w:id="714046505">
          <w:marLeft w:val="547"/>
          <w:marRight w:val="0"/>
          <w:marTop w:val="120"/>
          <w:marBottom w:val="120"/>
          <w:divBdr>
            <w:top w:val="none" w:sz="0" w:space="0" w:color="auto"/>
            <w:left w:val="none" w:sz="0" w:space="0" w:color="auto"/>
            <w:bottom w:val="none" w:sz="0" w:space="0" w:color="auto"/>
            <w:right w:val="none" w:sz="0" w:space="0" w:color="auto"/>
          </w:divBdr>
        </w:div>
      </w:divsChild>
    </w:div>
    <w:div w:id="1830712103">
      <w:bodyDiv w:val="1"/>
      <w:marLeft w:val="0"/>
      <w:marRight w:val="0"/>
      <w:marTop w:val="0"/>
      <w:marBottom w:val="0"/>
      <w:divBdr>
        <w:top w:val="none" w:sz="0" w:space="0" w:color="auto"/>
        <w:left w:val="none" w:sz="0" w:space="0" w:color="auto"/>
        <w:bottom w:val="none" w:sz="0" w:space="0" w:color="auto"/>
        <w:right w:val="none" w:sz="0" w:space="0" w:color="auto"/>
      </w:divBdr>
    </w:div>
    <w:div w:id="1835559859">
      <w:bodyDiv w:val="1"/>
      <w:marLeft w:val="0"/>
      <w:marRight w:val="0"/>
      <w:marTop w:val="0"/>
      <w:marBottom w:val="0"/>
      <w:divBdr>
        <w:top w:val="none" w:sz="0" w:space="0" w:color="auto"/>
        <w:left w:val="none" w:sz="0" w:space="0" w:color="auto"/>
        <w:bottom w:val="none" w:sz="0" w:space="0" w:color="auto"/>
        <w:right w:val="none" w:sz="0" w:space="0" w:color="auto"/>
      </w:divBdr>
    </w:div>
    <w:div w:id="1844973873">
      <w:bodyDiv w:val="1"/>
      <w:marLeft w:val="0"/>
      <w:marRight w:val="0"/>
      <w:marTop w:val="0"/>
      <w:marBottom w:val="0"/>
      <w:divBdr>
        <w:top w:val="none" w:sz="0" w:space="0" w:color="auto"/>
        <w:left w:val="none" w:sz="0" w:space="0" w:color="auto"/>
        <w:bottom w:val="none" w:sz="0" w:space="0" w:color="auto"/>
        <w:right w:val="none" w:sz="0" w:space="0" w:color="auto"/>
      </w:divBdr>
    </w:div>
    <w:div w:id="1860309529">
      <w:bodyDiv w:val="1"/>
      <w:marLeft w:val="0"/>
      <w:marRight w:val="0"/>
      <w:marTop w:val="0"/>
      <w:marBottom w:val="0"/>
      <w:divBdr>
        <w:top w:val="none" w:sz="0" w:space="0" w:color="auto"/>
        <w:left w:val="none" w:sz="0" w:space="0" w:color="auto"/>
        <w:bottom w:val="none" w:sz="0" w:space="0" w:color="auto"/>
        <w:right w:val="none" w:sz="0" w:space="0" w:color="auto"/>
      </w:divBdr>
      <w:divsChild>
        <w:div w:id="1643122739">
          <w:marLeft w:val="1526"/>
          <w:marRight w:val="0"/>
          <w:marTop w:val="0"/>
          <w:marBottom w:val="0"/>
          <w:divBdr>
            <w:top w:val="none" w:sz="0" w:space="0" w:color="auto"/>
            <w:left w:val="none" w:sz="0" w:space="0" w:color="auto"/>
            <w:bottom w:val="none" w:sz="0" w:space="0" w:color="auto"/>
            <w:right w:val="none" w:sz="0" w:space="0" w:color="auto"/>
          </w:divBdr>
        </w:div>
        <w:div w:id="252589803">
          <w:marLeft w:val="1526"/>
          <w:marRight w:val="0"/>
          <w:marTop w:val="0"/>
          <w:marBottom w:val="0"/>
          <w:divBdr>
            <w:top w:val="none" w:sz="0" w:space="0" w:color="auto"/>
            <w:left w:val="none" w:sz="0" w:space="0" w:color="auto"/>
            <w:bottom w:val="none" w:sz="0" w:space="0" w:color="auto"/>
            <w:right w:val="none" w:sz="0" w:space="0" w:color="auto"/>
          </w:divBdr>
        </w:div>
      </w:divsChild>
    </w:div>
    <w:div w:id="1862936641">
      <w:bodyDiv w:val="1"/>
      <w:marLeft w:val="0"/>
      <w:marRight w:val="0"/>
      <w:marTop w:val="0"/>
      <w:marBottom w:val="0"/>
      <w:divBdr>
        <w:top w:val="none" w:sz="0" w:space="0" w:color="auto"/>
        <w:left w:val="none" w:sz="0" w:space="0" w:color="auto"/>
        <w:bottom w:val="none" w:sz="0" w:space="0" w:color="auto"/>
        <w:right w:val="none" w:sz="0" w:space="0" w:color="auto"/>
      </w:divBdr>
    </w:div>
    <w:div w:id="1863742060">
      <w:bodyDiv w:val="1"/>
      <w:marLeft w:val="0"/>
      <w:marRight w:val="0"/>
      <w:marTop w:val="0"/>
      <w:marBottom w:val="0"/>
      <w:divBdr>
        <w:top w:val="none" w:sz="0" w:space="0" w:color="auto"/>
        <w:left w:val="none" w:sz="0" w:space="0" w:color="auto"/>
        <w:bottom w:val="none" w:sz="0" w:space="0" w:color="auto"/>
        <w:right w:val="none" w:sz="0" w:space="0" w:color="auto"/>
      </w:divBdr>
    </w:div>
    <w:div w:id="1901362332">
      <w:bodyDiv w:val="1"/>
      <w:marLeft w:val="0"/>
      <w:marRight w:val="0"/>
      <w:marTop w:val="0"/>
      <w:marBottom w:val="0"/>
      <w:divBdr>
        <w:top w:val="none" w:sz="0" w:space="0" w:color="auto"/>
        <w:left w:val="none" w:sz="0" w:space="0" w:color="auto"/>
        <w:bottom w:val="none" w:sz="0" w:space="0" w:color="auto"/>
        <w:right w:val="none" w:sz="0" w:space="0" w:color="auto"/>
      </w:divBdr>
      <w:divsChild>
        <w:div w:id="69738965">
          <w:marLeft w:val="720"/>
          <w:marRight w:val="0"/>
          <w:marTop w:val="0"/>
          <w:marBottom w:val="0"/>
          <w:divBdr>
            <w:top w:val="none" w:sz="0" w:space="0" w:color="auto"/>
            <w:left w:val="none" w:sz="0" w:space="0" w:color="auto"/>
            <w:bottom w:val="none" w:sz="0" w:space="0" w:color="auto"/>
            <w:right w:val="none" w:sz="0" w:space="0" w:color="auto"/>
          </w:divBdr>
        </w:div>
      </w:divsChild>
    </w:div>
    <w:div w:id="1919555428">
      <w:bodyDiv w:val="1"/>
      <w:marLeft w:val="0"/>
      <w:marRight w:val="0"/>
      <w:marTop w:val="0"/>
      <w:marBottom w:val="0"/>
      <w:divBdr>
        <w:top w:val="none" w:sz="0" w:space="0" w:color="auto"/>
        <w:left w:val="none" w:sz="0" w:space="0" w:color="auto"/>
        <w:bottom w:val="none" w:sz="0" w:space="0" w:color="auto"/>
        <w:right w:val="none" w:sz="0" w:space="0" w:color="auto"/>
      </w:divBdr>
    </w:div>
    <w:div w:id="1921255108">
      <w:bodyDiv w:val="1"/>
      <w:marLeft w:val="0"/>
      <w:marRight w:val="0"/>
      <w:marTop w:val="0"/>
      <w:marBottom w:val="0"/>
      <w:divBdr>
        <w:top w:val="none" w:sz="0" w:space="0" w:color="auto"/>
        <w:left w:val="none" w:sz="0" w:space="0" w:color="auto"/>
        <w:bottom w:val="none" w:sz="0" w:space="0" w:color="auto"/>
        <w:right w:val="none" w:sz="0" w:space="0" w:color="auto"/>
      </w:divBdr>
      <w:divsChild>
        <w:div w:id="457453148">
          <w:marLeft w:val="994"/>
          <w:marRight w:val="0"/>
          <w:marTop w:val="0"/>
          <w:marBottom w:val="0"/>
          <w:divBdr>
            <w:top w:val="none" w:sz="0" w:space="0" w:color="auto"/>
            <w:left w:val="none" w:sz="0" w:space="0" w:color="auto"/>
            <w:bottom w:val="none" w:sz="0" w:space="0" w:color="auto"/>
            <w:right w:val="none" w:sz="0" w:space="0" w:color="auto"/>
          </w:divBdr>
        </w:div>
        <w:div w:id="1911575160">
          <w:marLeft w:val="994"/>
          <w:marRight w:val="0"/>
          <w:marTop w:val="0"/>
          <w:marBottom w:val="0"/>
          <w:divBdr>
            <w:top w:val="none" w:sz="0" w:space="0" w:color="auto"/>
            <w:left w:val="none" w:sz="0" w:space="0" w:color="auto"/>
            <w:bottom w:val="none" w:sz="0" w:space="0" w:color="auto"/>
            <w:right w:val="none" w:sz="0" w:space="0" w:color="auto"/>
          </w:divBdr>
        </w:div>
      </w:divsChild>
    </w:div>
    <w:div w:id="1926498601">
      <w:bodyDiv w:val="1"/>
      <w:marLeft w:val="0"/>
      <w:marRight w:val="0"/>
      <w:marTop w:val="0"/>
      <w:marBottom w:val="0"/>
      <w:divBdr>
        <w:top w:val="none" w:sz="0" w:space="0" w:color="auto"/>
        <w:left w:val="none" w:sz="0" w:space="0" w:color="auto"/>
        <w:bottom w:val="none" w:sz="0" w:space="0" w:color="auto"/>
        <w:right w:val="none" w:sz="0" w:space="0" w:color="auto"/>
      </w:divBdr>
      <w:divsChild>
        <w:div w:id="1621105932">
          <w:marLeft w:val="446"/>
          <w:marRight w:val="0"/>
          <w:marTop w:val="0"/>
          <w:marBottom w:val="0"/>
          <w:divBdr>
            <w:top w:val="none" w:sz="0" w:space="0" w:color="auto"/>
            <w:left w:val="none" w:sz="0" w:space="0" w:color="auto"/>
            <w:bottom w:val="none" w:sz="0" w:space="0" w:color="auto"/>
            <w:right w:val="none" w:sz="0" w:space="0" w:color="auto"/>
          </w:divBdr>
        </w:div>
      </w:divsChild>
    </w:div>
    <w:div w:id="1928925227">
      <w:bodyDiv w:val="1"/>
      <w:marLeft w:val="0"/>
      <w:marRight w:val="0"/>
      <w:marTop w:val="0"/>
      <w:marBottom w:val="0"/>
      <w:divBdr>
        <w:top w:val="none" w:sz="0" w:space="0" w:color="auto"/>
        <w:left w:val="none" w:sz="0" w:space="0" w:color="auto"/>
        <w:bottom w:val="none" w:sz="0" w:space="0" w:color="auto"/>
        <w:right w:val="none" w:sz="0" w:space="0" w:color="auto"/>
      </w:divBdr>
    </w:div>
    <w:div w:id="1946300602">
      <w:bodyDiv w:val="1"/>
      <w:marLeft w:val="0"/>
      <w:marRight w:val="0"/>
      <w:marTop w:val="0"/>
      <w:marBottom w:val="0"/>
      <w:divBdr>
        <w:top w:val="none" w:sz="0" w:space="0" w:color="auto"/>
        <w:left w:val="none" w:sz="0" w:space="0" w:color="auto"/>
        <w:bottom w:val="none" w:sz="0" w:space="0" w:color="auto"/>
        <w:right w:val="none" w:sz="0" w:space="0" w:color="auto"/>
      </w:divBdr>
      <w:divsChild>
        <w:div w:id="1335649120">
          <w:marLeft w:val="547"/>
          <w:marRight w:val="0"/>
          <w:marTop w:val="106"/>
          <w:marBottom w:val="0"/>
          <w:divBdr>
            <w:top w:val="none" w:sz="0" w:space="0" w:color="auto"/>
            <w:left w:val="none" w:sz="0" w:space="0" w:color="auto"/>
            <w:bottom w:val="none" w:sz="0" w:space="0" w:color="auto"/>
            <w:right w:val="none" w:sz="0" w:space="0" w:color="auto"/>
          </w:divBdr>
        </w:div>
      </w:divsChild>
    </w:div>
    <w:div w:id="1957638727">
      <w:bodyDiv w:val="1"/>
      <w:marLeft w:val="0"/>
      <w:marRight w:val="0"/>
      <w:marTop w:val="0"/>
      <w:marBottom w:val="0"/>
      <w:divBdr>
        <w:top w:val="none" w:sz="0" w:space="0" w:color="auto"/>
        <w:left w:val="none" w:sz="0" w:space="0" w:color="auto"/>
        <w:bottom w:val="none" w:sz="0" w:space="0" w:color="auto"/>
        <w:right w:val="none" w:sz="0" w:space="0" w:color="auto"/>
      </w:divBdr>
      <w:divsChild>
        <w:div w:id="536428862">
          <w:marLeft w:val="1152"/>
          <w:marRight w:val="0"/>
          <w:marTop w:val="0"/>
          <w:marBottom w:val="0"/>
          <w:divBdr>
            <w:top w:val="none" w:sz="0" w:space="0" w:color="auto"/>
            <w:left w:val="none" w:sz="0" w:space="0" w:color="auto"/>
            <w:bottom w:val="none" w:sz="0" w:space="0" w:color="auto"/>
            <w:right w:val="none" w:sz="0" w:space="0" w:color="auto"/>
          </w:divBdr>
        </w:div>
        <w:div w:id="1340817335">
          <w:marLeft w:val="1152"/>
          <w:marRight w:val="0"/>
          <w:marTop w:val="0"/>
          <w:marBottom w:val="0"/>
          <w:divBdr>
            <w:top w:val="none" w:sz="0" w:space="0" w:color="auto"/>
            <w:left w:val="none" w:sz="0" w:space="0" w:color="auto"/>
            <w:bottom w:val="none" w:sz="0" w:space="0" w:color="auto"/>
            <w:right w:val="none" w:sz="0" w:space="0" w:color="auto"/>
          </w:divBdr>
        </w:div>
      </w:divsChild>
    </w:div>
    <w:div w:id="1958559199">
      <w:bodyDiv w:val="1"/>
      <w:marLeft w:val="0"/>
      <w:marRight w:val="0"/>
      <w:marTop w:val="0"/>
      <w:marBottom w:val="0"/>
      <w:divBdr>
        <w:top w:val="none" w:sz="0" w:space="0" w:color="auto"/>
        <w:left w:val="none" w:sz="0" w:space="0" w:color="auto"/>
        <w:bottom w:val="none" w:sz="0" w:space="0" w:color="auto"/>
        <w:right w:val="none" w:sz="0" w:space="0" w:color="auto"/>
      </w:divBdr>
      <w:divsChild>
        <w:div w:id="517817190">
          <w:marLeft w:val="446"/>
          <w:marRight w:val="0"/>
          <w:marTop w:val="0"/>
          <w:marBottom w:val="0"/>
          <w:divBdr>
            <w:top w:val="none" w:sz="0" w:space="0" w:color="auto"/>
            <w:left w:val="none" w:sz="0" w:space="0" w:color="auto"/>
            <w:bottom w:val="none" w:sz="0" w:space="0" w:color="auto"/>
            <w:right w:val="none" w:sz="0" w:space="0" w:color="auto"/>
          </w:divBdr>
        </w:div>
        <w:div w:id="880093761">
          <w:marLeft w:val="446"/>
          <w:marRight w:val="0"/>
          <w:marTop w:val="0"/>
          <w:marBottom w:val="0"/>
          <w:divBdr>
            <w:top w:val="none" w:sz="0" w:space="0" w:color="auto"/>
            <w:left w:val="none" w:sz="0" w:space="0" w:color="auto"/>
            <w:bottom w:val="none" w:sz="0" w:space="0" w:color="auto"/>
            <w:right w:val="none" w:sz="0" w:space="0" w:color="auto"/>
          </w:divBdr>
        </w:div>
        <w:div w:id="440225123">
          <w:marLeft w:val="446"/>
          <w:marRight w:val="0"/>
          <w:marTop w:val="0"/>
          <w:marBottom w:val="0"/>
          <w:divBdr>
            <w:top w:val="none" w:sz="0" w:space="0" w:color="auto"/>
            <w:left w:val="none" w:sz="0" w:space="0" w:color="auto"/>
            <w:bottom w:val="none" w:sz="0" w:space="0" w:color="auto"/>
            <w:right w:val="none" w:sz="0" w:space="0" w:color="auto"/>
          </w:divBdr>
        </w:div>
      </w:divsChild>
    </w:div>
    <w:div w:id="1959406694">
      <w:bodyDiv w:val="1"/>
      <w:marLeft w:val="0"/>
      <w:marRight w:val="0"/>
      <w:marTop w:val="0"/>
      <w:marBottom w:val="0"/>
      <w:divBdr>
        <w:top w:val="none" w:sz="0" w:space="0" w:color="auto"/>
        <w:left w:val="none" w:sz="0" w:space="0" w:color="auto"/>
        <w:bottom w:val="none" w:sz="0" w:space="0" w:color="auto"/>
        <w:right w:val="none" w:sz="0" w:space="0" w:color="auto"/>
      </w:divBdr>
    </w:div>
    <w:div w:id="1970356728">
      <w:bodyDiv w:val="1"/>
      <w:marLeft w:val="0"/>
      <w:marRight w:val="0"/>
      <w:marTop w:val="0"/>
      <w:marBottom w:val="0"/>
      <w:divBdr>
        <w:top w:val="none" w:sz="0" w:space="0" w:color="auto"/>
        <w:left w:val="none" w:sz="0" w:space="0" w:color="auto"/>
        <w:bottom w:val="none" w:sz="0" w:space="0" w:color="auto"/>
        <w:right w:val="none" w:sz="0" w:space="0" w:color="auto"/>
      </w:divBdr>
      <w:divsChild>
        <w:div w:id="1263144389">
          <w:marLeft w:val="547"/>
          <w:marRight w:val="0"/>
          <w:marTop w:val="86"/>
          <w:marBottom w:val="160"/>
          <w:divBdr>
            <w:top w:val="none" w:sz="0" w:space="0" w:color="auto"/>
            <w:left w:val="none" w:sz="0" w:space="0" w:color="auto"/>
            <w:bottom w:val="none" w:sz="0" w:space="0" w:color="auto"/>
            <w:right w:val="none" w:sz="0" w:space="0" w:color="auto"/>
          </w:divBdr>
        </w:div>
        <w:div w:id="730423212">
          <w:marLeft w:val="547"/>
          <w:marRight w:val="0"/>
          <w:marTop w:val="86"/>
          <w:marBottom w:val="160"/>
          <w:divBdr>
            <w:top w:val="none" w:sz="0" w:space="0" w:color="auto"/>
            <w:left w:val="none" w:sz="0" w:space="0" w:color="auto"/>
            <w:bottom w:val="none" w:sz="0" w:space="0" w:color="auto"/>
            <w:right w:val="none" w:sz="0" w:space="0" w:color="auto"/>
          </w:divBdr>
        </w:div>
        <w:div w:id="1616596303">
          <w:marLeft w:val="547"/>
          <w:marRight w:val="0"/>
          <w:marTop w:val="86"/>
          <w:marBottom w:val="160"/>
          <w:divBdr>
            <w:top w:val="none" w:sz="0" w:space="0" w:color="auto"/>
            <w:left w:val="none" w:sz="0" w:space="0" w:color="auto"/>
            <w:bottom w:val="none" w:sz="0" w:space="0" w:color="auto"/>
            <w:right w:val="none" w:sz="0" w:space="0" w:color="auto"/>
          </w:divBdr>
        </w:div>
      </w:divsChild>
    </w:div>
    <w:div w:id="1991277783">
      <w:bodyDiv w:val="1"/>
      <w:marLeft w:val="0"/>
      <w:marRight w:val="0"/>
      <w:marTop w:val="0"/>
      <w:marBottom w:val="0"/>
      <w:divBdr>
        <w:top w:val="none" w:sz="0" w:space="0" w:color="auto"/>
        <w:left w:val="none" w:sz="0" w:space="0" w:color="auto"/>
        <w:bottom w:val="none" w:sz="0" w:space="0" w:color="auto"/>
        <w:right w:val="none" w:sz="0" w:space="0" w:color="auto"/>
      </w:divBdr>
    </w:div>
    <w:div w:id="2030789268">
      <w:bodyDiv w:val="1"/>
      <w:marLeft w:val="0"/>
      <w:marRight w:val="0"/>
      <w:marTop w:val="0"/>
      <w:marBottom w:val="0"/>
      <w:divBdr>
        <w:top w:val="none" w:sz="0" w:space="0" w:color="auto"/>
        <w:left w:val="none" w:sz="0" w:space="0" w:color="auto"/>
        <w:bottom w:val="none" w:sz="0" w:space="0" w:color="auto"/>
        <w:right w:val="none" w:sz="0" w:space="0" w:color="auto"/>
      </w:divBdr>
    </w:div>
    <w:div w:id="2082483393">
      <w:bodyDiv w:val="1"/>
      <w:marLeft w:val="0"/>
      <w:marRight w:val="0"/>
      <w:marTop w:val="0"/>
      <w:marBottom w:val="0"/>
      <w:divBdr>
        <w:top w:val="none" w:sz="0" w:space="0" w:color="auto"/>
        <w:left w:val="none" w:sz="0" w:space="0" w:color="auto"/>
        <w:bottom w:val="none" w:sz="0" w:space="0" w:color="auto"/>
        <w:right w:val="none" w:sz="0" w:space="0" w:color="auto"/>
      </w:divBdr>
    </w:div>
    <w:div w:id="2084451027">
      <w:bodyDiv w:val="1"/>
      <w:marLeft w:val="0"/>
      <w:marRight w:val="0"/>
      <w:marTop w:val="0"/>
      <w:marBottom w:val="0"/>
      <w:divBdr>
        <w:top w:val="none" w:sz="0" w:space="0" w:color="auto"/>
        <w:left w:val="none" w:sz="0" w:space="0" w:color="auto"/>
        <w:bottom w:val="none" w:sz="0" w:space="0" w:color="auto"/>
        <w:right w:val="none" w:sz="0" w:space="0" w:color="auto"/>
      </w:divBdr>
      <w:divsChild>
        <w:div w:id="1788040545">
          <w:marLeft w:val="720"/>
          <w:marRight w:val="0"/>
          <w:marTop w:val="0"/>
          <w:marBottom w:val="0"/>
          <w:divBdr>
            <w:top w:val="none" w:sz="0" w:space="0" w:color="auto"/>
            <w:left w:val="none" w:sz="0" w:space="0" w:color="auto"/>
            <w:bottom w:val="none" w:sz="0" w:space="0" w:color="auto"/>
            <w:right w:val="none" w:sz="0" w:space="0" w:color="auto"/>
          </w:divBdr>
        </w:div>
        <w:div w:id="1206983026">
          <w:marLeft w:val="720"/>
          <w:marRight w:val="0"/>
          <w:marTop w:val="0"/>
          <w:marBottom w:val="0"/>
          <w:divBdr>
            <w:top w:val="none" w:sz="0" w:space="0" w:color="auto"/>
            <w:left w:val="none" w:sz="0" w:space="0" w:color="auto"/>
            <w:bottom w:val="none" w:sz="0" w:space="0" w:color="auto"/>
            <w:right w:val="none" w:sz="0" w:space="0" w:color="auto"/>
          </w:divBdr>
        </w:div>
        <w:div w:id="1202287152">
          <w:marLeft w:val="720"/>
          <w:marRight w:val="0"/>
          <w:marTop w:val="0"/>
          <w:marBottom w:val="0"/>
          <w:divBdr>
            <w:top w:val="none" w:sz="0" w:space="0" w:color="auto"/>
            <w:left w:val="none" w:sz="0" w:space="0" w:color="auto"/>
            <w:bottom w:val="none" w:sz="0" w:space="0" w:color="auto"/>
            <w:right w:val="none" w:sz="0" w:space="0" w:color="auto"/>
          </w:divBdr>
        </w:div>
        <w:div w:id="260182355">
          <w:marLeft w:val="720"/>
          <w:marRight w:val="0"/>
          <w:marTop w:val="0"/>
          <w:marBottom w:val="0"/>
          <w:divBdr>
            <w:top w:val="none" w:sz="0" w:space="0" w:color="auto"/>
            <w:left w:val="none" w:sz="0" w:space="0" w:color="auto"/>
            <w:bottom w:val="none" w:sz="0" w:space="0" w:color="auto"/>
            <w:right w:val="none" w:sz="0" w:space="0" w:color="auto"/>
          </w:divBdr>
        </w:div>
        <w:div w:id="1021779910">
          <w:marLeft w:val="720"/>
          <w:marRight w:val="0"/>
          <w:marTop w:val="0"/>
          <w:marBottom w:val="0"/>
          <w:divBdr>
            <w:top w:val="none" w:sz="0" w:space="0" w:color="auto"/>
            <w:left w:val="none" w:sz="0" w:space="0" w:color="auto"/>
            <w:bottom w:val="none" w:sz="0" w:space="0" w:color="auto"/>
            <w:right w:val="none" w:sz="0" w:space="0" w:color="auto"/>
          </w:divBdr>
        </w:div>
      </w:divsChild>
    </w:div>
    <w:div w:id="2100363837">
      <w:bodyDiv w:val="1"/>
      <w:marLeft w:val="0"/>
      <w:marRight w:val="0"/>
      <w:marTop w:val="0"/>
      <w:marBottom w:val="0"/>
      <w:divBdr>
        <w:top w:val="none" w:sz="0" w:space="0" w:color="auto"/>
        <w:left w:val="none" w:sz="0" w:space="0" w:color="auto"/>
        <w:bottom w:val="none" w:sz="0" w:space="0" w:color="auto"/>
        <w:right w:val="none" w:sz="0" w:space="0" w:color="auto"/>
      </w:divBdr>
    </w:div>
    <w:div w:id="2116092919">
      <w:bodyDiv w:val="1"/>
      <w:marLeft w:val="0"/>
      <w:marRight w:val="0"/>
      <w:marTop w:val="0"/>
      <w:marBottom w:val="0"/>
      <w:divBdr>
        <w:top w:val="none" w:sz="0" w:space="0" w:color="auto"/>
        <w:left w:val="none" w:sz="0" w:space="0" w:color="auto"/>
        <w:bottom w:val="none" w:sz="0" w:space="0" w:color="auto"/>
        <w:right w:val="none" w:sz="0" w:space="0" w:color="auto"/>
      </w:divBdr>
    </w:div>
    <w:div w:id="2121755383">
      <w:bodyDiv w:val="1"/>
      <w:marLeft w:val="0"/>
      <w:marRight w:val="0"/>
      <w:marTop w:val="0"/>
      <w:marBottom w:val="0"/>
      <w:divBdr>
        <w:top w:val="none" w:sz="0" w:space="0" w:color="auto"/>
        <w:left w:val="none" w:sz="0" w:space="0" w:color="auto"/>
        <w:bottom w:val="none" w:sz="0" w:space="0" w:color="auto"/>
        <w:right w:val="none" w:sz="0" w:space="0" w:color="auto"/>
      </w:divBdr>
    </w:div>
    <w:div w:id="2136871165">
      <w:bodyDiv w:val="1"/>
      <w:marLeft w:val="0"/>
      <w:marRight w:val="0"/>
      <w:marTop w:val="0"/>
      <w:marBottom w:val="0"/>
      <w:divBdr>
        <w:top w:val="none" w:sz="0" w:space="0" w:color="auto"/>
        <w:left w:val="none" w:sz="0" w:space="0" w:color="auto"/>
        <w:bottom w:val="none" w:sz="0" w:space="0" w:color="auto"/>
        <w:right w:val="none" w:sz="0" w:space="0" w:color="auto"/>
      </w:divBdr>
      <w:divsChild>
        <w:div w:id="703674427">
          <w:marLeft w:val="446"/>
          <w:marRight w:val="0"/>
          <w:marTop w:val="0"/>
          <w:marBottom w:val="0"/>
          <w:divBdr>
            <w:top w:val="none" w:sz="0" w:space="0" w:color="auto"/>
            <w:left w:val="none" w:sz="0" w:space="0" w:color="auto"/>
            <w:bottom w:val="none" w:sz="0" w:space="0" w:color="auto"/>
            <w:right w:val="none" w:sz="0" w:space="0" w:color="auto"/>
          </w:divBdr>
        </w:div>
        <w:div w:id="1322662971">
          <w:marLeft w:val="446"/>
          <w:marRight w:val="0"/>
          <w:marTop w:val="0"/>
          <w:marBottom w:val="0"/>
          <w:divBdr>
            <w:top w:val="none" w:sz="0" w:space="0" w:color="auto"/>
            <w:left w:val="none" w:sz="0" w:space="0" w:color="auto"/>
            <w:bottom w:val="none" w:sz="0" w:space="0" w:color="auto"/>
            <w:right w:val="none" w:sz="0" w:space="0" w:color="auto"/>
          </w:divBdr>
        </w:div>
        <w:div w:id="1441292785">
          <w:marLeft w:val="446"/>
          <w:marRight w:val="0"/>
          <w:marTop w:val="0"/>
          <w:marBottom w:val="0"/>
          <w:divBdr>
            <w:top w:val="none" w:sz="0" w:space="0" w:color="auto"/>
            <w:left w:val="none" w:sz="0" w:space="0" w:color="auto"/>
            <w:bottom w:val="none" w:sz="0" w:space="0" w:color="auto"/>
            <w:right w:val="none" w:sz="0" w:space="0" w:color="auto"/>
          </w:divBdr>
        </w:div>
      </w:divsChild>
    </w:div>
    <w:div w:id="2138142790">
      <w:bodyDiv w:val="1"/>
      <w:marLeft w:val="0"/>
      <w:marRight w:val="0"/>
      <w:marTop w:val="0"/>
      <w:marBottom w:val="0"/>
      <w:divBdr>
        <w:top w:val="none" w:sz="0" w:space="0" w:color="auto"/>
        <w:left w:val="none" w:sz="0" w:space="0" w:color="auto"/>
        <w:bottom w:val="none" w:sz="0" w:space="0" w:color="auto"/>
        <w:right w:val="none" w:sz="0" w:space="0" w:color="auto"/>
      </w:divBdr>
    </w:div>
    <w:div w:id="2142381933">
      <w:bodyDiv w:val="1"/>
      <w:marLeft w:val="0"/>
      <w:marRight w:val="0"/>
      <w:marTop w:val="0"/>
      <w:marBottom w:val="0"/>
      <w:divBdr>
        <w:top w:val="none" w:sz="0" w:space="0" w:color="auto"/>
        <w:left w:val="none" w:sz="0" w:space="0" w:color="auto"/>
        <w:bottom w:val="none" w:sz="0" w:space="0" w:color="auto"/>
        <w:right w:val="none" w:sz="0" w:space="0" w:color="auto"/>
      </w:divBdr>
      <w:divsChild>
        <w:div w:id="1780755915">
          <w:marLeft w:val="446"/>
          <w:marRight w:val="0"/>
          <w:marTop w:val="0"/>
          <w:marBottom w:val="0"/>
          <w:divBdr>
            <w:top w:val="none" w:sz="0" w:space="0" w:color="auto"/>
            <w:left w:val="none" w:sz="0" w:space="0" w:color="auto"/>
            <w:bottom w:val="none" w:sz="0" w:space="0" w:color="auto"/>
            <w:right w:val="none" w:sz="0" w:space="0" w:color="auto"/>
          </w:divBdr>
        </w:div>
        <w:div w:id="1429231560">
          <w:marLeft w:val="446"/>
          <w:marRight w:val="0"/>
          <w:marTop w:val="0"/>
          <w:marBottom w:val="0"/>
          <w:divBdr>
            <w:top w:val="none" w:sz="0" w:space="0" w:color="auto"/>
            <w:left w:val="none" w:sz="0" w:space="0" w:color="auto"/>
            <w:bottom w:val="none" w:sz="0" w:space="0" w:color="auto"/>
            <w:right w:val="none" w:sz="0" w:space="0" w:color="auto"/>
          </w:divBdr>
        </w:div>
        <w:div w:id="204127228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BF2DC-905B-4F41-A0E8-550033CF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5887</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39365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dc:creator>
  <cp:lastModifiedBy>User</cp:lastModifiedBy>
  <cp:revision>2</cp:revision>
  <cp:lastPrinted>2012-03-14T09:04:00Z</cp:lastPrinted>
  <dcterms:created xsi:type="dcterms:W3CDTF">2023-03-18T10:29:00Z</dcterms:created>
  <dcterms:modified xsi:type="dcterms:W3CDTF">2023-03-18T10:29:00Z</dcterms:modified>
</cp:coreProperties>
</file>