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368" w:rsidRPr="005C2600" w:rsidRDefault="0047381F" w:rsidP="0047381F">
      <w:pPr>
        <w:spacing w:line="360" w:lineRule="auto"/>
        <w:jc w:val="center"/>
        <w:rPr>
          <w:rFonts w:ascii="Arial" w:hAnsi="Arial" w:cs="Arial"/>
          <w:color w:val="000000" w:themeColor="text1"/>
        </w:rPr>
      </w:pPr>
      <w:bookmarkStart w:id="0" w:name="_Toc117457446"/>
      <w:bookmarkStart w:id="1" w:name="_GoBack"/>
      <w:bookmarkEnd w:id="1"/>
      <w:r w:rsidRPr="005C2600">
        <w:rPr>
          <w:rFonts w:ascii="Arial" w:hAnsi="Arial" w:cs="Arial"/>
          <w:noProof/>
          <w:color w:val="000000" w:themeColor="text1"/>
          <w:lang w:eastAsia="en-ZA"/>
        </w:rPr>
        <w:drawing>
          <wp:anchor distT="0" distB="0" distL="114300" distR="114300" simplePos="0" relativeHeight="251659264" behindDoc="0" locked="0" layoutInCell="1" allowOverlap="1" wp14:anchorId="3D168EA8" wp14:editId="256B8FE9">
            <wp:simplePos x="0" y="0"/>
            <wp:positionH relativeFrom="margin">
              <wp:align>center</wp:align>
            </wp:positionH>
            <wp:positionV relativeFrom="paragraph">
              <wp:posOffset>-215265</wp:posOffset>
            </wp:positionV>
            <wp:extent cx="2533015" cy="818515"/>
            <wp:effectExtent l="0" t="0" r="635" b="63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a:picLocks noChangeAspect="1"/>
                    </pic:cNvPicPr>
                  </pic:nvPicPr>
                  <pic:blipFill>
                    <a:blip r:embed="rId8"/>
                    <a:srcRect/>
                    <a:stretch>
                      <a:fillRect/>
                    </a:stretch>
                  </pic:blipFill>
                  <pic:spPr bwMode="auto">
                    <a:xfrm>
                      <a:off x="0" y="0"/>
                      <a:ext cx="2533015" cy="818515"/>
                    </a:xfrm>
                    <a:prstGeom prst="rect">
                      <a:avLst/>
                    </a:prstGeom>
                    <a:noFill/>
                    <a:ln w="9525">
                      <a:noFill/>
                      <a:miter lim="800000"/>
                      <a:headEnd/>
                      <a:tailEnd/>
                    </a:ln>
                  </pic:spPr>
                </pic:pic>
              </a:graphicData>
            </a:graphic>
          </wp:anchor>
        </w:drawing>
      </w:r>
      <w:bookmarkStart w:id="2" w:name="_MON_1664977002"/>
      <w:bookmarkEnd w:id="2"/>
      <w:r w:rsidR="00773368">
        <w:rPr>
          <w:rFonts w:ascii="Arial" w:hAnsi="Arial" w:cs="Arial"/>
          <w:color w:val="000000" w:themeColor="text1"/>
        </w:rPr>
        <w:object w:dxaOrig="1508" w:dyaOrig="982" w14:anchorId="0648A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49.2pt" o:ole="">
            <v:imagedata r:id="rId9" o:title=""/>
          </v:shape>
          <o:OLEObject Type="Embed" ProgID="Word.Document.8" ShapeID="_x0000_i1025" DrawAspect="Icon" ObjectID="_1729003726" r:id="rId10">
            <o:FieldCodes>\s</o:FieldCodes>
          </o:OLEObject>
        </w:object>
      </w:r>
    </w:p>
    <w:p w:rsidR="00773368" w:rsidRPr="005C2600" w:rsidRDefault="00773368" w:rsidP="0047381F">
      <w:pPr>
        <w:shd w:val="clear" w:color="auto" w:fill="FFFFFF"/>
        <w:jc w:val="center"/>
        <w:rPr>
          <w:rFonts w:ascii="Arial" w:hAnsi="Arial" w:cs="Arial"/>
          <w:color w:val="996600"/>
          <w:sz w:val="15"/>
          <w:szCs w:val="15"/>
        </w:rPr>
      </w:pPr>
      <w:r w:rsidRPr="005C2600">
        <w:rPr>
          <w:rFonts w:ascii="Arial" w:hAnsi="Arial" w:cs="Arial"/>
          <w:color w:val="996600"/>
          <w:sz w:val="15"/>
          <w:szCs w:val="15"/>
        </w:rPr>
        <w:t>Parliament: Following up on our commitments to the people</w:t>
      </w:r>
    </w:p>
    <w:p w:rsidR="00DE347B" w:rsidRDefault="00DE347B" w:rsidP="009C6A28">
      <w:pPr>
        <w:rPr>
          <w:b/>
          <w:lang w:val="en-US"/>
        </w:rPr>
      </w:pPr>
    </w:p>
    <w:p w:rsidR="00DE347B" w:rsidRPr="0003283D" w:rsidRDefault="00DE347B" w:rsidP="0003283D">
      <w:pPr>
        <w:pStyle w:val="Heading1"/>
        <w:jc w:val="center"/>
        <w:rPr>
          <w:b/>
          <w:lang w:val="en-US"/>
        </w:rPr>
      </w:pPr>
    </w:p>
    <w:p w:rsidR="0003283D" w:rsidRPr="004940ED" w:rsidRDefault="00272270" w:rsidP="004940ED">
      <w:pPr>
        <w:jc w:val="center"/>
        <w:rPr>
          <w:b/>
          <w:color w:val="BF8F00" w:themeColor="accent4" w:themeShade="BF"/>
          <w:sz w:val="32"/>
          <w:szCs w:val="32"/>
          <w:lang w:val="en-US"/>
        </w:rPr>
      </w:pPr>
      <w:r>
        <w:rPr>
          <w:b/>
          <w:color w:val="BF8F00" w:themeColor="accent4" w:themeShade="BF"/>
          <w:sz w:val="32"/>
          <w:szCs w:val="32"/>
          <w:lang w:val="en-US"/>
        </w:rPr>
        <w:t xml:space="preserve">CONSIDERATION OF THE REPORT OF THE </w:t>
      </w:r>
      <w:r w:rsidR="00DE347B" w:rsidRPr="004940ED">
        <w:rPr>
          <w:b/>
          <w:color w:val="BF8F00" w:themeColor="accent4" w:themeShade="BF"/>
          <w:sz w:val="32"/>
          <w:szCs w:val="32"/>
          <w:lang w:val="en-US"/>
        </w:rPr>
        <w:t>JUDICIAL COMMISSION OF INQUIRY INTO ALLEGATIONS OF STATE CAPTURE, CORRUPTION AND FRAUD</w:t>
      </w:r>
      <w:r>
        <w:rPr>
          <w:b/>
          <w:color w:val="BF8F00" w:themeColor="accent4" w:themeShade="BF"/>
          <w:sz w:val="32"/>
          <w:szCs w:val="32"/>
          <w:lang w:val="en-US"/>
        </w:rPr>
        <w:t xml:space="preserve"> IN THE PUBLIC SECTOR INCLUDING ORGANS OF STATE </w:t>
      </w:r>
      <w:r w:rsidR="0003283D" w:rsidRPr="004940ED">
        <w:rPr>
          <w:b/>
          <w:color w:val="BF8F00" w:themeColor="accent4" w:themeShade="BF"/>
          <w:sz w:val="32"/>
          <w:szCs w:val="32"/>
          <w:lang w:val="en-US"/>
        </w:rPr>
        <w:t>AND</w:t>
      </w:r>
      <w:r>
        <w:rPr>
          <w:b/>
          <w:color w:val="BF8F00" w:themeColor="accent4" w:themeShade="BF"/>
          <w:sz w:val="32"/>
          <w:szCs w:val="32"/>
          <w:lang w:val="en-US"/>
        </w:rPr>
        <w:t xml:space="preserve"> </w:t>
      </w:r>
      <w:r w:rsidR="00EC4158">
        <w:rPr>
          <w:b/>
          <w:color w:val="BF8F00" w:themeColor="accent4" w:themeShade="BF"/>
          <w:sz w:val="32"/>
          <w:szCs w:val="32"/>
          <w:lang w:val="en-US"/>
        </w:rPr>
        <w:t xml:space="preserve">THE </w:t>
      </w:r>
      <w:r w:rsidR="00527EDA">
        <w:rPr>
          <w:b/>
          <w:color w:val="BF8F00" w:themeColor="accent4" w:themeShade="BF"/>
          <w:sz w:val="32"/>
          <w:szCs w:val="32"/>
          <w:lang w:val="en-US"/>
        </w:rPr>
        <w:t>PRESIDENT’S RESPONSE</w:t>
      </w:r>
      <w:r w:rsidR="00DE347B" w:rsidRPr="004940ED">
        <w:rPr>
          <w:b/>
          <w:color w:val="BF8F00" w:themeColor="accent4" w:themeShade="BF"/>
          <w:sz w:val="32"/>
          <w:szCs w:val="32"/>
          <w:lang w:val="en-US"/>
        </w:rPr>
        <w:t xml:space="preserve"> TO THE COMMISION’S RECOMMENDATIONS</w:t>
      </w:r>
    </w:p>
    <w:p w:rsidR="0003283D" w:rsidRPr="004940ED" w:rsidRDefault="0003283D" w:rsidP="004940ED">
      <w:pPr>
        <w:jc w:val="center"/>
        <w:rPr>
          <w:b/>
          <w:color w:val="BF8F00" w:themeColor="accent4" w:themeShade="BF"/>
          <w:sz w:val="32"/>
          <w:szCs w:val="32"/>
          <w:lang w:val="en-US"/>
        </w:rPr>
      </w:pPr>
    </w:p>
    <w:p w:rsidR="0003283D" w:rsidRPr="004940ED" w:rsidRDefault="00272270" w:rsidP="004940ED">
      <w:pPr>
        <w:jc w:val="center"/>
        <w:rPr>
          <w:b/>
          <w:color w:val="BF8F00" w:themeColor="accent4" w:themeShade="BF"/>
          <w:sz w:val="32"/>
          <w:szCs w:val="32"/>
          <w:lang w:val="en-US"/>
        </w:rPr>
      </w:pPr>
      <w:r>
        <w:rPr>
          <w:b/>
          <w:color w:val="BF8F00" w:themeColor="accent4" w:themeShade="BF"/>
          <w:sz w:val="32"/>
          <w:szCs w:val="32"/>
          <w:lang w:val="en-US"/>
        </w:rPr>
        <w:t>Parliament’s Implementation Plan</w:t>
      </w:r>
    </w:p>
    <w:p w:rsidR="0003283D" w:rsidRDefault="0003283D" w:rsidP="004940ED">
      <w:pPr>
        <w:rPr>
          <w:lang w:val="en-US"/>
        </w:rPr>
      </w:pPr>
    </w:p>
    <w:p w:rsidR="0003283D" w:rsidRDefault="0003283D" w:rsidP="004940ED">
      <w:pPr>
        <w:rPr>
          <w:lang w:val="en-US"/>
        </w:rPr>
      </w:pPr>
    </w:p>
    <w:p w:rsidR="0003283D" w:rsidRDefault="0003283D" w:rsidP="004940ED">
      <w:pPr>
        <w:rPr>
          <w:lang w:val="en-US"/>
        </w:rPr>
      </w:pPr>
    </w:p>
    <w:p w:rsidR="00DE347B" w:rsidRPr="004940ED" w:rsidRDefault="007E1B93" w:rsidP="004940ED">
      <w:pPr>
        <w:jc w:val="center"/>
        <w:rPr>
          <w:color w:val="BF8F00" w:themeColor="accent4" w:themeShade="BF"/>
          <w:sz w:val="28"/>
          <w:szCs w:val="28"/>
          <w:lang w:val="en-US"/>
        </w:rPr>
      </w:pPr>
      <w:r>
        <w:rPr>
          <w:color w:val="BF8F00" w:themeColor="accent4" w:themeShade="BF"/>
          <w:sz w:val="28"/>
          <w:szCs w:val="28"/>
          <w:lang w:val="en-US"/>
        </w:rPr>
        <w:t>03</w:t>
      </w:r>
      <w:r w:rsidR="0003283D" w:rsidRPr="004940ED">
        <w:rPr>
          <w:color w:val="BF8F00" w:themeColor="accent4" w:themeShade="BF"/>
          <w:sz w:val="28"/>
          <w:szCs w:val="28"/>
          <w:lang w:val="en-US"/>
        </w:rPr>
        <w:t xml:space="preserve"> </w:t>
      </w:r>
      <w:r>
        <w:rPr>
          <w:color w:val="BF8F00" w:themeColor="accent4" w:themeShade="BF"/>
          <w:sz w:val="28"/>
          <w:szCs w:val="28"/>
          <w:lang w:val="en-US"/>
        </w:rPr>
        <w:t>NOVEMBER</w:t>
      </w:r>
      <w:r w:rsidR="0003283D" w:rsidRPr="004940ED">
        <w:rPr>
          <w:color w:val="BF8F00" w:themeColor="accent4" w:themeShade="BF"/>
          <w:sz w:val="28"/>
          <w:szCs w:val="28"/>
          <w:lang w:val="en-US"/>
        </w:rPr>
        <w:t xml:space="preserve"> 2022</w:t>
      </w:r>
    </w:p>
    <w:p w:rsidR="00272270" w:rsidRDefault="00272270">
      <w:pPr>
        <w:rPr>
          <w:lang w:val="en-US"/>
        </w:rPr>
      </w:pPr>
      <w:r>
        <w:rPr>
          <w:lang w:val="en-US"/>
        </w:rPr>
        <w:br w:type="page"/>
      </w:r>
    </w:p>
    <w:sdt>
      <w:sdtPr>
        <w:rPr>
          <w:rFonts w:asciiTheme="minorHAnsi" w:eastAsiaTheme="minorHAnsi" w:hAnsiTheme="minorHAnsi" w:cstheme="minorBidi"/>
          <w:color w:val="auto"/>
          <w:sz w:val="22"/>
          <w:szCs w:val="22"/>
          <w:lang w:val="en-ZA"/>
        </w:rPr>
        <w:id w:val="802196135"/>
        <w:docPartObj>
          <w:docPartGallery w:val="Table of Contents"/>
          <w:docPartUnique/>
        </w:docPartObj>
      </w:sdtPr>
      <w:sdtEndPr>
        <w:rPr>
          <w:b/>
          <w:bCs/>
          <w:noProof/>
        </w:rPr>
      </w:sdtEndPr>
      <w:sdtContent>
        <w:p w:rsidR="004940ED" w:rsidRDefault="004940ED">
          <w:pPr>
            <w:pStyle w:val="TOCHeading"/>
          </w:pPr>
          <w:r>
            <w:t>Contents</w:t>
          </w:r>
        </w:p>
        <w:p w:rsidR="00003009" w:rsidRDefault="004940ED">
          <w:pPr>
            <w:pStyle w:val="TOC1"/>
            <w:rPr>
              <w:rFonts w:eastAsiaTheme="minorEastAsia"/>
              <w:noProof/>
              <w:lang w:val="en-US"/>
            </w:rPr>
          </w:pPr>
          <w:r>
            <w:fldChar w:fldCharType="begin"/>
          </w:r>
          <w:r>
            <w:instrText xml:space="preserve"> TOC \o "1-3" \h \z \u </w:instrText>
          </w:r>
          <w:r>
            <w:fldChar w:fldCharType="separate"/>
          </w:r>
          <w:hyperlink w:anchor="_Toc118390167" w:history="1">
            <w:r w:rsidR="00003009" w:rsidRPr="00731863">
              <w:rPr>
                <w:rStyle w:val="Hyperlink"/>
                <w:rFonts w:cstheme="minorHAnsi"/>
                <w:b/>
                <w:noProof/>
                <w:lang w:val="en-US"/>
              </w:rPr>
              <w:t>1.</w:t>
            </w:r>
            <w:r w:rsidR="00003009">
              <w:rPr>
                <w:rFonts w:eastAsiaTheme="minorEastAsia"/>
                <w:noProof/>
                <w:lang w:val="en-US"/>
              </w:rPr>
              <w:tab/>
            </w:r>
            <w:r w:rsidR="00003009" w:rsidRPr="00731863">
              <w:rPr>
                <w:rStyle w:val="Hyperlink"/>
                <w:rFonts w:cstheme="minorHAnsi"/>
                <w:b/>
                <w:noProof/>
                <w:lang w:val="en-US"/>
              </w:rPr>
              <w:t>EXECUTIVE SUMMARY</w:t>
            </w:r>
            <w:r w:rsidR="00003009">
              <w:rPr>
                <w:noProof/>
                <w:webHidden/>
              </w:rPr>
              <w:tab/>
            </w:r>
            <w:r w:rsidR="00003009">
              <w:rPr>
                <w:noProof/>
                <w:webHidden/>
              </w:rPr>
              <w:fldChar w:fldCharType="begin"/>
            </w:r>
            <w:r w:rsidR="00003009">
              <w:rPr>
                <w:noProof/>
                <w:webHidden/>
              </w:rPr>
              <w:instrText xml:space="preserve"> PAGEREF _Toc118390167 \h </w:instrText>
            </w:r>
            <w:r w:rsidR="00003009">
              <w:rPr>
                <w:noProof/>
                <w:webHidden/>
              </w:rPr>
            </w:r>
            <w:r w:rsidR="00003009">
              <w:rPr>
                <w:noProof/>
                <w:webHidden/>
              </w:rPr>
              <w:fldChar w:fldCharType="separate"/>
            </w:r>
            <w:r w:rsidR="00003009">
              <w:rPr>
                <w:noProof/>
                <w:webHidden/>
              </w:rPr>
              <w:t>4</w:t>
            </w:r>
            <w:r w:rsidR="00003009">
              <w:rPr>
                <w:noProof/>
                <w:webHidden/>
              </w:rPr>
              <w:fldChar w:fldCharType="end"/>
            </w:r>
          </w:hyperlink>
        </w:p>
        <w:p w:rsidR="00003009" w:rsidRDefault="00E7323E">
          <w:pPr>
            <w:pStyle w:val="TOC2"/>
            <w:rPr>
              <w:rFonts w:eastAsiaTheme="minorEastAsia"/>
              <w:noProof/>
              <w:lang w:val="en-US"/>
            </w:rPr>
          </w:pPr>
          <w:hyperlink w:anchor="_Toc118390168" w:history="1">
            <w:r w:rsidR="00003009" w:rsidRPr="00731863">
              <w:rPr>
                <w:rStyle w:val="Hyperlink"/>
                <w:noProof/>
                <w:lang w:val="en-US"/>
              </w:rPr>
              <w:t>1.1.</w:t>
            </w:r>
            <w:r w:rsidR="00003009">
              <w:rPr>
                <w:rFonts w:eastAsiaTheme="minorEastAsia"/>
                <w:noProof/>
                <w:lang w:val="en-US"/>
              </w:rPr>
              <w:tab/>
            </w:r>
            <w:r w:rsidR="00003009" w:rsidRPr="00731863">
              <w:rPr>
                <w:rStyle w:val="Hyperlink"/>
                <w:noProof/>
                <w:lang w:val="en-US"/>
              </w:rPr>
              <w:t>Recommendations on Parliamentary Oversight and Accountability</w:t>
            </w:r>
            <w:r w:rsidR="00003009">
              <w:rPr>
                <w:noProof/>
                <w:webHidden/>
              </w:rPr>
              <w:tab/>
            </w:r>
            <w:r w:rsidR="00003009">
              <w:rPr>
                <w:noProof/>
                <w:webHidden/>
              </w:rPr>
              <w:fldChar w:fldCharType="begin"/>
            </w:r>
            <w:r w:rsidR="00003009">
              <w:rPr>
                <w:noProof/>
                <w:webHidden/>
              </w:rPr>
              <w:instrText xml:space="preserve"> PAGEREF _Toc118390168 \h </w:instrText>
            </w:r>
            <w:r w:rsidR="00003009">
              <w:rPr>
                <w:noProof/>
                <w:webHidden/>
              </w:rPr>
            </w:r>
            <w:r w:rsidR="00003009">
              <w:rPr>
                <w:noProof/>
                <w:webHidden/>
              </w:rPr>
              <w:fldChar w:fldCharType="separate"/>
            </w:r>
            <w:r w:rsidR="00003009">
              <w:rPr>
                <w:noProof/>
                <w:webHidden/>
              </w:rPr>
              <w:t>4</w:t>
            </w:r>
            <w:r w:rsidR="00003009">
              <w:rPr>
                <w:noProof/>
                <w:webHidden/>
              </w:rPr>
              <w:fldChar w:fldCharType="end"/>
            </w:r>
          </w:hyperlink>
        </w:p>
        <w:p w:rsidR="00003009" w:rsidRDefault="00E7323E">
          <w:pPr>
            <w:pStyle w:val="TOC2"/>
            <w:rPr>
              <w:rFonts w:eastAsiaTheme="minorEastAsia"/>
              <w:noProof/>
              <w:lang w:val="en-US"/>
            </w:rPr>
          </w:pPr>
          <w:hyperlink w:anchor="_Toc118390169" w:history="1">
            <w:r w:rsidR="00003009" w:rsidRPr="00731863">
              <w:rPr>
                <w:rStyle w:val="Hyperlink"/>
                <w:noProof/>
                <w:lang w:val="en-US"/>
              </w:rPr>
              <w:t>1.2</w:t>
            </w:r>
            <w:r w:rsidR="00003009">
              <w:rPr>
                <w:rFonts w:eastAsiaTheme="minorEastAsia"/>
                <w:noProof/>
                <w:lang w:val="en-US"/>
              </w:rPr>
              <w:tab/>
            </w:r>
            <w:r w:rsidR="00003009" w:rsidRPr="00731863">
              <w:rPr>
                <w:rStyle w:val="Hyperlink"/>
                <w:noProof/>
                <w:lang w:val="en-US"/>
              </w:rPr>
              <w:t>Overseeing the Implementation of the President’s Response Plan</w:t>
            </w:r>
            <w:r w:rsidR="00003009">
              <w:rPr>
                <w:noProof/>
                <w:webHidden/>
              </w:rPr>
              <w:tab/>
            </w:r>
            <w:r w:rsidR="00003009">
              <w:rPr>
                <w:noProof/>
                <w:webHidden/>
              </w:rPr>
              <w:fldChar w:fldCharType="begin"/>
            </w:r>
            <w:r w:rsidR="00003009">
              <w:rPr>
                <w:noProof/>
                <w:webHidden/>
              </w:rPr>
              <w:instrText xml:space="preserve"> PAGEREF _Toc118390169 \h </w:instrText>
            </w:r>
            <w:r w:rsidR="00003009">
              <w:rPr>
                <w:noProof/>
                <w:webHidden/>
              </w:rPr>
            </w:r>
            <w:r w:rsidR="00003009">
              <w:rPr>
                <w:noProof/>
                <w:webHidden/>
              </w:rPr>
              <w:fldChar w:fldCharType="separate"/>
            </w:r>
            <w:r w:rsidR="00003009">
              <w:rPr>
                <w:noProof/>
                <w:webHidden/>
              </w:rPr>
              <w:t>5</w:t>
            </w:r>
            <w:r w:rsidR="00003009">
              <w:rPr>
                <w:noProof/>
                <w:webHidden/>
              </w:rPr>
              <w:fldChar w:fldCharType="end"/>
            </w:r>
          </w:hyperlink>
        </w:p>
        <w:p w:rsidR="00003009" w:rsidRDefault="00E7323E">
          <w:pPr>
            <w:pStyle w:val="TOC2"/>
            <w:rPr>
              <w:rFonts w:eastAsiaTheme="minorEastAsia"/>
              <w:noProof/>
              <w:lang w:val="en-US"/>
            </w:rPr>
          </w:pPr>
          <w:hyperlink w:anchor="_Toc118390170" w:history="1">
            <w:r w:rsidR="00003009" w:rsidRPr="00731863">
              <w:rPr>
                <w:rStyle w:val="Hyperlink"/>
                <w:noProof/>
                <w:lang w:val="en-US"/>
              </w:rPr>
              <w:t>1.3</w:t>
            </w:r>
            <w:r w:rsidR="00003009">
              <w:rPr>
                <w:rFonts w:eastAsiaTheme="minorEastAsia"/>
                <w:noProof/>
                <w:lang w:val="en-US"/>
              </w:rPr>
              <w:tab/>
            </w:r>
            <w:r w:rsidR="00003009" w:rsidRPr="00731863">
              <w:rPr>
                <w:rStyle w:val="Hyperlink"/>
                <w:noProof/>
                <w:lang w:val="en-US"/>
              </w:rPr>
              <w:t>Monitoring Parliament’s Implementation Plan</w:t>
            </w:r>
            <w:r w:rsidR="00003009">
              <w:rPr>
                <w:noProof/>
                <w:webHidden/>
              </w:rPr>
              <w:tab/>
            </w:r>
            <w:r w:rsidR="00003009">
              <w:rPr>
                <w:noProof/>
                <w:webHidden/>
              </w:rPr>
              <w:fldChar w:fldCharType="begin"/>
            </w:r>
            <w:r w:rsidR="00003009">
              <w:rPr>
                <w:noProof/>
                <w:webHidden/>
              </w:rPr>
              <w:instrText xml:space="preserve"> PAGEREF _Toc118390170 \h </w:instrText>
            </w:r>
            <w:r w:rsidR="00003009">
              <w:rPr>
                <w:noProof/>
                <w:webHidden/>
              </w:rPr>
            </w:r>
            <w:r w:rsidR="00003009">
              <w:rPr>
                <w:noProof/>
                <w:webHidden/>
              </w:rPr>
              <w:fldChar w:fldCharType="separate"/>
            </w:r>
            <w:r w:rsidR="00003009">
              <w:rPr>
                <w:noProof/>
                <w:webHidden/>
              </w:rPr>
              <w:t>5</w:t>
            </w:r>
            <w:r w:rsidR="00003009">
              <w:rPr>
                <w:noProof/>
                <w:webHidden/>
              </w:rPr>
              <w:fldChar w:fldCharType="end"/>
            </w:r>
          </w:hyperlink>
        </w:p>
        <w:p w:rsidR="00003009" w:rsidRDefault="00E7323E">
          <w:pPr>
            <w:pStyle w:val="TOC2"/>
            <w:rPr>
              <w:rFonts w:eastAsiaTheme="minorEastAsia"/>
              <w:noProof/>
              <w:lang w:val="en-US"/>
            </w:rPr>
          </w:pPr>
          <w:hyperlink w:anchor="_Toc118390171" w:history="1">
            <w:r w:rsidR="00003009" w:rsidRPr="00731863">
              <w:rPr>
                <w:rStyle w:val="Hyperlink"/>
                <w:noProof/>
                <w:lang w:val="en-US"/>
              </w:rPr>
              <w:t>1.4</w:t>
            </w:r>
            <w:r w:rsidR="00003009">
              <w:rPr>
                <w:rFonts w:eastAsiaTheme="minorEastAsia"/>
                <w:noProof/>
                <w:lang w:val="en-US"/>
              </w:rPr>
              <w:tab/>
            </w:r>
            <w:r w:rsidR="00003009" w:rsidRPr="00731863">
              <w:rPr>
                <w:rStyle w:val="Hyperlink"/>
                <w:noProof/>
                <w:lang w:val="en-US"/>
              </w:rPr>
              <w:t>Parliamentary Reforms to Strengthen Carrying out Parliament’s Constitutional Mandate</w:t>
            </w:r>
            <w:r w:rsidR="00003009">
              <w:rPr>
                <w:noProof/>
                <w:webHidden/>
              </w:rPr>
              <w:tab/>
            </w:r>
            <w:r w:rsidR="00003009">
              <w:rPr>
                <w:noProof/>
                <w:webHidden/>
              </w:rPr>
              <w:fldChar w:fldCharType="begin"/>
            </w:r>
            <w:r w:rsidR="00003009">
              <w:rPr>
                <w:noProof/>
                <w:webHidden/>
              </w:rPr>
              <w:instrText xml:space="preserve"> PAGEREF _Toc118390171 \h </w:instrText>
            </w:r>
            <w:r w:rsidR="00003009">
              <w:rPr>
                <w:noProof/>
                <w:webHidden/>
              </w:rPr>
            </w:r>
            <w:r w:rsidR="00003009">
              <w:rPr>
                <w:noProof/>
                <w:webHidden/>
              </w:rPr>
              <w:fldChar w:fldCharType="separate"/>
            </w:r>
            <w:r w:rsidR="00003009">
              <w:rPr>
                <w:noProof/>
                <w:webHidden/>
              </w:rPr>
              <w:t>6</w:t>
            </w:r>
            <w:r w:rsidR="00003009">
              <w:rPr>
                <w:noProof/>
                <w:webHidden/>
              </w:rPr>
              <w:fldChar w:fldCharType="end"/>
            </w:r>
          </w:hyperlink>
        </w:p>
        <w:p w:rsidR="00003009" w:rsidRDefault="00E7323E">
          <w:pPr>
            <w:pStyle w:val="TOC1"/>
            <w:rPr>
              <w:rFonts w:eastAsiaTheme="minorEastAsia"/>
              <w:noProof/>
              <w:lang w:val="en-US"/>
            </w:rPr>
          </w:pPr>
          <w:hyperlink w:anchor="_Toc118390172" w:history="1">
            <w:r w:rsidR="00003009" w:rsidRPr="00731863">
              <w:rPr>
                <w:rStyle w:val="Hyperlink"/>
                <w:rFonts w:cstheme="minorHAnsi"/>
                <w:b/>
                <w:noProof/>
                <w:lang w:val="en-US"/>
              </w:rPr>
              <w:t>2.</w:t>
            </w:r>
            <w:r w:rsidR="00003009">
              <w:rPr>
                <w:rFonts w:eastAsiaTheme="minorEastAsia"/>
                <w:noProof/>
                <w:lang w:val="en-US"/>
              </w:rPr>
              <w:tab/>
            </w:r>
            <w:r w:rsidR="00003009" w:rsidRPr="00731863">
              <w:rPr>
                <w:rStyle w:val="Hyperlink"/>
                <w:rFonts w:cstheme="minorHAnsi"/>
                <w:b/>
                <w:noProof/>
                <w:lang w:val="en-US"/>
              </w:rPr>
              <w:t>INTRODUCTION</w:t>
            </w:r>
            <w:r w:rsidR="00003009">
              <w:rPr>
                <w:noProof/>
                <w:webHidden/>
              </w:rPr>
              <w:tab/>
            </w:r>
            <w:r w:rsidR="00003009">
              <w:rPr>
                <w:noProof/>
                <w:webHidden/>
              </w:rPr>
              <w:fldChar w:fldCharType="begin"/>
            </w:r>
            <w:r w:rsidR="00003009">
              <w:rPr>
                <w:noProof/>
                <w:webHidden/>
              </w:rPr>
              <w:instrText xml:space="preserve"> PAGEREF _Toc118390172 \h </w:instrText>
            </w:r>
            <w:r w:rsidR="00003009">
              <w:rPr>
                <w:noProof/>
                <w:webHidden/>
              </w:rPr>
            </w:r>
            <w:r w:rsidR="00003009">
              <w:rPr>
                <w:noProof/>
                <w:webHidden/>
              </w:rPr>
              <w:fldChar w:fldCharType="separate"/>
            </w:r>
            <w:r w:rsidR="00003009">
              <w:rPr>
                <w:noProof/>
                <w:webHidden/>
              </w:rPr>
              <w:t>6</w:t>
            </w:r>
            <w:r w:rsidR="00003009">
              <w:rPr>
                <w:noProof/>
                <w:webHidden/>
              </w:rPr>
              <w:fldChar w:fldCharType="end"/>
            </w:r>
          </w:hyperlink>
        </w:p>
        <w:p w:rsidR="00003009" w:rsidRDefault="00E7323E">
          <w:pPr>
            <w:pStyle w:val="TOC1"/>
            <w:rPr>
              <w:rFonts w:eastAsiaTheme="minorEastAsia"/>
              <w:noProof/>
              <w:lang w:val="en-US"/>
            </w:rPr>
          </w:pPr>
          <w:hyperlink w:anchor="_Toc118390173" w:history="1">
            <w:r w:rsidR="00003009" w:rsidRPr="00731863">
              <w:rPr>
                <w:rStyle w:val="Hyperlink"/>
                <w:rFonts w:cstheme="minorHAnsi"/>
                <w:b/>
                <w:noProof/>
                <w:lang w:val="en-US"/>
              </w:rPr>
              <w:t>3.</w:t>
            </w:r>
            <w:r w:rsidR="00003009">
              <w:rPr>
                <w:rFonts w:eastAsiaTheme="minorEastAsia"/>
                <w:noProof/>
                <w:lang w:val="en-US"/>
              </w:rPr>
              <w:tab/>
            </w:r>
            <w:r w:rsidR="00003009" w:rsidRPr="00731863">
              <w:rPr>
                <w:rStyle w:val="Hyperlink"/>
                <w:rFonts w:cstheme="minorHAnsi"/>
                <w:b/>
                <w:noProof/>
                <w:lang w:val="en-US"/>
              </w:rPr>
              <w:t>OVERVIEW</w:t>
            </w:r>
            <w:r w:rsidR="00003009">
              <w:rPr>
                <w:noProof/>
                <w:webHidden/>
              </w:rPr>
              <w:tab/>
            </w:r>
            <w:r w:rsidR="00003009">
              <w:rPr>
                <w:noProof/>
                <w:webHidden/>
              </w:rPr>
              <w:fldChar w:fldCharType="begin"/>
            </w:r>
            <w:r w:rsidR="00003009">
              <w:rPr>
                <w:noProof/>
                <w:webHidden/>
              </w:rPr>
              <w:instrText xml:space="preserve"> PAGEREF _Toc118390173 \h </w:instrText>
            </w:r>
            <w:r w:rsidR="00003009">
              <w:rPr>
                <w:noProof/>
                <w:webHidden/>
              </w:rPr>
            </w:r>
            <w:r w:rsidR="00003009">
              <w:rPr>
                <w:noProof/>
                <w:webHidden/>
              </w:rPr>
              <w:fldChar w:fldCharType="separate"/>
            </w:r>
            <w:r w:rsidR="00003009">
              <w:rPr>
                <w:noProof/>
                <w:webHidden/>
              </w:rPr>
              <w:t>7</w:t>
            </w:r>
            <w:r w:rsidR="00003009">
              <w:rPr>
                <w:noProof/>
                <w:webHidden/>
              </w:rPr>
              <w:fldChar w:fldCharType="end"/>
            </w:r>
          </w:hyperlink>
        </w:p>
        <w:p w:rsidR="00003009" w:rsidRDefault="00E7323E">
          <w:pPr>
            <w:pStyle w:val="TOC2"/>
            <w:rPr>
              <w:rFonts w:eastAsiaTheme="minorEastAsia"/>
              <w:noProof/>
              <w:lang w:val="en-US"/>
            </w:rPr>
          </w:pPr>
          <w:hyperlink w:anchor="_Toc118390174" w:history="1">
            <w:r w:rsidR="00003009" w:rsidRPr="00731863">
              <w:rPr>
                <w:rStyle w:val="Hyperlink"/>
                <w:noProof/>
                <w:lang w:val="en-US"/>
              </w:rPr>
              <w:t>3.1.</w:t>
            </w:r>
            <w:r w:rsidR="00003009">
              <w:rPr>
                <w:rFonts w:eastAsiaTheme="minorEastAsia"/>
                <w:noProof/>
                <w:lang w:val="en-US"/>
              </w:rPr>
              <w:tab/>
            </w:r>
            <w:r w:rsidR="00003009" w:rsidRPr="00731863">
              <w:rPr>
                <w:rStyle w:val="Hyperlink"/>
                <w:noProof/>
                <w:lang w:val="en-US"/>
              </w:rPr>
              <w:t>Overall finding by the Commission</w:t>
            </w:r>
            <w:r w:rsidR="00003009">
              <w:rPr>
                <w:noProof/>
                <w:webHidden/>
              </w:rPr>
              <w:tab/>
            </w:r>
            <w:r w:rsidR="00003009">
              <w:rPr>
                <w:noProof/>
                <w:webHidden/>
              </w:rPr>
              <w:fldChar w:fldCharType="begin"/>
            </w:r>
            <w:r w:rsidR="00003009">
              <w:rPr>
                <w:noProof/>
                <w:webHidden/>
              </w:rPr>
              <w:instrText xml:space="preserve"> PAGEREF _Toc118390174 \h </w:instrText>
            </w:r>
            <w:r w:rsidR="00003009">
              <w:rPr>
                <w:noProof/>
                <w:webHidden/>
              </w:rPr>
            </w:r>
            <w:r w:rsidR="00003009">
              <w:rPr>
                <w:noProof/>
                <w:webHidden/>
              </w:rPr>
              <w:fldChar w:fldCharType="separate"/>
            </w:r>
            <w:r w:rsidR="00003009">
              <w:rPr>
                <w:noProof/>
                <w:webHidden/>
              </w:rPr>
              <w:t>7</w:t>
            </w:r>
            <w:r w:rsidR="00003009">
              <w:rPr>
                <w:noProof/>
                <w:webHidden/>
              </w:rPr>
              <w:fldChar w:fldCharType="end"/>
            </w:r>
          </w:hyperlink>
        </w:p>
        <w:p w:rsidR="00003009" w:rsidRDefault="00E7323E">
          <w:pPr>
            <w:pStyle w:val="TOC2"/>
            <w:rPr>
              <w:rFonts w:eastAsiaTheme="minorEastAsia"/>
              <w:noProof/>
              <w:lang w:val="en-US"/>
            </w:rPr>
          </w:pPr>
          <w:hyperlink w:anchor="_Toc118390175" w:history="1">
            <w:r w:rsidR="00003009" w:rsidRPr="00731863">
              <w:rPr>
                <w:rStyle w:val="Hyperlink"/>
                <w:noProof/>
                <w:lang w:val="en-US"/>
              </w:rPr>
              <w:t>3.2.</w:t>
            </w:r>
            <w:r w:rsidR="00003009">
              <w:rPr>
                <w:rFonts w:eastAsiaTheme="minorEastAsia"/>
                <w:noProof/>
                <w:lang w:val="en-US"/>
              </w:rPr>
              <w:tab/>
            </w:r>
            <w:r w:rsidR="00003009" w:rsidRPr="00731863">
              <w:rPr>
                <w:rStyle w:val="Hyperlink"/>
                <w:noProof/>
                <w:lang w:val="en-US"/>
              </w:rPr>
              <w:t>Legal Status of the Commission and its findings</w:t>
            </w:r>
            <w:r w:rsidR="00003009">
              <w:rPr>
                <w:noProof/>
                <w:webHidden/>
              </w:rPr>
              <w:tab/>
            </w:r>
            <w:r w:rsidR="00003009">
              <w:rPr>
                <w:noProof/>
                <w:webHidden/>
              </w:rPr>
              <w:fldChar w:fldCharType="begin"/>
            </w:r>
            <w:r w:rsidR="00003009">
              <w:rPr>
                <w:noProof/>
                <w:webHidden/>
              </w:rPr>
              <w:instrText xml:space="preserve"> PAGEREF _Toc118390175 \h </w:instrText>
            </w:r>
            <w:r w:rsidR="00003009">
              <w:rPr>
                <w:noProof/>
                <w:webHidden/>
              </w:rPr>
            </w:r>
            <w:r w:rsidR="00003009">
              <w:rPr>
                <w:noProof/>
                <w:webHidden/>
              </w:rPr>
              <w:fldChar w:fldCharType="separate"/>
            </w:r>
            <w:r w:rsidR="00003009">
              <w:rPr>
                <w:noProof/>
                <w:webHidden/>
              </w:rPr>
              <w:t>7</w:t>
            </w:r>
            <w:r w:rsidR="00003009">
              <w:rPr>
                <w:noProof/>
                <w:webHidden/>
              </w:rPr>
              <w:fldChar w:fldCharType="end"/>
            </w:r>
          </w:hyperlink>
        </w:p>
        <w:p w:rsidR="00003009" w:rsidRDefault="00E7323E">
          <w:pPr>
            <w:pStyle w:val="TOC1"/>
            <w:rPr>
              <w:rFonts w:eastAsiaTheme="minorEastAsia"/>
              <w:noProof/>
              <w:lang w:val="en-US"/>
            </w:rPr>
          </w:pPr>
          <w:hyperlink w:anchor="_Toc118390176" w:history="1">
            <w:r w:rsidR="00003009" w:rsidRPr="00731863">
              <w:rPr>
                <w:rStyle w:val="Hyperlink"/>
                <w:rFonts w:cstheme="minorHAnsi"/>
                <w:b/>
                <w:noProof/>
                <w:lang w:val="en-US"/>
              </w:rPr>
              <w:t>4.</w:t>
            </w:r>
            <w:r w:rsidR="00003009">
              <w:rPr>
                <w:rFonts w:eastAsiaTheme="minorEastAsia"/>
                <w:noProof/>
                <w:lang w:val="en-US"/>
              </w:rPr>
              <w:tab/>
            </w:r>
            <w:r w:rsidR="00003009" w:rsidRPr="00731863">
              <w:rPr>
                <w:rStyle w:val="Hyperlink"/>
                <w:rFonts w:cstheme="minorHAnsi"/>
                <w:b/>
                <w:noProof/>
                <w:lang w:val="en-US"/>
              </w:rPr>
              <w:t>RECOMMENDATIONS ON PARLIAMENTARY OVERSIGHT AND ACCOUNTABILITY ROLE</w:t>
            </w:r>
            <w:r w:rsidR="00003009">
              <w:rPr>
                <w:noProof/>
                <w:webHidden/>
              </w:rPr>
              <w:tab/>
            </w:r>
            <w:r w:rsidR="00003009">
              <w:rPr>
                <w:noProof/>
                <w:webHidden/>
              </w:rPr>
              <w:fldChar w:fldCharType="begin"/>
            </w:r>
            <w:r w:rsidR="00003009">
              <w:rPr>
                <w:noProof/>
                <w:webHidden/>
              </w:rPr>
              <w:instrText xml:space="preserve"> PAGEREF _Toc118390176 \h </w:instrText>
            </w:r>
            <w:r w:rsidR="00003009">
              <w:rPr>
                <w:noProof/>
                <w:webHidden/>
              </w:rPr>
            </w:r>
            <w:r w:rsidR="00003009">
              <w:rPr>
                <w:noProof/>
                <w:webHidden/>
              </w:rPr>
              <w:fldChar w:fldCharType="separate"/>
            </w:r>
            <w:r w:rsidR="00003009">
              <w:rPr>
                <w:noProof/>
                <w:webHidden/>
              </w:rPr>
              <w:t>8</w:t>
            </w:r>
            <w:r w:rsidR="00003009">
              <w:rPr>
                <w:noProof/>
                <w:webHidden/>
              </w:rPr>
              <w:fldChar w:fldCharType="end"/>
            </w:r>
          </w:hyperlink>
        </w:p>
        <w:p w:rsidR="00003009" w:rsidRDefault="00E7323E">
          <w:pPr>
            <w:pStyle w:val="TOC1"/>
            <w:rPr>
              <w:rFonts w:eastAsiaTheme="minorEastAsia"/>
              <w:noProof/>
              <w:lang w:val="en-US"/>
            </w:rPr>
          </w:pPr>
          <w:hyperlink w:anchor="_Toc118390177" w:history="1">
            <w:r w:rsidR="00003009" w:rsidRPr="00731863">
              <w:rPr>
                <w:rStyle w:val="Hyperlink"/>
                <w:rFonts w:cstheme="minorHAnsi"/>
                <w:b/>
                <w:noProof/>
              </w:rPr>
              <w:t>5.</w:t>
            </w:r>
            <w:r w:rsidR="00003009">
              <w:rPr>
                <w:rFonts w:eastAsiaTheme="minorEastAsia"/>
                <w:noProof/>
                <w:lang w:val="en-US"/>
              </w:rPr>
              <w:tab/>
            </w:r>
            <w:r w:rsidR="00003009" w:rsidRPr="00731863">
              <w:rPr>
                <w:rStyle w:val="Hyperlink"/>
                <w:rFonts w:cstheme="minorHAnsi"/>
                <w:b/>
                <w:noProof/>
              </w:rPr>
              <w:t>OVERSEEING THE IMPLEMENTATION PLAN OF THE EXECUTIVE BRANCH</w:t>
            </w:r>
            <w:r w:rsidR="00003009">
              <w:rPr>
                <w:noProof/>
                <w:webHidden/>
              </w:rPr>
              <w:tab/>
            </w:r>
            <w:r w:rsidR="00003009">
              <w:rPr>
                <w:noProof/>
                <w:webHidden/>
              </w:rPr>
              <w:fldChar w:fldCharType="begin"/>
            </w:r>
            <w:r w:rsidR="00003009">
              <w:rPr>
                <w:noProof/>
                <w:webHidden/>
              </w:rPr>
              <w:instrText xml:space="preserve"> PAGEREF _Toc118390177 \h </w:instrText>
            </w:r>
            <w:r w:rsidR="00003009">
              <w:rPr>
                <w:noProof/>
                <w:webHidden/>
              </w:rPr>
            </w:r>
            <w:r w:rsidR="00003009">
              <w:rPr>
                <w:noProof/>
                <w:webHidden/>
              </w:rPr>
              <w:fldChar w:fldCharType="separate"/>
            </w:r>
            <w:r w:rsidR="00003009">
              <w:rPr>
                <w:noProof/>
                <w:webHidden/>
              </w:rPr>
              <w:t>17</w:t>
            </w:r>
            <w:r w:rsidR="00003009">
              <w:rPr>
                <w:noProof/>
                <w:webHidden/>
              </w:rPr>
              <w:fldChar w:fldCharType="end"/>
            </w:r>
          </w:hyperlink>
        </w:p>
        <w:p w:rsidR="00003009" w:rsidRDefault="00E7323E">
          <w:pPr>
            <w:pStyle w:val="TOC2"/>
            <w:rPr>
              <w:rFonts w:eastAsiaTheme="minorEastAsia"/>
              <w:noProof/>
              <w:lang w:val="en-US"/>
            </w:rPr>
          </w:pPr>
          <w:hyperlink w:anchor="_Toc118390178" w:history="1">
            <w:r w:rsidR="00003009" w:rsidRPr="00731863">
              <w:rPr>
                <w:rStyle w:val="Hyperlink"/>
                <w:noProof/>
                <w:lang w:val="en-US"/>
              </w:rPr>
              <w:t>5.1.</w:t>
            </w:r>
            <w:r w:rsidR="00003009">
              <w:rPr>
                <w:rFonts w:eastAsiaTheme="minorEastAsia"/>
                <w:noProof/>
                <w:lang w:val="en-US"/>
              </w:rPr>
              <w:tab/>
            </w:r>
            <w:r w:rsidR="00003009" w:rsidRPr="00731863">
              <w:rPr>
                <w:rStyle w:val="Hyperlink"/>
                <w:noProof/>
                <w:lang w:val="en-US"/>
              </w:rPr>
              <w:t>Dealing with Perpetrators of State Capture</w:t>
            </w:r>
            <w:r w:rsidR="00003009">
              <w:rPr>
                <w:noProof/>
                <w:webHidden/>
              </w:rPr>
              <w:tab/>
            </w:r>
            <w:r w:rsidR="00003009">
              <w:rPr>
                <w:noProof/>
                <w:webHidden/>
              </w:rPr>
              <w:fldChar w:fldCharType="begin"/>
            </w:r>
            <w:r w:rsidR="00003009">
              <w:rPr>
                <w:noProof/>
                <w:webHidden/>
              </w:rPr>
              <w:instrText xml:space="preserve"> PAGEREF _Toc118390178 \h </w:instrText>
            </w:r>
            <w:r w:rsidR="00003009">
              <w:rPr>
                <w:noProof/>
                <w:webHidden/>
              </w:rPr>
            </w:r>
            <w:r w:rsidR="00003009">
              <w:rPr>
                <w:noProof/>
                <w:webHidden/>
              </w:rPr>
              <w:fldChar w:fldCharType="separate"/>
            </w:r>
            <w:r w:rsidR="00003009">
              <w:rPr>
                <w:noProof/>
                <w:webHidden/>
              </w:rPr>
              <w:t>17</w:t>
            </w:r>
            <w:r w:rsidR="00003009">
              <w:rPr>
                <w:noProof/>
                <w:webHidden/>
              </w:rPr>
              <w:fldChar w:fldCharType="end"/>
            </w:r>
          </w:hyperlink>
        </w:p>
        <w:p w:rsidR="00003009" w:rsidRDefault="00E7323E">
          <w:pPr>
            <w:pStyle w:val="TOC3"/>
            <w:rPr>
              <w:rFonts w:eastAsiaTheme="minorEastAsia"/>
              <w:noProof/>
              <w:lang w:val="en-US"/>
            </w:rPr>
          </w:pPr>
          <w:hyperlink w:anchor="_Toc118390179" w:history="1">
            <w:r w:rsidR="00003009" w:rsidRPr="00731863">
              <w:rPr>
                <w:rStyle w:val="Hyperlink"/>
                <w:noProof/>
              </w:rPr>
              <w:t>5.1.1.</w:t>
            </w:r>
            <w:r w:rsidR="00003009">
              <w:rPr>
                <w:rFonts w:eastAsiaTheme="minorEastAsia"/>
                <w:noProof/>
                <w:lang w:val="en-US"/>
              </w:rPr>
              <w:tab/>
            </w:r>
            <w:r w:rsidR="00003009" w:rsidRPr="00731863">
              <w:rPr>
                <w:rStyle w:val="Hyperlink"/>
                <w:noProof/>
              </w:rPr>
              <w:t>Criminal Investigations and Prosecutions</w:t>
            </w:r>
            <w:r w:rsidR="00003009">
              <w:rPr>
                <w:noProof/>
                <w:webHidden/>
              </w:rPr>
              <w:tab/>
            </w:r>
            <w:r w:rsidR="00003009">
              <w:rPr>
                <w:noProof/>
                <w:webHidden/>
              </w:rPr>
              <w:fldChar w:fldCharType="begin"/>
            </w:r>
            <w:r w:rsidR="00003009">
              <w:rPr>
                <w:noProof/>
                <w:webHidden/>
              </w:rPr>
              <w:instrText xml:space="preserve"> PAGEREF _Toc118390179 \h </w:instrText>
            </w:r>
            <w:r w:rsidR="00003009">
              <w:rPr>
                <w:noProof/>
                <w:webHidden/>
              </w:rPr>
            </w:r>
            <w:r w:rsidR="00003009">
              <w:rPr>
                <w:noProof/>
                <w:webHidden/>
              </w:rPr>
              <w:fldChar w:fldCharType="separate"/>
            </w:r>
            <w:r w:rsidR="00003009">
              <w:rPr>
                <w:noProof/>
                <w:webHidden/>
              </w:rPr>
              <w:t>17</w:t>
            </w:r>
            <w:r w:rsidR="00003009">
              <w:rPr>
                <w:noProof/>
                <w:webHidden/>
              </w:rPr>
              <w:fldChar w:fldCharType="end"/>
            </w:r>
          </w:hyperlink>
        </w:p>
        <w:p w:rsidR="00003009" w:rsidRDefault="00E7323E">
          <w:pPr>
            <w:pStyle w:val="TOC3"/>
            <w:rPr>
              <w:rFonts w:eastAsiaTheme="minorEastAsia"/>
              <w:noProof/>
              <w:lang w:val="en-US"/>
            </w:rPr>
          </w:pPr>
          <w:hyperlink w:anchor="_Toc118390180" w:history="1">
            <w:r w:rsidR="00003009" w:rsidRPr="00731863">
              <w:rPr>
                <w:rStyle w:val="Hyperlink"/>
                <w:noProof/>
              </w:rPr>
              <w:t>5.1.2.</w:t>
            </w:r>
            <w:r w:rsidR="00003009">
              <w:rPr>
                <w:rFonts w:eastAsiaTheme="minorEastAsia"/>
                <w:noProof/>
                <w:lang w:val="en-US"/>
              </w:rPr>
              <w:tab/>
            </w:r>
            <w:r w:rsidR="00003009" w:rsidRPr="00731863">
              <w:rPr>
                <w:rStyle w:val="Hyperlink"/>
                <w:noProof/>
              </w:rPr>
              <w:t>Asset Recoveries</w:t>
            </w:r>
            <w:r w:rsidR="00003009">
              <w:rPr>
                <w:noProof/>
                <w:webHidden/>
              </w:rPr>
              <w:tab/>
            </w:r>
            <w:r w:rsidR="00003009">
              <w:rPr>
                <w:noProof/>
                <w:webHidden/>
              </w:rPr>
              <w:fldChar w:fldCharType="begin"/>
            </w:r>
            <w:r w:rsidR="00003009">
              <w:rPr>
                <w:noProof/>
                <w:webHidden/>
              </w:rPr>
              <w:instrText xml:space="preserve"> PAGEREF _Toc118390180 \h </w:instrText>
            </w:r>
            <w:r w:rsidR="00003009">
              <w:rPr>
                <w:noProof/>
                <w:webHidden/>
              </w:rPr>
            </w:r>
            <w:r w:rsidR="00003009">
              <w:rPr>
                <w:noProof/>
                <w:webHidden/>
              </w:rPr>
              <w:fldChar w:fldCharType="separate"/>
            </w:r>
            <w:r w:rsidR="00003009">
              <w:rPr>
                <w:noProof/>
                <w:webHidden/>
              </w:rPr>
              <w:t>18</w:t>
            </w:r>
            <w:r w:rsidR="00003009">
              <w:rPr>
                <w:noProof/>
                <w:webHidden/>
              </w:rPr>
              <w:fldChar w:fldCharType="end"/>
            </w:r>
          </w:hyperlink>
        </w:p>
        <w:p w:rsidR="00003009" w:rsidRDefault="00E7323E">
          <w:pPr>
            <w:pStyle w:val="TOC3"/>
            <w:rPr>
              <w:rFonts w:eastAsiaTheme="minorEastAsia"/>
              <w:noProof/>
              <w:lang w:val="en-US"/>
            </w:rPr>
          </w:pPr>
          <w:hyperlink w:anchor="_Toc118390181" w:history="1">
            <w:r w:rsidR="00003009" w:rsidRPr="00731863">
              <w:rPr>
                <w:rStyle w:val="Hyperlink"/>
                <w:noProof/>
              </w:rPr>
              <w:t>5.1.3.</w:t>
            </w:r>
            <w:r w:rsidR="00003009">
              <w:rPr>
                <w:rFonts w:eastAsiaTheme="minorEastAsia"/>
                <w:noProof/>
                <w:lang w:val="en-US"/>
              </w:rPr>
              <w:tab/>
            </w:r>
            <w:r w:rsidR="00003009" w:rsidRPr="00731863">
              <w:rPr>
                <w:rStyle w:val="Hyperlink"/>
                <w:noProof/>
              </w:rPr>
              <w:t>Referrals to Other State Entities, Agencies and Executive Authorities</w:t>
            </w:r>
            <w:r w:rsidR="00003009">
              <w:rPr>
                <w:noProof/>
                <w:webHidden/>
              </w:rPr>
              <w:tab/>
            </w:r>
            <w:r w:rsidR="00003009">
              <w:rPr>
                <w:noProof/>
                <w:webHidden/>
              </w:rPr>
              <w:fldChar w:fldCharType="begin"/>
            </w:r>
            <w:r w:rsidR="00003009">
              <w:rPr>
                <w:noProof/>
                <w:webHidden/>
              </w:rPr>
              <w:instrText xml:space="preserve"> PAGEREF _Toc118390181 \h </w:instrText>
            </w:r>
            <w:r w:rsidR="00003009">
              <w:rPr>
                <w:noProof/>
                <w:webHidden/>
              </w:rPr>
            </w:r>
            <w:r w:rsidR="00003009">
              <w:rPr>
                <w:noProof/>
                <w:webHidden/>
              </w:rPr>
              <w:fldChar w:fldCharType="separate"/>
            </w:r>
            <w:r w:rsidR="00003009">
              <w:rPr>
                <w:noProof/>
                <w:webHidden/>
              </w:rPr>
              <w:t>18</w:t>
            </w:r>
            <w:r w:rsidR="00003009">
              <w:rPr>
                <w:noProof/>
                <w:webHidden/>
              </w:rPr>
              <w:fldChar w:fldCharType="end"/>
            </w:r>
          </w:hyperlink>
        </w:p>
        <w:p w:rsidR="00003009" w:rsidRDefault="00E7323E">
          <w:pPr>
            <w:pStyle w:val="TOC3"/>
            <w:rPr>
              <w:rFonts w:eastAsiaTheme="minorEastAsia"/>
              <w:noProof/>
              <w:lang w:val="en-US"/>
            </w:rPr>
          </w:pPr>
          <w:hyperlink w:anchor="_Toc118390182" w:history="1">
            <w:r w:rsidR="00003009" w:rsidRPr="00731863">
              <w:rPr>
                <w:rStyle w:val="Hyperlink"/>
                <w:noProof/>
              </w:rPr>
              <w:t>5.1.4.</w:t>
            </w:r>
            <w:r w:rsidR="00003009">
              <w:rPr>
                <w:rFonts w:eastAsiaTheme="minorEastAsia"/>
                <w:noProof/>
                <w:lang w:val="en-US"/>
              </w:rPr>
              <w:tab/>
            </w:r>
            <w:r w:rsidR="00003009" w:rsidRPr="00731863">
              <w:rPr>
                <w:rStyle w:val="Hyperlink"/>
                <w:noProof/>
              </w:rPr>
              <w:t>Referrals to Professional, Regulatory and Other Bodies</w:t>
            </w:r>
            <w:r w:rsidR="00003009">
              <w:rPr>
                <w:noProof/>
                <w:webHidden/>
              </w:rPr>
              <w:tab/>
            </w:r>
            <w:r w:rsidR="00003009">
              <w:rPr>
                <w:noProof/>
                <w:webHidden/>
              </w:rPr>
              <w:fldChar w:fldCharType="begin"/>
            </w:r>
            <w:r w:rsidR="00003009">
              <w:rPr>
                <w:noProof/>
                <w:webHidden/>
              </w:rPr>
              <w:instrText xml:space="preserve"> PAGEREF _Toc118390182 \h </w:instrText>
            </w:r>
            <w:r w:rsidR="00003009">
              <w:rPr>
                <w:noProof/>
                <w:webHidden/>
              </w:rPr>
            </w:r>
            <w:r w:rsidR="00003009">
              <w:rPr>
                <w:noProof/>
                <w:webHidden/>
              </w:rPr>
              <w:fldChar w:fldCharType="separate"/>
            </w:r>
            <w:r w:rsidR="00003009">
              <w:rPr>
                <w:noProof/>
                <w:webHidden/>
              </w:rPr>
              <w:t>19</w:t>
            </w:r>
            <w:r w:rsidR="00003009">
              <w:rPr>
                <w:noProof/>
                <w:webHidden/>
              </w:rPr>
              <w:fldChar w:fldCharType="end"/>
            </w:r>
          </w:hyperlink>
        </w:p>
        <w:p w:rsidR="00003009" w:rsidRDefault="00E7323E">
          <w:pPr>
            <w:pStyle w:val="TOC3"/>
            <w:rPr>
              <w:rFonts w:eastAsiaTheme="minorEastAsia"/>
              <w:noProof/>
              <w:lang w:val="en-US"/>
            </w:rPr>
          </w:pPr>
          <w:hyperlink w:anchor="_Toc118390183" w:history="1">
            <w:r w:rsidR="00003009" w:rsidRPr="00731863">
              <w:rPr>
                <w:rStyle w:val="Hyperlink"/>
                <w:noProof/>
              </w:rPr>
              <w:t>5.1.5.</w:t>
            </w:r>
            <w:r w:rsidR="00003009">
              <w:rPr>
                <w:rFonts w:eastAsiaTheme="minorEastAsia"/>
                <w:noProof/>
                <w:lang w:val="en-US"/>
              </w:rPr>
              <w:tab/>
            </w:r>
            <w:r w:rsidR="00003009" w:rsidRPr="00731863">
              <w:rPr>
                <w:rStyle w:val="Hyperlink"/>
                <w:noProof/>
              </w:rPr>
              <w:t>Investigations by the Independent Police Investigative Directorate</w:t>
            </w:r>
            <w:r w:rsidR="00003009">
              <w:rPr>
                <w:noProof/>
                <w:webHidden/>
              </w:rPr>
              <w:tab/>
            </w:r>
            <w:r w:rsidR="00003009">
              <w:rPr>
                <w:noProof/>
                <w:webHidden/>
              </w:rPr>
              <w:fldChar w:fldCharType="begin"/>
            </w:r>
            <w:r w:rsidR="00003009">
              <w:rPr>
                <w:noProof/>
                <w:webHidden/>
              </w:rPr>
              <w:instrText xml:space="preserve"> PAGEREF _Toc118390183 \h </w:instrText>
            </w:r>
            <w:r w:rsidR="00003009">
              <w:rPr>
                <w:noProof/>
                <w:webHidden/>
              </w:rPr>
            </w:r>
            <w:r w:rsidR="00003009">
              <w:rPr>
                <w:noProof/>
                <w:webHidden/>
              </w:rPr>
              <w:fldChar w:fldCharType="separate"/>
            </w:r>
            <w:r w:rsidR="00003009">
              <w:rPr>
                <w:noProof/>
                <w:webHidden/>
              </w:rPr>
              <w:t>20</w:t>
            </w:r>
            <w:r w:rsidR="00003009">
              <w:rPr>
                <w:noProof/>
                <w:webHidden/>
              </w:rPr>
              <w:fldChar w:fldCharType="end"/>
            </w:r>
          </w:hyperlink>
        </w:p>
        <w:p w:rsidR="00003009" w:rsidRDefault="00E7323E">
          <w:pPr>
            <w:pStyle w:val="TOC3"/>
            <w:rPr>
              <w:rFonts w:eastAsiaTheme="minorEastAsia"/>
              <w:noProof/>
              <w:lang w:val="en-US"/>
            </w:rPr>
          </w:pPr>
          <w:hyperlink w:anchor="_Toc118390184" w:history="1">
            <w:r w:rsidR="00003009" w:rsidRPr="00731863">
              <w:rPr>
                <w:rStyle w:val="Hyperlink"/>
                <w:noProof/>
              </w:rPr>
              <w:t>5.1.6.</w:t>
            </w:r>
            <w:r w:rsidR="00003009">
              <w:rPr>
                <w:rFonts w:eastAsiaTheme="minorEastAsia"/>
                <w:noProof/>
                <w:lang w:val="en-US"/>
              </w:rPr>
              <w:tab/>
            </w:r>
            <w:r w:rsidR="00003009" w:rsidRPr="00731863">
              <w:rPr>
                <w:rStyle w:val="Hyperlink"/>
                <w:noProof/>
              </w:rPr>
              <w:t>Companies Implicated in State Capture</w:t>
            </w:r>
            <w:r w:rsidR="00003009">
              <w:rPr>
                <w:noProof/>
                <w:webHidden/>
              </w:rPr>
              <w:tab/>
            </w:r>
            <w:r w:rsidR="00003009">
              <w:rPr>
                <w:noProof/>
                <w:webHidden/>
              </w:rPr>
              <w:fldChar w:fldCharType="begin"/>
            </w:r>
            <w:r w:rsidR="00003009">
              <w:rPr>
                <w:noProof/>
                <w:webHidden/>
              </w:rPr>
              <w:instrText xml:space="preserve"> PAGEREF _Toc118390184 \h </w:instrText>
            </w:r>
            <w:r w:rsidR="00003009">
              <w:rPr>
                <w:noProof/>
                <w:webHidden/>
              </w:rPr>
            </w:r>
            <w:r w:rsidR="00003009">
              <w:rPr>
                <w:noProof/>
                <w:webHidden/>
              </w:rPr>
              <w:fldChar w:fldCharType="separate"/>
            </w:r>
            <w:r w:rsidR="00003009">
              <w:rPr>
                <w:noProof/>
                <w:webHidden/>
              </w:rPr>
              <w:t>20</w:t>
            </w:r>
            <w:r w:rsidR="00003009">
              <w:rPr>
                <w:noProof/>
                <w:webHidden/>
              </w:rPr>
              <w:fldChar w:fldCharType="end"/>
            </w:r>
          </w:hyperlink>
        </w:p>
        <w:p w:rsidR="00003009" w:rsidRDefault="00E7323E">
          <w:pPr>
            <w:pStyle w:val="TOC3"/>
            <w:rPr>
              <w:rFonts w:eastAsiaTheme="minorEastAsia"/>
              <w:noProof/>
              <w:lang w:val="en-US"/>
            </w:rPr>
          </w:pPr>
          <w:hyperlink w:anchor="_Toc118390185" w:history="1">
            <w:r w:rsidR="00003009" w:rsidRPr="00731863">
              <w:rPr>
                <w:rStyle w:val="Hyperlink"/>
                <w:noProof/>
              </w:rPr>
              <w:t>5.1.7.</w:t>
            </w:r>
            <w:r w:rsidR="00003009">
              <w:rPr>
                <w:rFonts w:eastAsiaTheme="minorEastAsia"/>
                <w:noProof/>
                <w:lang w:val="en-US"/>
              </w:rPr>
              <w:tab/>
            </w:r>
            <w:r w:rsidR="00003009" w:rsidRPr="00731863">
              <w:rPr>
                <w:rStyle w:val="Hyperlink"/>
                <w:noProof/>
              </w:rPr>
              <w:t>Building the Capacity of the Criminal Justice System</w:t>
            </w:r>
            <w:r w:rsidR="00003009">
              <w:rPr>
                <w:noProof/>
                <w:webHidden/>
              </w:rPr>
              <w:tab/>
            </w:r>
            <w:r w:rsidR="00003009">
              <w:rPr>
                <w:noProof/>
                <w:webHidden/>
              </w:rPr>
              <w:fldChar w:fldCharType="begin"/>
            </w:r>
            <w:r w:rsidR="00003009">
              <w:rPr>
                <w:noProof/>
                <w:webHidden/>
              </w:rPr>
              <w:instrText xml:space="preserve"> PAGEREF _Toc118390185 \h </w:instrText>
            </w:r>
            <w:r w:rsidR="00003009">
              <w:rPr>
                <w:noProof/>
                <w:webHidden/>
              </w:rPr>
            </w:r>
            <w:r w:rsidR="00003009">
              <w:rPr>
                <w:noProof/>
                <w:webHidden/>
              </w:rPr>
              <w:fldChar w:fldCharType="separate"/>
            </w:r>
            <w:r w:rsidR="00003009">
              <w:rPr>
                <w:noProof/>
                <w:webHidden/>
              </w:rPr>
              <w:t>20</w:t>
            </w:r>
            <w:r w:rsidR="00003009">
              <w:rPr>
                <w:noProof/>
                <w:webHidden/>
              </w:rPr>
              <w:fldChar w:fldCharType="end"/>
            </w:r>
          </w:hyperlink>
        </w:p>
        <w:p w:rsidR="00003009" w:rsidRDefault="00E7323E">
          <w:pPr>
            <w:pStyle w:val="TOC2"/>
            <w:rPr>
              <w:rFonts w:eastAsiaTheme="minorEastAsia"/>
              <w:noProof/>
              <w:lang w:val="en-US"/>
            </w:rPr>
          </w:pPr>
          <w:hyperlink w:anchor="_Toc118390186" w:history="1">
            <w:r w:rsidR="00003009" w:rsidRPr="00731863">
              <w:rPr>
                <w:rStyle w:val="Hyperlink"/>
                <w:noProof/>
                <w:lang w:val="en-US"/>
              </w:rPr>
              <w:t>5.2.</w:t>
            </w:r>
            <w:r w:rsidR="00003009">
              <w:rPr>
                <w:rFonts w:eastAsiaTheme="minorEastAsia"/>
                <w:noProof/>
                <w:lang w:val="en-US"/>
              </w:rPr>
              <w:tab/>
            </w:r>
            <w:r w:rsidR="00003009" w:rsidRPr="00731863">
              <w:rPr>
                <w:rStyle w:val="Hyperlink"/>
                <w:noProof/>
                <w:lang w:val="en-US"/>
              </w:rPr>
              <w:t>Reforms to Prevent Future Occurrence of State Capture</w:t>
            </w:r>
            <w:r w:rsidR="00003009">
              <w:rPr>
                <w:noProof/>
                <w:webHidden/>
              </w:rPr>
              <w:tab/>
            </w:r>
            <w:r w:rsidR="00003009">
              <w:rPr>
                <w:noProof/>
                <w:webHidden/>
              </w:rPr>
              <w:fldChar w:fldCharType="begin"/>
            </w:r>
            <w:r w:rsidR="00003009">
              <w:rPr>
                <w:noProof/>
                <w:webHidden/>
              </w:rPr>
              <w:instrText xml:space="preserve"> PAGEREF _Toc118390186 \h </w:instrText>
            </w:r>
            <w:r w:rsidR="00003009">
              <w:rPr>
                <w:noProof/>
                <w:webHidden/>
              </w:rPr>
            </w:r>
            <w:r w:rsidR="00003009">
              <w:rPr>
                <w:noProof/>
                <w:webHidden/>
              </w:rPr>
              <w:fldChar w:fldCharType="separate"/>
            </w:r>
            <w:r w:rsidR="00003009">
              <w:rPr>
                <w:noProof/>
                <w:webHidden/>
              </w:rPr>
              <w:t>21</w:t>
            </w:r>
            <w:r w:rsidR="00003009">
              <w:rPr>
                <w:noProof/>
                <w:webHidden/>
              </w:rPr>
              <w:fldChar w:fldCharType="end"/>
            </w:r>
          </w:hyperlink>
        </w:p>
        <w:p w:rsidR="00003009" w:rsidRDefault="00E7323E">
          <w:pPr>
            <w:pStyle w:val="TOC3"/>
            <w:rPr>
              <w:rFonts w:eastAsiaTheme="minorEastAsia"/>
              <w:noProof/>
              <w:lang w:val="en-US"/>
            </w:rPr>
          </w:pPr>
          <w:hyperlink w:anchor="_Toc118390187" w:history="1">
            <w:r w:rsidR="00003009" w:rsidRPr="00731863">
              <w:rPr>
                <w:rStyle w:val="Hyperlink"/>
                <w:noProof/>
              </w:rPr>
              <w:t>5.2.1.</w:t>
            </w:r>
            <w:r w:rsidR="00003009">
              <w:rPr>
                <w:rFonts w:eastAsiaTheme="minorEastAsia"/>
                <w:noProof/>
                <w:lang w:val="en-US"/>
              </w:rPr>
              <w:tab/>
            </w:r>
            <w:r w:rsidR="00003009" w:rsidRPr="00731863">
              <w:rPr>
                <w:rStyle w:val="Hyperlink"/>
                <w:noProof/>
              </w:rPr>
              <w:t>Creation of a Permanent Anti-Corruption Commission and a Public Procurement Anti-Corruption Agency</w:t>
            </w:r>
            <w:r w:rsidR="00003009">
              <w:rPr>
                <w:noProof/>
                <w:webHidden/>
              </w:rPr>
              <w:tab/>
            </w:r>
            <w:r w:rsidR="00003009">
              <w:rPr>
                <w:noProof/>
                <w:webHidden/>
              </w:rPr>
              <w:fldChar w:fldCharType="begin"/>
            </w:r>
            <w:r w:rsidR="00003009">
              <w:rPr>
                <w:noProof/>
                <w:webHidden/>
              </w:rPr>
              <w:instrText xml:space="preserve"> PAGEREF _Toc118390187 \h </w:instrText>
            </w:r>
            <w:r w:rsidR="00003009">
              <w:rPr>
                <w:noProof/>
                <w:webHidden/>
              </w:rPr>
            </w:r>
            <w:r w:rsidR="00003009">
              <w:rPr>
                <w:noProof/>
                <w:webHidden/>
              </w:rPr>
              <w:fldChar w:fldCharType="separate"/>
            </w:r>
            <w:r w:rsidR="00003009">
              <w:rPr>
                <w:noProof/>
                <w:webHidden/>
              </w:rPr>
              <w:t>21</w:t>
            </w:r>
            <w:r w:rsidR="00003009">
              <w:rPr>
                <w:noProof/>
                <w:webHidden/>
              </w:rPr>
              <w:fldChar w:fldCharType="end"/>
            </w:r>
          </w:hyperlink>
        </w:p>
        <w:p w:rsidR="00003009" w:rsidRDefault="00E7323E">
          <w:pPr>
            <w:pStyle w:val="TOC3"/>
            <w:rPr>
              <w:rFonts w:eastAsiaTheme="minorEastAsia"/>
              <w:noProof/>
              <w:lang w:val="en-US"/>
            </w:rPr>
          </w:pPr>
          <w:hyperlink w:anchor="_Toc118390188" w:history="1">
            <w:r w:rsidR="00003009" w:rsidRPr="00731863">
              <w:rPr>
                <w:rStyle w:val="Hyperlink"/>
                <w:noProof/>
              </w:rPr>
              <w:t>5.2.2.</w:t>
            </w:r>
            <w:r w:rsidR="00003009">
              <w:rPr>
                <w:rFonts w:eastAsiaTheme="minorEastAsia"/>
                <w:noProof/>
                <w:lang w:val="en-US"/>
              </w:rPr>
              <w:tab/>
            </w:r>
            <w:r w:rsidR="00003009" w:rsidRPr="00731863">
              <w:rPr>
                <w:rStyle w:val="Hyperlink"/>
                <w:noProof/>
              </w:rPr>
              <w:t>Procurement Reforms</w:t>
            </w:r>
            <w:r w:rsidR="00003009">
              <w:rPr>
                <w:noProof/>
                <w:webHidden/>
              </w:rPr>
              <w:tab/>
            </w:r>
            <w:r w:rsidR="00003009">
              <w:rPr>
                <w:noProof/>
                <w:webHidden/>
              </w:rPr>
              <w:fldChar w:fldCharType="begin"/>
            </w:r>
            <w:r w:rsidR="00003009">
              <w:rPr>
                <w:noProof/>
                <w:webHidden/>
              </w:rPr>
              <w:instrText xml:space="preserve"> PAGEREF _Toc118390188 \h </w:instrText>
            </w:r>
            <w:r w:rsidR="00003009">
              <w:rPr>
                <w:noProof/>
                <w:webHidden/>
              </w:rPr>
            </w:r>
            <w:r w:rsidR="00003009">
              <w:rPr>
                <w:noProof/>
                <w:webHidden/>
              </w:rPr>
              <w:fldChar w:fldCharType="separate"/>
            </w:r>
            <w:r w:rsidR="00003009">
              <w:rPr>
                <w:noProof/>
                <w:webHidden/>
              </w:rPr>
              <w:t>22</w:t>
            </w:r>
            <w:r w:rsidR="00003009">
              <w:rPr>
                <w:noProof/>
                <w:webHidden/>
              </w:rPr>
              <w:fldChar w:fldCharType="end"/>
            </w:r>
          </w:hyperlink>
        </w:p>
        <w:p w:rsidR="00003009" w:rsidRDefault="00E7323E">
          <w:pPr>
            <w:pStyle w:val="TOC3"/>
            <w:rPr>
              <w:rFonts w:eastAsiaTheme="minorEastAsia"/>
              <w:noProof/>
              <w:lang w:val="en-US"/>
            </w:rPr>
          </w:pPr>
          <w:hyperlink w:anchor="_Toc118390189" w:history="1">
            <w:r w:rsidR="00003009" w:rsidRPr="00731863">
              <w:rPr>
                <w:rStyle w:val="Hyperlink"/>
                <w:noProof/>
              </w:rPr>
              <w:t>5.2.3.</w:t>
            </w:r>
            <w:r w:rsidR="00003009">
              <w:rPr>
                <w:rFonts w:eastAsiaTheme="minorEastAsia"/>
                <w:noProof/>
                <w:lang w:val="en-US"/>
              </w:rPr>
              <w:tab/>
            </w:r>
            <w:r w:rsidR="00003009" w:rsidRPr="00731863">
              <w:rPr>
                <w:rStyle w:val="Hyperlink"/>
                <w:noProof/>
              </w:rPr>
              <w:t>Stabilising and Reforming State-Owned Enterprises</w:t>
            </w:r>
            <w:r w:rsidR="00003009">
              <w:rPr>
                <w:noProof/>
                <w:webHidden/>
              </w:rPr>
              <w:tab/>
            </w:r>
            <w:r w:rsidR="00003009">
              <w:rPr>
                <w:noProof/>
                <w:webHidden/>
              </w:rPr>
              <w:fldChar w:fldCharType="begin"/>
            </w:r>
            <w:r w:rsidR="00003009">
              <w:rPr>
                <w:noProof/>
                <w:webHidden/>
              </w:rPr>
              <w:instrText xml:space="preserve"> PAGEREF _Toc118390189 \h </w:instrText>
            </w:r>
            <w:r w:rsidR="00003009">
              <w:rPr>
                <w:noProof/>
                <w:webHidden/>
              </w:rPr>
            </w:r>
            <w:r w:rsidR="00003009">
              <w:rPr>
                <w:noProof/>
                <w:webHidden/>
              </w:rPr>
              <w:fldChar w:fldCharType="separate"/>
            </w:r>
            <w:r w:rsidR="00003009">
              <w:rPr>
                <w:noProof/>
                <w:webHidden/>
              </w:rPr>
              <w:t>22</w:t>
            </w:r>
            <w:r w:rsidR="00003009">
              <w:rPr>
                <w:noProof/>
                <w:webHidden/>
              </w:rPr>
              <w:fldChar w:fldCharType="end"/>
            </w:r>
          </w:hyperlink>
        </w:p>
        <w:p w:rsidR="00003009" w:rsidRDefault="00E7323E">
          <w:pPr>
            <w:pStyle w:val="TOC3"/>
            <w:rPr>
              <w:rFonts w:eastAsiaTheme="minorEastAsia"/>
              <w:noProof/>
              <w:lang w:val="en-US"/>
            </w:rPr>
          </w:pPr>
          <w:hyperlink w:anchor="_Toc118390190" w:history="1">
            <w:r w:rsidR="00003009" w:rsidRPr="00731863">
              <w:rPr>
                <w:rStyle w:val="Hyperlink"/>
                <w:noProof/>
              </w:rPr>
              <w:t>5.2.4.</w:t>
            </w:r>
            <w:r w:rsidR="00003009">
              <w:rPr>
                <w:rFonts w:eastAsiaTheme="minorEastAsia"/>
                <w:noProof/>
                <w:lang w:val="en-US"/>
              </w:rPr>
              <w:tab/>
            </w:r>
            <w:r w:rsidR="00003009" w:rsidRPr="00731863">
              <w:rPr>
                <w:rStyle w:val="Hyperlink"/>
                <w:noProof/>
              </w:rPr>
              <w:t>Response to Abuses by the Private Sector</w:t>
            </w:r>
            <w:r w:rsidR="00003009">
              <w:rPr>
                <w:noProof/>
                <w:webHidden/>
              </w:rPr>
              <w:tab/>
            </w:r>
            <w:r w:rsidR="00003009">
              <w:rPr>
                <w:noProof/>
                <w:webHidden/>
              </w:rPr>
              <w:fldChar w:fldCharType="begin"/>
            </w:r>
            <w:r w:rsidR="00003009">
              <w:rPr>
                <w:noProof/>
                <w:webHidden/>
              </w:rPr>
              <w:instrText xml:space="preserve"> PAGEREF _Toc118390190 \h </w:instrText>
            </w:r>
            <w:r w:rsidR="00003009">
              <w:rPr>
                <w:noProof/>
                <w:webHidden/>
              </w:rPr>
            </w:r>
            <w:r w:rsidR="00003009">
              <w:rPr>
                <w:noProof/>
                <w:webHidden/>
              </w:rPr>
              <w:fldChar w:fldCharType="separate"/>
            </w:r>
            <w:r w:rsidR="00003009">
              <w:rPr>
                <w:noProof/>
                <w:webHidden/>
              </w:rPr>
              <w:t>23</w:t>
            </w:r>
            <w:r w:rsidR="00003009">
              <w:rPr>
                <w:noProof/>
                <w:webHidden/>
              </w:rPr>
              <w:fldChar w:fldCharType="end"/>
            </w:r>
          </w:hyperlink>
        </w:p>
        <w:p w:rsidR="00003009" w:rsidRDefault="00E7323E">
          <w:pPr>
            <w:pStyle w:val="TOC3"/>
            <w:rPr>
              <w:rFonts w:eastAsiaTheme="minorEastAsia"/>
              <w:noProof/>
              <w:lang w:val="en-US"/>
            </w:rPr>
          </w:pPr>
          <w:hyperlink w:anchor="_Toc118390191" w:history="1">
            <w:r w:rsidR="00003009" w:rsidRPr="00731863">
              <w:rPr>
                <w:rStyle w:val="Hyperlink"/>
                <w:noProof/>
              </w:rPr>
              <w:t>5.2.5.</w:t>
            </w:r>
            <w:r w:rsidR="00003009">
              <w:rPr>
                <w:rFonts w:eastAsiaTheme="minorEastAsia"/>
                <w:noProof/>
                <w:lang w:val="en-US"/>
              </w:rPr>
              <w:tab/>
            </w:r>
            <w:r w:rsidR="00003009" w:rsidRPr="00731863">
              <w:rPr>
                <w:rStyle w:val="Hyperlink"/>
                <w:noProof/>
              </w:rPr>
              <w:t>Reforming Intelligence Agencies</w:t>
            </w:r>
            <w:r w:rsidR="00003009">
              <w:rPr>
                <w:noProof/>
                <w:webHidden/>
              </w:rPr>
              <w:tab/>
            </w:r>
            <w:r w:rsidR="00003009">
              <w:rPr>
                <w:noProof/>
                <w:webHidden/>
              </w:rPr>
              <w:fldChar w:fldCharType="begin"/>
            </w:r>
            <w:r w:rsidR="00003009">
              <w:rPr>
                <w:noProof/>
                <w:webHidden/>
              </w:rPr>
              <w:instrText xml:space="preserve"> PAGEREF _Toc118390191 \h </w:instrText>
            </w:r>
            <w:r w:rsidR="00003009">
              <w:rPr>
                <w:noProof/>
                <w:webHidden/>
              </w:rPr>
            </w:r>
            <w:r w:rsidR="00003009">
              <w:rPr>
                <w:noProof/>
                <w:webHidden/>
              </w:rPr>
              <w:fldChar w:fldCharType="separate"/>
            </w:r>
            <w:r w:rsidR="00003009">
              <w:rPr>
                <w:noProof/>
                <w:webHidden/>
              </w:rPr>
              <w:t>24</w:t>
            </w:r>
            <w:r w:rsidR="00003009">
              <w:rPr>
                <w:noProof/>
                <w:webHidden/>
              </w:rPr>
              <w:fldChar w:fldCharType="end"/>
            </w:r>
          </w:hyperlink>
        </w:p>
        <w:p w:rsidR="00003009" w:rsidRDefault="00E7323E">
          <w:pPr>
            <w:pStyle w:val="TOC3"/>
            <w:rPr>
              <w:rFonts w:eastAsiaTheme="minorEastAsia"/>
              <w:noProof/>
              <w:lang w:val="en-US"/>
            </w:rPr>
          </w:pPr>
          <w:hyperlink w:anchor="_Toc118390192" w:history="1">
            <w:r w:rsidR="00003009" w:rsidRPr="00731863">
              <w:rPr>
                <w:rStyle w:val="Hyperlink"/>
                <w:noProof/>
              </w:rPr>
              <w:t>5.2.6.</w:t>
            </w:r>
            <w:r w:rsidR="00003009">
              <w:rPr>
                <w:rFonts w:eastAsiaTheme="minorEastAsia"/>
                <w:noProof/>
                <w:lang w:val="en-US"/>
              </w:rPr>
              <w:tab/>
            </w:r>
            <w:r w:rsidR="00003009" w:rsidRPr="00731863">
              <w:rPr>
                <w:rStyle w:val="Hyperlink"/>
                <w:noProof/>
              </w:rPr>
              <w:t>Protection and Incentives for Whistle-Blowers</w:t>
            </w:r>
            <w:r w:rsidR="00003009">
              <w:rPr>
                <w:noProof/>
                <w:webHidden/>
              </w:rPr>
              <w:tab/>
            </w:r>
            <w:r w:rsidR="00003009">
              <w:rPr>
                <w:noProof/>
                <w:webHidden/>
              </w:rPr>
              <w:fldChar w:fldCharType="begin"/>
            </w:r>
            <w:r w:rsidR="00003009">
              <w:rPr>
                <w:noProof/>
                <w:webHidden/>
              </w:rPr>
              <w:instrText xml:space="preserve"> PAGEREF _Toc118390192 \h </w:instrText>
            </w:r>
            <w:r w:rsidR="00003009">
              <w:rPr>
                <w:noProof/>
                <w:webHidden/>
              </w:rPr>
            </w:r>
            <w:r w:rsidR="00003009">
              <w:rPr>
                <w:noProof/>
                <w:webHidden/>
              </w:rPr>
              <w:fldChar w:fldCharType="separate"/>
            </w:r>
            <w:r w:rsidR="00003009">
              <w:rPr>
                <w:noProof/>
                <w:webHidden/>
              </w:rPr>
              <w:t>24</w:t>
            </w:r>
            <w:r w:rsidR="00003009">
              <w:rPr>
                <w:noProof/>
                <w:webHidden/>
              </w:rPr>
              <w:fldChar w:fldCharType="end"/>
            </w:r>
          </w:hyperlink>
        </w:p>
        <w:p w:rsidR="00003009" w:rsidRDefault="00E7323E">
          <w:pPr>
            <w:pStyle w:val="TOC3"/>
            <w:rPr>
              <w:rFonts w:eastAsiaTheme="minorEastAsia"/>
              <w:noProof/>
              <w:lang w:val="en-US"/>
            </w:rPr>
          </w:pPr>
          <w:hyperlink w:anchor="_Toc118390193" w:history="1">
            <w:r w:rsidR="00003009" w:rsidRPr="00731863">
              <w:rPr>
                <w:rStyle w:val="Hyperlink"/>
                <w:noProof/>
              </w:rPr>
              <w:t>5.2.7.</w:t>
            </w:r>
            <w:r w:rsidR="00003009">
              <w:rPr>
                <w:rFonts w:eastAsiaTheme="minorEastAsia"/>
                <w:noProof/>
                <w:lang w:val="en-US"/>
              </w:rPr>
              <w:tab/>
            </w:r>
            <w:r w:rsidR="00003009" w:rsidRPr="00731863">
              <w:rPr>
                <w:rStyle w:val="Hyperlink"/>
                <w:noProof/>
              </w:rPr>
              <w:t>Restoring the South African Revenue Service</w:t>
            </w:r>
            <w:r w:rsidR="00003009">
              <w:rPr>
                <w:noProof/>
                <w:webHidden/>
              </w:rPr>
              <w:tab/>
            </w:r>
            <w:r w:rsidR="00003009">
              <w:rPr>
                <w:noProof/>
                <w:webHidden/>
              </w:rPr>
              <w:fldChar w:fldCharType="begin"/>
            </w:r>
            <w:r w:rsidR="00003009">
              <w:rPr>
                <w:noProof/>
                <w:webHidden/>
              </w:rPr>
              <w:instrText xml:space="preserve"> PAGEREF _Toc118390193 \h </w:instrText>
            </w:r>
            <w:r w:rsidR="00003009">
              <w:rPr>
                <w:noProof/>
                <w:webHidden/>
              </w:rPr>
            </w:r>
            <w:r w:rsidR="00003009">
              <w:rPr>
                <w:noProof/>
                <w:webHidden/>
              </w:rPr>
              <w:fldChar w:fldCharType="separate"/>
            </w:r>
            <w:r w:rsidR="00003009">
              <w:rPr>
                <w:noProof/>
                <w:webHidden/>
              </w:rPr>
              <w:t>25</w:t>
            </w:r>
            <w:r w:rsidR="00003009">
              <w:rPr>
                <w:noProof/>
                <w:webHidden/>
              </w:rPr>
              <w:fldChar w:fldCharType="end"/>
            </w:r>
          </w:hyperlink>
        </w:p>
        <w:p w:rsidR="00003009" w:rsidRDefault="00E7323E">
          <w:pPr>
            <w:pStyle w:val="TOC3"/>
            <w:rPr>
              <w:rFonts w:eastAsiaTheme="minorEastAsia"/>
              <w:noProof/>
              <w:lang w:val="en-US"/>
            </w:rPr>
          </w:pPr>
          <w:hyperlink w:anchor="_Toc118390194" w:history="1">
            <w:r w:rsidR="00003009" w:rsidRPr="00731863">
              <w:rPr>
                <w:rStyle w:val="Hyperlink"/>
                <w:noProof/>
              </w:rPr>
              <w:t>5.2.8.</w:t>
            </w:r>
            <w:r w:rsidR="00003009">
              <w:rPr>
                <w:rFonts w:eastAsiaTheme="minorEastAsia"/>
                <w:noProof/>
                <w:lang w:val="en-US"/>
              </w:rPr>
              <w:tab/>
            </w:r>
            <w:r w:rsidR="00003009" w:rsidRPr="00731863">
              <w:rPr>
                <w:rStyle w:val="Hyperlink"/>
                <w:noProof/>
              </w:rPr>
              <w:t>Improving Measures to Combat Money Laundering</w:t>
            </w:r>
            <w:r w:rsidR="00003009">
              <w:rPr>
                <w:noProof/>
                <w:webHidden/>
              </w:rPr>
              <w:tab/>
            </w:r>
            <w:r w:rsidR="00003009">
              <w:rPr>
                <w:noProof/>
                <w:webHidden/>
              </w:rPr>
              <w:fldChar w:fldCharType="begin"/>
            </w:r>
            <w:r w:rsidR="00003009">
              <w:rPr>
                <w:noProof/>
                <w:webHidden/>
              </w:rPr>
              <w:instrText xml:space="preserve"> PAGEREF _Toc118390194 \h </w:instrText>
            </w:r>
            <w:r w:rsidR="00003009">
              <w:rPr>
                <w:noProof/>
                <w:webHidden/>
              </w:rPr>
            </w:r>
            <w:r w:rsidR="00003009">
              <w:rPr>
                <w:noProof/>
                <w:webHidden/>
              </w:rPr>
              <w:fldChar w:fldCharType="separate"/>
            </w:r>
            <w:r w:rsidR="00003009">
              <w:rPr>
                <w:noProof/>
                <w:webHidden/>
              </w:rPr>
              <w:t>25</w:t>
            </w:r>
            <w:r w:rsidR="00003009">
              <w:rPr>
                <w:noProof/>
                <w:webHidden/>
              </w:rPr>
              <w:fldChar w:fldCharType="end"/>
            </w:r>
          </w:hyperlink>
        </w:p>
        <w:p w:rsidR="00003009" w:rsidRDefault="00E7323E">
          <w:pPr>
            <w:pStyle w:val="TOC3"/>
            <w:rPr>
              <w:rFonts w:eastAsiaTheme="minorEastAsia"/>
              <w:noProof/>
              <w:lang w:val="en-US"/>
            </w:rPr>
          </w:pPr>
          <w:hyperlink w:anchor="_Toc118390195" w:history="1">
            <w:r w:rsidR="00003009" w:rsidRPr="00731863">
              <w:rPr>
                <w:rStyle w:val="Hyperlink"/>
                <w:noProof/>
              </w:rPr>
              <w:t>5.2.9.</w:t>
            </w:r>
            <w:r w:rsidR="00003009">
              <w:rPr>
                <w:rFonts w:eastAsiaTheme="minorEastAsia"/>
                <w:noProof/>
                <w:lang w:val="en-US"/>
              </w:rPr>
              <w:tab/>
            </w:r>
            <w:r w:rsidR="00003009" w:rsidRPr="00731863">
              <w:rPr>
                <w:rStyle w:val="Hyperlink"/>
                <w:noProof/>
              </w:rPr>
              <w:t>Reforms to the Electoral System</w:t>
            </w:r>
            <w:r w:rsidR="00003009">
              <w:rPr>
                <w:noProof/>
                <w:webHidden/>
              </w:rPr>
              <w:tab/>
            </w:r>
            <w:r w:rsidR="00003009">
              <w:rPr>
                <w:noProof/>
                <w:webHidden/>
              </w:rPr>
              <w:fldChar w:fldCharType="begin"/>
            </w:r>
            <w:r w:rsidR="00003009">
              <w:rPr>
                <w:noProof/>
                <w:webHidden/>
              </w:rPr>
              <w:instrText xml:space="preserve"> PAGEREF _Toc118390195 \h </w:instrText>
            </w:r>
            <w:r w:rsidR="00003009">
              <w:rPr>
                <w:noProof/>
                <w:webHidden/>
              </w:rPr>
            </w:r>
            <w:r w:rsidR="00003009">
              <w:rPr>
                <w:noProof/>
                <w:webHidden/>
              </w:rPr>
              <w:fldChar w:fldCharType="separate"/>
            </w:r>
            <w:r w:rsidR="00003009">
              <w:rPr>
                <w:noProof/>
                <w:webHidden/>
              </w:rPr>
              <w:t>26</w:t>
            </w:r>
            <w:r w:rsidR="00003009">
              <w:rPr>
                <w:noProof/>
                <w:webHidden/>
              </w:rPr>
              <w:fldChar w:fldCharType="end"/>
            </w:r>
          </w:hyperlink>
        </w:p>
        <w:p w:rsidR="00003009" w:rsidRDefault="00E7323E">
          <w:pPr>
            <w:pStyle w:val="TOC3"/>
            <w:rPr>
              <w:rFonts w:eastAsiaTheme="minorEastAsia"/>
              <w:noProof/>
              <w:lang w:val="en-US"/>
            </w:rPr>
          </w:pPr>
          <w:hyperlink w:anchor="_Toc118390196" w:history="1">
            <w:r w:rsidR="00003009" w:rsidRPr="00731863">
              <w:rPr>
                <w:rStyle w:val="Hyperlink"/>
                <w:noProof/>
              </w:rPr>
              <w:t>5.2.10.</w:t>
            </w:r>
            <w:r w:rsidR="00003009">
              <w:rPr>
                <w:rFonts w:eastAsiaTheme="minorEastAsia"/>
                <w:noProof/>
                <w:lang w:val="en-US"/>
              </w:rPr>
              <w:tab/>
            </w:r>
            <w:r w:rsidR="00003009" w:rsidRPr="00731863">
              <w:rPr>
                <w:rStyle w:val="Hyperlink"/>
                <w:noProof/>
              </w:rPr>
              <w:t>Creating a Criminal Offence of Abuse of Power and Constitutional or Political Malpractice</w:t>
            </w:r>
            <w:r w:rsidR="00003009">
              <w:rPr>
                <w:noProof/>
                <w:webHidden/>
              </w:rPr>
              <w:tab/>
            </w:r>
            <w:r w:rsidR="00003009">
              <w:rPr>
                <w:noProof/>
                <w:webHidden/>
              </w:rPr>
              <w:fldChar w:fldCharType="begin"/>
            </w:r>
            <w:r w:rsidR="00003009">
              <w:rPr>
                <w:noProof/>
                <w:webHidden/>
              </w:rPr>
              <w:instrText xml:space="preserve"> PAGEREF _Toc118390196 \h </w:instrText>
            </w:r>
            <w:r w:rsidR="00003009">
              <w:rPr>
                <w:noProof/>
                <w:webHidden/>
              </w:rPr>
            </w:r>
            <w:r w:rsidR="00003009">
              <w:rPr>
                <w:noProof/>
                <w:webHidden/>
              </w:rPr>
              <w:fldChar w:fldCharType="separate"/>
            </w:r>
            <w:r w:rsidR="00003009">
              <w:rPr>
                <w:noProof/>
                <w:webHidden/>
              </w:rPr>
              <w:t>26</w:t>
            </w:r>
            <w:r w:rsidR="00003009">
              <w:rPr>
                <w:noProof/>
                <w:webHidden/>
              </w:rPr>
              <w:fldChar w:fldCharType="end"/>
            </w:r>
          </w:hyperlink>
        </w:p>
        <w:p w:rsidR="00003009" w:rsidRDefault="00E7323E">
          <w:pPr>
            <w:pStyle w:val="TOC3"/>
            <w:rPr>
              <w:rFonts w:eastAsiaTheme="minorEastAsia"/>
              <w:noProof/>
              <w:lang w:val="en-US"/>
            </w:rPr>
          </w:pPr>
          <w:hyperlink w:anchor="_Toc118390197" w:history="1">
            <w:r w:rsidR="00003009" w:rsidRPr="00731863">
              <w:rPr>
                <w:rStyle w:val="Hyperlink"/>
                <w:noProof/>
              </w:rPr>
              <w:t>5.2.11.</w:t>
            </w:r>
            <w:r w:rsidR="00003009">
              <w:rPr>
                <w:rFonts w:eastAsiaTheme="minorEastAsia"/>
                <w:noProof/>
                <w:lang w:val="en-US"/>
              </w:rPr>
              <w:tab/>
            </w:r>
            <w:r w:rsidR="00003009" w:rsidRPr="00731863">
              <w:rPr>
                <w:rStyle w:val="Hyperlink"/>
                <w:noProof/>
              </w:rPr>
              <w:t>Responsibility of President and Premiers for Actions of Ministers and MECs</w:t>
            </w:r>
            <w:r w:rsidR="00003009">
              <w:rPr>
                <w:noProof/>
                <w:webHidden/>
              </w:rPr>
              <w:tab/>
            </w:r>
            <w:r w:rsidR="00003009">
              <w:rPr>
                <w:noProof/>
                <w:webHidden/>
              </w:rPr>
              <w:fldChar w:fldCharType="begin"/>
            </w:r>
            <w:r w:rsidR="00003009">
              <w:rPr>
                <w:noProof/>
                <w:webHidden/>
              </w:rPr>
              <w:instrText xml:space="preserve"> PAGEREF _Toc118390197 \h </w:instrText>
            </w:r>
            <w:r w:rsidR="00003009">
              <w:rPr>
                <w:noProof/>
                <w:webHidden/>
              </w:rPr>
            </w:r>
            <w:r w:rsidR="00003009">
              <w:rPr>
                <w:noProof/>
                <w:webHidden/>
              </w:rPr>
              <w:fldChar w:fldCharType="separate"/>
            </w:r>
            <w:r w:rsidR="00003009">
              <w:rPr>
                <w:noProof/>
                <w:webHidden/>
              </w:rPr>
              <w:t>27</w:t>
            </w:r>
            <w:r w:rsidR="00003009">
              <w:rPr>
                <w:noProof/>
                <w:webHidden/>
              </w:rPr>
              <w:fldChar w:fldCharType="end"/>
            </w:r>
          </w:hyperlink>
        </w:p>
        <w:p w:rsidR="00003009" w:rsidRDefault="00E7323E">
          <w:pPr>
            <w:pStyle w:val="TOC3"/>
            <w:rPr>
              <w:rFonts w:eastAsiaTheme="minorEastAsia"/>
              <w:noProof/>
              <w:lang w:val="en-US"/>
            </w:rPr>
          </w:pPr>
          <w:hyperlink w:anchor="_Toc118390198" w:history="1">
            <w:r w:rsidR="00003009" w:rsidRPr="00731863">
              <w:rPr>
                <w:rStyle w:val="Hyperlink"/>
                <w:noProof/>
              </w:rPr>
              <w:t>5.2.12.</w:t>
            </w:r>
            <w:r w:rsidR="00003009">
              <w:rPr>
                <w:rFonts w:eastAsiaTheme="minorEastAsia"/>
                <w:noProof/>
                <w:lang w:val="en-US"/>
              </w:rPr>
              <w:tab/>
            </w:r>
            <w:r w:rsidR="00003009" w:rsidRPr="00731863">
              <w:rPr>
                <w:rStyle w:val="Hyperlink"/>
                <w:noProof/>
              </w:rPr>
              <w:t>Interface Between the Executive and Parliament</w:t>
            </w:r>
            <w:r w:rsidR="00003009">
              <w:rPr>
                <w:noProof/>
                <w:webHidden/>
              </w:rPr>
              <w:tab/>
            </w:r>
            <w:r w:rsidR="00003009">
              <w:rPr>
                <w:noProof/>
                <w:webHidden/>
              </w:rPr>
              <w:fldChar w:fldCharType="begin"/>
            </w:r>
            <w:r w:rsidR="00003009">
              <w:rPr>
                <w:noProof/>
                <w:webHidden/>
              </w:rPr>
              <w:instrText xml:space="preserve"> PAGEREF _Toc118390198 \h </w:instrText>
            </w:r>
            <w:r w:rsidR="00003009">
              <w:rPr>
                <w:noProof/>
                <w:webHidden/>
              </w:rPr>
            </w:r>
            <w:r w:rsidR="00003009">
              <w:rPr>
                <w:noProof/>
                <w:webHidden/>
              </w:rPr>
              <w:fldChar w:fldCharType="separate"/>
            </w:r>
            <w:r w:rsidR="00003009">
              <w:rPr>
                <w:noProof/>
                <w:webHidden/>
              </w:rPr>
              <w:t>27</w:t>
            </w:r>
            <w:r w:rsidR="00003009">
              <w:rPr>
                <w:noProof/>
                <w:webHidden/>
              </w:rPr>
              <w:fldChar w:fldCharType="end"/>
            </w:r>
          </w:hyperlink>
        </w:p>
        <w:p w:rsidR="00003009" w:rsidRDefault="00E7323E">
          <w:pPr>
            <w:pStyle w:val="TOC2"/>
            <w:rPr>
              <w:rFonts w:eastAsiaTheme="minorEastAsia"/>
              <w:noProof/>
              <w:lang w:val="en-US"/>
            </w:rPr>
          </w:pPr>
          <w:hyperlink w:anchor="_Toc118390199" w:history="1">
            <w:r w:rsidR="00003009" w:rsidRPr="00731863">
              <w:rPr>
                <w:rStyle w:val="Hyperlink"/>
                <w:noProof/>
                <w:lang w:val="en-US"/>
              </w:rPr>
              <w:t>5.3.</w:t>
            </w:r>
            <w:r w:rsidR="00003009">
              <w:rPr>
                <w:rFonts w:eastAsiaTheme="minorEastAsia"/>
                <w:noProof/>
                <w:lang w:val="en-US"/>
              </w:rPr>
              <w:tab/>
            </w:r>
            <w:r w:rsidR="00003009" w:rsidRPr="00731863">
              <w:rPr>
                <w:rStyle w:val="Hyperlink"/>
                <w:noProof/>
                <w:lang w:val="en-US"/>
              </w:rPr>
              <w:t>Broader Systemic Reforms Arising from the Work of the Commission</w:t>
            </w:r>
            <w:r w:rsidR="00003009">
              <w:rPr>
                <w:noProof/>
                <w:webHidden/>
              </w:rPr>
              <w:tab/>
            </w:r>
            <w:r w:rsidR="00003009">
              <w:rPr>
                <w:noProof/>
                <w:webHidden/>
              </w:rPr>
              <w:fldChar w:fldCharType="begin"/>
            </w:r>
            <w:r w:rsidR="00003009">
              <w:rPr>
                <w:noProof/>
                <w:webHidden/>
              </w:rPr>
              <w:instrText xml:space="preserve"> PAGEREF _Toc118390199 \h </w:instrText>
            </w:r>
            <w:r w:rsidR="00003009">
              <w:rPr>
                <w:noProof/>
                <w:webHidden/>
              </w:rPr>
            </w:r>
            <w:r w:rsidR="00003009">
              <w:rPr>
                <w:noProof/>
                <w:webHidden/>
              </w:rPr>
              <w:fldChar w:fldCharType="separate"/>
            </w:r>
            <w:r w:rsidR="00003009">
              <w:rPr>
                <w:noProof/>
                <w:webHidden/>
              </w:rPr>
              <w:t>28</w:t>
            </w:r>
            <w:r w:rsidR="00003009">
              <w:rPr>
                <w:noProof/>
                <w:webHidden/>
              </w:rPr>
              <w:fldChar w:fldCharType="end"/>
            </w:r>
          </w:hyperlink>
        </w:p>
        <w:p w:rsidR="00003009" w:rsidRDefault="00E7323E">
          <w:pPr>
            <w:pStyle w:val="TOC1"/>
            <w:rPr>
              <w:rFonts w:eastAsiaTheme="minorEastAsia"/>
              <w:noProof/>
              <w:lang w:val="en-US"/>
            </w:rPr>
          </w:pPr>
          <w:hyperlink w:anchor="_Toc118390200" w:history="1">
            <w:r w:rsidR="00003009" w:rsidRPr="00731863">
              <w:rPr>
                <w:rStyle w:val="Hyperlink"/>
                <w:rFonts w:cstheme="minorHAnsi"/>
                <w:b/>
                <w:noProof/>
              </w:rPr>
              <w:t>6.</w:t>
            </w:r>
            <w:r w:rsidR="00003009">
              <w:rPr>
                <w:rFonts w:eastAsiaTheme="minorEastAsia"/>
                <w:noProof/>
                <w:lang w:val="en-US"/>
              </w:rPr>
              <w:tab/>
            </w:r>
            <w:r w:rsidR="00003009" w:rsidRPr="00731863">
              <w:rPr>
                <w:rStyle w:val="Hyperlink"/>
                <w:rFonts w:cstheme="minorHAnsi"/>
                <w:b/>
                <w:noProof/>
              </w:rPr>
              <w:t>MONITORING PARLIAMENT’S IMPLEMENTATION PLAN</w:t>
            </w:r>
            <w:r w:rsidR="00003009">
              <w:rPr>
                <w:noProof/>
                <w:webHidden/>
              </w:rPr>
              <w:tab/>
            </w:r>
            <w:r w:rsidR="00003009">
              <w:rPr>
                <w:noProof/>
                <w:webHidden/>
              </w:rPr>
              <w:fldChar w:fldCharType="begin"/>
            </w:r>
            <w:r w:rsidR="00003009">
              <w:rPr>
                <w:noProof/>
                <w:webHidden/>
              </w:rPr>
              <w:instrText xml:space="preserve"> PAGEREF _Toc118390200 \h </w:instrText>
            </w:r>
            <w:r w:rsidR="00003009">
              <w:rPr>
                <w:noProof/>
                <w:webHidden/>
              </w:rPr>
            </w:r>
            <w:r w:rsidR="00003009">
              <w:rPr>
                <w:noProof/>
                <w:webHidden/>
              </w:rPr>
              <w:fldChar w:fldCharType="separate"/>
            </w:r>
            <w:r w:rsidR="00003009">
              <w:rPr>
                <w:noProof/>
                <w:webHidden/>
              </w:rPr>
              <w:t>28</w:t>
            </w:r>
            <w:r w:rsidR="00003009">
              <w:rPr>
                <w:noProof/>
                <w:webHidden/>
              </w:rPr>
              <w:fldChar w:fldCharType="end"/>
            </w:r>
          </w:hyperlink>
        </w:p>
        <w:p w:rsidR="00003009" w:rsidRDefault="00E7323E">
          <w:pPr>
            <w:pStyle w:val="TOC1"/>
            <w:rPr>
              <w:rFonts w:eastAsiaTheme="minorEastAsia"/>
              <w:noProof/>
              <w:lang w:val="en-US"/>
            </w:rPr>
          </w:pPr>
          <w:hyperlink w:anchor="_Toc118390201" w:history="1">
            <w:r w:rsidR="00003009" w:rsidRPr="00731863">
              <w:rPr>
                <w:rStyle w:val="Hyperlink"/>
                <w:rFonts w:cstheme="minorHAnsi"/>
                <w:b/>
                <w:noProof/>
              </w:rPr>
              <w:t>7.</w:t>
            </w:r>
            <w:r w:rsidR="00003009">
              <w:rPr>
                <w:rFonts w:eastAsiaTheme="minorEastAsia"/>
                <w:noProof/>
                <w:lang w:val="en-US"/>
              </w:rPr>
              <w:tab/>
            </w:r>
            <w:r w:rsidR="00003009" w:rsidRPr="00731863">
              <w:rPr>
                <w:rStyle w:val="Hyperlink"/>
                <w:rFonts w:cstheme="minorHAnsi"/>
                <w:b/>
                <w:noProof/>
              </w:rPr>
              <w:t>PARLIAMENTARY REFORMS TO STRENGTHEN CARRYING OUT PARLIAMENT’S MANDATE</w:t>
            </w:r>
            <w:r w:rsidR="00003009">
              <w:rPr>
                <w:noProof/>
                <w:webHidden/>
              </w:rPr>
              <w:tab/>
            </w:r>
            <w:r w:rsidR="00003009">
              <w:rPr>
                <w:noProof/>
                <w:webHidden/>
              </w:rPr>
              <w:fldChar w:fldCharType="begin"/>
            </w:r>
            <w:r w:rsidR="00003009">
              <w:rPr>
                <w:noProof/>
                <w:webHidden/>
              </w:rPr>
              <w:instrText xml:space="preserve"> PAGEREF _Toc118390201 \h </w:instrText>
            </w:r>
            <w:r w:rsidR="00003009">
              <w:rPr>
                <w:noProof/>
                <w:webHidden/>
              </w:rPr>
            </w:r>
            <w:r w:rsidR="00003009">
              <w:rPr>
                <w:noProof/>
                <w:webHidden/>
              </w:rPr>
              <w:fldChar w:fldCharType="separate"/>
            </w:r>
            <w:r w:rsidR="00003009">
              <w:rPr>
                <w:noProof/>
                <w:webHidden/>
              </w:rPr>
              <w:t>29</w:t>
            </w:r>
            <w:r w:rsidR="00003009">
              <w:rPr>
                <w:noProof/>
                <w:webHidden/>
              </w:rPr>
              <w:fldChar w:fldCharType="end"/>
            </w:r>
          </w:hyperlink>
        </w:p>
        <w:p w:rsidR="00003009" w:rsidRDefault="00E7323E">
          <w:pPr>
            <w:pStyle w:val="TOC2"/>
            <w:rPr>
              <w:rFonts w:eastAsiaTheme="minorEastAsia"/>
              <w:noProof/>
              <w:lang w:val="en-US"/>
            </w:rPr>
          </w:pPr>
          <w:hyperlink w:anchor="_Toc118390202" w:history="1">
            <w:r w:rsidR="00003009" w:rsidRPr="00731863">
              <w:rPr>
                <w:rStyle w:val="Hyperlink"/>
                <w:rFonts w:cstheme="minorHAnsi"/>
                <w:b/>
                <w:noProof/>
                <w:lang w:val="en-US"/>
              </w:rPr>
              <w:t>8.</w:t>
            </w:r>
            <w:r w:rsidR="00003009">
              <w:rPr>
                <w:rFonts w:eastAsiaTheme="minorEastAsia"/>
                <w:noProof/>
                <w:lang w:val="en-US"/>
              </w:rPr>
              <w:tab/>
            </w:r>
            <w:r w:rsidR="00003009" w:rsidRPr="00731863">
              <w:rPr>
                <w:rStyle w:val="Hyperlink"/>
                <w:rFonts w:cstheme="minorHAnsi"/>
                <w:b/>
                <w:noProof/>
                <w:lang w:val="en-US"/>
              </w:rPr>
              <w:t>CONCLUSION</w:t>
            </w:r>
            <w:r w:rsidR="00003009">
              <w:rPr>
                <w:noProof/>
                <w:webHidden/>
              </w:rPr>
              <w:tab/>
            </w:r>
            <w:r w:rsidR="00003009">
              <w:rPr>
                <w:noProof/>
                <w:webHidden/>
              </w:rPr>
              <w:fldChar w:fldCharType="begin"/>
            </w:r>
            <w:r w:rsidR="00003009">
              <w:rPr>
                <w:noProof/>
                <w:webHidden/>
              </w:rPr>
              <w:instrText xml:space="preserve"> PAGEREF _Toc118390202 \h </w:instrText>
            </w:r>
            <w:r w:rsidR="00003009">
              <w:rPr>
                <w:noProof/>
                <w:webHidden/>
              </w:rPr>
            </w:r>
            <w:r w:rsidR="00003009">
              <w:rPr>
                <w:noProof/>
                <w:webHidden/>
              </w:rPr>
              <w:fldChar w:fldCharType="separate"/>
            </w:r>
            <w:r w:rsidR="00003009">
              <w:rPr>
                <w:noProof/>
                <w:webHidden/>
              </w:rPr>
              <w:t>30</w:t>
            </w:r>
            <w:r w:rsidR="00003009">
              <w:rPr>
                <w:noProof/>
                <w:webHidden/>
              </w:rPr>
              <w:fldChar w:fldCharType="end"/>
            </w:r>
          </w:hyperlink>
        </w:p>
        <w:p w:rsidR="00003009" w:rsidRDefault="00E7323E">
          <w:pPr>
            <w:pStyle w:val="TOC2"/>
            <w:rPr>
              <w:rFonts w:eastAsiaTheme="minorEastAsia"/>
              <w:noProof/>
              <w:lang w:val="en-US"/>
            </w:rPr>
          </w:pPr>
          <w:hyperlink w:anchor="_Toc118390203" w:history="1">
            <w:r w:rsidR="00003009" w:rsidRPr="00731863">
              <w:rPr>
                <w:rStyle w:val="Hyperlink"/>
                <w:rFonts w:cstheme="minorHAnsi"/>
                <w:b/>
                <w:noProof/>
                <w:lang w:val="en-US"/>
              </w:rPr>
              <w:t>9.</w:t>
            </w:r>
            <w:r w:rsidR="00003009">
              <w:rPr>
                <w:rFonts w:eastAsiaTheme="minorEastAsia"/>
                <w:noProof/>
                <w:lang w:val="en-US"/>
              </w:rPr>
              <w:tab/>
            </w:r>
            <w:r w:rsidR="00003009" w:rsidRPr="00731863">
              <w:rPr>
                <w:rStyle w:val="Hyperlink"/>
                <w:rFonts w:cstheme="minorHAnsi"/>
                <w:b/>
                <w:noProof/>
                <w:lang w:val="en-US"/>
              </w:rPr>
              <w:t>Annexures</w:t>
            </w:r>
            <w:r w:rsidR="00003009">
              <w:rPr>
                <w:noProof/>
                <w:webHidden/>
              </w:rPr>
              <w:tab/>
            </w:r>
            <w:r w:rsidR="00003009">
              <w:rPr>
                <w:noProof/>
                <w:webHidden/>
              </w:rPr>
              <w:fldChar w:fldCharType="begin"/>
            </w:r>
            <w:r w:rsidR="00003009">
              <w:rPr>
                <w:noProof/>
                <w:webHidden/>
              </w:rPr>
              <w:instrText xml:space="preserve"> PAGEREF _Toc118390203 \h </w:instrText>
            </w:r>
            <w:r w:rsidR="00003009">
              <w:rPr>
                <w:noProof/>
                <w:webHidden/>
              </w:rPr>
            </w:r>
            <w:r w:rsidR="00003009">
              <w:rPr>
                <w:noProof/>
                <w:webHidden/>
              </w:rPr>
              <w:fldChar w:fldCharType="separate"/>
            </w:r>
            <w:r w:rsidR="00003009">
              <w:rPr>
                <w:noProof/>
                <w:webHidden/>
              </w:rPr>
              <w:t>31</w:t>
            </w:r>
            <w:r w:rsidR="00003009">
              <w:rPr>
                <w:noProof/>
                <w:webHidden/>
              </w:rPr>
              <w:fldChar w:fldCharType="end"/>
            </w:r>
          </w:hyperlink>
        </w:p>
        <w:p w:rsidR="00003009" w:rsidRDefault="00E7323E">
          <w:pPr>
            <w:pStyle w:val="TOC2"/>
            <w:rPr>
              <w:rFonts w:eastAsiaTheme="minorEastAsia"/>
              <w:noProof/>
              <w:lang w:val="en-US"/>
            </w:rPr>
          </w:pPr>
          <w:hyperlink w:anchor="_Toc118390204" w:history="1">
            <w:r w:rsidR="00003009" w:rsidRPr="00731863">
              <w:rPr>
                <w:rStyle w:val="Hyperlink"/>
                <w:noProof/>
                <w:lang w:val="en-US"/>
              </w:rPr>
              <w:t>9.1.</w:t>
            </w:r>
            <w:r w:rsidR="00003009">
              <w:rPr>
                <w:rFonts w:eastAsiaTheme="minorEastAsia"/>
                <w:noProof/>
                <w:lang w:val="en-US"/>
              </w:rPr>
              <w:tab/>
            </w:r>
            <w:r w:rsidR="00003009" w:rsidRPr="00731863">
              <w:rPr>
                <w:rStyle w:val="Hyperlink"/>
                <w:noProof/>
                <w:lang w:val="en-US"/>
              </w:rPr>
              <w:t>Special Research Bulletin on Zondo Commission Report</w:t>
            </w:r>
            <w:r w:rsidR="00003009">
              <w:rPr>
                <w:noProof/>
                <w:webHidden/>
              </w:rPr>
              <w:tab/>
            </w:r>
            <w:r w:rsidR="00003009">
              <w:rPr>
                <w:noProof/>
                <w:webHidden/>
              </w:rPr>
              <w:fldChar w:fldCharType="begin"/>
            </w:r>
            <w:r w:rsidR="00003009">
              <w:rPr>
                <w:noProof/>
                <w:webHidden/>
              </w:rPr>
              <w:instrText xml:space="preserve"> PAGEREF _Toc118390204 \h </w:instrText>
            </w:r>
            <w:r w:rsidR="00003009">
              <w:rPr>
                <w:noProof/>
                <w:webHidden/>
              </w:rPr>
            </w:r>
            <w:r w:rsidR="00003009">
              <w:rPr>
                <w:noProof/>
                <w:webHidden/>
              </w:rPr>
              <w:fldChar w:fldCharType="separate"/>
            </w:r>
            <w:r w:rsidR="00003009">
              <w:rPr>
                <w:noProof/>
                <w:webHidden/>
              </w:rPr>
              <w:t>31</w:t>
            </w:r>
            <w:r w:rsidR="00003009">
              <w:rPr>
                <w:noProof/>
                <w:webHidden/>
              </w:rPr>
              <w:fldChar w:fldCharType="end"/>
            </w:r>
          </w:hyperlink>
        </w:p>
        <w:p w:rsidR="004940ED" w:rsidRDefault="004940ED">
          <w:r>
            <w:rPr>
              <w:b/>
              <w:bCs/>
              <w:noProof/>
            </w:rPr>
            <w:fldChar w:fldCharType="end"/>
          </w:r>
        </w:p>
      </w:sdtContent>
    </w:sdt>
    <w:p w:rsidR="005C5E57" w:rsidRDefault="005C5E57" w:rsidP="005C5E57">
      <w:pPr>
        <w:rPr>
          <w:b/>
          <w:lang w:val="en-US"/>
        </w:rPr>
      </w:pPr>
    </w:p>
    <w:p w:rsidR="00815702" w:rsidRDefault="00815702">
      <w:pPr>
        <w:rPr>
          <w:b/>
          <w:lang w:val="en-US"/>
        </w:rPr>
      </w:pPr>
      <w:r>
        <w:rPr>
          <w:b/>
          <w:lang w:val="en-US"/>
        </w:rPr>
        <w:br w:type="page"/>
      </w:r>
    </w:p>
    <w:p w:rsidR="00527EDA" w:rsidRDefault="00527EDA" w:rsidP="0009362C">
      <w:pPr>
        <w:pStyle w:val="Heading1"/>
        <w:numPr>
          <w:ilvl w:val="0"/>
          <w:numId w:val="6"/>
        </w:numPr>
        <w:rPr>
          <w:rFonts w:asciiTheme="minorHAnsi" w:hAnsiTheme="minorHAnsi" w:cstheme="minorHAnsi"/>
          <w:b/>
          <w:sz w:val="28"/>
          <w:szCs w:val="28"/>
          <w:lang w:val="en-US"/>
        </w:rPr>
      </w:pPr>
      <w:bookmarkStart w:id="3" w:name="_Toc117603078"/>
      <w:bookmarkStart w:id="4" w:name="_Toc117605867"/>
      <w:bookmarkStart w:id="5" w:name="_Toc117622088"/>
      <w:bookmarkStart w:id="6" w:name="_Toc117622594"/>
      <w:bookmarkStart w:id="7" w:name="_Toc117603079"/>
      <w:bookmarkStart w:id="8" w:name="_Toc117605868"/>
      <w:bookmarkStart w:id="9" w:name="_Toc117622089"/>
      <w:bookmarkStart w:id="10" w:name="_Toc117622595"/>
      <w:bookmarkStart w:id="11" w:name="_Toc117603080"/>
      <w:bookmarkStart w:id="12" w:name="_Toc117605869"/>
      <w:bookmarkStart w:id="13" w:name="_Toc117622090"/>
      <w:bookmarkStart w:id="14" w:name="_Toc117622596"/>
      <w:bookmarkStart w:id="15" w:name="_Toc117603081"/>
      <w:bookmarkStart w:id="16" w:name="_Toc117605870"/>
      <w:bookmarkStart w:id="17" w:name="_Toc117622091"/>
      <w:bookmarkStart w:id="18" w:name="_Toc117622597"/>
      <w:bookmarkStart w:id="19" w:name="_Toc117603082"/>
      <w:bookmarkStart w:id="20" w:name="_Toc117605871"/>
      <w:bookmarkStart w:id="21" w:name="_Toc117622092"/>
      <w:bookmarkStart w:id="22" w:name="_Toc117622598"/>
      <w:bookmarkStart w:id="23" w:name="_Toc117603083"/>
      <w:bookmarkStart w:id="24" w:name="_Toc117605872"/>
      <w:bookmarkStart w:id="25" w:name="_Toc117622093"/>
      <w:bookmarkStart w:id="26" w:name="_Toc117622599"/>
      <w:bookmarkStart w:id="27" w:name="_Toc117603084"/>
      <w:bookmarkStart w:id="28" w:name="_Toc117605873"/>
      <w:bookmarkStart w:id="29" w:name="_Toc117622094"/>
      <w:bookmarkStart w:id="30" w:name="_Toc117622600"/>
      <w:bookmarkStart w:id="31" w:name="_Toc117603085"/>
      <w:bookmarkStart w:id="32" w:name="_Toc117605874"/>
      <w:bookmarkStart w:id="33" w:name="_Toc117622095"/>
      <w:bookmarkStart w:id="34" w:name="_Toc117622601"/>
      <w:bookmarkStart w:id="35" w:name="_Toc117603086"/>
      <w:bookmarkStart w:id="36" w:name="_Toc117605875"/>
      <w:bookmarkStart w:id="37" w:name="_Toc117622096"/>
      <w:bookmarkStart w:id="38" w:name="_Toc117622602"/>
      <w:bookmarkStart w:id="39" w:name="_Toc117603087"/>
      <w:bookmarkStart w:id="40" w:name="_Toc117605876"/>
      <w:bookmarkStart w:id="41" w:name="_Toc117622097"/>
      <w:bookmarkStart w:id="42" w:name="_Toc117622603"/>
      <w:bookmarkStart w:id="43" w:name="_Toc117603088"/>
      <w:bookmarkStart w:id="44" w:name="_Toc117605877"/>
      <w:bookmarkStart w:id="45" w:name="_Toc117622098"/>
      <w:bookmarkStart w:id="46" w:name="_Toc117622604"/>
      <w:bookmarkStart w:id="47" w:name="_Toc117603089"/>
      <w:bookmarkStart w:id="48" w:name="_Toc117605878"/>
      <w:bookmarkStart w:id="49" w:name="_Toc117622099"/>
      <w:bookmarkStart w:id="50" w:name="_Toc117622605"/>
      <w:bookmarkStart w:id="51" w:name="_Toc117603090"/>
      <w:bookmarkStart w:id="52" w:name="_Toc117605879"/>
      <w:bookmarkStart w:id="53" w:name="_Toc117622100"/>
      <w:bookmarkStart w:id="54" w:name="_Toc117622606"/>
      <w:bookmarkStart w:id="55" w:name="_Toc117603091"/>
      <w:bookmarkStart w:id="56" w:name="_Toc117605880"/>
      <w:bookmarkStart w:id="57" w:name="_Toc117622101"/>
      <w:bookmarkStart w:id="58" w:name="_Toc117622607"/>
      <w:bookmarkStart w:id="59" w:name="_Toc117603092"/>
      <w:bookmarkStart w:id="60" w:name="_Toc117605881"/>
      <w:bookmarkStart w:id="61" w:name="_Toc117622102"/>
      <w:bookmarkStart w:id="62" w:name="_Toc117622608"/>
      <w:bookmarkStart w:id="63" w:name="_Toc117603093"/>
      <w:bookmarkStart w:id="64" w:name="_Toc117605882"/>
      <w:bookmarkStart w:id="65" w:name="_Toc117622103"/>
      <w:bookmarkStart w:id="66" w:name="_Toc117622609"/>
      <w:bookmarkStart w:id="67" w:name="_Toc117603094"/>
      <w:bookmarkStart w:id="68" w:name="_Toc117605883"/>
      <w:bookmarkStart w:id="69" w:name="_Toc117622104"/>
      <w:bookmarkStart w:id="70" w:name="_Toc117622610"/>
      <w:bookmarkStart w:id="71" w:name="_Toc117603095"/>
      <w:bookmarkStart w:id="72" w:name="_Toc117605884"/>
      <w:bookmarkStart w:id="73" w:name="_Toc117622105"/>
      <w:bookmarkStart w:id="74" w:name="_Toc117622611"/>
      <w:bookmarkStart w:id="75" w:name="_Toc11839016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Pr>
          <w:rFonts w:asciiTheme="minorHAnsi" w:hAnsiTheme="minorHAnsi" w:cstheme="minorHAnsi"/>
          <w:b/>
          <w:sz w:val="28"/>
          <w:szCs w:val="28"/>
          <w:lang w:val="en-US"/>
        </w:rPr>
        <w:lastRenderedPageBreak/>
        <w:t>EXECUTIVE SUMMARY</w:t>
      </w:r>
      <w:bookmarkEnd w:id="75"/>
    </w:p>
    <w:p w:rsidR="00527EDA" w:rsidRDefault="00527EDA" w:rsidP="0023090A">
      <w:pPr>
        <w:spacing w:after="0" w:line="360" w:lineRule="auto"/>
        <w:jc w:val="both"/>
        <w:rPr>
          <w:lang w:val="en-US"/>
        </w:rPr>
      </w:pPr>
    </w:p>
    <w:p w:rsidR="00527EDA" w:rsidRDefault="00527EDA" w:rsidP="0023090A">
      <w:pPr>
        <w:spacing w:after="0" w:line="360" w:lineRule="auto"/>
        <w:jc w:val="both"/>
        <w:rPr>
          <w:lang w:val="en-US"/>
        </w:rPr>
      </w:pPr>
      <w:r>
        <w:rPr>
          <w:lang w:val="en-US"/>
        </w:rPr>
        <w:t xml:space="preserve">President </w:t>
      </w:r>
      <w:r w:rsidR="003C5FB5">
        <w:rPr>
          <w:lang w:val="en-US"/>
        </w:rPr>
        <w:t xml:space="preserve">Cyril </w:t>
      </w:r>
      <w:r>
        <w:rPr>
          <w:lang w:val="en-US"/>
        </w:rPr>
        <w:t xml:space="preserve">Ramaphosa submitted </w:t>
      </w:r>
      <w:r w:rsidR="000107D8">
        <w:rPr>
          <w:lang w:val="en-US"/>
        </w:rPr>
        <w:t xml:space="preserve">parts of the </w:t>
      </w:r>
      <w:r>
        <w:rPr>
          <w:lang w:val="en-US"/>
        </w:rPr>
        <w:t xml:space="preserve">report of the Judicial Commission of Inquiry into Allegations of State Capture, Corruption and Fraud in the Public Sector including Organs of State (Zondo Commission) to Parliament </w:t>
      </w:r>
      <w:r w:rsidR="000107D8">
        <w:rPr>
          <w:lang w:val="en-US"/>
        </w:rPr>
        <w:t xml:space="preserve">between March and </w:t>
      </w:r>
      <w:r w:rsidR="007772B5">
        <w:rPr>
          <w:lang w:val="en-US"/>
        </w:rPr>
        <w:t>July 2022</w:t>
      </w:r>
      <w:r w:rsidR="006A2CF1">
        <w:rPr>
          <w:rStyle w:val="FootnoteReference"/>
          <w:lang w:val="en-US"/>
        </w:rPr>
        <w:footnoteReference w:id="1"/>
      </w:r>
      <w:r>
        <w:rPr>
          <w:lang w:val="en-US"/>
        </w:rPr>
        <w:t xml:space="preserve">.  </w:t>
      </w:r>
      <w:r w:rsidR="00DB389C">
        <w:rPr>
          <w:lang w:val="en-US"/>
        </w:rPr>
        <w:t xml:space="preserve">Revised sections of the Report were </w:t>
      </w:r>
      <w:r w:rsidR="00013930">
        <w:rPr>
          <w:lang w:val="en-US"/>
        </w:rPr>
        <w:t>published</w:t>
      </w:r>
      <w:r w:rsidR="00DB389C">
        <w:rPr>
          <w:lang w:val="en-US"/>
        </w:rPr>
        <w:t xml:space="preserve"> in October 2022 </w:t>
      </w:r>
      <w:r w:rsidR="00013930">
        <w:rPr>
          <w:lang w:val="en-US"/>
        </w:rPr>
        <w:t xml:space="preserve">followed by </w:t>
      </w:r>
      <w:r w:rsidR="00DB389C">
        <w:rPr>
          <w:lang w:val="en-US"/>
        </w:rPr>
        <w:t>President Ramaphosa’s response to the Commission’s recommendations, submitted to the Executive Authority of Parliament on 22 October 2022.</w:t>
      </w:r>
    </w:p>
    <w:p w:rsidR="00DB389C" w:rsidRDefault="00DB389C" w:rsidP="0023090A">
      <w:pPr>
        <w:spacing w:after="0" w:line="360" w:lineRule="auto"/>
        <w:jc w:val="both"/>
        <w:rPr>
          <w:lang w:val="en-US"/>
        </w:rPr>
      </w:pPr>
    </w:p>
    <w:p w:rsidR="00527EDA" w:rsidRDefault="00DB389C" w:rsidP="0023090A">
      <w:pPr>
        <w:spacing w:after="0" w:line="360" w:lineRule="auto"/>
        <w:jc w:val="both"/>
        <w:rPr>
          <w:lang w:val="en-US"/>
        </w:rPr>
      </w:pPr>
      <w:r>
        <w:rPr>
          <w:lang w:val="en-US"/>
        </w:rPr>
        <w:t xml:space="preserve">This plan </w:t>
      </w:r>
      <w:r w:rsidR="00195404">
        <w:rPr>
          <w:lang w:val="en-US"/>
        </w:rPr>
        <w:t>proposes</w:t>
      </w:r>
      <w:r>
        <w:rPr>
          <w:lang w:val="en-US"/>
        </w:rPr>
        <w:t xml:space="preserve"> the manner in which Parliament </w:t>
      </w:r>
      <w:r w:rsidR="00195404">
        <w:rPr>
          <w:lang w:val="en-US"/>
        </w:rPr>
        <w:t xml:space="preserve">could </w:t>
      </w:r>
      <w:r>
        <w:rPr>
          <w:lang w:val="en-US"/>
        </w:rPr>
        <w:t>process the Zondo Commission Report and the President’s re</w:t>
      </w:r>
      <w:r w:rsidR="00D31839">
        <w:rPr>
          <w:lang w:val="en-US"/>
        </w:rPr>
        <w:t>s</w:t>
      </w:r>
      <w:r>
        <w:rPr>
          <w:lang w:val="en-US"/>
        </w:rPr>
        <w:t xml:space="preserve">ponse to the Commission’s recommendations.  The plan is structured along four focus areas: Recommendations on parliamentary oversight and accountability, </w:t>
      </w:r>
      <w:r w:rsidR="0039446A">
        <w:rPr>
          <w:lang w:val="en-US"/>
        </w:rPr>
        <w:t>P</w:t>
      </w:r>
      <w:r w:rsidR="00234F8B">
        <w:rPr>
          <w:lang w:val="en-US"/>
        </w:rPr>
        <w:t xml:space="preserve">arliamentary oversight of the </w:t>
      </w:r>
      <w:r w:rsidR="00D7695F">
        <w:rPr>
          <w:lang w:val="en-US"/>
        </w:rPr>
        <w:t xml:space="preserve">President’s [Executive] </w:t>
      </w:r>
      <w:r w:rsidR="00234F8B">
        <w:rPr>
          <w:lang w:val="en-US"/>
        </w:rPr>
        <w:t>response pla</w:t>
      </w:r>
      <w:r w:rsidR="0039446A">
        <w:rPr>
          <w:lang w:val="en-US"/>
        </w:rPr>
        <w:t>n, M</w:t>
      </w:r>
      <w:r w:rsidR="00234F8B">
        <w:rPr>
          <w:lang w:val="en-US"/>
        </w:rPr>
        <w:t xml:space="preserve">onitoring Parliament’s implementation plan and </w:t>
      </w:r>
      <w:r w:rsidR="0039446A">
        <w:rPr>
          <w:lang w:val="en-US"/>
        </w:rPr>
        <w:t>P</w:t>
      </w:r>
      <w:r w:rsidR="00234F8B">
        <w:rPr>
          <w:lang w:val="en-US"/>
        </w:rPr>
        <w:t xml:space="preserve">arliamentary reforms to strengthen </w:t>
      </w:r>
      <w:r w:rsidR="0039446A">
        <w:rPr>
          <w:lang w:val="en-US"/>
        </w:rPr>
        <w:t>exercising</w:t>
      </w:r>
      <w:r w:rsidR="00D7695F">
        <w:rPr>
          <w:lang w:val="en-US"/>
        </w:rPr>
        <w:t xml:space="preserve"> Parliament’s Constitutional mandate</w:t>
      </w:r>
      <w:r w:rsidR="00234F8B">
        <w:rPr>
          <w:lang w:val="en-US"/>
        </w:rPr>
        <w:t>.</w:t>
      </w:r>
    </w:p>
    <w:p w:rsidR="00234F8B" w:rsidRDefault="00234F8B" w:rsidP="0023090A">
      <w:pPr>
        <w:spacing w:after="0" w:line="360" w:lineRule="auto"/>
        <w:jc w:val="both"/>
        <w:rPr>
          <w:lang w:val="en-US"/>
        </w:rPr>
      </w:pPr>
    </w:p>
    <w:p w:rsidR="00234F8B" w:rsidRDefault="00935735" w:rsidP="00C5482C">
      <w:pPr>
        <w:pStyle w:val="Heading2"/>
        <w:numPr>
          <w:ilvl w:val="1"/>
          <w:numId w:val="19"/>
        </w:numPr>
        <w:rPr>
          <w:lang w:val="en-US"/>
        </w:rPr>
      </w:pPr>
      <w:bookmarkStart w:id="76" w:name="_Toc118390168"/>
      <w:r>
        <w:rPr>
          <w:lang w:val="en-US"/>
        </w:rPr>
        <w:t>Recommendations on Parliamentary Oversight</w:t>
      </w:r>
      <w:r w:rsidR="0092561F">
        <w:rPr>
          <w:lang w:val="en-US"/>
        </w:rPr>
        <w:t xml:space="preserve"> and Accountability</w:t>
      </w:r>
      <w:bookmarkEnd w:id="76"/>
    </w:p>
    <w:p w:rsidR="00935735" w:rsidRPr="0093199E" w:rsidRDefault="00935735" w:rsidP="0023090A">
      <w:pPr>
        <w:rPr>
          <w:lang w:val="en-US"/>
        </w:rPr>
      </w:pPr>
    </w:p>
    <w:p w:rsidR="00935735" w:rsidRDefault="00935735" w:rsidP="0023090A">
      <w:pPr>
        <w:spacing w:after="0" w:line="360" w:lineRule="auto"/>
        <w:jc w:val="both"/>
        <w:rPr>
          <w:lang w:val="en-US"/>
        </w:rPr>
      </w:pPr>
      <w:r>
        <w:rPr>
          <w:lang w:val="en-US"/>
        </w:rPr>
        <w:t>While the Commission made various references to the extent, timeliness and effectiveness</w:t>
      </w:r>
      <w:r w:rsidR="00013930">
        <w:rPr>
          <w:lang w:val="en-US"/>
        </w:rPr>
        <w:t>,</w:t>
      </w:r>
      <w:r>
        <w:rPr>
          <w:lang w:val="en-US"/>
        </w:rPr>
        <w:t xml:space="preserve"> of Parliamentary oversight pertaining to allegations of State Capture, it advanced sixteen (16) recommendations </w:t>
      </w:r>
      <w:r w:rsidR="00C11EFC">
        <w:rPr>
          <w:lang w:val="en-US"/>
        </w:rPr>
        <w:t xml:space="preserve">relating </w:t>
      </w:r>
      <w:r>
        <w:rPr>
          <w:lang w:val="en-US"/>
        </w:rPr>
        <w:t>specifically to Parliament.  In the main, these pertained to Parliament’s oversight and accountability mandate.</w:t>
      </w:r>
      <w:r w:rsidR="00BC4EBB">
        <w:rPr>
          <w:lang w:val="en-US"/>
        </w:rPr>
        <w:t xml:space="preserve">  These included Parliament’s consideration of:</w:t>
      </w:r>
    </w:p>
    <w:p w:rsidR="00BC4EBB" w:rsidRDefault="00BC4EBB" w:rsidP="0023090A">
      <w:pPr>
        <w:spacing w:after="0" w:line="360" w:lineRule="auto"/>
        <w:jc w:val="both"/>
        <w:rPr>
          <w:lang w:val="en-US"/>
        </w:rPr>
      </w:pPr>
    </w:p>
    <w:p w:rsidR="00BC4EBB" w:rsidRPr="0093199E" w:rsidRDefault="00BC4EBB" w:rsidP="0023090A">
      <w:pPr>
        <w:pStyle w:val="ListParagraph"/>
        <w:numPr>
          <w:ilvl w:val="0"/>
          <w:numId w:val="16"/>
        </w:numPr>
        <w:spacing w:after="0" w:line="360" w:lineRule="auto"/>
        <w:jc w:val="both"/>
        <w:rPr>
          <w:lang w:val="en-US"/>
        </w:rPr>
      </w:pPr>
      <w:r w:rsidRPr="0093199E">
        <w:rPr>
          <w:lang w:val="en-US"/>
        </w:rPr>
        <w:t>The establishment of a committee to oversee the President and the Presidency</w:t>
      </w:r>
    </w:p>
    <w:p w:rsidR="00BC4EBB" w:rsidRPr="0093199E" w:rsidRDefault="00BC4EBB" w:rsidP="0023090A">
      <w:pPr>
        <w:pStyle w:val="ListParagraph"/>
        <w:numPr>
          <w:ilvl w:val="0"/>
          <w:numId w:val="16"/>
        </w:numPr>
        <w:spacing w:after="0" w:line="360" w:lineRule="auto"/>
        <w:jc w:val="both"/>
        <w:rPr>
          <w:lang w:val="en-US"/>
        </w:rPr>
      </w:pPr>
      <w:r w:rsidRPr="0093199E">
        <w:rPr>
          <w:lang w:val="en-US"/>
        </w:rPr>
        <w:t>Enhancing the capacity of Members of Parliament to hold the Executive Accountable, through introduction of a constituency-based electoral system</w:t>
      </w:r>
    </w:p>
    <w:p w:rsidR="00935735" w:rsidRPr="0093199E" w:rsidRDefault="00BC4EBB" w:rsidP="0023090A">
      <w:pPr>
        <w:pStyle w:val="ListParagraph"/>
        <w:numPr>
          <w:ilvl w:val="0"/>
          <w:numId w:val="16"/>
        </w:numPr>
        <w:spacing w:after="0" w:line="360" w:lineRule="auto"/>
        <w:jc w:val="both"/>
        <w:rPr>
          <w:lang w:val="en-US"/>
        </w:rPr>
      </w:pPr>
      <w:r w:rsidRPr="0093199E">
        <w:rPr>
          <w:lang w:val="en-US"/>
        </w:rPr>
        <w:t>Protecting Members of Parliament from losing Party membership and their seats in Parliament, by law</w:t>
      </w:r>
    </w:p>
    <w:p w:rsidR="00BC4EBB" w:rsidRPr="0093199E" w:rsidRDefault="00BC4EBB" w:rsidP="0023090A">
      <w:pPr>
        <w:pStyle w:val="ListParagraph"/>
        <w:numPr>
          <w:ilvl w:val="0"/>
          <w:numId w:val="16"/>
        </w:numPr>
        <w:spacing w:after="0" w:line="360" w:lineRule="auto"/>
        <w:jc w:val="both"/>
        <w:rPr>
          <w:lang w:val="en-US"/>
        </w:rPr>
      </w:pPr>
      <w:r w:rsidRPr="0093199E">
        <w:rPr>
          <w:lang w:val="en-US"/>
        </w:rPr>
        <w:t>Improved reporting of the Joint Standing Committee on Intelligence at the end of term of each Parliament</w:t>
      </w:r>
    </w:p>
    <w:p w:rsidR="00BC4EBB" w:rsidRPr="0093199E" w:rsidRDefault="00BC4EBB" w:rsidP="0023090A">
      <w:pPr>
        <w:pStyle w:val="ListParagraph"/>
        <w:numPr>
          <w:ilvl w:val="0"/>
          <w:numId w:val="16"/>
        </w:numPr>
        <w:spacing w:after="0" w:line="360" w:lineRule="auto"/>
        <w:jc w:val="both"/>
        <w:rPr>
          <w:lang w:val="en-US"/>
        </w:rPr>
      </w:pPr>
      <w:r w:rsidRPr="0093199E">
        <w:rPr>
          <w:lang w:val="en-US"/>
        </w:rPr>
        <w:t>Adequate resourcing for parliamentary oversight, including enhancing research and technical assistance to committees</w:t>
      </w:r>
      <w:r w:rsidR="0039446A">
        <w:rPr>
          <w:lang w:val="en-US"/>
        </w:rPr>
        <w:t xml:space="preserve"> and the establishment of an Oversight and Advisory Section</w:t>
      </w:r>
    </w:p>
    <w:p w:rsidR="00BC4EBB" w:rsidRPr="0093199E" w:rsidRDefault="00BC4EBB" w:rsidP="0023090A">
      <w:pPr>
        <w:pStyle w:val="ListParagraph"/>
        <w:numPr>
          <w:ilvl w:val="0"/>
          <w:numId w:val="16"/>
        </w:numPr>
        <w:spacing w:after="0" w:line="360" w:lineRule="auto"/>
        <w:jc w:val="both"/>
        <w:rPr>
          <w:lang w:val="en-US"/>
        </w:rPr>
      </w:pPr>
      <w:r w:rsidRPr="0093199E">
        <w:rPr>
          <w:lang w:val="en-US"/>
        </w:rPr>
        <w:t xml:space="preserve">Improved attendance and reporting </w:t>
      </w:r>
      <w:r w:rsidR="00673AB8" w:rsidRPr="0093199E">
        <w:rPr>
          <w:lang w:val="en-US"/>
        </w:rPr>
        <w:t>of the Executive at parliamentary committees, including appropriate consequence management</w:t>
      </w:r>
    </w:p>
    <w:p w:rsidR="00673AB8" w:rsidRPr="0093199E" w:rsidRDefault="00673AB8" w:rsidP="0023090A">
      <w:pPr>
        <w:pStyle w:val="ListParagraph"/>
        <w:numPr>
          <w:ilvl w:val="0"/>
          <w:numId w:val="16"/>
        </w:numPr>
        <w:spacing w:after="0" w:line="360" w:lineRule="auto"/>
        <w:jc w:val="both"/>
        <w:rPr>
          <w:lang w:val="en-US"/>
        </w:rPr>
      </w:pPr>
      <w:r w:rsidRPr="0093199E">
        <w:rPr>
          <w:lang w:val="en-US"/>
        </w:rPr>
        <w:lastRenderedPageBreak/>
        <w:t>A system to track and monitor performance of the Executive on resolutions of [the Houses of Parliament] where corrective action is proposed</w:t>
      </w:r>
    </w:p>
    <w:p w:rsidR="00673AB8" w:rsidRPr="0093199E" w:rsidRDefault="00673AB8" w:rsidP="0023090A">
      <w:pPr>
        <w:pStyle w:val="ListParagraph"/>
        <w:numPr>
          <w:ilvl w:val="0"/>
          <w:numId w:val="16"/>
        </w:numPr>
        <w:spacing w:after="0" w:line="360" w:lineRule="auto"/>
        <w:jc w:val="both"/>
        <w:rPr>
          <w:lang w:val="en-US"/>
        </w:rPr>
      </w:pPr>
      <w:r w:rsidRPr="0093199E">
        <w:rPr>
          <w:lang w:val="en-US"/>
        </w:rPr>
        <w:t>The principle of “amendatory accountability” and possible legislation or amendment to Parliament’s rules in this regard</w:t>
      </w:r>
    </w:p>
    <w:p w:rsidR="00673AB8" w:rsidRPr="0093199E" w:rsidRDefault="00673AB8" w:rsidP="0023090A">
      <w:pPr>
        <w:pStyle w:val="ListParagraph"/>
        <w:numPr>
          <w:ilvl w:val="0"/>
          <w:numId w:val="16"/>
        </w:numPr>
        <w:spacing w:after="0" w:line="360" w:lineRule="auto"/>
        <w:jc w:val="both"/>
        <w:rPr>
          <w:lang w:val="en-US"/>
        </w:rPr>
      </w:pPr>
      <w:r w:rsidRPr="0093199E">
        <w:rPr>
          <w:lang w:val="en-US"/>
        </w:rPr>
        <w:t>Appointment of Chairpersons of committees to include more Members of opposition parties</w:t>
      </w:r>
    </w:p>
    <w:p w:rsidR="00673AB8" w:rsidRPr="0093199E" w:rsidRDefault="00673AB8" w:rsidP="0023090A">
      <w:pPr>
        <w:pStyle w:val="ListParagraph"/>
        <w:numPr>
          <w:ilvl w:val="0"/>
          <w:numId w:val="16"/>
        </w:numPr>
        <w:spacing w:after="0" w:line="360" w:lineRule="auto"/>
        <w:jc w:val="both"/>
        <w:rPr>
          <w:lang w:val="en-US"/>
        </w:rPr>
      </w:pPr>
      <w:r w:rsidRPr="0093199E">
        <w:rPr>
          <w:lang w:val="en-US"/>
        </w:rPr>
        <w:t>Amendment to Parliament’s rules regarding appointments by Parliament.</w:t>
      </w:r>
    </w:p>
    <w:p w:rsidR="00DA59B7" w:rsidRDefault="00DA59B7" w:rsidP="0023090A">
      <w:pPr>
        <w:spacing w:after="0" w:line="360" w:lineRule="auto"/>
        <w:jc w:val="both"/>
        <w:rPr>
          <w:lang w:val="en-US"/>
        </w:rPr>
      </w:pPr>
    </w:p>
    <w:p w:rsidR="00DA59B7" w:rsidRDefault="0039446A" w:rsidP="0023090A">
      <w:pPr>
        <w:pStyle w:val="Heading2"/>
        <w:numPr>
          <w:ilvl w:val="1"/>
          <w:numId w:val="6"/>
        </w:numPr>
        <w:rPr>
          <w:lang w:val="en-US"/>
        </w:rPr>
      </w:pPr>
      <w:bookmarkStart w:id="77" w:name="_Toc118390169"/>
      <w:r>
        <w:rPr>
          <w:lang w:val="en-US"/>
        </w:rPr>
        <w:t>Overseeing the I</w:t>
      </w:r>
      <w:r w:rsidR="00920590">
        <w:rPr>
          <w:lang w:val="en-US"/>
        </w:rPr>
        <w:t>mplementation of the President’s Response Plan</w:t>
      </w:r>
      <w:bookmarkEnd w:id="77"/>
    </w:p>
    <w:p w:rsidR="00920590" w:rsidRDefault="00920590" w:rsidP="0023090A">
      <w:pPr>
        <w:spacing w:after="0" w:line="360" w:lineRule="auto"/>
        <w:jc w:val="both"/>
        <w:rPr>
          <w:lang w:val="en-US"/>
        </w:rPr>
      </w:pPr>
    </w:p>
    <w:p w:rsidR="00920590" w:rsidRDefault="00A666E0" w:rsidP="0023090A">
      <w:pPr>
        <w:spacing w:after="0" w:line="360" w:lineRule="auto"/>
        <w:jc w:val="both"/>
        <w:rPr>
          <w:lang w:val="en-US"/>
        </w:rPr>
      </w:pPr>
      <w:r>
        <w:rPr>
          <w:lang w:val="en-US"/>
        </w:rPr>
        <w:t>The President’s response to the recommendations of the Commission represents a</w:t>
      </w:r>
      <w:r w:rsidR="00013930">
        <w:rPr>
          <w:lang w:val="en-US"/>
        </w:rPr>
        <w:t>n</w:t>
      </w:r>
      <w:r>
        <w:rPr>
          <w:lang w:val="en-US"/>
        </w:rPr>
        <w:t xml:space="preserve"> account of the outcomes of the Commission’s work and the implications for the Executive arm of State.  It is presented as a “response plan”, indicating current initiatives pertaining to the Commission’s recommendations, where plans should be developed to implement the Commission’s recommendations or where the Commission’s recommendations </w:t>
      </w:r>
      <w:r w:rsidR="002731CA">
        <w:rPr>
          <w:lang w:val="en-US"/>
        </w:rPr>
        <w:t>would not be implemented, with considerations informing such decisions.</w:t>
      </w:r>
    </w:p>
    <w:p w:rsidR="00195404" w:rsidRDefault="00195404" w:rsidP="0023090A">
      <w:pPr>
        <w:spacing w:after="0" w:line="360" w:lineRule="auto"/>
        <w:jc w:val="both"/>
        <w:rPr>
          <w:lang w:val="en-US"/>
        </w:rPr>
      </w:pPr>
    </w:p>
    <w:p w:rsidR="00673AB8" w:rsidRDefault="00195404" w:rsidP="0023090A">
      <w:pPr>
        <w:spacing w:after="0" w:line="360" w:lineRule="auto"/>
        <w:jc w:val="both"/>
        <w:rPr>
          <w:lang w:val="en-US"/>
        </w:rPr>
      </w:pPr>
      <w:r>
        <w:rPr>
          <w:lang w:val="en-US"/>
        </w:rPr>
        <w:t xml:space="preserve">This </w:t>
      </w:r>
      <w:r w:rsidR="002731CA">
        <w:rPr>
          <w:lang w:val="en-US"/>
        </w:rPr>
        <w:t xml:space="preserve">implementation plan proposes the </w:t>
      </w:r>
      <w:r w:rsidR="0039446A">
        <w:rPr>
          <w:lang w:val="en-US"/>
        </w:rPr>
        <w:t xml:space="preserve">parliamentary </w:t>
      </w:r>
      <w:r w:rsidR="002731CA">
        <w:rPr>
          <w:lang w:val="en-US"/>
        </w:rPr>
        <w:t xml:space="preserve">committees </w:t>
      </w:r>
      <w:r w:rsidR="0039446A">
        <w:rPr>
          <w:lang w:val="en-US"/>
        </w:rPr>
        <w:t>that should</w:t>
      </w:r>
      <w:r w:rsidR="00F239B0">
        <w:rPr>
          <w:lang w:val="en-US"/>
        </w:rPr>
        <w:t xml:space="preserve"> oversee Executive action in respect of the Commission’s recommendations.</w:t>
      </w:r>
    </w:p>
    <w:p w:rsidR="00BC4EBB" w:rsidRDefault="00BC4EBB" w:rsidP="0023090A">
      <w:pPr>
        <w:spacing w:after="0" w:line="360" w:lineRule="auto"/>
        <w:jc w:val="both"/>
        <w:rPr>
          <w:lang w:val="en-US"/>
        </w:rPr>
      </w:pPr>
    </w:p>
    <w:p w:rsidR="00485E89" w:rsidRDefault="00485E89" w:rsidP="0023090A">
      <w:pPr>
        <w:pStyle w:val="Heading2"/>
        <w:numPr>
          <w:ilvl w:val="1"/>
          <w:numId w:val="6"/>
        </w:numPr>
        <w:rPr>
          <w:lang w:val="en-US"/>
        </w:rPr>
      </w:pPr>
      <w:bookmarkStart w:id="78" w:name="_Toc118390170"/>
      <w:r>
        <w:rPr>
          <w:lang w:val="en-US"/>
        </w:rPr>
        <w:t>Monitoring Parliament’s Implementation Plan</w:t>
      </w:r>
      <w:bookmarkEnd w:id="78"/>
    </w:p>
    <w:p w:rsidR="00485E89" w:rsidRPr="0023090A" w:rsidRDefault="00485E89" w:rsidP="0023090A">
      <w:pPr>
        <w:spacing w:after="0" w:line="360" w:lineRule="auto"/>
        <w:jc w:val="both"/>
        <w:rPr>
          <w:b/>
          <w:lang w:val="en-US"/>
        </w:rPr>
      </w:pPr>
    </w:p>
    <w:p w:rsidR="00485E89" w:rsidRDefault="00485E89" w:rsidP="0023090A">
      <w:pPr>
        <w:spacing w:after="0" w:line="360" w:lineRule="auto"/>
        <w:jc w:val="both"/>
        <w:rPr>
          <w:lang w:val="en-US"/>
        </w:rPr>
      </w:pPr>
      <w:r>
        <w:rPr>
          <w:lang w:val="en-US"/>
        </w:rPr>
        <w:t xml:space="preserve">The recommendations contained in the Commission’s report span across various government departments and state entities.  This necessitates referral to several portfolio and select committees.  It would be important for Parliament to identify the appropriate structure(s) in Parliament to oversee </w:t>
      </w:r>
      <w:r w:rsidR="00F74F8D">
        <w:rPr>
          <w:lang w:val="en-US"/>
        </w:rPr>
        <w:t>Parliament’s work t</w:t>
      </w:r>
      <w:r>
        <w:rPr>
          <w:lang w:val="en-US"/>
        </w:rPr>
        <w:t xml:space="preserve">o ensure that the Houses have regular updates </w:t>
      </w:r>
      <w:r w:rsidR="00B719E5">
        <w:rPr>
          <w:lang w:val="en-US"/>
        </w:rPr>
        <w:t>and account</w:t>
      </w:r>
      <w:r w:rsidR="00F74F8D">
        <w:rPr>
          <w:lang w:val="en-US"/>
        </w:rPr>
        <w:t xml:space="preserve"> publicly </w:t>
      </w:r>
      <w:r>
        <w:rPr>
          <w:lang w:val="en-US"/>
        </w:rPr>
        <w:t>on the progress of the various parliamentary committees in overseeing Executive action in terms of the Commission’s recommendations, the President’s [Executive] response to the recommendations and Parliament’s own consideration and implementation of recommendations specific to Parliament.</w:t>
      </w:r>
    </w:p>
    <w:p w:rsidR="00F74F8D" w:rsidRPr="00636EF7" w:rsidRDefault="00F74F8D" w:rsidP="0023090A">
      <w:pPr>
        <w:spacing w:after="0" w:line="360" w:lineRule="auto"/>
        <w:jc w:val="both"/>
        <w:rPr>
          <w:color w:val="000000" w:themeColor="text1"/>
          <w:lang w:val="en-US"/>
        </w:rPr>
      </w:pPr>
    </w:p>
    <w:p w:rsidR="00750985" w:rsidRPr="00636EF7" w:rsidRDefault="00013930" w:rsidP="0023090A">
      <w:pPr>
        <w:spacing w:after="0" w:line="360" w:lineRule="auto"/>
        <w:jc w:val="both"/>
        <w:rPr>
          <w:color w:val="000000" w:themeColor="text1"/>
          <w:lang w:val="en-US"/>
        </w:rPr>
      </w:pPr>
      <w:r w:rsidRPr="00636EF7">
        <w:rPr>
          <w:color w:val="000000" w:themeColor="text1"/>
          <w:lang w:val="en-US"/>
        </w:rPr>
        <w:t>While the Rules Committees of the House</w:t>
      </w:r>
      <w:r w:rsidR="00750985" w:rsidRPr="00636EF7">
        <w:rPr>
          <w:color w:val="000000" w:themeColor="text1"/>
          <w:lang w:val="en-US"/>
        </w:rPr>
        <w:t>s</w:t>
      </w:r>
      <w:r w:rsidR="008A5258" w:rsidRPr="00636EF7">
        <w:rPr>
          <w:color w:val="000000" w:themeColor="text1"/>
          <w:lang w:val="en-US"/>
        </w:rPr>
        <w:t>,</w:t>
      </w:r>
      <w:r w:rsidR="00750985" w:rsidRPr="00636EF7">
        <w:rPr>
          <w:color w:val="000000" w:themeColor="text1"/>
          <w:lang w:val="en-US"/>
        </w:rPr>
        <w:t xml:space="preserve"> including the Joint Rules Committee</w:t>
      </w:r>
      <w:r w:rsidR="008A5258" w:rsidRPr="00636EF7">
        <w:rPr>
          <w:color w:val="000000" w:themeColor="text1"/>
          <w:lang w:val="en-US"/>
        </w:rPr>
        <w:t xml:space="preserve">, </w:t>
      </w:r>
      <w:r w:rsidRPr="00636EF7">
        <w:rPr>
          <w:color w:val="000000" w:themeColor="text1"/>
          <w:lang w:val="en-US"/>
        </w:rPr>
        <w:t>will have specific roles to play</w:t>
      </w:r>
      <w:r w:rsidR="00750985" w:rsidRPr="00636EF7">
        <w:rPr>
          <w:color w:val="000000" w:themeColor="text1"/>
          <w:lang w:val="en-US"/>
        </w:rPr>
        <w:t xml:space="preserve"> in relation to those matters with policy or rule implications for the operations of Parliament</w:t>
      </w:r>
      <w:r w:rsidRPr="00636EF7">
        <w:rPr>
          <w:color w:val="000000" w:themeColor="text1"/>
          <w:lang w:val="en-US"/>
        </w:rPr>
        <w:t xml:space="preserve">, </w:t>
      </w:r>
      <w:r w:rsidR="00750985" w:rsidRPr="00636EF7">
        <w:rPr>
          <w:color w:val="000000" w:themeColor="text1"/>
          <w:lang w:val="en-US"/>
        </w:rPr>
        <w:t xml:space="preserve">the House Chairpersons for Committees </w:t>
      </w:r>
      <w:r w:rsidR="008A5258" w:rsidRPr="00636EF7">
        <w:rPr>
          <w:color w:val="000000" w:themeColor="text1"/>
          <w:lang w:val="en-US"/>
        </w:rPr>
        <w:t xml:space="preserve">in both Houses </w:t>
      </w:r>
      <w:r w:rsidR="00750985" w:rsidRPr="00636EF7">
        <w:rPr>
          <w:color w:val="000000" w:themeColor="text1"/>
          <w:lang w:val="en-US"/>
        </w:rPr>
        <w:t xml:space="preserve">are </w:t>
      </w:r>
      <w:r w:rsidR="00F74F8D" w:rsidRPr="00636EF7">
        <w:rPr>
          <w:color w:val="000000" w:themeColor="text1"/>
          <w:lang w:val="en-US"/>
        </w:rPr>
        <w:t xml:space="preserve">proposed as the </w:t>
      </w:r>
      <w:r w:rsidR="00750985" w:rsidRPr="00636EF7">
        <w:rPr>
          <w:color w:val="000000" w:themeColor="text1"/>
          <w:lang w:val="en-US"/>
        </w:rPr>
        <w:t>office-bearers to monitor progress in respect of matters to be referred to portfolio, select and joint committees.</w:t>
      </w:r>
    </w:p>
    <w:p w:rsidR="00F74F8D" w:rsidRPr="00636EF7" w:rsidRDefault="00F74F8D" w:rsidP="0023090A">
      <w:pPr>
        <w:spacing w:after="0" w:line="360" w:lineRule="auto"/>
        <w:jc w:val="both"/>
        <w:rPr>
          <w:color w:val="000000" w:themeColor="text1"/>
          <w:lang w:val="en-US"/>
        </w:rPr>
      </w:pPr>
      <w:r w:rsidRPr="00636EF7">
        <w:rPr>
          <w:color w:val="000000" w:themeColor="text1"/>
          <w:lang w:val="en-US"/>
        </w:rPr>
        <w:lastRenderedPageBreak/>
        <w:t xml:space="preserve"> </w:t>
      </w:r>
      <w:r w:rsidR="00750985" w:rsidRPr="00636EF7">
        <w:rPr>
          <w:color w:val="000000" w:themeColor="text1"/>
          <w:lang w:val="en-US"/>
        </w:rPr>
        <w:t xml:space="preserve">In this regard </w:t>
      </w:r>
      <w:r w:rsidRPr="00636EF7">
        <w:rPr>
          <w:color w:val="000000" w:themeColor="text1"/>
          <w:lang w:val="en-US"/>
        </w:rPr>
        <w:t>the fora of Chairpersons of Committees in the National Assembly and the National Council of Provinces and the Joint Chairpersons’ Forum</w:t>
      </w:r>
      <w:r w:rsidR="00750985" w:rsidRPr="00636EF7">
        <w:rPr>
          <w:color w:val="000000" w:themeColor="text1"/>
          <w:lang w:val="en-US"/>
        </w:rPr>
        <w:t xml:space="preserve"> will </w:t>
      </w:r>
      <w:r w:rsidR="00EE24EE" w:rsidRPr="00636EF7">
        <w:rPr>
          <w:color w:val="000000" w:themeColor="text1"/>
          <w:lang w:val="en-US"/>
        </w:rPr>
        <w:t xml:space="preserve">also </w:t>
      </w:r>
      <w:r w:rsidR="00750985" w:rsidRPr="00636EF7">
        <w:rPr>
          <w:color w:val="000000" w:themeColor="text1"/>
          <w:lang w:val="en-US"/>
        </w:rPr>
        <w:t>have an important role to play</w:t>
      </w:r>
      <w:r w:rsidR="000107D8" w:rsidRPr="00636EF7">
        <w:rPr>
          <w:color w:val="000000" w:themeColor="text1"/>
          <w:lang w:val="en-US"/>
        </w:rPr>
        <w:t xml:space="preserve"> in support of the House Chairpersons</w:t>
      </w:r>
      <w:r w:rsidRPr="00636EF7">
        <w:rPr>
          <w:color w:val="000000" w:themeColor="text1"/>
          <w:lang w:val="en-US"/>
        </w:rPr>
        <w:t>.</w:t>
      </w:r>
    </w:p>
    <w:p w:rsidR="00485E89" w:rsidRDefault="00485E89" w:rsidP="0023090A">
      <w:pPr>
        <w:spacing w:after="0" w:line="360" w:lineRule="auto"/>
        <w:jc w:val="both"/>
        <w:rPr>
          <w:lang w:val="en-US"/>
        </w:rPr>
      </w:pPr>
    </w:p>
    <w:p w:rsidR="00BC4EBB" w:rsidRDefault="00F239B0" w:rsidP="0023090A">
      <w:pPr>
        <w:pStyle w:val="Heading2"/>
        <w:numPr>
          <w:ilvl w:val="1"/>
          <w:numId w:val="6"/>
        </w:numPr>
        <w:rPr>
          <w:lang w:val="en-US"/>
        </w:rPr>
      </w:pPr>
      <w:bookmarkStart w:id="79" w:name="_Toc118390171"/>
      <w:r>
        <w:rPr>
          <w:lang w:val="en-US"/>
        </w:rPr>
        <w:t xml:space="preserve">Parliamentary Reforms to Strengthen </w:t>
      </w:r>
      <w:r w:rsidR="0002166D">
        <w:rPr>
          <w:lang w:val="en-US"/>
        </w:rPr>
        <w:t>Carrying out Parliament’s Constitutional Mandate</w:t>
      </w:r>
      <w:bookmarkEnd w:id="79"/>
    </w:p>
    <w:p w:rsidR="00F239B0" w:rsidRDefault="00F239B0" w:rsidP="0023090A">
      <w:pPr>
        <w:spacing w:after="0" w:line="360" w:lineRule="auto"/>
        <w:jc w:val="both"/>
        <w:rPr>
          <w:lang w:val="en-US"/>
        </w:rPr>
      </w:pPr>
    </w:p>
    <w:p w:rsidR="00F239B0" w:rsidRDefault="0002166D" w:rsidP="0023090A">
      <w:pPr>
        <w:spacing w:after="0" w:line="360" w:lineRule="auto"/>
        <w:jc w:val="both"/>
        <w:rPr>
          <w:lang w:val="en-US"/>
        </w:rPr>
      </w:pPr>
      <w:r>
        <w:rPr>
          <w:lang w:val="en-US"/>
        </w:rPr>
        <w:t xml:space="preserve">Regarding the role of Parliament, the Zondo Commission deliberated, pronounced and made recommendations, in the main, on </w:t>
      </w:r>
      <w:r w:rsidR="0039446A">
        <w:rPr>
          <w:lang w:val="en-US"/>
        </w:rPr>
        <w:t>Parliament’s</w:t>
      </w:r>
      <w:r>
        <w:rPr>
          <w:lang w:val="en-US"/>
        </w:rPr>
        <w:t xml:space="preserve"> oversight and accountability mandate.  However, various testimonies and submissions to the Commission spoke to the role of Parliament more broadly.  This points to the need for parliamentary reform to strengthen the core mandates of Parliament, </w:t>
      </w:r>
      <w:r w:rsidR="00485E89">
        <w:rPr>
          <w:lang w:val="en-US"/>
        </w:rPr>
        <w:t>including law-making and public involvement.  This plan briefly records some of the initiatives underway, in this regard.</w:t>
      </w:r>
    </w:p>
    <w:p w:rsidR="00527EDA" w:rsidRDefault="00527EDA" w:rsidP="0023090A">
      <w:pPr>
        <w:spacing w:after="0" w:line="360" w:lineRule="auto"/>
        <w:jc w:val="both"/>
        <w:rPr>
          <w:lang w:val="en-US"/>
        </w:rPr>
      </w:pPr>
    </w:p>
    <w:p w:rsidR="005C5E57" w:rsidRPr="0009362C" w:rsidRDefault="005C5E57" w:rsidP="0009362C">
      <w:pPr>
        <w:pStyle w:val="Heading1"/>
        <w:numPr>
          <w:ilvl w:val="0"/>
          <w:numId w:val="6"/>
        </w:numPr>
        <w:rPr>
          <w:rFonts w:asciiTheme="minorHAnsi" w:hAnsiTheme="minorHAnsi" w:cstheme="minorHAnsi"/>
          <w:b/>
          <w:sz w:val="28"/>
          <w:szCs w:val="28"/>
          <w:lang w:val="en-US"/>
        </w:rPr>
      </w:pPr>
      <w:bookmarkStart w:id="80" w:name="_Toc118390172"/>
      <w:r w:rsidRPr="0009362C">
        <w:rPr>
          <w:rFonts w:asciiTheme="minorHAnsi" w:hAnsiTheme="minorHAnsi" w:cstheme="minorHAnsi"/>
          <w:b/>
          <w:sz w:val="28"/>
          <w:szCs w:val="28"/>
          <w:lang w:val="en-US"/>
        </w:rPr>
        <w:t>INTRODUCTION</w:t>
      </w:r>
      <w:bookmarkEnd w:id="80"/>
    </w:p>
    <w:p w:rsidR="00EA6CC9" w:rsidRDefault="00EA6CC9" w:rsidP="005C5E57">
      <w:pPr>
        <w:rPr>
          <w:b/>
          <w:lang w:val="en-US"/>
        </w:rPr>
      </w:pPr>
    </w:p>
    <w:p w:rsidR="00EA6CC9" w:rsidRPr="0023090A" w:rsidRDefault="00EA6CC9" w:rsidP="009747B5">
      <w:pPr>
        <w:spacing w:after="0" w:line="360" w:lineRule="auto"/>
        <w:jc w:val="both"/>
        <w:rPr>
          <w:lang w:val="en-US"/>
        </w:rPr>
      </w:pPr>
      <w:r w:rsidRPr="0023090A">
        <w:rPr>
          <w:lang w:val="en-US"/>
        </w:rPr>
        <w:t xml:space="preserve">The </w:t>
      </w:r>
      <w:r w:rsidR="0003283D" w:rsidRPr="0023090A">
        <w:rPr>
          <w:lang w:val="en-US"/>
        </w:rPr>
        <w:t xml:space="preserve">Executive Authority of Parliament, </w:t>
      </w:r>
      <w:r w:rsidR="0039446A" w:rsidRPr="0023090A">
        <w:rPr>
          <w:lang w:val="en-US"/>
        </w:rPr>
        <w:t xml:space="preserve">the </w:t>
      </w:r>
      <w:r w:rsidRPr="0023090A">
        <w:rPr>
          <w:lang w:val="en-US"/>
        </w:rPr>
        <w:t>Speaker of the National Assembly</w:t>
      </w:r>
      <w:r w:rsidR="0003283D" w:rsidRPr="0023090A">
        <w:rPr>
          <w:lang w:val="en-US"/>
        </w:rPr>
        <w:t xml:space="preserve">, </w:t>
      </w:r>
      <w:r w:rsidR="006D0198" w:rsidRPr="0023090A">
        <w:rPr>
          <w:lang w:val="en-US"/>
        </w:rPr>
        <w:t>Hon</w:t>
      </w:r>
      <w:r w:rsidR="0003283D" w:rsidRPr="0023090A">
        <w:rPr>
          <w:lang w:val="en-US"/>
        </w:rPr>
        <w:t xml:space="preserve"> Nosiviwe Mapisa-Nqakula and the Chairperson of the NCOP, </w:t>
      </w:r>
      <w:r w:rsidR="006D0198" w:rsidRPr="0023090A">
        <w:rPr>
          <w:lang w:val="en-US"/>
        </w:rPr>
        <w:t>Hon</w:t>
      </w:r>
      <w:r w:rsidR="0003283D" w:rsidRPr="0023090A">
        <w:rPr>
          <w:lang w:val="en-US"/>
        </w:rPr>
        <w:t xml:space="preserve"> Amos Masondo, </w:t>
      </w:r>
      <w:r w:rsidR="0039446A" w:rsidRPr="0023090A">
        <w:rPr>
          <w:lang w:val="en-US"/>
        </w:rPr>
        <w:t xml:space="preserve">received and published in the Announcements, Tablings and Committee Reports, </w:t>
      </w:r>
      <w:r w:rsidR="0009362C" w:rsidRPr="0023090A">
        <w:rPr>
          <w:lang w:val="en-US"/>
        </w:rPr>
        <w:t xml:space="preserve">the </w:t>
      </w:r>
      <w:r w:rsidR="0039446A" w:rsidRPr="0023090A">
        <w:rPr>
          <w:lang w:val="en-US"/>
        </w:rPr>
        <w:t xml:space="preserve">report of </w:t>
      </w:r>
      <w:r w:rsidR="0009362C" w:rsidRPr="0023090A">
        <w:rPr>
          <w:lang w:val="en-US"/>
        </w:rPr>
        <w:t xml:space="preserve">the Zondo Commission </w:t>
      </w:r>
      <w:r w:rsidR="0039446A" w:rsidRPr="0023090A">
        <w:rPr>
          <w:lang w:val="en-US"/>
        </w:rPr>
        <w:t>and</w:t>
      </w:r>
      <w:r w:rsidR="0009362C" w:rsidRPr="0023090A">
        <w:rPr>
          <w:lang w:val="en-US"/>
        </w:rPr>
        <w:t xml:space="preserve"> the </w:t>
      </w:r>
      <w:r w:rsidR="0039446A" w:rsidRPr="0023090A">
        <w:rPr>
          <w:lang w:val="en-US"/>
        </w:rPr>
        <w:t>response of</w:t>
      </w:r>
      <w:r w:rsidR="0009362C" w:rsidRPr="0023090A">
        <w:rPr>
          <w:lang w:val="en-US"/>
        </w:rPr>
        <w:t xml:space="preserve"> President Cyril </w:t>
      </w:r>
      <w:r w:rsidR="006D0198" w:rsidRPr="0023090A">
        <w:rPr>
          <w:lang w:val="en-US"/>
        </w:rPr>
        <w:t xml:space="preserve">Matamela </w:t>
      </w:r>
      <w:r w:rsidR="0009362C" w:rsidRPr="0023090A">
        <w:rPr>
          <w:lang w:val="en-US"/>
        </w:rPr>
        <w:t xml:space="preserve">Ramaphosa </w:t>
      </w:r>
      <w:r w:rsidR="0039446A" w:rsidRPr="0023090A">
        <w:rPr>
          <w:lang w:val="en-US"/>
        </w:rPr>
        <w:t xml:space="preserve">to the Commission’s recommendations </w:t>
      </w:r>
      <w:r w:rsidR="0009362C" w:rsidRPr="0023090A">
        <w:rPr>
          <w:lang w:val="en-US"/>
        </w:rPr>
        <w:t xml:space="preserve">on </w:t>
      </w:r>
      <w:r w:rsidR="0039446A" w:rsidRPr="0023090A">
        <w:rPr>
          <w:lang w:val="en-US"/>
        </w:rPr>
        <w:t>2</w:t>
      </w:r>
      <w:r w:rsidR="00013930">
        <w:rPr>
          <w:lang w:val="en-US"/>
        </w:rPr>
        <w:t>4</w:t>
      </w:r>
      <w:r w:rsidR="0009362C" w:rsidRPr="0023090A">
        <w:rPr>
          <w:lang w:val="en-US"/>
        </w:rPr>
        <w:t xml:space="preserve"> October 2022.</w:t>
      </w:r>
    </w:p>
    <w:p w:rsidR="0009362C" w:rsidRPr="009747B5" w:rsidRDefault="0009362C" w:rsidP="009747B5">
      <w:pPr>
        <w:spacing w:after="0" w:line="360" w:lineRule="auto"/>
        <w:jc w:val="both"/>
        <w:rPr>
          <w:lang w:val="en-US"/>
        </w:rPr>
      </w:pPr>
    </w:p>
    <w:p w:rsidR="0009362C" w:rsidRPr="009747B5" w:rsidRDefault="0009362C" w:rsidP="009747B5">
      <w:pPr>
        <w:spacing w:after="0" w:line="360" w:lineRule="auto"/>
        <w:jc w:val="both"/>
        <w:rPr>
          <w:lang w:val="en-US"/>
        </w:rPr>
      </w:pPr>
      <w:r w:rsidRPr="009747B5">
        <w:rPr>
          <w:lang w:val="en-US"/>
        </w:rPr>
        <w:t xml:space="preserve">Parliament monitored the progress of the Commission since its inception in January 2018 and </w:t>
      </w:r>
      <w:r w:rsidR="00811EDA">
        <w:rPr>
          <w:lang w:val="en-US"/>
        </w:rPr>
        <w:t>welcomed the conclusion of</w:t>
      </w:r>
      <w:r w:rsidR="00811EDA" w:rsidRPr="009747B5">
        <w:rPr>
          <w:lang w:val="en-US"/>
        </w:rPr>
        <w:t xml:space="preserve"> </w:t>
      </w:r>
      <w:r w:rsidRPr="009747B5">
        <w:rPr>
          <w:lang w:val="en-US"/>
        </w:rPr>
        <w:t xml:space="preserve">its work in October 2022.  </w:t>
      </w:r>
    </w:p>
    <w:p w:rsidR="0009362C" w:rsidRPr="009747B5" w:rsidRDefault="0009362C" w:rsidP="009747B5">
      <w:pPr>
        <w:spacing w:after="0" w:line="360" w:lineRule="auto"/>
        <w:jc w:val="both"/>
        <w:rPr>
          <w:lang w:val="en-US"/>
        </w:rPr>
      </w:pPr>
    </w:p>
    <w:p w:rsidR="006624C1" w:rsidRPr="0023090A" w:rsidRDefault="0009362C" w:rsidP="009747B5">
      <w:pPr>
        <w:spacing w:after="0" w:line="360" w:lineRule="auto"/>
        <w:jc w:val="both"/>
        <w:rPr>
          <w:lang w:val="en-US"/>
        </w:rPr>
      </w:pPr>
      <w:r w:rsidRPr="009747B5">
        <w:rPr>
          <w:lang w:val="en-US"/>
        </w:rPr>
        <w:t xml:space="preserve">Whilst the Commission acknowledged the progress and good work of some committees and individual </w:t>
      </w:r>
      <w:r w:rsidR="00811EDA">
        <w:rPr>
          <w:lang w:val="en-US"/>
        </w:rPr>
        <w:t>M</w:t>
      </w:r>
      <w:r w:rsidRPr="009747B5">
        <w:rPr>
          <w:lang w:val="en-US"/>
        </w:rPr>
        <w:t xml:space="preserve">embers of Parliament, the overall picture </w:t>
      </w:r>
      <w:r w:rsidR="00811EDA">
        <w:rPr>
          <w:lang w:val="en-US"/>
        </w:rPr>
        <w:t>highlighted significant room for improvement</w:t>
      </w:r>
      <w:r w:rsidRPr="009747B5">
        <w:rPr>
          <w:lang w:val="en-US"/>
        </w:rPr>
        <w:t xml:space="preserve">.  </w:t>
      </w:r>
      <w:r w:rsidRPr="0023090A">
        <w:rPr>
          <w:lang w:val="en-US"/>
        </w:rPr>
        <w:t>The Commission</w:t>
      </w:r>
      <w:r w:rsidR="00B21E2B" w:rsidRPr="0023090A">
        <w:rPr>
          <w:lang w:val="en-US"/>
        </w:rPr>
        <w:t>’</w:t>
      </w:r>
      <w:r w:rsidRPr="0023090A">
        <w:rPr>
          <w:lang w:val="en-US"/>
        </w:rPr>
        <w:t xml:space="preserve">s report and recommendations, particularly those </w:t>
      </w:r>
      <w:r w:rsidR="006D0198" w:rsidRPr="0023090A">
        <w:rPr>
          <w:lang w:val="en-US"/>
        </w:rPr>
        <w:t>concerning Parliament’s oversight role during the Fourth and Fifth Parliaments, require</w:t>
      </w:r>
      <w:r w:rsidR="00B21E2B" w:rsidRPr="0023090A">
        <w:rPr>
          <w:lang w:val="en-US"/>
        </w:rPr>
        <w:t xml:space="preserve"> </w:t>
      </w:r>
      <w:r w:rsidR="00811EDA" w:rsidRPr="0023090A">
        <w:rPr>
          <w:lang w:val="en-US"/>
        </w:rPr>
        <w:t>Parliament</w:t>
      </w:r>
      <w:r w:rsidR="00B21E2B" w:rsidRPr="0023090A">
        <w:rPr>
          <w:lang w:val="en-US"/>
        </w:rPr>
        <w:t xml:space="preserve"> to </w:t>
      </w:r>
      <w:r w:rsidR="00F05926">
        <w:rPr>
          <w:lang w:val="en-US"/>
        </w:rPr>
        <w:t>put measures in place to strengthen its mechanisms.</w:t>
      </w:r>
      <w:r w:rsidR="006624C1" w:rsidRPr="0023090A">
        <w:rPr>
          <w:lang w:val="en-US"/>
        </w:rPr>
        <w:t xml:space="preserve">  </w:t>
      </w:r>
    </w:p>
    <w:p w:rsidR="00C11EFC" w:rsidRDefault="00C11EFC">
      <w:pPr>
        <w:rPr>
          <w:lang w:val="en-US"/>
        </w:rPr>
      </w:pPr>
      <w:r>
        <w:rPr>
          <w:lang w:val="en-US"/>
        </w:rPr>
        <w:br w:type="page"/>
      </w:r>
    </w:p>
    <w:p w:rsidR="005C5E57" w:rsidRPr="00EC34F4" w:rsidRDefault="005C5E57" w:rsidP="00EC34F4">
      <w:pPr>
        <w:pStyle w:val="Heading1"/>
        <w:numPr>
          <w:ilvl w:val="0"/>
          <w:numId w:val="6"/>
        </w:numPr>
        <w:rPr>
          <w:rFonts w:asciiTheme="minorHAnsi" w:hAnsiTheme="minorHAnsi" w:cstheme="minorHAnsi"/>
          <w:b/>
          <w:sz w:val="28"/>
          <w:szCs w:val="28"/>
          <w:lang w:val="en-US"/>
        </w:rPr>
      </w:pPr>
      <w:bookmarkStart w:id="81" w:name="_Toc117930675"/>
      <w:bookmarkStart w:id="82" w:name="_Toc117930713"/>
      <w:bookmarkStart w:id="83" w:name="_Toc117930776"/>
      <w:bookmarkStart w:id="84" w:name="_Toc117930814"/>
      <w:bookmarkStart w:id="85" w:name="_Toc118390173"/>
      <w:bookmarkEnd w:id="81"/>
      <w:bookmarkEnd w:id="82"/>
      <w:bookmarkEnd w:id="83"/>
      <w:bookmarkEnd w:id="84"/>
      <w:r w:rsidRPr="00EC34F4">
        <w:rPr>
          <w:rFonts w:asciiTheme="minorHAnsi" w:hAnsiTheme="minorHAnsi" w:cstheme="minorHAnsi"/>
          <w:b/>
          <w:sz w:val="28"/>
          <w:szCs w:val="28"/>
          <w:lang w:val="en-US"/>
        </w:rPr>
        <w:lastRenderedPageBreak/>
        <w:t>OVERVIEW</w:t>
      </w:r>
      <w:bookmarkEnd w:id="85"/>
    </w:p>
    <w:p w:rsidR="005C5E57" w:rsidRPr="0023090A" w:rsidRDefault="005C5E57" w:rsidP="0023090A">
      <w:pPr>
        <w:spacing w:after="0" w:line="360" w:lineRule="auto"/>
        <w:jc w:val="both"/>
        <w:rPr>
          <w:lang w:val="en-US"/>
        </w:rPr>
      </w:pPr>
    </w:p>
    <w:p w:rsidR="00EC34F4" w:rsidRPr="0023090A" w:rsidRDefault="00195404" w:rsidP="0023090A">
      <w:pPr>
        <w:pStyle w:val="Heading2"/>
        <w:numPr>
          <w:ilvl w:val="1"/>
          <w:numId w:val="17"/>
        </w:numPr>
        <w:ind w:left="1530"/>
        <w:rPr>
          <w:lang w:val="en-US"/>
        </w:rPr>
      </w:pPr>
      <w:bookmarkStart w:id="86" w:name="_Toc118390174"/>
      <w:r>
        <w:rPr>
          <w:lang w:val="en-US"/>
        </w:rPr>
        <w:t xml:space="preserve">Overall finding by the </w:t>
      </w:r>
      <w:r w:rsidR="00815702">
        <w:rPr>
          <w:lang w:val="en-US"/>
        </w:rPr>
        <w:t>Commission</w:t>
      </w:r>
      <w:bookmarkEnd w:id="86"/>
    </w:p>
    <w:p w:rsidR="00EC34F4" w:rsidRPr="0023090A" w:rsidRDefault="00EC34F4" w:rsidP="0023090A">
      <w:pPr>
        <w:spacing w:after="0" w:line="360" w:lineRule="auto"/>
        <w:jc w:val="both"/>
        <w:rPr>
          <w:lang w:val="en-US"/>
        </w:rPr>
      </w:pPr>
    </w:p>
    <w:p w:rsidR="00EC34F4" w:rsidRDefault="002F7F6E" w:rsidP="007C0441">
      <w:pPr>
        <w:spacing w:after="0" w:line="360" w:lineRule="auto"/>
        <w:jc w:val="both"/>
        <w:rPr>
          <w:lang w:val="en-US"/>
        </w:rPr>
      </w:pPr>
      <w:r>
        <w:rPr>
          <w:lang w:val="en-US"/>
        </w:rPr>
        <w:t xml:space="preserve">The overall finding made by the Zondo Commission was that </w:t>
      </w:r>
      <w:r w:rsidR="006D0198">
        <w:rPr>
          <w:lang w:val="en-US"/>
        </w:rPr>
        <w:t>state capture undoubtedly occurred</w:t>
      </w:r>
      <w:r>
        <w:rPr>
          <w:lang w:val="en-US"/>
        </w:rPr>
        <w:t xml:space="preserve"> in South Africa.</w:t>
      </w:r>
      <w:r>
        <w:rPr>
          <w:rStyle w:val="FootnoteReference"/>
          <w:lang w:val="en-US"/>
        </w:rPr>
        <w:footnoteReference w:id="2"/>
      </w:r>
    </w:p>
    <w:p w:rsidR="007C0441" w:rsidRDefault="007C0441" w:rsidP="007C0441">
      <w:pPr>
        <w:spacing w:after="0" w:line="360" w:lineRule="auto"/>
        <w:jc w:val="both"/>
        <w:rPr>
          <w:lang w:val="en-US"/>
        </w:rPr>
      </w:pPr>
    </w:p>
    <w:p w:rsidR="00EC34F4" w:rsidRDefault="0039732B" w:rsidP="007C0441">
      <w:pPr>
        <w:spacing w:after="0" w:line="360" w:lineRule="auto"/>
        <w:jc w:val="both"/>
        <w:rPr>
          <w:lang w:val="en-US"/>
        </w:rPr>
      </w:pPr>
      <w:r>
        <w:rPr>
          <w:lang w:val="en-US"/>
        </w:rPr>
        <w:t>Chief Justice Zondo concluded that “In the final analysis</w:t>
      </w:r>
      <w:r w:rsidR="006D0198">
        <w:rPr>
          <w:lang w:val="en-US"/>
        </w:rPr>
        <w:t>,</w:t>
      </w:r>
      <w:r>
        <w:rPr>
          <w:lang w:val="en-US"/>
        </w:rPr>
        <w:t xml:space="preserve"> much of the evidence presented to the Commission indicates that state capture in the South African context evolved as a project by which a relatively small group of actors, together with their network of collaborators inside and outside of the state, conspired systematically (criminally and in defiance of the Constitution) to redirect resources from the state for their own gain.  This was facilitated by a deliberate effort to exploit or weaken key state institutions and public entities, but also including law enforcement institutions and the intelligence services.”</w:t>
      </w:r>
      <w:r>
        <w:rPr>
          <w:rStyle w:val="FootnoteReference"/>
          <w:lang w:val="en-US"/>
        </w:rPr>
        <w:footnoteReference w:id="3"/>
      </w:r>
    </w:p>
    <w:p w:rsidR="007C0441" w:rsidRDefault="007C0441" w:rsidP="007C0441">
      <w:pPr>
        <w:spacing w:after="0" w:line="360" w:lineRule="auto"/>
        <w:jc w:val="both"/>
        <w:rPr>
          <w:lang w:val="en-US"/>
        </w:rPr>
      </w:pPr>
    </w:p>
    <w:p w:rsidR="0039732B" w:rsidRDefault="0039732B" w:rsidP="00935D26">
      <w:pPr>
        <w:spacing w:after="0" w:line="360" w:lineRule="auto"/>
        <w:jc w:val="both"/>
        <w:rPr>
          <w:lang w:val="en-US"/>
        </w:rPr>
      </w:pPr>
      <w:r>
        <w:rPr>
          <w:lang w:val="en-US"/>
        </w:rPr>
        <w:t>The report concludes</w:t>
      </w:r>
      <w:r w:rsidR="006D0198">
        <w:rPr>
          <w:lang w:val="en-US"/>
        </w:rPr>
        <w:t>, “</w:t>
      </w:r>
      <w:r>
        <w:rPr>
          <w:lang w:val="en-US"/>
        </w:rPr>
        <w:t>The process involved the undermining of oversight mechanisms and the manipulation of the public narrative in favour of those who sought to capture the state.”</w:t>
      </w:r>
      <w:r>
        <w:rPr>
          <w:rStyle w:val="FootnoteReference"/>
          <w:lang w:val="en-US"/>
        </w:rPr>
        <w:footnoteReference w:id="4"/>
      </w:r>
    </w:p>
    <w:p w:rsidR="00EC34F4" w:rsidRPr="00EC34F4" w:rsidRDefault="00EC34F4" w:rsidP="0023090A">
      <w:pPr>
        <w:spacing w:after="0" w:line="360" w:lineRule="auto"/>
        <w:jc w:val="both"/>
        <w:rPr>
          <w:lang w:val="en-US"/>
        </w:rPr>
      </w:pPr>
    </w:p>
    <w:p w:rsidR="00EC34F4" w:rsidRPr="0023090A" w:rsidRDefault="00815702" w:rsidP="0023090A">
      <w:pPr>
        <w:pStyle w:val="Heading2"/>
        <w:numPr>
          <w:ilvl w:val="1"/>
          <w:numId w:val="17"/>
        </w:numPr>
        <w:ind w:left="1530"/>
        <w:rPr>
          <w:lang w:val="en-US"/>
        </w:rPr>
      </w:pPr>
      <w:bookmarkStart w:id="87" w:name="_Toc118390175"/>
      <w:r>
        <w:rPr>
          <w:lang w:val="en-US"/>
        </w:rPr>
        <w:t xml:space="preserve">Legal Status of the </w:t>
      </w:r>
      <w:r w:rsidR="00195404">
        <w:rPr>
          <w:lang w:val="en-US"/>
        </w:rPr>
        <w:t>Commission and its findings</w:t>
      </w:r>
      <w:bookmarkEnd w:id="87"/>
    </w:p>
    <w:p w:rsidR="005C5E57" w:rsidRPr="00063E70" w:rsidRDefault="005C5E57" w:rsidP="0023090A">
      <w:pPr>
        <w:spacing w:after="0" w:line="360" w:lineRule="auto"/>
        <w:jc w:val="both"/>
        <w:rPr>
          <w:lang w:val="en-US"/>
        </w:rPr>
      </w:pPr>
    </w:p>
    <w:p w:rsidR="00720B1C" w:rsidRDefault="00063E70" w:rsidP="00A77A94">
      <w:pPr>
        <w:spacing w:after="0" w:line="360" w:lineRule="auto"/>
        <w:jc w:val="both"/>
        <w:rPr>
          <w:lang w:val="en-US"/>
        </w:rPr>
      </w:pPr>
      <w:r w:rsidRPr="00063E70">
        <w:rPr>
          <w:lang w:val="en-US"/>
        </w:rPr>
        <w:t>The Commi</w:t>
      </w:r>
      <w:r>
        <w:rPr>
          <w:lang w:val="en-US"/>
        </w:rPr>
        <w:t>s</w:t>
      </w:r>
      <w:r w:rsidRPr="00063E70">
        <w:rPr>
          <w:lang w:val="en-US"/>
        </w:rPr>
        <w:t>sion was appointed under s84(2)(f) of the Constituti</w:t>
      </w:r>
      <w:r>
        <w:rPr>
          <w:lang w:val="en-US"/>
        </w:rPr>
        <w:t>on</w:t>
      </w:r>
      <w:r w:rsidR="00720B1C">
        <w:rPr>
          <w:lang w:val="en-US"/>
        </w:rPr>
        <w:t xml:space="preserve"> by President Jacob Zuma in 2018</w:t>
      </w:r>
      <w:r>
        <w:rPr>
          <w:lang w:val="en-US"/>
        </w:rPr>
        <w:t>.  Section 84 deals with the powers of the President</w:t>
      </w:r>
      <w:r w:rsidR="006D0198">
        <w:rPr>
          <w:lang w:val="en-US"/>
        </w:rPr>
        <w:t>,</w:t>
      </w:r>
      <w:r>
        <w:rPr>
          <w:lang w:val="en-US"/>
        </w:rPr>
        <w:t xml:space="preserve"> and subsection (2)(f) states that the President is responsible for </w:t>
      </w:r>
      <w:r w:rsidR="006D0198">
        <w:rPr>
          <w:lang w:val="en-US"/>
        </w:rPr>
        <w:t>appointing</w:t>
      </w:r>
      <w:r>
        <w:rPr>
          <w:lang w:val="en-US"/>
        </w:rPr>
        <w:t xml:space="preserve"> commissions of inquiry.</w:t>
      </w:r>
      <w:r w:rsidR="00720B1C">
        <w:rPr>
          <w:lang w:val="en-US"/>
        </w:rPr>
        <w:t xml:space="preserve">  The Zondo Commission is</w:t>
      </w:r>
      <w:r w:rsidR="006D0198">
        <w:rPr>
          <w:lang w:val="en-US"/>
        </w:rPr>
        <w:t>,</w:t>
      </w:r>
      <w:r w:rsidR="00720B1C">
        <w:rPr>
          <w:lang w:val="en-US"/>
        </w:rPr>
        <w:t xml:space="preserve"> therefore</w:t>
      </w:r>
      <w:r w:rsidR="006D0198">
        <w:rPr>
          <w:lang w:val="en-US"/>
        </w:rPr>
        <w:t>,</w:t>
      </w:r>
      <w:r w:rsidR="00720B1C">
        <w:rPr>
          <w:lang w:val="en-US"/>
        </w:rPr>
        <w:t xml:space="preserve"> a creature of </w:t>
      </w:r>
      <w:r w:rsidR="00720B1C" w:rsidRPr="0023090A">
        <w:rPr>
          <w:lang w:val="en-US"/>
        </w:rPr>
        <w:t>statu</w:t>
      </w:r>
      <w:r w:rsidR="006D0198" w:rsidRPr="0023090A">
        <w:rPr>
          <w:lang w:val="en-US"/>
        </w:rPr>
        <w:t>t</w:t>
      </w:r>
      <w:r w:rsidR="00720B1C" w:rsidRPr="0023090A">
        <w:rPr>
          <w:lang w:val="en-US"/>
        </w:rPr>
        <w:t>e</w:t>
      </w:r>
      <w:r w:rsidR="006D0198" w:rsidRPr="0023090A">
        <w:rPr>
          <w:lang w:val="en-US"/>
        </w:rPr>
        <w:t>.</w:t>
      </w:r>
      <w:r w:rsidR="00720B1C" w:rsidRPr="0023090A">
        <w:rPr>
          <w:lang w:val="en-US"/>
        </w:rPr>
        <w:t xml:space="preserve"> </w:t>
      </w:r>
      <w:r w:rsidR="00720B1C">
        <w:rPr>
          <w:lang w:val="en-US"/>
        </w:rPr>
        <w:t>The Commission derives its investigative powers from the Commissions Act, 8 of 1947.</w:t>
      </w:r>
    </w:p>
    <w:p w:rsidR="002041E8" w:rsidRPr="00F06E02" w:rsidRDefault="002041E8" w:rsidP="00A77A94">
      <w:pPr>
        <w:spacing w:after="0" w:line="360" w:lineRule="auto"/>
        <w:jc w:val="both"/>
        <w:rPr>
          <w:rFonts w:cstheme="minorHAnsi"/>
          <w:lang w:val="en-US"/>
        </w:rPr>
      </w:pPr>
    </w:p>
    <w:p w:rsidR="005C5E57" w:rsidRPr="00F06E02" w:rsidRDefault="00A77A94" w:rsidP="00A77A94">
      <w:pPr>
        <w:spacing w:after="0" w:line="360" w:lineRule="auto"/>
        <w:jc w:val="both"/>
        <w:rPr>
          <w:rFonts w:cstheme="minorHAnsi"/>
          <w:lang w:val="en-US"/>
        </w:rPr>
      </w:pPr>
      <w:r w:rsidRPr="0023090A">
        <w:rPr>
          <w:rFonts w:cstheme="minorHAnsi"/>
          <w:lang w:val="en-US"/>
        </w:rPr>
        <w:t xml:space="preserve">The findings of an inquiry are only </w:t>
      </w:r>
      <w:r w:rsidR="00720B1C" w:rsidRPr="0023090A">
        <w:rPr>
          <w:rFonts w:cstheme="minorHAnsi"/>
          <w:lang w:val="en-US"/>
        </w:rPr>
        <w:t>subject to administrative review in term</w:t>
      </w:r>
      <w:r w:rsidR="006D0198" w:rsidRPr="0023090A">
        <w:rPr>
          <w:rFonts w:cstheme="minorHAnsi"/>
          <w:lang w:val="en-US"/>
        </w:rPr>
        <w:t>s</w:t>
      </w:r>
      <w:r w:rsidR="00720B1C" w:rsidRPr="0023090A">
        <w:rPr>
          <w:rFonts w:cstheme="minorHAnsi"/>
          <w:lang w:val="en-US"/>
        </w:rPr>
        <w:t xml:space="preserve"> of the Promotion of </w:t>
      </w:r>
      <w:r w:rsidR="00720B1C" w:rsidRPr="00F06E02">
        <w:rPr>
          <w:rFonts w:cstheme="minorHAnsi"/>
          <w:lang w:val="en-US"/>
        </w:rPr>
        <w:t>Administrative Justice Act 3 of 2000 (</w:t>
      </w:r>
      <w:r w:rsidR="006D0198" w:rsidRPr="00F06E02">
        <w:rPr>
          <w:rFonts w:cstheme="minorHAnsi"/>
          <w:lang w:val="en-US"/>
        </w:rPr>
        <w:t>‘</w:t>
      </w:r>
      <w:r w:rsidR="00720B1C" w:rsidRPr="00F06E02">
        <w:rPr>
          <w:rFonts w:cstheme="minorHAnsi"/>
          <w:lang w:val="en-US"/>
        </w:rPr>
        <w:t>PAJA</w:t>
      </w:r>
      <w:r w:rsidR="006D0198" w:rsidRPr="00F06E02">
        <w:rPr>
          <w:rFonts w:cstheme="minorHAnsi"/>
          <w:lang w:val="en-US"/>
        </w:rPr>
        <w:t>”</w:t>
      </w:r>
      <w:r w:rsidR="00720B1C" w:rsidRPr="00F06E02">
        <w:rPr>
          <w:rFonts w:cstheme="minorHAnsi"/>
          <w:lang w:val="en-US"/>
        </w:rPr>
        <w:t xml:space="preserve">) if and when they </w:t>
      </w:r>
      <w:r w:rsidR="006D0198" w:rsidRPr="00F06E02">
        <w:rPr>
          <w:rFonts w:cstheme="minorHAnsi"/>
          <w:lang w:val="en-US"/>
        </w:rPr>
        <w:t>directly affect</w:t>
      </w:r>
      <w:r w:rsidR="00720B1C" w:rsidRPr="00F06E02">
        <w:rPr>
          <w:rFonts w:cstheme="minorHAnsi"/>
          <w:lang w:val="en-US"/>
        </w:rPr>
        <w:t xml:space="preserve"> a party.</w:t>
      </w:r>
      <w:r w:rsidR="006D0198" w:rsidRPr="00F06E02">
        <w:rPr>
          <w:rFonts w:cstheme="minorHAnsi"/>
          <w:lang w:val="en-US"/>
        </w:rPr>
        <w:t xml:space="preserve"> </w:t>
      </w:r>
      <w:r w:rsidR="002041E8" w:rsidRPr="00F06E02">
        <w:rPr>
          <w:rFonts w:cstheme="minorHAnsi"/>
          <w:lang w:val="en-US"/>
        </w:rPr>
        <w:t xml:space="preserve"> Commissions of inquiry exercise public powers.</w:t>
      </w:r>
      <w:r w:rsidR="002041E8" w:rsidRPr="00F06E02">
        <w:rPr>
          <w:rStyle w:val="FootnoteReference"/>
          <w:rFonts w:cstheme="minorHAnsi"/>
          <w:lang w:val="en-US"/>
        </w:rPr>
        <w:footnoteReference w:id="5"/>
      </w:r>
    </w:p>
    <w:p w:rsidR="00FD09C1" w:rsidRPr="00F06E02" w:rsidRDefault="00FD09C1" w:rsidP="00A77A94">
      <w:pPr>
        <w:spacing w:after="0" w:line="360" w:lineRule="auto"/>
        <w:jc w:val="both"/>
        <w:rPr>
          <w:rFonts w:cstheme="minorHAnsi"/>
          <w:lang w:val="en-US"/>
        </w:rPr>
      </w:pPr>
    </w:p>
    <w:p w:rsidR="00C318CA" w:rsidRDefault="00C318CA" w:rsidP="00A77A94">
      <w:pPr>
        <w:spacing w:after="0" w:line="360" w:lineRule="auto"/>
        <w:jc w:val="both"/>
        <w:rPr>
          <w:lang w:val="en-US"/>
        </w:rPr>
        <w:sectPr w:rsidR="00C318CA" w:rsidSect="0023090A">
          <w:footerReference w:type="default" r:id="rId11"/>
          <w:pgSz w:w="11906" w:h="16838"/>
          <w:pgMar w:top="1440" w:right="1440" w:bottom="1440" w:left="1440" w:header="720" w:footer="720" w:gutter="0"/>
          <w:cols w:space="720"/>
          <w:titlePg/>
          <w:docGrid w:linePitch="360"/>
        </w:sectPr>
      </w:pPr>
    </w:p>
    <w:p w:rsidR="005C5E57" w:rsidRPr="00EC34F4" w:rsidRDefault="00935D26" w:rsidP="00EC34F4">
      <w:pPr>
        <w:pStyle w:val="Heading1"/>
        <w:numPr>
          <w:ilvl w:val="0"/>
          <w:numId w:val="6"/>
        </w:numPr>
        <w:rPr>
          <w:rFonts w:asciiTheme="minorHAnsi" w:hAnsiTheme="minorHAnsi" w:cstheme="minorHAnsi"/>
          <w:b/>
          <w:sz w:val="28"/>
          <w:szCs w:val="28"/>
          <w:lang w:val="en-US"/>
        </w:rPr>
      </w:pPr>
      <w:bookmarkStart w:id="88" w:name="_Toc118390176"/>
      <w:r>
        <w:rPr>
          <w:rFonts w:asciiTheme="minorHAnsi" w:hAnsiTheme="minorHAnsi" w:cstheme="minorHAnsi"/>
          <w:b/>
          <w:sz w:val="28"/>
          <w:szCs w:val="28"/>
          <w:lang w:val="en-US"/>
        </w:rPr>
        <w:lastRenderedPageBreak/>
        <w:t>R</w:t>
      </w:r>
      <w:r w:rsidR="005C5E57" w:rsidRPr="00EC34F4">
        <w:rPr>
          <w:rFonts w:asciiTheme="minorHAnsi" w:hAnsiTheme="minorHAnsi" w:cstheme="minorHAnsi"/>
          <w:b/>
          <w:sz w:val="28"/>
          <w:szCs w:val="28"/>
          <w:lang w:val="en-US"/>
        </w:rPr>
        <w:t>ECOMMENDATIONS ON PARLIAMENTARY OVERSIGHT</w:t>
      </w:r>
      <w:r w:rsidR="0092561F">
        <w:rPr>
          <w:rFonts w:asciiTheme="minorHAnsi" w:hAnsiTheme="minorHAnsi" w:cstheme="minorHAnsi"/>
          <w:b/>
          <w:sz w:val="28"/>
          <w:szCs w:val="28"/>
          <w:lang w:val="en-US"/>
        </w:rPr>
        <w:t xml:space="preserve"> AND ACCOUNTABILITY</w:t>
      </w:r>
      <w:r w:rsidR="00126854">
        <w:rPr>
          <w:rFonts w:asciiTheme="minorHAnsi" w:hAnsiTheme="minorHAnsi" w:cstheme="minorHAnsi"/>
          <w:b/>
          <w:sz w:val="28"/>
          <w:szCs w:val="28"/>
          <w:lang w:val="en-US"/>
        </w:rPr>
        <w:t xml:space="preserve"> ROLE</w:t>
      </w:r>
      <w:bookmarkEnd w:id="88"/>
    </w:p>
    <w:p w:rsidR="005C5E57" w:rsidRDefault="005C5E57" w:rsidP="005C5E57">
      <w:pPr>
        <w:rPr>
          <w:b/>
          <w:lang w:val="en-US"/>
        </w:rPr>
      </w:pPr>
    </w:p>
    <w:p w:rsidR="005C5E57" w:rsidRPr="00126854" w:rsidRDefault="00063E70" w:rsidP="00063E70">
      <w:pPr>
        <w:spacing w:after="0" w:line="360" w:lineRule="auto"/>
        <w:rPr>
          <w:lang w:val="en-US"/>
        </w:rPr>
      </w:pPr>
      <w:r w:rsidRPr="00126854">
        <w:rPr>
          <w:lang w:val="en-US"/>
        </w:rPr>
        <w:t xml:space="preserve">The Commission made 16 recommendations </w:t>
      </w:r>
      <w:r w:rsidR="006D0198" w:rsidRPr="00126854">
        <w:rPr>
          <w:lang w:val="en-US"/>
        </w:rPr>
        <w:t>on</w:t>
      </w:r>
      <w:r w:rsidRPr="00126854">
        <w:rPr>
          <w:lang w:val="en-US"/>
        </w:rPr>
        <w:t xml:space="preserve"> Parliament</w:t>
      </w:r>
      <w:r w:rsidR="006D0198" w:rsidRPr="00126854">
        <w:rPr>
          <w:lang w:val="en-US"/>
        </w:rPr>
        <w:t>’</w:t>
      </w:r>
      <w:r w:rsidRPr="00126854">
        <w:rPr>
          <w:lang w:val="en-US"/>
        </w:rPr>
        <w:t>s role, mainly in relation to its oversight mandate.</w:t>
      </w:r>
    </w:p>
    <w:bookmarkEnd w:id="0"/>
    <w:p w:rsidR="009C6A28" w:rsidRPr="009C6A28" w:rsidRDefault="009C6A28" w:rsidP="009C6A28">
      <w:pPr>
        <w:rPr>
          <w:lang w:val="en-US"/>
        </w:rPr>
      </w:pPr>
    </w:p>
    <w:tbl>
      <w:tblPr>
        <w:tblStyle w:val="GridTable5Dark-Accent4"/>
        <w:tblW w:w="12690" w:type="dxa"/>
        <w:tblInd w:w="-815" w:type="dxa"/>
        <w:shd w:val="clear" w:color="auto" w:fill="FFD966" w:themeFill="accent4" w:themeFillTint="99"/>
        <w:tblLook w:val="04A0" w:firstRow="1" w:lastRow="0" w:firstColumn="1" w:lastColumn="0" w:noHBand="0" w:noVBand="1"/>
      </w:tblPr>
      <w:tblGrid>
        <w:gridCol w:w="540"/>
        <w:gridCol w:w="3690"/>
        <w:gridCol w:w="4770"/>
        <w:gridCol w:w="2160"/>
        <w:gridCol w:w="1530"/>
      </w:tblGrid>
      <w:tr w:rsidR="005B6FFC" w:rsidRPr="009C6A28" w:rsidTr="00B821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No.</w:t>
            </w:r>
          </w:p>
        </w:tc>
        <w:tc>
          <w:tcPr>
            <w:tcW w:w="3690" w:type="dxa"/>
            <w:shd w:val="clear" w:color="auto" w:fill="BF8F00" w:themeFill="accent4" w:themeFillShade="BF"/>
          </w:tcPr>
          <w:p w:rsidR="005B6FFC" w:rsidRPr="009C6A28" w:rsidRDefault="005B6FFC" w:rsidP="009C6A28">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r w:rsidRPr="009C6A28">
              <w:rPr>
                <w:lang w:val="en-US"/>
              </w:rPr>
              <w:t>RECOMMENDATION</w:t>
            </w:r>
          </w:p>
        </w:tc>
        <w:tc>
          <w:tcPr>
            <w:tcW w:w="4770" w:type="dxa"/>
            <w:shd w:val="clear" w:color="auto" w:fill="BF8F00" w:themeFill="accent4" w:themeFillShade="BF"/>
          </w:tcPr>
          <w:p w:rsidR="005B6FFC" w:rsidRPr="009C6A28" w:rsidRDefault="005B6FFC" w:rsidP="009C6A28">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STATUS </w:t>
            </w:r>
          </w:p>
        </w:tc>
        <w:tc>
          <w:tcPr>
            <w:tcW w:w="2160" w:type="dxa"/>
            <w:shd w:val="clear" w:color="auto" w:fill="BF8F00" w:themeFill="accent4" w:themeFillShade="BF"/>
          </w:tcPr>
          <w:p w:rsidR="005B6FFC" w:rsidRPr="009C6A28" w:rsidRDefault="005B6FFC" w:rsidP="009C6A28">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DESIGNATED </w:t>
            </w:r>
            <w:r w:rsidRPr="00126854">
              <w:rPr>
                <w:lang w:val="en-US"/>
              </w:rPr>
              <w:t>AUTHORITY</w:t>
            </w:r>
          </w:p>
        </w:tc>
        <w:tc>
          <w:tcPr>
            <w:tcW w:w="1530" w:type="dxa"/>
            <w:shd w:val="clear" w:color="auto" w:fill="BF8F00" w:themeFill="accent4" w:themeFillShade="BF"/>
          </w:tcPr>
          <w:p w:rsidR="005B6FFC" w:rsidRDefault="005B6FFC" w:rsidP="009C6A28">
            <w:pPr>
              <w:cnfStyle w:val="100000000000" w:firstRow="1" w:lastRow="0" w:firstColumn="0" w:lastColumn="0" w:oddVBand="0" w:evenVBand="0" w:oddHBand="0" w:evenHBand="0" w:firstRowFirstColumn="0" w:firstRowLastColumn="0" w:lastRowFirstColumn="0" w:lastRowLastColumn="0"/>
              <w:rPr>
                <w:lang w:val="en-US"/>
              </w:rPr>
            </w:pPr>
            <w:r>
              <w:rPr>
                <w:lang w:val="en-US"/>
              </w:rPr>
              <w:t>TIMELINE</w:t>
            </w: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w:t>
            </w:r>
          </w:p>
        </w:tc>
        <w:tc>
          <w:tcPr>
            <w:tcW w:w="3690" w:type="dxa"/>
            <w:shd w:val="clear" w:color="auto" w:fill="FFD966" w:themeFill="accent4" w:themeFillTint="99"/>
          </w:tcPr>
          <w:p w:rsidR="005B6FFC" w:rsidRPr="009C6A28" w:rsidRDefault="005B6FFC" w:rsidP="00245283">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3A6280">
              <w:t>It is recommended that Parliament should consider whether it would be</w:t>
            </w:r>
            <w:r>
              <w:t xml:space="preserve"> </w:t>
            </w:r>
            <w:r w:rsidRPr="003A6280">
              <w:t>desirable for it to establish a committee whose function is, or includes, oversight</w:t>
            </w:r>
            <w:r>
              <w:t xml:space="preserve"> </w:t>
            </w:r>
            <w:r w:rsidRPr="003A6280">
              <w:t>over acts or omissions by the President and Presidency, which are not</w:t>
            </w:r>
            <w:r>
              <w:t xml:space="preserve"> </w:t>
            </w:r>
            <w:r w:rsidRPr="003A6280">
              <w:t>overseen by existing portfolio committees.</w:t>
            </w:r>
          </w:p>
        </w:tc>
        <w:tc>
          <w:tcPr>
            <w:tcW w:w="4770" w:type="dxa"/>
            <w:shd w:val="clear" w:color="auto" w:fill="FFD966" w:themeFill="accent4" w:themeFillTint="99"/>
          </w:tcPr>
          <w:p w:rsidR="005B6FFC" w:rsidRPr="00245283" w:rsidRDefault="005B6FFC" w:rsidP="00245283">
            <w:pPr>
              <w:spacing w:after="160" w:line="259" w:lineRule="auto"/>
              <w:cnfStyle w:val="000000100000" w:firstRow="0" w:lastRow="0" w:firstColumn="0" w:lastColumn="0" w:oddVBand="0" w:evenVBand="0" w:oddHBand="1" w:evenHBand="0" w:firstRowFirstColumn="0" w:firstRowLastColumn="0" w:lastRowFirstColumn="0" w:lastRowLastColumn="0"/>
              <w:rPr>
                <w:color w:val="FF0000"/>
                <w:lang w:val="en-US"/>
              </w:rPr>
            </w:pPr>
            <w:r w:rsidRPr="00D20B78">
              <w:rPr>
                <w:lang w:val="en-US"/>
              </w:rPr>
              <w:t>This matter was referred to a subcommittee of the Rules Committee and a report hereon is expected shortly</w:t>
            </w:r>
          </w:p>
        </w:tc>
        <w:tc>
          <w:tcPr>
            <w:tcW w:w="216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National Assembly: Rules Committee</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2</w:t>
            </w:r>
          </w:p>
        </w:tc>
        <w:tc>
          <w:tcPr>
            <w:tcW w:w="3690" w:type="dxa"/>
            <w:shd w:val="clear" w:color="auto" w:fill="FFD966" w:themeFill="accent4" w:themeFillTint="99"/>
          </w:tcPr>
          <w:p w:rsidR="005B6FFC" w:rsidRPr="009C6A28" w:rsidRDefault="005B6FFC" w:rsidP="00245283">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3A6280">
              <w:t xml:space="preserve"> It is recommended that Parliament should consider whether introducing a</w:t>
            </w:r>
            <w:r>
              <w:t xml:space="preserve"> </w:t>
            </w:r>
            <w:r w:rsidRPr="003A6280">
              <w:t>constituency-based (but still proportionally representative) electoral system</w:t>
            </w:r>
            <w:r>
              <w:t xml:space="preserve"> </w:t>
            </w:r>
            <w:r w:rsidRPr="003A6280">
              <w:t>would enhance the capacity of Members of Parliament to hold the executive</w:t>
            </w:r>
            <w:r>
              <w:t xml:space="preserve"> </w:t>
            </w:r>
            <w:r w:rsidRPr="003A6280">
              <w:t>accountable.</w:t>
            </w:r>
            <w:r w:rsidR="006D0198">
              <w:t xml:space="preserve"> </w:t>
            </w:r>
            <w:r w:rsidRPr="003A6280">
              <w:t xml:space="preserve"> If Parliament considers that introducing a constituency-based</w:t>
            </w:r>
            <w:r>
              <w:t xml:space="preserve"> </w:t>
            </w:r>
            <w:r w:rsidRPr="003A6280">
              <w:t>system have this advantage, it is recommended that it should consider whether,</w:t>
            </w:r>
            <w:r>
              <w:t xml:space="preserve"> </w:t>
            </w:r>
            <w:r w:rsidRPr="003A6280">
              <w:t xml:space="preserve">when </w:t>
            </w:r>
            <w:r w:rsidRPr="003A6280">
              <w:lastRenderedPageBreak/>
              <w:t>weighed against any possible disadvantages of, this advantage justifies</w:t>
            </w:r>
            <w:r>
              <w:t xml:space="preserve"> </w:t>
            </w:r>
            <w:r w:rsidRPr="003A6280">
              <w:t>amending the existing electoral system.</w:t>
            </w:r>
          </w:p>
        </w:tc>
        <w:tc>
          <w:tcPr>
            <w:tcW w:w="4770" w:type="dxa"/>
            <w:shd w:val="clear" w:color="auto" w:fill="FFD966" w:themeFill="accent4" w:themeFillTint="99"/>
          </w:tcPr>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Parliament is </w:t>
            </w:r>
            <w:r w:rsidR="0093199E">
              <w:rPr>
                <w:lang w:val="en-US"/>
              </w:rPr>
              <w:t>currently</w:t>
            </w:r>
            <w:r>
              <w:rPr>
                <w:lang w:val="en-US"/>
              </w:rPr>
              <w:t xml:space="preserve"> processing the Electoral Laws Amendment Bill (B1-2022).  The Bill is currently under consideration by the NCOP.</w:t>
            </w:r>
          </w:p>
          <w:p w:rsidR="005B6FFC" w:rsidRPr="009C6A28" w:rsidRDefault="006D0198" w:rsidP="006D019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Given</w:t>
            </w:r>
            <w:r w:rsidR="005B6FFC">
              <w:rPr>
                <w:lang w:val="en-US"/>
              </w:rPr>
              <w:t xml:space="preserve"> the constitutional court deadline of 10 December 2022 to finalise this Bill, Parliament will embark on an exercise with the Department of Home Affairs to consider the implications of this recommendation, its impact on applicable policy provisions, financial implications and the </w:t>
            </w:r>
            <w:r w:rsidR="005B6FFC">
              <w:rPr>
                <w:lang w:val="en-US"/>
              </w:rPr>
              <w:lastRenderedPageBreak/>
              <w:t>attendant changes to our electoral system.  This will require time and dedicated resources.</w:t>
            </w:r>
          </w:p>
        </w:tc>
        <w:tc>
          <w:tcPr>
            <w:tcW w:w="2160" w:type="dxa"/>
            <w:shd w:val="clear" w:color="auto" w:fill="FFD966" w:themeFill="accent4" w:themeFillTint="99"/>
          </w:tcPr>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National Assembly: Portfolio Committee on Home Affairs and the </w:t>
            </w:r>
          </w:p>
          <w:p w:rsidR="005B6FFC" w:rsidRPr="009C6A28" w:rsidRDefault="005B6FFC" w:rsidP="00126854">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126854">
              <w:rPr>
                <w:lang w:val="en-US"/>
              </w:rPr>
              <w:t>NCOP: Select Committee on</w:t>
            </w:r>
            <w:r w:rsidR="00126854" w:rsidRPr="00126854">
              <w:rPr>
                <w:lang w:val="en-US"/>
              </w:rPr>
              <w:t xml:space="preserve"> </w:t>
            </w:r>
            <w:r w:rsidR="00126854">
              <w:rPr>
                <w:lang w:val="en-US"/>
              </w:rPr>
              <w:t xml:space="preserve">Security and </w:t>
            </w:r>
            <w:r w:rsidR="00126854" w:rsidRPr="00126854">
              <w:rPr>
                <w:lang w:val="en-US"/>
              </w:rPr>
              <w:t>Justice</w:t>
            </w:r>
            <w:r w:rsidR="00126854">
              <w:rPr>
                <w:lang w:val="en-US"/>
              </w:rPr>
              <w:t xml:space="preserve"> </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3</w:t>
            </w:r>
          </w:p>
        </w:tc>
        <w:tc>
          <w:tcPr>
            <w:tcW w:w="3690" w:type="dxa"/>
            <w:shd w:val="clear" w:color="auto" w:fill="FFD966" w:themeFill="accent4" w:themeFillTint="99"/>
          </w:tcPr>
          <w:p w:rsidR="005B6FFC" w:rsidRPr="009C6A28" w:rsidRDefault="005B6FFC" w:rsidP="00904AC3">
            <w:pPr>
              <w:jc w:val="both"/>
              <w:cnfStyle w:val="000000100000" w:firstRow="0" w:lastRow="0" w:firstColumn="0" w:lastColumn="0" w:oddVBand="0" w:evenVBand="0" w:oddHBand="1" w:evenHBand="0" w:firstRowFirstColumn="0" w:firstRowLastColumn="0" w:lastRowFirstColumn="0" w:lastRowLastColumn="0"/>
            </w:pPr>
            <w:r w:rsidRPr="001F0E6A">
              <w:t>It is recommended that Parliament should consider whether it would be</w:t>
            </w:r>
            <w:r>
              <w:t xml:space="preserve"> </w:t>
            </w:r>
            <w:r w:rsidRPr="001F0E6A">
              <w:t>desirable to enact legislation which protects Members of Parliament from losing</w:t>
            </w:r>
            <w:r>
              <w:t xml:space="preserve"> </w:t>
            </w:r>
            <w:r w:rsidRPr="001F0E6A">
              <w:t>their party membership (and therefore their seats in Parliament) merely for</w:t>
            </w:r>
            <w:r>
              <w:t xml:space="preserve"> </w:t>
            </w:r>
            <w:r w:rsidRPr="001F0E6A">
              <w:t>exercising their oversight duties reasonably and in good faith.</w:t>
            </w:r>
          </w:p>
        </w:tc>
        <w:tc>
          <w:tcPr>
            <w:tcW w:w="4770" w:type="dxa"/>
            <w:shd w:val="clear" w:color="auto" w:fill="FFD966" w:themeFill="accent4" w:themeFillTint="99"/>
          </w:tcPr>
          <w:p w:rsidR="005B6FFC" w:rsidRDefault="005B6FFC" w:rsidP="00904AC3">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This recommendation </w:t>
            </w:r>
            <w:r w:rsidR="00A04CC4">
              <w:rPr>
                <w:lang w:val="en-US"/>
              </w:rPr>
              <w:t xml:space="preserve">relates </w:t>
            </w:r>
            <w:r>
              <w:rPr>
                <w:lang w:val="en-US"/>
              </w:rPr>
              <w:t xml:space="preserve">to the </w:t>
            </w:r>
            <w:r w:rsidR="00A04CC4">
              <w:rPr>
                <w:lang w:val="en-US"/>
              </w:rPr>
              <w:t xml:space="preserve">recommendation for </w:t>
            </w:r>
            <w:r>
              <w:rPr>
                <w:lang w:val="en-US"/>
              </w:rPr>
              <w:t xml:space="preserve">electoral reform in </w:t>
            </w:r>
            <w:r w:rsidR="00A04CC4">
              <w:rPr>
                <w:lang w:val="en-US"/>
              </w:rPr>
              <w:t>in the context of proportional representation</w:t>
            </w:r>
            <w:r>
              <w:rPr>
                <w:lang w:val="en-US"/>
              </w:rPr>
              <w:t xml:space="preserve"> in Parliament</w:t>
            </w:r>
            <w:r w:rsidR="00A04CC4">
              <w:rPr>
                <w:lang w:val="en-US"/>
              </w:rPr>
              <w:t xml:space="preserve">.  Political parties </w:t>
            </w:r>
            <w:r>
              <w:rPr>
                <w:lang w:val="en-US"/>
              </w:rPr>
              <w:t xml:space="preserve">appoint </w:t>
            </w:r>
            <w:r w:rsidR="00A04CC4">
              <w:rPr>
                <w:lang w:val="en-US"/>
              </w:rPr>
              <w:t>M</w:t>
            </w:r>
            <w:r>
              <w:rPr>
                <w:lang w:val="en-US"/>
              </w:rPr>
              <w:t xml:space="preserve">embers </w:t>
            </w:r>
            <w:r w:rsidR="00A04CC4">
              <w:rPr>
                <w:lang w:val="en-US"/>
              </w:rPr>
              <w:t xml:space="preserve">from </w:t>
            </w:r>
            <w:r>
              <w:rPr>
                <w:lang w:val="en-US"/>
              </w:rPr>
              <w:t xml:space="preserve">their party </w:t>
            </w:r>
            <w:r w:rsidR="00A04CC4">
              <w:rPr>
                <w:lang w:val="en-US"/>
              </w:rPr>
              <w:t xml:space="preserve">lists according to the proportion of </w:t>
            </w:r>
            <w:r>
              <w:rPr>
                <w:lang w:val="en-US"/>
              </w:rPr>
              <w:t xml:space="preserve">seats </w:t>
            </w:r>
            <w:r w:rsidR="00A04CC4">
              <w:rPr>
                <w:lang w:val="en-US"/>
              </w:rPr>
              <w:t>won in an election</w:t>
            </w:r>
            <w:r>
              <w:rPr>
                <w:lang w:val="en-US"/>
              </w:rPr>
              <w:t>.</w:t>
            </w:r>
          </w:p>
          <w:p w:rsidR="005B6FFC" w:rsidRDefault="005B6FFC" w:rsidP="00904AC3">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constitutional oath of office for all Members of Parliament should serve as </w:t>
            </w:r>
            <w:r w:rsidRPr="00126854">
              <w:rPr>
                <w:lang w:val="en-US"/>
              </w:rPr>
              <w:t xml:space="preserve">a guideline </w:t>
            </w:r>
            <w:r w:rsidR="006D0198" w:rsidRPr="00126854">
              <w:rPr>
                <w:lang w:val="en-US"/>
              </w:rPr>
              <w:t>for</w:t>
            </w:r>
            <w:r w:rsidRPr="00126854">
              <w:rPr>
                <w:lang w:val="en-US"/>
              </w:rPr>
              <w:t xml:space="preserve"> </w:t>
            </w:r>
            <w:r w:rsidR="006D0198" w:rsidRPr="00126854">
              <w:rPr>
                <w:lang w:val="en-US"/>
              </w:rPr>
              <w:t>executing</w:t>
            </w:r>
            <w:r w:rsidRPr="00126854">
              <w:rPr>
                <w:lang w:val="en-US"/>
              </w:rPr>
              <w:t xml:space="preserve"> </w:t>
            </w:r>
            <w:r w:rsidR="00A04CC4" w:rsidRPr="00126854">
              <w:rPr>
                <w:lang w:val="en-US"/>
              </w:rPr>
              <w:t>M</w:t>
            </w:r>
            <w:r w:rsidRPr="00126854">
              <w:rPr>
                <w:lang w:val="en-US"/>
              </w:rPr>
              <w:t>embers</w:t>
            </w:r>
            <w:r w:rsidR="006D0198" w:rsidRPr="00126854">
              <w:rPr>
                <w:lang w:val="en-US"/>
              </w:rPr>
              <w:t>’</w:t>
            </w:r>
            <w:r w:rsidRPr="00126854">
              <w:rPr>
                <w:lang w:val="en-US"/>
              </w:rPr>
              <w:t xml:space="preserve"> </w:t>
            </w:r>
            <w:r>
              <w:rPr>
                <w:lang w:val="en-US"/>
              </w:rPr>
              <w:t>constitutionally</w:t>
            </w:r>
            <w:r w:rsidR="00A04CC4">
              <w:rPr>
                <w:lang w:val="en-US"/>
              </w:rPr>
              <w:t>-</w:t>
            </w:r>
            <w:r>
              <w:rPr>
                <w:lang w:val="en-US"/>
              </w:rPr>
              <w:t>mandated functions.</w:t>
            </w:r>
          </w:p>
          <w:p w:rsidR="005B6FFC" w:rsidRPr="009C6A28" w:rsidRDefault="005B6FFC" w:rsidP="006D019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2160" w:type="dxa"/>
            <w:shd w:val="clear" w:color="auto" w:fill="FFD966" w:themeFill="accent4" w:themeFillTint="99"/>
          </w:tcPr>
          <w:p w:rsidR="005B6FFC" w:rsidRDefault="005B6FFC" w:rsidP="00904AC3">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National Assembly: Portfolio Committee on Home Affairs and the </w:t>
            </w:r>
          </w:p>
          <w:p w:rsidR="005B6FFC" w:rsidRDefault="005B6FFC" w:rsidP="00904AC3">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126854">
              <w:rPr>
                <w:lang w:val="en-US"/>
              </w:rPr>
              <w:t>NCOP: Select Committee on</w:t>
            </w:r>
            <w:r w:rsidR="00126854" w:rsidRPr="00126854">
              <w:rPr>
                <w:lang w:val="en-US"/>
              </w:rPr>
              <w:t xml:space="preserve"> Security</w:t>
            </w:r>
            <w:r w:rsidR="00126854">
              <w:rPr>
                <w:lang w:val="en-US"/>
              </w:rPr>
              <w:t xml:space="preserve"> and Justice</w:t>
            </w:r>
          </w:p>
          <w:p w:rsidR="005B6FFC" w:rsidRPr="009C6A28" w:rsidRDefault="005B6FFC" w:rsidP="00904AC3">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Joint Rules Committee</w:t>
            </w:r>
          </w:p>
        </w:tc>
        <w:tc>
          <w:tcPr>
            <w:tcW w:w="1530" w:type="dxa"/>
            <w:shd w:val="clear" w:color="auto" w:fill="FFD966" w:themeFill="accent4" w:themeFillTint="99"/>
          </w:tcPr>
          <w:p w:rsidR="005B6FFC" w:rsidRDefault="005B6FFC" w:rsidP="00904AC3">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4</w:t>
            </w:r>
          </w:p>
        </w:tc>
        <w:tc>
          <w:tcPr>
            <w:tcW w:w="3690" w:type="dxa"/>
            <w:shd w:val="clear" w:color="auto" w:fill="FFD966" w:themeFill="accent4" w:themeFillTint="99"/>
          </w:tcPr>
          <w:p w:rsidR="005B6FFC" w:rsidRPr="005E66CE" w:rsidRDefault="005B6FFC" w:rsidP="00904AC3">
            <w:pPr>
              <w:jc w:val="both"/>
              <w:cnfStyle w:val="000000100000" w:firstRow="0" w:lastRow="0" w:firstColumn="0" w:lastColumn="0" w:oddVBand="0" w:evenVBand="0" w:oddHBand="1" w:evenHBand="0" w:firstRowFirstColumn="0" w:firstRowLastColumn="0" w:lastRowFirstColumn="0" w:lastRowLastColumn="0"/>
              <w:rPr>
                <w:lang w:val="en-US"/>
              </w:rPr>
            </w:pPr>
            <w:r w:rsidRPr="001F0E6A">
              <w:t>It is recommended that Parliament should consider amending section 6(1) of the Intelligence Services Oversight Act 40 of 1994, so as to ensure that, before</w:t>
            </w:r>
            <w:r>
              <w:t xml:space="preserve"> </w:t>
            </w:r>
            <w:r w:rsidRPr="001F0E6A">
              <w:t>an election, the outgoing JSCI is required to report to Parliament on as much as possible of the period preceding the election.</w:t>
            </w:r>
          </w:p>
        </w:tc>
        <w:tc>
          <w:tcPr>
            <w:tcW w:w="4770" w:type="dxa"/>
            <w:shd w:val="clear" w:color="auto" w:fill="FFD966" w:themeFill="accent4" w:themeFillTint="99"/>
          </w:tcPr>
          <w:p w:rsidR="005B6FFC" w:rsidRDefault="005B6FFC" w:rsidP="00384225">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All Committees of Parliament are required to prepare a Legacy report </w:t>
            </w:r>
            <w:r w:rsidR="00EF776B">
              <w:rPr>
                <w:lang w:val="en-US"/>
              </w:rPr>
              <w:t>at the end of a five-year term of</w:t>
            </w:r>
            <w:r>
              <w:rPr>
                <w:lang w:val="en-US"/>
              </w:rPr>
              <w:t xml:space="preserve"> Parliament</w:t>
            </w:r>
            <w:r w:rsidR="00EF776B">
              <w:rPr>
                <w:lang w:val="en-US"/>
              </w:rPr>
              <w:t>,</w:t>
            </w:r>
            <w:r>
              <w:rPr>
                <w:lang w:val="en-US"/>
              </w:rPr>
              <w:t xml:space="preserve"> which is handed over to the next Parliament for consideration</w:t>
            </w:r>
            <w:r w:rsidR="006D0198">
              <w:rPr>
                <w:lang w:val="en-US"/>
              </w:rPr>
              <w:t>,</w:t>
            </w:r>
            <w:r>
              <w:rPr>
                <w:lang w:val="en-US"/>
              </w:rPr>
              <w:t xml:space="preserve"> and follow through</w:t>
            </w:r>
            <w:r w:rsidR="00EF776B">
              <w:rPr>
                <w:lang w:val="en-US"/>
              </w:rPr>
              <w:t>,</w:t>
            </w:r>
            <w:r>
              <w:rPr>
                <w:lang w:val="en-US"/>
              </w:rPr>
              <w:t xml:space="preserve"> </w:t>
            </w:r>
            <w:r w:rsidR="006D0198">
              <w:rPr>
                <w:lang w:val="en-US"/>
              </w:rPr>
              <w:t>main</w:t>
            </w:r>
            <w:r>
              <w:rPr>
                <w:lang w:val="en-US"/>
              </w:rPr>
              <w:t xml:space="preserve">ly on the work of committees </w:t>
            </w:r>
            <w:r w:rsidR="00EF776B">
              <w:rPr>
                <w:lang w:val="en-US"/>
              </w:rPr>
              <w:t>of the previous term of Parliament</w:t>
            </w:r>
            <w:r>
              <w:rPr>
                <w:lang w:val="en-US"/>
              </w:rPr>
              <w:t>.</w:t>
            </w:r>
          </w:p>
          <w:p w:rsidR="005B6FFC" w:rsidRDefault="005B6FFC" w:rsidP="00384225">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The JSCI has been capacitated with </w:t>
            </w:r>
            <w:r w:rsidR="00EF776B">
              <w:rPr>
                <w:lang w:val="en-US"/>
              </w:rPr>
              <w:t xml:space="preserve">administrative </w:t>
            </w:r>
            <w:r>
              <w:rPr>
                <w:lang w:val="en-US"/>
              </w:rPr>
              <w:t>appointments that are now able to take this practice forward</w:t>
            </w:r>
            <w:r w:rsidR="00EF776B">
              <w:rPr>
                <w:lang w:val="en-US"/>
              </w:rPr>
              <w:t>.</w:t>
            </w:r>
          </w:p>
          <w:p w:rsidR="005B6FFC" w:rsidRPr="009C6A28" w:rsidRDefault="00CD0772" w:rsidP="00CD0772">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proposal is for the </w:t>
            </w:r>
            <w:r w:rsidR="005B6FFC">
              <w:rPr>
                <w:lang w:val="en-US"/>
              </w:rPr>
              <w:t xml:space="preserve">JSCI </w:t>
            </w:r>
            <w:r>
              <w:rPr>
                <w:lang w:val="en-US"/>
              </w:rPr>
              <w:t xml:space="preserve">to </w:t>
            </w:r>
            <w:r w:rsidR="005B6FFC">
              <w:rPr>
                <w:lang w:val="en-US"/>
              </w:rPr>
              <w:t>be tasked to determine whether legislative changes are required to strengthen its reporting obligations.</w:t>
            </w:r>
          </w:p>
        </w:tc>
        <w:tc>
          <w:tcPr>
            <w:tcW w:w="216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JSCI</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5</w:t>
            </w:r>
          </w:p>
        </w:tc>
        <w:tc>
          <w:tcPr>
            <w:tcW w:w="3690" w:type="dxa"/>
            <w:shd w:val="clear" w:color="auto" w:fill="FFD966" w:themeFill="accent4" w:themeFillTint="99"/>
          </w:tcPr>
          <w:p w:rsidR="005B6FFC" w:rsidRPr="009C6A28" w:rsidRDefault="005B6FFC" w:rsidP="00384225">
            <w:pPr>
              <w:cnfStyle w:val="000000100000" w:firstRow="0" w:lastRow="0" w:firstColumn="0" w:lastColumn="0" w:oddVBand="0" w:evenVBand="0" w:oddHBand="1" w:evenHBand="0" w:firstRowFirstColumn="0" w:firstRowLastColumn="0" w:lastRowFirstColumn="0" w:lastRowLastColumn="0"/>
            </w:pPr>
            <w:r w:rsidRPr="00090967">
              <w:t>It is recommended that Parliament ensures that adequate funds are allocated,</w:t>
            </w:r>
            <w:r>
              <w:t xml:space="preserve"> </w:t>
            </w:r>
            <w:r w:rsidRPr="00090967">
              <w:t>particularly to portfolio committees, to enable effective parliamentary oversight.</w:t>
            </w:r>
          </w:p>
        </w:tc>
        <w:tc>
          <w:tcPr>
            <w:tcW w:w="4770" w:type="dxa"/>
            <w:shd w:val="clear" w:color="auto" w:fill="FFD966" w:themeFill="accent4" w:themeFillTint="99"/>
          </w:tcPr>
          <w:p w:rsidR="005B6FFC" w:rsidRDefault="005B6FFC" w:rsidP="00384225">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Parliament has consistently made submissions for more funds to National Treasury to improve the execution of all its core mandates</w:t>
            </w:r>
            <w:r w:rsidR="00EF776B">
              <w:rPr>
                <w:lang w:val="en-US"/>
              </w:rPr>
              <w:t>:</w:t>
            </w:r>
            <w:r>
              <w:rPr>
                <w:lang w:val="en-US"/>
              </w:rPr>
              <w:t xml:space="preserve"> law-making, oversight, public participation, co-operative government and international engagement.  These found expression in the engagements between the Executive Authority and the Minister of Finance as well as the Accounting Officer and the </w:t>
            </w:r>
            <w:r w:rsidR="00EF776B">
              <w:rPr>
                <w:lang w:val="en-US"/>
              </w:rPr>
              <w:t xml:space="preserve">Director General and other </w:t>
            </w:r>
            <w:r>
              <w:rPr>
                <w:lang w:val="en-US"/>
              </w:rPr>
              <w:t>Senior Official</w:t>
            </w:r>
            <w:r w:rsidR="00EF776B">
              <w:rPr>
                <w:lang w:val="en-US"/>
              </w:rPr>
              <w:t>s</w:t>
            </w:r>
            <w:r>
              <w:rPr>
                <w:lang w:val="en-US"/>
              </w:rPr>
              <w:t xml:space="preserve"> in National Treasury.</w:t>
            </w:r>
          </w:p>
          <w:p w:rsidR="005B6FFC" w:rsidRDefault="005B6FFC" w:rsidP="00384225">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Parliament has requested more funding to resource all committees of Parliament, </w:t>
            </w:r>
            <w:r w:rsidR="00EF776B">
              <w:rPr>
                <w:lang w:val="en-US"/>
              </w:rPr>
              <w:t xml:space="preserve">including </w:t>
            </w:r>
            <w:r>
              <w:rPr>
                <w:lang w:val="en-US"/>
              </w:rPr>
              <w:t>select committees of the NCOP and portfolio committees of the NA.</w:t>
            </w:r>
          </w:p>
          <w:p w:rsidR="005B6FFC" w:rsidRPr="009C6A28" w:rsidRDefault="005B6FFC" w:rsidP="00384225">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Select Committees, in particular, due to the clustering of portfolios require more resource </w:t>
            </w:r>
            <w:r>
              <w:rPr>
                <w:lang w:val="en-US"/>
              </w:rPr>
              <w:lastRenderedPageBreak/>
              <w:t>allocations to ensure that permanent delegates are able to execute their functions effectively.</w:t>
            </w:r>
          </w:p>
        </w:tc>
        <w:tc>
          <w:tcPr>
            <w:tcW w:w="2160" w:type="dxa"/>
            <w:shd w:val="clear" w:color="auto" w:fill="FFD966" w:themeFill="accent4" w:themeFillTint="99"/>
          </w:tcPr>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Executive Authority</w:t>
            </w:r>
          </w:p>
          <w:p w:rsidR="005B6FFC" w:rsidRDefault="005B6FFC" w:rsidP="00384225">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Accounting Officer</w:t>
            </w:r>
          </w:p>
          <w:p w:rsidR="0041585A" w:rsidRDefault="0041585A" w:rsidP="00384225">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p w:rsidR="00D20B78" w:rsidRDefault="00D20B78" w:rsidP="00384225">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p w:rsidR="00D20B78" w:rsidRDefault="00D20B78" w:rsidP="00384225">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p w:rsidR="0041585A" w:rsidRPr="009C6A28" w:rsidRDefault="0041585A" w:rsidP="00384225">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D20B78">
              <w:rPr>
                <w:lang w:val="en-US"/>
              </w:rPr>
              <w:t>Joint Standing Committee on Financial Management of Parliament</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6</w:t>
            </w:r>
          </w:p>
        </w:tc>
        <w:tc>
          <w:tcPr>
            <w:tcW w:w="3690" w:type="dxa"/>
            <w:shd w:val="clear" w:color="auto" w:fill="FFD966" w:themeFill="accent4" w:themeFillTint="99"/>
          </w:tcPr>
          <w:p w:rsidR="005B6FFC" w:rsidRPr="00090967" w:rsidRDefault="005B6FFC" w:rsidP="005E66CE">
            <w:pPr>
              <w:spacing w:after="160" w:line="259" w:lineRule="auto"/>
              <w:cnfStyle w:val="000000100000" w:firstRow="0" w:lastRow="0" w:firstColumn="0" w:lastColumn="0" w:oddVBand="0" w:evenVBand="0" w:oddHBand="1" w:evenHBand="0" w:firstRowFirstColumn="0" w:firstRowLastColumn="0" w:lastRowFirstColumn="0" w:lastRowLastColumn="0"/>
            </w:pPr>
            <w:r w:rsidRPr="00090967">
              <w:t>It is recommended that, subject to budgetary restraints, the scale and skills of the research and technical assistance made available to the portfolio</w:t>
            </w:r>
            <w:r>
              <w:t xml:space="preserve"> committees be enhanced.</w:t>
            </w:r>
          </w:p>
        </w:tc>
        <w:tc>
          <w:tcPr>
            <w:tcW w:w="4770" w:type="dxa"/>
            <w:shd w:val="clear" w:color="auto" w:fill="FFD966" w:themeFill="accent4" w:themeFillTint="99"/>
          </w:tcPr>
          <w:p w:rsidR="005B6FFC" w:rsidRDefault="005B6FFC" w:rsidP="00FE254E">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Parliament is seized with this matter, having recognized in its Strategic Plan and APP that the support to all committees (portfolio and select committees) requires professional expertise.  </w:t>
            </w:r>
            <w:r w:rsidR="0097158C">
              <w:rPr>
                <w:lang w:val="en-US"/>
              </w:rPr>
              <w:t xml:space="preserve">Parliament’s </w:t>
            </w:r>
            <w:r w:rsidR="00EF776B">
              <w:rPr>
                <w:lang w:val="en-US"/>
              </w:rPr>
              <w:t xml:space="preserve">2022/2023 </w:t>
            </w:r>
            <w:r>
              <w:rPr>
                <w:lang w:val="en-US"/>
              </w:rPr>
              <w:t xml:space="preserve">APP recognizes that </w:t>
            </w:r>
            <w:r w:rsidR="006D0198" w:rsidRPr="00126854">
              <w:rPr>
                <w:lang w:val="en-US"/>
              </w:rPr>
              <w:t>in the future,</w:t>
            </w:r>
            <w:r w:rsidRPr="00126854">
              <w:rPr>
                <w:lang w:val="en-US"/>
              </w:rPr>
              <w:t xml:space="preserve"> 80% of its staff complement will </w:t>
            </w:r>
            <w:r w:rsidR="0097158C" w:rsidRPr="00126854">
              <w:rPr>
                <w:lang w:val="en-US"/>
              </w:rPr>
              <w:t>comprise</w:t>
            </w:r>
            <w:r w:rsidRPr="00126854">
              <w:rPr>
                <w:lang w:val="en-US"/>
              </w:rPr>
              <w:t xml:space="preserve"> knowledge </w:t>
            </w:r>
            <w:r>
              <w:rPr>
                <w:lang w:val="en-US"/>
              </w:rPr>
              <w:t xml:space="preserve">workers, as the core mandates of </w:t>
            </w:r>
            <w:r w:rsidR="0097158C">
              <w:rPr>
                <w:lang w:val="en-US"/>
              </w:rPr>
              <w:t>Parliament</w:t>
            </w:r>
            <w:r>
              <w:rPr>
                <w:lang w:val="en-US"/>
              </w:rPr>
              <w:t xml:space="preserve"> are largely driven through the generation, sharing and analysis of knowledge</w:t>
            </w:r>
            <w:r w:rsidR="0097158C">
              <w:rPr>
                <w:lang w:val="en-US"/>
              </w:rPr>
              <w:t xml:space="preserve"> and evidence-based decision-making and recommendations</w:t>
            </w:r>
            <w:r>
              <w:rPr>
                <w:lang w:val="en-US"/>
              </w:rPr>
              <w:t>.</w:t>
            </w:r>
          </w:p>
          <w:p w:rsidR="005B6FFC" w:rsidRPr="009C6A28" w:rsidRDefault="005B6FFC" w:rsidP="00FE254E">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An increase in Parliament’s baseline will be required to augment the CoE budget to ensure that the parliamentary administration possesses the necessary skills and competencies to support </w:t>
            </w:r>
            <w:r w:rsidR="0097158C">
              <w:rPr>
                <w:lang w:val="en-US"/>
              </w:rPr>
              <w:t>M</w:t>
            </w:r>
            <w:r>
              <w:rPr>
                <w:lang w:val="en-US"/>
              </w:rPr>
              <w:t>embers and committees effectively.</w:t>
            </w:r>
            <w:r w:rsidR="006D0198">
              <w:rPr>
                <w:lang w:val="en-US"/>
              </w:rPr>
              <w:t xml:space="preserve"> </w:t>
            </w:r>
            <w:r>
              <w:rPr>
                <w:lang w:val="en-US"/>
              </w:rPr>
              <w:t xml:space="preserve"> The current Organisational Realignment Project focuses on this objective.</w:t>
            </w:r>
          </w:p>
        </w:tc>
        <w:tc>
          <w:tcPr>
            <w:tcW w:w="2160" w:type="dxa"/>
            <w:shd w:val="clear" w:color="auto" w:fill="FFD966" w:themeFill="accent4" w:themeFillTint="99"/>
          </w:tcPr>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Secretary to Parliament</w:t>
            </w:r>
          </w:p>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lastRenderedPageBreak/>
              <w:t>7</w:t>
            </w:r>
          </w:p>
        </w:tc>
        <w:tc>
          <w:tcPr>
            <w:tcW w:w="3690" w:type="dxa"/>
            <w:shd w:val="clear" w:color="auto" w:fill="FFD966" w:themeFill="accent4" w:themeFillTint="99"/>
          </w:tcPr>
          <w:p w:rsidR="005B6FFC" w:rsidRPr="005E66CE" w:rsidRDefault="005B6FFC" w:rsidP="0035138F">
            <w:pPr>
              <w:spacing w:after="160" w:line="259" w:lineRule="auto"/>
              <w:jc w:val="both"/>
              <w:cnfStyle w:val="000000100000" w:firstRow="0" w:lastRow="0" w:firstColumn="0" w:lastColumn="0" w:oddVBand="0" w:evenVBand="0" w:oddHBand="1" w:evenHBand="0" w:firstRowFirstColumn="0" w:firstRowLastColumn="0" w:lastRowFirstColumn="0" w:lastRowLastColumn="0"/>
            </w:pPr>
            <w:r w:rsidRPr="005E66CE">
              <w:t>It is recommended that Parliament needs to make it clear that the practice of late submissions to portfolio co</w:t>
            </w:r>
            <w:r>
              <w:t>mmittees will not be tolerated.</w:t>
            </w:r>
          </w:p>
        </w:tc>
        <w:tc>
          <w:tcPr>
            <w:tcW w:w="4770" w:type="dxa"/>
            <w:shd w:val="clear" w:color="auto" w:fill="FFD966" w:themeFill="accent4" w:themeFillTint="99"/>
          </w:tcPr>
          <w:p w:rsidR="00CD0772" w:rsidRDefault="005B6FFC" w:rsidP="00CD0772">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126854">
              <w:rPr>
                <w:lang w:val="en-US"/>
              </w:rPr>
              <w:t xml:space="preserve">Parliament will review the current rules applicable to this </w:t>
            </w:r>
            <w:r w:rsidR="00CD0772">
              <w:rPr>
                <w:lang w:val="en-US"/>
              </w:rPr>
              <w:t xml:space="preserve">with a view to </w:t>
            </w:r>
            <w:r w:rsidRPr="00126854">
              <w:rPr>
                <w:lang w:val="en-US"/>
              </w:rPr>
              <w:t xml:space="preserve">strengthen </w:t>
            </w:r>
            <w:r w:rsidR="00CD0772">
              <w:rPr>
                <w:lang w:val="en-US"/>
              </w:rPr>
              <w:t>them, where applicable.</w:t>
            </w:r>
          </w:p>
          <w:p w:rsidR="005B6FFC" w:rsidRPr="009C6A28" w:rsidRDefault="005B6FFC" w:rsidP="00CD0772">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Joint Rules Committee and Rules Committees of the NA and NCOP</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8</w:t>
            </w:r>
          </w:p>
        </w:tc>
        <w:tc>
          <w:tcPr>
            <w:tcW w:w="3690" w:type="dxa"/>
            <w:shd w:val="clear" w:color="auto" w:fill="FFD966" w:themeFill="accent4" w:themeFillTint="99"/>
          </w:tcPr>
          <w:p w:rsidR="005B6FFC" w:rsidRPr="009C6A28" w:rsidRDefault="005B6FFC" w:rsidP="00CE051D">
            <w:pPr>
              <w:jc w:val="both"/>
              <w:cnfStyle w:val="000000100000" w:firstRow="0" w:lastRow="0" w:firstColumn="0" w:lastColumn="0" w:oddVBand="0" w:evenVBand="0" w:oddHBand="1" w:evenHBand="0" w:firstRowFirstColumn="0" w:firstRowLastColumn="0" w:lastRowFirstColumn="0" w:lastRowLastColumn="0"/>
            </w:pPr>
            <w:r w:rsidRPr="00090967">
              <w:t>It is recommended that Parliament should consider whether there is a need to legislate on the issue of reports by representatives of the executive to</w:t>
            </w:r>
            <w:r>
              <w:t xml:space="preserve"> </w:t>
            </w:r>
            <w:r w:rsidRPr="00090967">
              <w:t>Parliament.</w:t>
            </w:r>
          </w:p>
        </w:tc>
        <w:tc>
          <w:tcPr>
            <w:tcW w:w="4770" w:type="dxa"/>
            <w:shd w:val="clear" w:color="auto" w:fill="FFD966" w:themeFill="accent4" w:themeFillTint="99"/>
          </w:tcPr>
          <w:p w:rsidR="005B6FFC" w:rsidRPr="009C6A28" w:rsidRDefault="005B6FFC" w:rsidP="00CD0772">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This recommendation is linked to recommendation 7 above.  </w:t>
            </w:r>
          </w:p>
        </w:tc>
        <w:tc>
          <w:tcPr>
            <w:tcW w:w="216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Joint Rules Committee and Rules Committees of the NA and NCOP</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9</w:t>
            </w:r>
          </w:p>
        </w:tc>
        <w:tc>
          <w:tcPr>
            <w:tcW w:w="3690" w:type="dxa"/>
            <w:shd w:val="clear" w:color="auto" w:fill="FFD966" w:themeFill="accent4" w:themeFillTint="99"/>
          </w:tcPr>
          <w:p w:rsidR="005B6FFC" w:rsidRPr="00090967" w:rsidRDefault="005B6FFC" w:rsidP="00090967">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090967">
              <w:t>It is recommended that Parliament needs to make clear that non-attendance by ministers and others scheduled to attend portfolio committee meetings will not be tolerated and to ensure that consequences are visited on those who offend without adequate cause.</w:t>
            </w:r>
            <w:r w:rsidR="006D0198">
              <w:t xml:space="preserve"> </w:t>
            </w:r>
            <w:r w:rsidRPr="00090967">
              <w:t xml:space="preserve"> Parliament should consider whether there is a need </w:t>
            </w:r>
            <w:r>
              <w:t>to legislate on this issue.</w:t>
            </w:r>
          </w:p>
        </w:tc>
        <w:tc>
          <w:tcPr>
            <w:tcW w:w="4770" w:type="dxa"/>
            <w:shd w:val="clear" w:color="auto" w:fill="FFD966" w:themeFill="accent4" w:themeFillTint="99"/>
          </w:tcPr>
          <w:p w:rsidR="005B6FFC" w:rsidRPr="009C6A28" w:rsidRDefault="0097158C" w:rsidP="00CD0772">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This</w:t>
            </w:r>
            <w:r w:rsidR="005B6FFC">
              <w:rPr>
                <w:lang w:val="en-US"/>
              </w:rPr>
              <w:t xml:space="preserve"> recommendation is linked to recommendations 7 and 8 above</w:t>
            </w:r>
            <w:r w:rsidR="006D0198">
              <w:rPr>
                <w:lang w:val="en-US"/>
              </w:rPr>
              <w:t>,</w:t>
            </w:r>
            <w:r w:rsidR="005B6FFC">
              <w:rPr>
                <w:lang w:val="en-US"/>
              </w:rPr>
              <w:t xml:space="preserve"> and the same considerations will be taken into account. </w:t>
            </w:r>
          </w:p>
        </w:tc>
        <w:tc>
          <w:tcPr>
            <w:tcW w:w="216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Joint Rules Committee and Rules Committees of the NA and NCOP</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10</w:t>
            </w:r>
          </w:p>
        </w:tc>
        <w:tc>
          <w:tcPr>
            <w:tcW w:w="3690" w:type="dxa"/>
            <w:shd w:val="clear" w:color="auto" w:fill="FFD966" w:themeFill="accent4" w:themeFillTint="99"/>
          </w:tcPr>
          <w:p w:rsidR="005B6FFC" w:rsidRPr="009C6A28" w:rsidRDefault="005B6FFC" w:rsidP="006D0198">
            <w:pPr>
              <w:cnfStyle w:val="000000100000" w:firstRow="0" w:lastRow="0" w:firstColumn="0" w:lastColumn="0" w:oddVBand="0" w:evenVBand="0" w:oddHBand="1" w:evenHBand="0" w:firstRowFirstColumn="0" w:firstRowLastColumn="0" w:lastRowFirstColumn="0" w:lastRowLastColumn="0"/>
            </w:pPr>
            <w:r w:rsidRPr="005E66CE">
              <w:t xml:space="preserve">It is recommended that Parliament implement a system to </w:t>
            </w:r>
            <w:r w:rsidR="006D0198">
              <w:t>“</w:t>
            </w:r>
            <w:r w:rsidRPr="005E66CE">
              <w:t xml:space="preserve">track and </w:t>
            </w:r>
            <w:r w:rsidRPr="005E66CE">
              <w:lastRenderedPageBreak/>
              <w:t>monitor</w:t>
            </w:r>
            <w:r w:rsidR="006D0198">
              <w:t>”</w:t>
            </w:r>
            <w:r>
              <w:t xml:space="preserve"> </w:t>
            </w:r>
            <w:r w:rsidRPr="005E66CE">
              <w:t>implementation (or non-implementation) by the executive of corrective action</w:t>
            </w:r>
            <w:r>
              <w:t xml:space="preserve"> </w:t>
            </w:r>
            <w:r w:rsidRPr="005E66CE">
              <w:t>proposed in reports adopted by Parliament.</w:t>
            </w:r>
          </w:p>
        </w:tc>
        <w:tc>
          <w:tcPr>
            <w:tcW w:w="4770" w:type="dxa"/>
            <w:shd w:val="clear" w:color="auto" w:fill="FFD966" w:themeFill="accent4" w:themeFillTint="99"/>
          </w:tcPr>
          <w:p w:rsidR="005B6FFC" w:rsidRPr="009C6A28" w:rsidRDefault="005B6FFC" w:rsidP="00CD0772">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This should be common practice across all committees of Parliament as well as the Houses in </w:t>
            </w:r>
            <w:r>
              <w:rPr>
                <w:lang w:val="en-US"/>
              </w:rPr>
              <w:lastRenderedPageBreak/>
              <w:t>relation to resolutions of each House.  Most committees have</w:t>
            </w:r>
            <w:r w:rsidR="0097158C">
              <w:rPr>
                <w:lang w:val="en-US"/>
              </w:rPr>
              <w:t xml:space="preserve"> a</w:t>
            </w:r>
            <w:r>
              <w:rPr>
                <w:lang w:val="en-US"/>
              </w:rPr>
              <w:t xml:space="preserve"> “recommendation tracking tool” in place to follow up on actions to be taken by the Executive.  The Houses too have manual systems in place and Parliament ICT is </w:t>
            </w:r>
            <w:r w:rsidR="006D0198">
              <w:rPr>
                <w:lang w:val="en-US"/>
              </w:rPr>
              <w:t>developing an</w:t>
            </w:r>
            <w:r>
              <w:rPr>
                <w:lang w:val="en-US"/>
              </w:rPr>
              <w:t xml:space="preserve"> e-system to address this matter.  This system is currently being piloted in the National Assembly.</w:t>
            </w:r>
          </w:p>
        </w:tc>
        <w:tc>
          <w:tcPr>
            <w:tcW w:w="2160" w:type="dxa"/>
            <w:shd w:val="clear" w:color="auto" w:fill="FFD966" w:themeFill="accent4" w:themeFillTint="99"/>
          </w:tcPr>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Presiding Officers</w:t>
            </w:r>
          </w:p>
          <w:p w:rsidR="00C5482C" w:rsidRDefault="00C5482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p w:rsidR="00C5482C" w:rsidRDefault="00C5482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House Chairpersons for Committees in the NA and the NCOP</w:t>
            </w:r>
          </w:p>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Secretary to Parliament</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11</w:t>
            </w:r>
          </w:p>
        </w:tc>
        <w:tc>
          <w:tcPr>
            <w:tcW w:w="3690" w:type="dxa"/>
            <w:shd w:val="clear" w:color="auto" w:fill="FFD966" w:themeFill="accent4" w:themeFillTint="99"/>
          </w:tcPr>
          <w:p w:rsidR="005B6FFC" w:rsidRPr="009C6A28" w:rsidRDefault="005B6FFC" w:rsidP="005E66CE">
            <w:pPr>
              <w:spacing w:after="160" w:line="259" w:lineRule="auto"/>
              <w:cnfStyle w:val="000000100000" w:firstRow="0" w:lastRow="0" w:firstColumn="0" w:lastColumn="0" w:oddVBand="0" w:evenVBand="0" w:oddHBand="1" w:evenHBand="0" w:firstRowFirstColumn="0" w:firstRowLastColumn="0" w:lastRowFirstColumn="0" w:lastRowLastColumn="0"/>
            </w:pPr>
            <w:r w:rsidRPr="005E66CE">
              <w:t>It is recommended that Parliament establish an Oversight and Advisory Section</w:t>
            </w:r>
            <w:r>
              <w:t xml:space="preserve"> </w:t>
            </w:r>
            <w:r w:rsidRPr="005E66CE">
              <w:t>to provide advice, technical support, co-ordination, and tracking and monitoring</w:t>
            </w:r>
            <w:r>
              <w:t xml:space="preserve"> </w:t>
            </w:r>
            <w:r w:rsidRPr="005E66CE">
              <w:t>mechanisms on issues arising from oversight and accountability activities of</w:t>
            </w:r>
            <w:r>
              <w:t xml:space="preserve"> </w:t>
            </w:r>
            <w:r w:rsidRPr="005E66CE">
              <w:t>Members of Parliament and the committees to which they belong.</w:t>
            </w:r>
          </w:p>
        </w:tc>
        <w:tc>
          <w:tcPr>
            <w:tcW w:w="4770" w:type="dxa"/>
            <w:shd w:val="clear" w:color="auto" w:fill="FFD966" w:themeFill="accent4" w:themeFillTint="99"/>
          </w:tcPr>
          <w:p w:rsidR="005B6FFC" w:rsidRPr="009C6A28" w:rsidRDefault="005B6FFC" w:rsidP="006D019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This recommendation will be </w:t>
            </w:r>
            <w:r w:rsidR="006D0198">
              <w:rPr>
                <w:lang w:val="en-US"/>
              </w:rPr>
              <w:t>considered</w:t>
            </w:r>
            <w:r>
              <w:rPr>
                <w:lang w:val="en-US"/>
              </w:rPr>
              <w:t xml:space="preserve"> with the Organisational Realignment Project currently under way</w:t>
            </w:r>
            <w:r w:rsidR="0097158C">
              <w:rPr>
                <w:lang w:val="en-US"/>
              </w:rPr>
              <w:t xml:space="preserve"> (see status in recommendation 6, above)</w:t>
            </w:r>
            <w:r>
              <w:rPr>
                <w:lang w:val="en-US"/>
              </w:rPr>
              <w:t xml:space="preserve">.  </w:t>
            </w:r>
          </w:p>
        </w:tc>
        <w:tc>
          <w:tcPr>
            <w:tcW w:w="216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Secretary to Parliament</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12</w:t>
            </w:r>
          </w:p>
        </w:tc>
        <w:tc>
          <w:tcPr>
            <w:tcW w:w="3690" w:type="dxa"/>
            <w:shd w:val="clear" w:color="auto" w:fill="FFD966" w:themeFill="accent4" w:themeFillTint="99"/>
          </w:tcPr>
          <w:p w:rsidR="005B6FFC" w:rsidRPr="009C6A28" w:rsidRDefault="005B6FFC" w:rsidP="006D0198">
            <w:pPr>
              <w:cnfStyle w:val="000000100000" w:firstRow="0" w:lastRow="0" w:firstColumn="0" w:lastColumn="0" w:oddVBand="0" w:evenVBand="0" w:oddHBand="1" w:evenHBand="0" w:firstRowFirstColumn="0" w:firstRowLastColumn="0" w:lastRowFirstColumn="0" w:lastRowLastColumn="0"/>
            </w:pPr>
            <w:r w:rsidRPr="005E66CE">
              <w:t xml:space="preserve">It is recommended that Parliament should consider whether it supports the principle of </w:t>
            </w:r>
            <w:r w:rsidR="006D0198">
              <w:t>“</w:t>
            </w:r>
            <w:r w:rsidRPr="005E66CE">
              <w:t>amendatory accountability</w:t>
            </w:r>
            <w:r w:rsidR="006D0198">
              <w:t>”</w:t>
            </w:r>
            <w:r w:rsidRPr="005E66CE">
              <w:t xml:space="preserve"> and, if it does, whether it would be</w:t>
            </w:r>
            <w:r>
              <w:t xml:space="preserve"> </w:t>
            </w:r>
            <w:r w:rsidRPr="005E66CE">
              <w:t xml:space="preserve">desirable to give detailed substance to this principle in an Act of </w:t>
            </w:r>
            <w:r w:rsidRPr="005E66CE">
              <w:lastRenderedPageBreak/>
              <w:t>Parliament, along the lines suggested in the Corder report.</w:t>
            </w:r>
          </w:p>
        </w:tc>
        <w:tc>
          <w:tcPr>
            <w:tcW w:w="4770" w:type="dxa"/>
            <w:shd w:val="clear" w:color="auto" w:fill="FFD966" w:themeFill="accent4" w:themeFillTint="99"/>
          </w:tcPr>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The Fifth Parliament commenced a process to review its core mandates.  This included a review of the </w:t>
            </w:r>
            <w:r w:rsidR="0097158C">
              <w:rPr>
                <w:lang w:val="en-US"/>
              </w:rPr>
              <w:t>Oversight and Accountability (</w:t>
            </w:r>
            <w:r>
              <w:rPr>
                <w:lang w:val="en-US"/>
              </w:rPr>
              <w:t>OVAC</w:t>
            </w:r>
            <w:r w:rsidR="0097158C">
              <w:rPr>
                <w:lang w:val="en-US"/>
              </w:rPr>
              <w:t>)</w:t>
            </w:r>
            <w:r>
              <w:rPr>
                <w:lang w:val="en-US"/>
              </w:rPr>
              <w:t xml:space="preserve"> model of 2009 and </w:t>
            </w:r>
            <w:r w:rsidR="00386F8F">
              <w:rPr>
                <w:lang w:val="en-US"/>
              </w:rPr>
              <w:t xml:space="preserve">international </w:t>
            </w:r>
            <w:r>
              <w:rPr>
                <w:lang w:val="en-US"/>
              </w:rPr>
              <w:t xml:space="preserve">best practice on </w:t>
            </w:r>
            <w:r>
              <w:rPr>
                <w:lang w:val="en-US"/>
              </w:rPr>
              <w:lastRenderedPageBreak/>
              <w:t>oversight, law-making, public participation and co-operative government.</w:t>
            </w:r>
          </w:p>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Further research will be </w:t>
            </w:r>
            <w:r w:rsidR="00386F8F">
              <w:rPr>
                <w:lang w:val="en-US"/>
              </w:rPr>
              <w:t>conducted</w:t>
            </w:r>
            <w:r>
              <w:rPr>
                <w:lang w:val="en-US"/>
              </w:rPr>
              <w:t xml:space="preserve"> to consider new approaches and tools to strengthen the oversight mandate of Parliament.  Consideration has and will be given to past research conducted by Parliament on all its core mandates.</w:t>
            </w:r>
          </w:p>
          <w:p w:rsidR="005B6FFC" w:rsidRPr="009C6A28" w:rsidRDefault="005B6FFC" w:rsidP="001A3D49">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In addition, the need to legislate or bolster the applicable rules, will be considered</w:t>
            </w:r>
          </w:p>
        </w:tc>
        <w:tc>
          <w:tcPr>
            <w:tcW w:w="2160" w:type="dxa"/>
            <w:shd w:val="clear" w:color="auto" w:fill="FFD966" w:themeFill="accent4" w:themeFillTint="99"/>
          </w:tcPr>
          <w:p w:rsidR="005B6FFC"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Joint Rules Committee</w:t>
            </w:r>
          </w:p>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13</w:t>
            </w:r>
          </w:p>
        </w:tc>
        <w:tc>
          <w:tcPr>
            <w:tcW w:w="3690" w:type="dxa"/>
            <w:shd w:val="clear" w:color="auto" w:fill="FFD966" w:themeFill="accent4" w:themeFillTint="99"/>
          </w:tcPr>
          <w:p w:rsidR="005B6FFC" w:rsidRPr="005E66CE" w:rsidRDefault="005B6FFC" w:rsidP="001F03C3">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sidRPr="005E66CE">
              <w:t xml:space="preserve">If Parliament should not be minded to enact legislation of the above type, the Commission is of the view that consideration should be given by Parliament to amendments its own rules, with a view to addressing the problem of ministers who fail to report back to Parliament on what if anything has been done in respect of remedial measures proposed by Parliament or on alternative methods preferred by them to address defective performance highlighted by </w:t>
            </w:r>
            <w:r>
              <w:t>Parliament.</w:t>
            </w:r>
          </w:p>
        </w:tc>
        <w:tc>
          <w:tcPr>
            <w:tcW w:w="4770" w:type="dxa"/>
            <w:shd w:val="clear" w:color="auto" w:fill="FFD966" w:themeFill="accent4" w:themeFillTint="99"/>
          </w:tcPr>
          <w:p w:rsidR="005B6FFC" w:rsidRPr="009C6A28" w:rsidRDefault="005B6FFC" w:rsidP="001F03C3">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 response to recommendation 12, apply here </w:t>
            </w:r>
            <w:r w:rsidRPr="001F03C3">
              <w:rPr>
                <w:i/>
                <w:lang w:val="en-US"/>
              </w:rPr>
              <w:t>mutatis mutandis</w:t>
            </w:r>
            <w:r>
              <w:rPr>
                <w:lang w:val="en-US"/>
              </w:rPr>
              <w:t>.</w:t>
            </w:r>
          </w:p>
        </w:tc>
        <w:tc>
          <w:tcPr>
            <w:tcW w:w="2160" w:type="dxa"/>
            <w:shd w:val="clear" w:color="auto" w:fill="FFD966" w:themeFill="accent4" w:themeFillTint="99"/>
          </w:tcPr>
          <w:p w:rsidR="005B6FFC" w:rsidRPr="009C6A28" w:rsidRDefault="00C5482C" w:rsidP="00BB27D9">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Rules Committees of the NA and NCOP</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14</w:t>
            </w:r>
          </w:p>
        </w:tc>
        <w:tc>
          <w:tcPr>
            <w:tcW w:w="3690" w:type="dxa"/>
            <w:shd w:val="clear" w:color="auto" w:fill="FFD966" w:themeFill="accent4" w:themeFillTint="99"/>
          </w:tcPr>
          <w:p w:rsidR="005B6FFC" w:rsidRPr="005E66CE" w:rsidRDefault="005B6FFC" w:rsidP="00D31CF7">
            <w:pPr>
              <w:spacing w:after="160" w:line="259" w:lineRule="auto"/>
              <w:cnfStyle w:val="000000100000" w:firstRow="0" w:lastRow="0" w:firstColumn="0" w:lastColumn="0" w:oddVBand="0" w:evenVBand="0" w:oddHBand="1" w:evenHBand="0" w:firstRowFirstColumn="0" w:firstRowLastColumn="0" w:lastRowFirstColumn="0" w:lastRowLastColumn="0"/>
            </w:pPr>
            <w:r w:rsidRPr="005E66CE">
              <w:t>The Commission supports the recommendation that, with the support of a majority of members of a portfolio committee, a portfolio committee could put a minister to terms in respect of remedial action, and could thereafter, through the Speaker intercede with</w:t>
            </w:r>
            <w:r>
              <w:t xml:space="preserve"> </w:t>
            </w:r>
            <w:r w:rsidRPr="005E66CE">
              <w:t>the President, as head of the national executive, in the event of non-compliance.</w:t>
            </w:r>
            <w:r w:rsidR="006D0198">
              <w:t xml:space="preserve"> </w:t>
            </w:r>
            <w:r w:rsidRPr="005E66CE">
              <w:t xml:space="preserve"> The Leader of Government Business could also play a role in such a process.</w:t>
            </w:r>
          </w:p>
        </w:tc>
        <w:tc>
          <w:tcPr>
            <w:tcW w:w="4770" w:type="dxa"/>
            <w:shd w:val="clear" w:color="auto" w:fill="FFD966" w:themeFill="accent4" w:themeFillTint="99"/>
          </w:tcPr>
          <w:p w:rsidR="005B6FFC" w:rsidRDefault="005B6FFC" w:rsidP="00824886">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It has become practice for non-compliance by the Executive to be </w:t>
            </w:r>
            <w:r w:rsidR="00386F8F">
              <w:rPr>
                <w:lang w:val="en-US"/>
              </w:rPr>
              <w:t xml:space="preserve">escalated </w:t>
            </w:r>
            <w:r>
              <w:rPr>
                <w:lang w:val="en-US"/>
              </w:rPr>
              <w:t xml:space="preserve">to the </w:t>
            </w:r>
            <w:r w:rsidR="00126854">
              <w:rPr>
                <w:lang w:val="en-US"/>
              </w:rPr>
              <w:t>Speaker of the NA and the Chairperson of the NCOP, as the case may be,</w:t>
            </w:r>
            <w:r>
              <w:rPr>
                <w:lang w:val="en-US"/>
              </w:rPr>
              <w:t xml:space="preserve"> and for the latter to engage the Leader of Government Business hereon.  </w:t>
            </w:r>
          </w:p>
          <w:p w:rsidR="005B6FFC" w:rsidRPr="009C6A28" w:rsidRDefault="005B6FFC" w:rsidP="00824886">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C5482C" w:rsidP="00BB27D9">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Rules Committees of the NA and NCOP</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15</w:t>
            </w:r>
          </w:p>
        </w:tc>
        <w:tc>
          <w:tcPr>
            <w:tcW w:w="3690" w:type="dxa"/>
            <w:shd w:val="clear" w:color="auto" w:fill="FFD966" w:themeFill="accent4" w:themeFillTint="99"/>
          </w:tcPr>
          <w:p w:rsidR="005B6FFC" w:rsidRPr="005E66CE" w:rsidRDefault="005B6FFC" w:rsidP="005E66CE">
            <w:pPr>
              <w:cnfStyle w:val="000000100000" w:firstRow="0" w:lastRow="0" w:firstColumn="0" w:lastColumn="0" w:oddVBand="0" w:evenVBand="0" w:oddHBand="1" w:evenHBand="0" w:firstRowFirstColumn="0" w:firstRowLastColumn="0" w:lastRowFirstColumn="0" w:lastRowLastColumn="0"/>
            </w:pPr>
            <w:r w:rsidRPr="005E66CE">
              <w:t>It is recommended that Parliament should consider whether more representatives of</w:t>
            </w:r>
            <w:r w:rsidRPr="005E66CE">
              <w:br/>
              <w:t>opposition parties should be appointed as chairs of portfolio committees.</w:t>
            </w:r>
          </w:p>
        </w:tc>
        <w:tc>
          <w:tcPr>
            <w:tcW w:w="477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BB27D9" w:rsidP="00BB27D9">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NA and NCOP Rules Committees</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r w:rsidR="005B6FFC" w:rsidRPr="009C6A28" w:rsidTr="00B82145">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p>
        </w:tc>
        <w:tc>
          <w:tcPr>
            <w:tcW w:w="369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477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2160" w:type="dxa"/>
            <w:shd w:val="clear" w:color="auto" w:fill="FFD966" w:themeFill="accent4" w:themeFillTint="99"/>
          </w:tcPr>
          <w:p w:rsidR="005B6FFC" w:rsidRPr="009C6A28" w:rsidRDefault="005B6FFC" w:rsidP="009C6A28">
            <w:pPr>
              <w:spacing w:after="160" w:line="259" w:lineRule="auto"/>
              <w:cnfStyle w:val="000000000000" w:firstRow="0" w:lastRow="0" w:firstColumn="0" w:lastColumn="0" w:oddVBand="0" w:evenVBand="0" w:oddHBand="0" w:evenHBand="0" w:firstRowFirstColumn="0" w:firstRowLastColumn="0" w:lastRowFirstColumn="0" w:lastRowLastColumn="0"/>
              <w:rPr>
                <w:lang w:val="en-US"/>
              </w:rPr>
            </w:pPr>
          </w:p>
        </w:tc>
        <w:tc>
          <w:tcPr>
            <w:tcW w:w="1530" w:type="dxa"/>
            <w:shd w:val="clear" w:color="auto" w:fill="FFD966" w:themeFill="accent4" w:themeFillTint="99"/>
          </w:tcPr>
          <w:p w:rsidR="005B6FFC" w:rsidRPr="009C6A28" w:rsidRDefault="005B6FFC" w:rsidP="009C6A28">
            <w:pPr>
              <w:cnfStyle w:val="000000000000" w:firstRow="0" w:lastRow="0" w:firstColumn="0" w:lastColumn="0" w:oddVBand="0" w:evenVBand="0" w:oddHBand="0" w:evenHBand="0" w:firstRowFirstColumn="0" w:firstRowLastColumn="0" w:lastRowFirstColumn="0" w:lastRowLastColumn="0"/>
              <w:rPr>
                <w:lang w:val="en-US"/>
              </w:rPr>
            </w:pPr>
          </w:p>
        </w:tc>
      </w:tr>
      <w:tr w:rsidR="005B6FFC" w:rsidRPr="009C6A28"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shd w:val="clear" w:color="auto" w:fill="BF8F00" w:themeFill="accent4" w:themeFillShade="BF"/>
          </w:tcPr>
          <w:p w:rsidR="005B6FFC" w:rsidRPr="009C6A28" w:rsidRDefault="005B6FFC" w:rsidP="009C6A28">
            <w:pPr>
              <w:spacing w:after="160" w:line="259" w:lineRule="auto"/>
              <w:rPr>
                <w:lang w:val="en-US"/>
              </w:rPr>
            </w:pPr>
            <w:r w:rsidRPr="009C6A28">
              <w:rPr>
                <w:lang w:val="en-US"/>
              </w:rPr>
              <w:t>16</w:t>
            </w:r>
          </w:p>
        </w:tc>
        <w:tc>
          <w:tcPr>
            <w:tcW w:w="3690" w:type="dxa"/>
            <w:shd w:val="clear" w:color="auto" w:fill="FFD966" w:themeFill="accent4" w:themeFillTint="99"/>
          </w:tcPr>
          <w:p w:rsidR="005B6FFC" w:rsidRPr="00AF24BD" w:rsidRDefault="005B6FFC" w:rsidP="00AF24BD">
            <w:pPr>
              <w:cnfStyle w:val="000000100000" w:firstRow="0" w:lastRow="0" w:firstColumn="0" w:lastColumn="0" w:oddVBand="0" w:evenVBand="0" w:oddHBand="1" w:evenHBand="0" w:firstRowFirstColumn="0" w:firstRowLastColumn="0" w:lastRowFirstColumn="0" w:lastRowLastColumn="0"/>
              <w:rPr>
                <w:lang w:val="en-US"/>
              </w:rPr>
            </w:pPr>
            <w:r w:rsidRPr="005E66CE">
              <w:t>It is recommended that Parliament consider whether it is desirable to amend its rules to</w:t>
            </w:r>
            <w:r w:rsidRPr="005E66CE">
              <w:br/>
              <w:t xml:space="preserve">give effect to the proposals by </w:t>
            </w:r>
            <w:r w:rsidRPr="005E66CE">
              <w:lastRenderedPageBreak/>
              <w:t>Corruption Watch on appointments by Parliament</w:t>
            </w:r>
          </w:p>
        </w:tc>
        <w:tc>
          <w:tcPr>
            <w:tcW w:w="4770" w:type="dxa"/>
            <w:shd w:val="clear" w:color="auto" w:fill="FFD966" w:themeFill="accent4" w:themeFillTint="99"/>
          </w:tcPr>
          <w:p w:rsidR="005B6FFC" w:rsidRPr="009C6A28" w:rsidRDefault="005B6FFC" w:rsidP="00CD0772">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This recommendation will be referred to the Joint Rules Committee for consideration</w:t>
            </w:r>
            <w:r w:rsidR="00CD0772">
              <w:rPr>
                <w:lang w:val="en-US"/>
              </w:rPr>
              <w:t>.</w:t>
            </w:r>
          </w:p>
        </w:tc>
        <w:tc>
          <w:tcPr>
            <w:tcW w:w="2160" w:type="dxa"/>
            <w:shd w:val="clear" w:color="auto" w:fill="FFD966" w:themeFill="accent4" w:themeFillTint="99"/>
          </w:tcPr>
          <w:p w:rsidR="005B6FFC" w:rsidRPr="009C6A28" w:rsidRDefault="005B6FFC" w:rsidP="009C6A28">
            <w:pPr>
              <w:spacing w:after="160" w:line="259"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Joint Rules Committee</w:t>
            </w:r>
            <w:r w:rsidR="00C5482C">
              <w:rPr>
                <w:lang w:val="en-US"/>
              </w:rPr>
              <w:t xml:space="preserve"> and Rules Committees of the NA and NCOP</w:t>
            </w:r>
          </w:p>
        </w:tc>
        <w:tc>
          <w:tcPr>
            <w:tcW w:w="1530" w:type="dxa"/>
            <w:shd w:val="clear" w:color="auto" w:fill="FFD966" w:themeFill="accent4" w:themeFillTint="99"/>
          </w:tcPr>
          <w:p w:rsidR="005B6FFC" w:rsidRDefault="005B6FFC" w:rsidP="009C6A28">
            <w:pPr>
              <w:cnfStyle w:val="000000100000" w:firstRow="0" w:lastRow="0" w:firstColumn="0" w:lastColumn="0" w:oddVBand="0" w:evenVBand="0" w:oddHBand="1" w:evenHBand="0" w:firstRowFirstColumn="0" w:firstRowLastColumn="0" w:lastRowFirstColumn="0" w:lastRowLastColumn="0"/>
              <w:rPr>
                <w:lang w:val="en-US"/>
              </w:rPr>
            </w:pPr>
          </w:p>
        </w:tc>
      </w:tr>
    </w:tbl>
    <w:p w:rsidR="00A64A18" w:rsidRDefault="00A64A18" w:rsidP="009C6A28">
      <w:pPr>
        <w:rPr>
          <w:lang w:val="en-US"/>
        </w:rPr>
        <w:sectPr w:rsidR="00A64A18" w:rsidSect="00C318CA">
          <w:pgSz w:w="16838" w:h="11906" w:orient="landscape"/>
          <w:pgMar w:top="1440" w:right="1440" w:bottom="1440" w:left="1440" w:header="720" w:footer="720" w:gutter="0"/>
          <w:cols w:space="720"/>
          <w:docGrid w:linePitch="360"/>
        </w:sectPr>
      </w:pPr>
    </w:p>
    <w:p w:rsidR="00D51810" w:rsidRPr="00EC34F4" w:rsidRDefault="00D51810" w:rsidP="00EC34F4">
      <w:pPr>
        <w:pStyle w:val="Heading1"/>
        <w:numPr>
          <w:ilvl w:val="0"/>
          <w:numId w:val="6"/>
        </w:numPr>
        <w:rPr>
          <w:rFonts w:asciiTheme="minorHAnsi" w:hAnsiTheme="minorHAnsi" w:cstheme="minorHAnsi"/>
          <w:b/>
          <w:sz w:val="28"/>
          <w:szCs w:val="28"/>
        </w:rPr>
      </w:pPr>
      <w:bookmarkStart w:id="89" w:name="_Toc118390177"/>
      <w:r w:rsidRPr="00EC34F4">
        <w:rPr>
          <w:rFonts w:asciiTheme="minorHAnsi" w:hAnsiTheme="minorHAnsi" w:cstheme="minorHAnsi"/>
          <w:b/>
          <w:sz w:val="28"/>
          <w:szCs w:val="28"/>
        </w:rPr>
        <w:lastRenderedPageBreak/>
        <w:t>OVERSEEING THE IMPLEMENTATION PLAN OF THE EXECUTIVE BRANCH</w:t>
      </w:r>
      <w:bookmarkEnd w:id="89"/>
      <w:r w:rsidRPr="00EC34F4">
        <w:rPr>
          <w:rFonts w:asciiTheme="minorHAnsi" w:hAnsiTheme="minorHAnsi" w:cstheme="minorHAnsi"/>
          <w:b/>
          <w:sz w:val="28"/>
          <w:szCs w:val="28"/>
        </w:rPr>
        <w:t xml:space="preserve"> </w:t>
      </w:r>
    </w:p>
    <w:p w:rsidR="00D51810" w:rsidRDefault="00D51810" w:rsidP="00D51810">
      <w:pPr>
        <w:pStyle w:val="ListParagraph"/>
        <w:rPr>
          <w:b/>
        </w:rPr>
      </w:pPr>
    </w:p>
    <w:p w:rsidR="005E66CE" w:rsidRDefault="00195404" w:rsidP="00C318CA">
      <w:pPr>
        <w:spacing w:after="0" w:line="360" w:lineRule="auto"/>
        <w:jc w:val="both"/>
        <w:rPr>
          <w:lang w:val="en-US"/>
        </w:rPr>
      </w:pPr>
      <w:r>
        <w:rPr>
          <w:lang w:val="en-US"/>
        </w:rPr>
        <w:t>C</w:t>
      </w:r>
      <w:r w:rsidR="005E66CE">
        <w:rPr>
          <w:lang w:val="en-US"/>
        </w:rPr>
        <w:t xml:space="preserve">ognizance </w:t>
      </w:r>
      <w:r>
        <w:rPr>
          <w:lang w:val="en-US"/>
        </w:rPr>
        <w:t xml:space="preserve">has been taken </w:t>
      </w:r>
      <w:r w:rsidR="005E66CE">
        <w:rPr>
          <w:lang w:val="en-US"/>
        </w:rPr>
        <w:t>of the recommendation to make provision for an Anti-</w:t>
      </w:r>
      <w:r w:rsidR="00C318CA">
        <w:rPr>
          <w:lang w:val="en-US"/>
        </w:rPr>
        <w:t xml:space="preserve">State Capture and </w:t>
      </w:r>
      <w:r w:rsidR="005E66CE">
        <w:rPr>
          <w:lang w:val="en-US"/>
        </w:rPr>
        <w:t xml:space="preserve">Corruption Commission to oversee Parliament and the Executive.  Whilst this recommendation is not repeated under the </w:t>
      </w:r>
      <w:r w:rsidR="00386F8F">
        <w:rPr>
          <w:lang w:val="en-US"/>
        </w:rPr>
        <w:t>section</w:t>
      </w:r>
      <w:r w:rsidR="005E66CE">
        <w:rPr>
          <w:lang w:val="en-US"/>
        </w:rPr>
        <w:t xml:space="preserve"> relating to parliamentary recommendations, </w:t>
      </w:r>
      <w:r>
        <w:rPr>
          <w:lang w:val="en-US"/>
        </w:rPr>
        <w:t xml:space="preserve">the constitutionality of this approach will be investigated, </w:t>
      </w:r>
      <w:r w:rsidR="005E66CE">
        <w:rPr>
          <w:lang w:val="en-US"/>
        </w:rPr>
        <w:t>in relation to the Separation of Powers doctrine as well as the constitutional provisions dealing with Parliament and the Executive.</w:t>
      </w:r>
    </w:p>
    <w:p w:rsidR="005E66CE" w:rsidRPr="00C318CA" w:rsidRDefault="005E66CE" w:rsidP="00C318CA">
      <w:pPr>
        <w:spacing w:after="0" w:line="360" w:lineRule="auto"/>
        <w:jc w:val="both"/>
        <w:rPr>
          <w:lang w:val="en-US"/>
        </w:rPr>
      </w:pPr>
    </w:p>
    <w:p w:rsidR="005F6B1B" w:rsidRPr="00C318CA" w:rsidRDefault="005F6B1B" w:rsidP="00C318CA">
      <w:pPr>
        <w:spacing w:after="0" w:line="360" w:lineRule="auto"/>
        <w:jc w:val="both"/>
      </w:pPr>
      <w:r w:rsidRPr="00C318CA">
        <w:t xml:space="preserve">The President’s response to the recommendations of the </w:t>
      </w:r>
      <w:r w:rsidR="00955F83">
        <w:t>Zondo</w:t>
      </w:r>
      <w:r w:rsidRPr="00C318CA">
        <w:t xml:space="preserve"> Commission include the implementation of recommendation</w:t>
      </w:r>
      <w:r w:rsidR="00955F83">
        <w:t>s</w:t>
      </w:r>
      <w:r w:rsidRPr="00C318CA">
        <w:t xml:space="preserve"> as set out in the report, outlines the implementation of aspects of recommendation</w:t>
      </w:r>
      <w:r w:rsidR="00955F83">
        <w:t>s</w:t>
      </w:r>
      <w:r w:rsidRPr="00C318CA">
        <w:t>, and details a decision to take a recommendation on further consideration.  Some responses are a decision not to implement a recommendation setting out reasons, and also inform and advise Parliament that a recommendation overlaps with existing work underway within Government.</w:t>
      </w:r>
    </w:p>
    <w:p w:rsidR="005F6B1B" w:rsidRPr="00C318CA" w:rsidRDefault="005F6B1B" w:rsidP="00C318CA">
      <w:pPr>
        <w:spacing w:after="0" w:line="360" w:lineRule="auto"/>
        <w:jc w:val="both"/>
      </w:pPr>
    </w:p>
    <w:p w:rsidR="005F6B1B" w:rsidRDefault="005F6B1B" w:rsidP="00C318CA">
      <w:pPr>
        <w:spacing w:after="0" w:line="360" w:lineRule="auto"/>
        <w:jc w:val="both"/>
      </w:pPr>
      <w:r w:rsidRPr="00C318CA">
        <w:t>The greatest number of recommendations are directed to the law enforcement agencies for investigation and possible prosecution.</w:t>
      </w:r>
      <w:r w:rsidR="006D0198">
        <w:t xml:space="preserve"> </w:t>
      </w:r>
      <w:r w:rsidRPr="00C318CA">
        <w:t xml:space="preserve"> While these agencies are within the Executive arm of the state, they are constitutionally and legislatively mandated to exercise their responsibilities independently.</w:t>
      </w:r>
    </w:p>
    <w:p w:rsidR="00955F83" w:rsidRPr="00C318CA" w:rsidRDefault="00955F83" w:rsidP="00C318CA">
      <w:pPr>
        <w:spacing w:after="0" w:line="360" w:lineRule="auto"/>
        <w:jc w:val="both"/>
      </w:pPr>
    </w:p>
    <w:p w:rsidR="005F6B1B" w:rsidRPr="00636EF7" w:rsidRDefault="005F6B1B" w:rsidP="00C318CA">
      <w:pPr>
        <w:spacing w:after="0" w:line="360" w:lineRule="auto"/>
        <w:jc w:val="both"/>
        <w:rPr>
          <w:color w:val="000000" w:themeColor="text1"/>
        </w:rPr>
      </w:pPr>
      <w:r w:rsidRPr="00C318CA">
        <w:t xml:space="preserve">The President’s </w:t>
      </w:r>
      <w:r w:rsidR="00955F83">
        <w:t>response</w:t>
      </w:r>
      <w:r w:rsidR="00955F83" w:rsidRPr="00C318CA">
        <w:t xml:space="preserve"> </w:t>
      </w:r>
      <w:r w:rsidRPr="00C318CA">
        <w:t>focuses on the recommendations that are directed to the Executive and those that affect its work.</w:t>
      </w:r>
      <w:r w:rsidR="00277F09">
        <w:t xml:space="preserve"> </w:t>
      </w:r>
      <w:r w:rsidR="00277F09" w:rsidRPr="00636EF7">
        <w:rPr>
          <w:color w:val="000000" w:themeColor="text1"/>
        </w:rPr>
        <w:t>Committees of Parliament will be tasked with oversight of the Executive implementation plan. Where necessary and consistent with the principle of coordinated oversight, committees will confer with each other and joint undertaking</w:t>
      </w:r>
      <w:r w:rsidR="00CD0772">
        <w:rPr>
          <w:color w:val="000000" w:themeColor="text1"/>
        </w:rPr>
        <w:t>s</w:t>
      </w:r>
      <w:r w:rsidR="00277F09" w:rsidRPr="00636EF7">
        <w:rPr>
          <w:color w:val="000000" w:themeColor="text1"/>
        </w:rPr>
        <w:t xml:space="preserve"> will be encouraged, as applicable.  </w:t>
      </w:r>
    </w:p>
    <w:p w:rsidR="005F6B1B" w:rsidRPr="00C318CA" w:rsidRDefault="005F6B1B" w:rsidP="00C318CA">
      <w:pPr>
        <w:spacing w:after="0" w:line="360" w:lineRule="auto"/>
        <w:jc w:val="both"/>
      </w:pPr>
    </w:p>
    <w:p w:rsidR="00955F83" w:rsidRPr="0023090A" w:rsidRDefault="00955F83" w:rsidP="0023090A">
      <w:pPr>
        <w:pStyle w:val="Heading2"/>
        <w:numPr>
          <w:ilvl w:val="1"/>
          <w:numId w:val="18"/>
        </w:numPr>
        <w:ind w:left="1350"/>
        <w:rPr>
          <w:lang w:val="en-US"/>
        </w:rPr>
      </w:pPr>
      <w:bookmarkStart w:id="90" w:name="_Toc118390178"/>
      <w:r w:rsidRPr="0023090A">
        <w:rPr>
          <w:lang w:val="en-US"/>
        </w:rPr>
        <w:t>Dealing with Perpetrators of State Capture</w:t>
      </w:r>
      <w:bookmarkEnd w:id="90"/>
    </w:p>
    <w:p w:rsidR="00955F83" w:rsidRPr="0023090A" w:rsidRDefault="00955F83" w:rsidP="0023090A">
      <w:pPr>
        <w:spacing w:after="0" w:line="360" w:lineRule="auto"/>
        <w:jc w:val="both"/>
      </w:pPr>
    </w:p>
    <w:p w:rsidR="005F6B1B" w:rsidRDefault="00955F83" w:rsidP="0023090A">
      <w:pPr>
        <w:pStyle w:val="Heading3"/>
        <w:numPr>
          <w:ilvl w:val="2"/>
          <w:numId w:val="18"/>
        </w:numPr>
        <w:ind w:left="1350"/>
      </w:pPr>
      <w:bookmarkStart w:id="91" w:name="_Toc118390179"/>
      <w:r>
        <w:t>Criminal Investigations and Prosecutions</w:t>
      </w:r>
      <w:bookmarkEnd w:id="91"/>
    </w:p>
    <w:p w:rsidR="00955F83" w:rsidRPr="00955F83" w:rsidRDefault="00955F83" w:rsidP="00955F83"/>
    <w:tbl>
      <w:tblPr>
        <w:tblStyle w:val="GridTable5Dark-Accent6"/>
        <w:tblW w:w="9535" w:type="dxa"/>
        <w:tblLook w:val="04A0" w:firstRow="1" w:lastRow="0" w:firstColumn="1" w:lastColumn="0" w:noHBand="0" w:noVBand="1"/>
      </w:tblPr>
      <w:tblGrid>
        <w:gridCol w:w="3005"/>
        <w:gridCol w:w="3740"/>
        <w:gridCol w:w="2790"/>
      </w:tblGrid>
      <w:tr w:rsidR="00C318CA" w:rsidRPr="00C318CA"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C318CA" w:rsidRDefault="005F6B1B" w:rsidP="005F6B1B">
            <w:pPr>
              <w:spacing w:after="160" w:line="259" w:lineRule="auto"/>
              <w:rPr>
                <w:color w:val="44546A" w:themeColor="text2"/>
              </w:rPr>
            </w:pPr>
            <w:r w:rsidRPr="00C318CA">
              <w:rPr>
                <w:color w:val="44546A" w:themeColor="text2"/>
              </w:rPr>
              <w:t>RECOMMENDATIONS</w:t>
            </w:r>
          </w:p>
        </w:tc>
        <w:tc>
          <w:tcPr>
            <w:tcW w:w="3740" w:type="dxa"/>
          </w:tcPr>
          <w:p w:rsidR="005F6B1B" w:rsidRPr="00C318CA"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C318CA">
              <w:rPr>
                <w:color w:val="44546A" w:themeColor="text2"/>
              </w:rPr>
              <w:t>ACTIVITIES</w:t>
            </w:r>
          </w:p>
        </w:tc>
        <w:tc>
          <w:tcPr>
            <w:tcW w:w="2790" w:type="dxa"/>
          </w:tcPr>
          <w:p w:rsidR="005F6B1B" w:rsidRPr="00C318CA"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C318CA">
              <w:rPr>
                <w:color w:val="44546A" w:themeColor="text2"/>
              </w:rPr>
              <w:t>COMMITTEE/ STRUCTURE</w:t>
            </w:r>
          </w:p>
        </w:tc>
      </w:tr>
      <w:tr w:rsidR="005F6B1B" w:rsidRPr="005F6B1B"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5F6B1B" w:rsidRDefault="005F6B1B" w:rsidP="005F6B1B">
            <w:pPr>
              <w:spacing w:after="160" w:line="259" w:lineRule="auto"/>
              <w:rPr>
                <w:b w:val="0"/>
              </w:rPr>
            </w:pPr>
            <w:r w:rsidRPr="00C318CA">
              <w:rPr>
                <w:b w:val="0"/>
                <w:color w:val="44546A" w:themeColor="text2"/>
              </w:rPr>
              <w:t xml:space="preserve">Recommendations on criminal investigations and prosecutions are currently receiving attention from law enforcement agencies, </w:t>
            </w:r>
            <w:r w:rsidRPr="00C318CA">
              <w:rPr>
                <w:b w:val="0"/>
                <w:color w:val="44546A" w:themeColor="text2"/>
              </w:rPr>
              <w:lastRenderedPageBreak/>
              <w:t>through a Joint Task Force, working in collaboration with other agencies, including SARS and FIC.</w:t>
            </w:r>
          </w:p>
        </w:tc>
        <w:tc>
          <w:tcPr>
            <w:tcW w:w="3740" w:type="dxa"/>
          </w:tcPr>
          <w:p w:rsidR="005F6B1B" w:rsidRP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5F6B1B">
              <w:rPr>
                <w:b/>
              </w:rPr>
              <w:lastRenderedPageBreak/>
              <w:t>Investigating Directorate of the NPA has:</w:t>
            </w:r>
          </w:p>
          <w:p w:rsidR="005F6B1B" w:rsidRPr="005F6B1B" w:rsidRDefault="005F6B1B" w:rsidP="005F6B1B">
            <w:pPr>
              <w:numPr>
                <w:ilvl w:val="0"/>
                <w:numId w:val="7"/>
              </w:num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5F6B1B">
              <w:rPr>
                <w:b/>
              </w:rPr>
              <w:t>Enrolled 26 cases;</w:t>
            </w:r>
          </w:p>
          <w:p w:rsidR="005F6B1B" w:rsidRPr="005F6B1B" w:rsidRDefault="005F6B1B" w:rsidP="005F6B1B">
            <w:pPr>
              <w:numPr>
                <w:ilvl w:val="0"/>
                <w:numId w:val="7"/>
              </w:num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5F6B1B">
              <w:rPr>
                <w:b/>
              </w:rPr>
              <w:lastRenderedPageBreak/>
              <w:t>Declared 89 investigations; and</w:t>
            </w:r>
          </w:p>
          <w:p w:rsidR="005F6B1B" w:rsidRPr="005F6B1B" w:rsidRDefault="005F6B1B" w:rsidP="005F6B1B">
            <w:pPr>
              <w:numPr>
                <w:ilvl w:val="0"/>
                <w:numId w:val="7"/>
              </w:num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5F6B1B">
              <w:rPr>
                <w:b/>
              </w:rPr>
              <w:t>Charged 165 persons for alleged state capture-related offences</w:t>
            </w:r>
          </w:p>
        </w:tc>
        <w:tc>
          <w:tcPr>
            <w:tcW w:w="279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5F6B1B">
              <w:rPr>
                <w:b/>
              </w:rPr>
              <w:lastRenderedPageBreak/>
              <w:t xml:space="preserve">Portfolio Committee on Justice and Correctional Services </w:t>
            </w:r>
          </w:p>
          <w:p w:rsidR="00BA6D13" w:rsidRPr="005F6B1B" w:rsidRDefault="00BA6D13" w:rsidP="005F6B1B">
            <w:pPr>
              <w:spacing w:after="160" w:line="259" w:lineRule="auto"/>
              <w:cnfStyle w:val="000000100000" w:firstRow="0" w:lastRow="0" w:firstColumn="0" w:lastColumn="0" w:oddVBand="0" w:evenVBand="0" w:oddHBand="1" w:evenHBand="0" w:firstRowFirstColumn="0" w:firstRowLastColumn="0" w:lastRowFirstColumn="0" w:lastRowLastColumn="0"/>
              <w:rPr>
                <w:b/>
              </w:rPr>
            </w:pPr>
            <w:r w:rsidRPr="00D20B78">
              <w:rPr>
                <w:b/>
              </w:rPr>
              <w:lastRenderedPageBreak/>
              <w:t>Select Committee on Security and Justice</w:t>
            </w:r>
          </w:p>
        </w:tc>
      </w:tr>
    </w:tbl>
    <w:p w:rsidR="005F6B1B" w:rsidRPr="005F6B1B" w:rsidRDefault="005F6B1B" w:rsidP="005F6B1B">
      <w:pPr>
        <w:rPr>
          <w:b/>
        </w:rPr>
      </w:pPr>
    </w:p>
    <w:p w:rsidR="005F6B1B" w:rsidRDefault="00955F83" w:rsidP="0023090A">
      <w:pPr>
        <w:pStyle w:val="Heading3"/>
        <w:numPr>
          <w:ilvl w:val="2"/>
          <w:numId w:val="18"/>
        </w:numPr>
        <w:ind w:left="1350"/>
      </w:pPr>
      <w:bookmarkStart w:id="92" w:name="_Toc118390180"/>
      <w:r>
        <w:t>Asset Recoveries</w:t>
      </w:r>
      <w:bookmarkEnd w:id="92"/>
    </w:p>
    <w:p w:rsidR="00955F83" w:rsidRPr="0023090A" w:rsidRDefault="00955F83" w:rsidP="00955F83"/>
    <w:tbl>
      <w:tblPr>
        <w:tblStyle w:val="GridTable5Dark-Accent6"/>
        <w:tblW w:w="9535" w:type="dxa"/>
        <w:tblLook w:val="04A0" w:firstRow="1" w:lastRow="0" w:firstColumn="1" w:lastColumn="0" w:noHBand="0" w:noVBand="1"/>
      </w:tblPr>
      <w:tblGrid>
        <w:gridCol w:w="3005"/>
        <w:gridCol w:w="3740"/>
        <w:gridCol w:w="2790"/>
      </w:tblGrid>
      <w:tr w:rsidR="00554C9B" w:rsidRPr="00554C9B" w:rsidTr="0023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554C9B" w:rsidRDefault="005F6B1B" w:rsidP="005F6B1B">
            <w:pPr>
              <w:spacing w:after="160" w:line="259" w:lineRule="auto"/>
              <w:rPr>
                <w:color w:val="44546A" w:themeColor="text2"/>
              </w:rPr>
            </w:pPr>
            <w:r w:rsidRPr="00554C9B">
              <w:rPr>
                <w:color w:val="44546A" w:themeColor="text2"/>
              </w:rPr>
              <w:t xml:space="preserve">RECOMMENDATIONS </w:t>
            </w:r>
          </w:p>
        </w:tc>
        <w:tc>
          <w:tcPr>
            <w:tcW w:w="3740" w:type="dxa"/>
          </w:tcPr>
          <w:p w:rsidR="005F6B1B" w:rsidRPr="00554C9B"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554C9B">
              <w:rPr>
                <w:color w:val="44546A" w:themeColor="text2"/>
              </w:rPr>
              <w:t>ACTIVITIES</w:t>
            </w:r>
          </w:p>
        </w:tc>
        <w:tc>
          <w:tcPr>
            <w:tcW w:w="2790" w:type="dxa"/>
          </w:tcPr>
          <w:p w:rsidR="005F6B1B" w:rsidRPr="00554C9B"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554C9B">
              <w:rPr>
                <w:color w:val="44546A" w:themeColor="text2"/>
              </w:rPr>
              <w:t>COMMITTEE/ STRUCTURE</w:t>
            </w:r>
          </w:p>
        </w:tc>
      </w:tr>
      <w:tr w:rsidR="00554C9B" w:rsidRPr="00554C9B"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F1866" w:rsidRDefault="005F6B1B" w:rsidP="005F6B1B">
            <w:pPr>
              <w:spacing w:after="160" w:line="259" w:lineRule="auto"/>
              <w:rPr>
                <w:b w:val="0"/>
                <w:color w:val="000000" w:themeColor="text1"/>
              </w:rPr>
            </w:pPr>
            <w:r w:rsidRPr="00DF1866">
              <w:rPr>
                <w:b w:val="0"/>
                <w:color w:val="000000" w:themeColor="text1"/>
              </w:rPr>
              <w:t>27 recommendations regarding the recovery of proceeds of crime are receiving priority attention from the NPA’s Asset Forfeiture Unit (AFU), the Special Investigating Unit (SIU) and the South African Revenue Service (SARS).</w:t>
            </w:r>
          </w:p>
        </w:tc>
        <w:tc>
          <w:tcPr>
            <w:tcW w:w="3740" w:type="dxa"/>
          </w:tcPr>
          <w:p w:rsidR="005F6B1B" w:rsidRPr="00DF1866" w:rsidRDefault="005F6B1B" w:rsidP="005F6B1B">
            <w:pPr>
              <w:numPr>
                <w:ilvl w:val="0"/>
                <w:numId w:val="8"/>
              </w:numPr>
              <w:spacing w:after="160" w:line="259" w:lineRule="auto"/>
              <w:cnfStyle w:val="000000100000" w:firstRow="0" w:lastRow="0" w:firstColumn="0" w:lastColumn="0" w:oddVBand="0" w:evenVBand="0" w:oddHBand="1" w:evenHBand="0" w:firstRowFirstColumn="0" w:firstRowLastColumn="0" w:lastRowFirstColumn="0" w:lastRowLastColumn="0"/>
              <w:rPr>
                <w:b/>
                <w:bCs/>
                <w:color w:val="000000" w:themeColor="text1"/>
              </w:rPr>
            </w:pPr>
            <w:r w:rsidRPr="00DF1866">
              <w:rPr>
                <w:b/>
                <w:color w:val="000000" w:themeColor="text1"/>
              </w:rPr>
              <w:t xml:space="preserve">Freezing or preservation orders to the value of </w:t>
            </w:r>
            <w:r w:rsidRPr="00DF1866">
              <w:rPr>
                <w:b/>
                <w:bCs/>
                <w:color w:val="000000" w:themeColor="text1"/>
              </w:rPr>
              <w:t xml:space="preserve">R12.9 billion </w:t>
            </w:r>
            <w:r w:rsidRPr="00DF1866">
              <w:rPr>
                <w:b/>
                <w:color w:val="000000" w:themeColor="text1"/>
              </w:rPr>
              <w:t xml:space="preserve">have been granted; </w:t>
            </w:r>
          </w:p>
          <w:p w:rsidR="005F6B1B" w:rsidRPr="00DF1866" w:rsidRDefault="005F6B1B" w:rsidP="005F6B1B">
            <w:pPr>
              <w:numPr>
                <w:ilvl w:val="0"/>
                <w:numId w:val="8"/>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F1866">
              <w:rPr>
                <w:b/>
                <w:color w:val="000000" w:themeColor="text1"/>
              </w:rPr>
              <w:t xml:space="preserve">a total of </w:t>
            </w:r>
            <w:r w:rsidRPr="00DF1866">
              <w:rPr>
                <w:b/>
                <w:bCs/>
                <w:color w:val="000000" w:themeColor="text1"/>
              </w:rPr>
              <w:t xml:space="preserve">R2.9 billion </w:t>
            </w:r>
            <w:r w:rsidRPr="00DF1866">
              <w:rPr>
                <w:b/>
                <w:color w:val="000000" w:themeColor="text1"/>
              </w:rPr>
              <w:t xml:space="preserve">has been recovered by the AFU and returned to the affected entities; </w:t>
            </w:r>
          </w:p>
          <w:p w:rsidR="005F6B1B" w:rsidRPr="00DF1866" w:rsidRDefault="005F6B1B" w:rsidP="005F6B1B">
            <w:pPr>
              <w:numPr>
                <w:ilvl w:val="0"/>
                <w:numId w:val="8"/>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F1866">
              <w:rPr>
                <w:b/>
                <w:color w:val="000000" w:themeColor="text1"/>
              </w:rPr>
              <w:t xml:space="preserve">the SIU has instituted four High Court cases in relation to contracts worth </w:t>
            </w:r>
            <w:r w:rsidRPr="00DF1866">
              <w:rPr>
                <w:b/>
                <w:bCs/>
                <w:color w:val="000000" w:themeColor="text1"/>
              </w:rPr>
              <w:t>R62.1 billion</w:t>
            </w:r>
            <w:r w:rsidRPr="00DF1866">
              <w:rPr>
                <w:b/>
                <w:color w:val="000000" w:themeColor="text1"/>
              </w:rPr>
              <w:t>; and</w:t>
            </w:r>
          </w:p>
          <w:p w:rsidR="005F6B1B" w:rsidRPr="00DF1866" w:rsidRDefault="005F6B1B" w:rsidP="005F6B1B">
            <w:pPr>
              <w:numPr>
                <w:ilvl w:val="0"/>
                <w:numId w:val="8"/>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F1866">
              <w:rPr>
                <w:b/>
                <w:color w:val="000000" w:themeColor="text1"/>
              </w:rPr>
              <w:t>SARS investigations arising from the Commission’s findings and evidence have resulted in collections of R4.8 billion in unpaid taxes.</w:t>
            </w:r>
          </w:p>
        </w:tc>
        <w:tc>
          <w:tcPr>
            <w:tcW w:w="2790" w:type="dxa"/>
          </w:tcPr>
          <w:p w:rsidR="005F6B1B" w:rsidRPr="00DF1866"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F1866">
              <w:rPr>
                <w:b/>
                <w:color w:val="000000" w:themeColor="text1"/>
              </w:rPr>
              <w:t>Portfolio Committee on Justice and Correctional Services</w:t>
            </w:r>
          </w:p>
          <w:p w:rsidR="00BA03E3" w:rsidRPr="00DF1866" w:rsidRDefault="00BA03E3"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F1866">
              <w:rPr>
                <w:b/>
                <w:color w:val="000000" w:themeColor="text1"/>
              </w:rPr>
              <w:t>Select Committee on Security and Justice</w:t>
            </w:r>
          </w:p>
          <w:p w:rsidR="0041585A" w:rsidRPr="00DF1866" w:rsidRDefault="0041585A"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41585A" w:rsidRPr="00DF1866" w:rsidRDefault="0041585A"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F1866">
              <w:rPr>
                <w:b/>
                <w:color w:val="000000" w:themeColor="text1"/>
              </w:rPr>
              <w:t>Standing Committee on Public Accounts</w:t>
            </w:r>
          </w:p>
          <w:p w:rsidR="005F6B1B" w:rsidRPr="00DF1866"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F1866"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F1866">
              <w:rPr>
                <w:b/>
                <w:color w:val="000000" w:themeColor="text1"/>
              </w:rPr>
              <w:t xml:space="preserve"> </w:t>
            </w:r>
          </w:p>
        </w:tc>
      </w:tr>
    </w:tbl>
    <w:p w:rsidR="00955F83" w:rsidRDefault="00955F83" w:rsidP="005F6B1B">
      <w:pPr>
        <w:rPr>
          <w:b/>
        </w:rPr>
      </w:pPr>
    </w:p>
    <w:p w:rsidR="005F6B1B" w:rsidRDefault="005F6B1B" w:rsidP="0023090A">
      <w:pPr>
        <w:pStyle w:val="Heading3"/>
        <w:numPr>
          <w:ilvl w:val="2"/>
          <w:numId w:val="18"/>
        </w:numPr>
        <w:ind w:left="1350"/>
      </w:pPr>
      <w:bookmarkStart w:id="93" w:name="_Toc117622121"/>
      <w:bookmarkStart w:id="94" w:name="_Toc117622627"/>
      <w:bookmarkStart w:id="95" w:name="_Toc118390181"/>
      <w:bookmarkEnd w:id="93"/>
      <w:bookmarkEnd w:id="94"/>
      <w:r w:rsidRPr="0023090A">
        <w:t>R</w:t>
      </w:r>
      <w:r w:rsidR="00955F83">
        <w:t>eferrals to Other State Entities, Agencies and Executive Authorities</w:t>
      </w:r>
      <w:bookmarkEnd w:id="95"/>
    </w:p>
    <w:p w:rsidR="00955F83" w:rsidRPr="0023090A" w:rsidRDefault="00955F83" w:rsidP="00955F83"/>
    <w:tbl>
      <w:tblPr>
        <w:tblStyle w:val="GridTable5Dark-Accent4"/>
        <w:tblW w:w="9535" w:type="dxa"/>
        <w:tblLook w:val="04A0" w:firstRow="1" w:lastRow="0" w:firstColumn="1" w:lastColumn="0" w:noHBand="0" w:noVBand="1"/>
      </w:tblPr>
      <w:tblGrid>
        <w:gridCol w:w="3005"/>
        <w:gridCol w:w="3740"/>
        <w:gridCol w:w="2790"/>
      </w:tblGrid>
      <w:tr w:rsidR="00554C9B" w:rsidRPr="00554C9B"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554C9B" w:rsidRDefault="005F6B1B" w:rsidP="005F6B1B">
            <w:pPr>
              <w:spacing w:after="160" w:line="259" w:lineRule="auto"/>
              <w:rPr>
                <w:color w:val="44546A" w:themeColor="text2"/>
              </w:rPr>
            </w:pPr>
            <w:r w:rsidRPr="00554C9B">
              <w:rPr>
                <w:color w:val="44546A" w:themeColor="text2"/>
              </w:rPr>
              <w:t>RECOMMENDATIONS</w:t>
            </w:r>
          </w:p>
        </w:tc>
        <w:tc>
          <w:tcPr>
            <w:tcW w:w="3740" w:type="dxa"/>
          </w:tcPr>
          <w:p w:rsidR="005F6B1B" w:rsidRPr="00554C9B"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554C9B">
              <w:rPr>
                <w:color w:val="44546A" w:themeColor="text2"/>
              </w:rPr>
              <w:t>ACTIVITIES</w:t>
            </w:r>
          </w:p>
        </w:tc>
        <w:tc>
          <w:tcPr>
            <w:tcW w:w="2790" w:type="dxa"/>
          </w:tcPr>
          <w:p w:rsidR="005F6B1B" w:rsidRPr="00554C9B"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554C9B">
              <w:rPr>
                <w:color w:val="44546A" w:themeColor="text2"/>
              </w:rPr>
              <w:t>COMMITTEE/ STRUCTURE</w:t>
            </w:r>
          </w:p>
        </w:tc>
      </w:tr>
      <w:tr w:rsidR="00554C9B" w:rsidRPr="00DF1866" w:rsidTr="00DF186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3005" w:type="dxa"/>
            <w:vMerge w:val="restart"/>
          </w:tcPr>
          <w:p w:rsidR="005F6B1B" w:rsidRPr="00DF1866" w:rsidRDefault="005F6B1B" w:rsidP="005F6B1B">
            <w:pPr>
              <w:spacing w:after="160" w:line="259" w:lineRule="auto"/>
              <w:rPr>
                <w:color w:val="44546A" w:themeColor="text2"/>
              </w:rPr>
            </w:pPr>
            <w:r w:rsidRPr="00DF1866">
              <w:rPr>
                <w:color w:val="44546A" w:themeColor="text2"/>
              </w:rPr>
              <w:t>The Commission made 15 recommendations with respect to further investigation of and possible action against individuals and entities for disciplinary offences, tax offences, delinquency of directors and other activities.</w:t>
            </w:r>
          </w:p>
        </w:tc>
        <w:tc>
          <w:tcPr>
            <w:tcW w:w="3740" w:type="dxa"/>
          </w:tcPr>
          <w:p w:rsidR="005F6B1B" w:rsidRPr="00DF1866" w:rsidRDefault="005F6B1B" w:rsidP="005F6B1B">
            <w:pPr>
              <w:numPr>
                <w:ilvl w:val="0"/>
                <w:numId w:val="9"/>
              </w:num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DF1866">
              <w:rPr>
                <w:b/>
                <w:color w:val="44546A" w:themeColor="text2"/>
              </w:rPr>
              <w:t xml:space="preserve">SARS actioned all recommendations for tax related investigations. </w:t>
            </w:r>
          </w:p>
          <w:p w:rsidR="005F6B1B" w:rsidRPr="00DF1866" w:rsidRDefault="005F6B1B" w:rsidP="005F6B1B">
            <w:pPr>
              <w:numPr>
                <w:ilvl w:val="0"/>
                <w:numId w:val="9"/>
              </w:num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DF1866">
              <w:rPr>
                <w:b/>
                <w:color w:val="44546A" w:themeColor="text2"/>
              </w:rPr>
              <w:t xml:space="preserve">The Reserve Bank has actioned investigations against officials and other persons identified as transferring illegally-acquired funds to overseas jurisdictions. </w:t>
            </w:r>
          </w:p>
          <w:p w:rsidR="005F6B1B" w:rsidRPr="00DF1866"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p>
        </w:tc>
        <w:tc>
          <w:tcPr>
            <w:tcW w:w="2790" w:type="dxa"/>
          </w:tcPr>
          <w:p w:rsidR="005F6B1B" w:rsidRPr="00DF1866"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DF1866">
              <w:rPr>
                <w:b/>
                <w:color w:val="44546A" w:themeColor="text2"/>
              </w:rPr>
              <w:t>Standing Committee on Finance</w:t>
            </w:r>
          </w:p>
          <w:p w:rsidR="00BA03E3" w:rsidRPr="00DF1866" w:rsidRDefault="00BA03E3"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F1866">
              <w:rPr>
                <w:b/>
                <w:color w:val="1F3864" w:themeColor="accent5" w:themeShade="80"/>
              </w:rPr>
              <w:t>Select Committee on Finance</w:t>
            </w:r>
          </w:p>
          <w:p w:rsidR="005F6B1B" w:rsidRPr="00DF186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F1866">
              <w:rPr>
                <w:b/>
                <w:color w:val="1F3864" w:themeColor="accent5" w:themeShade="80"/>
              </w:rPr>
              <w:t>Standing Committee on Public Accounts</w:t>
            </w:r>
          </w:p>
          <w:p w:rsidR="00DF1866" w:rsidRDefault="005F6B1B" w:rsidP="00DF1866">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F1866">
              <w:rPr>
                <w:b/>
                <w:color w:val="1F3864" w:themeColor="accent5" w:themeShade="80"/>
              </w:rPr>
              <w:t xml:space="preserve">Portfolio Committee on Police. </w:t>
            </w:r>
          </w:p>
          <w:p w:rsidR="00BA03E3" w:rsidRPr="00DF1866" w:rsidRDefault="00BA03E3" w:rsidP="00DF1866">
            <w:p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DF1866">
              <w:rPr>
                <w:b/>
                <w:color w:val="1F3864" w:themeColor="accent5" w:themeShade="80"/>
              </w:rPr>
              <w:lastRenderedPageBreak/>
              <w:t>Select Committee on Security and Justice</w:t>
            </w:r>
          </w:p>
        </w:tc>
      </w:tr>
      <w:tr w:rsidR="005F6B1B" w:rsidRPr="005F6B1B" w:rsidTr="00D20B78">
        <w:trPr>
          <w:trHeight w:val="2231"/>
        </w:trPr>
        <w:tc>
          <w:tcPr>
            <w:cnfStyle w:val="001000000000" w:firstRow="0" w:lastRow="0" w:firstColumn="1" w:lastColumn="0" w:oddVBand="0" w:evenVBand="0" w:oddHBand="0" w:evenHBand="0" w:firstRowFirstColumn="0" w:firstRowLastColumn="0" w:lastRowFirstColumn="0" w:lastRowLastColumn="0"/>
            <w:tcW w:w="3005" w:type="dxa"/>
            <w:vMerge/>
          </w:tcPr>
          <w:p w:rsidR="005F6B1B" w:rsidRPr="005F6B1B" w:rsidRDefault="005F6B1B" w:rsidP="005F6B1B">
            <w:pPr>
              <w:spacing w:after="160" w:line="259" w:lineRule="auto"/>
              <w:rPr>
                <w:b w:val="0"/>
              </w:rPr>
            </w:pPr>
          </w:p>
        </w:tc>
        <w:tc>
          <w:tcPr>
            <w:tcW w:w="3740" w:type="dxa"/>
          </w:tcPr>
          <w:p w:rsidR="005F6B1B" w:rsidRPr="00D20B78" w:rsidRDefault="005F6B1B" w:rsidP="005F6B1B">
            <w:pPr>
              <w:numPr>
                <w:ilvl w:val="0"/>
                <w:numId w:val="9"/>
              </w:numPr>
              <w:spacing w:after="160" w:line="259" w:lineRule="auto"/>
              <w:cnfStyle w:val="000000000000" w:firstRow="0" w:lastRow="0" w:firstColumn="0" w:lastColumn="0" w:oddVBand="0" w:evenVBand="0" w:oddHBand="0" w:evenHBand="0" w:firstRowFirstColumn="0" w:firstRowLastColumn="0" w:lastRowFirstColumn="0" w:lastRowLastColumn="0"/>
              <w:rPr>
                <w:b/>
              </w:rPr>
            </w:pPr>
            <w:r w:rsidRPr="005F6B1B">
              <w:rPr>
                <w:b/>
              </w:rPr>
              <w:t>The Department of Public Enterprises is working to identify and launch delinquency proceedings against former board members of SOEs which fall under its mandate, including Eskom, Transnet, Denel and Alexkor.</w:t>
            </w:r>
          </w:p>
        </w:tc>
        <w:tc>
          <w:tcPr>
            <w:tcW w:w="2790" w:type="dxa"/>
          </w:tcPr>
          <w:p w:rsidR="005F6B1B" w:rsidRPr="00D20B78"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1F3864" w:themeColor="accent5" w:themeShade="80"/>
              </w:rPr>
            </w:pPr>
            <w:r w:rsidRPr="00D20B78">
              <w:rPr>
                <w:b/>
                <w:color w:val="1F3864" w:themeColor="accent5" w:themeShade="80"/>
              </w:rPr>
              <w:t>Portfolio Committee on Public Enterprises</w:t>
            </w:r>
          </w:p>
          <w:p w:rsidR="00BC0716" w:rsidRPr="00D20B78" w:rsidRDefault="00BC0716" w:rsidP="00D20B78">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1F3864" w:themeColor="accent5" w:themeShade="80"/>
              </w:rPr>
            </w:pPr>
            <w:r w:rsidRPr="00D20B78">
              <w:rPr>
                <w:rFonts w:asciiTheme="minorHAnsi" w:hAnsiTheme="minorHAnsi" w:cstheme="minorHAnsi"/>
                <w:b/>
                <w:color w:val="1F3864" w:themeColor="accent5" w:themeShade="80"/>
                <w:sz w:val="22"/>
                <w:szCs w:val="22"/>
              </w:rPr>
              <w:t xml:space="preserve">Select Committee on Public Enterprises and Communications </w:t>
            </w:r>
          </w:p>
          <w:p w:rsidR="00BC0716" w:rsidRPr="005F6B1B" w:rsidRDefault="00BC0716" w:rsidP="005F6B1B">
            <w:pPr>
              <w:spacing w:after="160" w:line="259" w:lineRule="auto"/>
              <w:cnfStyle w:val="000000000000" w:firstRow="0" w:lastRow="0" w:firstColumn="0" w:lastColumn="0" w:oddVBand="0" w:evenVBand="0" w:oddHBand="0" w:evenHBand="0" w:firstRowFirstColumn="0" w:firstRowLastColumn="0" w:lastRowFirstColumn="0" w:lastRowLastColumn="0"/>
              <w:rPr>
                <w:b/>
              </w:rPr>
            </w:pPr>
          </w:p>
        </w:tc>
      </w:tr>
    </w:tbl>
    <w:p w:rsidR="005F6B1B" w:rsidRPr="005F6B1B" w:rsidRDefault="005F6B1B" w:rsidP="005F6B1B">
      <w:pPr>
        <w:rPr>
          <w:b/>
        </w:rPr>
      </w:pPr>
    </w:p>
    <w:p w:rsidR="005F6B1B" w:rsidRDefault="005F6B1B" w:rsidP="0023090A">
      <w:pPr>
        <w:pStyle w:val="Heading3"/>
        <w:numPr>
          <w:ilvl w:val="2"/>
          <w:numId w:val="18"/>
        </w:numPr>
        <w:ind w:left="1350"/>
      </w:pPr>
      <w:bookmarkStart w:id="96" w:name="_Toc118390182"/>
      <w:r w:rsidRPr="0023090A">
        <w:t>R</w:t>
      </w:r>
      <w:r w:rsidR="00955F83">
        <w:t>eferrals to Professional, Regulatory and Other Bodies</w:t>
      </w:r>
      <w:bookmarkEnd w:id="96"/>
    </w:p>
    <w:p w:rsidR="00955F83" w:rsidRPr="0023090A" w:rsidRDefault="00955F83" w:rsidP="00955F83"/>
    <w:tbl>
      <w:tblPr>
        <w:tblStyle w:val="GridTable5Dark-Accent4"/>
        <w:tblW w:w="9535" w:type="dxa"/>
        <w:tblLook w:val="04A0" w:firstRow="1" w:lastRow="0" w:firstColumn="1" w:lastColumn="0" w:noHBand="0" w:noVBand="1"/>
      </w:tblPr>
      <w:tblGrid>
        <w:gridCol w:w="3005"/>
        <w:gridCol w:w="3740"/>
        <w:gridCol w:w="2790"/>
      </w:tblGrid>
      <w:tr w:rsidR="00554C9B" w:rsidRPr="00554C9B"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554C9B" w:rsidRDefault="005F6B1B" w:rsidP="005F6B1B">
            <w:pPr>
              <w:spacing w:after="160" w:line="259" w:lineRule="auto"/>
              <w:rPr>
                <w:color w:val="44546A" w:themeColor="text2"/>
              </w:rPr>
            </w:pPr>
            <w:r w:rsidRPr="00554C9B">
              <w:rPr>
                <w:color w:val="44546A" w:themeColor="text2"/>
              </w:rPr>
              <w:t>RECOMMENDATIONS</w:t>
            </w:r>
          </w:p>
        </w:tc>
        <w:tc>
          <w:tcPr>
            <w:tcW w:w="3740" w:type="dxa"/>
          </w:tcPr>
          <w:p w:rsidR="005F6B1B" w:rsidRPr="00554C9B"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554C9B">
              <w:rPr>
                <w:color w:val="44546A" w:themeColor="text2"/>
              </w:rPr>
              <w:t>ACTIVITIES</w:t>
            </w:r>
          </w:p>
        </w:tc>
        <w:tc>
          <w:tcPr>
            <w:tcW w:w="2790" w:type="dxa"/>
          </w:tcPr>
          <w:p w:rsidR="005F6B1B" w:rsidRPr="00554C9B"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44546A" w:themeColor="text2"/>
              </w:rPr>
            </w:pPr>
            <w:r w:rsidRPr="00554C9B">
              <w:rPr>
                <w:color w:val="44546A" w:themeColor="text2"/>
              </w:rPr>
              <w:t>COMMITTEE/ STRUCTURE</w:t>
            </w:r>
          </w:p>
        </w:tc>
      </w:tr>
      <w:tr w:rsidR="00554C9B" w:rsidRPr="00554C9B" w:rsidTr="0023090A">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3005" w:type="dxa"/>
            <w:vMerge w:val="restart"/>
          </w:tcPr>
          <w:p w:rsidR="005F6B1B" w:rsidRPr="00554C9B" w:rsidRDefault="005F6B1B" w:rsidP="005F6B1B">
            <w:pPr>
              <w:spacing w:after="160" w:line="259" w:lineRule="auto"/>
              <w:rPr>
                <w:b w:val="0"/>
                <w:color w:val="44546A" w:themeColor="text2"/>
              </w:rPr>
            </w:pPr>
            <w:r w:rsidRPr="00554C9B">
              <w:rPr>
                <w:b w:val="0"/>
                <w:color w:val="44546A" w:themeColor="text2"/>
              </w:rPr>
              <w:t>11 recommendations with respect to further investigation of and possible action against individuals and entities for alleged violation of relevant statutory or professional prescripts</w:t>
            </w:r>
          </w:p>
        </w:tc>
        <w:tc>
          <w:tcPr>
            <w:tcW w:w="3740" w:type="dxa"/>
          </w:tcPr>
          <w:p w:rsidR="005F6B1B" w:rsidRPr="00554C9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554C9B">
              <w:rPr>
                <w:b/>
                <w:color w:val="44546A" w:themeColor="text2"/>
              </w:rPr>
              <w:t>The recommendations were directed to the following bodies:</w:t>
            </w:r>
          </w:p>
          <w:p w:rsidR="005F6B1B" w:rsidRPr="00D20B78" w:rsidRDefault="005F6B1B" w:rsidP="005F6B1B">
            <w:pPr>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554C9B">
              <w:rPr>
                <w:b/>
                <w:color w:val="44546A" w:themeColor="text2"/>
              </w:rPr>
              <w:t>SA Institute of Tax Practitioners (SAIT)</w:t>
            </w:r>
          </w:p>
        </w:tc>
        <w:tc>
          <w:tcPr>
            <w:tcW w:w="2790" w:type="dxa"/>
          </w:tcPr>
          <w:p w:rsidR="005F6B1B" w:rsidRPr="00D20B7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20B78">
              <w:rPr>
                <w:b/>
                <w:color w:val="1F3864" w:themeColor="accent5" w:themeShade="80"/>
              </w:rPr>
              <w:t>Standing Committee on Finance</w:t>
            </w:r>
          </w:p>
          <w:p w:rsidR="004A4710" w:rsidRPr="00D20B78" w:rsidRDefault="004A4710"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20B78">
              <w:rPr>
                <w:b/>
                <w:color w:val="1F3864" w:themeColor="accent5" w:themeShade="80"/>
              </w:rPr>
              <w:t>Select Committee on Finance</w:t>
            </w:r>
          </w:p>
        </w:tc>
      </w:tr>
      <w:tr w:rsidR="00554C9B" w:rsidRPr="00554C9B" w:rsidTr="0023090A">
        <w:trPr>
          <w:trHeight w:val="1107"/>
        </w:trPr>
        <w:tc>
          <w:tcPr>
            <w:cnfStyle w:val="001000000000" w:firstRow="0" w:lastRow="0" w:firstColumn="1" w:lastColumn="0" w:oddVBand="0" w:evenVBand="0" w:oddHBand="0" w:evenHBand="0" w:firstRowFirstColumn="0" w:firstRowLastColumn="0" w:lastRowFirstColumn="0" w:lastRowLastColumn="0"/>
            <w:tcW w:w="3005" w:type="dxa"/>
            <w:vMerge/>
          </w:tcPr>
          <w:p w:rsidR="005F6B1B" w:rsidRPr="00554C9B" w:rsidRDefault="005F6B1B" w:rsidP="005F6B1B">
            <w:pPr>
              <w:spacing w:after="160" w:line="259" w:lineRule="auto"/>
              <w:rPr>
                <w:b w:val="0"/>
                <w:color w:val="44546A" w:themeColor="text2"/>
              </w:rPr>
            </w:pPr>
          </w:p>
        </w:tc>
        <w:tc>
          <w:tcPr>
            <w:tcW w:w="3740" w:type="dxa"/>
          </w:tcPr>
          <w:p w:rsidR="005F6B1B" w:rsidRPr="00554C9B" w:rsidRDefault="005F6B1B" w:rsidP="005F6B1B">
            <w:pPr>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b/>
                <w:color w:val="44546A" w:themeColor="text2"/>
              </w:rPr>
            </w:pPr>
            <w:r w:rsidRPr="00554C9B">
              <w:rPr>
                <w:b/>
                <w:color w:val="44546A" w:themeColor="text2"/>
              </w:rPr>
              <w:t>Legal Practice Council (LPC);</w:t>
            </w:r>
          </w:p>
        </w:tc>
        <w:tc>
          <w:tcPr>
            <w:tcW w:w="2790" w:type="dxa"/>
          </w:tcPr>
          <w:p w:rsidR="005F6B1B" w:rsidRPr="00D20B78"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1F3864" w:themeColor="accent5" w:themeShade="80"/>
              </w:rPr>
            </w:pPr>
            <w:r w:rsidRPr="00D20B78">
              <w:rPr>
                <w:b/>
                <w:color w:val="1F3864" w:themeColor="accent5" w:themeShade="80"/>
              </w:rPr>
              <w:t>Portfolio Committee on Justice and Correctional Services</w:t>
            </w:r>
          </w:p>
          <w:p w:rsidR="004A4710" w:rsidRPr="00D20B78" w:rsidRDefault="004A4710"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1F3864" w:themeColor="accent5" w:themeShade="80"/>
              </w:rPr>
            </w:pPr>
            <w:r w:rsidRPr="00D20B78">
              <w:rPr>
                <w:b/>
                <w:color w:val="1F3864" w:themeColor="accent5" w:themeShade="80"/>
              </w:rPr>
              <w:t>Select Committee on Security and Justice</w:t>
            </w:r>
          </w:p>
        </w:tc>
      </w:tr>
      <w:tr w:rsidR="00554C9B" w:rsidRPr="00554C9B" w:rsidTr="0023090A">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3005" w:type="dxa"/>
            <w:vMerge/>
          </w:tcPr>
          <w:p w:rsidR="005F6B1B" w:rsidRPr="00554C9B" w:rsidRDefault="005F6B1B" w:rsidP="005F6B1B">
            <w:pPr>
              <w:spacing w:after="160" w:line="259" w:lineRule="auto"/>
              <w:rPr>
                <w:b w:val="0"/>
                <w:color w:val="44546A" w:themeColor="text2"/>
              </w:rPr>
            </w:pPr>
          </w:p>
        </w:tc>
        <w:tc>
          <w:tcPr>
            <w:tcW w:w="3740" w:type="dxa"/>
          </w:tcPr>
          <w:p w:rsidR="005F6B1B" w:rsidRPr="00554C9B" w:rsidRDefault="005F6B1B" w:rsidP="005F6B1B">
            <w:pPr>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554C9B">
              <w:rPr>
                <w:b/>
                <w:color w:val="44546A" w:themeColor="text2"/>
              </w:rPr>
              <w:t xml:space="preserve">South African Institute of Chartered Accountants (SAICA); </w:t>
            </w:r>
          </w:p>
          <w:p w:rsidR="005F6B1B" w:rsidRPr="00554C9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p>
        </w:tc>
        <w:tc>
          <w:tcPr>
            <w:tcW w:w="2790" w:type="dxa"/>
          </w:tcPr>
          <w:p w:rsidR="005F6B1B" w:rsidRPr="00D20B7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20B78">
              <w:rPr>
                <w:b/>
                <w:color w:val="1F3864" w:themeColor="accent5" w:themeShade="80"/>
              </w:rPr>
              <w:t>Standing Committee on Finance</w:t>
            </w:r>
          </w:p>
          <w:p w:rsidR="00B36E8B" w:rsidRPr="00554C9B" w:rsidRDefault="00B36E8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D20B78">
              <w:rPr>
                <w:b/>
                <w:color w:val="1F3864" w:themeColor="accent5" w:themeShade="80"/>
              </w:rPr>
              <w:t>Select Committee on Finance</w:t>
            </w:r>
          </w:p>
        </w:tc>
      </w:tr>
      <w:tr w:rsidR="00554C9B" w:rsidRPr="00554C9B" w:rsidTr="0023090A">
        <w:trPr>
          <w:trHeight w:val="1107"/>
        </w:trPr>
        <w:tc>
          <w:tcPr>
            <w:cnfStyle w:val="001000000000" w:firstRow="0" w:lastRow="0" w:firstColumn="1" w:lastColumn="0" w:oddVBand="0" w:evenVBand="0" w:oddHBand="0" w:evenHBand="0" w:firstRowFirstColumn="0" w:firstRowLastColumn="0" w:lastRowFirstColumn="0" w:lastRowLastColumn="0"/>
            <w:tcW w:w="3005" w:type="dxa"/>
            <w:vMerge/>
          </w:tcPr>
          <w:p w:rsidR="005F6B1B" w:rsidRPr="00554C9B" w:rsidRDefault="005F6B1B" w:rsidP="005F6B1B">
            <w:pPr>
              <w:spacing w:after="160" w:line="259" w:lineRule="auto"/>
              <w:rPr>
                <w:b w:val="0"/>
                <w:color w:val="44546A" w:themeColor="text2"/>
              </w:rPr>
            </w:pPr>
          </w:p>
        </w:tc>
        <w:tc>
          <w:tcPr>
            <w:tcW w:w="3740" w:type="dxa"/>
          </w:tcPr>
          <w:p w:rsidR="005F6B1B" w:rsidRPr="00554C9B" w:rsidRDefault="005F6B1B" w:rsidP="005F6B1B">
            <w:pPr>
              <w:numPr>
                <w:ilvl w:val="0"/>
                <w:numId w:val="10"/>
              </w:numPr>
              <w:spacing w:after="160" w:line="259" w:lineRule="auto"/>
              <w:cnfStyle w:val="000000000000" w:firstRow="0" w:lastRow="0" w:firstColumn="0" w:lastColumn="0" w:oddVBand="0" w:evenVBand="0" w:oddHBand="0" w:evenHBand="0" w:firstRowFirstColumn="0" w:firstRowLastColumn="0" w:lastRowFirstColumn="0" w:lastRowLastColumn="0"/>
              <w:rPr>
                <w:b/>
                <w:color w:val="44546A" w:themeColor="text2"/>
              </w:rPr>
            </w:pPr>
            <w:r w:rsidRPr="00554C9B">
              <w:rPr>
                <w:b/>
                <w:color w:val="44546A" w:themeColor="text2"/>
              </w:rPr>
              <w:t>Independent Regulatory Board for Auditors (IRBA);</w:t>
            </w:r>
          </w:p>
        </w:tc>
        <w:tc>
          <w:tcPr>
            <w:tcW w:w="2790" w:type="dxa"/>
          </w:tcPr>
          <w:p w:rsidR="005F6B1B" w:rsidRPr="00D20B78"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1F3864" w:themeColor="accent5" w:themeShade="80"/>
              </w:rPr>
            </w:pPr>
            <w:r w:rsidRPr="00D20B78">
              <w:rPr>
                <w:b/>
                <w:color w:val="1F3864" w:themeColor="accent5" w:themeShade="80"/>
              </w:rPr>
              <w:t>Standing Committee on Finance</w:t>
            </w:r>
          </w:p>
          <w:p w:rsidR="00E421A3" w:rsidRPr="00D20B78" w:rsidRDefault="00E421A3"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1F3864" w:themeColor="accent5" w:themeShade="80"/>
              </w:rPr>
            </w:pPr>
            <w:r w:rsidRPr="00D20B78">
              <w:rPr>
                <w:b/>
                <w:color w:val="1F3864" w:themeColor="accent5" w:themeShade="80"/>
              </w:rPr>
              <w:t>Select Committee on Finance</w:t>
            </w:r>
          </w:p>
        </w:tc>
      </w:tr>
      <w:tr w:rsidR="00554C9B" w:rsidRPr="00554C9B" w:rsidTr="0023090A">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3005" w:type="dxa"/>
            <w:vMerge/>
          </w:tcPr>
          <w:p w:rsidR="005F6B1B" w:rsidRPr="00554C9B" w:rsidRDefault="005F6B1B" w:rsidP="005F6B1B">
            <w:pPr>
              <w:spacing w:after="160" w:line="259" w:lineRule="auto"/>
              <w:rPr>
                <w:b w:val="0"/>
                <w:color w:val="44546A" w:themeColor="text2"/>
              </w:rPr>
            </w:pPr>
          </w:p>
        </w:tc>
        <w:tc>
          <w:tcPr>
            <w:tcW w:w="3740" w:type="dxa"/>
          </w:tcPr>
          <w:p w:rsidR="005F6B1B" w:rsidRPr="00554C9B" w:rsidRDefault="005F6B1B" w:rsidP="005F6B1B">
            <w:pPr>
              <w:numPr>
                <w:ilvl w:val="0"/>
                <w:numId w:val="10"/>
              </w:num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r w:rsidRPr="00554C9B">
              <w:rPr>
                <w:b/>
                <w:color w:val="44546A" w:themeColor="text2"/>
              </w:rPr>
              <w:t>South African Diamond and Precious Metals Regulator (SADMR).</w:t>
            </w:r>
          </w:p>
          <w:p w:rsidR="005F6B1B" w:rsidRPr="00554C9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44546A" w:themeColor="text2"/>
              </w:rPr>
            </w:pPr>
          </w:p>
        </w:tc>
        <w:tc>
          <w:tcPr>
            <w:tcW w:w="2790" w:type="dxa"/>
          </w:tcPr>
          <w:p w:rsidR="005F6B1B" w:rsidRPr="00D20B7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20B78">
              <w:rPr>
                <w:b/>
                <w:color w:val="1F3864" w:themeColor="accent5" w:themeShade="80"/>
              </w:rPr>
              <w:t>Portfolio Committee on Mineral Resources and Energy</w:t>
            </w:r>
          </w:p>
          <w:p w:rsidR="006A3ACB" w:rsidRPr="00D20B78" w:rsidRDefault="006A3AC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1F3864" w:themeColor="accent5" w:themeShade="80"/>
              </w:rPr>
            </w:pPr>
            <w:r w:rsidRPr="00D20B78">
              <w:rPr>
                <w:b/>
                <w:color w:val="1F3864" w:themeColor="accent5" w:themeShade="80"/>
              </w:rPr>
              <w:t>Select Committee on Land Reform, Environment, Mineral Resources and Energy</w:t>
            </w:r>
          </w:p>
        </w:tc>
      </w:tr>
    </w:tbl>
    <w:p w:rsidR="005F6B1B" w:rsidRDefault="005F6B1B" w:rsidP="0023090A">
      <w:pPr>
        <w:pStyle w:val="Heading3"/>
        <w:numPr>
          <w:ilvl w:val="2"/>
          <w:numId w:val="18"/>
        </w:numPr>
        <w:ind w:left="1350"/>
      </w:pPr>
      <w:bookmarkStart w:id="97" w:name="_Toc117622630"/>
      <w:bookmarkStart w:id="98" w:name="_Toc117622631"/>
      <w:bookmarkStart w:id="99" w:name="_Toc117622632"/>
      <w:bookmarkStart w:id="100" w:name="_Toc118390183"/>
      <w:bookmarkEnd w:id="97"/>
      <w:bookmarkEnd w:id="98"/>
      <w:bookmarkEnd w:id="99"/>
      <w:r w:rsidRPr="0023090A">
        <w:lastRenderedPageBreak/>
        <w:t>I</w:t>
      </w:r>
      <w:r w:rsidR="00955F83">
        <w:t>nvestigations by the Independent Police Investigative Directorate</w:t>
      </w:r>
      <w:bookmarkEnd w:id="100"/>
    </w:p>
    <w:p w:rsidR="00955F83" w:rsidRPr="0023090A" w:rsidRDefault="004A4710" w:rsidP="004A4710">
      <w:pPr>
        <w:tabs>
          <w:tab w:val="left" w:pos="5651"/>
        </w:tabs>
      </w:pPr>
      <w:r>
        <w:tab/>
      </w:r>
    </w:p>
    <w:tbl>
      <w:tblPr>
        <w:tblStyle w:val="GridTable5Dark-Accent5"/>
        <w:tblW w:w="9535" w:type="dxa"/>
        <w:tblLook w:val="04A0" w:firstRow="1" w:lastRow="0" w:firstColumn="1" w:lastColumn="0" w:noHBand="0" w:noVBand="1"/>
      </w:tblPr>
      <w:tblGrid>
        <w:gridCol w:w="3005"/>
        <w:gridCol w:w="3740"/>
        <w:gridCol w:w="2790"/>
      </w:tblGrid>
      <w:tr w:rsidR="00974D88" w:rsidRPr="00974D88" w:rsidTr="0023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color w:val="000000" w:themeColor="text1"/>
              </w:rPr>
            </w:pPr>
            <w:r w:rsidRPr="00974D88">
              <w:rPr>
                <w:color w:val="000000" w:themeColor="text1"/>
              </w:rPr>
              <w:t>RECOMMENDATIONS</w:t>
            </w:r>
          </w:p>
        </w:tc>
        <w:tc>
          <w:tcPr>
            <w:tcW w:w="374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ACTIVITIES</w:t>
            </w:r>
          </w:p>
        </w:tc>
        <w:tc>
          <w:tcPr>
            <w:tcW w:w="279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COMMITTEE/ STRUCTURE</w:t>
            </w:r>
          </w:p>
        </w:tc>
      </w:tr>
      <w:tr w:rsidR="00974D88" w:rsidRPr="00974D8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b w:val="0"/>
                <w:color w:val="000000" w:themeColor="text1"/>
              </w:rPr>
            </w:pPr>
            <w:r w:rsidRPr="00974D88">
              <w:rPr>
                <w:b w:val="0"/>
                <w:color w:val="000000" w:themeColor="text1"/>
              </w:rPr>
              <w:t>Three recommendations into the Vrede Dairy Project in the Free State have been referred to the Independent Police Investigative  Directorate (IPID)</w:t>
            </w:r>
          </w:p>
        </w:tc>
        <w:tc>
          <w:tcPr>
            <w:tcW w:w="3740" w:type="dxa"/>
          </w:tcPr>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IPID has assigned a team of investigators to deal with the allegations</w:t>
            </w:r>
          </w:p>
        </w:tc>
        <w:tc>
          <w:tcPr>
            <w:tcW w:w="279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Portfolio Committee on Police</w:t>
            </w:r>
          </w:p>
          <w:p w:rsidR="007F4DB0" w:rsidRPr="00974D88" w:rsidRDefault="007F4DB0"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1F3864" w:themeColor="accent5" w:themeShade="80"/>
              </w:rPr>
              <w:t>Select Committee on Security and Justice</w:t>
            </w:r>
          </w:p>
        </w:tc>
      </w:tr>
    </w:tbl>
    <w:p w:rsidR="005F6B1B" w:rsidRPr="005F6B1B" w:rsidRDefault="005F6B1B" w:rsidP="005F6B1B">
      <w:pPr>
        <w:rPr>
          <w:b/>
        </w:rPr>
      </w:pPr>
    </w:p>
    <w:p w:rsidR="005F6B1B" w:rsidRDefault="005F6B1B" w:rsidP="0023090A">
      <w:pPr>
        <w:pStyle w:val="Heading3"/>
        <w:numPr>
          <w:ilvl w:val="2"/>
          <w:numId w:val="18"/>
        </w:numPr>
        <w:ind w:left="1350"/>
      </w:pPr>
      <w:bookmarkStart w:id="101" w:name="_Toc118390184"/>
      <w:r w:rsidRPr="0023090A">
        <w:t>C</w:t>
      </w:r>
      <w:r w:rsidR="00955F83">
        <w:t>ompanies Implicated in State Capture</w:t>
      </w:r>
      <w:bookmarkEnd w:id="101"/>
    </w:p>
    <w:p w:rsidR="00955F83" w:rsidRPr="0023090A" w:rsidRDefault="00955F83" w:rsidP="00955F83"/>
    <w:tbl>
      <w:tblPr>
        <w:tblStyle w:val="GridTable5Dark-Accent5"/>
        <w:tblW w:w="9535" w:type="dxa"/>
        <w:tblLook w:val="04A0" w:firstRow="1" w:lastRow="0" w:firstColumn="1" w:lastColumn="0" w:noHBand="0" w:noVBand="1"/>
      </w:tblPr>
      <w:tblGrid>
        <w:gridCol w:w="3005"/>
        <w:gridCol w:w="3740"/>
        <w:gridCol w:w="2790"/>
      </w:tblGrid>
      <w:tr w:rsidR="00974D88" w:rsidRPr="00974D88"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color w:val="000000" w:themeColor="text1"/>
              </w:rPr>
            </w:pPr>
            <w:r w:rsidRPr="00974D88">
              <w:rPr>
                <w:color w:val="000000" w:themeColor="text1"/>
              </w:rPr>
              <w:t>RECOMMENDATIONS</w:t>
            </w:r>
          </w:p>
        </w:tc>
        <w:tc>
          <w:tcPr>
            <w:tcW w:w="374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ACTIVITIES</w:t>
            </w:r>
          </w:p>
        </w:tc>
        <w:tc>
          <w:tcPr>
            <w:tcW w:w="279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COMMITTEE/ STRUCTURE</w:t>
            </w:r>
          </w:p>
        </w:tc>
      </w:tr>
      <w:tr w:rsidR="00974D88" w:rsidRPr="00974D8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b w:val="0"/>
                <w:color w:val="000000" w:themeColor="text1"/>
              </w:rPr>
            </w:pPr>
            <w:r w:rsidRPr="00974D88">
              <w:rPr>
                <w:b w:val="0"/>
                <w:color w:val="000000" w:themeColor="text1"/>
              </w:rPr>
              <w:t>The Commission also made broader adverse findings with respect to the conduct of a number of private entities</w:t>
            </w:r>
          </w:p>
        </w:tc>
        <w:tc>
          <w:tcPr>
            <w:tcW w:w="3740" w:type="dxa"/>
          </w:tcPr>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The Companies and Intellectual Property Commission (CIPC) has begun reviewing</w:t>
            </w:r>
          </w:p>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 xml:space="preserve">the compliance of such companies with CIPC requirements. </w:t>
            </w:r>
          </w:p>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The National Treasury has imposed a 10-year ban on Bain &amp; Co doing business with the South African state.</w:t>
            </w:r>
            <w:r w:rsidR="006D0198">
              <w:rPr>
                <w:b/>
                <w:color w:val="000000" w:themeColor="text1"/>
              </w:rPr>
              <w:t xml:space="preserve"> </w:t>
            </w:r>
            <w:r w:rsidRPr="00974D88">
              <w:rPr>
                <w:b/>
                <w:color w:val="000000" w:themeColor="text1"/>
              </w:rPr>
              <w:t xml:space="preserve"> Similar action against other companies implicated in the Commission’s report is also being considered. </w:t>
            </w:r>
          </w:p>
        </w:tc>
        <w:tc>
          <w:tcPr>
            <w:tcW w:w="2790" w:type="dxa"/>
          </w:tcPr>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Portfolio Committee on Trade and Industry</w:t>
            </w:r>
          </w:p>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 xml:space="preserve">Portfolio Committee on Small Business </w:t>
            </w:r>
          </w:p>
          <w:p w:rsidR="00500758" w:rsidRPr="00D20B78" w:rsidRDefault="00500758" w:rsidP="00D20B78">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D20B78">
              <w:rPr>
                <w:rFonts w:asciiTheme="minorHAnsi" w:hAnsiTheme="minorHAnsi" w:cstheme="minorHAnsi"/>
                <w:b/>
                <w:color w:val="000000" w:themeColor="text1"/>
                <w:sz w:val="22"/>
                <w:szCs w:val="22"/>
              </w:rPr>
              <w:t xml:space="preserve">Select Committee on Trade and Industry, Economic Development, Small Business Development, Tourism, Employment and Labour </w:t>
            </w:r>
          </w:p>
          <w:p w:rsidR="00D20B78" w:rsidRDefault="00D20B78"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Standing Committee on Finance</w:t>
            </w:r>
          </w:p>
        </w:tc>
      </w:tr>
    </w:tbl>
    <w:p w:rsidR="005F6B1B" w:rsidRPr="005F6B1B" w:rsidRDefault="005F6B1B" w:rsidP="005F6B1B">
      <w:pPr>
        <w:rPr>
          <w:b/>
        </w:rPr>
      </w:pPr>
    </w:p>
    <w:p w:rsidR="005F6B1B" w:rsidRDefault="005F6B1B" w:rsidP="0023090A">
      <w:pPr>
        <w:pStyle w:val="Heading3"/>
        <w:numPr>
          <w:ilvl w:val="2"/>
          <w:numId w:val="18"/>
        </w:numPr>
        <w:ind w:left="1350"/>
      </w:pPr>
      <w:bookmarkStart w:id="102" w:name="_Toc118390185"/>
      <w:r w:rsidRPr="0023090A">
        <w:t>B</w:t>
      </w:r>
      <w:r w:rsidR="00955F83">
        <w:t>uilding the Capacity of the Criminal Justice System</w:t>
      </w:r>
      <w:bookmarkEnd w:id="102"/>
    </w:p>
    <w:p w:rsidR="00955F83" w:rsidRPr="0023090A" w:rsidRDefault="00955F83" w:rsidP="00955F83"/>
    <w:tbl>
      <w:tblPr>
        <w:tblStyle w:val="GridTable5Dark-Accent2"/>
        <w:tblW w:w="9535" w:type="dxa"/>
        <w:tblLook w:val="04A0" w:firstRow="1" w:lastRow="0" w:firstColumn="1" w:lastColumn="0" w:noHBand="0" w:noVBand="1"/>
      </w:tblPr>
      <w:tblGrid>
        <w:gridCol w:w="3005"/>
        <w:gridCol w:w="3740"/>
        <w:gridCol w:w="2790"/>
      </w:tblGrid>
      <w:tr w:rsidR="00974D88" w:rsidRPr="00974D88" w:rsidTr="00C54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color w:val="000000" w:themeColor="text1"/>
              </w:rPr>
            </w:pPr>
            <w:r w:rsidRPr="00974D88">
              <w:rPr>
                <w:color w:val="000000" w:themeColor="text1"/>
              </w:rPr>
              <w:t>RECOMMENDATIONS</w:t>
            </w:r>
          </w:p>
        </w:tc>
        <w:tc>
          <w:tcPr>
            <w:tcW w:w="374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ACTIVITIES</w:t>
            </w:r>
          </w:p>
        </w:tc>
        <w:tc>
          <w:tcPr>
            <w:tcW w:w="279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COMMITTEE/ STRUCTURE</w:t>
            </w:r>
          </w:p>
        </w:tc>
      </w:tr>
      <w:tr w:rsidR="00974D88" w:rsidRPr="00974D8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b w:val="0"/>
                <w:color w:val="000000" w:themeColor="text1"/>
              </w:rPr>
            </w:pPr>
            <w:r w:rsidRPr="00974D88">
              <w:rPr>
                <w:b w:val="0"/>
                <w:color w:val="000000" w:themeColor="text1"/>
              </w:rPr>
              <w:t>Government has, since 2018, embarked on far-reaching measures to restore the integrity and rebuild the capability of the country’s law enforcement agencies and criminal justice system more broadly.</w:t>
            </w:r>
          </w:p>
        </w:tc>
        <w:tc>
          <w:tcPr>
            <w:tcW w:w="3740" w:type="dxa"/>
          </w:tcPr>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This includes:</w:t>
            </w:r>
          </w:p>
          <w:p w:rsidR="005F6B1B" w:rsidRPr="00974D88" w:rsidRDefault="005F6B1B" w:rsidP="005F6B1B">
            <w:pPr>
              <w:numPr>
                <w:ilvl w:val="0"/>
                <w:numId w:val="11"/>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building the capacity of the NPA,</w:t>
            </w:r>
          </w:p>
          <w:p w:rsidR="005F6B1B" w:rsidRPr="00974D88" w:rsidRDefault="005F6B1B" w:rsidP="005F6B1B">
            <w:pPr>
              <w:numPr>
                <w:ilvl w:val="0"/>
                <w:numId w:val="11"/>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establishment of the NPA Investigating Directorate;</w:t>
            </w:r>
          </w:p>
          <w:p w:rsidR="005F6B1B" w:rsidRPr="00974D88" w:rsidRDefault="005F6B1B" w:rsidP="005F6B1B">
            <w:pPr>
              <w:numPr>
                <w:ilvl w:val="0"/>
                <w:numId w:val="11"/>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 xml:space="preserve">establishment of a dedicated Task Force to investigate and </w:t>
            </w:r>
            <w:r w:rsidRPr="00974D88">
              <w:rPr>
                <w:b/>
                <w:color w:val="000000" w:themeColor="text1"/>
              </w:rPr>
              <w:lastRenderedPageBreak/>
              <w:t>prosecute state capture matters;</w:t>
            </w:r>
          </w:p>
          <w:p w:rsidR="005F6B1B" w:rsidRPr="00974D88" w:rsidRDefault="005F6B1B" w:rsidP="005F6B1B">
            <w:pPr>
              <w:numPr>
                <w:ilvl w:val="0"/>
                <w:numId w:val="11"/>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 xml:space="preserve">consideration of specialised courts and dedicated court rolls; and </w:t>
            </w:r>
          </w:p>
          <w:p w:rsidR="005F6B1B" w:rsidRPr="00974D88" w:rsidRDefault="005F6B1B" w:rsidP="005F6B1B">
            <w:pPr>
              <w:numPr>
                <w:ilvl w:val="0"/>
                <w:numId w:val="11"/>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tracking disciplinary cases across government spheres and public enterprises</w:t>
            </w:r>
          </w:p>
        </w:tc>
        <w:tc>
          <w:tcPr>
            <w:tcW w:w="279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lastRenderedPageBreak/>
              <w:t xml:space="preserve">Portfolio Committee on Justice and Correctional Services </w:t>
            </w:r>
          </w:p>
          <w:p w:rsidR="000D10D6" w:rsidRPr="00D20B78" w:rsidRDefault="00500758"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Security and Justice</w:t>
            </w:r>
          </w:p>
          <w:p w:rsidR="000D10D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Pr="00974D88"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Standing Committee on Public Accounts</w:t>
            </w:r>
          </w:p>
        </w:tc>
      </w:tr>
    </w:tbl>
    <w:p w:rsidR="004E24CC" w:rsidRDefault="004E24CC" w:rsidP="005F6B1B">
      <w:pPr>
        <w:rPr>
          <w:b/>
        </w:rPr>
      </w:pPr>
    </w:p>
    <w:p w:rsidR="005F6B1B" w:rsidRPr="0023090A" w:rsidRDefault="005F6B1B" w:rsidP="0023090A">
      <w:pPr>
        <w:pStyle w:val="Heading2"/>
        <w:numPr>
          <w:ilvl w:val="1"/>
          <w:numId w:val="18"/>
        </w:numPr>
        <w:ind w:left="1350"/>
        <w:rPr>
          <w:lang w:val="en-US"/>
        </w:rPr>
      </w:pPr>
      <w:bookmarkStart w:id="103" w:name="_Toc117622127"/>
      <w:bookmarkStart w:id="104" w:name="_Toc117622636"/>
      <w:bookmarkStart w:id="105" w:name="_Toc118390186"/>
      <w:bookmarkEnd w:id="103"/>
      <w:bookmarkEnd w:id="104"/>
      <w:r w:rsidRPr="0023090A">
        <w:rPr>
          <w:lang w:val="en-US"/>
        </w:rPr>
        <w:t>R</w:t>
      </w:r>
      <w:r w:rsidR="004E24CC">
        <w:rPr>
          <w:lang w:val="en-US"/>
        </w:rPr>
        <w:t>eforms to Prevent Future Occurrence of State Capture</w:t>
      </w:r>
      <w:bookmarkEnd w:id="105"/>
    </w:p>
    <w:p w:rsidR="004E24CC" w:rsidRDefault="004E24CC" w:rsidP="005F6B1B">
      <w:pPr>
        <w:rPr>
          <w:b/>
        </w:rPr>
      </w:pPr>
    </w:p>
    <w:p w:rsidR="005F6B1B" w:rsidRPr="0023090A" w:rsidRDefault="005F6B1B" w:rsidP="0023090A">
      <w:pPr>
        <w:pStyle w:val="Heading3"/>
        <w:numPr>
          <w:ilvl w:val="2"/>
          <w:numId w:val="18"/>
        </w:numPr>
        <w:ind w:left="1350"/>
      </w:pPr>
      <w:bookmarkStart w:id="106" w:name="_Toc118390187"/>
      <w:r w:rsidRPr="0023090A">
        <w:t>C</w:t>
      </w:r>
      <w:r w:rsidR="004E24CC">
        <w:t>reation of a Permanent Anti-Corruption Commission and a Public Procurement Anti-Corruption Agency</w:t>
      </w:r>
      <w:bookmarkEnd w:id="106"/>
    </w:p>
    <w:p w:rsidR="004E24CC" w:rsidRPr="005F6B1B" w:rsidRDefault="004E24CC" w:rsidP="005F6B1B">
      <w:pPr>
        <w:rPr>
          <w:b/>
        </w:rPr>
      </w:pPr>
    </w:p>
    <w:tbl>
      <w:tblPr>
        <w:tblStyle w:val="GridTable5Dark-Accent2"/>
        <w:tblW w:w="9535" w:type="dxa"/>
        <w:tblLook w:val="04A0" w:firstRow="1" w:lastRow="0" w:firstColumn="1" w:lastColumn="0" w:noHBand="0" w:noVBand="1"/>
      </w:tblPr>
      <w:tblGrid>
        <w:gridCol w:w="3005"/>
        <w:gridCol w:w="3740"/>
        <w:gridCol w:w="2790"/>
      </w:tblGrid>
      <w:tr w:rsidR="00974D88" w:rsidRPr="00974D88"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color w:val="000000" w:themeColor="text1"/>
              </w:rPr>
            </w:pPr>
            <w:r w:rsidRPr="00974D88">
              <w:rPr>
                <w:color w:val="000000" w:themeColor="text1"/>
              </w:rPr>
              <w:t>RECOMMENDATIONS</w:t>
            </w:r>
          </w:p>
        </w:tc>
        <w:tc>
          <w:tcPr>
            <w:tcW w:w="374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ACTIVITIES</w:t>
            </w:r>
          </w:p>
        </w:tc>
        <w:tc>
          <w:tcPr>
            <w:tcW w:w="2790" w:type="dxa"/>
          </w:tcPr>
          <w:p w:rsidR="005F6B1B" w:rsidRPr="00974D8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974D88">
              <w:rPr>
                <w:color w:val="000000" w:themeColor="text1"/>
              </w:rPr>
              <w:t>COMMITTEE/ STRUCTURES</w:t>
            </w:r>
          </w:p>
        </w:tc>
      </w:tr>
      <w:tr w:rsidR="00974D88" w:rsidRPr="00974D8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b w:val="0"/>
                <w:color w:val="000000" w:themeColor="text1"/>
              </w:rPr>
            </w:pPr>
            <w:r w:rsidRPr="00974D88">
              <w:rPr>
                <w:b w:val="0"/>
                <w:color w:val="000000" w:themeColor="text1"/>
              </w:rPr>
              <w:t>These recommendations need further consideration to review and redesign South Africa’s anti-corruption architecture, including by the National Anti-Corruption Advisory Council (NACAC) and the Department of Justice</w:t>
            </w:r>
          </w:p>
        </w:tc>
        <w:tc>
          <w:tcPr>
            <w:tcW w:w="3740" w:type="dxa"/>
          </w:tcPr>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Processes already underway</w:t>
            </w:r>
          </w:p>
        </w:tc>
        <w:tc>
          <w:tcPr>
            <w:tcW w:w="279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Portfolio Committee on Justice and Correctional Services</w:t>
            </w:r>
          </w:p>
          <w:p w:rsidR="000D10D6" w:rsidRPr="00D20B78" w:rsidRDefault="00500758"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Security and Justice</w:t>
            </w:r>
          </w:p>
          <w:p w:rsidR="000D10D6" w:rsidRPr="00974D88"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Standing Committee on Public Accounts</w:t>
            </w:r>
          </w:p>
        </w:tc>
      </w:tr>
      <w:tr w:rsidR="00974D88" w:rsidRPr="00974D88" w:rsidTr="00D20B78">
        <w:trPr>
          <w:trHeight w:val="2645"/>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b w:val="0"/>
                <w:color w:val="000000" w:themeColor="text1"/>
              </w:rPr>
            </w:pPr>
            <w:r w:rsidRPr="00974D88">
              <w:rPr>
                <w:b w:val="0"/>
                <w:color w:val="000000" w:themeColor="text1"/>
              </w:rPr>
              <w:t>To further strengthen the current anti-corruption capabilities, the Investigating Directorate will be established as a permanent entity within the NPA</w:t>
            </w:r>
          </w:p>
        </w:tc>
        <w:tc>
          <w:tcPr>
            <w:tcW w:w="3740" w:type="dxa"/>
          </w:tcPr>
          <w:p w:rsidR="005F6B1B" w:rsidRPr="00974D88"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p>
        </w:tc>
        <w:tc>
          <w:tcPr>
            <w:tcW w:w="2790" w:type="dxa"/>
          </w:tcPr>
          <w:p w:rsidR="005F6B1B"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974D88">
              <w:rPr>
                <w:b/>
                <w:color w:val="000000" w:themeColor="text1"/>
              </w:rPr>
              <w:t>Portfolio Committee on Justice and Correctional Services</w:t>
            </w:r>
          </w:p>
          <w:p w:rsidR="000D10D6" w:rsidRPr="00D20B78" w:rsidRDefault="000D10D6"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20B78">
              <w:rPr>
                <w:b/>
                <w:color w:val="000000" w:themeColor="text1"/>
              </w:rPr>
              <w:t>Standing Committee on Public Accounts</w:t>
            </w:r>
          </w:p>
          <w:p w:rsidR="000D10D6" w:rsidRPr="00974D88" w:rsidRDefault="00500758"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20B78">
              <w:rPr>
                <w:b/>
                <w:color w:val="000000" w:themeColor="text1"/>
              </w:rPr>
              <w:t>Select Committee on Security and Justice</w:t>
            </w:r>
          </w:p>
        </w:tc>
      </w:tr>
      <w:tr w:rsidR="00974D88" w:rsidRPr="00974D8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974D88" w:rsidRDefault="005F6B1B" w:rsidP="005F6B1B">
            <w:pPr>
              <w:spacing w:after="160" w:line="259" w:lineRule="auto"/>
              <w:rPr>
                <w:b w:val="0"/>
                <w:color w:val="000000" w:themeColor="text1"/>
              </w:rPr>
            </w:pPr>
            <w:r w:rsidRPr="00974D88">
              <w:rPr>
                <w:b w:val="0"/>
                <w:color w:val="000000" w:themeColor="text1"/>
              </w:rPr>
              <w:t>Legislative amendments will introduce greater transparency and consultation in the process for selection and appointment of the NDPP, drawing on the process adopted for the selection of the current NDPP</w:t>
            </w:r>
          </w:p>
        </w:tc>
        <w:tc>
          <w:tcPr>
            <w:tcW w:w="3740" w:type="dxa"/>
          </w:tcPr>
          <w:p w:rsidR="005F6B1B" w:rsidRPr="00974D8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tc>
        <w:tc>
          <w:tcPr>
            <w:tcW w:w="279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974D88">
              <w:rPr>
                <w:b/>
                <w:color w:val="000000" w:themeColor="text1"/>
              </w:rPr>
              <w:t>Portfolio Committee on Justice and Correctional Services</w:t>
            </w:r>
          </w:p>
          <w:p w:rsidR="00500758" w:rsidRPr="00974D88" w:rsidRDefault="00500758"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Security and Justice</w:t>
            </w:r>
          </w:p>
        </w:tc>
      </w:tr>
    </w:tbl>
    <w:p w:rsidR="005F6B1B" w:rsidRDefault="005F6B1B" w:rsidP="0023090A">
      <w:pPr>
        <w:pStyle w:val="Heading3"/>
        <w:numPr>
          <w:ilvl w:val="2"/>
          <w:numId w:val="18"/>
        </w:numPr>
        <w:ind w:left="1350"/>
      </w:pPr>
      <w:bookmarkStart w:id="107" w:name="_Toc117622639"/>
      <w:bookmarkStart w:id="108" w:name="_Toc117622640"/>
      <w:bookmarkStart w:id="109" w:name="_Toc117622641"/>
      <w:bookmarkStart w:id="110" w:name="_Toc118390188"/>
      <w:bookmarkEnd w:id="107"/>
      <w:bookmarkEnd w:id="108"/>
      <w:bookmarkEnd w:id="109"/>
      <w:r w:rsidRPr="0023090A">
        <w:lastRenderedPageBreak/>
        <w:t>P</w:t>
      </w:r>
      <w:r w:rsidR="004E24CC">
        <w:t>rocurement Reforms</w:t>
      </w:r>
      <w:bookmarkEnd w:id="110"/>
    </w:p>
    <w:p w:rsidR="004E24CC" w:rsidRPr="0023090A" w:rsidRDefault="004E24CC" w:rsidP="004E24CC"/>
    <w:tbl>
      <w:tblPr>
        <w:tblStyle w:val="GridTable5Dark-Accent4"/>
        <w:tblW w:w="9535" w:type="dxa"/>
        <w:tblLook w:val="04A0" w:firstRow="1" w:lastRow="0" w:firstColumn="1" w:lastColumn="0" w:noHBand="0" w:noVBand="1"/>
      </w:tblPr>
      <w:tblGrid>
        <w:gridCol w:w="3005"/>
        <w:gridCol w:w="3740"/>
        <w:gridCol w:w="2790"/>
      </w:tblGrid>
      <w:tr w:rsidR="003669B2" w:rsidRPr="003669B2" w:rsidTr="0023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3669B2" w:rsidRDefault="005F6B1B" w:rsidP="005F6B1B">
            <w:pPr>
              <w:spacing w:after="160" w:line="259" w:lineRule="auto"/>
              <w:rPr>
                <w:color w:val="000000" w:themeColor="text1"/>
              </w:rPr>
            </w:pPr>
            <w:r w:rsidRPr="003669B2">
              <w:rPr>
                <w:color w:val="000000" w:themeColor="text1"/>
              </w:rPr>
              <w:t>RECOMMENDATIONS</w:t>
            </w:r>
          </w:p>
        </w:tc>
        <w:tc>
          <w:tcPr>
            <w:tcW w:w="3740" w:type="dxa"/>
          </w:tcPr>
          <w:p w:rsidR="005F6B1B" w:rsidRPr="003669B2"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3669B2">
              <w:rPr>
                <w:color w:val="000000" w:themeColor="text1"/>
              </w:rPr>
              <w:t>ACTIVITIES</w:t>
            </w:r>
          </w:p>
        </w:tc>
        <w:tc>
          <w:tcPr>
            <w:tcW w:w="2790" w:type="dxa"/>
          </w:tcPr>
          <w:p w:rsidR="005F6B1B" w:rsidRPr="003669B2"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3669B2">
              <w:rPr>
                <w:color w:val="000000" w:themeColor="text1"/>
              </w:rPr>
              <w:t>COMMITTEE/ STRUCTURE</w:t>
            </w:r>
          </w:p>
        </w:tc>
      </w:tr>
      <w:tr w:rsidR="003669B2" w:rsidRPr="003669B2"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3669B2" w:rsidRDefault="005F6B1B" w:rsidP="005F6B1B">
            <w:pPr>
              <w:spacing w:after="160" w:line="259" w:lineRule="auto"/>
              <w:rPr>
                <w:b w:val="0"/>
                <w:color w:val="000000" w:themeColor="text1"/>
              </w:rPr>
            </w:pPr>
            <w:r w:rsidRPr="003669B2">
              <w:rPr>
                <w:b w:val="0"/>
                <w:color w:val="000000" w:themeColor="text1"/>
              </w:rPr>
              <w:t>Reform Procurement processes</w:t>
            </w:r>
          </w:p>
        </w:tc>
        <w:tc>
          <w:tcPr>
            <w:tcW w:w="3740" w:type="dxa"/>
          </w:tcPr>
          <w:p w:rsidR="005F6B1B" w:rsidRPr="003669B2"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3669B2">
              <w:rPr>
                <w:b/>
                <w:color w:val="000000" w:themeColor="text1"/>
              </w:rPr>
              <w:t>Commission’s proposals are already reflected to varying degrees in the draft Public Procurement Bill, which has been consulted on with the social partners at NEDLAC</w:t>
            </w:r>
          </w:p>
        </w:tc>
        <w:tc>
          <w:tcPr>
            <w:tcW w:w="279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3669B2">
              <w:rPr>
                <w:b/>
                <w:color w:val="000000" w:themeColor="text1"/>
              </w:rPr>
              <w:t>Portfolio Committee on Public Enterprises</w:t>
            </w:r>
          </w:p>
          <w:p w:rsidR="000D10D6" w:rsidRPr="00D20B78" w:rsidRDefault="000D10D6" w:rsidP="000D10D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2"/>
                <w:szCs w:val="22"/>
              </w:rPr>
            </w:pPr>
            <w:r w:rsidRPr="00D20B78">
              <w:rPr>
                <w:rFonts w:asciiTheme="minorHAnsi" w:hAnsiTheme="minorHAnsi" w:cstheme="minorHAnsi"/>
                <w:b/>
                <w:color w:val="000000" w:themeColor="text1"/>
                <w:sz w:val="22"/>
                <w:szCs w:val="22"/>
              </w:rPr>
              <w:t xml:space="preserve">Select Committee on Public Enterprises and Communications </w:t>
            </w:r>
          </w:p>
          <w:p w:rsidR="00D20B78" w:rsidRPr="00D20B78" w:rsidRDefault="00D20B78" w:rsidP="000D10D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rPr>
            </w:pPr>
          </w:p>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3669B2">
              <w:rPr>
                <w:b/>
                <w:color w:val="000000" w:themeColor="text1"/>
              </w:rPr>
              <w:t>Portfolio Committee on Public Service and Administration</w:t>
            </w:r>
          </w:p>
          <w:p w:rsidR="00DF1866" w:rsidRPr="003669B2" w:rsidRDefault="00DF186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Portfolio and Select Committees on Finance</w:t>
            </w:r>
          </w:p>
        </w:tc>
      </w:tr>
      <w:tr w:rsidR="003669B2" w:rsidRPr="003669B2" w:rsidTr="0023090A">
        <w:tc>
          <w:tcPr>
            <w:cnfStyle w:val="001000000000" w:firstRow="0" w:lastRow="0" w:firstColumn="1" w:lastColumn="0" w:oddVBand="0" w:evenVBand="0" w:oddHBand="0" w:evenHBand="0" w:firstRowFirstColumn="0" w:firstRowLastColumn="0" w:lastRowFirstColumn="0" w:lastRowLastColumn="0"/>
            <w:tcW w:w="3005" w:type="dxa"/>
          </w:tcPr>
          <w:p w:rsidR="005F6B1B" w:rsidRPr="003669B2" w:rsidRDefault="005F6B1B" w:rsidP="005F6B1B">
            <w:pPr>
              <w:spacing w:after="160" w:line="259" w:lineRule="auto"/>
              <w:rPr>
                <w:b w:val="0"/>
                <w:color w:val="000000" w:themeColor="text1"/>
              </w:rPr>
            </w:pPr>
            <w:r w:rsidRPr="003669B2">
              <w:rPr>
                <w:b w:val="0"/>
                <w:color w:val="000000" w:themeColor="text1"/>
              </w:rPr>
              <w:t>Implementation of lifestyle audits for members of the National Executive</w:t>
            </w:r>
          </w:p>
        </w:tc>
        <w:tc>
          <w:tcPr>
            <w:tcW w:w="3740" w:type="dxa"/>
          </w:tcPr>
          <w:p w:rsidR="005F6B1B" w:rsidRPr="003669B2"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3669B2">
              <w:rPr>
                <w:b/>
                <w:color w:val="000000" w:themeColor="text1"/>
              </w:rPr>
              <w:t>To be undertaken by an independent external service provider and will be managed by the Office of the Director-General in the Presidency</w:t>
            </w:r>
          </w:p>
        </w:tc>
        <w:tc>
          <w:tcPr>
            <w:tcW w:w="2790" w:type="dxa"/>
          </w:tcPr>
          <w:p w:rsidR="005F6B1B"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3669B2">
              <w:rPr>
                <w:b/>
                <w:color w:val="000000" w:themeColor="text1"/>
              </w:rPr>
              <w:t>Portfolio Committee on Public Service and Administration</w:t>
            </w:r>
          </w:p>
          <w:p w:rsidR="00F646D2" w:rsidRPr="003669B2" w:rsidRDefault="00F646D2" w:rsidP="00D20B78">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20B78">
              <w:rPr>
                <w:b/>
                <w:color w:val="000000" w:themeColor="text1"/>
              </w:rPr>
              <w:t>Select Committee on Transport, Public Service and Administration, Public Works and Infrastructure</w:t>
            </w:r>
          </w:p>
        </w:tc>
      </w:tr>
    </w:tbl>
    <w:p w:rsidR="005F6B1B" w:rsidRDefault="005F6B1B" w:rsidP="005F6B1B">
      <w:pPr>
        <w:rPr>
          <w:b/>
        </w:rPr>
      </w:pPr>
    </w:p>
    <w:p w:rsidR="008A5258" w:rsidRPr="005F6B1B" w:rsidRDefault="008A5258" w:rsidP="005F6B1B">
      <w:pPr>
        <w:rPr>
          <w:b/>
        </w:rPr>
      </w:pPr>
    </w:p>
    <w:p w:rsidR="005F6B1B" w:rsidRDefault="005F6B1B" w:rsidP="0023090A">
      <w:pPr>
        <w:pStyle w:val="Heading3"/>
        <w:numPr>
          <w:ilvl w:val="2"/>
          <w:numId w:val="18"/>
        </w:numPr>
        <w:ind w:left="1350"/>
      </w:pPr>
      <w:bookmarkStart w:id="111" w:name="_Toc118390189"/>
      <w:r w:rsidRPr="0023090A">
        <w:t>S</w:t>
      </w:r>
      <w:r w:rsidR="004E24CC">
        <w:t>tabilising and Reforming State-Owned Enterprises</w:t>
      </w:r>
      <w:bookmarkEnd w:id="111"/>
    </w:p>
    <w:p w:rsidR="004E24CC" w:rsidRPr="0023090A" w:rsidRDefault="004E24CC" w:rsidP="004E24CC"/>
    <w:tbl>
      <w:tblPr>
        <w:tblStyle w:val="GridTable5Dark-Accent4"/>
        <w:tblW w:w="9535" w:type="dxa"/>
        <w:tblLook w:val="04A0" w:firstRow="1" w:lastRow="0" w:firstColumn="1" w:lastColumn="0" w:noHBand="0" w:noVBand="1"/>
      </w:tblPr>
      <w:tblGrid>
        <w:gridCol w:w="3005"/>
        <w:gridCol w:w="3740"/>
        <w:gridCol w:w="2790"/>
      </w:tblGrid>
      <w:tr w:rsidR="003669B2" w:rsidRPr="003669B2"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3669B2" w:rsidRDefault="005F6B1B" w:rsidP="005F6B1B">
            <w:pPr>
              <w:spacing w:after="160" w:line="259" w:lineRule="auto"/>
              <w:rPr>
                <w:color w:val="000000" w:themeColor="text1"/>
              </w:rPr>
            </w:pPr>
            <w:r w:rsidRPr="003669B2">
              <w:rPr>
                <w:color w:val="000000" w:themeColor="text1"/>
              </w:rPr>
              <w:t>RECOMMENDATIONS</w:t>
            </w:r>
          </w:p>
        </w:tc>
        <w:tc>
          <w:tcPr>
            <w:tcW w:w="3740" w:type="dxa"/>
          </w:tcPr>
          <w:p w:rsidR="005F6B1B" w:rsidRPr="003669B2"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3669B2">
              <w:rPr>
                <w:color w:val="000000" w:themeColor="text1"/>
              </w:rPr>
              <w:t>ACTIVITIES</w:t>
            </w:r>
          </w:p>
        </w:tc>
        <w:tc>
          <w:tcPr>
            <w:tcW w:w="2790" w:type="dxa"/>
          </w:tcPr>
          <w:p w:rsidR="005F6B1B" w:rsidRPr="003669B2"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3669B2">
              <w:rPr>
                <w:color w:val="000000" w:themeColor="text1"/>
              </w:rPr>
              <w:t>COMMITTEE/ STRUCTURE</w:t>
            </w:r>
          </w:p>
        </w:tc>
      </w:tr>
      <w:tr w:rsidR="003669B2" w:rsidRPr="003669B2"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3669B2" w:rsidRDefault="005F6B1B" w:rsidP="005F6B1B">
            <w:pPr>
              <w:spacing w:after="160" w:line="259" w:lineRule="auto"/>
              <w:rPr>
                <w:b w:val="0"/>
                <w:color w:val="000000" w:themeColor="text1"/>
              </w:rPr>
            </w:pPr>
            <w:r w:rsidRPr="003669B2">
              <w:rPr>
                <w:b w:val="0"/>
                <w:color w:val="000000" w:themeColor="text1"/>
              </w:rPr>
              <w:t>Recommendations on the need for a process for the appointment of SOE boards that is not open to manipulation, including the involvement of independent panels with appropriate technical expertise to recommend suitable candidates to the relevant executive authority</w:t>
            </w:r>
          </w:p>
        </w:tc>
        <w:tc>
          <w:tcPr>
            <w:tcW w:w="3740" w:type="dxa"/>
          </w:tcPr>
          <w:p w:rsidR="005F6B1B" w:rsidRPr="003669B2" w:rsidRDefault="005F6B1B" w:rsidP="005F6B1B">
            <w:pPr>
              <w:numPr>
                <w:ilvl w:val="0"/>
                <w:numId w:val="12"/>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3669B2">
              <w:rPr>
                <w:b/>
                <w:color w:val="000000" w:themeColor="text1"/>
              </w:rPr>
              <w:t>no board member will be allowed to be operationally involved in procurement processes beyond playing an oversight role</w:t>
            </w:r>
          </w:p>
          <w:p w:rsidR="005F6B1B" w:rsidRPr="003669B2" w:rsidRDefault="005F6B1B" w:rsidP="005F6B1B">
            <w:pPr>
              <w:numPr>
                <w:ilvl w:val="0"/>
                <w:numId w:val="12"/>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3669B2">
              <w:rPr>
                <w:b/>
                <w:color w:val="000000" w:themeColor="text1"/>
              </w:rPr>
              <w:t>Ministers will be prohibited from playing any role in procurement within SOEs</w:t>
            </w:r>
          </w:p>
          <w:p w:rsidR="005F6B1B" w:rsidRPr="003669B2" w:rsidRDefault="005F6B1B" w:rsidP="005F6B1B">
            <w:pPr>
              <w:numPr>
                <w:ilvl w:val="0"/>
                <w:numId w:val="12"/>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3669B2">
              <w:rPr>
                <w:b/>
                <w:color w:val="000000" w:themeColor="text1"/>
              </w:rPr>
              <w:t xml:space="preserve">Provision will be made in the final ‘Guide for the Appointment of Persons to Boards and Chief Executive Officers of State-Owned and State-Controlled Institutions’ </w:t>
            </w:r>
            <w:r w:rsidRPr="003669B2">
              <w:rPr>
                <w:b/>
                <w:color w:val="000000" w:themeColor="text1"/>
              </w:rPr>
              <w:lastRenderedPageBreak/>
              <w:t>for independent panels of relevant stakeholders and experts to play a role in nominating suitable candidates to the relevant minister</w:t>
            </w:r>
          </w:p>
        </w:tc>
        <w:tc>
          <w:tcPr>
            <w:tcW w:w="279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3669B2">
              <w:rPr>
                <w:b/>
                <w:color w:val="000000" w:themeColor="text1"/>
              </w:rPr>
              <w:lastRenderedPageBreak/>
              <w:t>Portfolio Committee on Public Enterprises</w:t>
            </w:r>
          </w:p>
          <w:p w:rsidR="000D10D6" w:rsidRDefault="000D10D6" w:rsidP="00F646D2">
            <w:pPr>
              <w:spacing w:after="160" w:line="259" w:lineRule="auto"/>
              <w:jc w:val="center"/>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Pr="003669B2" w:rsidRDefault="000D10D6" w:rsidP="00D20B78">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Public Enterprises and Communications</w:t>
            </w:r>
          </w:p>
        </w:tc>
      </w:tr>
    </w:tbl>
    <w:p w:rsidR="000E54AF" w:rsidRDefault="000E54AF" w:rsidP="005F6B1B">
      <w:pPr>
        <w:rPr>
          <w:b/>
        </w:rPr>
      </w:pPr>
    </w:p>
    <w:p w:rsidR="005F6B1B" w:rsidRDefault="005F6B1B" w:rsidP="0023090A">
      <w:pPr>
        <w:pStyle w:val="Heading3"/>
        <w:numPr>
          <w:ilvl w:val="2"/>
          <w:numId w:val="18"/>
        </w:numPr>
        <w:ind w:left="1350"/>
      </w:pPr>
      <w:bookmarkStart w:id="112" w:name="_Toc117622644"/>
      <w:bookmarkStart w:id="113" w:name="_Toc118390190"/>
      <w:bookmarkEnd w:id="112"/>
      <w:r w:rsidRPr="0023090A">
        <w:t>R</w:t>
      </w:r>
      <w:r w:rsidR="004E24CC">
        <w:t>esponse to Abuses by the Private Sector</w:t>
      </w:r>
      <w:bookmarkEnd w:id="113"/>
    </w:p>
    <w:p w:rsidR="004E24CC" w:rsidRPr="0023090A" w:rsidRDefault="004E24CC" w:rsidP="004E24CC"/>
    <w:tbl>
      <w:tblPr>
        <w:tblStyle w:val="GridTable5Dark-Accent6"/>
        <w:tblW w:w="9535" w:type="dxa"/>
        <w:tblLook w:val="04A0" w:firstRow="1" w:lastRow="0" w:firstColumn="1" w:lastColumn="0" w:noHBand="0" w:noVBand="1"/>
      </w:tblPr>
      <w:tblGrid>
        <w:gridCol w:w="3005"/>
        <w:gridCol w:w="3830"/>
        <w:gridCol w:w="2700"/>
      </w:tblGrid>
      <w:tr w:rsidR="00E262C8" w:rsidRPr="00E262C8"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E262C8" w:rsidRDefault="005F6B1B" w:rsidP="005F6B1B">
            <w:pPr>
              <w:spacing w:after="160" w:line="259" w:lineRule="auto"/>
              <w:rPr>
                <w:color w:val="000000" w:themeColor="text1"/>
              </w:rPr>
            </w:pPr>
            <w:r w:rsidRPr="00E262C8">
              <w:rPr>
                <w:color w:val="000000" w:themeColor="text1"/>
              </w:rPr>
              <w:t>RECOMMENDATIONS</w:t>
            </w:r>
          </w:p>
        </w:tc>
        <w:tc>
          <w:tcPr>
            <w:tcW w:w="3830" w:type="dxa"/>
          </w:tcPr>
          <w:p w:rsidR="005F6B1B" w:rsidRPr="00E262C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E262C8">
              <w:rPr>
                <w:color w:val="000000" w:themeColor="text1"/>
              </w:rPr>
              <w:t>ACTIVITIES</w:t>
            </w:r>
          </w:p>
        </w:tc>
        <w:tc>
          <w:tcPr>
            <w:tcW w:w="2700" w:type="dxa"/>
          </w:tcPr>
          <w:p w:rsidR="005F6B1B" w:rsidRPr="00E262C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E262C8">
              <w:rPr>
                <w:color w:val="000000" w:themeColor="text1"/>
              </w:rPr>
              <w:t>COMMITTEE/ STRUCTURE</w:t>
            </w:r>
          </w:p>
        </w:tc>
      </w:tr>
      <w:tr w:rsidR="00E262C8" w:rsidRPr="00E262C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E262C8" w:rsidRDefault="005F6B1B" w:rsidP="005F6B1B">
            <w:pPr>
              <w:spacing w:after="160" w:line="259" w:lineRule="auto"/>
              <w:rPr>
                <w:b w:val="0"/>
                <w:color w:val="000000" w:themeColor="text1"/>
              </w:rPr>
            </w:pPr>
            <w:r w:rsidRPr="00E262C8">
              <w:rPr>
                <w:b w:val="0"/>
                <w:color w:val="000000" w:themeColor="text1"/>
              </w:rPr>
              <w:t>Amend the Companies Act so as to permit applications for</w:t>
            </w:r>
          </w:p>
          <w:p w:rsidR="005F6B1B" w:rsidRPr="00E262C8" w:rsidRDefault="005F6B1B" w:rsidP="005F6B1B">
            <w:pPr>
              <w:spacing w:after="160" w:line="259" w:lineRule="auto"/>
              <w:rPr>
                <w:b w:val="0"/>
                <w:color w:val="000000" w:themeColor="text1"/>
              </w:rPr>
            </w:pPr>
            <w:r w:rsidRPr="00E262C8">
              <w:rPr>
                <w:b w:val="0"/>
                <w:color w:val="000000" w:themeColor="text1"/>
              </w:rPr>
              <w:t>a director to be declared delinquent to be brought even two years after the end of</w:t>
            </w:r>
          </w:p>
          <w:p w:rsidR="005F6B1B" w:rsidRPr="00E262C8" w:rsidRDefault="005F6B1B" w:rsidP="005F6B1B">
            <w:pPr>
              <w:spacing w:after="160" w:line="259" w:lineRule="auto"/>
              <w:rPr>
                <w:b w:val="0"/>
                <w:color w:val="000000" w:themeColor="text1"/>
              </w:rPr>
            </w:pPr>
            <w:r w:rsidRPr="00E262C8">
              <w:rPr>
                <w:b w:val="0"/>
                <w:color w:val="000000" w:themeColor="text1"/>
              </w:rPr>
              <w:t>their directorship</w:t>
            </w:r>
          </w:p>
        </w:tc>
        <w:tc>
          <w:tcPr>
            <w:tcW w:w="3830" w:type="dxa"/>
          </w:tcPr>
          <w:p w:rsidR="005F6B1B" w:rsidRPr="00E262C8" w:rsidRDefault="005F6B1B" w:rsidP="00DF1866">
            <w:pPr>
              <w:spacing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To form part of a broad review of the Companies Act, which is</w:t>
            </w:r>
          </w:p>
          <w:p w:rsidR="005F6B1B" w:rsidRPr="00E262C8" w:rsidRDefault="005F6B1B" w:rsidP="00DF1866">
            <w:pPr>
              <w:spacing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currently underway</w:t>
            </w:r>
          </w:p>
        </w:tc>
        <w:tc>
          <w:tcPr>
            <w:tcW w:w="270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Portfolio Committee on Trade and Industry</w:t>
            </w:r>
          </w:p>
          <w:p w:rsidR="000D10D6" w:rsidRPr="00E262C8" w:rsidRDefault="000D10D6" w:rsidP="000D10D6">
            <w:pPr>
              <w:spacing w:after="160" w:line="259" w:lineRule="auto"/>
              <w:jc w:val="both"/>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Trade and Industry, Economic Development, Small Business Development, Tourism, Employment and Labour</w:t>
            </w:r>
          </w:p>
        </w:tc>
      </w:tr>
      <w:tr w:rsidR="00E262C8" w:rsidRPr="00E262C8" w:rsidTr="0023090A">
        <w:tc>
          <w:tcPr>
            <w:cnfStyle w:val="001000000000" w:firstRow="0" w:lastRow="0" w:firstColumn="1" w:lastColumn="0" w:oddVBand="0" w:evenVBand="0" w:oddHBand="0" w:evenHBand="0" w:firstRowFirstColumn="0" w:firstRowLastColumn="0" w:lastRowFirstColumn="0" w:lastRowLastColumn="0"/>
            <w:tcW w:w="3005" w:type="dxa"/>
          </w:tcPr>
          <w:p w:rsidR="005F6B1B" w:rsidRPr="00E262C8" w:rsidRDefault="005F6B1B" w:rsidP="005F6B1B">
            <w:pPr>
              <w:spacing w:after="160" w:line="259" w:lineRule="auto"/>
              <w:rPr>
                <w:b w:val="0"/>
                <w:color w:val="000000" w:themeColor="text1"/>
              </w:rPr>
            </w:pPr>
            <w:r w:rsidRPr="00E262C8">
              <w:rPr>
                <w:b w:val="0"/>
                <w:color w:val="000000" w:themeColor="text1"/>
              </w:rPr>
              <w:t>Amend the Prevention and Combating of Corrupt Activities Act on the failure of persons or entities to prevent bribery</w:t>
            </w:r>
          </w:p>
        </w:tc>
        <w:tc>
          <w:tcPr>
            <w:tcW w:w="3830" w:type="dxa"/>
          </w:tcPr>
          <w:p w:rsidR="005F6B1B" w:rsidRPr="00E262C8"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E262C8">
              <w:rPr>
                <w:b/>
                <w:color w:val="000000" w:themeColor="text1"/>
              </w:rPr>
              <w:t>To be included in the Judicial Matters Amendment Bill which will be submitted to Cabinet in the latter half of 2022</w:t>
            </w:r>
          </w:p>
        </w:tc>
        <w:tc>
          <w:tcPr>
            <w:tcW w:w="2700" w:type="dxa"/>
          </w:tcPr>
          <w:p w:rsidR="005F6B1B"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E262C8">
              <w:rPr>
                <w:b/>
                <w:color w:val="000000" w:themeColor="text1"/>
              </w:rPr>
              <w:t>Portfolio Committee on Justice and Correctional Services</w:t>
            </w:r>
          </w:p>
          <w:p w:rsidR="000D10D6" w:rsidRPr="00D20B78" w:rsidRDefault="000D10D6" w:rsidP="000D10D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D20B78">
              <w:rPr>
                <w:rFonts w:asciiTheme="minorHAnsi" w:hAnsiTheme="minorHAnsi" w:cstheme="minorHAnsi"/>
                <w:b/>
                <w:color w:val="000000" w:themeColor="text1"/>
                <w:sz w:val="22"/>
                <w:szCs w:val="22"/>
              </w:rPr>
              <w:t xml:space="preserve">Select Committee on Security and Justice </w:t>
            </w:r>
          </w:p>
          <w:p w:rsidR="000D10D6" w:rsidRPr="00E262C8" w:rsidRDefault="000D10D6"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p>
        </w:tc>
      </w:tr>
      <w:tr w:rsidR="00E262C8" w:rsidRPr="00E262C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E262C8" w:rsidRDefault="005F6B1B" w:rsidP="005F6B1B">
            <w:pPr>
              <w:spacing w:after="160" w:line="259" w:lineRule="auto"/>
              <w:rPr>
                <w:b w:val="0"/>
                <w:color w:val="000000" w:themeColor="text1"/>
              </w:rPr>
            </w:pPr>
            <w:r w:rsidRPr="00E262C8">
              <w:rPr>
                <w:b w:val="0"/>
                <w:color w:val="000000" w:themeColor="text1"/>
              </w:rPr>
              <w:t>Amend the Political Party Funding Act to criminalise donations to political parties in the expectation of access to contracts</w:t>
            </w:r>
          </w:p>
        </w:tc>
        <w:tc>
          <w:tcPr>
            <w:tcW w:w="3830" w:type="dxa"/>
          </w:tcPr>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To be made alongside other consequential amendments that will be required following the approval of the Electoral Amendment Bill</w:t>
            </w:r>
          </w:p>
        </w:tc>
        <w:tc>
          <w:tcPr>
            <w:tcW w:w="2700" w:type="dxa"/>
          </w:tcPr>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Joint Rules Committee</w:t>
            </w:r>
          </w:p>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tc>
      </w:tr>
      <w:tr w:rsidR="00E262C8" w:rsidRPr="00E262C8" w:rsidTr="0023090A">
        <w:tc>
          <w:tcPr>
            <w:cnfStyle w:val="001000000000" w:firstRow="0" w:lastRow="0" w:firstColumn="1" w:lastColumn="0" w:oddVBand="0" w:evenVBand="0" w:oddHBand="0" w:evenHBand="0" w:firstRowFirstColumn="0" w:firstRowLastColumn="0" w:lastRowFirstColumn="0" w:lastRowLastColumn="0"/>
            <w:tcW w:w="3005" w:type="dxa"/>
          </w:tcPr>
          <w:p w:rsidR="005F6B1B" w:rsidRPr="00E262C8" w:rsidRDefault="005F6B1B" w:rsidP="005F6B1B">
            <w:pPr>
              <w:spacing w:after="160" w:line="259" w:lineRule="auto"/>
              <w:rPr>
                <w:b w:val="0"/>
                <w:color w:val="000000" w:themeColor="text1"/>
              </w:rPr>
            </w:pPr>
            <w:r w:rsidRPr="00E262C8">
              <w:rPr>
                <w:b w:val="0"/>
                <w:color w:val="000000" w:themeColor="text1"/>
              </w:rPr>
              <w:t>Recommendations on deferred prosecution agreements</w:t>
            </w:r>
          </w:p>
        </w:tc>
        <w:tc>
          <w:tcPr>
            <w:tcW w:w="3830" w:type="dxa"/>
          </w:tcPr>
          <w:p w:rsidR="005F6B1B" w:rsidRPr="00E262C8"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E262C8">
              <w:rPr>
                <w:b/>
                <w:color w:val="000000" w:themeColor="text1"/>
              </w:rPr>
              <w:t>South African Law Reform Commission (SALRC) is considering the recommendation as part of its review of the criminal justice system</w:t>
            </w:r>
          </w:p>
        </w:tc>
        <w:tc>
          <w:tcPr>
            <w:tcW w:w="2700" w:type="dxa"/>
          </w:tcPr>
          <w:p w:rsidR="005F6B1B"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E262C8">
              <w:rPr>
                <w:b/>
                <w:color w:val="000000" w:themeColor="text1"/>
              </w:rPr>
              <w:t>Portfolio Committee on Justice and Correctional Services</w:t>
            </w:r>
          </w:p>
          <w:p w:rsidR="000D10D6" w:rsidRPr="00DF1866" w:rsidRDefault="000D10D6" w:rsidP="00DF1866">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D20B78">
              <w:rPr>
                <w:rFonts w:asciiTheme="minorHAnsi" w:hAnsiTheme="minorHAnsi" w:cstheme="minorHAnsi"/>
                <w:b/>
                <w:color w:val="000000" w:themeColor="text1"/>
                <w:sz w:val="22"/>
                <w:szCs w:val="22"/>
              </w:rPr>
              <w:t xml:space="preserve">Select Committee on Security and Justice </w:t>
            </w:r>
          </w:p>
        </w:tc>
      </w:tr>
    </w:tbl>
    <w:p w:rsidR="00511BD5" w:rsidRDefault="00511BD5" w:rsidP="00511BD5">
      <w:pPr>
        <w:pStyle w:val="Heading3"/>
        <w:ind w:left="1350"/>
      </w:pPr>
    </w:p>
    <w:p w:rsidR="00511BD5" w:rsidRDefault="00511BD5" w:rsidP="00511BD5"/>
    <w:p w:rsidR="00511BD5" w:rsidRDefault="00511BD5" w:rsidP="00511BD5"/>
    <w:p w:rsidR="00511BD5" w:rsidRPr="00511BD5" w:rsidRDefault="00511BD5" w:rsidP="00511BD5"/>
    <w:p w:rsidR="005F6B1B" w:rsidRDefault="005F6B1B" w:rsidP="0023090A">
      <w:pPr>
        <w:pStyle w:val="Heading3"/>
        <w:numPr>
          <w:ilvl w:val="2"/>
          <w:numId w:val="18"/>
        </w:numPr>
        <w:ind w:left="1350"/>
      </w:pPr>
      <w:bookmarkStart w:id="114" w:name="_Toc118390191"/>
      <w:r w:rsidRPr="0023090A">
        <w:lastRenderedPageBreak/>
        <w:t>R</w:t>
      </w:r>
      <w:r w:rsidR="004E24CC">
        <w:t>eforming Intelligence Agencies</w:t>
      </w:r>
      <w:bookmarkEnd w:id="114"/>
    </w:p>
    <w:p w:rsidR="004E24CC" w:rsidRPr="0023090A" w:rsidRDefault="004E24CC" w:rsidP="004E24CC"/>
    <w:tbl>
      <w:tblPr>
        <w:tblStyle w:val="GridTable5Dark-Accent6"/>
        <w:tblW w:w="9535" w:type="dxa"/>
        <w:tblLook w:val="04A0" w:firstRow="1" w:lastRow="0" w:firstColumn="1" w:lastColumn="0" w:noHBand="0" w:noVBand="1"/>
      </w:tblPr>
      <w:tblGrid>
        <w:gridCol w:w="3005"/>
        <w:gridCol w:w="3830"/>
        <w:gridCol w:w="2700"/>
      </w:tblGrid>
      <w:tr w:rsidR="00E262C8" w:rsidRPr="00E262C8"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E262C8" w:rsidRDefault="005F6B1B" w:rsidP="005F6B1B">
            <w:pPr>
              <w:spacing w:after="160" w:line="259" w:lineRule="auto"/>
              <w:rPr>
                <w:color w:val="000000" w:themeColor="text1"/>
              </w:rPr>
            </w:pPr>
            <w:r w:rsidRPr="00E262C8">
              <w:rPr>
                <w:color w:val="000000" w:themeColor="text1"/>
              </w:rPr>
              <w:t>RECOMMENDATIONS</w:t>
            </w:r>
          </w:p>
        </w:tc>
        <w:tc>
          <w:tcPr>
            <w:tcW w:w="3830" w:type="dxa"/>
          </w:tcPr>
          <w:p w:rsidR="005F6B1B" w:rsidRPr="00E262C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E262C8">
              <w:rPr>
                <w:color w:val="000000" w:themeColor="text1"/>
              </w:rPr>
              <w:t>ACTIVITIES</w:t>
            </w:r>
          </w:p>
        </w:tc>
        <w:tc>
          <w:tcPr>
            <w:tcW w:w="2700" w:type="dxa"/>
          </w:tcPr>
          <w:p w:rsidR="005F6B1B" w:rsidRPr="00E262C8"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E262C8">
              <w:rPr>
                <w:color w:val="000000" w:themeColor="text1"/>
              </w:rPr>
              <w:t>COMMITTEE/ STRUCTURE</w:t>
            </w:r>
          </w:p>
        </w:tc>
      </w:tr>
      <w:tr w:rsidR="00E262C8" w:rsidRPr="00E262C8"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E262C8" w:rsidRDefault="005F6B1B" w:rsidP="005F6B1B">
            <w:pPr>
              <w:spacing w:after="160" w:line="259" w:lineRule="auto"/>
              <w:rPr>
                <w:b w:val="0"/>
                <w:color w:val="000000" w:themeColor="text1"/>
              </w:rPr>
            </w:pPr>
            <w:r w:rsidRPr="00E262C8">
              <w:rPr>
                <w:b w:val="0"/>
                <w:color w:val="000000" w:themeColor="text1"/>
              </w:rPr>
              <w:t>Reform State intelligence agencies</w:t>
            </w:r>
          </w:p>
        </w:tc>
        <w:tc>
          <w:tcPr>
            <w:tcW w:w="3830" w:type="dxa"/>
          </w:tcPr>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A new General Intelligence Laws Amendment Bill has been drafted to disestablish the SSA and establish a domestic intelligence service and foreign intelligence service, and strengthen oversight by the Inspector General of Intelligence, the Joint Standing Committee on Intelligence and the Auditor-General of South Africa.</w:t>
            </w:r>
          </w:p>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The review of the Intelligence Services Act currently underway will give practical effect to the principle that no member of the Executive responsible for intelligence may be involved in the operational matters of the SSA.</w:t>
            </w:r>
          </w:p>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The new leadership at the State Security Agency is implementing a comprehensive</w:t>
            </w:r>
          </w:p>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response plan to address the Commission’s recommendations.</w:t>
            </w:r>
          </w:p>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 xml:space="preserve">New National Security Policy and Strategy documents have been presented to the National Security Council, and </w:t>
            </w:r>
            <w:r w:rsidRPr="00E262C8">
              <w:rPr>
                <w:b/>
                <w:color w:val="000000" w:themeColor="text1"/>
                <w:u w:val="single"/>
              </w:rPr>
              <w:t>will be recommended to Parliament for the</w:t>
            </w:r>
            <w:r w:rsidRPr="00E262C8">
              <w:rPr>
                <w:b/>
                <w:color w:val="000000" w:themeColor="text1"/>
              </w:rPr>
              <w:t xml:space="preserve"> </w:t>
            </w:r>
            <w:r w:rsidRPr="00E262C8">
              <w:rPr>
                <w:b/>
                <w:color w:val="000000" w:themeColor="text1"/>
                <w:u w:val="single"/>
              </w:rPr>
              <w:t>commencement of public consultations before the end of this financial year</w:t>
            </w:r>
            <w:r w:rsidRPr="00E262C8">
              <w:rPr>
                <w:b/>
                <w:color w:val="000000" w:themeColor="text1"/>
              </w:rPr>
              <w:t>.</w:t>
            </w:r>
          </w:p>
        </w:tc>
        <w:tc>
          <w:tcPr>
            <w:tcW w:w="2700" w:type="dxa"/>
          </w:tcPr>
          <w:p w:rsidR="005F6B1B" w:rsidRPr="00E262C8"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E262C8">
              <w:rPr>
                <w:b/>
                <w:color w:val="000000" w:themeColor="text1"/>
              </w:rPr>
              <w:t>Joint Standing Committee on Intelligence</w:t>
            </w:r>
          </w:p>
        </w:tc>
      </w:tr>
    </w:tbl>
    <w:p w:rsidR="005F6B1B" w:rsidRPr="005F6B1B" w:rsidRDefault="005F6B1B" w:rsidP="005F6B1B">
      <w:pPr>
        <w:rPr>
          <w:b/>
        </w:rPr>
      </w:pPr>
    </w:p>
    <w:p w:rsidR="005F6B1B" w:rsidRDefault="005F6B1B" w:rsidP="0023090A">
      <w:pPr>
        <w:pStyle w:val="Heading3"/>
        <w:numPr>
          <w:ilvl w:val="2"/>
          <w:numId w:val="18"/>
        </w:numPr>
        <w:ind w:left="1350"/>
      </w:pPr>
      <w:bookmarkStart w:id="115" w:name="_Toc118390192"/>
      <w:r w:rsidRPr="0023090A">
        <w:t>P</w:t>
      </w:r>
      <w:r w:rsidR="004E24CC">
        <w:t>rotection and Incentives for Whistle-Blowers</w:t>
      </w:r>
      <w:bookmarkEnd w:id="115"/>
    </w:p>
    <w:p w:rsidR="004E24CC" w:rsidRPr="0023090A" w:rsidRDefault="004E24CC" w:rsidP="004E24CC"/>
    <w:tbl>
      <w:tblPr>
        <w:tblStyle w:val="GridTable5Dark-Accent2"/>
        <w:tblW w:w="9535" w:type="dxa"/>
        <w:tblLook w:val="04A0" w:firstRow="1" w:lastRow="0" w:firstColumn="1" w:lastColumn="0" w:noHBand="0" w:noVBand="1"/>
      </w:tblPr>
      <w:tblGrid>
        <w:gridCol w:w="3005"/>
        <w:gridCol w:w="3830"/>
        <w:gridCol w:w="2700"/>
      </w:tblGrid>
      <w:tr w:rsidR="00DC29F5" w:rsidRPr="00DC29F5"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83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70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Recommendation on the protection and incentives for whistle-blowers</w:t>
            </w:r>
          </w:p>
        </w:tc>
        <w:tc>
          <w:tcPr>
            <w:tcW w:w="383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Department of Justice has commenced a review of the Protected Disclosures</w:t>
            </w: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Act and Witness Protection Act to:</w:t>
            </w:r>
          </w:p>
          <w:p w:rsidR="005F6B1B" w:rsidRPr="00DC29F5" w:rsidRDefault="005F6B1B" w:rsidP="005F6B1B">
            <w:pPr>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 xml:space="preserve">ensure whistle-blowers receive the protections afforded by </w:t>
            </w:r>
            <w:r w:rsidRPr="00DC29F5">
              <w:rPr>
                <w:b/>
                <w:color w:val="000000" w:themeColor="text1"/>
              </w:rPr>
              <w:lastRenderedPageBreak/>
              <w:t>section 32(2) of the UN Convention Against Corruption;</w:t>
            </w:r>
          </w:p>
          <w:p w:rsidR="005F6B1B" w:rsidRPr="00DC29F5" w:rsidRDefault="005F6B1B" w:rsidP="005F6B1B">
            <w:pPr>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possible award of a proportion of funds recovered to the whistle-blower provided that the information disclosed has been material in recovering funds; and</w:t>
            </w:r>
          </w:p>
          <w:p w:rsidR="005F6B1B" w:rsidRPr="00DC29F5" w:rsidRDefault="005F6B1B" w:rsidP="005F6B1B">
            <w:pPr>
              <w:numPr>
                <w:ilvl w:val="0"/>
                <w:numId w:val="13"/>
              </w:num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whistle-blowers be afforded immunity from criminal or civil action arising from honest disclosures.</w:t>
            </w:r>
          </w:p>
          <w:p w:rsidR="005F6B1B" w:rsidRPr="00DC29F5" w:rsidRDefault="005F6B1B" w:rsidP="000E54AF">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 xml:space="preserve">The review will be </w:t>
            </w:r>
            <w:r w:rsidRPr="00DC29F5">
              <w:rPr>
                <w:b/>
                <w:color w:val="000000" w:themeColor="text1"/>
                <w:u w:val="single"/>
              </w:rPr>
              <w:t>completed by the end of April 2023</w:t>
            </w:r>
            <w:r w:rsidRPr="00DC29F5">
              <w:rPr>
                <w:b/>
                <w:color w:val="000000" w:themeColor="text1"/>
              </w:rPr>
              <w:t>.</w:t>
            </w:r>
          </w:p>
        </w:tc>
        <w:tc>
          <w:tcPr>
            <w:tcW w:w="270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lastRenderedPageBreak/>
              <w:t>Portfolio Committee on Justice and Correctional Services</w:t>
            </w:r>
          </w:p>
          <w:p w:rsidR="000D10D6"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0D10D6" w:rsidRPr="00DC29F5"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lastRenderedPageBreak/>
              <w:t>Select Committee on Security and Justice</w:t>
            </w:r>
          </w:p>
        </w:tc>
      </w:tr>
    </w:tbl>
    <w:p w:rsidR="00D20B78" w:rsidRDefault="00D20B78" w:rsidP="00D20B78">
      <w:pPr>
        <w:pStyle w:val="Heading3"/>
      </w:pPr>
      <w:bookmarkStart w:id="116" w:name="_Toc117622135"/>
      <w:bookmarkStart w:id="117" w:name="_Toc117622648"/>
      <w:bookmarkEnd w:id="116"/>
      <w:bookmarkEnd w:id="117"/>
    </w:p>
    <w:p w:rsidR="005F6B1B" w:rsidRDefault="005F6B1B" w:rsidP="0023090A">
      <w:pPr>
        <w:pStyle w:val="Heading3"/>
        <w:numPr>
          <w:ilvl w:val="2"/>
          <w:numId w:val="18"/>
        </w:numPr>
        <w:ind w:left="1350"/>
      </w:pPr>
      <w:bookmarkStart w:id="118" w:name="_Toc118390193"/>
      <w:r w:rsidRPr="0023090A">
        <w:t>R</w:t>
      </w:r>
      <w:r w:rsidR="004E24CC">
        <w:t>estoring the South African Revenue Service</w:t>
      </w:r>
      <w:bookmarkEnd w:id="118"/>
    </w:p>
    <w:p w:rsidR="004E24CC" w:rsidRPr="0023090A" w:rsidRDefault="004E24CC" w:rsidP="004E24CC"/>
    <w:tbl>
      <w:tblPr>
        <w:tblStyle w:val="GridTable5Dark-Accent2"/>
        <w:tblW w:w="9535" w:type="dxa"/>
        <w:tblLook w:val="04A0" w:firstRow="1" w:lastRow="0" w:firstColumn="1" w:lastColumn="0" w:noHBand="0" w:noVBand="1"/>
      </w:tblPr>
      <w:tblGrid>
        <w:gridCol w:w="3005"/>
        <w:gridCol w:w="3830"/>
        <w:gridCol w:w="2700"/>
      </w:tblGrid>
      <w:tr w:rsidR="00DC29F5" w:rsidRPr="00DC29F5" w:rsidTr="0023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83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70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Restoring SARS</w:t>
            </w:r>
          </w:p>
        </w:tc>
        <w:tc>
          <w:tcPr>
            <w:tcW w:w="383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National Treasury has initiated the process to amend the SARS Act to implement the recommendations of the Nugent Commission</w:t>
            </w:r>
          </w:p>
        </w:tc>
        <w:tc>
          <w:tcPr>
            <w:tcW w:w="270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Standing Committee on Finance</w:t>
            </w:r>
          </w:p>
          <w:p w:rsidR="000D10D6" w:rsidRPr="00DC29F5"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Finance</w:t>
            </w:r>
          </w:p>
        </w:tc>
      </w:tr>
    </w:tbl>
    <w:p w:rsidR="005F6B1B" w:rsidRPr="005F6B1B" w:rsidRDefault="005F6B1B" w:rsidP="005F6B1B">
      <w:pPr>
        <w:rPr>
          <w:b/>
        </w:rPr>
      </w:pPr>
    </w:p>
    <w:p w:rsidR="005F6B1B" w:rsidRDefault="005F6B1B" w:rsidP="0023090A">
      <w:pPr>
        <w:pStyle w:val="Heading3"/>
        <w:numPr>
          <w:ilvl w:val="2"/>
          <w:numId w:val="18"/>
        </w:numPr>
        <w:ind w:left="1350"/>
      </w:pPr>
      <w:bookmarkStart w:id="119" w:name="_Toc118390194"/>
      <w:r w:rsidRPr="0023090A">
        <w:t>I</w:t>
      </w:r>
      <w:r w:rsidR="004E24CC">
        <w:t>mproving Measures to Combat Money Laundering</w:t>
      </w:r>
      <w:bookmarkEnd w:id="119"/>
    </w:p>
    <w:p w:rsidR="004E24CC" w:rsidRPr="0023090A" w:rsidRDefault="004E24CC" w:rsidP="004E24CC"/>
    <w:tbl>
      <w:tblPr>
        <w:tblStyle w:val="GridTable5Dark-Accent1"/>
        <w:tblW w:w="9535" w:type="dxa"/>
        <w:tblLook w:val="04A0" w:firstRow="1" w:lastRow="0" w:firstColumn="1" w:lastColumn="0" w:noHBand="0" w:noVBand="1"/>
      </w:tblPr>
      <w:tblGrid>
        <w:gridCol w:w="3005"/>
        <w:gridCol w:w="3830"/>
        <w:gridCol w:w="2700"/>
      </w:tblGrid>
      <w:tr w:rsidR="00DC29F5" w:rsidRPr="00DC29F5"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83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70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Recommendations on improving measures to combat money laundering</w:t>
            </w:r>
          </w:p>
        </w:tc>
        <w:tc>
          <w:tcPr>
            <w:tcW w:w="3830" w:type="dxa"/>
          </w:tcPr>
          <w:p w:rsidR="005F6B1B" w:rsidRPr="00DC29F5" w:rsidRDefault="005F6B1B" w:rsidP="00126854">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matter of statutory frameworks for financial information</w:t>
            </w:r>
            <w:r w:rsidR="006D0198">
              <w:rPr>
                <w:b/>
                <w:color w:val="000000" w:themeColor="text1"/>
              </w:rPr>
              <w:t>-</w:t>
            </w:r>
            <w:r w:rsidRPr="00DC29F5">
              <w:rPr>
                <w:b/>
                <w:color w:val="000000" w:themeColor="text1"/>
              </w:rPr>
              <w:t xml:space="preserve">sharing partnerships </w:t>
            </w:r>
            <w:r w:rsidRPr="006D0198">
              <w:rPr>
                <w:b/>
              </w:rPr>
              <w:t>ha</w:t>
            </w:r>
            <w:r w:rsidR="006D0198" w:rsidRPr="006D0198">
              <w:rPr>
                <w:b/>
              </w:rPr>
              <w:t>s</w:t>
            </w:r>
            <w:r w:rsidRPr="006D0198">
              <w:rPr>
                <w:b/>
              </w:rPr>
              <w:t xml:space="preserve"> </w:t>
            </w:r>
            <w:r w:rsidRPr="00DC29F5">
              <w:rPr>
                <w:b/>
                <w:color w:val="000000" w:themeColor="text1"/>
              </w:rPr>
              <w:t>been included in the General Laws (Anti-Money Laundering and Combating Terrorism Financing) Amendment Bill.</w:t>
            </w: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C29F5" w:rsidRDefault="005F6B1B" w:rsidP="00126854">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Financial Intelligence Centre (FIC) has appointed attorneys to conduct an</w:t>
            </w:r>
          </w:p>
          <w:p w:rsidR="005F6B1B" w:rsidRPr="00DC29F5" w:rsidRDefault="005F6B1B" w:rsidP="00126854">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lastRenderedPageBreak/>
              <w:t>urgent independent review of the effectiveness of the current regulatory reporting</w:t>
            </w:r>
            <w:r w:rsidR="00126854">
              <w:rPr>
                <w:b/>
                <w:color w:val="000000" w:themeColor="text1"/>
              </w:rPr>
              <w:t xml:space="preserve"> </w:t>
            </w:r>
            <w:r w:rsidRPr="00DC29F5">
              <w:rPr>
                <w:b/>
                <w:color w:val="000000" w:themeColor="text1"/>
              </w:rPr>
              <w:t>regime under the FICA.</w:t>
            </w:r>
          </w:p>
        </w:tc>
        <w:tc>
          <w:tcPr>
            <w:tcW w:w="270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lastRenderedPageBreak/>
              <w:t xml:space="preserve">Standing Committee on Finance </w:t>
            </w:r>
          </w:p>
          <w:p w:rsidR="000D10D6" w:rsidRPr="00DC29F5"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Finance</w:t>
            </w:r>
          </w:p>
        </w:tc>
      </w:tr>
    </w:tbl>
    <w:p w:rsidR="005F6B1B" w:rsidRPr="005F6B1B" w:rsidRDefault="005F6B1B" w:rsidP="005F6B1B">
      <w:pPr>
        <w:rPr>
          <w:b/>
        </w:rPr>
      </w:pPr>
    </w:p>
    <w:p w:rsidR="005F6B1B" w:rsidRDefault="005F6B1B" w:rsidP="0023090A">
      <w:pPr>
        <w:pStyle w:val="Heading3"/>
        <w:numPr>
          <w:ilvl w:val="2"/>
          <w:numId w:val="18"/>
        </w:numPr>
        <w:ind w:left="1350"/>
      </w:pPr>
      <w:bookmarkStart w:id="120" w:name="_Toc118390195"/>
      <w:r w:rsidRPr="0023090A">
        <w:t>R</w:t>
      </w:r>
      <w:r w:rsidR="004E24CC">
        <w:t>eforms to the Electoral System</w:t>
      </w:r>
      <w:bookmarkEnd w:id="120"/>
    </w:p>
    <w:p w:rsidR="004E24CC" w:rsidRPr="0023090A" w:rsidRDefault="004E24CC" w:rsidP="004E24CC"/>
    <w:tbl>
      <w:tblPr>
        <w:tblStyle w:val="GridTable5Dark-Accent5"/>
        <w:tblW w:w="9535" w:type="dxa"/>
        <w:tblLook w:val="04A0" w:firstRow="1" w:lastRow="0" w:firstColumn="1" w:lastColumn="0" w:noHBand="0" w:noVBand="1"/>
      </w:tblPr>
      <w:tblGrid>
        <w:gridCol w:w="3005"/>
        <w:gridCol w:w="3920"/>
        <w:gridCol w:w="2610"/>
      </w:tblGrid>
      <w:tr w:rsidR="00DC29F5" w:rsidRPr="00DC29F5"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92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61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Reform of the electoral system</w:t>
            </w:r>
          </w:p>
        </w:tc>
        <w:tc>
          <w:tcPr>
            <w:tcW w:w="392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 xml:space="preserve">Currently under consideration in Parliament in relation to the Electoral Laws Amendment Bill. </w:t>
            </w: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Awaiting the finalisation of the Bill before determining whether it satisfies the concerns raised by the Commission.</w:t>
            </w:r>
          </w:p>
        </w:tc>
        <w:tc>
          <w:tcPr>
            <w:tcW w:w="261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Portfolio Committee on Home Affairs</w:t>
            </w:r>
          </w:p>
          <w:p w:rsidR="000D10D6" w:rsidRPr="00DC29F5"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20B78">
              <w:rPr>
                <w:b/>
                <w:color w:val="000000" w:themeColor="text1"/>
              </w:rPr>
              <w:t>Select Committee on Security and Justice</w:t>
            </w:r>
          </w:p>
        </w:tc>
      </w:tr>
      <w:tr w:rsidR="00DC29F5" w:rsidRPr="00DC29F5" w:rsidTr="0023090A">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Direct election of the President</w:t>
            </w:r>
          </w:p>
        </w:tc>
        <w:tc>
          <w:tcPr>
            <w:tcW w:w="3920" w:type="dxa"/>
          </w:tcPr>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It is a matter that should be considered by the various</w:t>
            </w: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political parties represented in Parliament and by Parliament’s Joint</w:t>
            </w: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Constitutional Review Committee</w:t>
            </w:r>
          </w:p>
        </w:tc>
        <w:tc>
          <w:tcPr>
            <w:tcW w:w="2610" w:type="dxa"/>
          </w:tcPr>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Joint Constitutional Review Committee</w:t>
            </w:r>
          </w:p>
          <w:p w:rsidR="005F6B1B"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Portfolio Committee on Justice and Correctional Services</w:t>
            </w:r>
          </w:p>
          <w:p w:rsidR="000D10D6" w:rsidRPr="00DC29F5" w:rsidRDefault="000D10D6"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20B78">
              <w:rPr>
                <w:b/>
                <w:color w:val="000000" w:themeColor="text1"/>
              </w:rPr>
              <w:t>Select Committee on Security and Justice</w:t>
            </w:r>
          </w:p>
        </w:tc>
      </w:tr>
    </w:tbl>
    <w:p w:rsidR="005F6B1B" w:rsidRDefault="005F6B1B" w:rsidP="005F6B1B">
      <w:pPr>
        <w:rPr>
          <w:b/>
        </w:rPr>
      </w:pPr>
    </w:p>
    <w:p w:rsidR="00636EF7" w:rsidRPr="005F6B1B" w:rsidRDefault="00636EF7" w:rsidP="005F6B1B">
      <w:pPr>
        <w:rPr>
          <w:b/>
        </w:rPr>
      </w:pPr>
    </w:p>
    <w:p w:rsidR="005F6B1B" w:rsidRDefault="005F6B1B" w:rsidP="0023090A">
      <w:pPr>
        <w:pStyle w:val="Heading3"/>
        <w:numPr>
          <w:ilvl w:val="2"/>
          <w:numId w:val="18"/>
        </w:numPr>
        <w:ind w:left="1350"/>
      </w:pPr>
      <w:bookmarkStart w:id="121" w:name="_Toc118390196"/>
      <w:r w:rsidRPr="0023090A">
        <w:t>C</w:t>
      </w:r>
      <w:r w:rsidR="004E24CC">
        <w:t>reating a Criminal Offence of Abuse of Power and Constitutional or Political Malpractice</w:t>
      </w:r>
      <w:bookmarkEnd w:id="121"/>
    </w:p>
    <w:p w:rsidR="004E24CC" w:rsidRPr="0023090A" w:rsidRDefault="004E24CC" w:rsidP="004E24CC"/>
    <w:tbl>
      <w:tblPr>
        <w:tblStyle w:val="GridTable5Dark-Accent4"/>
        <w:tblW w:w="9535" w:type="dxa"/>
        <w:tblLook w:val="04A0" w:firstRow="1" w:lastRow="0" w:firstColumn="1" w:lastColumn="0" w:noHBand="0" w:noVBand="1"/>
      </w:tblPr>
      <w:tblGrid>
        <w:gridCol w:w="3005"/>
        <w:gridCol w:w="3920"/>
        <w:gridCol w:w="2610"/>
      </w:tblGrid>
      <w:tr w:rsidR="00DC29F5" w:rsidRPr="00DC29F5"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92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61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Creation of a criminal offence of abuse of power</w:t>
            </w:r>
          </w:p>
        </w:tc>
        <w:tc>
          <w:tcPr>
            <w:tcW w:w="392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Department of Justice and Constitutional Development will research possible</w:t>
            </w: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legislative provisions for the creation of a statutory offence for the abuse of public</w:t>
            </w:r>
            <w:r w:rsidR="00DC29F5" w:rsidRPr="00DC29F5">
              <w:rPr>
                <w:b/>
                <w:color w:val="000000" w:themeColor="text1"/>
              </w:rPr>
              <w:t xml:space="preserve"> </w:t>
            </w:r>
            <w:r w:rsidRPr="00DC29F5">
              <w:rPr>
                <w:b/>
                <w:color w:val="000000" w:themeColor="text1"/>
              </w:rPr>
              <w:t>power.</w:t>
            </w: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This work will be finalised by December 2023.</w:t>
            </w:r>
          </w:p>
        </w:tc>
        <w:tc>
          <w:tcPr>
            <w:tcW w:w="2610" w:type="dxa"/>
          </w:tcPr>
          <w:p w:rsidR="005F6B1B"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Portfolio Committee on Justice and Correctional Services</w:t>
            </w:r>
          </w:p>
          <w:p w:rsidR="000D10D6" w:rsidRPr="00D20B78" w:rsidRDefault="000D10D6" w:rsidP="000D10D6">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rPr>
            </w:pPr>
            <w:r w:rsidRPr="00D20B78">
              <w:rPr>
                <w:rFonts w:asciiTheme="minorHAnsi" w:hAnsiTheme="minorHAnsi" w:cstheme="minorHAnsi"/>
                <w:b/>
                <w:color w:val="000000" w:themeColor="text1"/>
                <w:sz w:val="22"/>
                <w:szCs w:val="22"/>
              </w:rPr>
              <w:t xml:space="preserve">Select Committee on Security and Justice </w:t>
            </w:r>
          </w:p>
          <w:p w:rsidR="000D10D6" w:rsidRPr="00DC29F5" w:rsidRDefault="000D10D6"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tc>
      </w:tr>
      <w:tr w:rsidR="00DC29F5" w:rsidRPr="00DC29F5" w:rsidTr="0023090A">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lastRenderedPageBreak/>
              <w:t>Creation of a criminal offence of constitutional or political malpractice</w:t>
            </w:r>
          </w:p>
        </w:tc>
        <w:tc>
          <w:tcPr>
            <w:tcW w:w="3920" w:type="dxa"/>
          </w:tcPr>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The Department of Justice and Constitutional Development has been directed to</w:t>
            </w: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undertake research of the creation of an offence of political or constitutional</w:t>
            </w: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malpractice.</w:t>
            </w: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It will be completed by December 2023.</w:t>
            </w:r>
          </w:p>
        </w:tc>
        <w:tc>
          <w:tcPr>
            <w:tcW w:w="2610" w:type="dxa"/>
          </w:tcPr>
          <w:p w:rsidR="005F6B1B"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Portfolio Committee on Justice and Correctional Services</w:t>
            </w:r>
          </w:p>
          <w:p w:rsidR="000D10D6" w:rsidRPr="00D20B78" w:rsidRDefault="000D10D6"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20B78">
              <w:rPr>
                <w:b/>
                <w:color w:val="000000" w:themeColor="text1"/>
              </w:rPr>
              <w:t>Select Committee on Security and Justice</w:t>
            </w:r>
          </w:p>
        </w:tc>
      </w:tr>
    </w:tbl>
    <w:p w:rsidR="005F6B1B" w:rsidRPr="005F6B1B" w:rsidRDefault="005F6B1B" w:rsidP="005F6B1B">
      <w:pPr>
        <w:rPr>
          <w:b/>
        </w:rPr>
      </w:pPr>
    </w:p>
    <w:p w:rsidR="005F6B1B" w:rsidRDefault="005F6B1B" w:rsidP="0023090A">
      <w:pPr>
        <w:pStyle w:val="Heading3"/>
        <w:numPr>
          <w:ilvl w:val="2"/>
          <w:numId w:val="18"/>
        </w:numPr>
        <w:ind w:left="1350"/>
      </w:pPr>
      <w:bookmarkStart w:id="122" w:name="_Toc118390197"/>
      <w:r w:rsidRPr="0023090A">
        <w:t>R</w:t>
      </w:r>
      <w:r w:rsidR="004E24CC">
        <w:t>esponsibility of President and Premiers for Actions of Ministers and MECs</w:t>
      </w:r>
      <w:bookmarkEnd w:id="122"/>
    </w:p>
    <w:p w:rsidR="004E24CC" w:rsidRPr="0023090A" w:rsidRDefault="004E24CC" w:rsidP="004E24CC"/>
    <w:tbl>
      <w:tblPr>
        <w:tblStyle w:val="GridTable5Dark-Accent4"/>
        <w:tblW w:w="9535" w:type="dxa"/>
        <w:tblLook w:val="04A0" w:firstRow="1" w:lastRow="0" w:firstColumn="1" w:lastColumn="0" w:noHBand="0" w:noVBand="1"/>
      </w:tblPr>
      <w:tblGrid>
        <w:gridCol w:w="3005"/>
        <w:gridCol w:w="3920"/>
        <w:gridCol w:w="2610"/>
      </w:tblGrid>
      <w:tr w:rsidR="00DC29F5" w:rsidRPr="00DC29F5" w:rsidTr="0023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92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61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Responsibility of President and Premiers for actions of Ministers and MECs</w:t>
            </w:r>
          </w:p>
        </w:tc>
        <w:tc>
          <w:tcPr>
            <w:tcW w:w="392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President will undertake a review of the positions of those members of his Executive implicated in wrongdoing in the report and determine, on a case by case basis, in line with his discretion in this regard and his obligation to observe the principle of legality and to act rationally, whether or not any action ought to be taken.</w:t>
            </w:r>
          </w:p>
        </w:tc>
        <w:tc>
          <w:tcPr>
            <w:tcW w:w="261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Joint Rules Committee to consider recommendations affecting Members of Parliament</w:t>
            </w:r>
          </w:p>
        </w:tc>
      </w:tr>
    </w:tbl>
    <w:p w:rsidR="00636EF7" w:rsidRDefault="00636EF7" w:rsidP="00636EF7">
      <w:bookmarkStart w:id="123" w:name="_Toc117622654"/>
      <w:bookmarkEnd w:id="123"/>
    </w:p>
    <w:p w:rsidR="005F6B1B" w:rsidRDefault="005F6B1B" w:rsidP="0023090A">
      <w:pPr>
        <w:pStyle w:val="Heading3"/>
        <w:numPr>
          <w:ilvl w:val="2"/>
          <w:numId w:val="18"/>
        </w:numPr>
        <w:ind w:left="1350"/>
      </w:pPr>
      <w:bookmarkStart w:id="124" w:name="_Toc118390198"/>
      <w:r w:rsidRPr="0023090A">
        <w:t>I</w:t>
      </w:r>
      <w:r w:rsidR="004E24CC">
        <w:t>nterface Between the Executive and Parliament</w:t>
      </w:r>
      <w:bookmarkEnd w:id="124"/>
    </w:p>
    <w:p w:rsidR="004E24CC" w:rsidRPr="0023090A" w:rsidRDefault="004E24CC" w:rsidP="004E24CC"/>
    <w:tbl>
      <w:tblPr>
        <w:tblStyle w:val="GridTable5Dark-Accent6"/>
        <w:tblW w:w="9535" w:type="dxa"/>
        <w:tblLook w:val="04A0" w:firstRow="1" w:lastRow="0" w:firstColumn="1" w:lastColumn="0" w:noHBand="0" w:noVBand="1"/>
      </w:tblPr>
      <w:tblGrid>
        <w:gridCol w:w="3005"/>
        <w:gridCol w:w="3920"/>
        <w:gridCol w:w="2610"/>
      </w:tblGrid>
      <w:tr w:rsidR="00DC29F5" w:rsidRPr="00DC29F5" w:rsidTr="00230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92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61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STRUCTURES</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Interactions between the National Executive and Parliament</w:t>
            </w:r>
          </w:p>
        </w:tc>
        <w:tc>
          <w:tcPr>
            <w:tcW w:w="392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Leader of Government Business will interact with Parliament’s Presiding Officers on the recommendations that relate to the interface between Parliament and the Executive.</w:t>
            </w:r>
          </w:p>
          <w:p w:rsidR="005F6B1B" w:rsidRPr="00DC29F5" w:rsidRDefault="005F6B1B" w:rsidP="00126854">
            <w:pPr>
              <w:spacing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National Treasury will engage with Parliament to determine the most appropriate way to give effect to the Commission’s recommendations on the resourcing of Parliament, specifically with respect to its capacity to hold the Executive to account.</w:t>
            </w:r>
          </w:p>
        </w:tc>
        <w:tc>
          <w:tcPr>
            <w:tcW w:w="261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Joint Rules Committee</w:t>
            </w: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C29F5" w:rsidRDefault="005F6B1B" w:rsidP="00126854">
            <w:pPr>
              <w:spacing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Secretary to Parliament / Joint Standing Committee on the Financial Management of Parliament</w:t>
            </w:r>
          </w:p>
        </w:tc>
      </w:tr>
    </w:tbl>
    <w:p w:rsidR="005F6B1B" w:rsidRDefault="005F6B1B" w:rsidP="0023090A">
      <w:pPr>
        <w:pStyle w:val="Heading2"/>
        <w:numPr>
          <w:ilvl w:val="1"/>
          <w:numId w:val="18"/>
        </w:numPr>
        <w:ind w:left="1350"/>
        <w:rPr>
          <w:lang w:val="en-US"/>
        </w:rPr>
      </w:pPr>
      <w:bookmarkStart w:id="125" w:name="_Toc117622142"/>
      <w:bookmarkStart w:id="126" w:name="_Toc117622656"/>
      <w:bookmarkStart w:id="127" w:name="_Toc118390199"/>
      <w:bookmarkEnd w:id="125"/>
      <w:bookmarkEnd w:id="126"/>
      <w:r w:rsidRPr="0023090A">
        <w:rPr>
          <w:lang w:val="en-US"/>
        </w:rPr>
        <w:lastRenderedPageBreak/>
        <w:t>B</w:t>
      </w:r>
      <w:r w:rsidR="004E24CC">
        <w:rPr>
          <w:lang w:val="en-US"/>
        </w:rPr>
        <w:t>roader Systemic Reforms Arising from the Work of the Commission</w:t>
      </w:r>
      <w:bookmarkEnd w:id="127"/>
    </w:p>
    <w:p w:rsidR="004E24CC" w:rsidRPr="0023090A" w:rsidRDefault="004E24CC" w:rsidP="004E24CC">
      <w:pPr>
        <w:rPr>
          <w:lang w:val="en-US"/>
        </w:rPr>
      </w:pPr>
    </w:p>
    <w:tbl>
      <w:tblPr>
        <w:tblStyle w:val="GridTable5Dark-Accent6"/>
        <w:tblW w:w="9535" w:type="dxa"/>
        <w:tblLook w:val="04A0" w:firstRow="1" w:lastRow="0" w:firstColumn="1" w:lastColumn="0" w:noHBand="0" w:noVBand="1"/>
      </w:tblPr>
      <w:tblGrid>
        <w:gridCol w:w="3005"/>
        <w:gridCol w:w="3920"/>
        <w:gridCol w:w="2610"/>
      </w:tblGrid>
      <w:tr w:rsidR="00DC29F5" w:rsidRPr="00DC29F5" w:rsidTr="0023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color w:val="000000" w:themeColor="text1"/>
              </w:rPr>
            </w:pPr>
            <w:r w:rsidRPr="00DC29F5">
              <w:rPr>
                <w:color w:val="000000" w:themeColor="text1"/>
              </w:rPr>
              <w:t>RECOMMENDATIONS</w:t>
            </w:r>
          </w:p>
        </w:tc>
        <w:tc>
          <w:tcPr>
            <w:tcW w:w="392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ACTIVITIES</w:t>
            </w:r>
          </w:p>
        </w:tc>
        <w:tc>
          <w:tcPr>
            <w:tcW w:w="2610" w:type="dxa"/>
          </w:tcPr>
          <w:p w:rsidR="005F6B1B" w:rsidRPr="00DC29F5" w:rsidRDefault="005F6B1B" w:rsidP="005F6B1B">
            <w:pPr>
              <w:spacing w:after="160" w:line="259" w:lineRule="auto"/>
              <w:cnfStyle w:val="100000000000" w:firstRow="1" w:lastRow="0" w:firstColumn="0" w:lastColumn="0" w:oddVBand="0" w:evenVBand="0" w:oddHBand="0" w:evenHBand="0" w:firstRowFirstColumn="0" w:firstRowLastColumn="0" w:lastRowFirstColumn="0" w:lastRowLastColumn="0"/>
              <w:rPr>
                <w:color w:val="000000" w:themeColor="text1"/>
              </w:rPr>
            </w:pPr>
            <w:r w:rsidRPr="00DC29F5">
              <w:rPr>
                <w:color w:val="000000" w:themeColor="text1"/>
              </w:rPr>
              <w:t>COMMITTEE/ STRUCTURE</w:t>
            </w:r>
          </w:p>
        </w:tc>
      </w:tr>
      <w:tr w:rsidR="00DC29F5" w:rsidRPr="00DC29F5" w:rsidTr="00230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Strengthening the auditing system</w:t>
            </w:r>
          </w:p>
        </w:tc>
        <w:tc>
          <w:tcPr>
            <w:tcW w:w="392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The AGSA has developed a detailed response plan to the work of the Commission</w:t>
            </w:r>
          </w:p>
        </w:tc>
        <w:tc>
          <w:tcPr>
            <w:tcW w:w="2610" w:type="dxa"/>
          </w:tcPr>
          <w:p w:rsidR="005F6B1B" w:rsidRPr="00DC29F5" w:rsidRDefault="005F6B1B" w:rsidP="005F6B1B">
            <w:pPr>
              <w:spacing w:after="160" w:line="259" w:lineRule="auto"/>
              <w:cnfStyle w:val="000000100000" w:firstRow="0" w:lastRow="0" w:firstColumn="0" w:lastColumn="0" w:oddVBand="0" w:evenVBand="0" w:oddHBand="1" w:evenHBand="0" w:firstRowFirstColumn="0" w:firstRowLastColumn="0" w:lastRowFirstColumn="0" w:lastRowLastColumn="0"/>
              <w:rPr>
                <w:b/>
                <w:color w:val="000000" w:themeColor="text1"/>
              </w:rPr>
            </w:pPr>
            <w:r w:rsidRPr="00DC29F5">
              <w:rPr>
                <w:b/>
                <w:color w:val="000000" w:themeColor="text1"/>
              </w:rPr>
              <w:t>Standing Committee on the Auditor-General</w:t>
            </w:r>
          </w:p>
        </w:tc>
      </w:tr>
      <w:tr w:rsidR="00DC29F5" w:rsidRPr="00DC29F5" w:rsidTr="0023090A">
        <w:tc>
          <w:tcPr>
            <w:cnfStyle w:val="001000000000" w:firstRow="0" w:lastRow="0" w:firstColumn="1" w:lastColumn="0" w:oddVBand="0" w:evenVBand="0" w:oddHBand="0" w:evenHBand="0" w:firstRowFirstColumn="0" w:firstRowLastColumn="0" w:lastRowFirstColumn="0" w:lastRowLastColumn="0"/>
            <w:tcW w:w="3005" w:type="dxa"/>
          </w:tcPr>
          <w:p w:rsidR="005F6B1B" w:rsidRPr="00DC29F5" w:rsidRDefault="005F6B1B" w:rsidP="005F6B1B">
            <w:pPr>
              <w:spacing w:after="160" w:line="259" w:lineRule="auto"/>
              <w:rPr>
                <w:b w:val="0"/>
                <w:color w:val="000000" w:themeColor="text1"/>
              </w:rPr>
            </w:pPr>
            <w:r w:rsidRPr="00DC29F5">
              <w:rPr>
                <w:b w:val="0"/>
                <w:color w:val="000000" w:themeColor="text1"/>
              </w:rPr>
              <w:t>Professionalization of the public administration</w:t>
            </w:r>
          </w:p>
        </w:tc>
        <w:tc>
          <w:tcPr>
            <w:tcW w:w="3920" w:type="dxa"/>
          </w:tcPr>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All public sector legislation governing professionalization will be reviewed and, where necessary, amended to align with the National Framework towards the Implementation of Professionalization of the Public Sector.</w:t>
            </w:r>
          </w:p>
          <w:p w:rsidR="005F6B1B" w:rsidRPr="00DC29F5" w:rsidRDefault="005F6B1B" w:rsidP="00126854">
            <w:pPr>
              <w:spacing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To clarify the relationship between political authority and the institutions they oversee, the induction for new Ministers will be revisited.</w:t>
            </w:r>
          </w:p>
          <w:p w:rsidR="005F6B1B" w:rsidRPr="00DC29F5" w:rsidRDefault="005F6B1B" w:rsidP="00126854">
            <w:pPr>
              <w:spacing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Relevant sections of the Ministerial Handbook will be reformulated; and a code of conduct for special advisers will be developed.</w:t>
            </w:r>
          </w:p>
        </w:tc>
        <w:tc>
          <w:tcPr>
            <w:tcW w:w="2610" w:type="dxa"/>
          </w:tcPr>
          <w:p w:rsidR="005F6B1B"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Portfolio Committee on Public Service and Administration</w:t>
            </w:r>
          </w:p>
          <w:p w:rsidR="000D10D6" w:rsidRPr="00D20B78" w:rsidRDefault="000D10D6" w:rsidP="00D20B78">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20B78">
              <w:rPr>
                <w:b/>
                <w:color w:val="000000" w:themeColor="text1"/>
              </w:rPr>
              <w:t>Select Committee on Transport, Public Service and Administration, Public Works and Infrastructure</w:t>
            </w:r>
          </w:p>
          <w:p w:rsidR="005F6B1B" w:rsidRPr="00DC29F5" w:rsidRDefault="005F6B1B" w:rsidP="00126854">
            <w:pPr>
              <w:spacing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Joint Rules Committee</w:t>
            </w:r>
          </w:p>
          <w:p w:rsidR="005F6B1B" w:rsidRPr="00DC29F5" w:rsidRDefault="005F6B1B" w:rsidP="005F6B1B">
            <w:pPr>
              <w:spacing w:after="160" w:line="259" w:lineRule="auto"/>
              <w:cnfStyle w:val="000000000000" w:firstRow="0" w:lastRow="0" w:firstColumn="0" w:lastColumn="0" w:oddVBand="0" w:evenVBand="0" w:oddHBand="0" w:evenHBand="0" w:firstRowFirstColumn="0" w:firstRowLastColumn="0" w:lastRowFirstColumn="0" w:lastRowLastColumn="0"/>
              <w:rPr>
                <w:b/>
                <w:color w:val="000000" w:themeColor="text1"/>
              </w:rPr>
            </w:pPr>
            <w:r w:rsidRPr="00DC29F5">
              <w:rPr>
                <w:b/>
                <w:color w:val="000000" w:themeColor="text1"/>
              </w:rPr>
              <w:t>Joint Committee on Ethics and Members’ Interests</w:t>
            </w:r>
          </w:p>
        </w:tc>
      </w:tr>
    </w:tbl>
    <w:p w:rsidR="00D51810" w:rsidRDefault="00D51810" w:rsidP="0023090A">
      <w:pPr>
        <w:jc w:val="both"/>
        <w:rPr>
          <w:b/>
        </w:rPr>
      </w:pPr>
    </w:p>
    <w:p w:rsidR="00D51810" w:rsidRPr="00EC34F4" w:rsidRDefault="00D51810" w:rsidP="0023090A">
      <w:pPr>
        <w:pStyle w:val="Heading1"/>
        <w:numPr>
          <w:ilvl w:val="0"/>
          <w:numId w:val="6"/>
        </w:numPr>
        <w:jc w:val="both"/>
        <w:rPr>
          <w:rFonts w:asciiTheme="minorHAnsi" w:hAnsiTheme="minorHAnsi" w:cstheme="minorHAnsi"/>
          <w:b/>
          <w:sz w:val="28"/>
          <w:szCs w:val="28"/>
        </w:rPr>
      </w:pPr>
      <w:bookmarkStart w:id="128" w:name="_Toc118390200"/>
      <w:r w:rsidRPr="00EC34F4">
        <w:rPr>
          <w:rFonts w:asciiTheme="minorHAnsi" w:hAnsiTheme="minorHAnsi" w:cstheme="minorHAnsi"/>
          <w:b/>
          <w:sz w:val="28"/>
          <w:szCs w:val="28"/>
        </w:rPr>
        <w:t>MONITORING PARLIAMENT’S IMPLEMENTATION PLAN</w:t>
      </w:r>
      <w:bookmarkEnd w:id="128"/>
    </w:p>
    <w:p w:rsidR="0003283D" w:rsidRDefault="0003283D" w:rsidP="0023090A">
      <w:pPr>
        <w:pStyle w:val="ListParagraph"/>
        <w:jc w:val="both"/>
        <w:rPr>
          <w:b/>
        </w:rPr>
      </w:pPr>
    </w:p>
    <w:p w:rsidR="00063DB8" w:rsidRPr="00636EF7" w:rsidRDefault="00DC6F12" w:rsidP="00BD4225">
      <w:pPr>
        <w:pStyle w:val="ListParagraph"/>
        <w:spacing w:after="0" w:line="360" w:lineRule="auto"/>
        <w:ind w:left="0"/>
        <w:jc w:val="both"/>
        <w:rPr>
          <w:color w:val="000000" w:themeColor="text1"/>
        </w:rPr>
      </w:pPr>
      <w:r w:rsidRPr="00636EF7">
        <w:rPr>
          <w:color w:val="000000" w:themeColor="text1"/>
        </w:rPr>
        <w:t xml:space="preserve">To ensure that these recommendations achieve the required outcomes, </w:t>
      </w:r>
      <w:r w:rsidR="00195404" w:rsidRPr="00636EF7">
        <w:rPr>
          <w:color w:val="000000" w:themeColor="text1"/>
        </w:rPr>
        <w:t>it is proposed that the structures</w:t>
      </w:r>
      <w:r w:rsidRPr="00636EF7">
        <w:rPr>
          <w:color w:val="000000" w:themeColor="text1"/>
        </w:rPr>
        <w:t xml:space="preserve"> identified </w:t>
      </w:r>
      <w:r w:rsidR="006D0198" w:rsidRPr="00636EF7">
        <w:rPr>
          <w:color w:val="000000" w:themeColor="text1"/>
        </w:rPr>
        <w:t xml:space="preserve">must report to </w:t>
      </w:r>
      <w:r w:rsidR="00750985" w:rsidRPr="00636EF7">
        <w:rPr>
          <w:color w:val="000000" w:themeColor="text1"/>
        </w:rPr>
        <w:t>House Chairpersons for Committees in the two Houses of Par</w:t>
      </w:r>
      <w:r w:rsidR="00063DB8" w:rsidRPr="00636EF7">
        <w:rPr>
          <w:color w:val="000000" w:themeColor="text1"/>
        </w:rPr>
        <w:t xml:space="preserve">liament, on a quarterly basis. Progress reports on those matters that relate directly to the mandates of the </w:t>
      </w:r>
      <w:r w:rsidR="008A5258" w:rsidRPr="00636EF7">
        <w:rPr>
          <w:color w:val="000000" w:themeColor="text1"/>
        </w:rPr>
        <w:t xml:space="preserve">respective </w:t>
      </w:r>
      <w:r w:rsidR="00063DB8" w:rsidRPr="00636EF7">
        <w:rPr>
          <w:color w:val="000000" w:themeColor="text1"/>
        </w:rPr>
        <w:t xml:space="preserve">Rules Committees will be submitted </w:t>
      </w:r>
      <w:r w:rsidR="00EE24EE" w:rsidRPr="00636EF7">
        <w:rPr>
          <w:color w:val="000000" w:themeColor="text1"/>
        </w:rPr>
        <w:t xml:space="preserve">to these committees </w:t>
      </w:r>
      <w:r w:rsidR="00063DB8" w:rsidRPr="00636EF7">
        <w:rPr>
          <w:color w:val="000000" w:themeColor="text1"/>
        </w:rPr>
        <w:t>on a bi-annual basis.</w:t>
      </w:r>
    </w:p>
    <w:p w:rsidR="00DC6F12" w:rsidRPr="00636EF7" w:rsidRDefault="00DC6F12" w:rsidP="00BD4225">
      <w:pPr>
        <w:pStyle w:val="ListParagraph"/>
        <w:spacing w:after="0" w:line="360" w:lineRule="auto"/>
        <w:ind w:left="0"/>
        <w:jc w:val="both"/>
        <w:rPr>
          <w:color w:val="000000" w:themeColor="text1"/>
        </w:rPr>
      </w:pPr>
    </w:p>
    <w:p w:rsidR="00DC6F12" w:rsidRPr="00636EF7" w:rsidRDefault="00DC6F12" w:rsidP="00BD4225">
      <w:pPr>
        <w:pStyle w:val="ListParagraph"/>
        <w:spacing w:after="0" w:line="360" w:lineRule="auto"/>
        <w:ind w:left="0"/>
        <w:jc w:val="both"/>
        <w:rPr>
          <w:color w:val="000000" w:themeColor="text1"/>
        </w:rPr>
      </w:pPr>
      <w:r w:rsidRPr="00636EF7">
        <w:rPr>
          <w:color w:val="000000" w:themeColor="text1"/>
        </w:rPr>
        <w:t>The parliamentary administration, led by the Secretary to Parliament</w:t>
      </w:r>
      <w:r w:rsidR="00264DAA" w:rsidRPr="00636EF7">
        <w:rPr>
          <w:color w:val="000000" w:themeColor="text1"/>
        </w:rPr>
        <w:t>,</w:t>
      </w:r>
      <w:r w:rsidRPr="00636EF7">
        <w:rPr>
          <w:color w:val="000000" w:themeColor="text1"/>
        </w:rPr>
        <w:t xml:space="preserve"> </w:t>
      </w:r>
      <w:r w:rsidR="00617FE2" w:rsidRPr="00636EF7">
        <w:rPr>
          <w:color w:val="000000" w:themeColor="text1"/>
        </w:rPr>
        <w:t>will ensure the requisite support to</w:t>
      </w:r>
      <w:r w:rsidRPr="00636EF7">
        <w:rPr>
          <w:color w:val="000000" w:themeColor="text1"/>
        </w:rPr>
        <w:t xml:space="preserve"> the respective governance structures </w:t>
      </w:r>
      <w:r w:rsidR="00617FE2" w:rsidRPr="00636EF7">
        <w:rPr>
          <w:color w:val="000000" w:themeColor="text1"/>
        </w:rPr>
        <w:t>for</w:t>
      </w:r>
      <w:r w:rsidRPr="00636EF7">
        <w:rPr>
          <w:color w:val="000000" w:themeColor="text1"/>
        </w:rPr>
        <w:t xml:space="preserve"> the successful implementation of this Plan.</w:t>
      </w:r>
    </w:p>
    <w:p w:rsidR="008A5258" w:rsidRDefault="008A5258" w:rsidP="00BD4225">
      <w:pPr>
        <w:pStyle w:val="ListParagraph"/>
        <w:spacing w:after="0" w:line="360" w:lineRule="auto"/>
        <w:ind w:left="0"/>
        <w:jc w:val="both"/>
        <w:rPr>
          <w:color w:val="FF0000"/>
        </w:rPr>
      </w:pPr>
    </w:p>
    <w:p w:rsidR="00C11EFC" w:rsidRDefault="00C11EFC" w:rsidP="00063DB8">
      <w:pPr>
        <w:tabs>
          <w:tab w:val="right" w:pos="9026"/>
        </w:tabs>
      </w:pPr>
    </w:p>
    <w:p w:rsidR="00DF1866" w:rsidRDefault="00DF1866" w:rsidP="00063DB8">
      <w:pPr>
        <w:tabs>
          <w:tab w:val="right" w:pos="9026"/>
        </w:tabs>
      </w:pPr>
    </w:p>
    <w:p w:rsidR="0003283D" w:rsidRPr="00EC34F4" w:rsidRDefault="0003283D" w:rsidP="00EC34F4">
      <w:pPr>
        <w:pStyle w:val="Heading1"/>
        <w:numPr>
          <w:ilvl w:val="0"/>
          <w:numId w:val="6"/>
        </w:numPr>
        <w:rPr>
          <w:rFonts w:asciiTheme="minorHAnsi" w:hAnsiTheme="minorHAnsi" w:cstheme="minorHAnsi"/>
          <w:b/>
          <w:sz w:val="28"/>
          <w:szCs w:val="28"/>
        </w:rPr>
      </w:pPr>
      <w:bookmarkStart w:id="129" w:name="_Toc117930704"/>
      <w:bookmarkStart w:id="130" w:name="_Toc117930742"/>
      <w:bookmarkStart w:id="131" w:name="_Toc117930805"/>
      <w:bookmarkStart w:id="132" w:name="_Toc117930843"/>
      <w:bookmarkStart w:id="133" w:name="_Toc117622145"/>
      <w:bookmarkStart w:id="134" w:name="_Toc117622659"/>
      <w:bookmarkStart w:id="135" w:name="_Toc118390201"/>
      <w:bookmarkEnd w:id="129"/>
      <w:bookmarkEnd w:id="130"/>
      <w:bookmarkEnd w:id="131"/>
      <w:bookmarkEnd w:id="132"/>
      <w:bookmarkEnd w:id="133"/>
      <w:bookmarkEnd w:id="134"/>
      <w:r w:rsidRPr="00EC34F4">
        <w:rPr>
          <w:rFonts w:asciiTheme="minorHAnsi" w:hAnsiTheme="minorHAnsi" w:cstheme="minorHAnsi"/>
          <w:b/>
          <w:sz w:val="28"/>
          <w:szCs w:val="28"/>
        </w:rPr>
        <w:lastRenderedPageBreak/>
        <w:t xml:space="preserve">PARLIAMENTARY REFORMS TO STRENGTHEN </w:t>
      </w:r>
      <w:r w:rsidR="00617FE2">
        <w:rPr>
          <w:rFonts w:asciiTheme="minorHAnsi" w:hAnsiTheme="minorHAnsi" w:cstheme="minorHAnsi"/>
          <w:b/>
          <w:sz w:val="28"/>
          <w:szCs w:val="28"/>
        </w:rPr>
        <w:t>CARRYING OUT PARLIAMENT’S MANDATE</w:t>
      </w:r>
      <w:bookmarkEnd w:id="135"/>
    </w:p>
    <w:p w:rsidR="006D0198" w:rsidRDefault="006D0198" w:rsidP="006D0198">
      <w:pPr>
        <w:spacing w:after="0" w:line="360" w:lineRule="auto"/>
      </w:pPr>
    </w:p>
    <w:p w:rsidR="0003283D" w:rsidRDefault="006D0198" w:rsidP="006D0198">
      <w:pPr>
        <w:spacing w:after="0" w:line="360" w:lineRule="auto"/>
      </w:pPr>
      <w:r w:rsidRPr="006D0198">
        <w:t xml:space="preserve">Apart from the recommendations made by the Commission on Parliament’s oversight work and holding the Executive to account, </w:t>
      </w:r>
      <w:r>
        <w:t>the various testimonies by members, witnesses, and the presiding officers at the time</w:t>
      </w:r>
      <w:r w:rsidR="00D31764">
        <w:t>,</w:t>
      </w:r>
      <w:r>
        <w:t xml:space="preserve"> have laid bare gaps in the parliamentary ecosystem.</w:t>
      </w:r>
    </w:p>
    <w:p w:rsidR="006D0198" w:rsidRDefault="006D0198" w:rsidP="006D0198">
      <w:pPr>
        <w:spacing w:after="0" w:line="360" w:lineRule="auto"/>
      </w:pPr>
    </w:p>
    <w:p w:rsidR="006D0198" w:rsidRPr="006D0198" w:rsidRDefault="006D0198" w:rsidP="006D0198">
      <w:pPr>
        <w:spacing w:after="0" w:line="360" w:lineRule="auto"/>
      </w:pPr>
      <w:r>
        <w:t>These gaps have, wittingly or unwittingly, contributed to the conclusion arrived by the Commission, that is, despite elaborate oversight machinery spanning within departments and entities, external oversight and assurance providers, Parliament as the ultimate overseer has been found wanting in the exercise of this critical mandate.</w:t>
      </w:r>
    </w:p>
    <w:p w:rsidR="00D51810" w:rsidRDefault="00D51810" w:rsidP="006D0198">
      <w:pPr>
        <w:spacing w:after="0" w:line="360" w:lineRule="auto"/>
        <w:rPr>
          <w:b/>
        </w:rPr>
      </w:pPr>
    </w:p>
    <w:p w:rsidR="00085FC1" w:rsidRDefault="00662222" w:rsidP="00662222">
      <w:pPr>
        <w:spacing w:after="0" w:line="360" w:lineRule="auto"/>
        <w:jc w:val="both"/>
      </w:pPr>
      <w:r>
        <w:t xml:space="preserve">A need for parliamentary reform to strengthen the core mandates of Parliament, particularly the oversight function is evident.  The Sixth Parliament will need to review its interpretation of the constitutional mandates.  In particular, </w:t>
      </w:r>
      <w:r w:rsidR="00617FE2">
        <w:t xml:space="preserve">the </w:t>
      </w:r>
      <w:r>
        <w:t>need to focus on how to give effect to these mandates</w:t>
      </w:r>
      <w:r w:rsidR="00085FC1">
        <w:t>.</w:t>
      </w:r>
    </w:p>
    <w:p w:rsidR="00CB2163" w:rsidRDefault="00CB2163" w:rsidP="00662222">
      <w:pPr>
        <w:spacing w:after="0" w:line="360" w:lineRule="auto"/>
        <w:jc w:val="both"/>
      </w:pPr>
      <w:r>
        <w:t>Some work on this parliamentary reform has already commenced.  Th</w:t>
      </w:r>
      <w:r w:rsidR="00617FE2">
        <w:t xml:space="preserve">is </w:t>
      </w:r>
      <w:r>
        <w:t>include</w:t>
      </w:r>
      <w:r w:rsidR="00617FE2">
        <w:t>s</w:t>
      </w:r>
      <w:r>
        <w:t>:</w:t>
      </w:r>
    </w:p>
    <w:p w:rsidR="00CB2163" w:rsidRDefault="00CB2163" w:rsidP="00CB2163">
      <w:pPr>
        <w:spacing w:after="0" w:line="360" w:lineRule="auto"/>
        <w:ind w:left="450" w:hanging="450"/>
        <w:jc w:val="both"/>
      </w:pPr>
      <w:r>
        <w:t xml:space="preserve">7.1 </w:t>
      </w:r>
      <w:r>
        <w:tab/>
        <w:t>A review of the 2009 Oversight and Accountability model commenced in the 5</w:t>
      </w:r>
      <w:r w:rsidRPr="00CB2163">
        <w:rPr>
          <w:vertAlign w:val="superscript"/>
        </w:rPr>
        <w:t>th</w:t>
      </w:r>
      <w:r>
        <w:t xml:space="preserve"> Parliament.  This considered which parts of the Model were implemented and which were not.</w:t>
      </w:r>
    </w:p>
    <w:p w:rsidR="00CB2163" w:rsidRDefault="00CB2163" w:rsidP="00CB2163">
      <w:pPr>
        <w:spacing w:after="0" w:line="360" w:lineRule="auto"/>
        <w:ind w:left="450" w:hanging="450"/>
        <w:jc w:val="both"/>
      </w:pPr>
      <w:r>
        <w:t>7.2</w:t>
      </w:r>
      <w:r>
        <w:tab/>
        <w:t>An Oversight and Accountability Programme (OAP) was developed to capture the interrelatedness and interdependencies between the core mandates of Parliament.  There were extensive engagements on the OAP with various political parties and the parliamentary administration.</w:t>
      </w:r>
    </w:p>
    <w:p w:rsidR="00CB2163" w:rsidRDefault="00CB2163" w:rsidP="00CB2163">
      <w:pPr>
        <w:spacing w:after="0" w:line="360" w:lineRule="auto"/>
        <w:ind w:left="450" w:hanging="450"/>
        <w:jc w:val="both"/>
      </w:pPr>
      <w:r>
        <w:t>7.</w:t>
      </w:r>
      <w:r w:rsidR="00882A0D">
        <w:t>3</w:t>
      </w:r>
      <w:r>
        <w:t xml:space="preserve"> </w:t>
      </w:r>
      <w:r>
        <w:tab/>
        <w:t>Further tools to measure the efficacy of Parliament</w:t>
      </w:r>
      <w:r w:rsidR="00882A0D">
        <w:t>’</w:t>
      </w:r>
      <w:r>
        <w:t xml:space="preserve">s oversight and public participation functions were developed in the form of a draft Accountability Index and a draft </w:t>
      </w:r>
      <w:r w:rsidR="00617FE2">
        <w:t xml:space="preserve">Public </w:t>
      </w:r>
      <w:r>
        <w:t>Involvement Index.</w:t>
      </w:r>
    </w:p>
    <w:p w:rsidR="003C3327" w:rsidRDefault="003C3327" w:rsidP="00CB2163">
      <w:pPr>
        <w:spacing w:after="0" w:line="360" w:lineRule="auto"/>
        <w:ind w:left="450" w:hanging="450"/>
        <w:jc w:val="both"/>
      </w:pPr>
      <w:r>
        <w:t>7.4</w:t>
      </w:r>
      <w:r>
        <w:tab/>
        <w:t>The development of strategic initiatives underpinning the single strategic outcome of the Sixth Parliament to increase government accountability and responsiveness, will further enhance the capacity of Parliament to operate more effectively.</w:t>
      </w:r>
    </w:p>
    <w:p w:rsidR="00BB5C1B" w:rsidRDefault="00BB5C1B" w:rsidP="00CB2163">
      <w:pPr>
        <w:spacing w:after="0" w:line="360" w:lineRule="auto"/>
        <w:ind w:left="450" w:hanging="450"/>
        <w:jc w:val="both"/>
      </w:pPr>
      <w:r>
        <w:t xml:space="preserve">7.5 </w:t>
      </w:r>
      <w:r>
        <w:tab/>
        <w:t>Regular engagement with Chapter 9 institutions and the reports generated by these institutions, serve to complement parliamentary oversight.  The Sixth Parliament has monitored and tracked committee consideration of these reports to ensure that maximum benefit is leveraged out of the work done by these institutions in support of the oversight mandate of Parliament.</w:t>
      </w:r>
    </w:p>
    <w:p w:rsidR="00882A0D" w:rsidRDefault="00882A0D" w:rsidP="00CB2163">
      <w:pPr>
        <w:spacing w:after="0" w:line="360" w:lineRule="auto"/>
        <w:ind w:left="450" w:hanging="450"/>
        <w:jc w:val="both"/>
      </w:pPr>
      <w:r>
        <w:t>7.</w:t>
      </w:r>
      <w:r w:rsidR="00BB5C1B">
        <w:t>6</w:t>
      </w:r>
      <w:r>
        <w:tab/>
        <w:t xml:space="preserve">The Organisational Review of the Parliament Administration (ORP) commenced to look at the functional support available to Committees and the Houses to execute their functions more </w:t>
      </w:r>
      <w:r>
        <w:lastRenderedPageBreak/>
        <w:t>effectively.  This ORP is at an advanced stage and will take into account the recommendations made by the Commission on the need for an Oversight and Advisory Section.</w:t>
      </w:r>
    </w:p>
    <w:p w:rsidR="003C3327" w:rsidRDefault="003C3327" w:rsidP="00CB2163">
      <w:pPr>
        <w:spacing w:after="0" w:line="360" w:lineRule="auto"/>
        <w:ind w:left="450" w:hanging="450"/>
        <w:jc w:val="both"/>
      </w:pPr>
      <w:r>
        <w:t>7.</w:t>
      </w:r>
      <w:r w:rsidR="00BB5C1B">
        <w:t>7</w:t>
      </w:r>
      <w:r>
        <w:tab/>
        <w:t xml:space="preserve">Whilst the Commission commented on </w:t>
      </w:r>
      <w:r w:rsidR="00D31764">
        <w:t>M</w:t>
      </w:r>
      <w:r>
        <w:t xml:space="preserve">embers’ capacity building, it has not made any recommendations in this regard.  Parliament, through the NA and NCOP, is seized with this matter.  In addition, the launch of the Sector Parliamentary Institute with a focus on </w:t>
      </w:r>
      <w:r w:rsidR="00617FE2">
        <w:t>M</w:t>
      </w:r>
      <w:r>
        <w:t xml:space="preserve">ember and staff capacity building, has already commenced with a series of structured training programs, which we are sure </w:t>
      </w:r>
      <w:r w:rsidR="00617FE2">
        <w:t xml:space="preserve">to </w:t>
      </w:r>
      <w:r>
        <w:t>yield positive outcomes in the future.</w:t>
      </w:r>
    </w:p>
    <w:p w:rsidR="003C3327" w:rsidRDefault="003C3327" w:rsidP="00CB2163">
      <w:pPr>
        <w:spacing w:after="0" w:line="360" w:lineRule="auto"/>
        <w:ind w:left="450" w:hanging="450"/>
        <w:jc w:val="both"/>
      </w:pPr>
      <w:r>
        <w:t>7.</w:t>
      </w:r>
      <w:r w:rsidR="00BB5C1B">
        <w:t>8</w:t>
      </w:r>
      <w:r>
        <w:t xml:space="preserve"> </w:t>
      </w:r>
      <w:r>
        <w:tab/>
      </w:r>
      <w:r w:rsidR="00085FC1">
        <w:t>Th</w:t>
      </w:r>
      <w:r>
        <w:t xml:space="preserve">e import of research conducted by the </w:t>
      </w:r>
      <w:r w:rsidR="00617FE2">
        <w:t xml:space="preserve">structures </w:t>
      </w:r>
      <w:r>
        <w:t xml:space="preserve">such as the Independent Panel </w:t>
      </w:r>
      <w:r w:rsidR="00C5482C">
        <w:t>A</w:t>
      </w:r>
      <w:r>
        <w:t>ssessment of Parliament chaired by Pregs Gove</w:t>
      </w:r>
      <w:r w:rsidR="00617FE2">
        <w:t>n</w:t>
      </w:r>
      <w:r>
        <w:t>der, the Asmal Ad hoc Committee on the review of Chap</w:t>
      </w:r>
      <w:r w:rsidR="00617FE2">
        <w:t>t</w:t>
      </w:r>
      <w:r>
        <w:t xml:space="preserve">er Nine and Associated Institutions, </w:t>
      </w:r>
      <w:r w:rsidR="00622CDF">
        <w:t xml:space="preserve">the Independent Panel on Review of Implementation of Key Legislation, chaired by former President Kgalema Motlanthe, </w:t>
      </w:r>
      <w:r>
        <w:t>as well as the work done by Parliament’s Task Team on Oversight and Accountability which culminated in the development of the 2009 Oversight and Accountability Model</w:t>
      </w:r>
      <w:r w:rsidR="00085FC1">
        <w:t>, will be assessed</w:t>
      </w:r>
      <w:r>
        <w:t>.</w:t>
      </w:r>
    </w:p>
    <w:p w:rsidR="003C3327" w:rsidRDefault="003C3327" w:rsidP="00CB2163">
      <w:pPr>
        <w:spacing w:after="0" w:line="360" w:lineRule="auto"/>
        <w:ind w:left="450" w:hanging="450"/>
        <w:jc w:val="both"/>
      </w:pPr>
    </w:p>
    <w:p w:rsidR="003C3327" w:rsidRDefault="003C3327" w:rsidP="00FC7EEE">
      <w:pPr>
        <w:tabs>
          <w:tab w:val="left" w:pos="0"/>
        </w:tabs>
        <w:spacing w:after="0" w:line="360" w:lineRule="auto"/>
        <w:ind w:left="450"/>
        <w:jc w:val="both"/>
      </w:pPr>
      <w:r>
        <w:t xml:space="preserve">This assessment needs to </w:t>
      </w:r>
      <w:r w:rsidR="00632E54">
        <w:t>consider</w:t>
      </w:r>
      <w:r>
        <w:t xml:space="preserve"> the </w:t>
      </w:r>
      <w:r w:rsidRPr="003C3327">
        <w:t>extent to which Parliament ensures</w:t>
      </w:r>
      <w:r>
        <w:t xml:space="preserve"> </w:t>
      </w:r>
      <w:r w:rsidRPr="003C3327">
        <w:t>that</w:t>
      </w:r>
      <w:r>
        <w:t xml:space="preserve"> </w:t>
      </w:r>
      <w:r w:rsidRPr="003C3327">
        <w:t xml:space="preserve">there is accountability, responsiveness and openness regarding the </w:t>
      </w:r>
      <w:r>
        <w:t>i</w:t>
      </w:r>
      <w:r w:rsidRPr="003C3327">
        <w:t>mplementation of matters</w:t>
      </w:r>
      <w:r>
        <w:t xml:space="preserve"> </w:t>
      </w:r>
      <w:r w:rsidRPr="003C3327">
        <w:t>enshrined but not limited to Chapter 4 and 5 of the Constitution</w:t>
      </w:r>
      <w:r>
        <w:t>.</w:t>
      </w:r>
    </w:p>
    <w:p w:rsidR="00636EF7" w:rsidRDefault="00636EF7" w:rsidP="00FC7EEE">
      <w:pPr>
        <w:tabs>
          <w:tab w:val="left" w:pos="0"/>
        </w:tabs>
        <w:spacing w:after="0" w:line="360" w:lineRule="auto"/>
        <w:ind w:left="450"/>
        <w:jc w:val="both"/>
      </w:pPr>
    </w:p>
    <w:p w:rsidR="00622CDF" w:rsidRDefault="00622CDF" w:rsidP="00AF6279">
      <w:pPr>
        <w:tabs>
          <w:tab w:val="left" w:pos="360"/>
        </w:tabs>
        <w:spacing w:after="0" w:line="360" w:lineRule="auto"/>
        <w:ind w:left="360" w:hanging="360"/>
        <w:jc w:val="both"/>
      </w:pPr>
      <w:r>
        <w:t>7.</w:t>
      </w:r>
      <w:r w:rsidR="00085FC1">
        <w:t>9</w:t>
      </w:r>
      <w:r>
        <w:t>. Introducing qualitative indicators to measure the outcomes and impact of Parliament in terms of its core Constitutional mandate</w:t>
      </w:r>
      <w:r w:rsidR="00085FC1">
        <w:t>, is receiving consideration</w:t>
      </w:r>
      <w:r>
        <w:t>.  This will improve Parliament’s in-year and annual reporting on performance and by extension Parliament’s accountability to the public.</w:t>
      </w:r>
    </w:p>
    <w:p w:rsidR="00BD4225" w:rsidRDefault="00BD4225" w:rsidP="00BD4225"/>
    <w:p w:rsidR="00085FC1" w:rsidRPr="00085FC1" w:rsidRDefault="00085FC1" w:rsidP="00085FC1">
      <w:pPr>
        <w:pStyle w:val="Heading2"/>
        <w:numPr>
          <w:ilvl w:val="0"/>
          <w:numId w:val="6"/>
        </w:numPr>
        <w:rPr>
          <w:rFonts w:asciiTheme="minorHAnsi" w:hAnsiTheme="minorHAnsi" w:cstheme="minorHAnsi"/>
          <w:b/>
          <w:sz w:val="28"/>
          <w:szCs w:val="28"/>
          <w:lang w:val="en-US"/>
        </w:rPr>
      </w:pPr>
      <w:bookmarkStart w:id="136" w:name="_Toc117628028"/>
      <w:bookmarkStart w:id="137" w:name="_Toc118390202"/>
      <w:r w:rsidRPr="00085FC1">
        <w:rPr>
          <w:rFonts w:asciiTheme="minorHAnsi" w:hAnsiTheme="minorHAnsi" w:cstheme="minorHAnsi"/>
          <w:b/>
          <w:sz w:val="28"/>
          <w:szCs w:val="28"/>
          <w:lang w:val="en-US"/>
        </w:rPr>
        <w:t>CONCLUSION</w:t>
      </w:r>
      <w:bookmarkEnd w:id="136"/>
      <w:bookmarkEnd w:id="137"/>
    </w:p>
    <w:p w:rsidR="00085FC1" w:rsidRDefault="00085FC1" w:rsidP="00085FC1">
      <w:pPr>
        <w:spacing w:after="0" w:line="360" w:lineRule="auto"/>
        <w:jc w:val="both"/>
        <w:rPr>
          <w:lang w:val="en-US"/>
        </w:rPr>
      </w:pPr>
    </w:p>
    <w:p w:rsidR="008A5258" w:rsidRPr="00636EF7" w:rsidRDefault="00085FC1" w:rsidP="00085FC1">
      <w:pPr>
        <w:spacing w:after="0" w:line="360" w:lineRule="auto"/>
        <w:jc w:val="both"/>
        <w:rPr>
          <w:color w:val="000000" w:themeColor="text1"/>
          <w:lang w:val="en-US"/>
        </w:rPr>
      </w:pPr>
      <w:r w:rsidRPr="00636EF7">
        <w:rPr>
          <w:color w:val="000000" w:themeColor="text1"/>
          <w:lang w:val="en-US"/>
        </w:rPr>
        <w:t xml:space="preserve">Given the depth and breadth of the work emanating from the Zondo Commission’s report, including some far-reaching and complex recommendations, </w:t>
      </w:r>
      <w:r w:rsidR="00063DB8" w:rsidRPr="00636EF7">
        <w:rPr>
          <w:color w:val="000000" w:themeColor="text1"/>
          <w:lang w:val="en-US"/>
        </w:rPr>
        <w:t xml:space="preserve">every effort will be made to ensure that the relevant structures are </w:t>
      </w:r>
      <w:r w:rsidR="00EE24EE" w:rsidRPr="00636EF7">
        <w:rPr>
          <w:color w:val="000000" w:themeColor="text1"/>
          <w:lang w:val="en-US"/>
        </w:rPr>
        <w:t xml:space="preserve">indeed </w:t>
      </w:r>
      <w:r w:rsidR="00063DB8" w:rsidRPr="00636EF7">
        <w:rPr>
          <w:color w:val="000000" w:themeColor="text1"/>
          <w:lang w:val="en-US"/>
        </w:rPr>
        <w:t xml:space="preserve">provided with </w:t>
      </w:r>
      <w:r w:rsidR="00EE24EE" w:rsidRPr="00636EF7">
        <w:rPr>
          <w:color w:val="000000" w:themeColor="text1"/>
          <w:lang w:val="en-US"/>
        </w:rPr>
        <w:t xml:space="preserve">the </w:t>
      </w:r>
      <w:r w:rsidR="00063DB8" w:rsidRPr="00636EF7">
        <w:rPr>
          <w:color w:val="000000" w:themeColor="text1"/>
          <w:lang w:val="en-US"/>
        </w:rPr>
        <w:t>requisite capacity to carry out their mandate</w:t>
      </w:r>
      <w:r w:rsidR="00EE24EE" w:rsidRPr="00636EF7">
        <w:rPr>
          <w:color w:val="000000" w:themeColor="text1"/>
          <w:lang w:val="en-US"/>
        </w:rPr>
        <w:t>.</w:t>
      </w:r>
      <w:r w:rsidR="00063DB8" w:rsidRPr="00636EF7">
        <w:rPr>
          <w:color w:val="000000" w:themeColor="text1"/>
          <w:lang w:val="en-US"/>
        </w:rPr>
        <w:t xml:space="preserve"> </w:t>
      </w:r>
    </w:p>
    <w:p w:rsidR="00085FC1" w:rsidRPr="00636EF7" w:rsidRDefault="00063DB8" w:rsidP="00085FC1">
      <w:pPr>
        <w:spacing w:after="0" w:line="360" w:lineRule="auto"/>
        <w:jc w:val="both"/>
        <w:rPr>
          <w:color w:val="000000" w:themeColor="text1"/>
          <w:lang w:val="en-US"/>
        </w:rPr>
      </w:pPr>
      <w:r w:rsidRPr="00636EF7">
        <w:rPr>
          <w:color w:val="000000" w:themeColor="text1"/>
          <w:lang w:val="en-US"/>
        </w:rPr>
        <w:t>Where it is not possible to</w:t>
      </w:r>
      <w:r w:rsidR="00085FC1" w:rsidRPr="00636EF7">
        <w:rPr>
          <w:color w:val="000000" w:themeColor="text1"/>
          <w:lang w:val="en-US"/>
        </w:rPr>
        <w:t xml:space="preserve"> conclude</w:t>
      </w:r>
      <w:r w:rsidRPr="00636EF7">
        <w:rPr>
          <w:color w:val="000000" w:themeColor="text1"/>
          <w:lang w:val="en-US"/>
        </w:rPr>
        <w:t xml:space="preserve"> tasks</w:t>
      </w:r>
      <w:r w:rsidR="00085FC1" w:rsidRPr="00636EF7">
        <w:rPr>
          <w:color w:val="000000" w:themeColor="text1"/>
          <w:lang w:val="en-US"/>
        </w:rPr>
        <w:t xml:space="preserve"> within the remaining time of the Sixth Parliament</w:t>
      </w:r>
      <w:r w:rsidRPr="00636EF7">
        <w:rPr>
          <w:color w:val="000000" w:themeColor="text1"/>
          <w:lang w:val="en-US"/>
        </w:rPr>
        <w:t>,</w:t>
      </w:r>
      <w:r w:rsidR="00085FC1" w:rsidRPr="00636EF7">
        <w:rPr>
          <w:color w:val="000000" w:themeColor="text1"/>
          <w:lang w:val="en-US"/>
        </w:rPr>
        <w:t xml:space="preserve"> </w:t>
      </w:r>
      <w:r w:rsidRPr="00636EF7">
        <w:rPr>
          <w:color w:val="000000" w:themeColor="text1"/>
          <w:lang w:val="en-US"/>
        </w:rPr>
        <w:t>p</w:t>
      </w:r>
      <w:r w:rsidR="00085FC1" w:rsidRPr="00636EF7">
        <w:rPr>
          <w:color w:val="000000" w:themeColor="text1"/>
          <w:lang w:val="en-US"/>
        </w:rPr>
        <w:t xml:space="preserve">roper and detailed reports and documentation </w:t>
      </w:r>
      <w:r w:rsidRPr="00636EF7">
        <w:rPr>
          <w:color w:val="000000" w:themeColor="text1"/>
          <w:lang w:val="en-US"/>
        </w:rPr>
        <w:t xml:space="preserve">will </w:t>
      </w:r>
      <w:r w:rsidR="00085FC1" w:rsidRPr="00636EF7">
        <w:rPr>
          <w:color w:val="000000" w:themeColor="text1"/>
          <w:lang w:val="en-US"/>
        </w:rPr>
        <w:t>be maintained to ensure seamless continuity in the Seventh Parliament.</w:t>
      </w:r>
    </w:p>
    <w:p w:rsidR="004B4F3A" w:rsidRDefault="004B4F3A">
      <w:pPr>
        <w:rPr>
          <w:lang w:val="en-US"/>
        </w:rPr>
      </w:pPr>
      <w:r>
        <w:rPr>
          <w:lang w:val="en-US"/>
        </w:rPr>
        <w:br w:type="page"/>
      </w:r>
    </w:p>
    <w:p w:rsidR="00085FC1" w:rsidRPr="004B4F3A" w:rsidRDefault="004B4F3A" w:rsidP="004B4F3A">
      <w:pPr>
        <w:pStyle w:val="Heading2"/>
        <w:numPr>
          <w:ilvl w:val="0"/>
          <w:numId w:val="6"/>
        </w:numPr>
        <w:rPr>
          <w:rFonts w:asciiTheme="minorHAnsi" w:hAnsiTheme="minorHAnsi" w:cstheme="minorHAnsi"/>
          <w:b/>
          <w:sz w:val="28"/>
          <w:szCs w:val="28"/>
          <w:lang w:val="en-US"/>
        </w:rPr>
      </w:pPr>
      <w:bookmarkStart w:id="138" w:name="_Toc118390203"/>
      <w:r w:rsidRPr="004B4F3A">
        <w:rPr>
          <w:rFonts w:asciiTheme="minorHAnsi" w:hAnsiTheme="minorHAnsi" w:cstheme="minorHAnsi"/>
          <w:b/>
          <w:sz w:val="28"/>
          <w:szCs w:val="28"/>
          <w:lang w:val="en-US"/>
        </w:rPr>
        <w:lastRenderedPageBreak/>
        <w:t>Annexures</w:t>
      </w:r>
      <w:bookmarkEnd w:id="138"/>
    </w:p>
    <w:p w:rsidR="00BD4225" w:rsidRDefault="00BD4225" w:rsidP="00BD4225"/>
    <w:p w:rsidR="004B4F3A" w:rsidRPr="004B4F3A" w:rsidRDefault="004B4F3A" w:rsidP="004B4F3A">
      <w:pPr>
        <w:pStyle w:val="Heading2"/>
        <w:numPr>
          <w:ilvl w:val="1"/>
          <w:numId w:val="20"/>
        </w:numPr>
        <w:ind w:left="1530"/>
        <w:rPr>
          <w:lang w:val="en-US"/>
        </w:rPr>
      </w:pPr>
      <w:bookmarkStart w:id="139" w:name="_Toc118390204"/>
      <w:r>
        <w:rPr>
          <w:lang w:val="en-US"/>
        </w:rPr>
        <w:t>Special Research Bulletin on Zondo Commission Report</w:t>
      </w:r>
      <w:bookmarkEnd w:id="139"/>
    </w:p>
    <w:p w:rsidR="004B4F3A" w:rsidRPr="004B4F3A" w:rsidRDefault="004B4F3A" w:rsidP="004B4F3A">
      <w:pPr>
        <w:spacing w:after="0" w:line="360" w:lineRule="auto"/>
        <w:jc w:val="both"/>
        <w:rPr>
          <w:color w:val="000000" w:themeColor="text1"/>
          <w:lang w:val="en-US"/>
        </w:rPr>
      </w:pPr>
    </w:p>
    <w:p w:rsidR="004B4F3A" w:rsidRPr="004B4F3A" w:rsidRDefault="004B4F3A" w:rsidP="004B4F3A">
      <w:pPr>
        <w:spacing w:after="0" w:line="360" w:lineRule="auto"/>
        <w:jc w:val="both"/>
        <w:rPr>
          <w:color w:val="000000" w:themeColor="text1"/>
          <w:lang w:val="en-US"/>
        </w:rPr>
      </w:pPr>
      <w:r>
        <w:rPr>
          <w:color w:val="000000" w:themeColor="text1"/>
          <w:lang w:val="en-US"/>
        </w:rPr>
        <w:t xml:space="preserve">The Parliamentary Research Unit produced a Special Bulletin </w:t>
      </w:r>
      <w:r w:rsidRPr="004B4F3A">
        <w:rPr>
          <w:color w:val="000000" w:themeColor="text1"/>
          <w:lang w:val="en-US"/>
        </w:rPr>
        <w:t xml:space="preserve">on the Report of the Judicial Commission of Inquiry into State Capture, Corruption and Fraud in the Public Sector including Organs of State. </w:t>
      </w:r>
      <w:r>
        <w:rPr>
          <w:color w:val="000000" w:themeColor="text1"/>
          <w:lang w:val="en-US"/>
        </w:rPr>
        <w:t xml:space="preserve"> </w:t>
      </w:r>
      <w:r w:rsidRPr="004B4F3A">
        <w:rPr>
          <w:color w:val="000000" w:themeColor="text1"/>
          <w:lang w:val="en-US"/>
        </w:rPr>
        <w:t>The Bulletin contains a series of papers for each Part of the Six-Part Report. These papers do not provide an analysis or an assessment of the findings or recommendations of the reports but are intended to assist Members work through and engage with the content of the Report.</w:t>
      </w:r>
    </w:p>
    <w:p w:rsidR="004B4F3A" w:rsidRDefault="004B4F3A" w:rsidP="00BD4225"/>
    <w:p w:rsidR="004B4F3A" w:rsidRDefault="004B4F3A" w:rsidP="004B4F3A">
      <w:pPr>
        <w:spacing w:after="0" w:line="360" w:lineRule="auto"/>
        <w:jc w:val="both"/>
        <w:rPr>
          <w:color w:val="000000" w:themeColor="text1"/>
          <w:lang w:val="en-US"/>
        </w:rPr>
      </w:pPr>
      <w:r w:rsidRPr="004B4F3A">
        <w:rPr>
          <w:color w:val="000000" w:themeColor="text1"/>
          <w:lang w:val="en-US"/>
        </w:rPr>
        <w:t xml:space="preserve">The papers, in table form, extract and contextualise the recommendations made on the findings of the </w:t>
      </w:r>
      <w:r>
        <w:rPr>
          <w:color w:val="000000" w:themeColor="text1"/>
          <w:lang w:val="en-US"/>
        </w:rPr>
        <w:t>Commission</w:t>
      </w:r>
      <w:r w:rsidRPr="004B4F3A">
        <w:rPr>
          <w:color w:val="000000" w:themeColor="text1"/>
          <w:lang w:val="en-US"/>
        </w:rPr>
        <w:t xml:space="preserve">. In most cases, detailed context is provided, alleviating the need to read the voluminous Report. </w:t>
      </w:r>
      <w:r>
        <w:rPr>
          <w:color w:val="000000" w:themeColor="text1"/>
          <w:lang w:val="en-US"/>
        </w:rPr>
        <w:t xml:space="preserve"> </w:t>
      </w:r>
      <w:r w:rsidRPr="004B4F3A">
        <w:rPr>
          <w:color w:val="000000" w:themeColor="text1"/>
          <w:lang w:val="en-US"/>
        </w:rPr>
        <w:t xml:space="preserve">All recommendations have been cross referenced with the recommendations contained in Part 6 Volume 4. </w:t>
      </w:r>
      <w:r>
        <w:rPr>
          <w:color w:val="000000" w:themeColor="text1"/>
          <w:lang w:val="en-US"/>
        </w:rPr>
        <w:t xml:space="preserve"> </w:t>
      </w:r>
      <w:r w:rsidRPr="004B4F3A">
        <w:rPr>
          <w:color w:val="000000" w:themeColor="text1"/>
          <w:lang w:val="en-US"/>
        </w:rPr>
        <w:t>For the most part, the wording contained in the Report is retained. Detailed referencing, to page and paragraph numbers in the Report, i</w:t>
      </w:r>
      <w:r>
        <w:rPr>
          <w:color w:val="000000" w:themeColor="text1"/>
          <w:lang w:val="en-US"/>
        </w:rPr>
        <w:t>s provided.</w:t>
      </w:r>
    </w:p>
    <w:p w:rsidR="004B4F3A" w:rsidRPr="004B4F3A" w:rsidRDefault="004B4F3A" w:rsidP="004B4F3A">
      <w:pPr>
        <w:spacing w:after="0" w:line="360" w:lineRule="auto"/>
        <w:jc w:val="both"/>
        <w:rPr>
          <w:color w:val="000000" w:themeColor="text1"/>
          <w:lang w:val="en-US"/>
        </w:rPr>
      </w:pPr>
    </w:p>
    <w:p w:rsidR="004B4F3A" w:rsidRPr="004B4F3A" w:rsidRDefault="00003009" w:rsidP="004B4F3A">
      <w:pPr>
        <w:spacing w:after="0" w:line="360" w:lineRule="auto"/>
        <w:jc w:val="both"/>
        <w:rPr>
          <w:color w:val="000000" w:themeColor="text1"/>
          <w:lang w:val="en-US"/>
        </w:rPr>
      </w:pPr>
      <w:r>
        <w:rPr>
          <w:noProof/>
          <w:lang w:eastAsia="en-ZA"/>
        </w:rPr>
        <mc:AlternateContent>
          <mc:Choice Requires="wps">
            <w:drawing>
              <wp:anchor distT="45720" distB="45720" distL="114300" distR="114300" simplePos="0" relativeHeight="251661312" behindDoc="0" locked="0" layoutInCell="1" allowOverlap="1" wp14:anchorId="6F051397" wp14:editId="30CD84E9">
                <wp:simplePos x="0" y="0"/>
                <wp:positionH relativeFrom="column">
                  <wp:posOffset>83820</wp:posOffset>
                </wp:positionH>
                <wp:positionV relativeFrom="paragraph">
                  <wp:posOffset>1115695</wp:posOffset>
                </wp:positionV>
                <wp:extent cx="5745480" cy="1404620"/>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rgbClr val="FFFFFF"/>
                        </a:solidFill>
                        <a:ln w="9525">
                          <a:solidFill>
                            <a:srgbClr val="000000"/>
                          </a:solidFill>
                          <a:miter lim="800000"/>
                          <a:headEnd/>
                          <a:tailEnd/>
                        </a:ln>
                      </wps:spPr>
                      <wps:txbx>
                        <w:txbxContent>
                          <w:p w:rsidR="00003009" w:rsidRDefault="00003009" w:rsidP="00003009">
                            <w:pPr>
                              <w:spacing w:after="0" w:line="360" w:lineRule="auto"/>
                              <w:jc w:val="center"/>
                              <w:rPr>
                                <w:color w:val="000000" w:themeColor="text1"/>
                                <w:lang w:val="en-US"/>
                              </w:rPr>
                            </w:pPr>
                            <w:r>
                              <w:rPr>
                                <w:color w:val="000000" w:themeColor="text1"/>
                                <w:lang w:val="en-US"/>
                              </w:rPr>
                              <w:t>To access the research Bulletin, including links to the full research papers (summary tables), click on the icon below:</w:t>
                            </w:r>
                          </w:p>
                          <w:p w:rsidR="00003009" w:rsidRDefault="00003009" w:rsidP="00003009">
                            <w:pPr>
                              <w:spacing w:after="0" w:line="360" w:lineRule="auto"/>
                              <w:jc w:val="center"/>
                              <w:rPr>
                                <w:color w:val="000000" w:themeColor="text1"/>
                                <w:lang w:val="en-US"/>
                              </w:rPr>
                            </w:pPr>
                          </w:p>
                          <w:p w:rsidR="00003009" w:rsidRDefault="00003009" w:rsidP="00003009">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51397" id="_x0000_t202" coordsize="21600,21600" o:spt="202" path="m,l,21600r21600,l21600,xe">
                <v:stroke joinstyle="miter"/>
                <v:path gradientshapeok="t" o:connecttype="rect"/>
              </v:shapetype>
              <v:shape id="Text Box 2" o:spid="_x0000_s1026" type="#_x0000_t202" style="position:absolute;left:0;text-align:left;margin-left:6.6pt;margin-top:87.85pt;width:452.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">
                <v:textbox style="mso-fit-shape-to-text:t">
                  <w:txbxContent>
                    <w:p w:rsidR="00003009" w:rsidRDefault="00003009" w:rsidP="00003009">
                      <w:pPr>
                        <w:spacing w:after="0" w:line="360" w:lineRule="auto"/>
                        <w:jc w:val="center"/>
                        <w:rPr>
                          <w:color w:val="000000" w:themeColor="text1"/>
                          <w:lang w:val="en-US"/>
                        </w:rPr>
                      </w:pPr>
                      <w:r>
                        <w:rPr>
                          <w:color w:val="000000" w:themeColor="text1"/>
                          <w:lang w:val="en-US"/>
                        </w:rPr>
                        <w:t>To access the research Bulletin, including links to the full research papers (summary tables), click on the icon below:</w:t>
                      </w:r>
                    </w:p>
                    <w:p w:rsidR="00003009" w:rsidRDefault="00003009" w:rsidP="00003009">
                      <w:pPr>
                        <w:spacing w:after="0" w:line="360" w:lineRule="auto"/>
                        <w:jc w:val="center"/>
                        <w:rPr>
                          <w:color w:val="000000" w:themeColor="text1"/>
                          <w:lang w:val="en-US"/>
                        </w:rPr>
                      </w:pPr>
                    </w:p>
                    <w:p w:rsidR="00003009" w:rsidRDefault="00003009" w:rsidP="00003009">
                      <w:pPr>
                        <w:jc w:val="center"/>
                      </w:pPr>
                    </w:p>
                  </w:txbxContent>
                </v:textbox>
                <w10:wrap type="square"/>
              </v:shape>
            </w:pict>
          </mc:Fallback>
        </mc:AlternateContent>
      </w:r>
      <w:r w:rsidR="004B4F3A" w:rsidRPr="004B4F3A">
        <w:rPr>
          <w:color w:val="000000" w:themeColor="text1"/>
          <w:lang w:val="en-US"/>
        </w:rPr>
        <w:t xml:space="preserve">The tables </w:t>
      </w:r>
      <w:r w:rsidR="004B4F3A">
        <w:rPr>
          <w:color w:val="000000" w:themeColor="text1"/>
          <w:lang w:val="en-US"/>
        </w:rPr>
        <w:t xml:space="preserve">also </w:t>
      </w:r>
      <w:r w:rsidR="004B4F3A" w:rsidRPr="004B4F3A">
        <w:rPr>
          <w:color w:val="000000" w:themeColor="text1"/>
          <w:lang w:val="en-US"/>
        </w:rPr>
        <w:t>identify the relevant investigatory or other body responsible for implementation of each recommendation. In addition, for each recommendation, a proposal is made as to the most appropriate sector (</w:t>
      </w:r>
      <w:r w:rsidR="004B4F3A">
        <w:rPr>
          <w:color w:val="000000" w:themeColor="text1"/>
          <w:lang w:val="en-US"/>
        </w:rPr>
        <w:t xml:space="preserve">Parliamentary </w:t>
      </w:r>
      <w:r w:rsidR="004B4F3A" w:rsidRPr="004B4F3A">
        <w:rPr>
          <w:color w:val="000000" w:themeColor="text1"/>
          <w:lang w:val="en-US"/>
        </w:rPr>
        <w:t>Committees) to conduct oversight and hold the Executive accountable.</w:t>
      </w:r>
    </w:p>
    <w:p w:rsidR="004B4F3A" w:rsidRDefault="004B4F3A" w:rsidP="00BD4225"/>
    <w:p w:rsidR="00003009" w:rsidRDefault="00003009" w:rsidP="00BD4225"/>
    <w:p w:rsidR="00BD4225" w:rsidRDefault="00BD4225" w:rsidP="00BD4225">
      <w:pPr>
        <w:jc w:val="center"/>
      </w:pPr>
      <w:r>
        <w:t>--------------------------------------------------------------</w:t>
      </w:r>
    </w:p>
    <w:p w:rsidR="007E1B93" w:rsidRDefault="007E1B93" w:rsidP="007E1B93">
      <w:pPr>
        <w:spacing w:after="0" w:line="360" w:lineRule="auto"/>
        <w:jc w:val="center"/>
        <w:rPr>
          <w:color w:val="000000" w:themeColor="text1"/>
          <w:lang w:val="en-US"/>
        </w:rPr>
      </w:pPr>
      <w:r>
        <w:rPr>
          <w:color w:val="000000" w:themeColor="text1"/>
          <w:lang w:val="en-US"/>
        </w:rPr>
        <w:object w:dxaOrig="1477" w:dyaOrig="974">
          <v:shape id="_x0000_i1026" type="#_x0000_t75" style="width:73.85pt;height:48.7pt" o:ole="">
            <v:imagedata r:id="rId12" o:title=""/>
          </v:shape>
          <o:OLEObject Type="Embed" ProgID="Acrobat.Document.DC" ShapeID="_x0000_i1026" DrawAspect="Icon" ObjectID="_1729003727" r:id="rId13"/>
        </w:object>
      </w:r>
    </w:p>
    <w:p w:rsidR="004B4F3A" w:rsidRPr="00BD4225" w:rsidRDefault="004B4F3A" w:rsidP="00BD4225">
      <w:pPr>
        <w:jc w:val="center"/>
      </w:pPr>
    </w:p>
    <w:sectPr w:rsidR="004B4F3A" w:rsidRPr="00BD4225" w:rsidSect="00A64A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23E" w:rsidRDefault="00E7323E" w:rsidP="001E05B6">
      <w:pPr>
        <w:spacing w:after="0" w:line="240" w:lineRule="auto"/>
      </w:pPr>
      <w:r>
        <w:separator/>
      </w:r>
    </w:p>
  </w:endnote>
  <w:endnote w:type="continuationSeparator" w:id="0">
    <w:p w:rsidR="00E7323E" w:rsidRDefault="00E7323E" w:rsidP="001E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25136"/>
      <w:docPartObj>
        <w:docPartGallery w:val="Page Numbers (Bottom of Page)"/>
        <w:docPartUnique/>
      </w:docPartObj>
    </w:sdtPr>
    <w:sdtEndPr>
      <w:rPr>
        <w:noProof/>
      </w:rPr>
    </w:sdtEndPr>
    <w:sdtContent>
      <w:p w:rsidR="004B4F3A" w:rsidRDefault="004B4F3A">
        <w:pPr>
          <w:pStyle w:val="Footer"/>
          <w:jc w:val="center"/>
        </w:pPr>
        <w:r>
          <w:rPr>
            <w:noProof/>
            <w:lang w:eastAsia="en-ZA"/>
          </w:rPr>
          <mc:AlternateContent>
            <mc:Choice Requires="wps">
              <w:drawing>
                <wp:inline distT="0" distB="0" distL="0" distR="0" wp14:anchorId="4ECD7EFF" wp14:editId="3C8DE47D">
                  <wp:extent cx="5467350" cy="45085"/>
                  <wp:effectExtent l="9525" t="9525" r="0" b="2540"/>
                  <wp:docPr id="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A106E5F"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" fillcolor="black" stroked="f">
                  <v:fill r:id="rId1" o:title="" type="pattern"/>
                  <w10:anchorlock/>
                </v:shape>
              </w:pict>
            </mc:Fallback>
          </mc:AlternateContent>
        </w:r>
      </w:p>
      <w:p w:rsidR="004B4F3A" w:rsidRDefault="004B4F3A">
        <w:pPr>
          <w:pStyle w:val="Footer"/>
          <w:jc w:val="center"/>
        </w:pPr>
        <w:r>
          <w:fldChar w:fldCharType="begin"/>
        </w:r>
        <w:r>
          <w:instrText xml:space="preserve"> PAGE    \* MERGEFORMAT </w:instrText>
        </w:r>
        <w:r>
          <w:fldChar w:fldCharType="separate"/>
        </w:r>
        <w:r w:rsidR="00A63BA1">
          <w:rPr>
            <w:noProof/>
          </w:rPr>
          <w:t>30</w:t>
        </w:r>
        <w:r>
          <w:rPr>
            <w:noProof/>
          </w:rPr>
          <w:fldChar w:fldCharType="end"/>
        </w:r>
      </w:p>
    </w:sdtContent>
  </w:sdt>
  <w:p w:rsidR="004B4F3A" w:rsidRDefault="004B4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23E" w:rsidRDefault="00E7323E" w:rsidP="001E05B6">
      <w:pPr>
        <w:spacing w:after="0" w:line="240" w:lineRule="auto"/>
      </w:pPr>
      <w:r>
        <w:separator/>
      </w:r>
    </w:p>
  </w:footnote>
  <w:footnote w:type="continuationSeparator" w:id="0">
    <w:p w:rsidR="00E7323E" w:rsidRDefault="00E7323E" w:rsidP="001E05B6">
      <w:pPr>
        <w:spacing w:after="0" w:line="240" w:lineRule="auto"/>
      </w:pPr>
      <w:r>
        <w:continuationSeparator/>
      </w:r>
    </w:p>
  </w:footnote>
  <w:footnote w:id="1">
    <w:p w:rsidR="004B4F3A" w:rsidRPr="0023090A" w:rsidRDefault="004B4F3A">
      <w:pPr>
        <w:pStyle w:val="FootnoteText"/>
        <w:rPr>
          <w:lang w:val="en-US"/>
        </w:rPr>
      </w:pPr>
      <w:r>
        <w:rPr>
          <w:rStyle w:val="FootnoteReference"/>
        </w:rPr>
        <w:footnoteRef/>
      </w:r>
      <w:r>
        <w:t xml:space="preserve"> </w:t>
      </w:r>
      <w:r>
        <w:rPr>
          <w:lang w:val="en-US"/>
        </w:rPr>
        <w:t>ATC N 100-2022, 1 July 2022</w:t>
      </w:r>
    </w:p>
  </w:footnote>
  <w:footnote w:id="2">
    <w:p w:rsidR="004B4F3A" w:rsidRDefault="004B4F3A">
      <w:pPr>
        <w:pStyle w:val="FootnoteText"/>
      </w:pPr>
      <w:r>
        <w:rPr>
          <w:rStyle w:val="FootnoteReference"/>
        </w:rPr>
        <w:footnoteRef/>
      </w:r>
      <w:r>
        <w:t xml:space="preserve"> State Capture Commission Report, Part 6, Vol 2, 298</w:t>
      </w:r>
    </w:p>
  </w:footnote>
  <w:footnote w:id="3">
    <w:p w:rsidR="004B4F3A" w:rsidRDefault="004B4F3A">
      <w:pPr>
        <w:pStyle w:val="FootnoteText"/>
      </w:pPr>
      <w:r>
        <w:rPr>
          <w:rStyle w:val="FootnoteReference"/>
        </w:rPr>
        <w:footnoteRef/>
      </w:r>
      <w:r>
        <w:t xml:space="preserve"> State Capture Commission Report, Part 6, Vol 2, 298</w:t>
      </w:r>
    </w:p>
  </w:footnote>
  <w:footnote w:id="4">
    <w:p w:rsidR="004B4F3A" w:rsidRPr="0039732B" w:rsidRDefault="004B4F3A" w:rsidP="0039732B">
      <w:pPr>
        <w:pStyle w:val="FootnoteText"/>
      </w:pPr>
      <w:r>
        <w:rPr>
          <w:rStyle w:val="FootnoteReference"/>
        </w:rPr>
        <w:footnoteRef/>
      </w:r>
      <w:r>
        <w:t xml:space="preserve"> </w:t>
      </w:r>
      <w:r w:rsidRPr="0039732B">
        <w:t>State Capture Commission Report, Part 6, Vol 2, 29</w:t>
      </w:r>
      <w:r>
        <w:t>6</w:t>
      </w:r>
    </w:p>
    <w:p w:rsidR="004B4F3A" w:rsidRDefault="004B4F3A">
      <w:pPr>
        <w:pStyle w:val="FootnoteText"/>
      </w:pPr>
    </w:p>
  </w:footnote>
  <w:footnote w:id="5">
    <w:p w:rsidR="004B4F3A" w:rsidRPr="002041E8" w:rsidRDefault="004B4F3A" w:rsidP="002041E8">
      <w:pPr>
        <w:pStyle w:val="FootnoteText"/>
        <w:rPr>
          <w:bCs/>
        </w:rPr>
      </w:pPr>
      <w:r>
        <w:rPr>
          <w:rStyle w:val="FootnoteReference"/>
        </w:rPr>
        <w:footnoteRef/>
      </w:r>
      <w:r>
        <w:t xml:space="preserve"> </w:t>
      </w:r>
      <w:r w:rsidRPr="002041E8">
        <w:t>C</w:t>
      </w:r>
      <w:r w:rsidRPr="002041E8">
        <w:rPr>
          <w:bCs/>
        </w:rPr>
        <w:t>orruption Watch and Another v Arms Procurement Commission and Others (81368/2016) [2019] ZAGPPHC 351; [2019] 4 All SA 53 (GP)</w:t>
      </w:r>
    </w:p>
    <w:p w:rsidR="004B4F3A" w:rsidRDefault="004B4F3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016C1"/>
    <w:multiLevelType w:val="hybridMultilevel"/>
    <w:tmpl w:val="85B4F19A"/>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FE74CDE"/>
    <w:multiLevelType w:val="hybridMultilevel"/>
    <w:tmpl w:val="616CF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C1B1B"/>
    <w:multiLevelType w:val="hybridMultilevel"/>
    <w:tmpl w:val="0346E7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76956FA"/>
    <w:multiLevelType w:val="multilevel"/>
    <w:tmpl w:val="07F0BBE4"/>
    <w:lvl w:ilvl="0">
      <w:start w:val="5"/>
      <w:numFmt w:val="decimal"/>
      <w:lvlText w:val="%1."/>
      <w:lvlJc w:val="left"/>
      <w:pPr>
        <w:ind w:left="396" w:hanging="396"/>
      </w:pPr>
      <w:rPr>
        <w:rFonts w:hint="default"/>
      </w:rPr>
    </w:lvl>
    <w:lvl w:ilvl="1">
      <w:start w:val="1"/>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040" w:hanging="1800"/>
      </w:pPr>
      <w:rPr>
        <w:rFonts w:hint="default"/>
      </w:rPr>
    </w:lvl>
  </w:abstractNum>
  <w:abstractNum w:abstractNumId="4" w15:restartNumberingAfterBreak="0">
    <w:nsid w:val="1798649C"/>
    <w:multiLevelType w:val="hybridMultilevel"/>
    <w:tmpl w:val="DF7E9B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673E5"/>
    <w:multiLevelType w:val="hybridMultilevel"/>
    <w:tmpl w:val="AC62A48A"/>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A301D34"/>
    <w:multiLevelType w:val="multilevel"/>
    <w:tmpl w:val="143A602E"/>
    <w:lvl w:ilvl="0">
      <w:start w:val="3"/>
      <w:numFmt w:val="decimal"/>
      <w:lvlText w:val="%1."/>
      <w:lvlJc w:val="left"/>
      <w:pPr>
        <w:ind w:left="396" w:hanging="396"/>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37B440E8"/>
    <w:multiLevelType w:val="hybridMultilevel"/>
    <w:tmpl w:val="AC62A48A"/>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4FF93929"/>
    <w:multiLevelType w:val="hybridMultilevel"/>
    <w:tmpl w:val="B98A68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0004E39"/>
    <w:multiLevelType w:val="hybridMultilevel"/>
    <w:tmpl w:val="2BB8B2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53EE15DC"/>
    <w:multiLevelType w:val="multilevel"/>
    <w:tmpl w:val="A0988148"/>
    <w:lvl w:ilvl="0">
      <w:start w:val="9"/>
      <w:numFmt w:val="decimal"/>
      <w:lvlText w:val="%1."/>
      <w:lvlJc w:val="left"/>
      <w:pPr>
        <w:ind w:left="396" w:hanging="396"/>
      </w:pPr>
      <w:rPr>
        <w:rFonts w:hint="default"/>
      </w:rPr>
    </w:lvl>
    <w:lvl w:ilvl="1">
      <w:start w:val="1"/>
      <w:numFmt w:val="decimal"/>
      <w:lvlText w:val="%1.%2."/>
      <w:lvlJc w:val="left"/>
      <w:pPr>
        <w:ind w:left="2250" w:hanging="720"/>
      </w:pPr>
      <w:rPr>
        <w:rFonts w:hint="default"/>
      </w:rPr>
    </w:lvl>
    <w:lvl w:ilvl="2">
      <w:start w:val="1"/>
      <w:numFmt w:val="decimal"/>
      <w:lvlText w:val="%1.%2.%3."/>
      <w:lvlJc w:val="left"/>
      <w:pPr>
        <w:ind w:left="3780"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200" w:hanging="108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620" w:hanging="1440"/>
      </w:pPr>
      <w:rPr>
        <w:rFonts w:hint="default"/>
      </w:rPr>
    </w:lvl>
    <w:lvl w:ilvl="7">
      <w:start w:val="1"/>
      <w:numFmt w:val="decimal"/>
      <w:lvlText w:val="%1.%2.%3.%4.%5.%6.%7.%8."/>
      <w:lvlJc w:val="left"/>
      <w:pPr>
        <w:ind w:left="12510" w:hanging="1800"/>
      </w:pPr>
      <w:rPr>
        <w:rFonts w:hint="default"/>
      </w:rPr>
    </w:lvl>
    <w:lvl w:ilvl="8">
      <w:start w:val="1"/>
      <w:numFmt w:val="decimal"/>
      <w:lvlText w:val="%1.%2.%3.%4.%5.%6.%7.%8.%9."/>
      <w:lvlJc w:val="left"/>
      <w:pPr>
        <w:ind w:left="14040" w:hanging="1800"/>
      </w:pPr>
      <w:rPr>
        <w:rFonts w:hint="default"/>
      </w:rPr>
    </w:lvl>
  </w:abstractNum>
  <w:abstractNum w:abstractNumId="11" w15:restartNumberingAfterBreak="0">
    <w:nsid w:val="56BA59BA"/>
    <w:multiLevelType w:val="multilevel"/>
    <w:tmpl w:val="13503C08"/>
    <w:lvl w:ilvl="0">
      <w:start w:val="1"/>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5CA4AB4"/>
    <w:multiLevelType w:val="hybridMultilevel"/>
    <w:tmpl w:val="34B2F1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65D972AC"/>
    <w:multiLevelType w:val="hybridMultilevel"/>
    <w:tmpl w:val="EE8619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93022B1"/>
    <w:multiLevelType w:val="hybridMultilevel"/>
    <w:tmpl w:val="0B028916"/>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BC401F3"/>
    <w:multiLevelType w:val="hybridMultilevel"/>
    <w:tmpl w:val="F640BCE8"/>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6DDD792E"/>
    <w:multiLevelType w:val="hybridMultilevel"/>
    <w:tmpl w:val="395E59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71C908A0"/>
    <w:multiLevelType w:val="multilevel"/>
    <w:tmpl w:val="906280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42B76E9"/>
    <w:multiLevelType w:val="hybridMultilevel"/>
    <w:tmpl w:val="817CFF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76B54810"/>
    <w:multiLevelType w:val="multilevel"/>
    <w:tmpl w:val="98962FC4"/>
    <w:lvl w:ilvl="0">
      <w:start w:val="2"/>
      <w:numFmt w:val="decimal"/>
      <w:lvlText w:val="%1."/>
      <w:lvlJc w:val="left"/>
      <w:pPr>
        <w:ind w:left="396" w:hanging="396"/>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14"/>
  </w:num>
  <w:num w:numId="3">
    <w:abstractNumId w:val="5"/>
  </w:num>
  <w:num w:numId="4">
    <w:abstractNumId w:val="15"/>
  </w:num>
  <w:num w:numId="5">
    <w:abstractNumId w:val="0"/>
  </w:num>
  <w:num w:numId="6">
    <w:abstractNumId w:val="17"/>
  </w:num>
  <w:num w:numId="7">
    <w:abstractNumId w:val="13"/>
  </w:num>
  <w:num w:numId="8">
    <w:abstractNumId w:val="16"/>
  </w:num>
  <w:num w:numId="9">
    <w:abstractNumId w:val="12"/>
  </w:num>
  <w:num w:numId="10">
    <w:abstractNumId w:val="8"/>
  </w:num>
  <w:num w:numId="11">
    <w:abstractNumId w:val="9"/>
  </w:num>
  <w:num w:numId="12">
    <w:abstractNumId w:val="18"/>
  </w:num>
  <w:num w:numId="13">
    <w:abstractNumId w:val="2"/>
  </w:num>
  <w:num w:numId="14">
    <w:abstractNumId w:val="1"/>
  </w:num>
  <w:num w:numId="15">
    <w:abstractNumId w:val="19"/>
  </w:num>
  <w:num w:numId="16">
    <w:abstractNumId w:val="4"/>
  </w:num>
  <w:num w:numId="17">
    <w:abstractNumId w:val="6"/>
  </w:num>
  <w:num w:numId="18">
    <w:abstractNumId w:val="3"/>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QwNzUwMLSwNDYyNzNR0lEKTi0uzszPAykwrwUAc5Pt/CwAAAA="/>
  </w:docVars>
  <w:rsids>
    <w:rsidRoot w:val="009C6A28"/>
    <w:rsid w:val="00003009"/>
    <w:rsid w:val="000107D8"/>
    <w:rsid w:val="00013930"/>
    <w:rsid w:val="0002166D"/>
    <w:rsid w:val="0003283D"/>
    <w:rsid w:val="00045603"/>
    <w:rsid w:val="00054314"/>
    <w:rsid w:val="00063DB8"/>
    <w:rsid w:val="00063E70"/>
    <w:rsid w:val="00085FC1"/>
    <w:rsid w:val="00090967"/>
    <w:rsid w:val="0009362C"/>
    <w:rsid w:val="000A38ED"/>
    <w:rsid w:val="000D10D6"/>
    <w:rsid w:val="000E54AF"/>
    <w:rsid w:val="0011718D"/>
    <w:rsid w:val="00126854"/>
    <w:rsid w:val="00130BA8"/>
    <w:rsid w:val="00152699"/>
    <w:rsid w:val="00160D33"/>
    <w:rsid w:val="00164EC5"/>
    <w:rsid w:val="00174F74"/>
    <w:rsid w:val="00195404"/>
    <w:rsid w:val="001A3D49"/>
    <w:rsid w:val="001B18CB"/>
    <w:rsid w:val="001C074E"/>
    <w:rsid w:val="001E05B6"/>
    <w:rsid w:val="001E2440"/>
    <w:rsid w:val="001F03C3"/>
    <w:rsid w:val="001F0E6A"/>
    <w:rsid w:val="002041E8"/>
    <w:rsid w:val="00204AC7"/>
    <w:rsid w:val="00230831"/>
    <w:rsid w:val="0023090A"/>
    <w:rsid w:val="00232946"/>
    <w:rsid w:val="00233ABB"/>
    <w:rsid w:val="00234F8B"/>
    <w:rsid w:val="00244DFC"/>
    <w:rsid w:val="00245283"/>
    <w:rsid w:val="0026375E"/>
    <w:rsid w:val="00264DAA"/>
    <w:rsid w:val="00272270"/>
    <w:rsid w:val="002731CA"/>
    <w:rsid w:val="00277F09"/>
    <w:rsid w:val="002A1E2D"/>
    <w:rsid w:val="002A2FB3"/>
    <w:rsid w:val="002C73AE"/>
    <w:rsid w:val="002F7F6E"/>
    <w:rsid w:val="003001A5"/>
    <w:rsid w:val="00333D7A"/>
    <w:rsid w:val="0035138F"/>
    <w:rsid w:val="003669B2"/>
    <w:rsid w:val="00384225"/>
    <w:rsid w:val="00386F8F"/>
    <w:rsid w:val="0039446A"/>
    <w:rsid w:val="0039732B"/>
    <w:rsid w:val="003A6280"/>
    <w:rsid w:val="003C3327"/>
    <w:rsid w:val="003C5FB5"/>
    <w:rsid w:val="003F6FF2"/>
    <w:rsid w:val="0041585A"/>
    <w:rsid w:val="00422D3B"/>
    <w:rsid w:val="00463B3C"/>
    <w:rsid w:val="0047381F"/>
    <w:rsid w:val="00485E89"/>
    <w:rsid w:val="004940ED"/>
    <w:rsid w:val="004A37AD"/>
    <w:rsid w:val="004A4710"/>
    <w:rsid w:val="004B4F3A"/>
    <w:rsid w:val="004E24CC"/>
    <w:rsid w:val="00500758"/>
    <w:rsid w:val="00511BD5"/>
    <w:rsid w:val="00527EDA"/>
    <w:rsid w:val="00554C9B"/>
    <w:rsid w:val="0055551B"/>
    <w:rsid w:val="005B6FFC"/>
    <w:rsid w:val="005C5E57"/>
    <w:rsid w:val="005E66CE"/>
    <w:rsid w:val="005F6B1B"/>
    <w:rsid w:val="00617FE2"/>
    <w:rsid w:val="00622CDF"/>
    <w:rsid w:val="00632E54"/>
    <w:rsid w:val="00636EF7"/>
    <w:rsid w:val="0066097D"/>
    <w:rsid w:val="00662222"/>
    <w:rsid w:val="006624C1"/>
    <w:rsid w:val="00673AB8"/>
    <w:rsid w:val="006A2CF1"/>
    <w:rsid w:val="006A3ACB"/>
    <w:rsid w:val="006D0198"/>
    <w:rsid w:val="00711CD9"/>
    <w:rsid w:val="00720170"/>
    <w:rsid w:val="00720B1C"/>
    <w:rsid w:val="00750985"/>
    <w:rsid w:val="00770442"/>
    <w:rsid w:val="00773368"/>
    <w:rsid w:val="007748B8"/>
    <w:rsid w:val="00775128"/>
    <w:rsid w:val="007772B5"/>
    <w:rsid w:val="007C0441"/>
    <w:rsid w:val="007E1B93"/>
    <w:rsid w:val="007E4530"/>
    <w:rsid w:val="007F4DB0"/>
    <w:rsid w:val="008018BF"/>
    <w:rsid w:val="00811EDA"/>
    <w:rsid w:val="00815702"/>
    <w:rsid w:val="00824886"/>
    <w:rsid w:val="008631B9"/>
    <w:rsid w:val="00882A0D"/>
    <w:rsid w:val="008A5258"/>
    <w:rsid w:val="008B1C4A"/>
    <w:rsid w:val="008C2778"/>
    <w:rsid w:val="00904AC3"/>
    <w:rsid w:val="00920590"/>
    <w:rsid w:val="0092561F"/>
    <w:rsid w:val="0093199E"/>
    <w:rsid w:val="00935735"/>
    <w:rsid w:val="00935D26"/>
    <w:rsid w:val="00955F83"/>
    <w:rsid w:val="0097158C"/>
    <w:rsid w:val="009747B5"/>
    <w:rsid w:val="00974D88"/>
    <w:rsid w:val="009A6C1F"/>
    <w:rsid w:val="009C6A28"/>
    <w:rsid w:val="00A04CC4"/>
    <w:rsid w:val="00A101FA"/>
    <w:rsid w:val="00A63BA1"/>
    <w:rsid w:val="00A64A18"/>
    <w:rsid w:val="00A65224"/>
    <w:rsid w:val="00A666E0"/>
    <w:rsid w:val="00A77A94"/>
    <w:rsid w:val="00A92323"/>
    <w:rsid w:val="00AE1D6A"/>
    <w:rsid w:val="00AF24BD"/>
    <w:rsid w:val="00AF6279"/>
    <w:rsid w:val="00B21E2B"/>
    <w:rsid w:val="00B36E8B"/>
    <w:rsid w:val="00B456E4"/>
    <w:rsid w:val="00B52E28"/>
    <w:rsid w:val="00B52F5F"/>
    <w:rsid w:val="00B55CCE"/>
    <w:rsid w:val="00B63941"/>
    <w:rsid w:val="00B719E5"/>
    <w:rsid w:val="00B82145"/>
    <w:rsid w:val="00BA03E3"/>
    <w:rsid w:val="00BA6D13"/>
    <w:rsid w:val="00BB27D9"/>
    <w:rsid w:val="00BB5C1B"/>
    <w:rsid w:val="00BC0716"/>
    <w:rsid w:val="00BC4EBB"/>
    <w:rsid w:val="00BD4225"/>
    <w:rsid w:val="00C11EFC"/>
    <w:rsid w:val="00C13385"/>
    <w:rsid w:val="00C13F37"/>
    <w:rsid w:val="00C318CA"/>
    <w:rsid w:val="00C5482C"/>
    <w:rsid w:val="00C84AC8"/>
    <w:rsid w:val="00C92F92"/>
    <w:rsid w:val="00C93FCF"/>
    <w:rsid w:val="00CB2163"/>
    <w:rsid w:val="00CB6845"/>
    <w:rsid w:val="00CB7862"/>
    <w:rsid w:val="00CD0772"/>
    <w:rsid w:val="00CE051D"/>
    <w:rsid w:val="00CE6DE4"/>
    <w:rsid w:val="00D20B78"/>
    <w:rsid w:val="00D23712"/>
    <w:rsid w:val="00D31764"/>
    <w:rsid w:val="00D31839"/>
    <w:rsid w:val="00D31CF7"/>
    <w:rsid w:val="00D51810"/>
    <w:rsid w:val="00D73FA2"/>
    <w:rsid w:val="00D7695F"/>
    <w:rsid w:val="00DA59B7"/>
    <w:rsid w:val="00DB389C"/>
    <w:rsid w:val="00DC29F5"/>
    <w:rsid w:val="00DC6F12"/>
    <w:rsid w:val="00DE347B"/>
    <w:rsid w:val="00DF1866"/>
    <w:rsid w:val="00DF3695"/>
    <w:rsid w:val="00E15AA8"/>
    <w:rsid w:val="00E262C8"/>
    <w:rsid w:val="00E421A3"/>
    <w:rsid w:val="00E672D5"/>
    <w:rsid w:val="00E7323E"/>
    <w:rsid w:val="00E813E3"/>
    <w:rsid w:val="00E86D3E"/>
    <w:rsid w:val="00EA6CC9"/>
    <w:rsid w:val="00EB4CBB"/>
    <w:rsid w:val="00EC34F4"/>
    <w:rsid w:val="00EC4158"/>
    <w:rsid w:val="00ED35DD"/>
    <w:rsid w:val="00EE24EE"/>
    <w:rsid w:val="00EF4B43"/>
    <w:rsid w:val="00EF776B"/>
    <w:rsid w:val="00F05926"/>
    <w:rsid w:val="00F06E02"/>
    <w:rsid w:val="00F14400"/>
    <w:rsid w:val="00F20EC0"/>
    <w:rsid w:val="00F239B0"/>
    <w:rsid w:val="00F646D2"/>
    <w:rsid w:val="00F74F8D"/>
    <w:rsid w:val="00F8580F"/>
    <w:rsid w:val="00F97979"/>
    <w:rsid w:val="00FA74F0"/>
    <w:rsid w:val="00FA7FC5"/>
    <w:rsid w:val="00FB2C74"/>
    <w:rsid w:val="00FC7EEE"/>
    <w:rsid w:val="00FD008C"/>
    <w:rsid w:val="00FD09C1"/>
    <w:rsid w:val="00FE254E"/>
    <w:rsid w:val="00FE33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030893-0446-4DDA-96A2-A14FD137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328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36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5F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5Dark-Accent4">
    <w:name w:val="Grid Table 5 Dark Accent 4"/>
    <w:basedOn w:val="TableNormal"/>
    <w:uiPriority w:val="50"/>
    <w:rsid w:val="009C6A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istParagraph">
    <w:name w:val="List Paragraph"/>
    <w:basedOn w:val="Normal"/>
    <w:uiPriority w:val="34"/>
    <w:qFormat/>
    <w:rsid w:val="00DE347B"/>
    <w:pPr>
      <w:ind w:left="720"/>
      <w:contextualSpacing/>
    </w:pPr>
  </w:style>
  <w:style w:type="character" w:styleId="Hyperlink">
    <w:name w:val="Hyperlink"/>
    <w:uiPriority w:val="99"/>
    <w:unhideWhenUsed/>
    <w:rsid w:val="00773368"/>
    <w:rPr>
      <w:color w:val="0000FF"/>
      <w:u w:val="single"/>
    </w:rPr>
  </w:style>
  <w:style w:type="character" w:customStyle="1" w:styleId="Heading1Char">
    <w:name w:val="Heading 1 Char"/>
    <w:basedOn w:val="DefaultParagraphFont"/>
    <w:link w:val="Heading1"/>
    <w:uiPriority w:val="9"/>
    <w:rsid w:val="0003283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9362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1E0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5B6"/>
  </w:style>
  <w:style w:type="paragraph" w:styleId="Footer">
    <w:name w:val="footer"/>
    <w:basedOn w:val="Normal"/>
    <w:link w:val="FooterChar"/>
    <w:uiPriority w:val="99"/>
    <w:unhideWhenUsed/>
    <w:rsid w:val="001E0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5B6"/>
  </w:style>
  <w:style w:type="paragraph" w:styleId="TOCHeading">
    <w:name w:val="TOC Heading"/>
    <w:basedOn w:val="Heading1"/>
    <w:next w:val="Normal"/>
    <w:uiPriority w:val="39"/>
    <w:unhideWhenUsed/>
    <w:qFormat/>
    <w:rsid w:val="004940ED"/>
    <w:pPr>
      <w:outlineLvl w:val="9"/>
    </w:pPr>
    <w:rPr>
      <w:lang w:val="en-US"/>
    </w:rPr>
  </w:style>
  <w:style w:type="paragraph" w:styleId="TOC1">
    <w:name w:val="toc 1"/>
    <w:basedOn w:val="Normal"/>
    <w:next w:val="Normal"/>
    <w:autoRedefine/>
    <w:uiPriority w:val="39"/>
    <w:unhideWhenUsed/>
    <w:rsid w:val="00C5482C"/>
    <w:pPr>
      <w:tabs>
        <w:tab w:val="left" w:pos="440"/>
        <w:tab w:val="right" w:leader="dot" w:pos="9016"/>
      </w:tabs>
      <w:spacing w:after="100"/>
      <w:ind w:left="450" w:hanging="450"/>
    </w:pPr>
  </w:style>
  <w:style w:type="paragraph" w:styleId="TOC2">
    <w:name w:val="toc 2"/>
    <w:basedOn w:val="Normal"/>
    <w:next w:val="Normal"/>
    <w:autoRedefine/>
    <w:uiPriority w:val="39"/>
    <w:unhideWhenUsed/>
    <w:rsid w:val="008A5258"/>
    <w:pPr>
      <w:tabs>
        <w:tab w:val="right" w:leader="dot" w:pos="9016"/>
      </w:tabs>
      <w:spacing w:after="100"/>
      <w:ind w:left="450" w:hanging="450"/>
    </w:pPr>
  </w:style>
  <w:style w:type="paragraph" w:styleId="FootnoteText">
    <w:name w:val="footnote text"/>
    <w:basedOn w:val="Normal"/>
    <w:link w:val="FootnoteTextChar"/>
    <w:uiPriority w:val="99"/>
    <w:semiHidden/>
    <w:unhideWhenUsed/>
    <w:rsid w:val="002041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41E8"/>
    <w:rPr>
      <w:sz w:val="20"/>
      <w:szCs w:val="20"/>
    </w:rPr>
  </w:style>
  <w:style w:type="character" w:styleId="FootnoteReference">
    <w:name w:val="footnote reference"/>
    <w:basedOn w:val="DefaultParagraphFont"/>
    <w:uiPriority w:val="99"/>
    <w:semiHidden/>
    <w:unhideWhenUsed/>
    <w:rsid w:val="002041E8"/>
    <w:rPr>
      <w:vertAlign w:val="superscript"/>
    </w:rPr>
  </w:style>
  <w:style w:type="table" w:styleId="TableGrid">
    <w:name w:val="Table Grid"/>
    <w:basedOn w:val="TableNormal"/>
    <w:uiPriority w:val="39"/>
    <w:rsid w:val="005F6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C318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974D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2">
    <w:name w:val="Grid Table 5 Dark Accent 2"/>
    <w:basedOn w:val="TableNormal"/>
    <w:uiPriority w:val="50"/>
    <w:rsid w:val="00974D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D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CommentReference">
    <w:name w:val="annotation reference"/>
    <w:basedOn w:val="DefaultParagraphFont"/>
    <w:uiPriority w:val="99"/>
    <w:semiHidden/>
    <w:unhideWhenUsed/>
    <w:rsid w:val="00527EDA"/>
    <w:rPr>
      <w:sz w:val="16"/>
      <w:szCs w:val="16"/>
    </w:rPr>
  </w:style>
  <w:style w:type="paragraph" w:styleId="CommentText">
    <w:name w:val="annotation text"/>
    <w:basedOn w:val="Normal"/>
    <w:link w:val="CommentTextChar"/>
    <w:uiPriority w:val="99"/>
    <w:semiHidden/>
    <w:unhideWhenUsed/>
    <w:rsid w:val="00527EDA"/>
    <w:pPr>
      <w:spacing w:line="240" w:lineRule="auto"/>
    </w:pPr>
    <w:rPr>
      <w:sz w:val="20"/>
      <w:szCs w:val="20"/>
    </w:rPr>
  </w:style>
  <w:style w:type="character" w:customStyle="1" w:styleId="CommentTextChar">
    <w:name w:val="Comment Text Char"/>
    <w:basedOn w:val="DefaultParagraphFont"/>
    <w:link w:val="CommentText"/>
    <w:uiPriority w:val="99"/>
    <w:semiHidden/>
    <w:rsid w:val="00527EDA"/>
    <w:rPr>
      <w:sz w:val="20"/>
      <w:szCs w:val="20"/>
    </w:rPr>
  </w:style>
  <w:style w:type="paragraph" w:styleId="CommentSubject">
    <w:name w:val="annotation subject"/>
    <w:basedOn w:val="CommentText"/>
    <w:next w:val="CommentText"/>
    <w:link w:val="CommentSubjectChar"/>
    <w:uiPriority w:val="99"/>
    <w:semiHidden/>
    <w:unhideWhenUsed/>
    <w:rsid w:val="00527EDA"/>
    <w:rPr>
      <w:b/>
      <w:bCs/>
    </w:rPr>
  </w:style>
  <w:style w:type="character" w:customStyle="1" w:styleId="CommentSubjectChar">
    <w:name w:val="Comment Subject Char"/>
    <w:basedOn w:val="CommentTextChar"/>
    <w:link w:val="CommentSubject"/>
    <w:uiPriority w:val="99"/>
    <w:semiHidden/>
    <w:rsid w:val="00527EDA"/>
    <w:rPr>
      <w:b/>
      <w:bCs/>
      <w:sz w:val="20"/>
      <w:szCs w:val="20"/>
    </w:rPr>
  </w:style>
  <w:style w:type="paragraph" w:styleId="BalloonText">
    <w:name w:val="Balloon Text"/>
    <w:basedOn w:val="Normal"/>
    <w:link w:val="BalloonTextChar"/>
    <w:uiPriority w:val="99"/>
    <w:semiHidden/>
    <w:unhideWhenUsed/>
    <w:rsid w:val="00527E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EDA"/>
    <w:rPr>
      <w:rFonts w:ascii="Segoe UI" w:hAnsi="Segoe UI" w:cs="Segoe UI"/>
      <w:sz w:val="18"/>
      <w:szCs w:val="18"/>
    </w:rPr>
  </w:style>
  <w:style w:type="paragraph" w:styleId="Revision">
    <w:name w:val="Revision"/>
    <w:hidden/>
    <w:uiPriority w:val="99"/>
    <w:semiHidden/>
    <w:rsid w:val="0093199E"/>
    <w:pPr>
      <w:spacing w:after="0" w:line="240" w:lineRule="auto"/>
    </w:pPr>
  </w:style>
  <w:style w:type="character" w:customStyle="1" w:styleId="Heading3Char">
    <w:name w:val="Heading 3 Char"/>
    <w:basedOn w:val="DefaultParagraphFont"/>
    <w:link w:val="Heading3"/>
    <w:uiPriority w:val="9"/>
    <w:rsid w:val="00955F8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14400"/>
    <w:pPr>
      <w:tabs>
        <w:tab w:val="left" w:pos="1320"/>
        <w:tab w:val="right" w:leader="dot" w:pos="9016"/>
      </w:tabs>
      <w:spacing w:after="100"/>
      <w:ind w:left="1350" w:hanging="910"/>
    </w:pPr>
  </w:style>
  <w:style w:type="paragraph" w:customStyle="1" w:styleId="Default">
    <w:name w:val="Default"/>
    <w:rsid w:val="000D10D6"/>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239563">
      <w:bodyDiv w:val="1"/>
      <w:marLeft w:val="0"/>
      <w:marRight w:val="0"/>
      <w:marTop w:val="0"/>
      <w:marBottom w:val="0"/>
      <w:divBdr>
        <w:top w:val="none" w:sz="0" w:space="0" w:color="auto"/>
        <w:left w:val="none" w:sz="0" w:space="0" w:color="auto"/>
        <w:bottom w:val="none" w:sz="0" w:space="0" w:color="auto"/>
        <w:right w:val="none" w:sz="0" w:space="0" w:color="auto"/>
      </w:divBdr>
    </w:div>
    <w:div w:id="194407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19BB4-7E66-4246-B340-855A7447D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7200</Words>
  <Characters>41046</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Parliament of the Republic  of South Africa</Company>
  <LinksUpToDate>false</LinksUpToDate>
  <CharactersWithSpaces>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Ressida Khatoon Begg</dc:creator>
  <cp:keywords/>
  <dc:description/>
  <cp:lastModifiedBy>Francois Basson</cp:lastModifiedBy>
  <cp:revision>2</cp:revision>
  <dcterms:created xsi:type="dcterms:W3CDTF">2022-11-03T16:02:00Z</dcterms:created>
  <dcterms:modified xsi:type="dcterms:W3CDTF">2022-11-03T16:02:00Z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6d788886630ef621f88c6578d46e48a5f8643281f7b3b694cd2475942f764cc1</vt:lpwstr>
  </property>
</Properties>
</file>