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08" w:rsidRDefault="006E1C08" w:rsidP="001C2114">
      <w:pPr>
        <w:spacing w:line="360" w:lineRule="auto"/>
        <w:jc w:val="both"/>
        <w:rPr>
          <w:rFonts w:ascii="Times New Roman" w:hAnsi="Times New Roman" w:cs="Times New Roman"/>
          <w:b/>
          <w:sz w:val="32"/>
          <w:szCs w:val="32"/>
        </w:rPr>
      </w:pPr>
      <w:r w:rsidRPr="006E1C08">
        <w:rPr>
          <w:rFonts w:ascii="Times New Roman" w:hAnsi="Times New Roman" w:cs="Times New Roman"/>
          <w:b/>
          <w:sz w:val="32"/>
          <w:szCs w:val="32"/>
        </w:rPr>
        <w:t>COMMITTEE REPORTS</w:t>
      </w:r>
    </w:p>
    <w:p w:rsidR="006E1C08" w:rsidRPr="006E1C08" w:rsidRDefault="006E1C08" w:rsidP="001C2114">
      <w:pPr>
        <w:spacing w:line="360" w:lineRule="auto"/>
        <w:jc w:val="both"/>
        <w:rPr>
          <w:rFonts w:ascii="Times New Roman" w:hAnsi="Times New Roman" w:cs="Times New Roman"/>
          <w:b/>
          <w:sz w:val="32"/>
          <w:szCs w:val="32"/>
        </w:rPr>
      </w:pPr>
      <w:r>
        <w:rPr>
          <w:rFonts w:ascii="Times New Roman" w:hAnsi="Times New Roman" w:cs="Times New Roman"/>
          <w:b/>
          <w:sz w:val="32"/>
          <w:szCs w:val="32"/>
        </w:rPr>
        <w:t>National Assembly</w:t>
      </w:r>
    </w:p>
    <w:p w:rsidR="00655A9B" w:rsidRPr="006E1C08" w:rsidRDefault="00823178" w:rsidP="006E1C08">
      <w:pPr>
        <w:pStyle w:val="ListParagraph"/>
        <w:numPr>
          <w:ilvl w:val="0"/>
          <w:numId w:val="5"/>
        </w:numPr>
        <w:spacing w:line="360" w:lineRule="auto"/>
        <w:jc w:val="both"/>
        <w:rPr>
          <w:rFonts w:ascii="Times New Roman" w:hAnsi="Times New Roman" w:cs="Times New Roman"/>
          <w:b/>
          <w:sz w:val="24"/>
          <w:szCs w:val="24"/>
        </w:rPr>
      </w:pPr>
      <w:r w:rsidRPr="006E1C08">
        <w:rPr>
          <w:rFonts w:ascii="Times New Roman" w:hAnsi="Times New Roman" w:cs="Times New Roman"/>
          <w:b/>
          <w:sz w:val="24"/>
          <w:szCs w:val="24"/>
        </w:rPr>
        <w:t>R</w:t>
      </w:r>
      <w:r w:rsidR="00655A9B" w:rsidRPr="006E1C08">
        <w:rPr>
          <w:rFonts w:ascii="Times New Roman" w:hAnsi="Times New Roman" w:cs="Times New Roman"/>
          <w:b/>
          <w:sz w:val="24"/>
          <w:szCs w:val="24"/>
        </w:rPr>
        <w:t xml:space="preserve">eport of the Portfolio Committee on </w:t>
      </w:r>
      <w:r w:rsidR="007B2446" w:rsidRPr="006E1C08">
        <w:rPr>
          <w:rFonts w:ascii="Times New Roman" w:hAnsi="Times New Roman" w:cs="Times New Roman"/>
          <w:b/>
          <w:sz w:val="24"/>
          <w:szCs w:val="24"/>
        </w:rPr>
        <w:t>Justice and Correctional Se</w:t>
      </w:r>
      <w:r w:rsidR="00AF6C39" w:rsidRPr="006E1C08">
        <w:rPr>
          <w:rFonts w:ascii="Times New Roman" w:hAnsi="Times New Roman" w:cs="Times New Roman"/>
          <w:b/>
          <w:sz w:val="24"/>
          <w:szCs w:val="24"/>
        </w:rPr>
        <w:t>r</w:t>
      </w:r>
      <w:r w:rsidR="007B2446" w:rsidRPr="006E1C08">
        <w:rPr>
          <w:rFonts w:ascii="Times New Roman" w:hAnsi="Times New Roman" w:cs="Times New Roman"/>
          <w:b/>
          <w:sz w:val="24"/>
          <w:szCs w:val="24"/>
        </w:rPr>
        <w:t>vices on the C</w:t>
      </w:r>
      <w:r w:rsidRPr="006E1C08">
        <w:rPr>
          <w:rFonts w:ascii="Times New Roman" w:hAnsi="Times New Roman" w:cs="Times New Roman"/>
          <w:b/>
          <w:sz w:val="24"/>
          <w:szCs w:val="24"/>
        </w:rPr>
        <w:t>riminal Procedure Amendment Bill</w:t>
      </w:r>
      <w:r w:rsidR="007B2446" w:rsidRPr="006E1C08">
        <w:rPr>
          <w:rFonts w:ascii="Times New Roman" w:hAnsi="Times New Roman" w:cs="Times New Roman"/>
          <w:b/>
          <w:sz w:val="24"/>
          <w:szCs w:val="24"/>
        </w:rPr>
        <w:t xml:space="preserve"> </w:t>
      </w:r>
      <w:r w:rsidR="00655A9B" w:rsidRPr="006E1C08">
        <w:rPr>
          <w:rFonts w:ascii="Times New Roman" w:hAnsi="Times New Roman" w:cs="Times New Roman"/>
          <w:b/>
          <w:sz w:val="24"/>
          <w:szCs w:val="24"/>
        </w:rPr>
        <w:t>[B</w:t>
      </w:r>
      <w:r w:rsidR="00AF6C39" w:rsidRPr="006E1C08">
        <w:rPr>
          <w:rFonts w:ascii="Times New Roman" w:hAnsi="Times New Roman" w:cs="Times New Roman"/>
          <w:b/>
          <w:sz w:val="24"/>
          <w:szCs w:val="24"/>
        </w:rPr>
        <w:t xml:space="preserve"> </w:t>
      </w:r>
      <w:r w:rsidRPr="006E1C08">
        <w:rPr>
          <w:rFonts w:ascii="Times New Roman" w:hAnsi="Times New Roman" w:cs="Times New Roman"/>
          <w:b/>
          <w:sz w:val="24"/>
          <w:szCs w:val="24"/>
        </w:rPr>
        <w:t>2</w:t>
      </w:r>
      <w:r w:rsidR="00A31768" w:rsidRPr="006E1C08">
        <w:rPr>
          <w:rFonts w:ascii="Times New Roman" w:hAnsi="Times New Roman" w:cs="Times New Roman"/>
          <w:b/>
          <w:sz w:val="24"/>
          <w:szCs w:val="24"/>
        </w:rPr>
        <w:t>-201</w:t>
      </w:r>
      <w:r w:rsidRPr="006E1C08">
        <w:rPr>
          <w:rFonts w:ascii="Times New Roman" w:hAnsi="Times New Roman" w:cs="Times New Roman"/>
          <w:b/>
          <w:sz w:val="24"/>
          <w:szCs w:val="24"/>
        </w:rPr>
        <w:t>7</w:t>
      </w:r>
      <w:r w:rsidR="00655A9B" w:rsidRPr="006E1C08">
        <w:rPr>
          <w:rFonts w:ascii="Times New Roman" w:hAnsi="Times New Roman" w:cs="Times New Roman"/>
          <w:b/>
          <w:sz w:val="24"/>
          <w:szCs w:val="24"/>
        </w:rPr>
        <w:t>] (National Assembly –</w:t>
      </w:r>
      <w:r w:rsidR="00C53CE1" w:rsidRPr="006E1C08">
        <w:rPr>
          <w:rFonts w:ascii="Times New Roman" w:hAnsi="Times New Roman" w:cs="Times New Roman"/>
          <w:b/>
          <w:sz w:val="24"/>
          <w:szCs w:val="24"/>
        </w:rPr>
        <w:t xml:space="preserve"> </w:t>
      </w:r>
      <w:r w:rsidR="00655A9B" w:rsidRPr="006E1C08">
        <w:rPr>
          <w:rFonts w:ascii="Times New Roman" w:hAnsi="Times New Roman" w:cs="Times New Roman"/>
          <w:b/>
          <w:sz w:val="24"/>
          <w:szCs w:val="24"/>
        </w:rPr>
        <w:t>sec</w:t>
      </w:r>
      <w:r w:rsidR="00AF6C39" w:rsidRPr="006E1C08">
        <w:rPr>
          <w:rFonts w:ascii="Times New Roman" w:hAnsi="Times New Roman" w:cs="Times New Roman"/>
          <w:b/>
          <w:sz w:val="24"/>
          <w:szCs w:val="24"/>
        </w:rPr>
        <w:t xml:space="preserve">tion </w:t>
      </w:r>
      <w:r w:rsidR="00655A9B" w:rsidRPr="006E1C08">
        <w:rPr>
          <w:rFonts w:ascii="Times New Roman" w:hAnsi="Times New Roman" w:cs="Times New Roman"/>
          <w:b/>
          <w:sz w:val="24"/>
          <w:szCs w:val="24"/>
        </w:rPr>
        <w:t>7</w:t>
      </w:r>
      <w:r w:rsidR="007B2446" w:rsidRPr="006E1C08">
        <w:rPr>
          <w:rFonts w:ascii="Times New Roman" w:hAnsi="Times New Roman" w:cs="Times New Roman"/>
          <w:b/>
          <w:sz w:val="24"/>
          <w:szCs w:val="24"/>
        </w:rPr>
        <w:t>5</w:t>
      </w:r>
      <w:r w:rsidR="00655A9B" w:rsidRPr="006E1C08">
        <w:rPr>
          <w:rFonts w:ascii="Times New Roman" w:hAnsi="Times New Roman" w:cs="Times New Roman"/>
          <w:b/>
          <w:sz w:val="24"/>
          <w:szCs w:val="24"/>
        </w:rPr>
        <w:t xml:space="preserve">), dated </w:t>
      </w:r>
      <w:r w:rsidRPr="006E1C08">
        <w:rPr>
          <w:rFonts w:ascii="Times New Roman" w:hAnsi="Times New Roman" w:cs="Times New Roman"/>
          <w:b/>
          <w:sz w:val="24"/>
          <w:szCs w:val="24"/>
        </w:rPr>
        <w:t>9 May 2017</w:t>
      </w:r>
      <w:bookmarkStart w:id="0" w:name="_GoBack"/>
      <w:bookmarkEnd w:id="0"/>
    </w:p>
    <w:p w:rsidR="00C33D39" w:rsidRPr="0092282E" w:rsidRDefault="00C33D39">
      <w:pPr>
        <w:spacing w:line="360" w:lineRule="auto"/>
        <w:jc w:val="both"/>
        <w:rPr>
          <w:rFonts w:ascii="Times New Roman" w:hAnsi="Times New Roman" w:cs="Times New Roman"/>
          <w:b/>
          <w:sz w:val="24"/>
          <w:szCs w:val="24"/>
        </w:rPr>
      </w:pPr>
    </w:p>
    <w:p w:rsidR="007B2446" w:rsidRDefault="00655A9B">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 xml:space="preserve">The Portfolio Committee on </w:t>
      </w:r>
      <w:r w:rsidR="007B2446" w:rsidRPr="0092282E">
        <w:rPr>
          <w:rFonts w:ascii="Times New Roman" w:hAnsi="Times New Roman" w:cs="Times New Roman"/>
          <w:sz w:val="24"/>
          <w:szCs w:val="24"/>
        </w:rPr>
        <w:t xml:space="preserve">Justice and Correctional Services </w:t>
      </w:r>
      <w:r w:rsidRPr="0092282E">
        <w:rPr>
          <w:rFonts w:ascii="Times New Roman" w:hAnsi="Times New Roman" w:cs="Times New Roman"/>
          <w:sz w:val="24"/>
          <w:szCs w:val="24"/>
        </w:rPr>
        <w:t>(the Committee)</w:t>
      </w:r>
      <w:r w:rsidR="007B2446" w:rsidRPr="0092282E">
        <w:rPr>
          <w:rFonts w:ascii="Times New Roman" w:hAnsi="Times New Roman" w:cs="Times New Roman"/>
          <w:sz w:val="24"/>
          <w:szCs w:val="24"/>
        </w:rPr>
        <w:t>, having considered the C</w:t>
      </w:r>
      <w:r w:rsidR="00823178" w:rsidRPr="0092282E">
        <w:rPr>
          <w:rFonts w:ascii="Times New Roman" w:hAnsi="Times New Roman" w:cs="Times New Roman"/>
          <w:sz w:val="24"/>
          <w:szCs w:val="24"/>
        </w:rPr>
        <w:t>riminal Procedure Amendment Bil</w:t>
      </w:r>
      <w:r w:rsidR="007B2446" w:rsidRPr="0092282E">
        <w:rPr>
          <w:rFonts w:ascii="Times New Roman" w:hAnsi="Times New Roman" w:cs="Times New Roman"/>
          <w:sz w:val="24"/>
          <w:szCs w:val="24"/>
        </w:rPr>
        <w:t>l [B</w:t>
      </w:r>
      <w:r w:rsidR="00AF6C39" w:rsidRPr="0092282E">
        <w:rPr>
          <w:rFonts w:ascii="Times New Roman" w:hAnsi="Times New Roman" w:cs="Times New Roman"/>
          <w:sz w:val="24"/>
          <w:szCs w:val="24"/>
        </w:rPr>
        <w:t xml:space="preserve"> </w:t>
      </w:r>
      <w:r w:rsidR="00823178" w:rsidRPr="0092282E">
        <w:rPr>
          <w:rFonts w:ascii="Times New Roman" w:hAnsi="Times New Roman" w:cs="Times New Roman"/>
          <w:sz w:val="24"/>
          <w:szCs w:val="24"/>
        </w:rPr>
        <w:t>2</w:t>
      </w:r>
      <w:r w:rsidR="00A31768" w:rsidRPr="0092282E">
        <w:rPr>
          <w:rFonts w:ascii="Times New Roman" w:hAnsi="Times New Roman" w:cs="Times New Roman"/>
          <w:sz w:val="24"/>
          <w:szCs w:val="24"/>
        </w:rPr>
        <w:t>-201</w:t>
      </w:r>
      <w:r w:rsidR="00823178" w:rsidRPr="0092282E">
        <w:rPr>
          <w:rFonts w:ascii="Times New Roman" w:hAnsi="Times New Roman" w:cs="Times New Roman"/>
          <w:sz w:val="24"/>
          <w:szCs w:val="24"/>
        </w:rPr>
        <w:t>7</w:t>
      </w:r>
      <w:r w:rsidR="007B2446" w:rsidRPr="0092282E">
        <w:rPr>
          <w:rFonts w:ascii="Times New Roman" w:hAnsi="Times New Roman" w:cs="Times New Roman"/>
          <w:sz w:val="24"/>
          <w:szCs w:val="24"/>
        </w:rPr>
        <w:t xml:space="preserve">] </w:t>
      </w:r>
      <w:r w:rsidRPr="0092282E">
        <w:rPr>
          <w:rFonts w:ascii="Times New Roman" w:hAnsi="Times New Roman" w:cs="Times New Roman"/>
          <w:sz w:val="24"/>
          <w:szCs w:val="24"/>
        </w:rPr>
        <w:t>(the Bill)</w:t>
      </w:r>
      <w:r w:rsidR="001C2114" w:rsidRPr="0092282E">
        <w:rPr>
          <w:rFonts w:ascii="Times New Roman" w:hAnsi="Times New Roman" w:cs="Times New Roman"/>
          <w:sz w:val="24"/>
          <w:szCs w:val="24"/>
        </w:rPr>
        <w:t>,</w:t>
      </w:r>
      <w:r w:rsidRPr="0092282E">
        <w:rPr>
          <w:rFonts w:ascii="Times New Roman" w:hAnsi="Times New Roman" w:cs="Times New Roman"/>
          <w:sz w:val="24"/>
          <w:szCs w:val="24"/>
        </w:rPr>
        <w:t xml:space="preserve"> referred to it and classified by the Joint Tagging Mechanism (JTM) as a section 7</w:t>
      </w:r>
      <w:r w:rsidR="007B2446" w:rsidRPr="0092282E">
        <w:rPr>
          <w:rFonts w:ascii="Times New Roman" w:hAnsi="Times New Roman" w:cs="Times New Roman"/>
          <w:sz w:val="24"/>
          <w:szCs w:val="24"/>
        </w:rPr>
        <w:t>5</w:t>
      </w:r>
      <w:r w:rsidRPr="0092282E">
        <w:rPr>
          <w:rFonts w:ascii="Times New Roman" w:hAnsi="Times New Roman" w:cs="Times New Roman"/>
          <w:sz w:val="24"/>
          <w:szCs w:val="24"/>
        </w:rPr>
        <w:t xml:space="preserve"> Bill</w:t>
      </w:r>
      <w:r w:rsidR="007B2446" w:rsidRPr="0092282E">
        <w:rPr>
          <w:rFonts w:ascii="Times New Roman" w:hAnsi="Times New Roman" w:cs="Times New Roman"/>
          <w:sz w:val="24"/>
          <w:szCs w:val="24"/>
        </w:rPr>
        <w:t xml:space="preserve">, reports </w:t>
      </w:r>
      <w:r w:rsidR="00823178" w:rsidRPr="0092282E">
        <w:rPr>
          <w:rFonts w:ascii="Times New Roman" w:hAnsi="Times New Roman" w:cs="Times New Roman"/>
          <w:sz w:val="24"/>
          <w:szCs w:val="24"/>
        </w:rPr>
        <w:t xml:space="preserve">the Bill with amendments [B2A-2017]. The </w:t>
      </w:r>
      <w:r w:rsidR="001C2114" w:rsidRPr="0092282E">
        <w:rPr>
          <w:rFonts w:ascii="Times New Roman" w:hAnsi="Times New Roman" w:cs="Times New Roman"/>
          <w:sz w:val="24"/>
          <w:szCs w:val="24"/>
        </w:rPr>
        <w:t>Committee,</w:t>
      </w:r>
      <w:r w:rsidR="00823178" w:rsidRPr="0092282E">
        <w:rPr>
          <w:rFonts w:ascii="Times New Roman" w:hAnsi="Times New Roman" w:cs="Times New Roman"/>
          <w:sz w:val="24"/>
          <w:szCs w:val="24"/>
        </w:rPr>
        <w:t xml:space="preserve"> furthermore</w:t>
      </w:r>
      <w:r w:rsidR="001C2114" w:rsidRPr="0092282E">
        <w:rPr>
          <w:rFonts w:ascii="Times New Roman" w:hAnsi="Times New Roman" w:cs="Times New Roman"/>
          <w:sz w:val="24"/>
          <w:szCs w:val="24"/>
        </w:rPr>
        <w:t>,</w:t>
      </w:r>
      <w:r w:rsidR="00823178" w:rsidRPr="0092282E">
        <w:rPr>
          <w:rFonts w:ascii="Times New Roman" w:hAnsi="Times New Roman" w:cs="Times New Roman"/>
          <w:sz w:val="24"/>
          <w:szCs w:val="24"/>
        </w:rPr>
        <w:t xml:space="preserve"> wishes to report as </w:t>
      </w:r>
      <w:r w:rsidR="007B2446" w:rsidRPr="0092282E">
        <w:rPr>
          <w:rFonts w:ascii="Times New Roman" w:hAnsi="Times New Roman" w:cs="Times New Roman"/>
          <w:sz w:val="24"/>
          <w:szCs w:val="24"/>
        </w:rPr>
        <w:t xml:space="preserve">follows: </w:t>
      </w:r>
    </w:p>
    <w:p w:rsidR="007164B6" w:rsidRPr="0092282E" w:rsidRDefault="007164B6">
      <w:pPr>
        <w:spacing w:line="360" w:lineRule="auto"/>
        <w:jc w:val="both"/>
        <w:rPr>
          <w:rFonts w:ascii="Times New Roman" w:hAnsi="Times New Roman" w:cs="Times New Roman"/>
          <w:sz w:val="24"/>
          <w:szCs w:val="24"/>
        </w:rPr>
      </w:pPr>
    </w:p>
    <w:p w:rsidR="00616DBC" w:rsidRDefault="00655A9B" w:rsidP="0092282E">
      <w:pPr>
        <w:pStyle w:val="ListParagraph"/>
        <w:numPr>
          <w:ilvl w:val="0"/>
          <w:numId w:val="2"/>
        </w:numPr>
        <w:spacing w:line="360" w:lineRule="auto"/>
        <w:ind w:hanging="720"/>
        <w:jc w:val="both"/>
        <w:rPr>
          <w:rFonts w:ascii="Times New Roman" w:hAnsi="Times New Roman" w:cs="Times New Roman"/>
          <w:color w:val="000000" w:themeColor="text1"/>
          <w:sz w:val="24"/>
          <w:szCs w:val="24"/>
        </w:rPr>
      </w:pPr>
      <w:r w:rsidRPr="0092282E">
        <w:rPr>
          <w:rFonts w:ascii="Times New Roman" w:hAnsi="Times New Roman" w:cs="Times New Roman"/>
          <w:sz w:val="24"/>
          <w:szCs w:val="24"/>
        </w:rPr>
        <w:t xml:space="preserve">The </w:t>
      </w:r>
      <w:r w:rsidR="00823178" w:rsidRPr="0092282E">
        <w:rPr>
          <w:rFonts w:ascii="Times New Roman" w:hAnsi="Times New Roman" w:cs="Times New Roman"/>
          <w:sz w:val="24"/>
          <w:szCs w:val="24"/>
        </w:rPr>
        <w:t>Criminal Procedure Amendment Bill was ref</w:t>
      </w:r>
      <w:r w:rsidR="00A644BE" w:rsidRPr="0092282E">
        <w:rPr>
          <w:rFonts w:ascii="Times New Roman" w:hAnsi="Times New Roman" w:cs="Times New Roman"/>
          <w:sz w:val="24"/>
          <w:szCs w:val="24"/>
        </w:rPr>
        <w:t xml:space="preserve">erred to the </w:t>
      </w:r>
      <w:r w:rsidR="00AF6C39" w:rsidRPr="0092282E">
        <w:rPr>
          <w:rFonts w:ascii="Times New Roman" w:hAnsi="Times New Roman" w:cs="Times New Roman"/>
          <w:sz w:val="24"/>
          <w:szCs w:val="24"/>
        </w:rPr>
        <w:t xml:space="preserve">Committee </w:t>
      </w:r>
      <w:r w:rsidR="00A644BE" w:rsidRPr="0092282E">
        <w:rPr>
          <w:rFonts w:ascii="Times New Roman" w:hAnsi="Times New Roman" w:cs="Times New Roman"/>
          <w:sz w:val="24"/>
          <w:szCs w:val="24"/>
        </w:rPr>
        <w:t xml:space="preserve">on </w:t>
      </w:r>
      <w:r w:rsidR="00FF5CFE" w:rsidRPr="0092282E">
        <w:rPr>
          <w:rFonts w:ascii="Times New Roman" w:hAnsi="Times New Roman" w:cs="Times New Roman"/>
          <w:sz w:val="24"/>
          <w:szCs w:val="24"/>
        </w:rPr>
        <w:t xml:space="preserve">1 February </w:t>
      </w:r>
      <w:r w:rsidR="00823178" w:rsidRPr="0092282E">
        <w:rPr>
          <w:rFonts w:ascii="Times New Roman" w:hAnsi="Times New Roman" w:cs="Times New Roman"/>
          <w:sz w:val="24"/>
          <w:szCs w:val="24"/>
        </w:rPr>
        <w:t>2017</w:t>
      </w:r>
      <w:r w:rsidR="00A644BE" w:rsidRPr="0092282E">
        <w:rPr>
          <w:rFonts w:ascii="Times New Roman" w:hAnsi="Times New Roman" w:cs="Times New Roman"/>
          <w:sz w:val="24"/>
          <w:szCs w:val="24"/>
        </w:rPr>
        <w:t xml:space="preserve">. </w:t>
      </w:r>
      <w:r w:rsidR="00A406CD" w:rsidRPr="0092282E">
        <w:rPr>
          <w:rFonts w:ascii="Times New Roman" w:hAnsi="Times New Roman" w:cs="Times New Roman"/>
          <w:sz w:val="24"/>
          <w:szCs w:val="24"/>
        </w:rPr>
        <w:t xml:space="preserve">The Bill emanates from </w:t>
      </w:r>
      <w:r w:rsidR="001C2114" w:rsidRPr="0092282E">
        <w:rPr>
          <w:rFonts w:ascii="Times New Roman" w:hAnsi="Times New Roman" w:cs="Times New Roman"/>
          <w:sz w:val="24"/>
          <w:szCs w:val="24"/>
        </w:rPr>
        <w:t xml:space="preserve">the </w:t>
      </w:r>
      <w:r w:rsidR="001C2114" w:rsidRPr="0092282E">
        <w:rPr>
          <w:rFonts w:ascii="Times New Roman" w:hAnsi="Times New Roman" w:cs="Times New Roman"/>
          <w:bCs/>
          <w:color w:val="000000" w:themeColor="text1"/>
          <w:sz w:val="24"/>
          <w:szCs w:val="24"/>
          <w:lang w:val="en-GB"/>
        </w:rPr>
        <w:t>judgment</w:t>
      </w:r>
      <w:r w:rsidR="00A406CD" w:rsidRPr="0092282E">
        <w:rPr>
          <w:rFonts w:ascii="Times New Roman" w:hAnsi="Times New Roman" w:cs="Times New Roman"/>
          <w:bCs/>
          <w:color w:val="000000" w:themeColor="text1"/>
          <w:sz w:val="24"/>
          <w:szCs w:val="24"/>
          <w:lang w:val="en-GB"/>
        </w:rPr>
        <w:t xml:space="preserve"> </w:t>
      </w:r>
      <w:r w:rsidR="00616DBC">
        <w:rPr>
          <w:rFonts w:ascii="Times New Roman" w:hAnsi="Times New Roman" w:cs="Times New Roman"/>
          <w:bCs/>
          <w:color w:val="000000" w:themeColor="text1"/>
          <w:sz w:val="24"/>
          <w:szCs w:val="24"/>
          <w:lang w:val="en-GB"/>
        </w:rPr>
        <w:t xml:space="preserve">of the Constitutional Court in </w:t>
      </w:r>
      <w:r w:rsidR="00A406CD" w:rsidRPr="0092282E">
        <w:rPr>
          <w:rFonts w:ascii="Times New Roman" w:hAnsi="Times New Roman" w:cs="Times New Roman"/>
          <w:bCs/>
          <w:i/>
          <w:iCs/>
          <w:color w:val="000000" w:themeColor="text1"/>
          <w:sz w:val="24"/>
          <w:szCs w:val="24"/>
          <w:lang w:val="en-US"/>
        </w:rPr>
        <w:t xml:space="preserve">De </w:t>
      </w:r>
      <w:proofErr w:type="spellStart"/>
      <w:r w:rsidR="00A406CD" w:rsidRPr="0092282E">
        <w:rPr>
          <w:rFonts w:ascii="Times New Roman" w:hAnsi="Times New Roman" w:cs="Times New Roman"/>
          <w:bCs/>
          <w:i/>
          <w:iCs/>
          <w:color w:val="000000" w:themeColor="text1"/>
          <w:sz w:val="24"/>
          <w:szCs w:val="24"/>
          <w:lang w:val="en-US"/>
        </w:rPr>
        <w:t>Vos</w:t>
      </w:r>
      <w:proofErr w:type="spellEnd"/>
      <w:r w:rsidR="00A406CD" w:rsidRPr="0092282E">
        <w:rPr>
          <w:rFonts w:ascii="Times New Roman" w:hAnsi="Times New Roman" w:cs="Times New Roman"/>
          <w:bCs/>
          <w:i/>
          <w:iCs/>
          <w:color w:val="000000" w:themeColor="text1"/>
          <w:sz w:val="24"/>
          <w:szCs w:val="24"/>
          <w:lang w:val="en-US"/>
        </w:rPr>
        <w:t xml:space="preserve"> N.O. and Others v Minister of Justice and Constitutional Development and Others </w:t>
      </w:r>
      <w:r w:rsidR="00A406CD" w:rsidRPr="0092282E">
        <w:rPr>
          <w:rFonts w:ascii="Times New Roman" w:hAnsi="Times New Roman" w:cs="Times New Roman"/>
          <w:bCs/>
          <w:color w:val="000000" w:themeColor="text1"/>
          <w:sz w:val="24"/>
          <w:szCs w:val="24"/>
          <w:lang w:val="en-US"/>
        </w:rPr>
        <w:t>[2015] ZACC 21</w:t>
      </w:r>
      <w:r w:rsidR="00616DBC">
        <w:rPr>
          <w:rFonts w:ascii="Times New Roman" w:hAnsi="Times New Roman" w:cs="Times New Roman"/>
          <w:bCs/>
          <w:color w:val="000000" w:themeColor="text1"/>
          <w:sz w:val="24"/>
          <w:szCs w:val="24"/>
          <w:lang w:val="en-US"/>
        </w:rPr>
        <w:t xml:space="preserve">. On 26 June 2015, the Constitutional </w:t>
      </w:r>
      <w:r w:rsidR="007164B6">
        <w:rPr>
          <w:rFonts w:ascii="Times New Roman" w:hAnsi="Times New Roman" w:cs="Times New Roman"/>
          <w:bCs/>
          <w:color w:val="000000" w:themeColor="text1"/>
          <w:sz w:val="24"/>
          <w:szCs w:val="24"/>
          <w:lang w:val="en-US"/>
        </w:rPr>
        <w:t xml:space="preserve">Court </w:t>
      </w:r>
      <w:r w:rsidR="007164B6" w:rsidRPr="0092282E">
        <w:rPr>
          <w:rFonts w:ascii="Times New Roman" w:hAnsi="Times New Roman" w:cs="Times New Roman"/>
          <w:color w:val="000000" w:themeColor="text1"/>
          <w:sz w:val="24"/>
          <w:szCs w:val="24"/>
        </w:rPr>
        <w:t>declared</w:t>
      </w:r>
      <w:r w:rsidR="00A406CD" w:rsidRPr="0092282E">
        <w:rPr>
          <w:rFonts w:ascii="Times New Roman" w:hAnsi="Times New Roman" w:cs="Times New Roman"/>
          <w:color w:val="000000" w:themeColor="text1"/>
          <w:sz w:val="24"/>
          <w:szCs w:val="24"/>
        </w:rPr>
        <w:t xml:space="preserve"> section 77(6)(a)(</w:t>
      </w:r>
      <w:proofErr w:type="spellStart"/>
      <w:r w:rsidR="00A406CD" w:rsidRPr="0092282E">
        <w:rPr>
          <w:rFonts w:ascii="Times New Roman" w:hAnsi="Times New Roman" w:cs="Times New Roman"/>
          <w:color w:val="000000" w:themeColor="text1"/>
          <w:sz w:val="24"/>
          <w:szCs w:val="24"/>
        </w:rPr>
        <w:t>i</w:t>
      </w:r>
      <w:proofErr w:type="spellEnd"/>
      <w:r w:rsidR="00A406CD" w:rsidRPr="0092282E">
        <w:rPr>
          <w:rFonts w:ascii="Times New Roman" w:hAnsi="Times New Roman" w:cs="Times New Roman"/>
          <w:color w:val="000000" w:themeColor="text1"/>
          <w:sz w:val="24"/>
          <w:szCs w:val="24"/>
        </w:rPr>
        <w:t>)</w:t>
      </w:r>
      <w:r w:rsidR="007164B6">
        <w:rPr>
          <w:rFonts w:ascii="Times New Roman" w:hAnsi="Times New Roman" w:cs="Times New Roman"/>
          <w:color w:val="000000" w:themeColor="text1"/>
          <w:sz w:val="24"/>
          <w:szCs w:val="24"/>
        </w:rPr>
        <w:t xml:space="preserve"> </w:t>
      </w:r>
      <w:r w:rsidR="009A37B3">
        <w:rPr>
          <w:rFonts w:ascii="Times New Roman" w:hAnsi="Times New Roman" w:cs="Times New Roman"/>
          <w:color w:val="000000" w:themeColor="text1"/>
          <w:sz w:val="24"/>
          <w:szCs w:val="24"/>
        </w:rPr>
        <w:t>and (ii)</w:t>
      </w:r>
      <w:r w:rsidR="00616DBC">
        <w:rPr>
          <w:rFonts w:ascii="Times New Roman" w:hAnsi="Times New Roman" w:cs="Times New Roman"/>
          <w:color w:val="000000" w:themeColor="text1"/>
          <w:sz w:val="24"/>
          <w:szCs w:val="24"/>
        </w:rPr>
        <w:t xml:space="preserve"> </w:t>
      </w:r>
      <w:r w:rsidR="00A406CD" w:rsidRPr="0092282E">
        <w:rPr>
          <w:rFonts w:ascii="Times New Roman" w:hAnsi="Times New Roman" w:cs="Times New Roman"/>
          <w:color w:val="000000" w:themeColor="text1"/>
          <w:sz w:val="24"/>
          <w:szCs w:val="24"/>
        </w:rPr>
        <w:t>of the C</w:t>
      </w:r>
      <w:r w:rsidR="00616DBC">
        <w:rPr>
          <w:rFonts w:ascii="Times New Roman" w:hAnsi="Times New Roman" w:cs="Times New Roman"/>
          <w:color w:val="000000" w:themeColor="text1"/>
          <w:sz w:val="24"/>
          <w:szCs w:val="24"/>
        </w:rPr>
        <w:t>riminal Procedure Act, 1977 (Act No</w:t>
      </w:r>
      <w:r w:rsidR="007164B6">
        <w:rPr>
          <w:rFonts w:ascii="Times New Roman" w:hAnsi="Times New Roman" w:cs="Times New Roman"/>
          <w:color w:val="000000" w:themeColor="text1"/>
          <w:sz w:val="24"/>
          <w:szCs w:val="24"/>
        </w:rPr>
        <w:t>.</w:t>
      </w:r>
      <w:r w:rsidR="00616DBC">
        <w:rPr>
          <w:rFonts w:ascii="Times New Roman" w:hAnsi="Times New Roman" w:cs="Times New Roman"/>
          <w:color w:val="000000" w:themeColor="text1"/>
          <w:sz w:val="24"/>
          <w:szCs w:val="24"/>
        </w:rPr>
        <w:t xml:space="preserve"> </w:t>
      </w:r>
      <w:r w:rsidR="00616DBC" w:rsidRPr="00616DBC">
        <w:rPr>
          <w:rFonts w:ascii="Times New Roman" w:hAnsi="Times New Roman" w:cs="Times New Roman"/>
          <w:color w:val="000000" w:themeColor="text1"/>
          <w:sz w:val="24"/>
          <w:szCs w:val="24"/>
        </w:rPr>
        <w:t xml:space="preserve">51 of </w:t>
      </w:r>
      <w:r w:rsidR="001C2114" w:rsidRPr="0092282E">
        <w:rPr>
          <w:rFonts w:ascii="Times New Roman" w:hAnsi="Times New Roman" w:cs="Times New Roman"/>
          <w:color w:val="000000" w:themeColor="text1"/>
          <w:sz w:val="24"/>
          <w:szCs w:val="24"/>
        </w:rPr>
        <w:t>1977</w:t>
      </w:r>
      <w:r w:rsidR="00616DBC">
        <w:rPr>
          <w:rFonts w:ascii="Times New Roman" w:hAnsi="Times New Roman" w:cs="Times New Roman"/>
          <w:color w:val="000000" w:themeColor="text1"/>
          <w:sz w:val="24"/>
          <w:szCs w:val="24"/>
        </w:rPr>
        <w:t>)</w:t>
      </w:r>
      <w:r w:rsidR="001C2114" w:rsidRPr="0092282E">
        <w:rPr>
          <w:rFonts w:ascii="Times New Roman" w:hAnsi="Times New Roman" w:cs="Times New Roman"/>
          <w:color w:val="000000" w:themeColor="text1"/>
          <w:sz w:val="24"/>
          <w:szCs w:val="24"/>
        </w:rPr>
        <w:t xml:space="preserve">, </w:t>
      </w:r>
      <w:r w:rsidR="00A406CD" w:rsidRPr="0092282E">
        <w:rPr>
          <w:rFonts w:ascii="Times New Roman" w:hAnsi="Times New Roman" w:cs="Times New Roman"/>
          <w:color w:val="000000" w:themeColor="text1"/>
          <w:sz w:val="24"/>
          <w:szCs w:val="24"/>
        </w:rPr>
        <w:t xml:space="preserve">to be inconsistent with the Constitution and invalid to the extent that it provided for </w:t>
      </w:r>
      <w:r w:rsidR="00616DBC">
        <w:rPr>
          <w:rFonts w:ascii="Times New Roman" w:hAnsi="Times New Roman" w:cs="Times New Roman"/>
          <w:color w:val="000000" w:themeColor="text1"/>
          <w:sz w:val="24"/>
          <w:szCs w:val="24"/>
        </w:rPr>
        <w:t xml:space="preserve">the </w:t>
      </w:r>
      <w:r w:rsidR="00A406CD" w:rsidRPr="0092282E">
        <w:rPr>
          <w:rFonts w:ascii="Times New Roman" w:hAnsi="Times New Roman" w:cs="Times New Roman"/>
          <w:color w:val="000000" w:themeColor="text1"/>
          <w:sz w:val="24"/>
          <w:szCs w:val="24"/>
        </w:rPr>
        <w:t xml:space="preserve">compulsory imprisonment of an adult accused person; and compulsory hospitalisation or imprisonment of children. </w:t>
      </w:r>
    </w:p>
    <w:p w:rsidR="00616DBC" w:rsidRDefault="00616DBC" w:rsidP="0092282E">
      <w:pPr>
        <w:pStyle w:val="ListParagraph"/>
        <w:spacing w:line="360" w:lineRule="auto"/>
        <w:jc w:val="both"/>
        <w:rPr>
          <w:rFonts w:ascii="Times New Roman" w:hAnsi="Times New Roman" w:cs="Times New Roman"/>
          <w:color w:val="000000" w:themeColor="text1"/>
          <w:sz w:val="24"/>
          <w:szCs w:val="24"/>
        </w:rPr>
      </w:pPr>
    </w:p>
    <w:p w:rsidR="00A406CD" w:rsidRPr="0092282E" w:rsidRDefault="009A37B3" w:rsidP="0092282E">
      <w:pPr>
        <w:pStyle w:val="ListParagraph"/>
        <w:numPr>
          <w:ilvl w:val="0"/>
          <w:numId w:val="2"/>
        </w:numPr>
        <w:spacing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Constitutional Court suspended the declaration of invalidity in respect section 77(6</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a)(</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to the extent that it provides for the </w:t>
      </w:r>
      <w:r w:rsidRPr="008A551C">
        <w:rPr>
          <w:rFonts w:ascii="Times New Roman" w:hAnsi="Times New Roman" w:cs="Times New Roman"/>
          <w:color w:val="000000" w:themeColor="text1"/>
          <w:sz w:val="24"/>
          <w:szCs w:val="24"/>
        </w:rPr>
        <w:t>compulsory imprisonment of an adult accused person; and compulsory hospitalisation or imprisonment of children</w:t>
      </w:r>
      <w:r>
        <w:rPr>
          <w:rFonts w:ascii="Times New Roman" w:hAnsi="Times New Roman" w:cs="Times New Roman"/>
          <w:color w:val="000000" w:themeColor="text1"/>
          <w:sz w:val="24"/>
          <w:szCs w:val="24"/>
        </w:rPr>
        <w:t xml:space="preserve"> for a period of 24 months from the date of the judgement to allow Parliament to correct the defects in light of the judgment.</w:t>
      </w:r>
      <w:r w:rsidRPr="009A37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Further, with regard to section 77(6</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a)(ii), the Constitutional Court provided a read-in provision, which was effective from the date of judgment. </w:t>
      </w:r>
    </w:p>
    <w:p w:rsidR="00A31768" w:rsidRPr="0092282E" w:rsidRDefault="00A31768" w:rsidP="001C2114">
      <w:pPr>
        <w:pStyle w:val="ListParagraph"/>
        <w:spacing w:line="360" w:lineRule="auto"/>
        <w:jc w:val="both"/>
        <w:rPr>
          <w:rFonts w:ascii="Times New Roman" w:hAnsi="Times New Roman" w:cs="Times New Roman"/>
          <w:color w:val="000000" w:themeColor="text1"/>
          <w:sz w:val="24"/>
          <w:szCs w:val="24"/>
        </w:rPr>
      </w:pPr>
    </w:p>
    <w:p w:rsidR="00A406CD" w:rsidRPr="0092282E" w:rsidRDefault="00A644BE" w:rsidP="009A37B3">
      <w:pPr>
        <w:pStyle w:val="ListParagraph"/>
        <w:numPr>
          <w:ilvl w:val="0"/>
          <w:numId w:val="2"/>
        </w:numPr>
        <w:spacing w:line="360" w:lineRule="auto"/>
        <w:jc w:val="both"/>
        <w:rPr>
          <w:rFonts w:ascii="Times New Roman" w:hAnsi="Times New Roman" w:cs="Times New Roman"/>
          <w:color w:val="000000" w:themeColor="text1"/>
          <w:sz w:val="24"/>
          <w:szCs w:val="24"/>
        </w:rPr>
      </w:pPr>
      <w:r w:rsidRPr="0092282E">
        <w:rPr>
          <w:rFonts w:ascii="Times New Roman" w:hAnsi="Times New Roman" w:cs="Times New Roman"/>
          <w:sz w:val="24"/>
          <w:szCs w:val="24"/>
        </w:rPr>
        <w:t xml:space="preserve">The </w:t>
      </w:r>
      <w:r w:rsidR="00655A9B" w:rsidRPr="0092282E">
        <w:rPr>
          <w:rFonts w:ascii="Times New Roman" w:hAnsi="Times New Roman" w:cs="Times New Roman"/>
          <w:sz w:val="24"/>
          <w:szCs w:val="24"/>
        </w:rPr>
        <w:t>Bill</w:t>
      </w:r>
      <w:r w:rsidR="009A37B3">
        <w:rPr>
          <w:rFonts w:ascii="Times New Roman" w:hAnsi="Times New Roman" w:cs="Times New Roman"/>
          <w:sz w:val="24"/>
          <w:szCs w:val="24"/>
        </w:rPr>
        <w:t>, therefore,</w:t>
      </w:r>
      <w:r w:rsidR="00655A9B" w:rsidRPr="0092282E">
        <w:rPr>
          <w:rFonts w:ascii="Times New Roman" w:hAnsi="Times New Roman" w:cs="Times New Roman"/>
          <w:sz w:val="24"/>
          <w:szCs w:val="24"/>
        </w:rPr>
        <w:t xml:space="preserve"> seeks to amend the</w:t>
      </w:r>
      <w:r w:rsidR="00823178" w:rsidRPr="0092282E">
        <w:rPr>
          <w:rFonts w:ascii="Times New Roman" w:hAnsi="Times New Roman" w:cs="Times New Roman"/>
          <w:sz w:val="24"/>
          <w:szCs w:val="24"/>
        </w:rPr>
        <w:t xml:space="preserve"> Criminal Procedure Act, 1977, </w:t>
      </w:r>
      <w:r w:rsidR="00823178" w:rsidRPr="0092282E">
        <w:rPr>
          <w:rFonts w:ascii="Times New Roman" w:hAnsi="Times New Roman" w:cs="Times New Roman"/>
          <w:bCs/>
          <w:sz w:val="24"/>
          <w:szCs w:val="24"/>
        </w:rPr>
        <w:t xml:space="preserve">so as to provide the courts with a wider range of options in respect of orders to be issued in cases of findings that accused persons are not capable of understanding criminal proceedings </w:t>
      </w:r>
      <w:r w:rsidR="00823178" w:rsidRPr="0092282E">
        <w:rPr>
          <w:rFonts w:ascii="Times New Roman" w:hAnsi="Times New Roman" w:cs="Times New Roman"/>
          <w:bCs/>
          <w:sz w:val="24"/>
          <w:szCs w:val="24"/>
        </w:rPr>
        <w:lastRenderedPageBreak/>
        <w:t>so as to make a proper defence; or that accused persons are by reason of mental illness or mental defect or for any other reason not criminally responsible for the offences they are charged with. The Bill also seeks to clarify the composition of the panels provided for in section 79 of the Act to conduct enquiries into the mental condition of accused persons.</w:t>
      </w:r>
    </w:p>
    <w:p w:rsidR="00A406CD" w:rsidRPr="0092282E" w:rsidRDefault="00A406CD" w:rsidP="0092282E">
      <w:pPr>
        <w:pStyle w:val="ListParagraph"/>
        <w:spacing w:line="360" w:lineRule="auto"/>
        <w:rPr>
          <w:rFonts w:ascii="Times New Roman" w:hAnsi="Times New Roman" w:cs="Times New Roman"/>
          <w:color w:val="000000" w:themeColor="text1"/>
          <w:sz w:val="24"/>
          <w:szCs w:val="24"/>
        </w:rPr>
      </w:pPr>
    </w:p>
    <w:p w:rsidR="00A406CD" w:rsidRPr="0092282E" w:rsidRDefault="00A406CD" w:rsidP="001C2114">
      <w:pPr>
        <w:pStyle w:val="ListParagraph"/>
        <w:numPr>
          <w:ilvl w:val="0"/>
          <w:numId w:val="2"/>
        </w:numPr>
        <w:spacing w:line="360" w:lineRule="auto"/>
        <w:jc w:val="both"/>
        <w:rPr>
          <w:rFonts w:ascii="Times New Roman" w:hAnsi="Times New Roman" w:cs="Times New Roman"/>
          <w:color w:val="000000" w:themeColor="text1"/>
          <w:sz w:val="24"/>
          <w:szCs w:val="24"/>
        </w:rPr>
      </w:pPr>
      <w:r w:rsidRPr="0092282E">
        <w:rPr>
          <w:rFonts w:ascii="Times New Roman" w:hAnsi="Times New Roman" w:cs="Times New Roman"/>
          <w:sz w:val="24"/>
          <w:szCs w:val="24"/>
        </w:rPr>
        <w:t xml:space="preserve">The Bill was advertised for public comment in various newspapers and in all official languages. The Committee received </w:t>
      </w:r>
      <w:r w:rsidR="007164B6">
        <w:rPr>
          <w:rFonts w:ascii="Times New Roman" w:hAnsi="Times New Roman" w:cs="Times New Roman"/>
          <w:sz w:val="24"/>
          <w:szCs w:val="24"/>
        </w:rPr>
        <w:t>two</w:t>
      </w:r>
      <w:r w:rsidRPr="0092282E">
        <w:rPr>
          <w:rFonts w:ascii="Times New Roman" w:hAnsi="Times New Roman" w:cs="Times New Roman"/>
          <w:sz w:val="24"/>
          <w:szCs w:val="24"/>
        </w:rPr>
        <w:t xml:space="preserve"> written submission</w:t>
      </w:r>
      <w:r w:rsidR="007164B6">
        <w:rPr>
          <w:rFonts w:ascii="Times New Roman" w:hAnsi="Times New Roman" w:cs="Times New Roman"/>
          <w:sz w:val="24"/>
          <w:szCs w:val="24"/>
        </w:rPr>
        <w:t>s</w:t>
      </w:r>
      <w:r w:rsidRPr="0092282E">
        <w:rPr>
          <w:rFonts w:ascii="Times New Roman" w:hAnsi="Times New Roman" w:cs="Times New Roman"/>
          <w:sz w:val="24"/>
          <w:szCs w:val="24"/>
        </w:rPr>
        <w:t xml:space="preserve"> on the Bill </w:t>
      </w:r>
      <w:r w:rsidR="001C2114" w:rsidRPr="0092282E">
        <w:rPr>
          <w:rFonts w:ascii="Times New Roman" w:hAnsi="Times New Roman" w:cs="Times New Roman"/>
          <w:sz w:val="24"/>
          <w:szCs w:val="24"/>
        </w:rPr>
        <w:t>but there was no request to make an oral submission</w:t>
      </w:r>
      <w:r w:rsidRPr="0092282E">
        <w:rPr>
          <w:rFonts w:ascii="Times New Roman" w:hAnsi="Times New Roman" w:cs="Times New Roman"/>
          <w:sz w:val="24"/>
          <w:szCs w:val="24"/>
        </w:rPr>
        <w:t xml:space="preserve">. </w:t>
      </w:r>
    </w:p>
    <w:p w:rsidR="00FF5CFE" w:rsidRPr="0092282E" w:rsidRDefault="00FF5CFE" w:rsidP="0092282E">
      <w:pPr>
        <w:pStyle w:val="ListParagraph"/>
        <w:spacing w:line="360" w:lineRule="auto"/>
        <w:rPr>
          <w:rFonts w:ascii="Times New Roman" w:hAnsi="Times New Roman" w:cs="Times New Roman"/>
          <w:color w:val="000000" w:themeColor="text1"/>
          <w:sz w:val="24"/>
          <w:szCs w:val="24"/>
        </w:rPr>
      </w:pPr>
    </w:p>
    <w:p w:rsidR="00A31768" w:rsidRPr="0092282E" w:rsidRDefault="00FF5CFE" w:rsidP="001C2114">
      <w:pPr>
        <w:pStyle w:val="ListParagraph"/>
        <w:numPr>
          <w:ilvl w:val="0"/>
          <w:numId w:val="2"/>
        </w:numPr>
        <w:spacing w:line="360" w:lineRule="auto"/>
        <w:jc w:val="both"/>
        <w:rPr>
          <w:rFonts w:ascii="Times New Roman" w:hAnsi="Times New Roman" w:cs="Times New Roman"/>
          <w:color w:val="000000" w:themeColor="text1"/>
          <w:sz w:val="24"/>
          <w:szCs w:val="24"/>
        </w:rPr>
      </w:pPr>
      <w:r w:rsidRPr="0092282E">
        <w:rPr>
          <w:rFonts w:ascii="Times New Roman" w:hAnsi="Times New Roman" w:cs="Times New Roman"/>
          <w:color w:val="000000" w:themeColor="text1"/>
          <w:sz w:val="24"/>
          <w:szCs w:val="24"/>
        </w:rPr>
        <w:t xml:space="preserve">The Committee </w:t>
      </w:r>
      <w:r w:rsidR="00A406CD" w:rsidRPr="0092282E">
        <w:rPr>
          <w:rFonts w:ascii="Times New Roman" w:hAnsi="Times New Roman" w:cs="Times New Roman"/>
          <w:color w:val="000000" w:themeColor="text1"/>
          <w:sz w:val="24"/>
          <w:szCs w:val="24"/>
        </w:rPr>
        <w:t xml:space="preserve">deliberated on the Bill and </w:t>
      </w:r>
      <w:r w:rsidRPr="0092282E">
        <w:rPr>
          <w:rFonts w:ascii="Times New Roman" w:hAnsi="Times New Roman" w:cs="Times New Roman"/>
          <w:color w:val="000000" w:themeColor="text1"/>
          <w:sz w:val="24"/>
          <w:szCs w:val="24"/>
        </w:rPr>
        <w:t xml:space="preserve">agreed to the following amendments: </w:t>
      </w:r>
    </w:p>
    <w:p w:rsidR="004F0A28" w:rsidRDefault="004F0A28" w:rsidP="004F0A28">
      <w:pPr>
        <w:spacing w:line="360" w:lineRule="auto"/>
        <w:jc w:val="center"/>
        <w:rPr>
          <w:rFonts w:ascii="Times New Roman" w:hAnsi="Times New Roman" w:cs="Times New Roman"/>
          <w:sz w:val="24"/>
          <w:szCs w:val="24"/>
        </w:rPr>
      </w:pPr>
    </w:p>
    <w:p w:rsidR="00FF5CFE" w:rsidRPr="0092282E" w:rsidRDefault="004F0A28" w:rsidP="004F0A28">
      <w:pPr>
        <w:spacing w:line="360" w:lineRule="auto"/>
        <w:jc w:val="center"/>
        <w:rPr>
          <w:rFonts w:ascii="Times New Roman" w:hAnsi="Times New Roman" w:cs="Times New Roman"/>
          <w:sz w:val="24"/>
          <w:szCs w:val="24"/>
        </w:rPr>
      </w:pPr>
      <w:r>
        <w:rPr>
          <w:rFonts w:ascii="Times New Roman" w:hAnsi="Times New Roman" w:cs="Times New Roman"/>
          <w:sz w:val="24"/>
          <w:szCs w:val="24"/>
        </w:rPr>
        <w:t>LONG TITLE</w:t>
      </w:r>
    </w:p>
    <w:p w:rsidR="00FF5CFE" w:rsidRPr="0092282E" w:rsidRDefault="00FF5CFE">
      <w:pPr>
        <w:spacing w:line="360" w:lineRule="auto"/>
        <w:ind w:left="720" w:hanging="720"/>
        <w:jc w:val="both"/>
        <w:rPr>
          <w:rFonts w:ascii="Times New Roman" w:hAnsi="Times New Roman" w:cs="Times New Roman"/>
          <w:sz w:val="24"/>
          <w:szCs w:val="24"/>
        </w:rPr>
      </w:pPr>
      <w:r w:rsidRPr="0092282E">
        <w:rPr>
          <w:rFonts w:ascii="Times New Roman" w:hAnsi="Times New Roman" w:cs="Times New Roman"/>
          <w:sz w:val="24"/>
          <w:szCs w:val="24"/>
        </w:rPr>
        <w:t>1.</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2, in the fifth line, to omit “mental defect”, and to insert “intellectual disability”.</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center"/>
        <w:rPr>
          <w:rFonts w:ascii="Times New Roman" w:hAnsi="Times New Roman" w:cs="Times New Roman"/>
          <w:sz w:val="24"/>
          <w:szCs w:val="24"/>
        </w:rPr>
      </w:pPr>
      <w:r w:rsidRPr="0092282E">
        <w:rPr>
          <w:rFonts w:ascii="Times New Roman" w:hAnsi="Times New Roman" w:cs="Times New Roman"/>
          <w:sz w:val="24"/>
          <w:szCs w:val="24"/>
        </w:rPr>
        <w:t>CLAUSE 1</w:t>
      </w: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1.</w:t>
      </w:r>
      <w:r w:rsidRPr="0092282E">
        <w:rPr>
          <w:rFonts w:ascii="Times New Roman" w:hAnsi="Times New Roman" w:cs="Times New Roman"/>
          <w:sz w:val="24"/>
          <w:szCs w:val="24"/>
        </w:rPr>
        <w:tab/>
        <w:t>On page 3, in line 8, to omit “or”.</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2.</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3, in line 14, to omit “him”, and to insert “himself”.</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3.</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3, in lines 14 and 15, to omit—</w:t>
      </w:r>
    </w:p>
    <w:p w:rsidR="00FF5CFE" w:rsidRPr="0092282E" w:rsidRDefault="00FF5CFE">
      <w:pPr>
        <w:spacing w:line="360" w:lineRule="auto"/>
        <w:ind w:left="720" w:firstLine="720"/>
        <w:jc w:val="both"/>
        <w:rPr>
          <w:rFonts w:ascii="Times New Roman" w:hAnsi="Times New Roman" w:cs="Times New Roman"/>
          <w:sz w:val="24"/>
          <w:szCs w:val="24"/>
        </w:rPr>
      </w:pPr>
      <w:r w:rsidRPr="0092282E">
        <w:rPr>
          <w:rFonts w:ascii="Times New Roman" w:hAnsi="Times New Roman" w:cs="Times New Roman"/>
          <w:sz w:val="24"/>
          <w:szCs w:val="24"/>
        </w:rPr>
        <w:t>“</w:t>
      </w:r>
      <w:proofErr w:type="gramStart"/>
      <w:r w:rsidRPr="0092282E">
        <w:rPr>
          <w:rFonts w:ascii="Times New Roman" w:hAnsi="Times New Roman" w:cs="Times New Roman"/>
          <w:sz w:val="24"/>
          <w:szCs w:val="24"/>
        </w:rPr>
        <w:t>or</w:t>
      </w:r>
      <w:proofErr w:type="gramEnd"/>
      <w:r w:rsidRPr="0092282E">
        <w:rPr>
          <w:rFonts w:ascii="Times New Roman" w:hAnsi="Times New Roman" w:cs="Times New Roman"/>
          <w:sz w:val="24"/>
          <w:szCs w:val="24"/>
        </w:rPr>
        <w:t xml:space="preserve"> to any property belonging to him or her or any other person”.</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4.</w:t>
      </w:r>
      <w:r w:rsidRPr="0092282E">
        <w:rPr>
          <w:rFonts w:ascii="Times New Roman" w:hAnsi="Times New Roman" w:cs="Times New Roman"/>
          <w:sz w:val="24"/>
          <w:szCs w:val="24"/>
        </w:rPr>
        <w:tab/>
        <w:t>On page 3, in line 21, to omit “or”.</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5.</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3, after line 23, to insert—</w:t>
      </w:r>
    </w:p>
    <w:p w:rsidR="00FF5CFE" w:rsidRPr="0092282E" w:rsidRDefault="00FF5CFE">
      <w:pPr>
        <w:spacing w:line="360" w:lineRule="auto"/>
        <w:ind w:left="2160" w:hanging="720"/>
        <w:jc w:val="both"/>
        <w:rPr>
          <w:rFonts w:ascii="Times New Roman" w:hAnsi="Times New Roman" w:cs="Times New Roman"/>
          <w:sz w:val="24"/>
          <w:szCs w:val="24"/>
        </w:rPr>
      </w:pPr>
      <w:r w:rsidRPr="0092282E">
        <w:rPr>
          <w:rFonts w:ascii="Times New Roman" w:hAnsi="Times New Roman" w:cs="Times New Roman"/>
          <w:sz w:val="24"/>
          <w:szCs w:val="24"/>
        </w:rPr>
        <w:lastRenderedPageBreak/>
        <w:t>“</w:t>
      </w:r>
      <w:r w:rsidRPr="0092282E">
        <w:rPr>
          <w:rFonts w:ascii="Times New Roman" w:hAnsi="Times New Roman" w:cs="Times New Roman"/>
          <w:i/>
          <w:sz w:val="24"/>
          <w:szCs w:val="24"/>
          <w:u w:val="single"/>
        </w:rPr>
        <w:t>(</w:t>
      </w:r>
      <w:proofErr w:type="spellStart"/>
      <w:r w:rsidRPr="0092282E">
        <w:rPr>
          <w:rFonts w:ascii="Times New Roman" w:hAnsi="Times New Roman" w:cs="Times New Roman"/>
          <w:i/>
          <w:sz w:val="24"/>
          <w:szCs w:val="24"/>
          <w:u w:val="single"/>
        </w:rPr>
        <w:t>ee</w:t>
      </w:r>
      <w:proofErr w:type="spellEnd"/>
      <w:r w:rsidRPr="0092282E">
        <w:rPr>
          <w:rFonts w:ascii="Times New Roman" w:hAnsi="Times New Roman" w:cs="Times New Roman"/>
          <w:i/>
          <w:sz w:val="24"/>
          <w:szCs w:val="24"/>
          <w:u w:val="single"/>
        </w:rPr>
        <w:t>)</w:t>
      </w:r>
      <w:r w:rsidRPr="0092282E">
        <w:rPr>
          <w:rFonts w:ascii="Times New Roman" w:hAnsi="Times New Roman" w:cs="Times New Roman"/>
          <w:sz w:val="24"/>
          <w:szCs w:val="24"/>
        </w:rPr>
        <w:tab/>
      </w:r>
      <w:r w:rsidRPr="0092282E">
        <w:rPr>
          <w:rFonts w:ascii="Times New Roman" w:hAnsi="Times New Roman" w:cs="Times New Roman"/>
          <w:sz w:val="24"/>
          <w:szCs w:val="24"/>
          <w:u w:val="single"/>
        </w:rPr>
        <w:t>referred to a Children’s Court as contemplated in section 64 of the Child Justice Act, 2008 (Act No. 75 of 2008), and pending such referral be placed in the care of a parent, guardian or other appropriate adult or, failing that, placed in temporary safe care as defined in section 1 of the Children’s Act, 2005 (Act No. 38 of 2005); or</w:t>
      </w:r>
      <w:r w:rsidRPr="0092282E">
        <w:rPr>
          <w:rFonts w:ascii="Times New Roman" w:hAnsi="Times New Roman" w:cs="Times New Roman"/>
          <w:sz w:val="24"/>
          <w:szCs w:val="24"/>
        </w:rPr>
        <w:t>”</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6.</w:t>
      </w:r>
      <w:r w:rsidRPr="0092282E">
        <w:rPr>
          <w:rFonts w:ascii="Times New Roman" w:hAnsi="Times New Roman" w:cs="Times New Roman"/>
          <w:sz w:val="24"/>
          <w:szCs w:val="24"/>
        </w:rPr>
        <w:tab/>
        <w:t>On page 3, in line 32, to omit “or”.</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7.</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3, in line 3</w:t>
      </w:r>
      <w:r w:rsidR="0092282E">
        <w:rPr>
          <w:rFonts w:ascii="Times New Roman" w:hAnsi="Times New Roman" w:cs="Times New Roman"/>
          <w:sz w:val="24"/>
          <w:szCs w:val="24"/>
        </w:rPr>
        <w:t>3</w:t>
      </w:r>
      <w:r w:rsidRPr="0092282E">
        <w:rPr>
          <w:rFonts w:ascii="Times New Roman" w:hAnsi="Times New Roman" w:cs="Times New Roman"/>
          <w:sz w:val="24"/>
          <w:szCs w:val="24"/>
        </w:rPr>
        <w:t>, after the word “unconditionally” to omit—</w:t>
      </w:r>
    </w:p>
    <w:p w:rsidR="00FF5CFE" w:rsidRPr="0092282E" w:rsidRDefault="00FF5CFE">
      <w:pPr>
        <w:spacing w:line="360" w:lineRule="auto"/>
        <w:ind w:left="720" w:firstLine="720"/>
        <w:jc w:val="both"/>
        <w:rPr>
          <w:rFonts w:ascii="Times New Roman" w:hAnsi="Times New Roman" w:cs="Times New Roman"/>
          <w:sz w:val="24"/>
          <w:szCs w:val="24"/>
        </w:rPr>
      </w:pPr>
      <w:r w:rsidRPr="0092282E">
        <w:rPr>
          <w:rFonts w:ascii="Times New Roman" w:hAnsi="Times New Roman" w:cs="Times New Roman"/>
          <w:sz w:val="24"/>
          <w:szCs w:val="24"/>
        </w:rPr>
        <w:t>“</w:t>
      </w:r>
      <w:proofErr w:type="gramStart"/>
      <w:r w:rsidRPr="0092282E">
        <w:rPr>
          <w:rFonts w:ascii="Times New Roman" w:hAnsi="Times New Roman" w:cs="Times New Roman"/>
          <w:sz w:val="24"/>
          <w:szCs w:val="24"/>
        </w:rPr>
        <w:t>where</w:t>
      </w:r>
      <w:proofErr w:type="gramEnd"/>
      <w:r w:rsidRPr="0092282E">
        <w:rPr>
          <w:rFonts w:ascii="Times New Roman" w:hAnsi="Times New Roman" w:cs="Times New Roman"/>
          <w:sz w:val="24"/>
          <w:szCs w:val="24"/>
        </w:rPr>
        <w:t xml:space="preserve"> the court has found that the accused has not committed any offence”.</w:t>
      </w:r>
    </w:p>
    <w:p w:rsidR="00FF5CFE" w:rsidRPr="00DD58D2" w:rsidRDefault="00FF5CFE">
      <w:pPr>
        <w:spacing w:line="360" w:lineRule="auto"/>
        <w:jc w:val="both"/>
        <w:rPr>
          <w:rFonts w:ascii="Times New Roman" w:hAnsi="Times New Roman" w:cs="Times New Roman"/>
          <w:sz w:val="24"/>
          <w:szCs w:val="24"/>
        </w:rPr>
      </w:pPr>
    </w:p>
    <w:p w:rsidR="00FF5CFE" w:rsidRPr="00DD58D2" w:rsidRDefault="00FF5CFE">
      <w:pPr>
        <w:spacing w:line="360" w:lineRule="auto"/>
        <w:jc w:val="both"/>
        <w:rPr>
          <w:rFonts w:ascii="Times New Roman" w:hAnsi="Times New Roman" w:cs="Times New Roman"/>
          <w:sz w:val="24"/>
          <w:szCs w:val="24"/>
        </w:rPr>
      </w:pPr>
      <w:r w:rsidRPr="00DD58D2">
        <w:rPr>
          <w:rFonts w:ascii="Times New Roman" w:hAnsi="Times New Roman" w:cs="Times New Roman"/>
          <w:sz w:val="24"/>
          <w:szCs w:val="24"/>
        </w:rPr>
        <w:t>8.</w:t>
      </w:r>
      <w:r w:rsidRPr="00DD58D2">
        <w:rPr>
          <w:rFonts w:ascii="Times New Roman" w:hAnsi="Times New Roman" w:cs="Times New Roman"/>
          <w:sz w:val="24"/>
          <w:szCs w:val="24"/>
        </w:rPr>
        <w:tab/>
        <w:t>On page 3, in line 3</w:t>
      </w:r>
      <w:r w:rsidR="0092282E" w:rsidRPr="00DD58D2">
        <w:rPr>
          <w:rFonts w:ascii="Times New Roman" w:hAnsi="Times New Roman" w:cs="Times New Roman"/>
          <w:sz w:val="24"/>
          <w:szCs w:val="24"/>
        </w:rPr>
        <w:t>3</w:t>
      </w:r>
      <w:r w:rsidRPr="00DD58D2">
        <w:rPr>
          <w:rFonts w:ascii="Times New Roman" w:hAnsi="Times New Roman" w:cs="Times New Roman"/>
          <w:sz w:val="24"/>
          <w:szCs w:val="24"/>
        </w:rPr>
        <w:t xml:space="preserve">, after the </w:t>
      </w:r>
      <w:r w:rsidR="0092282E" w:rsidRPr="00DD58D2">
        <w:rPr>
          <w:rFonts w:ascii="Times New Roman" w:hAnsi="Times New Roman" w:cs="Times New Roman"/>
          <w:sz w:val="24"/>
          <w:szCs w:val="24"/>
        </w:rPr>
        <w:t>comma</w:t>
      </w:r>
      <w:r w:rsidRPr="00DD58D2">
        <w:rPr>
          <w:rFonts w:ascii="Times New Roman" w:hAnsi="Times New Roman" w:cs="Times New Roman"/>
          <w:sz w:val="24"/>
          <w:szCs w:val="24"/>
        </w:rPr>
        <w:t>, to insert “</w:t>
      </w:r>
      <w:r w:rsidRPr="00DD58D2">
        <w:rPr>
          <w:rFonts w:ascii="Times New Roman" w:hAnsi="Times New Roman" w:cs="Times New Roman"/>
          <w:sz w:val="24"/>
          <w:szCs w:val="24"/>
          <w:u w:val="single"/>
        </w:rPr>
        <w:t>or</w:t>
      </w:r>
      <w:r w:rsidRPr="00DD58D2">
        <w:rPr>
          <w:rFonts w:ascii="Times New Roman" w:hAnsi="Times New Roman" w:cs="Times New Roman"/>
          <w:sz w:val="24"/>
          <w:szCs w:val="24"/>
        </w:rPr>
        <w:t>”.</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9.</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3, after line 34, to insert—</w:t>
      </w:r>
    </w:p>
    <w:p w:rsidR="00FF5CFE" w:rsidRDefault="00FF5CFE">
      <w:pPr>
        <w:spacing w:line="360" w:lineRule="auto"/>
        <w:ind w:left="2160" w:hanging="720"/>
        <w:jc w:val="both"/>
        <w:rPr>
          <w:rFonts w:ascii="Times New Roman" w:hAnsi="Times New Roman" w:cs="Times New Roman"/>
          <w:sz w:val="24"/>
          <w:szCs w:val="24"/>
        </w:rPr>
      </w:pPr>
      <w:r w:rsidRPr="0092282E">
        <w:rPr>
          <w:rFonts w:ascii="Times New Roman" w:hAnsi="Times New Roman" w:cs="Times New Roman"/>
          <w:sz w:val="24"/>
          <w:szCs w:val="24"/>
        </w:rPr>
        <w:t>“</w:t>
      </w:r>
      <w:r w:rsidRPr="0092282E">
        <w:rPr>
          <w:rFonts w:ascii="Times New Roman" w:hAnsi="Times New Roman" w:cs="Times New Roman"/>
          <w:i/>
          <w:sz w:val="24"/>
          <w:szCs w:val="24"/>
          <w:u w:val="single"/>
        </w:rPr>
        <w:t>(</w:t>
      </w:r>
      <w:proofErr w:type="spellStart"/>
      <w:r w:rsidRPr="0092282E">
        <w:rPr>
          <w:rFonts w:ascii="Times New Roman" w:hAnsi="Times New Roman" w:cs="Times New Roman"/>
          <w:i/>
          <w:sz w:val="24"/>
          <w:szCs w:val="24"/>
          <w:u w:val="single"/>
        </w:rPr>
        <w:t>dd</w:t>
      </w:r>
      <w:proofErr w:type="spellEnd"/>
      <w:r w:rsidRPr="0092282E">
        <w:rPr>
          <w:rFonts w:ascii="Times New Roman" w:hAnsi="Times New Roman" w:cs="Times New Roman"/>
          <w:i/>
          <w:sz w:val="24"/>
          <w:szCs w:val="24"/>
          <w:u w:val="single"/>
        </w:rPr>
        <w:t>)</w:t>
      </w:r>
      <w:r w:rsidRPr="0092282E">
        <w:rPr>
          <w:rFonts w:ascii="Times New Roman" w:hAnsi="Times New Roman" w:cs="Times New Roman"/>
          <w:sz w:val="24"/>
          <w:szCs w:val="24"/>
        </w:rPr>
        <w:tab/>
      </w:r>
      <w:r w:rsidRPr="0092282E">
        <w:rPr>
          <w:rFonts w:ascii="Times New Roman" w:hAnsi="Times New Roman" w:cs="Times New Roman"/>
          <w:sz w:val="24"/>
          <w:szCs w:val="24"/>
          <w:u w:val="single"/>
        </w:rPr>
        <w:t>referred to a Children’s Court as contemplated in section 64 of the Child Justice Act, 2008, and pending such referral be placed in the care of a parent, guardian or other appropriate adult or, failing that, placed in temporary safe care as defined in section 1 of the Children’s Act, 2005;</w:t>
      </w:r>
      <w:r w:rsidRPr="0092282E">
        <w:rPr>
          <w:rFonts w:ascii="Times New Roman" w:hAnsi="Times New Roman" w:cs="Times New Roman"/>
          <w:sz w:val="24"/>
          <w:szCs w:val="24"/>
        </w:rPr>
        <w:t>”</w:t>
      </w:r>
    </w:p>
    <w:p w:rsidR="001C2114" w:rsidRPr="0092282E" w:rsidRDefault="001C2114">
      <w:pPr>
        <w:spacing w:line="360" w:lineRule="auto"/>
        <w:ind w:left="2160" w:hanging="720"/>
        <w:jc w:val="both"/>
        <w:rPr>
          <w:rFonts w:ascii="Times New Roman" w:hAnsi="Times New Roman" w:cs="Times New Roman"/>
          <w:sz w:val="24"/>
          <w:szCs w:val="24"/>
        </w:rPr>
      </w:pPr>
    </w:p>
    <w:p w:rsidR="00FF5CFE" w:rsidRPr="0092282E" w:rsidRDefault="00FF5CFE">
      <w:pPr>
        <w:spacing w:line="360" w:lineRule="auto"/>
        <w:jc w:val="center"/>
        <w:rPr>
          <w:rFonts w:ascii="Times New Roman" w:hAnsi="Times New Roman" w:cs="Times New Roman"/>
          <w:sz w:val="24"/>
          <w:szCs w:val="24"/>
        </w:rPr>
      </w:pPr>
      <w:r w:rsidRPr="0092282E">
        <w:rPr>
          <w:rFonts w:ascii="Times New Roman" w:hAnsi="Times New Roman" w:cs="Times New Roman"/>
          <w:sz w:val="24"/>
          <w:szCs w:val="24"/>
        </w:rPr>
        <w:t>CLAUSE 2</w:t>
      </w: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1.</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4, in lines 38 and 39, to omit—</w:t>
      </w:r>
    </w:p>
    <w:p w:rsidR="00FF5CFE" w:rsidRPr="0092282E" w:rsidRDefault="00FF5CFE">
      <w:pPr>
        <w:spacing w:line="360" w:lineRule="auto"/>
        <w:ind w:left="720" w:firstLine="720"/>
        <w:jc w:val="both"/>
        <w:rPr>
          <w:rFonts w:ascii="Times New Roman" w:hAnsi="Times New Roman" w:cs="Times New Roman"/>
          <w:sz w:val="24"/>
          <w:szCs w:val="24"/>
        </w:rPr>
      </w:pPr>
      <w:r w:rsidRPr="0092282E">
        <w:rPr>
          <w:rFonts w:ascii="Times New Roman" w:hAnsi="Times New Roman" w:cs="Times New Roman"/>
          <w:sz w:val="24"/>
          <w:szCs w:val="24"/>
        </w:rPr>
        <w:t>“</w:t>
      </w:r>
      <w:proofErr w:type="gramStart"/>
      <w:r w:rsidRPr="0092282E">
        <w:rPr>
          <w:rFonts w:ascii="Times New Roman" w:hAnsi="Times New Roman" w:cs="Times New Roman"/>
          <w:sz w:val="24"/>
          <w:szCs w:val="24"/>
        </w:rPr>
        <w:t>or</w:t>
      </w:r>
      <w:proofErr w:type="gramEnd"/>
      <w:r w:rsidRPr="0092282E">
        <w:rPr>
          <w:rFonts w:ascii="Times New Roman" w:hAnsi="Times New Roman" w:cs="Times New Roman"/>
          <w:sz w:val="24"/>
          <w:szCs w:val="24"/>
        </w:rPr>
        <w:t xml:space="preserve"> to any property belonging to him or her or to any other person”.  </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2.</w:t>
      </w:r>
      <w:r w:rsidRPr="0092282E">
        <w:rPr>
          <w:rFonts w:ascii="Times New Roman" w:hAnsi="Times New Roman" w:cs="Times New Roman"/>
          <w:sz w:val="24"/>
          <w:szCs w:val="24"/>
        </w:rPr>
        <w:tab/>
        <w:t>On page 4, in line 49, to omit “or”, and to insert “</w:t>
      </w:r>
      <w:r w:rsidRPr="0092282E">
        <w:rPr>
          <w:rFonts w:ascii="Times New Roman" w:hAnsi="Times New Roman" w:cs="Times New Roman"/>
          <w:b/>
          <w:sz w:val="24"/>
          <w:szCs w:val="24"/>
        </w:rPr>
        <w:t>[or]</w:t>
      </w:r>
      <w:r w:rsidRPr="0092282E">
        <w:rPr>
          <w:rFonts w:ascii="Times New Roman" w:hAnsi="Times New Roman" w:cs="Times New Roman"/>
          <w:sz w:val="24"/>
          <w:szCs w:val="24"/>
        </w:rPr>
        <w:t>”.</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3.</w:t>
      </w:r>
      <w:r w:rsidRPr="0092282E">
        <w:rPr>
          <w:rFonts w:ascii="Times New Roman" w:hAnsi="Times New Roman" w:cs="Times New Roman"/>
          <w:sz w:val="24"/>
          <w:szCs w:val="24"/>
        </w:rPr>
        <w:tab/>
        <w:t>On page 4, in line 50, after “unconditionally;</w:t>
      </w:r>
      <w:proofErr w:type="gramStart"/>
      <w:r w:rsidRPr="0092282E">
        <w:rPr>
          <w:rFonts w:ascii="Times New Roman" w:hAnsi="Times New Roman" w:cs="Times New Roman"/>
          <w:sz w:val="24"/>
          <w:szCs w:val="24"/>
        </w:rPr>
        <w:t>”,</w:t>
      </w:r>
      <w:proofErr w:type="gramEnd"/>
      <w:r w:rsidRPr="0092282E">
        <w:rPr>
          <w:rFonts w:ascii="Times New Roman" w:hAnsi="Times New Roman" w:cs="Times New Roman"/>
          <w:sz w:val="24"/>
          <w:szCs w:val="24"/>
        </w:rPr>
        <w:t xml:space="preserve"> to insert “</w:t>
      </w:r>
      <w:r w:rsidRPr="0092282E">
        <w:rPr>
          <w:rFonts w:ascii="Times New Roman" w:hAnsi="Times New Roman" w:cs="Times New Roman"/>
          <w:sz w:val="24"/>
          <w:szCs w:val="24"/>
          <w:u w:val="single"/>
        </w:rPr>
        <w:t>or</w:t>
      </w:r>
      <w:r w:rsidRPr="0092282E">
        <w:rPr>
          <w:rFonts w:ascii="Times New Roman" w:hAnsi="Times New Roman" w:cs="Times New Roman"/>
          <w:sz w:val="24"/>
          <w:szCs w:val="24"/>
        </w:rPr>
        <w:t>”</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4.</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4, after line 50, to insert— </w:t>
      </w:r>
    </w:p>
    <w:p w:rsidR="00FF5CFE" w:rsidRPr="0092282E" w:rsidRDefault="00FF5CFE">
      <w:pPr>
        <w:spacing w:line="360" w:lineRule="auto"/>
        <w:ind w:left="2160" w:hanging="720"/>
        <w:jc w:val="both"/>
        <w:rPr>
          <w:rFonts w:ascii="Times New Roman" w:hAnsi="Times New Roman" w:cs="Times New Roman"/>
          <w:sz w:val="24"/>
          <w:szCs w:val="24"/>
        </w:rPr>
      </w:pPr>
      <w:r w:rsidRPr="0092282E">
        <w:rPr>
          <w:rFonts w:ascii="Times New Roman" w:hAnsi="Times New Roman" w:cs="Times New Roman"/>
          <w:sz w:val="24"/>
          <w:szCs w:val="24"/>
        </w:rPr>
        <w:t>“</w:t>
      </w:r>
      <w:r w:rsidRPr="0092282E">
        <w:rPr>
          <w:rFonts w:ascii="Times New Roman" w:hAnsi="Times New Roman" w:cs="Times New Roman"/>
          <w:i/>
          <w:sz w:val="24"/>
          <w:szCs w:val="24"/>
          <w:u w:val="single"/>
        </w:rPr>
        <w:t>(</w:t>
      </w:r>
      <w:proofErr w:type="spellStart"/>
      <w:r w:rsidRPr="0092282E">
        <w:rPr>
          <w:rFonts w:ascii="Times New Roman" w:hAnsi="Times New Roman" w:cs="Times New Roman"/>
          <w:i/>
          <w:sz w:val="24"/>
          <w:szCs w:val="24"/>
          <w:u w:val="single"/>
        </w:rPr>
        <w:t>ff</w:t>
      </w:r>
      <w:proofErr w:type="spellEnd"/>
      <w:r w:rsidRPr="0092282E">
        <w:rPr>
          <w:rFonts w:ascii="Times New Roman" w:hAnsi="Times New Roman" w:cs="Times New Roman"/>
          <w:i/>
          <w:sz w:val="24"/>
          <w:szCs w:val="24"/>
          <w:u w:val="single"/>
        </w:rPr>
        <w:t>)</w:t>
      </w:r>
      <w:r w:rsidRPr="0092282E">
        <w:rPr>
          <w:rFonts w:ascii="Times New Roman" w:hAnsi="Times New Roman" w:cs="Times New Roman"/>
          <w:sz w:val="24"/>
          <w:szCs w:val="24"/>
        </w:rPr>
        <w:tab/>
      </w:r>
      <w:r w:rsidRPr="0092282E">
        <w:rPr>
          <w:rFonts w:ascii="Times New Roman" w:hAnsi="Times New Roman" w:cs="Times New Roman"/>
          <w:sz w:val="24"/>
          <w:szCs w:val="24"/>
          <w:u w:val="single"/>
        </w:rPr>
        <w:t>referred to a Children’s Court as contemplated in section 64 of the Child Justice Act, 2008, and pending such referral be placed in the care of a parent, guardian or other appropriate adult or, failing that, placed in temporary safe care as defined in section 1 of the Children’s Act, 2005;</w:t>
      </w:r>
      <w:r w:rsidR="0092282E">
        <w:rPr>
          <w:rFonts w:ascii="Times New Roman" w:hAnsi="Times New Roman" w:cs="Times New Roman"/>
          <w:sz w:val="24"/>
          <w:szCs w:val="24"/>
          <w:u w:val="single"/>
        </w:rPr>
        <w:t xml:space="preserve"> or</w:t>
      </w:r>
      <w:r w:rsidRPr="0092282E">
        <w:rPr>
          <w:rFonts w:ascii="Times New Roman" w:hAnsi="Times New Roman" w:cs="Times New Roman"/>
          <w:sz w:val="24"/>
          <w:szCs w:val="24"/>
        </w:rPr>
        <w:t>”</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5.</w:t>
      </w:r>
      <w:r w:rsidRPr="0092282E">
        <w:rPr>
          <w:rFonts w:ascii="Times New Roman" w:hAnsi="Times New Roman" w:cs="Times New Roman"/>
          <w:sz w:val="24"/>
          <w:szCs w:val="24"/>
        </w:rPr>
        <w:tab/>
        <w:t>On page 4, in line 59, to omit “or”, and to insert “</w:t>
      </w:r>
      <w:r w:rsidRPr="0092282E">
        <w:rPr>
          <w:rFonts w:ascii="Times New Roman" w:hAnsi="Times New Roman" w:cs="Times New Roman"/>
          <w:b/>
          <w:sz w:val="24"/>
          <w:szCs w:val="24"/>
        </w:rPr>
        <w:t>[or]</w:t>
      </w:r>
      <w:r w:rsidRPr="0092282E">
        <w:rPr>
          <w:rFonts w:ascii="Times New Roman" w:hAnsi="Times New Roman" w:cs="Times New Roman"/>
          <w:sz w:val="24"/>
          <w:szCs w:val="24"/>
        </w:rPr>
        <w:t>”.</w:t>
      </w:r>
    </w:p>
    <w:p w:rsidR="00FF5CFE" w:rsidRPr="0092282E" w:rsidRDefault="00FF5CFE">
      <w:pPr>
        <w:spacing w:line="360" w:lineRule="auto"/>
        <w:jc w:val="both"/>
        <w:rPr>
          <w:rFonts w:ascii="Times New Roman" w:hAnsi="Times New Roman" w:cs="Times New Roman"/>
          <w:sz w:val="24"/>
          <w:szCs w:val="24"/>
        </w:rPr>
      </w:pPr>
    </w:p>
    <w:p w:rsidR="00FF5CFE" w:rsidRPr="0092282E" w:rsidRDefault="00FF5CFE">
      <w:pPr>
        <w:spacing w:line="360" w:lineRule="auto"/>
        <w:jc w:val="both"/>
        <w:rPr>
          <w:rFonts w:ascii="Times New Roman" w:hAnsi="Times New Roman" w:cs="Times New Roman"/>
          <w:sz w:val="24"/>
          <w:szCs w:val="24"/>
        </w:rPr>
      </w:pPr>
      <w:r w:rsidRPr="0092282E">
        <w:rPr>
          <w:rFonts w:ascii="Times New Roman" w:hAnsi="Times New Roman" w:cs="Times New Roman"/>
          <w:sz w:val="24"/>
          <w:szCs w:val="24"/>
        </w:rPr>
        <w:t>6.</w:t>
      </w:r>
      <w:r w:rsidRPr="0092282E">
        <w:rPr>
          <w:rFonts w:ascii="Times New Roman" w:hAnsi="Times New Roman" w:cs="Times New Roman"/>
          <w:sz w:val="24"/>
          <w:szCs w:val="24"/>
        </w:rPr>
        <w:tab/>
      </w:r>
      <w:proofErr w:type="gramStart"/>
      <w:r w:rsidRPr="0092282E">
        <w:rPr>
          <w:rFonts w:ascii="Times New Roman" w:hAnsi="Times New Roman" w:cs="Times New Roman"/>
          <w:sz w:val="24"/>
          <w:szCs w:val="24"/>
        </w:rPr>
        <w:t>On</w:t>
      </w:r>
      <w:proofErr w:type="gramEnd"/>
      <w:r w:rsidRPr="0092282E">
        <w:rPr>
          <w:rFonts w:ascii="Times New Roman" w:hAnsi="Times New Roman" w:cs="Times New Roman"/>
          <w:sz w:val="24"/>
          <w:szCs w:val="24"/>
        </w:rPr>
        <w:t xml:space="preserve"> page 4, in line 60, to omit all the words, and to insert—</w:t>
      </w:r>
    </w:p>
    <w:p w:rsidR="00FF5CFE" w:rsidRPr="0092282E" w:rsidRDefault="00FF5CFE">
      <w:pPr>
        <w:spacing w:line="360" w:lineRule="auto"/>
        <w:jc w:val="both"/>
        <w:rPr>
          <w:rFonts w:ascii="Times New Roman" w:hAnsi="Times New Roman" w:cs="Times New Roman"/>
          <w:sz w:val="24"/>
          <w:szCs w:val="24"/>
          <w:u w:val="single"/>
        </w:rPr>
      </w:pPr>
      <w:r w:rsidRPr="0092282E">
        <w:rPr>
          <w:rFonts w:ascii="Times New Roman" w:hAnsi="Times New Roman" w:cs="Times New Roman"/>
          <w:sz w:val="24"/>
          <w:szCs w:val="24"/>
        </w:rPr>
        <w:tab/>
      </w:r>
      <w:r w:rsidRPr="0092282E">
        <w:rPr>
          <w:rFonts w:ascii="Times New Roman" w:hAnsi="Times New Roman" w:cs="Times New Roman"/>
          <w:sz w:val="24"/>
          <w:szCs w:val="24"/>
        </w:rPr>
        <w:tab/>
        <w:t>“</w:t>
      </w:r>
      <w:r w:rsidRPr="0092282E">
        <w:rPr>
          <w:rFonts w:ascii="Times New Roman" w:hAnsi="Times New Roman" w:cs="Times New Roman"/>
          <w:i/>
          <w:sz w:val="24"/>
          <w:szCs w:val="24"/>
        </w:rPr>
        <w:t>(</w:t>
      </w:r>
      <w:proofErr w:type="spellStart"/>
      <w:r w:rsidRPr="0092282E">
        <w:rPr>
          <w:rFonts w:ascii="Times New Roman" w:hAnsi="Times New Roman" w:cs="Times New Roman"/>
          <w:i/>
          <w:sz w:val="24"/>
          <w:szCs w:val="24"/>
        </w:rPr>
        <w:t>dd</w:t>
      </w:r>
      <w:proofErr w:type="spellEnd"/>
      <w:r w:rsidRPr="0092282E">
        <w:rPr>
          <w:rFonts w:ascii="Times New Roman" w:hAnsi="Times New Roman" w:cs="Times New Roman"/>
          <w:i/>
          <w:sz w:val="24"/>
          <w:szCs w:val="24"/>
        </w:rPr>
        <w:t>)</w:t>
      </w:r>
      <w:r w:rsidRPr="0092282E">
        <w:rPr>
          <w:rFonts w:ascii="Times New Roman" w:hAnsi="Times New Roman" w:cs="Times New Roman"/>
          <w:sz w:val="24"/>
          <w:szCs w:val="24"/>
        </w:rPr>
        <w:tab/>
      </w:r>
      <w:r w:rsidRPr="0092282E">
        <w:rPr>
          <w:rFonts w:ascii="Times New Roman" w:hAnsi="Times New Roman" w:cs="Times New Roman"/>
          <w:b/>
          <w:sz w:val="24"/>
          <w:szCs w:val="24"/>
        </w:rPr>
        <w:t>[be]</w:t>
      </w:r>
      <w:r w:rsidRPr="0092282E">
        <w:rPr>
          <w:rFonts w:ascii="Times New Roman" w:hAnsi="Times New Roman" w:cs="Times New Roman"/>
          <w:sz w:val="24"/>
          <w:szCs w:val="24"/>
        </w:rPr>
        <w:t xml:space="preserve"> released unconditionally</w:t>
      </w:r>
      <w:r w:rsidRPr="0092282E">
        <w:rPr>
          <w:rFonts w:ascii="Times New Roman" w:hAnsi="Times New Roman" w:cs="Times New Roman"/>
          <w:sz w:val="24"/>
          <w:szCs w:val="24"/>
          <w:u w:val="single"/>
        </w:rPr>
        <w:t>; or</w:t>
      </w:r>
    </w:p>
    <w:p w:rsidR="00FF5CFE" w:rsidRPr="0092282E" w:rsidRDefault="00FF5CFE">
      <w:pPr>
        <w:spacing w:line="360" w:lineRule="auto"/>
        <w:ind w:left="2160" w:hanging="720"/>
        <w:jc w:val="both"/>
        <w:rPr>
          <w:rFonts w:ascii="Times New Roman" w:hAnsi="Times New Roman" w:cs="Times New Roman"/>
          <w:sz w:val="24"/>
          <w:szCs w:val="24"/>
        </w:rPr>
      </w:pPr>
      <w:r w:rsidRPr="0092282E">
        <w:rPr>
          <w:rFonts w:ascii="Times New Roman" w:hAnsi="Times New Roman" w:cs="Times New Roman"/>
          <w:i/>
          <w:sz w:val="24"/>
          <w:szCs w:val="24"/>
          <w:u w:val="single"/>
        </w:rPr>
        <w:t>(</w:t>
      </w:r>
      <w:proofErr w:type="spellStart"/>
      <w:r w:rsidRPr="0092282E">
        <w:rPr>
          <w:rFonts w:ascii="Times New Roman" w:hAnsi="Times New Roman" w:cs="Times New Roman"/>
          <w:i/>
          <w:sz w:val="24"/>
          <w:szCs w:val="24"/>
          <w:u w:val="single"/>
        </w:rPr>
        <w:t>ee</w:t>
      </w:r>
      <w:proofErr w:type="spellEnd"/>
      <w:r w:rsidRPr="0092282E">
        <w:rPr>
          <w:rFonts w:ascii="Times New Roman" w:hAnsi="Times New Roman" w:cs="Times New Roman"/>
          <w:i/>
          <w:sz w:val="24"/>
          <w:szCs w:val="24"/>
          <w:u w:val="single"/>
        </w:rPr>
        <w:t>)</w:t>
      </w:r>
      <w:r w:rsidRPr="0092282E">
        <w:rPr>
          <w:rFonts w:ascii="Times New Roman" w:hAnsi="Times New Roman" w:cs="Times New Roman"/>
          <w:sz w:val="24"/>
          <w:szCs w:val="24"/>
        </w:rPr>
        <w:tab/>
      </w:r>
      <w:r w:rsidRPr="0092282E">
        <w:rPr>
          <w:rFonts w:ascii="Times New Roman" w:hAnsi="Times New Roman" w:cs="Times New Roman"/>
          <w:sz w:val="24"/>
          <w:szCs w:val="24"/>
          <w:u w:val="single"/>
        </w:rPr>
        <w:t>referred to a Children’s Court as contemplated in section 64 of the Child Justice Act, 2008, and pending such referral be placed in the care of a parent, guardian or other appropriate adult or, failing that, placed in temporary safe care as defined in section 1 of the Children’s Act, 2005.”</w:t>
      </w:r>
      <w:r w:rsidRPr="0092282E">
        <w:rPr>
          <w:rFonts w:ascii="Times New Roman" w:hAnsi="Times New Roman" w:cs="Times New Roman"/>
          <w:sz w:val="24"/>
          <w:szCs w:val="24"/>
        </w:rPr>
        <w:t>; and”</w:t>
      </w:r>
    </w:p>
    <w:p w:rsidR="00FF5CFE" w:rsidRPr="0092282E" w:rsidRDefault="00FF5CFE">
      <w:pPr>
        <w:spacing w:line="360" w:lineRule="auto"/>
        <w:jc w:val="both"/>
        <w:rPr>
          <w:rFonts w:ascii="Times New Roman" w:hAnsi="Times New Roman" w:cs="Times New Roman"/>
          <w:sz w:val="24"/>
          <w:szCs w:val="24"/>
          <w:u w:val="single"/>
        </w:rPr>
      </w:pPr>
    </w:p>
    <w:p w:rsidR="009331EA" w:rsidRPr="0092282E" w:rsidRDefault="00655A9B">
      <w:pPr>
        <w:spacing w:line="360" w:lineRule="auto"/>
        <w:jc w:val="both"/>
        <w:rPr>
          <w:rFonts w:ascii="Times New Roman" w:hAnsi="Times New Roman" w:cs="Times New Roman"/>
          <w:b/>
          <w:sz w:val="24"/>
          <w:szCs w:val="24"/>
        </w:rPr>
      </w:pPr>
      <w:r w:rsidRPr="0092282E">
        <w:rPr>
          <w:rFonts w:ascii="Times New Roman" w:hAnsi="Times New Roman" w:cs="Times New Roman"/>
          <w:b/>
          <w:sz w:val="24"/>
          <w:szCs w:val="24"/>
        </w:rPr>
        <w:t>Report to be considered.</w:t>
      </w:r>
    </w:p>
    <w:p w:rsidR="006F1709" w:rsidRPr="0092282E" w:rsidRDefault="006F1709">
      <w:pPr>
        <w:tabs>
          <w:tab w:val="left" w:pos="3410"/>
        </w:tabs>
        <w:spacing w:line="360" w:lineRule="auto"/>
        <w:rPr>
          <w:rFonts w:ascii="Times New Roman" w:hAnsi="Times New Roman" w:cs="Times New Roman"/>
          <w:sz w:val="24"/>
          <w:szCs w:val="24"/>
        </w:rPr>
      </w:pPr>
    </w:p>
    <w:sectPr w:rsidR="006F1709" w:rsidRPr="0092282E">
      <w:headerReference w:type="even"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94" w:rsidRDefault="00A35A94" w:rsidP="00655A9B">
      <w:pPr>
        <w:spacing w:after="0" w:line="240" w:lineRule="auto"/>
      </w:pPr>
      <w:r>
        <w:separator/>
      </w:r>
    </w:p>
  </w:endnote>
  <w:endnote w:type="continuationSeparator" w:id="0">
    <w:p w:rsidR="00A35A94" w:rsidRDefault="00A35A94" w:rsidP="0065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94" w:rsidRDefault="00A35A94" w:rsidP="00655A9B">
      <w:pPr>
        <w:spacing w:after="0" w:line="240" w:lineRule="auto"/>
      </w:pPr>
      <w:r>
        <w:separator/>
      </w:r>
    </w:p>
  </w:footnote>
  <w:footnote w:type="continuationSeparator" w:id="0">
    <w:p w:rsidR="00A35A94" w:rsidRDefault="00A35A94" w:rsidP="0065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84" w:rsidRDefault="006D0F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2096;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sidR="00655A9B">
      <w:rPr>
        <w:noProof/>
        <w:lang w:eastAsia="en-ZA"/>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76925" cy="2203450"/>
              <wp:effectExtent l="0" t="1323975" r="0" b="12160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462.75pt;height: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84" w:rsidRDefault="006D0F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4144;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3922"/>
    <w:multiLevelType w:val="hybridMultilevel"/>
    <w:tmpl w:val="ACA84A2C"/>
    <w:lvl w:ilvl="0" w:tplc="24D2D4BC">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5D2EF9"/>
    <w:multiLevelType w:val="hybridMultilevel"/>
    <w:tmpl w:val="ACA84A2C"/>
    <w:lvl w:ilvl="0" w:tplc="24D2D4BC">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84371B7"/>
    <w:multiLevelType w:val="hybridMultilevel"/>
    <w:tmpl w:val="76646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F07AF9"/>
    <w:multiLevelType w:val="hybridMultilevel"/>
    <w:tmpl w:val="D9C4C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CD178E5"/>
    <w:multiLevelType w:val="hybridMultilevel"/>
    <w:tmpl w:val="5F0E1026"/>
    <w:lvl w:ilvl="0" w:tplc="D1FAF2B6">
      <w:start w:val="1"/>
      <w:numFmt w:val="bullet"/>
      <w:lvlText w:val="•"/>
      <w:lvlJc w:val="left"/>
      <w:pPr>
        <w:tabs>
          <w:tab w:val="num" w:pos="720"/>
        </w:tabs>
        <w:ind w:left="720" w:hanging="360"/>
      </w:pPr>
      <w:rPr>
        <w:rFonts w:ascii="Times New Roman" w:hAnsi="Times New Roman" w:hint="default"/>
      </w:rPr>
    </w:lvl>
    <w:lvl w:ilvl="1" w:tplc="E080451E">
      <w:numFmt w:val="bullet"/>
      <w:lvlText w:val=""/>
      <w:lvlJc w:val="left"/>
      <w:pPr>
        <w:tabs>
          <w:tab w:val="num" w:pos="1440"/>
        </w:tabs>
        <w:ind w:left="1440" w:hanging="360"/>
      </w:pPr>
      <w:rPr>
        <w:rFonts w:ascii="Wingdings" w:hAnsi="Wingdings" w:hint="default"/>
      </w:rPr>
    </w:lvl>
    <w:lvl w:ilvl="2" w:tplc="04C40F4E" w:tentative="1">
      <w:start w:val="1"/>
      <w:numFmt w:val="bullet"/>
      <w:lvlText w:val="•"/>
      <w:lvlJc w:val="left"/>
      <w:pPr>
        <w:tabs>
          <w:tab w:val="num" w:pos="2160"/>
        </w:tabs>
        <w:ind w:left="2160" w:hanging="360"/>
      </w:pPr>
      <w:rPr>
        <w:rFonts w:ascii="Times New Roman" w:hAnsi="Times New Roman" w:hint="default"/>
      </w:rPr>
    </w:lvl>
    <w:lvl w:ilvl="3" w:tplc="99388E76" w:tentative="1">
      <w:start w:val="1"/>
      <w:numFmt w:val="bullet"/>
      <w:lvlText w:val="•"/>
      <w:lvlJc w:val="left"/>
      <w:pPr>
        <w:tabs>
          <w:tab w:val="num" w:pos="2880"/>
        </w:tabs>
        <w:ind w:left="2880" w:hanging="360"/>
      </w:pPr>
      <w:rPr>
        <w:rFonts w:ascii="Times New Roman" w:hAnsi="Times New Roman" w:hint="default"/>
      </w:rPr>
    </w:lvl>
    <w:lvl w:ilvl="4" w:tplc="DDE2CE36" w:tentative="1">
      <w:start w:val="1"/>
      <w:numFmt w:val="bullet"/>
      <w:lvlText w:val="•"/>
      <w:lvlJc w:val="left"/>
      <w:pPr>
        <w:tabs>
          <w:tab w:val="num" w:pos="3600"/>
        </w:tabs>
        <w:ind w:left="3600" w:hanging="360"/>
      </w:pPr>
      <w:rPr>
        <w:rFonts w:ascii="Times New Roman" w:hAnsi="Times New Roman" w:hint="default"/>
      </w:rPr>
    </w:lvl>
    <w:lvl w:ilvl="5" w:tplc="8CBC8976" w:tentative="1">
      <w:start w:val="1"/>
      <w:numFmt w:val="bullet"/>
      <w:lvlText w:val="•"/>
      <w:lvlJc w:val="left"/>
      <w:pPr>
        <w:tabs>
          <w:tab w:val="num" w:pos="4320"/>
        </w:tabs>
        <w:ind w:left="4320" w:hanging="360"/>
      </w:pPr>
      <w:rPr>
        <w:rFonts w:ascii="Times New Roman" w:hAnsi="Times New Roman" w:hint="default"/>
      </w:rPr>
    </w:lvl>
    <w:lvl w:ilvl="6" w:tplc="EACE7068" w:tentative="1">
      <w:start w:val="1"/>
      <w:numFmt w:val="bullet"/>
      <w:lvlText w:val="•"/>
      <w:lvlJc w:val="left"/>
      <w:pPr>
        <w:tabs>
          <w:tab w:val="num" w:pos="5040"/>
        </w:tabs>
        <w:ind w:left="5040" w:hanging="360"/>
      </w:pPr>
      <w:rPr>
        <w:rFonts w:ascii="Times New Roman" w:hAnsi="Times New Roman" w:hint="default"/>
      </w:rPr>
    </w:lvl>
    <w:lvl w:ilvl="7" w:tplc="CD946720" w:tentative="1">
      <w:start w:val="1"/>
      <w:numFmt w:val="bullet"/>
      <w:lvlText w:val="•"/>
      <w:lvlJc w:val="left"/>
      <w:pPr>
        <w:tabs>
          <w:tab w:val="num" w:pos="5760"/>
        </w:tabs>
        <w:ind w:left="5760" w:hanging="360"/>
      </w:pPr>
      <w:rPr>
        <w:rFonts w:ascii="Times New Roman" w:hAnsi="Times New Roman" w:hint="default"/>
      </w:rPr>
    </w:lvl>
    <w:lvl w:ilvl="8" w:tplc="A7C48AC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9B"/>
    <w:rsid w:val="000A2A41"/>
    <w:rsid w:val="000B3A35"/>
    <w:rsid w:val="000D0076"/>
    <w:rsid w:val="000E33A9"/>
    <w:rsid w:val="00125B92"/>
    <w:rsid w:val="001A0893"/>
    <w:rsid w:val="001B0D39"/>
    <w:rsid w:val="001C2114"/>
    <w:rsid w:val="001F4FD6"/>
    <w:rsid w:val="00202E27"/>
    <w:rsid w:val="00270819"/>
    <w:rsid w:val="002C13ED"/>
    <w:rsid w:val="002E31ED"/>
    <w:rsid w:val="00305270"/>
    <w:rsid w:val="00323486"/>
    <w:rsid w:val="00360590"/>
    <w:rsid w:val="003C29E9"/>
    <w:rsid w:val="003C3980"/>
    <w:rsid w:val="003F5766"/>
    <w:rsid w:val="004537E9"/>
    <w:rsid w:val="004F0A28"/>
    <w:rsid w:val="0051009B"/>
    <w:rsid w:val="00522EB6"/>
    <w:rsid w:val="00563D0F"/>
    <w:rsid w:val="00586804"/>
    <w:rsid w:val="005C59F0"/>
    <w:rsid w:val="00612952"/>
    <w:rsid w:val="00616DBC"/>
    <w:rsid w:val="00655A9B"/>
    <w:rsid w:val="0067648B"/>
    <w:rsid w:val="00686C2E"/>
    <w:rsid w:val="00691909"/>
    <w:rsid w:val="006B2D44"/>
    <w:rsid w:val="006D0F36"/>
    <w:rsid w:val="006D76D0"/>
    <w:rsid w:val="006E1C08"/>
    <w:rsid w:val="006F1709"/>
    <w:rsid w:val="006F47AD"/>
    <w:rsid w:val="007164B6"/>
    <w:rsid w:val="00722599"/>
    <w:rsid w:val="00722B36"/>
    <w:rsid w:val="00723DB6"/>
    <w:rsid w:val="00765D95"/>
    <w:rsid w:val="00777941"/>
    <w:rsid w:val="007B2446"/>
    <w:rsid w:val="007D1E08"/>
    <w:rsid w:val="00823178"/>
    <w:rsid w:val="008544B4"/>
    <w:rsid w:val="0086317E"/>
    <w:rsid w:val="00895CF1"/>
    <w:rsid w:val="008A3B8F"/>
    <w:rsid w:val="008B4D1C"/>
    <w:rsid w:val="00901D97"/>
    <w:rsid w:val="0092282E"/>
    <w:rsid w:val="009306C4"/>
    <w:rsid w:val="00931162"/>
    <w:rsid w:val="009331EA"/>
    <w:rsid w:val="009379C7"/>
    <w:rsid w:val="0094293D"/>
    <w:rsid w:val="00983388"/>
    <w:rsid w:val="00997E17"/>
    <w:rsid w:val="009A37B3"/>
    <w:rsid w:val="00A17823"/>
    <w:rsid w:val="00A31768"/>
    <w:rsid w:val="00A35A94"/>
    <w:rsid w:val="00A406CD"/>
    <w:rsid w:val="00A528C7"/>
    <w:rsid w:val="00A644BE"/>
    <w:rsid w:val="00A91B87"/>
    <w:rsid w:val="00AA4204"/>
    <w:rsid w:val="00AF6C39"/>
    <w:rsid w:val="00B63F33"/>
    <w:rsid w:val="00BC06B0"/>
    <w:rsid w:val="00C3240A"/>
    <w:rsid w:val="00C33D39"/>
    <w:rsid w:val="00C53CE1"/>
    <w:rsid w:val="00C67F44"/>
    <w:rsid w:val="00CC1CDA"/>
    <w:rsid w:val="00CF1938"/>
    <w:rsid w:val="00CF79CF"/>
    <w:rsid w:val="00D00259"/>
    <w:rsid w:val="00D9560B"/>
    <w:rsid w:val="00DB1732"/>
    <w:rsid w:val="00DB6FF8"/>
    <w:rsid w:val="00DC72A5"/>
    <w:rsid w:val="00DD58D2"/>
    <w:rsid w:val="00DF3028"/>
    <w:rsid w:val="00E17167"/>
    <w:rsid w:val="00E93764"/>
    <w:rsid w:val="00EF58B3"/>
    <w:rsid w:val="00EF7817"/>
    <w:rsid w:val="00F1345B"/>
    <w:rsid w:val="00F53E69"/>
    <w:rsid w:val="00F62265"/>
    <w:rsid w:val="00FB7E23"/>
    <w:rsid w:val="00FC1555"/>
    <w:rsid w:val="00FC33B5"/>
    <w:rsid w:val="00FF5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B"/>
    <w:pPr>
      <w:ind w:left="720"/>
      <w:contextualSpacing/>
    </w:pPr>
  </w:style>
  <w:style w:type="paragraph" w:styleId="Header">
    <w:name w:val="header"/>
    <w:basedOn w:val="Normal"/>
    <w:link w:val="HeaderChar"/>
    <w:uiPriority w:val="99"/>
    <w:unhideWhenUsed/>
    <w:rsid w:val="0065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9B"/>
  </w:style>
  <w:style w:type="paragraph" w:styleId="Footer">
    <w:name w:val="footer"/>
    <w:basedOn w:val="Normal"/>
    <w:link w:val="FooterChar"/>
    <w:uiPriority w:val="99"/>
    <w:unhideWhenUsed/>
    <w:rsid w:val="0065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B"/>
  </w:style>
  <w:style w:type="paragraph" w:styleId="NormalWeb">
    <w:name w:val="Normal (Web)"/>
    <w:basedOn w:val="Normal"/>
    <w:uiPriority w:val="99"/>
    <w:semiHidden/>
    <w:unhideWhenUsed/>
    <w:rsid w:val="00655A9B"/>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6D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D0"/>
    <w:rPr>
      <w:rFonts w:ascii="Segoe UI" w:hAnsi="Segoe UI" w:cs="Segoe UI"/>
      <w:sz w:val="18"/>
      <w:szCs w:val="18"/>
    </w:rPr>
  </w:style>
  <w:style w:type="paragraph" w:styleId="FootnoteText">
    <w:name w:val="footnote text"/>
    <w:basedOn w:val="Normal"/>
    <w:link w:val="FootnoteTextChar"/>
    <w:uiPriority w:val="99"/>
    <w:unhideWhenUsed/>
    <w:rsid w:val="007B2446"/>
    <w:pPr>
      <w:spacing w:after="20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7B2446"/>
    <w:rPr>
      <w:rFonts w:ascii="Arial" w:hAnsi="Arial"/>
      <w:sz w:val="20"/>
      <w:szCs w:val="20"/>
      <w:lang w:val="en-US"/>
    </w:rPr>
  </w:style>
  <w:style w:type="character" w:styleId="FootnoteReference">
    <w:name w:val="footnote reference"/>
    <w:basedOn w:val="DefaultParagraphFont"/>
    <w:uiPriority w:val="99"/>
    <w:unhideWhenUsed/>
    <w:rsid w:val="007B24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B"/>
    <w:pPr>
      <w:ind w:left="720"/>
      <w:contextualSpacing/>
    </w:pPr>
  </w:style>
  <w:style w:type="paragraph" w:styleId="Header">
    <w:name w:val="header"/>
    <w:basedOn w:val="Normal"/>
    <w:link w:val="HeaderChar"/>
    <w:uiPriority w:val="99"/>
    <w:unhideWhenUsed/>
    <w:rsid w:val="0065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9B"/>
  </w:style>
  <w:style w:type="paragraph" w:styleId="Footer">
    <w:name w:val="footer"/>
    <w:basedOn w:val="Normal"/>
    <w:link w:val="FooterChar"/>
    <w:uiPriority w:val="99"/>
    <w:unhideWhenUsed/>
    <w:rsid w:val="0065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B"/>
  </w:style>
  <w:style w:type="paragraph" w:styleId="NormalWeb">
    <w:name w:val="Normal (Web)"/>
    <w:basedOn w:val="Normal"/>
    <w:uiPriority w:val="99"/>
    <w:semiHidden/>
    <w:unhideWhenUsed/>
    <w:rsid w:val="00655A9B"/>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6D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D0"/>
    <w:rPr>
      <w:rFonts w:ascii="Segoe UI" w:hAnsi="Segoe UI" w:cs="Segoe UI"/>
      <w:sz w:val="18"/>
      <w:szCs w:val="18"/>
    </w:rPr>
  </w:style>
  <w:style w:type="paragraph" w:styleId="FootnoteText">
    <w:name w:val="footnote text"/>
    <w:basedOn w:val="Normal"/>
    <w:link w:val="FootnoteTextChar"/>
    <w:uiPriority w:val="99"/>
    <w:unhideWhenUsed/>
    <w:rsid w:val="007B2446"/>
    <w:pPr>
      <w:spacing w:after="20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7B2446"/>
    <w:rPr>
      <w:rFonts w:ascii="Arial" w:hAnsi="Arial"/>
      <w:sz w:val="20"/>
      <w:szCs w:val="20"/>
      <w:lang w:val="en-US"/>
    </w:rPr>
  </w:style>
  <w:style w:type="character" w:styleId="FootnoteReference">
    <w:name w:val="footnote reference"/>
    <w:basedOn w:val="DefaultParagraphFont"/>
    <w:uiPriority w:val="99"/>
    <w:unhideWhenUsed/>
    <w:rsid w:val="007B2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6015">
      <w:bodyDiv w:val="1"/>
      <w:marLeft w:val="0"/>
      <w:marRight w:val="0"/>
      <w:marTop w:val="0"/>
      <w:marBottom w:val="0"/>
      <w:divBdr>
        <w:top w:val="none" w:sz="0" w:space="0" w:color="auto"/>
        <w:left w:val="none" w:sz="0" w:space="0" w:color="auto"/>
        <w:bottom w:val="none" w:sz="0" w:space="0" w:color="auto"/>
        <w:right w:val="none" w:sz="0" w:space="0" w:color="auto"/>
      </w:divBdr>
      <w:divsChild>
        <w:div w:id="1487085238">
          <w:marLeft w:val="547"/>
          <w:marRight w:val="0"/>
          <w:marTop w:val="115"/>
          <w:marBottom w:val="0"/>
          <w:divBdr>
            <w:top w:val="none" w:sz="0" w:space="0" w:color="auto"/>
            <w:left w:val="none" w:sz="0" w:space="0" w:color="auto"/>
            <w:bottom w:val="none" w:sz="0" w:space="0" w:color="auto"/>
            <w:right w:val="none" w:sz="0" w:space="0" w:color="auto"/>
          </w:divBdr>
        </w:div>
        <w:div w:id="1438410533">
          <w:marLeft w:val="1166"/>
          <w:marRight w:val="0"/>
          <w:marTop w:val="96"/>
          <w:marBottom w:val="0"/>
          <w:divBdr>
            <w:top w:val="none" w:sz="0" w:space="0" w:color="auto"/>
            <w:left w:val="none" w:sz="0" w:space="0" w:color="auto"/>
            <w:bottom w:val="none" w:sz="0" w:space="0" w:color="auto"/>
            <w:right w:val="none" w:sz="0" w:space="0" w:color="auto"/>
          </w:divBdr>
        </w:div>
        <w:div w:id="1838958262">
          <w:marLeft w:val="1166"/>
          <w:marRight w:val="0"/>
          <w:marTop w:val="110"/>
          <w:marBottom w:val="0"/>
          <w:divBdr>
            <w:top w:val="none" w:sz="0" w:space="0" w:color="auto"/>
            <w:left w:val="none" w:sz="0" w:space="0" w:color="auto"/>
            <w:bottom w:val="none" w:sz="0" w:space="0" w:color="auto"/>
            <w:right w:val="none" w:sz="0" w:space="0" w:color="auto"/>
          </w:divBdr>
        </w:div>
        <w:div w:id="240871106">
          <w:marLeft w:val="547"/>
          <w:marRight w:val="0"/>
          <w:marTop w:val="115"/>
          <w:marBottom w:val="0"/>
          <w:divBdr>
            <w:top w:val="none" w:sz="0" w:space="0" w:color="auto"/>
            <w:left w:val="none" w:sz="0" w:space="0" w:color="auto"/>
            <w:bottom w:val="none" w:sz="0" w:space="0" w:color="auto"/>
            <w:right w:val="none" w:sz="0" w:space="0" w:color="auto"/>
          </w:divBdr>
        </w:div>
      </w:divsChild>
    </w:div>
    <w:div w:id="19466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F4B8-CB5A-4006-AF46-AE4DAD17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Asanda</cp:lastModifiedBy>
  <cp:revision>2</cp:revision>
  <cp:lastPrinted>2016-11-16T13:07:00Z</cp:lastPrinted>
  <dcterms:created xsi:type="dcterms:W3CDTF">2017-05-11T13:46:00Z</dcterms:created>
  <dcterms:modified xsi:type="dcterms:W3CDTF">2017-05-11T13:46:00Z</dcterms:modified>
</cp:coreProperties>
</file>