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491C5B">
        <w:rPr>
          <w:rFonts w:ascii="Arial" w:hAnsi="Arial" w:cs="Arial"/>
          <w:b/>
          <w:bCs/>
        </w:rPr>
        <w:t>967</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7B1D95">
        <w:rPr>
          <w:rFonts w:ascii="Arial" w:hAnsi="Arial" w:cs="Arial"/>
          <w:b/>
          <w:bCs/>
          <w:u w:val="single"/>
        </w:rPr>
        <w:t>5</w:t>
      </w:r>
      <w:r w:rsidR="00E103E5">
        <w:rPr>
          <w:rFonts w:ascii="Arial" w:hAnsi="Arial" w:cs="Arial"/>
          <w:b/>
          <w:bCs/>
          <w:u w:val="single"/>
        </w:rPr>
        <w:t>/</w:t>
      </w:r>
      <w:r w:rsidR="007B1D95">
        <w:rPr>
          <w:rFonts w:ascii="Arial" w:hAnsi="Arial" w:cs="Arial"/>
          <w:b/>
          <w:bCs/>
          <w:u w:val="single"/>
        </w:rPr>
        <w:t>05</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7B1D95">
        <w:rPr>
          <w:rFonts w:ascii="Arial" w:hAnsi="Arial" w:cs="Arial"/>
          <w:b/>
          <w:bCs/>
          <w:u w:val="single"/>
        </w:rPr>
        <w:t>15</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491C5B" w:rsidRPr="00FD53D6" w:rsidRDefault="00491C5B" w:rsidP="00FD53D6">
      <w:pPr>
        <w:spacing w:line="360" w:lineRule="auto"/>
        <w:ind w:left="818" w:hanging="720"/>
        <w:jc w:val="both"/>
        <w:rPr>
          <w:rFonts w:ascii="Arial" w:hAnsi="Arial" w:cs="Arial"/>
          <w:b/>
        </w:rPr>
      </w:pPr>
      <w:r w:rsidRPr="00FD53D6">
        <w:rPr>
          <w:rFonts w:ascii="Arial" w:hAnsi="Arial" w:cs="Arial"/>
          <w:b/>
        </w:rPr>
        <w:t>Mr A P van der Westhuizen (DA) to ask the Minister of Higher Education and Training:</w:t>
      </w:r>
    </w:p>
    <w:p w:rsidR="0075004D" w:rsidRPr="00FD53D6" w:rsidRDefault="00491C5B" w:rsidP="00FD53D6">
      <w:pPr>
        <w:spacing w:line="360" w:lineRule="auto"/>
        <w:ind w:left="540" w:hanging="450"/>
        <w:jc w:val="both"/>
        <w:outlineLvl w:val="0"/>
        <w:rPr>
          <w:rFonts w:ascii="Arial" w:hAnsi="Arial" w:cs="Arial"/>
        </w:rPr>
      </w:pPr>
      <w:r w:rsidRPr="00FD53D6">
        <w:rPr>
          <w:rFonts w:ascii="Arial" w:hAnsi="Arial" w:cs="Arial"/>
        </w:rPr>
        <w:t>(1)</w:t>
      </w:r>
      <w:r w:rsidRPr="00FD53D6">
        <w:rPr>
          <w:rFonts w:ascii="Arial" w:hAnsi="Arial" w:cs="Arial"/>
        </w:rPr>
        <w:tab/>
      </w:r>
      <w:r w:rsidR="0075004D" w:rsidRPr="00FD53D6">
        <w:rPr>
          <w:rFonts w:ascii="Arial" w:hAnsi="Arial" w:cs="Arial"/>
        </w:rPr>
        <w:t xml:space="preserve">Is the current funding model for public technical and vocational education and training (TVET) colleges providing for the additional costs incurred by rural colleges with multiple campuses; if not, why not; if so, what are the relevant details; </w:t>
      </w:r>
    </w:p>
    <w:p w:rsidR="00491C5B" w:rsidRPr="00FD53D6" w:rsidRDefault="00491C5B" w:rsidP="00FD53D6">
      <w:pPr>
        <w:spacing w:line="360" w:lineRule="auto"/>
        <w:ind w:left="540" w:hanging="450"/>
        <w:jc w:val="both"/>
        <w:outlineLvl w:val="0"/>
        <w:rPr>
          <w:rFonts w:ascii="Arial" w:hAnsi="Arial" w:cs="Arial"/>
        </w:rPr>
      </w:pPr>
      <w:r w:rsidRPr="00FD53D6">
        <w:rPr>
          <w:rFonts w:ascii="Arial" w:hAnsi="Arial" w:cs="Arial"/>
        </w:rPr>
        <w:t>(2)</w:t>
      </w:r>
      <w:r w:rsidRPr="00FD53D6">
        <w:rPr>
          <w:rFonts w:ascii="Arial" w:hAnsi="Arial" w:cs="Arial"/>
        </w:rPr>
        <w:tab/>
        <w:t>is the current funding model for public TVET colleges implemented in full; if not, (a) what are the relevant details and (b) by what date will it be fully implemented;</w:t>
      </w:r>
    </w:p>
    <w:p w:rsidR="00491C5B" w:rsidRPr="00FD53D6" w:rsidRDefault="00491C5B" w:rsidP="00FD53D6">
      <w:pPr>
        <w:spacing w:line="360" w:lineRule="auto"/>
        <w:ind w:left="540" w:hanging="450"/>
        <w:jc w:val="both"/>
        <w:outlineLvl w:val="0"/>
        <w:rPr>
          <w:rFonts w:ascii="Arial" w:hAnsi="Arial" w:cs="Arial"/>
        </w:rPr>
      </w:pPr>
      <w:r w:rsidRPr="00FD53D6">
        <w:rPr>
          <w:rFonts w:ascii="Arial" w:hAnsi="Arial" w:cs="Arial"/>
        </w:rPr>
        <w:t>(3)</w:t>
      </w:r>
      <w:r w:rsidRPr="00FD53D6">
        <w:rPr>
          <w:rFonts w:ascii="Arial" w:hAnsi="Arial" w:cs="Arial"/>
        </w:rPr>
        <w:tab/>
        <w:t>does his department intend to adjust the funding model for TVET colleges in the near future; if so, what (a) is the envisaged timeline for the introduction of a revised funding model and (b) are the further relevant details?</w:t>
      </w:r>
      <w:r w:rsidRPr="00FD53D6">
        <w:rPr>
          <w:rFonts w:ascii="Arial" w:hAnsi="Arial" w:cs="Arial"/>
        </w:rPr>
        <w:tab/>
      </w:r>
    </w:p>
    <w:p w:rsidR="00FD53D6" w:rsidRPr="00FD53D6" w:rsidRDefault="00FD53D6" w:rsidP="00C30EDC">
      <w:pPr>
        <w:spacing w:before="100" w:beforeAutospacing="1" w:after="100" w:afterAutospacing="1"/>
        <w:ind w:left="7200" w:firstLine="720"/>
        <w:outlineLvl w:val="0"/>
        <w:rPr>
          <w:rFonts w:ascii="Arial" w:hAnsi="Arial" w:cs="Arial"/>
          <w:b/>
          <w:sz w:val="18"/>
          <w:szCs w:val="20"/>
        </w:rPr>
      </w:pPr>
      <w:r w:rsidRPr="00FD53D6">
        <w:rPr>
          <w:rFonts w:ascii="Arial" w:hAnsi="Arial" w:cs="Arial"/>
          <w:b/>
          <w:sz w:val="18"/>
          <w:szCs w:val="20"/>
        </w:rPr>
        <w:t>NW1095E</w:t>
      </w:r>
    </w:p>
    <w:p w:rsidR="002439E5" w:rsidRPr="00FD53D6" w:rsidRDefault="002439E5" w:rsidP="00FD53D6">
      <w:pPr>
        <w:spacing w:line="360" w:lineRule="auto"/>
        <w:jc w:val="both"/>
        <w:rPr>
          <w:rFonts w:ascii="Arial" w:hAnsi="Arial" w:cs="Arial"/>
          <w:b/>
          <w:lang w:val="en-ZA"/>
        </w:rPr>
      </w:pPr>
    </w:p>
    <w:p w:rsidR="002439E5" w:rsidRPr="00FD53D6" w:rsidRDefault="002439E5" w:rsidP="00FD53D6">
      <w:pPr>
        <w:spacing w:line="360" w:lineRule="auto"/>
        <w:jc w:val="both"/>
        <w:rPr>
          <w:rFonts w:ascii="Arial" w:hAnsi="Arial" w:cs="Arial"/>
          <w:b/>
          <w:lang w:val="en-ZA"/>
        </w:rPr>
      </w:pPr>
    </w:p>
    <w:p w:rsidR="001A0469" w:rsidRPr="00FD53D6" w:rsidRDefault="001A0469" w:rsidP="00FD53D6">
      <w:pPr>
        <w:spacing w:line="360" w:lineRule="auto"/>
        <w:jc w:val="both"/>
        <w:rPr>
          <w:rFonts w:ascii="Arial" w:hAnsi="Arial" w:cs="Arial"/>
          <w:b/>
          <w:lang w:val="en-ZA"/>
        </w:rPr>
      </w:pPr>
    </w:p>
    <w:p w:rsidR="00044254" w:rsidRDefault="00044254" w:rsidP="00FD53D6">
      <w:pPr>
        <w:spacing w:line="360" w:lineRule="auto"/>
        <w:jc w:val="both"/>
        <w:rPr>
          <w:rFonts w:ascii="Arial" w:hAnsi="Arial" w:cs="Arial"/>
          <w:b/>
        </w:rPr>
      </w:pPr>
    </w:p>
    <w:p w:rsidR="00044254" w:rsidRDefault="00044254" w:rsidP="00FD53D6">
      <w:pPr>
        <w:spacing w:line="360" w:lineRule="auto"/>
        <w:jc w:val="both"/>
        <w:rPr>
          <w:rFonts w:ascii="Arial" w:hAnsi="Arial" w:cs="Arial"/>
          <w:b/>
        </w:rPr>
      </w:pPr>
    </w:p>
    <w:p w:rsidR="00044254" w:rsidRDefault="00044254" w:rsidP="00FD53D6">
      <w:pPr>
        <w:spacing w:line="360" w:lineRule="auto"/>
        <w:jc w:val="both"/>
        <w:rPr>
          <w:rFonts w:ascii="Arial" w:hAnsi="Arial" w:cs="Arial"/>
          <w:b/>
        </w:rPr>
      </w:pPr>
    </w:p>
    <w:p w:rsidR="00044254" w:rsidRDefault="00044254" w:rsidP="00FD53D6">
      <w:pPr>
        <w:spacing w:line="360" w:lineRule="auto"/>
        <w:jc w:val="both"/>
        <w:rPr>
          <w:rFonts w:ascii="Arial" w:hAnsi="Arial" w:cs="Arial"/>
          <w:b/>
        </w:rPr>
      </w:pPr>
    </w:p>
    <w:p w:rsidR="00044254" w:rsidRDefault="00044254" w:rsidP="00FD53D6">
      <w:pPr>
        <w:spacing w:line="360" w:lineRule="auto"/>
        <w:jc w:val="both"/>
        <w:rPr>
          <w:rFonts w:ascii="Arial" w:hAnsi="Arial" w:cs="Arial"/>
          <w:b/>
        </w:rPr>
      </w:pPr>
    </w:p>
    <w:p w:rsidR="00044254" w:rsidRDefault="00044254" w:rsidP="00FD53D6">
      <w:pPr>
        <w:spacing w:line="360" w:lineRule="auto"/>
        <w:jc w:val="both"/>
        <w:rPr>
          <w:rFonts w:ascii="Arial" w:hAnsi="Arial" w:cs="Arial"/>
          <w:b/>
        </w:rPr>
      </w:pPr>
    </w:p>
    <w:p w:rsidR="00FD53D6" w:rsidRPr="00FD53D6" w:rsidRDefault="00B12389" w:rsidP="00FD53D6">
      <w:pPr>
        <w:spacing w:line="360" w:lineRule="auto"/>
        <w:jc w:val="both"/>
        <w:rPr>
          <w:rFonts w:ascii="Arial" w:hAnsi="Arial" w:cs="Arial"/>
          <w:b/>
        </w:rPr>
      </w:pPr>
      <w:r w:rsidRPr="00FD53D6">
        <w:rPr>
          <w:rFonts w:ascii="Arial" w:hAnsi="Arial" w:cs="Arial"/>
          <w:b/>
        </w:rPr>
        <w:lastRenderedPageBreak/>
        <w:t>R</w:t>
      </w:r>
      <w:r w:rsidR="00FC1A3C" w:rsidRPr="00FD53D6">
        <w:rPr>
          <w:rFonts w:ascii="Arial" w:hAnsi="Arial" w:cs="Arial"/>
          <w:b/>
        </w:rPr>
        <w:t>EPLY:</w:t>
      </w:r>
    </w:p>
    <w:p w:rsidR="001A0469" w:rsidRPr="00C30EDC" w:rsidRDefault="000D229D" w:rsidP="00C30EDC">
      <w:pPr>
        <w:pStyle w:val="ListParagraph"/>
        <w:numPr>
          <w:ilvl w:val="0"/>
          <w:numId w:val="13"/>
        </w:numPr>
        <w:spacing w:line="360" w:lineRule="auto"/>
        <w:ind w:left="540" w:hanging="540"/>
        <w:contextualSpacing w:val="0"/>
        <w:jc w:val="both"/>
        <w:outlineLvl w:val="0"/>
        <w:rPr>
          <w:rFonts w:ascii="Arial" w:hAnsi="Arial" w:cs="Arial"/>
        </w:rPr>
      </w:pPr>
      <w:r w:rsidRPr="00FD53D6">
        <w:rPr>
          <w:rFonts w:ascii="Arial" w:hAnsi="Arial" w:cs="Arial"/>
        </w:rPr>
        <w:t>The current funding model does</w:t>
      </w:r>
      <w:r w:rsidR="001A0469" w:rsidRPr="00FD53D6">
        <w:rPr>
          <w:rFonts w:ascii="Arial" w:hAnsi="Arial" w:cs="Arial"/>
        </w:rPr>
        <w:t xml:space="preserve"> not explicitly provide for any </w:t>
      </w:r>
      <w:r w:rsidRPr="00FD53D6">
        <w:rPr>
          <w:rFonts w:ascii="Arial" w:hAnsi="Arial" w:cs="Arial"/>
        </w:rPr>
        <w:t>additional costs of rural colleges</w:t>
      </w:r>
      <w:r w:rsidR="001A0469" w:rsidRPr="00FD53D6">
        <w:rPr>
          <w:rFonts w:ascii="Arial" w:hAnsi="Arial" w:cs="Arial"/>
        </w:rPr>
        <w:t>. In terms of the current National Norms and Standards for Funding Technical and Vocational Education and Training (NNSF</w:t>
      </w:r>
      <w:r w:rsidR="00FD53D6">
        <w:rPr>
          <w:rFonts w:ascii="Arial" w:hAnsi="Arial" w:cs="Arial"/>
        </w:rPr>
        <w:t xml:space="preserve"> </w:t>
      </w:r>
      <w:r w:rsidR="00C30EDC">
        <w:rPr>
          <w:rFonts w:ascii="Arial" w:hAnsi="Arial" w:cs="Arial"/>
        </w:rPr>
        <w:t>TVET) c</w:t>
      </w:r>
      <w:r w:rsidR="001A0469" w:rsidRPr="00FD53D6">
        <w:rPr>
          <w:rFonts w:ascii="Arial" w:hAnsi="Arial" w:cs="Arial"/>
        </w:rPr>
        <w:t>olleges, the Department of Highe</w:t>
      </w:r>
      <w:r w:rsidR="00C30EDC">
        <w:rPr>
          <w:rFonts w:ascii="Arial" w:hAnsi="Arial" w:cs="Arial"/>
        </w:rPr>
        <w:t xml:space="preserve">r Education and Training </w:t>
      </w:r>
      <w:r w:rsidR="001A0469" w:rsidRPr="00FD53D6">
        <w:rPr>
          <w:rFonts w:ascii="Arial" w:hAnsi="Arial" w:cs="Arial"/>
        </w:rPr>
        <w:t>provide</w:t>
      </w:r>
      <w:r w:rsidR="00FD53D6">
        <w:rPr>
          <w:rFonts w:ascii="Arial" w:hAnsi="Arial" w:cs="Arial"/>
        </w:rPr>
        <w:t>s</w:t>
      </w:r>
      <w:r w:rsidR="00C30EDC">
        <w:rPr>
          <w:rFonts w:ascii="Arial" w:hAnsi="Arial" w:cs="Arial"/>
        </w:rPr>
        <w:t xml:space="preserve"> funding to TVET c</w:t>
      </w:r>
      <w:r w:rsidR="001A0469" w:rsidRPr="00FD53D6">
        <w:rPr>
          <w:rFonts w:ascii="Arial" w:hAnsi="Arial" w:cs="Arial"/>
        </w:rPr>
        <w:t>olleges based on formula funding for ministerial approved programmes, where the formula takes into account a range of service delivery issues, including the types o</w:t>
      </w:r>
      <w:r w:rsidR="00C30EDC">
        <w:rPr>
          <w:rFonts w:ascii="Arial" w:hAnsi="Arial" w:cs="Arial"/>
        </w:rPr>
        <w:t>f programmes being offered (</w:t>
      </w:r>
      <w:r w:rsidR="001A0469" w:rsidRPr="00FD53D6">
        <w:rPr>
          <w:rFonts w:ascii="Arial" w:hAnsi="Arial" w:cs="Arial"/>
        </w:rPr>
        <w:t>National Certificate (Vocational) and NATED Report 191 programmes as approved in a national register</w:t>
      </w:r>
      <w:r w:rsidR="00C30EDC">
        <w:rPr>
          <w:rFonts w:ascii="Arial" w:hAnsi="Arial" w:cs="Arial"/>
        </w:rPr>
        <w:t>), Full-</w:t>
      </w:r>
      <w:r w:rsidR="001A0469" w:rsidRPr="00FD53D6">
        <w:rPr>
          <w:rFonts w:ascii="Arial" w:hAnsi="Arial" w:cs="Arial"/>
        </w:rPr>
        <w:t>Time Equivalent (FTE) students, cost of delivery including staff, capital infrastructure r</w:t>
      </w:r>
      <w:r w:rsidR="00C30EDC">
        <w:rPr>
          <w:rFonts w:ascii="Arial" w:hAnsi="Arial" w:cs="Arial"/>
        </w:rPr>
        <w:t>equirements and the ability of c</w:t>
      </w:r>
      <w:r w:rsidR="001A0469" w:rsidRPr="00FD53D6">
        <w:rPr>
          <w:rFonts w:ascii="Arial" w:hAnsi="Arial" w:cs="Arial"/>
        </w:rPr>
        <w:t xml:space="preserve">olleges to utilise resources efficiently. </w:t>
      </w:r>
    </w:p>
    <w:p w:rsidR="001A0469" w:rsidRPr="00FD53D6" w:rsidRDefault="001A0469" w:rsidP="00C30EDC">
      <w:pPr>
        <w:spacing w:after="0" w:line="360" w:lineRule="auto"/>
        <w:ind w:left="810" w:hanging="270"/>
        <w:jc w:val="both"/>
        <w:rPr>
          <w:rFonts w:ascii="Arial" w:hAnsi="Arial" w:cs="Arial"/>
        </w:rPr>
      </w:pPr>
      <w:r w:rsidRPr="00FD53D6">
        <w:rPr>
          <w:rFonts w:ascii="Arial" w:hAnsi="Arial" w:cs="Arial"/>
        </w:rPr>
        <w:t>The formula funding works as follows:</w:t>
      </w:r>
    </w:p>
    <w:p w:rsidR="001A0469" w:rsidRPr="00FD53D6" w:rsidRDefault="00C30EDC" w:rsidP="00C30EDC">
      <w:pPr>
        <w:numPr>
          <w:ilvl w:val="0"/>
          <w:numId w:val="12"/>
        </w:numPr>
        <w:spacing w:after="0" w:line="360" w:lineRule="auto"/>
        <w:ind w:left="1260" w:hanging="540"/>
        <w:jc w:val="both"/>
        <w:rPr>
          <w:rFonts w:ascii="Arial" w:hAnsi="Arial" w:cs="Arial"/>
        </w:rPr>
      </w:pPr>
      <w:r>
        <w:rPr>
          <w:rFonts w:ascii="Arial" w:hAnsi="Arial" w:cs="Arial"/>
        </w:rPr>
        <w:t>The Department</w:t>
      </w:r>
      <w:r w:rsidR="001A0469" w:rsidRPr="00FD53D6">
        <w:rPr>
          <w:rFonts w:ascii="Arial" w:hAnsi="Arial" w:cs="Arial"/>
        </w:rPr>
        <w:t xml:space="preserve"> sets a national funding base rate, in rand terms, describing the cost of delivering a basic TVET college programme;</w:t>
      </w:r>
    </w:p>
    <w:p w:rsidR="001A0469" w:rsidRPr="00FD53D6" w:rsidRDefault="00C30EDC" w:rsidP="00C30EDC">
      <w:pPr>
        <w:numPr>
          <w:ilvl w:val="0"/>
          <w:numId w:val="12"/>
        </w:numPr>
        <w:spacing w:after="0" w:line="360" w:lineRule="auto"/>
        <w:ind w:left="1260" w:hanging="540"/>
        <w:jc w:val="both"/>
        <w:rPr>
          <w:rFonts w:ascii="Arial" w:hAnsi="Arial" w:cs="Arial"/>
        </w:rPr>
      </w:pPr>
      <w:r>
        <w:rPr>
          <w:rFonts w:ascii="Arial" w:hAnsi="Arial" w:cs="Arial"/>
        </w:rPr>
        <w:t>The Department</w:t>
      </w:r>
      <w:r w:rsidR="001A0469" w:rsidRPr="00FD53D6">
        <w:rPr>
          <w:rFonts w:ascii="Arial" w:hAnsi="Arial" w:cs="Arial"/>
        </w:rPr>
        <w:t xml:space="preserve"> also sets a funding weight for each programme eligible for formula funding</w:t>
      </w:r>
      <w:r>
        <w:rPr>
          <w:rFonts w:ascii="Arial" w:hAnsi="Arial" w:cs="Arial"/>
        </w:rPr>
        <w:t xml:space="preserve">, </w:t>
      </w:r>
      <w:r w:rsidR="001A0469" w:rsidRPr="00FD53D6">
        <w:rPr>
          <w:rFonts w:ascii="Arial" w:hAnsi="Arial" w:cs="Arial"/>
        </w:rPr>
        <w:t xml:space="preserve">i.e. </w:t>
      </w:r>
      <w:r>
        <w:rPr>
          <w:rFonts w:ascii="Arial" w:hAnsi="Arial" w:cs="Arial"/>
        </w:rPr>
        <w:t>Ministerial approved programmes</w:t>
      </w:r>
      <w:r w:rsidR="001A0469" w:rsidRPr="00FD53D6">
        <w:rPr>
          <w:rFonts w:ascii="Arial" w:hAnsi="Arial" w:cs="Arial"/>
        </w:rPr>
        <w:t>, where this weight indicates how much more than the funding base rate it costs to deliver a particular programme;</w:t>
      </w:r>
    </w:p>
    <w:p w:rsidR="001A0469" w:rsidRPr="00FD53D6" w:rsidRDefault="001A0469" w:rsidP="00C30EDC">
      <w:pPr>
        <w:numPr>
          <w:ilvl w:val="0"/>
          <w:numId w:val="12"/>
        </w:numPr>
        <w:spacing w:after="0" w:line="360" w:lineRule="auto"/>
        <w:ind w:left="1260" w:hanging="540"/>
        <w:jc w:val="both"/>
        <w:rPr>
          <w:rFonts w:ascii="Arial" w:hAnsi="Arial" w:cs="Arial"/>
        </w:rPr>
      </w:pPr>
      <w:r w:rsidRPr="00FD53D6">
        <w:rPr>
          <w:rFonts w:ascii="Arial" w:hAnsi="Arial" w:cs="Arial"/>
        </w:rPr>
        <w:t>An assumed fee level, representing the cost that college fees can be expected to cover, is assigned to each programme and the individual students per programme are multiplied by the programme duration in order to obtain the full-time equivalent students;</w:t>
      </w:r>
    </w:p>
    <w:p w:rsidR="001A0469" w:rsidRPr="00FD53D6" w:rsidRDefault="001A0469" w:rsidP="00C30EDC">
      <w:pPr>
        <w:numPr>
          <w:ilvl w:val="0"/>
          <w:numId w:val="12"/>
        </w:numPr>
        <w:spacing w:after="0" w:line="360" w:lineRule="auto"/>
        <w:ind w:left="1260" w:hanging="540"/>
        <w:jc w:val="both"/>
        <w:rPr>
          <w:rFonts w:ascii="Arial" w:hAnsi="Arial" w:cs="Arial"/>
        </w:rPr>
      </w:pPr>
      <w:r w:rsidRPr="00FD53D6">
        <w:rPr>
          <w:rFonts w:ascii="Arial" w:hAnsi="Arial" w:cs="Arial"/>
        </w:rPr>
        <w:t>An applied total funding weight is calcula</w:t>
      </w:r>
      <w:r w:rsidR="00C30EDC">
        <w:rPr>
          <w:rFonts w:ascii="Arial" w:hAnsi="Arial" w:cs="Arial"/>
        </w:rPr>
        <w:t>ted for each programme in each c</w:t>
      </w:r>
      <w:r w:rsidRPr="00FD53D6">
        <w:rPr>
          <w:rFonts w:ascii="Arial" w:hAnsi="Arial" w:cs="Arial"/>
        </w:rPr>
        <w:t>ollege, representing public funding to be received for each full-time equivalent student. This weight takes into account expected fees. The weight is multiplied by the full-time equivalent students to obtain the programme weight of each programme; and</w:t>
      </w:r>
    </w:p>
    <w:p w:rsidR="001A0469" w:rsidRPr="00C30EDC" w:rsidRDefault="001A0469" w:rsidP="00C30EDC">
      <w:pPr>
        <w:numPr>
          <w:ilvl w:val="0"/>
          <w:numId w:val="12"/>
        </w:numPr>
        <w:spacing w:line="360" w:lineRule="auto"/>
        <w:ind w:left="1260" w:hanging="540"/>
        <w:jc w:val="both"/>
        <w:rPr>
          <w:rFonts w:ascii="Arial" w:hAnsi="Arial" w:cs="Arial"/>
        </w:rPr>
      </w:pPr>
      <w:r w:rsidRPr="00FD53D6">
        <w:rPr>
          <w:rFonts w:ascii="Arial" w:hAnsi="Arial" w:cs="Arial"/>
        </w:rPr>
        <w:t xml:space="preserve">The sum of all programme weights, the college programme weight, is multiplied by the funding base rate in order to obtain a college allocation. </w:t>
      </w:r>
    </w:p>
    <w:p w:rsidR="001A0469" w:rsidRPr="00C30EDC" w:rsidRDefault="001A0469" w:rsidP="00C30EDC">
      <w:pPr>
        <w:spacing w:line="360" w:lineRule="auto"/>
        <w:ind w:left="540"/>
        <w:jc w:val="both"/>
        <w:rPr>
          <w:rFonts w:ascii="Arial" w:hAnsi="Arial" w:cs="Arial"/>
        </w:rPr>
      </w:pPr>
      <w:r w:rsidRPr="00FD53D6">
        <w:rPr>
          <w:rFonts w:ascii="Arial" w:hAnsi="Arial" w:cs="Arial"/>
        </w:rPr>
        <w:t>It must b</w:t>
      </w:r>
      <w:r w:rsidR="00C30EDC">
        <w:rPr>
          <w:rFonts w:ascii="Arial" w:hAnsi="Arial" w:cs="Arial"/>
        </w:rPr>
        <w:t>e noted that the previous TVET c</w:t>
      </w:r>
      <w:r w:rsidRPr="00FD53D6">
        <w:rPr>
          <w:rFonts w:ascii="Arial" w:hAnsi="Arial" w:cs="Arial"/>
        </w:rPr>
        <w:t>ollege allocations were calculated through the NNSF</w:t>
      </w:r>
      <w:r w:rsidR="00FD53D6">
        <w:rPr>
          <w:rFonts w:ascii="Arial" w:hAnsi="Arial" w:cs="Arial"/>
        </w:rPr>
        <w:t xml:space="preserve"> </w:t>
      </w:r>
      <w:r w:rsidRPr="00FD53D6">
        <w:rPr>
          <w:rFonts w:ascii="Arial" w:hAnsi="Arial" w:cs="Arial"/>
        </w:rPr>
        <w:t>TVET within the specific provincial budget allocations as determined through the equitable share formula applied by the National Treasury. These provincial allocations formed part of the provincial equitable share and was published in the Pr</w:t>
      </w:r>
      <w:r w:rsidR="00C30EDC">
        <w:rPr>
          <w:rFonts w:ascii="Arial" w:hAnsi="Arial" w:cs="Arial"/>
        </w:rPr>
        <w:t>ovincial Budget Statements</w:t>
      </w:r>
      <w:r w:rsidRPr="00FD53D6">
        <w:rPr>
          <w:rFonts w:ascii="Arial" w:hAnsi="Arial" w:cs="Arial"/>
        </w:rPr>
        <w:t>.</w:t>
      </w:r>
    </w:p>
    <w:p w:rsidR="00FD53D6" w:rsidRPr="00FD53D6" w:rsidRDefault="001A0469" w:rsidP="00C30EDC">
      <w:pPr>
        <w:spacing w:line="360" w:lineRule="auto"/>
        <w:ind w:left="540"/>
        <w:jc w:val="both"/>
        <w:rPr>
          <w:rFonts w:ascii="Arial" w:hAnsi="Arial" w:cs="Arial"/>
        </w:rPr>
      </w:pPr>
      <w:r w:rsidRPr="00FD53D6">
        <w:rPr>
          <w:rFonts w:ascii="Arial" w:hAnsi="Arial" w:cs="Arial"/>
        </w:rPr>
        <w:t>With these functions now being a national competence</w:t>
      </w:r>
      <w:r w:rsidR="00C30EDC">
        <w:rPr>
          <w:rFonts w:ascii="Arial" w:hAnsi="Arial" w:cs="Arial"/>
        </w:rPr>
        <w:t xml:space="preserve">, </w:t>
      </w:r>
      <w:r w:rsidRPr="00FD53D6">
        <w:rPr>
          <w:rFonts w:ascii="Arial" w:hAnsi="Arial" w:cs="Arial"/>
        </w:rPr>
        <w:t>it h</w:t>
      </w:r>
      <w:r w:rsidR="00C30EDC">
        <w:rPr>
          <w:rFonts w:ascii="Arial" w:hAnsi="Arial" w:cs="Arial"/>
        </w:rPr>
        <w:t>as a direct impact on the TVET c</w:t>
      </w:r>
      <w:r w:rsidRPr="00FD53D6">
        <w:rPr>
          <w:rFonts w:ascii="Arial" w:hAnsi="Arial" w:cs="Arial"/>
        </w:rPr>
        <w:t xml:space="preserve">ollege allocations as a national budget must be applied opposed to the previous provincial budgets as determined by National Treasury. </w:t>
      </w:r>
      <w:r w:rsidR="00AF5648" w:rsidRPr="00FD53D6">
        <w:rPr>
          <w:rFonts w:ascii="Arial" w:hAnsi="Arial" w:cs="Arial"/>
        </w:rPr>
        <w:t xml:space="preserve">Unless more </w:t>
      </w:r>
      <w:r w:rsidR="00CD2C63" w:rsidRPr="00FD53D6">
        <w:rPr>
          <w:rFonts w:ascii="Arial" w:hAnsi="Arial" w:cs="Arial"/>
        </w:rPr>
        <w:t>voted funds are made available</w:t>
      </w:r>
      <w:r w:rsidR="00C30EDC">
        <w:rPr>
          <w:rFonts w:ascii="Arial" w:hAnsi="Arial" w:cs="Arial"/>
        </w:rPr>
        <w:t>, the inherited allocations per c</w:t>
      </w:r>
      <w:r w:rsidR="00CD2C63" w:rsidRPr="00FD53D6">
        <w:rPr>
          <w:rFonts w:ascii="Arial" w:hAnsi="Arial" w:cs="Arial"/>
        </w:rPr>
        <w:t>ollege will remain.</w:t>
      </w:r>
      <w:r w:rsidRPr="00FD53D6">
        <w:rPr>
          <w:rFonts w:ascii="Arial" w:hAnsi="Arial" w:cs="Arial"/>
        </w:rPr>
        <w:t xml:space="preserve"> </w:t>
      </w:r>
      <w:r w:rsidR="00FD53D6">
        <w:rPr>
          <w:rFonts w:ascii="Arial" w:hAnsi="Arial" w:cs="Arial"/>
        </w:rPr>
        <w:t xml:space="preserve"> </w:t>
      </w:r>
    </w:p>
    <w:p w:rsidR="00AA4DBE" w:rsidRPr="00FD53D6" w:rsidRDefault="00CD2C63" w:rsidP="00FD53D6">
      <w:pPr>
        <w:spacing w:line="360" w:lineRule="auto"/>
        <w:ind w:left="540"/>
        <w:jc w:val="both"/>
        <w:rPr>
          <w:rFonts w:ascii="Arial" w:hAnsi="Arial" w:cs="Arial"/>
        </w:rPr>
      </w:pPr>
      <w:r w:rsidRPr="00FD53D6">
        <w:rPr>
          <w:rFonts w:ascii="Arial" w:hAnsi="Arial" w:cs="Arial"/>
        </w:rPr>
        <w:t>It is</w:t>
      </w:r>
      <w:r w:rsidR="00C30EDC">
        <w:rPr>
          <w:rFonts w:ascii="Arial" w:hAnsi="Arial" w:cs="Arial"/>
        </w:rPr>
        <w:t xml:space="preserve"> our intention to consider the rural context</w:t>
      </w:r>
      <w:r w:rsidRPr="00FD53D6">
        <w:rPr>
          <w:rFonts w:ascii="Arial" w:hAnsi="Arial" w:cs="Arial"/>
        </w:rPr>
        <w:t xml:space="preserve"> when additional funds become available.</w:t>
      </w:r>
    </w:p>
    <w:p w:rsidR="00FD53D6" w:rsidRPr="00C30EDC" w:rsidRDefault="000D229D" w:rsidP="00C30EDC">
      <w:pPr>
        <w:pStyle w:val="ListParagraph"/>
        <w:numPr>
          <w:ilvl w:val="0"/>
          <w:numId w:val="13"/>
        </w:numPr>
        <w:spacing w:line="360" w:lineRule="auto"/>
        <w:ind w:left="540" w:hanging="540"/>
        <w:contextualSpacing w:val="0"/>
        <w:jc w:val="both"/>
        <w:outlineLvl w:val="0"/>
        <w:rPr>
          <w:rFonts w:ascii="Arial" w:hAnsi="Arial" w:cs="Arial"/>
        </w:rPr>
      </w:pPr>
      <w:r w:rsidRPr="00FD53D6">
        <w:rPr>
          <w:rFonts w:ascii="Arial" w:hAnsi="Arial" w:cs="Arial"/>
        </w:rPr>
        <w:t xml:space="preserve">The current funding model for public TVET colleges </w:t>
      </w:r>
      <w:r w:rsidR="00FD53D6">
        <w:rPr>
          <w:rFonts w:ascii="Arial" w:hAnsi="Arial" w:cs="Arial"/>
        </w:rPr>
        <w:t>is implemented in full.</w:t>
      </w:r>
    </w:p>
    <w:p w:rsidR="00A37621" w:rsidRPr="00FD53D6" w:rsidRDefault="000D229D" w:rsidP="00FD53D6">
      <w:pPr>
        <w:pStyle w:val="ListParagraph"/>
        <w:numPr>
          <w:ilvl w:val="0"/>
          <w:numId w:val="13"/>
        </w:numPr>
        <w:spacing w:line="360" w:lineRule="auto"/>
        <w:ind w:left="540" w:hanging="540"/>
        <w:contextualSpacing w:val="0"/>
        <w:jc w:val="both"/>
        <w:outlineLvl w:val="0"/>
        <w:rPr>
          <w:rFonts w:ascii="Arial" w:hAnsi="Arial" w:cs="Arial"/>
        </w:rPr>
      </w:pPr>
      <w:r w:rsidRPr="00FD53D6">
        <w:rPr>
          <w:rFonts w:ascii="Arial" w:hAnsi="Arial" w:cs="Arial"/>
        </w:rPr>
        <w:t>T</w:t>
      </w:r>
      <w:r w:rsidR="00C30EDC">
        <w:rPr>
          <w:rFonts w:ascii="Arial" w:hAnsi="Arial" w:cs="Arial"/>
        </w:rPr>
        <w:t>he Department appointed a</w:t>
      </w:r>
      <w:r w:rsidRPr="00FD53D6">
        <w:rPr>
          <w:rFonts w:ascii="Arial" w:hAnsi="Arial" w:cs="Arial"/>
        </w:rPr>
        <w:t xml:space="preserve"> Ministerial Committee to review the funding model and propose the new funding framework for TVET</w:t>
      </w:r>
      <w:r w:rsidR="009042C9" w:rsidRPr="00FD53D6">
        <w:rPr>
          <w:rFonts w:ascii="Arial" w:hAnsi="Arial" w:cs="Arial"/>
        </w:rPr>
        <w:t xml:space="preserve"> and </w:t>
      </w:r>
      <w:r w:rsidR="00FD53D6">
        <w:rPr>
          <w:rFonts w:ascii="Arial" w:hAnsi="Arial" w:cs="Arial"/>
        </w:rPr>
        <w:t>Community Education and Training (</w:t>
      </w:r>
      <w:r w:rsidR="009042C9" w:rsidRPr="00FD53D6">
        <w:rPr>
          <w:rFonts w:ascii="Arial" w:hAnsi="Arial" w:cs="Arial"/>
        </w:rPr>
        <w:t>CET</w:t>
      </w:r>
      <w:r w:rsidR="00FD53D6">
        <w:rPr>
          <w:rFonts w:ascii="Arial" w:hAnsi="Arial" w:cs="Arial"/>
        </w:rPr>
        <w:t>)</w:t>
      </w:r>
      <w:r w:rsidRPr="00FD53D6">
        <w:rPr>
          <w:rFonts w:ascii="Arial" w:hAnsi="Arial" w:cs="Arial"/>
        </w:rPr>
        <w:t xml:space="preserve"> colleges</w:t>
      </w:r>
      <w:r w:rsidR="00C30EDC">
        <w:rPr>
          <w:rFonts w:ascii="Arial" w:hAnsi="Arial" w:cs="Arial"/>
        </w:rPr>
        <w:t>,</w:t>
      </w:r>
      <w:r w:rsidRPr="00FD53D6">
        <w:rPr>
          <w:rFonts w:ascii="Arial" w:hAnsi="Arial" w:cs="Arial"/>
        </w:rPr>
        <w:t xml:space="preserve"> which will be used to revise th</w:t>
      </w:r>
      <w:r w:rsidR="009042C9" w:rsidRPr="00FD53D6">
        <w:rPr>
          <w:rFonts w:ascii="Arial" w:hAnsi="Arial" w:cs="Arial"/>
        </w:rPr>
        <w:t>e current funding model. The final recommendation report was received in April 2017.</w:t>
      </w:r>
      <w:r w:rsidRPr="00FD53D6">
        <w:rPr>
          <w:rFonts w:ascii="Arial" w:hAnsi="Arial" w:cs="Arial"/>
        </w:rPr>
        <w:t xml:space="preserve"> The new funding model is envisaged to be finalised and implemented in April 2018 after going through all the due processes of public comments and concurrence by the Minister of Finance</w:t>
      </w:r>
      <w:r w:rsidR="009042C9" w:rsidRPr="00FD53D6">
        <w:rPr>
          <w:rFonts w:ascii="Arial" w:hAnsi="Arial" w:cs="Arial"/>
        </w:rPr>
        <w:t>.</w:t>
      </w:r>
    </w:p>
    <w:p w:rsidR="00A37621" w:rsidRPr="00FD53D6" w:rsidRDefault="00A37621" w:rsidP="00FD53D6">
      <w:pPr>
        <w:spacing w:line="360" w:lineRule="auto"/>
        <w:jc w:val="both"/>
        <w:rPr>
          <w:rFonts w:ascii="Arial" w:hAnsi="Arial" w:cs="Arial"/>
        </w:rPr>
      </w:pPr>
    </w:p>
    <w:p w:rsidR="00A37621" w:rsidRPr="00FD53D6" w:rsidRDefault="00A37621" w:rsidP="00FD53D6">
      <w:pPr>
        <w:spacing w:line="360" w:lineRule="auto"/>
        <w:jc w:val="both"/>
        <w:rPr>
          <w:rFonts w:ascii="Arial" w:hAnsi="Arial" w:cs="Arial"/>
        </w:rPr>
      </w:pPr>
    </w:p>
    <w:p w:rsidR="00A37621" w:rsidRPr="00FD53D6" w:rsidRDefault="00A37621" w:rsidP="00FD53D6">
      <w:pPr>
        <w:spacing w:line="360" w:lineRule="auto"/>
        <w:jc w:val="both"/>
        <w:rPr>
          <w:rFonts w:ascii="Arial" w:hAnsi="Arial" w:cs="Arial"/>
        </w:rPr>
      </w:pPr>
    </w:p>
    <w:p w:rsidR="00A37621" w:rsidRPr="00FD53D6" w:rsidRDefault="00A37621" w:rsidP="00FD53D6">
      <w:pPr>
        <w:spacing w:line="360" w:lineRule="auto"/>
        <w:jc w:val="both"/>
        <w:rPr>
          <w:rFonts w:ascii="Arial" w:hAnsi="Arial" w:cs="Arial"/>
        </w:rPr>
      </w:pPr>
    </w:p>
    <w:p w:rsidR="00850174" w:rsidRPr="00FD53D6" w:rsidRDefault="00850174" w:rsidP="00FD53D6">
      <w:pPr>
        <w:spacing w:line="360" w:lineRule="auto"/>
        <w:jc w:val="both"/>
        <w:rPr>
          <w:rFonts w:ascii="Arial" w:hAnsi="Arial" w:cs="Arial"/>
        </w:rPr>
      </w:pPr>
    </w:p>
    <w:p w:rsidR="00FD53D6" w:rsidRPr="00FD53D6" w:rsidRDefault="00FD53D6" w:rsidP="00FD53D6">
      <w:pPr>
        <w:spacing w:line="360" w:lineRule="auto"/>
        <w:jc w:val="both"/>
        <w:rPr>
          <w:rFonts w:ascii="Arial" w:hAnsi="Arial" w:cs="Arial"/>
        </w:rPr>
      </w:pPr>
      <w:r w:rsidRPr="00FD53D6">
        <w:rPr>
          <w:rFonts w:ascii="Arial" w:hAnsi="Arial" w:cs="Arial"/>
        </w:rPr>
        <w:br w:type="page"/>
      </w:r>
    </w:p>
    <w:p w:rsidR="00A37621" w:rsidRPr="00FD53D6" w:rsidRDefault="00A37621" w:rsidP="00FD53D6">
      <w:pPr>
        <w:spacing w:line="360" w:lineRule="auto"/>
        <w:jc w:val="both"/>
        <w:rPr>
          <w:rFonts w:ascii="Arial" w:hAnsi="Arial" w:cs="Arial"/>
        </w:rPr>
      </w:pPr>
      <w:r w:rsidRPr="00FD53D6">
        <w:rPr>
          <w:rFonts w:ascii="Arial" w:hAnsi="Arial" w:cs="Arial"/>
        </w:rPr>
        <w:t>COMPILER/CONTACT PERSONS:</w:t>
      </w:r>
      <w:r w:rsidR="00850174" w:rsidRPr="00FD53D6">
        <w:rPr>
          <w:rFonts w:ascii="Arial" w:hAnsi="Arial" w:cs="Arial"/>
        </w:rPr>
        <w:t xml:space="preserve"> </w:t>
      </w:r>
    </w:p>
    <w:p w:rsidR="00A37621" w:rsidRPr="00FD53D6" w:rsidRDefault="00A37621" w:rsidP="00FD53D6">
      <w:pPr>
        <w:spacing w:line="360" w:lineRule="auto"/>
        <w:jc w:val="both"/>
        <w:rPr>
          <w:rFonts w:ascii="Arial" w:hAnsi="Arial" w:cs="Arial"/>
        </w:rPr>
      </w:pPr>
      <w:r w:rsidRPr="00FD53D6">
        <w:rPr>
          <w:rFonts w:ascii="Arial" w:hAnsi="Arial" w:cs="Arial"/>
        </w:rPr>
        <w:t>EXT:</w:t>
      </w:r>
      <w:r w:rsidR="00850174" w:rsidRPr="00FD53D6">
        <w:rPr>
          <w:rFonts w:ascii="Arial" w:hAnsi="Arial" w:cs="Arial"/>
        </w:rPr>
        <w:t xml:space="preserve"> </w:t>
      </w:r>
    </w:p>
    <w:p w:rsidR="00A37621" w:rsidRPr="00FD53D6" w:rsidRDefault="00A37621" w:rsidP="00FD53D6">
      <w:pPr>
        <w:spacing w:line="360" w:lineRule="auto"/>
        <w:jc w:val="both"/>
        <w:rPr>
          <w:rFonts w:ascii="Arial" w:hAnsi="Arial" w:cs="Arial"/>
        </w:rPr>
      </w:pPr>
    </w:p>
    <w:p w:rsidR="00A37621" w:rsidRPr="00FD53D6" w:rsidRDefault="00A37621" w:rsidP="00FD53D6">
      <w:pPr>
        <w:spacing w:line="360" w:lineRule="auto"/>
        <w:jc w:val="both"/>
        <w:rPr>
          <w:rFonts w:ascii="Arial" w:hAnsi="Arial" w:cs="Arial"/>
        </w:rPr>
      </w:pPr>
    </w:p>
    <w:p w:rsidR="00A37621" w:rsidRPr="00FD53D6" w:rsidRDefault="00A37621" w:rsidP="00FD53D6">
      <w:pPr>
        <w:spacing w:line="360" w:lineRule="auto"/>
        <w:jc w:val="both"/>
        <w:rPr>
          <w:rFonts w:ascii="Arial" w:hAnsi="Arial" w:cs="Arial"/>
        </w:rPr>
      </w:pPr>
    </w:p>
    <w:p w:rsidR="00A37621" w:rsidRPr="00FD53D6" w:rsidRDefault="00A37621" w:rsidP="00FD53D6">
      <w:pPr>
        <w:spacing w:line="360" w:lineRule="auto"/>
        <w:jc w:val="both"/>
        <w:rPr>
          <w:rFonts w:ascii="Arial" w:hAnsi="Arial" w:cs="Arial"/>
        </w:rPr>
      </w:pPr>
      <w:r w:rsidRPr="00FD53D6">
        <w:rPr>
          <w:rFonts w:ascii="Arial" w:hAnsi="Arial" w:cs="Arial"/>
        </w:rPr>
        <w:t>DIRECTOR – GENERAL</w:t>
      </w:r>
    </w:p>
    <w:p w:rsidR="00A37621" w:rsidRPr="00FD53D6" w:rsidRDefault="00A37621" w:rsidP="00FD53D6">
      <w:pPr>
        <w:spacing w:line="360" w:lineRule="auto"/>
        <w:jc w:val="both"/>
        <w:rPr>
          <w:rFonts w:ascii="Arial" w:hAnsi="Arial" w:cs="Arial"/>
        </w:rPr>
      </w:pPr>
      <w:r w:rsidRPr="00FD53D6">
        <w:rPr>
          <w:rFonts w:ascii="Arial" w:hAnsi="Arial" w:cs="Arial"/>
        </w:rPr>
        <w:t>STATUS:</w:t>
      </w:r>
    </w:p>
    <w:p w:rsidR="00A37621" w:rsidRPr="00FD53D6" w:rsidRDefault="00A37621" w:rsidP="00FD53D6">
      <w:pPr>
        <w:spacing w:line="360" w:lineRule="auto"/>
        <w:jc w:val="both"/>
        <w:rPr>
          <w:rFonts w:ascii="Arial" w:hAnsi="Arial" w:cs="Arial"/>
        </w:rPr>
      </w:pPr>
      <w:r w:rsidRPr="00FD53D6">
        <w:rPr>
          <w:rFonts w:ascii="Arial" w:hAnsi="Arial" w:cs="Arial"/>
        </w:rPr>
        <w:t>DATE:</w:t>
      </w:r>
    </w:p>
    <w:p w:rsidR="00A37621" w:rsidRPr="00FD53D6" w:rsidRDefault="00A37621" w:rsidP="00FD53D6">
      <w:pPr>
        <w:spacing w:line="360" w:lineRule="auto"/>
        <w:jc w:val="both"/>
        <w:rPr>
          <w:rFonts w:ascii="Arial" w:hAnsi="Arial" w:cs="Arial"/>
        </w:rPr>
      </w:pPr>
    </w:p>
    <w:p w:rsidR="00A37621" w:rsidRPr="00FD53D6" w:rsidRDefault="00A37621" w:rsidP="00FD53D6">
      <w:pPr>
        <w:spacing w:line="360" w:lineRule="auto"/>
        <w:jc w:val="both"/>
        <w:rPr>
          <w:rFonts w:ascii="Arial" w:hAnsi="Arial" w:cs="Arial"/>
        </w:rPr>
      </w:pPr>
    </w:p>
    <w:p w:rsidR="00A37621" w:rsidRPr="00FD53D6" w:rsidRDefault="00A37621" w:rsidP="00FD53D6">
      <w:pPr>
        <w:spacing w:line="360" w:lineRule="auto"/>
        <w:jc w:val="both"/>
        <w:rPr>
          <w:rFonts w:ascii="Arial" w:hAnsi="Arial" w:cs="Arial"/>
        </w:rPr>
      </w:pPr>
    </w:p>
    <w:p w:rsidR="00A37621" w:rsidRPr="00FD53D6" w:rsidRDefault="00A37621" w:rsidP="00FD53D6">
      <w:pPr>
        <w:spacing w:line="360" w:lineRule="auto"/>
        <w:jc w:val="both"/>
        <w:rPr>
          <w:rFonts w:ascii="Arial" w:hAnsi="Arial" w:cs="Arial"/>
        </w:rPr>
      </w:pPr>
    </w:p>
    <w:p w:rsidR="00A37621" w:rsidRPr="00FD53D6" w:rsidRDefault="00A37621" w:rsidP="00FD53D6">
      <w:pPr>
        <w:spacing w:line="360" w:lineRule="auto"/>
        <w:jc w:val="both"/>
        <w:rPr>
          <w:rFonts w:ascii="Arial" w:hAnsi="Arial" w:cs="Arial"/>
        </w:rPr>
      </w:pPr>
      <w:r w:rsidRPr="00FD53D6">
        <w:rPr>
          <w:rFonts w:ascii="Arial" w:hAnsi="Arial" w:cs="Arial"/>
        </w:rPr>
        <w:t xml:space="preserve">QUESTION </w:t>
      </w:r>
      <w:r w:rsidR="00491C5B" w:rsidRPr="00FD53D6">
        <w:rPr>
          <w:rFonts w:ascii="Arial" w:hAnsi="Arial" w:cs="Arial"/>
        </w:rPr>
        <w:t>967</w:t>
      </w:r>
      <w:r w:rsidRPr="00FD53D6">
        <w:rPr>
          <w:rFonts w:ascii="Arial" w:hAnsi="Arial" w:cs="Arial"/>
        </w:rPr>
        <w:t xml:space="preserve"> APPROVED/NOT APPROVED/AMENDED </w:t>
      </w:r>
    </w:p>
    <w:p w:rsidR="00A37621" w:rsidRPr="00FD53D6" w:rsidRDefault="00A37621" w:rsidP="00FD53D6">
      <w:pPr>
        <w:spacing w:line="360" w:lineRule="auto"/>
        <w:jc w:val="both"/>
        <w:rPr>
          <w:rFonts w:ascii="Arial" w:hAnsi="Arial" w:cs="Arial"/>
        </w:rPr>
      </w:pPr>
    </w:p>
    <w:p w:rsidR="00A37621" w:rsidRPr="00FD53D6" w:rsidRDefault="00A37621" w:rsidP="00FD53D6">
      <w:pPr>
        <w:spacing w:line="360" w:lineRule="auto"/>
        <w:jc w:val="both"/>
        <w:rPr>
          <w:rFonts w:ascii="Arial" w:hAnsi="Arial" w:cs="Arial"/>
        </w:rPr>
      </w:pPr>
    </w:p>
    <w:p w:rsidR="00A37621" w:rsidRPr="00FD53D6" w:rsidRDefault="00A37621" w:rsidP="00FD53D6">
      <w:pPr>
        <w:spacing w:line="360" w:lineRule="auto"/>
        <w:jc w:val="both"/>
        <w:rPr>
          <w:rFonts w:ascii="Arial" w:hAnsi="Arial" w:cs="Arial"/>
        </w:rPr>
      </w:pPr>
    </w:p>
    <w:p w:rsidR="00A37621" w:rsidRPr="00FD53D6" w:rsidRDefault="00A37621" w:rsidP="00FD53D6">
      <w:pPr>
        <w:spacing w:line="360" w:lineRule="auto"/>
        <w:jc w:val="both"/>
        <w:rPr>
          <w:rFonts w:ascii="Arial" w:hAnsi="Arial" w:cs="Arial"/>
        </w:rPr>
      </w:pPr>
    </w:p>
    <w:p w:rsidR="00A37621" w:rsidRPr="00FD53D6" w:rsidRDefault="00A37621" w:rsidP="00FD53D6">
      <w:pPr>
        <w:spacing w:line="360" w:lineRule="auto"/>
        <w:jc w:val="both"/>
        <w:rPr>
          <w:rFonts w:ascii="Arial" w:hAnsi="Arial" w:cs="Arial"/>
        </w:rPr>
      </w:pPr>
    </w:p>
    <w:p w:rsidR="00A37621" w:rsidRPr="00FD53D6" w:rsidRDefault="00A37621" w:rsidP="00FD53D6">
      <w:pPr>
        <w:spacing w:line="360" w:lineRule="auto"/>
        <w:jc w:val="both"/>
        <w:rPr>
          <w:rFonts w:ascii="Arial" w:hAnsi="Arial" w:cs="Arial"/>
        </w:rPr>
      </w:pPr>
      <w:r w:rsidRPr="00FD53D6">
        <w:rPr>
          <w:rFonts w:ascii="Arial" w:hAnsi="Arial" w:cs="Arial"/>
        </w:rPr>
        <w:t>Dr B</w:t>
      </w:r>
      <w:r w:rsidR="00FD53D6">
        <w:rPr>
          <w:rFonts w:ascii="Arial" w:hAnsi="Arial" w:cs="Arial"/>
        </w:rPr>
        <w:t>E</w:t>
      </w:r>
      <w:r w:rsidRPr="00FD53D6">
        <w:rPr>
          <w:rFonts w:ascii="Arial" w:hAnsi="Arial" w:cs="Arial"/>
        </w:rPr>
        <w:t xml:space="preserve"> NZIMANDE, MP</w:t>
      </w:r>
    </w:p>
    <w:p w:rsidR="00A37621" w:rsidRPr="00FD53D6" w:rsidRDefault="00A37621" w:rsidP="00FD53D6">
      <w:pPr>
        <w:spacing w:line="360" w:lineRule="auto"/>
        <w:jc w:val="both"/>
        <w:rPr>
          <w:rFonts w:ascii="Arial" w:hAnsi="Arial" w:cs="Arial"/>
        </w:rPr>
      </w:pPr>
      <w:r w:rsidRPr="00FD53D6">
        <w:rPr>
          <w:rFonts w:ascii="Arial" w:hAnsi="Arial" w:cs="Arial"/>
        </w:rPr>
        <w:t>MINISTER OF HIGHER EDUCATION AND TRAINING</w:t>
      </w:r>
    </w:p>
    <w:p w:rsidR="00A37621" w:rsidRPr="00FD53D6" w:rsidRDefault="00A37621" w:rsidP="00FD53D6">
      <w:pPr>
        <w:spacing w:line="360" w:lineRule="auto"/>
        <w:jc w:val="both"/>
        <w:rPr>
          <w:rFonts w:ascii="Arial" w:hAnsi="Arial" w:cs="Arial"/>
        </w:rPr>
      </w:pPr>
      <w:r w:rsidRPr="00FD53D6">
        <w:rPr>
          <w:rFonts w:ascii="Arial" w:hAnsi="Arial" w:cs="Arial"/>
        </w:rPr>
        <w:t>STATUS:</w:t>
      </w:r>
    </w:p>
    <w:p w:rsidR="00D812CE" w:rsidRPr="00FD53D6" w:rsidRDefault="00A37621" w:rsidP="00FD53D6">
      <w:pPr>
        <w:spacing w:line="360" w:lineRule="auto"/>
        <w:jc w:val="both"/>
        <w:rPr>
          <w:rFonts w:ascii="Arial" w:hAnsi="Arial" w:cs="Arial"/>
        </w:rPr>
      </w:pPr>
      <w:r w:rsidRPr="00FD53D6">
        <w:rPr>
          <w:rFonts w:ascii="Arial" w:hAnsi="Arial" w:cs="Arial"/>
        </w:rPr>
        <w:t>DATE:</w:t>
      </w:r>
    </w:p>
    <w:sectPr w:rsidR="00D812CE" w:rsidRPr="00FD53D6" w:rsidSect="00C30EDC">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9B6"/>
    <w:multiLevelType w:val="hybridMultilevel"/>
    <w:tmpl w:val="BE601A22"/>
    <w:lvl w:ilvl="0" w:tplc="F63E6016">
      <w:start w:val="1"/>
      <w:numFmt w:val="decimal"/>
      <w:lvlText w:val="(%1)"/>
      <w:lvlJc w:val="left"/>
      <w:pPr>
        <w:ind w:left="3690" w:hanging="360"/>
      </w:pPr>
      <w:rPr>
        <w:rFonts w:hint="default"/>
        <w:b w:val="0"/>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AE6A96"/>
    <w:multiLevelType w:val="hybridMultilevel"/>
    <w:tmpl w:val="A84AB0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5">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7">
    <w:nsid w:val="66B14EC9"/>
    <w:multiLevelType w:val="hybridMultilevel"/>
    <w:tmpl w:val="D4E60AB6"/>
    <w:lvl w:ilvl="0" w:tplc="0EC4CF3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12"/>
  </w:num>
  <w:num w:numId="3">
    <w:abstractNumId w:val="8"/>
  </w:num>
  <w:num w:numId="4">
    <w:abstractNumId w:val="2"/>
  </w:num>
  <w:num w:numId="5">
    <w:abstractNumId w:val="11"/>
  </w:num>
  <w:num w:numId="6">
    <w:abstractNumId w:val="6"/>
  </w:num>
  <w:num w:numId="7">
    <w:abstractNumId w:val="9"/>
  </w:num>
  <w:num w:numId="8">
    <w:abstractNumId w:val="5"/>
  </w:num>
  <w:num w:numId="9">
    <w:abstractNumId w:val="10"/>
  </w:num>
  <w:num w:numId="10">
    <w:abstractNumId w:val="4"/>
  </w:num>
  <w:num w:numId="11">
    <w:abstractNumId w:val="7"/>
  </w:num>
  <w:num w:numId="12">
    <w:abstractNumId w:val="3"/>
  </w:num>
  <w:num w:numId="1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compat/>
  <w:rsids>
    <w:rsidRoot w:val="003D7858"/>
    <w:rsid w:val="00004C60"/>
    <w:rsid w:val="0000638E"/>
    <w:rsid w:val="0001216C"/>
    <w:rsid w:val="000260DC"/>
    <w:rsid w:val="000262F1"/>
    <w:rsid w:val="00036A4D"/>
    <w:rsid w:val="00044254"/>
    <w:rsid w:val="0004639E"/>
    <w:rsid w:val="000579B9"/>
    <w:rsid w:val="00063A3A"/>
    <w:rsid w:val="00066BC3"/>
    <w:rsid w:val="00075314"/>
    <w:rsid w:val="00083064"/>
    <w:rsid w:val="00087811"/>
    <w:rsid w:val="000A02C9"/>
    <w:rsid w:val="000A0D33"/>
    <w:rsid w:val="000B221D"/>
    <w:rsid w:val="000D229D"/>
    <w:rsid w:val="000F4759"/>
    <w:rsid w:val="000F62AA"/>
    <w:rsid w:val="00102241"/>
    <w:rsid w:val="0010402E"/>
    <w:rsid w:val="0010795D"/>
    <w:rsid w:val="00125282"/>
    <w:rsid w:val="00127F6D"/>
    <w:rsid w:val="00135E62"/>
    <w:rsid w:val="00147BA4"/>
    <w:rsid w:val="0015436C"/>
    <w:rsid w:val="00154A43"/>
    <w:rsid w:val="0017030D"/>
    <w:rsid w:val="001824D4"/>
    <w:rsid w:val="00191755"/>
    <w:rsid w:val="001A01DC"/>
    <w:rsid w:val="001A0469"/>
    <w:rsid w:val="001A1252"/>
    <w:rsid w:val="001A277A"/>
    <w:rsid w:val="001C33B5"/>
    <w:rsid w:val="001C6A3B"/>
    <w:rsid w:val="001D7C6A"/>
    <w:rsid w:val="001E36DF"/>
    <w:rsid w:val="001E6F96"/>
    <w:rsid w:val="001F4B7D"/>
    <w:rsid w:val="001F7DEE"/>
    <w:rsid w:val="0020681E"/>
    <w:rsid w:val="0020779F"/>
    <w:rsid w:val="00217678"/>
    <w:rsid w:val="002264C4"/>
    <w:rsid w:val="002439E5"/>
    <w:rsid w:val="00245A6B"/>
    <w:rsid w:val="00247CDD"/>
    <w:rsid w:val="00250110"/>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E3161"/>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201"/>
    <w:rsid w:val="00387EBB"/>
    <w:rsid w:val="003A7BFD"/>
    <w:rsid w:val="003B48F6"/>
    <w:rsid w:val="003C58DC"/>
    <w:rsid w:val="003C5A76"/>
    <w:rsid w:val="003C6284"/>
    <w:rsid w:val="003D5AE8"/>
    <w:rsid w:val="003D7858"/>
    <w:rsid w:val="003D790C"/>
    <w:rsid w:val="003E2F70"/>
    <w:rsid w:val="003E455E"/>
    <w:rsid w:val="00410478"/>
    <w:rsid w:val="004170C3"/>
    <w:rsid w:val="00422B30"/>
    <w:rsid w:val="004312FC"/>
    <w:rsid w:val="00431B32"/>
    <w:rsid w:val="0043279D"/>
    <w:rsid w:val="00435E33"/>
    <w:rsid w:val="004457FC"/>
    <w:rsid w:val="00457688"/>
    <w:rsid w:val="00463025"/>
    <w:rsid w:val="004672ED"/>
    <w:rsid w:val="004800DC"/>
    <w:rsid w:val="00491C5B"/>
    <w:rsid w:val="00492A36"/>
    <w:rsid w:val="004965B4"/>
    <w:rsid w:val="004B7E13"/>
    <w:rsid w:val="004C4F38"/>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0F5E"/>
    <w:rsid w:val="00585D0E"/>
    <w:rsid w:val="005920D5"/>
    <w:rsid w:val="00595476"/>
    <w:rsid w:val="00597A93"/>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40B88"/>
    <w:rsid w:val="00743818"/>
    <w:rsid w:val="00743B02"/>
    <w:rsid w:val="0075004D"/>
    <w:rsid w:val="0075414E"/>
    <w:rsid w:val="00763A07"/>
    <w:rsid w:val="00766ABE"/>
    <w:rsid w:val="00766ADD"/>
    <w:rsid w:val="00770DA0"/>
    <w:rsid w:val="007775FD"/>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0174"/>
    <w:rsid w:val="00857AAF"/>
    <w:rsid w:val="00866723"/>
    <w:rsid w:val="00874346"/>
    <w:rsid w:val="00875C6C"/>
    <w:rsid w:val="0088522F"/>
    <w:rsid w:val="00885BE0"/>
    <w:rsid w:val="008950F7"/>
    <w:rsid w:val="008A4422"/>
    <w:rsid w:val="008A5D41"/>
    <w:rsid w:val="008A666F"/>
    <w:rsid w:val="008B65EA"/>
    <w:rsid w:val="008B6923"/>
    <w:rsid w:val="008C1D05"/>
    <w:rsid w:val="008C68C5"/>
    <w:rsid w:val="008C7B8D"/>
    <w:rsid w:val="008D0A65"/>
    <w:rsid w:val="008D1EC2"/>
    <w:rsid w:val="008D633E"/>
    <w:rsid w:val="008E1777"/>
    <w:rsid w:val="0090251A"/>
    <w:rsid w:val="009033B5"/>
    <w:rsid w:val="009042C9"/>
    <w:rsid w:val="00906DE8"/>
    <w:rsid w:val="00907B99"/>
    <w:rsid w:val="009135C0"/>
    <w:rsid w:val="00914499"/>
    <w:rsid w:val="00925943"/>
    <w:rsid w:val="00933AC1"/>
    <w:rsid w:val="00933C19"/>
    <w:rsid w:val="0093534E"/>
    <w:rsid w:val="00945E56"/>
    <w:rsid w:val="0095081D"/>
    <w:rsid w:val="00963DA4"/>
    <w:rsid w:val="009642B8"/>
    <w:rsid w:val="009754EB"/>
    <w:rsid w:val="00983CE4"/>
    <w:rsid w:val="009849D9"/>
    <w:rsid w:val="00984DEB"/>
    <w:rsid w:val="009954C4"/>
    <w:rsid w:val="009A0102"/>
    <w:rsid w:val="009A0326"/>
    <w:rsid w:val="009A0F27"/>
    <w:rsid w:val="009A4385"/>
    <w:rsid w:val="009B0E09"/>
    <w:rsid w:val="009B13A3"/>
    <w:rsid w:val="009B4543"/>
    <w:rsid w:val="009C1C15"/>
    <w:rsid w:val="009C332A"/>
    <w:rsid w:val="009D010F"/>
    <w:rsid w:val="009D3C62"/>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8120A"/>
    <w:rsid w:val="00A858CE"/>
    <w:rsid w:val="00A9633F"/>
    <w:rsid w:val="00AA246C"/>
    <w:rsid w:val="00AA3944"/>
    <w:rsid w:val="00AA4DBE"/>
    <w:rsid w:val="00AB0621"/>
    <w:rsid w:val="00AC5AB2"/>
    <w:rsid w:val="00AD7E6B"/>
    <w:rsid w:val="00AE0682"/>
    <w:rsid w:val="00AE3241"/>
    <w:rsid w:val="00AF5648"/>
    <w:rsid w:val="00B10FD3"/>
    <w:rsid w:val="00B122E9"/>
    <w:rsid w:val="00B12389"/>
    <w:rsid w:val="00B16C29"/>
    <w:rsid w:val="00B32FD8"/>
    <w:rsid w:val="00B4178D"/>
    <w:rsid w:val="00B42D63"/>
    <w:rsid w:val="00B43DD3"/>
    <w:rsid w:val="00B757E2"/>
    <w:rsid w:val="00B8067B"/>
    <w:rsid w:val="00B82EE3"/>
    <w:rsid w:val="00B8505E"/>
    <w:rsid w:val="00B93D55"/>
    <w:rsid w:val="00B9731E"/>
    <w:rsid w:val="00BC6170"/>
    <w:rsid w:val="00BD2317"/>
    <w:rsid w:val="00BE1AAF"/>
    <w:rsid w:val="00BE2524"/>
    <w:rsid w:val="00C30EDC"/>
    <w:rsid w:val="00C31C40"/>
    <w:rsid w:val="00C357BA"/>
    <w:rsid w:val="00C3677B"/>
    <w:rsid w:val="00C37956"/>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2C63"/>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812CE"/>
    <w:rsid w:val="00D847C6"/>
    <w:rsid w:val="00D8583F"/>
    <w:rsid w:val="00D95878"/>
    <w:rsid w:val="00DA34D8"/>
    <w:rsid w:val="00DA76F7"/>
    <w:rsid w:val="00DB0A5E"/>
    <w:rsid w:val="00DB497C"/>
    <w:rsid w:val="00DB7628"/>
    <w:rsid w:val="00DC256F"/>
    <w:rsid w:val="00DC3665"/>
    <w:rsid w:val="00DD6D16"/>
    <w:rsid w:val="00DE6F6F"/>
    <w:rsid w:val="00DF55B9"/>
    <w:rsid w:val="00E02103"/>
    <w:rsid w:val="00E103E5"/>
    <w:rsid w:val="00E11830"/>
    <w:rsid w:val="00E34FBD"/>
    <w:rsid w:val="00E360EA"/>
    <w:rsid w:val="00E50360"/>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77A6"/>
    <w:rsid w:val="00F221A3"/>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B0272"/>
    <w:rsid w:val="00FB46E2"/>
    <w:rsid w:val="00FC1A3C"/>
    <w:rsid w:val="00FC5FE4"/>
    <w:rsid w:val="00FD53D6"/>
    <w:rsid w:val="00FD70E2"/>
    <w:rsid w:val="00FE0721"/>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1196189">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57915-E669-4E6F-9E7C-E9DC05E2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2015-02-27T14:25:00Z</cp:lastPrinted>
  <dcterms:created xsi:type="dcterms:W3CDTF">2017-05-24T08:59:00Z</dcterms:created>
  <dcterms:modified xsi:type="dcterms:W3CDTF">2017-05-24T08:59:00Z</dcterms:modified>
</cp:coreProperties>
</file>