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26F97" w:rsidRDefault="00B26F97" w:rsidP="00B26F97">
      <w:pPr>
        <w:outlineLvl w:val="0"/>
        <w:rPr>
          <w:rFonts w:ascii="Arial Narrow" w:hAnsi="Arial Narrow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  <w:bookmarkStart w:id="0" w:name="_GoBack"/>
      <w:bookmarkEnd w:id="0"/>
    </w:p>
    <w:p w:rsidR="00DE5B4E" w:rsidRPr="009045C4" w:rsidRDefault="00DE5B4E" w:rsidP="00DE5B4E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9045C4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00092</w:t>
      </w:r>
    </w:p>
    <w:p w:rsidR="00DE5B4E" w:rsidRPr="009045C4" w:rsidRDefault="00DE5B4E" w:rsidP="00DE5B4E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9045C4">
        <w:rPr>
          <w:rFonts w:ascii="Arial" w:hAnsi="Arial" w:cs="Arial"/>
          <w:b/>
        </w:rPr>
        <w:t>NATIONAL ASSEMBLY</w:t>
      </w:r>
    </w:p>
    <w:p w:rsidR="00DE5B4E" w:rsidRPr="009045C4" w:rsidRDefault="00DE5B4E" w:rsidP="00DE5B4E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DE5B4E" w:rsidRPr="009045C4" w:rsidRDefault="00DE5B4E" w:rsidP="00DE5B4E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9045C4">
        <w:rPr>
          <w:rFonts w:ascii="Arial" w:hAnsi="Arial" w:cs="Arial"/>
          <w:b/>
          <w:u w:val="single"/>
        </w:rPr>
        <w:t>FOR WRITTEN REPLY</w:t>
      </w:r>
    </w:p>
    <w:p w:rsidR="00DE5B4E" w:rsidRPr="009045C4" w:rsidRDefault="00DE5B4E" w:rsidP="00DE5B4E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DE5B4E" w:rsidRPr="009045C4" w:rsidRDefault="00DE5B4E" w:rsidP="00DE5B4E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9045C4">
        <w:rPr>
          <w:rFonts w:ascii="Arial" w:hAnsi="Arial" w:cs="Arial"/>
          <w:b/>
          <w:u w:val="single"/>
        </w:rPr>
        <w:t>QUESTION 956</w:t>
      </w:r>
    </w:p>
    <w:p w:rsidR="00DE5B4E" w:rsidRPr="009045C4" w:rsidRDefault="00DE5B4E" w:rsidP="00DE5B4E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DE5B4E" w:rsidRPr="009045C4" w:rsidRDefault="00DE5B4E" w:rsidP="00DE5B4E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9045C4">
        <w:rPr>
          <w:rFonts w:ascii="Arial" w:hAnsi="Arial" w:cs="Arial"/>
          <w:b/>
          <w:u w:val="single"/>
        </w:rPr>
        <w:t>DATE OF PUBLICATION IN INTERNAL QUESTION PAPER: 5 MAY 2017</w:t>
      </w:r>
    </w:p>
    <w:p w:rsidR="00DE5B4E" w:rsidRDefault="00DE5B4E" w:rsidP="00DE5B4E">
      <w:pPr>
        <w:jc w:val="center"/>
        <w:rPr>
          <w:rFonts w:ascii="Arial" w:hAnsi="Arial" w:cs="Arial"/>
          <w:b/>
          <w:u w:val="single"/>
        </w:rPr>
      </w:pPr>
      <w:r w:rsidRPr="009045C4">
        <w:rPr>
          <w:rFonts w:ascii="Arial" w:hAnsi="Arial" w:cs="Arial"/>
          <w:b/>
          <w:u w:val="single"/>
        </w:rPr>
        <w:t>(INTERNAL QUESTION PAPER NO 15- 2017)</w:t>
      </w:r>
    </w:p>
    <w:p w:rsidR="00DE5B4E" w:rsidRPr="009045C4" w:rsidRDefault="00DE5B4E" w:rsidP="00DE5B4E">
      <w:pPr>
        <w:jc w:val="center"/>
        <w:rPr>
          <w:rFonts w:ascii="Arial" w:hAnsi="Arial" w:cs="Arial"/>
          <w:b/>
          <w:u w:val="single"/>
        </w:rPr>
      </w:pPr>
    </w:p>
    <w:p w:rsidR="00DE5B4E" w:rsidRPr="009045C4" w:rsidRDefault="00DE5B4E" w:rsidP="00DE5B4E">
      <w:pPr>
        <w:spacing w:after="267" w:line="249" w:lineRule="auto"/>
        <w:rPr>
          <w:rFonts w:ascii="Arial" w:hAnsi="Arial" w:cs="Arial"/>
          <w:b/>
        </w:rPr>
      </w:pPr>
      <w:r w:rsidRPr="009045C4">
        <w:rPr>
          <w:rFonts w:ascii="Arial" w:hAnsi="Arial" w:cs="Arial"/>
          <w:b/>
        </w:rPr>
        <w:t>956.</w:t>
      </w:r>
      <w:r w:rsidRPr="009045C4">
        <w:rPr>
          <w:rFonts w:ascii="Arial" w:hAnsi="Arial" w:cs="Arial"/>
          <w:b/>
        </w:rPr>
        <w:tab/>
      </w:r>
      <w:proofErr w:type="spellStart"/>
      <w:r w:rsidRPr="009045C4">
        <w:rPr>
          <w:rFonts w:ascii="Arial" w:hAnsi="Arial" w:cs="Arial"/>
          <w:b/>
        </w:rPr>
        <w:t>Mr</w:t>
      </w:r>
      <w:proofErr w:type="spellEnd"/>
      <w:r w:rsidRPr="009045C4">
        <w:rPr>
          <w:rFonts w:ascii="Arial" w:hAnsi="Arial" w:cs="Arial"/>
          <w:b/>
        </w:rPr>
        <w:t xml:space="preserve"> S P </w:t>
      </w:r>
      <w:proofErr w:type="spellStart"/>
      <w:r w:rsidRPr="009045C4">
        <w:rPr>
          <w:rFonts w:ascii="Arial" w:hAnsi="Arial" w:cs="Arial"/>
          <w:b/>
        </w:rPr>
        <w:t>Mhlongo</w:t>
      </w:r>
      <w:proofErr w:type="spellEnd"/>
      <w:r w:rsidRPr="009045C4">
        <w:rPr>
          <w:rFonts w:ascii="Arial" w:hAnsi="Arial" w:cs="Arial"/>
          <w:b/>
        </w:rPr>
        <w:t xml:space="preserve"> (EFF) to ask the Minister of Police:</w:t>
      </w:r>
    </w:p>
    <w:p w:rsidR="00DE5B4E" w:rsidRDefault="00DE5B4E" w:rsidP="00DE5B4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9045C4">
        <w:rPr>
          <w:rFonts w:ascii="Arial" w:hAnsi="Arial" w:cs="Arial"/>
        </w:rPr>
        <w:t xml:space="preserve">What is the status of the following cases brought by the Economic Freedom Fighters (a) State vs Jacob </w:t>
      </w:r>
      <w:proofErr w:type="spellStart"/>
      <w:r w:rsidRPr="009045C4">
        <w:rPr>
          <w:rFonts w:ascii="Arial" w:hAnsi="Arial" w:cs="Arial"/>
        </w:rPr>
        <w:t>Gedleyihlekisa</w:t>
      </w:r>
      <w:proofErr w:type="spellEnd"/>
      <w:r w:rsidRPr="009045C4">
        <w:rPr>
          <w:rFonts w:ascii="Arial" w:hAnsi="Arial" w:cs="Arial"/>
        </w:rPr>
        <w:t xml:space="preserve"> </w:t>
      </w:r>
      <w:proofErr w:type="spellStart"/>
      <w:r w:rsidRPr="009045C4">
        <w:rPr>
          <w:rFonts w:ascii="Arial" w:hAnsi="Arial" w:cs="Arial"/>
        </w:rPr>
        <w:t>Zuma</w:t>
      </w:r>
      <w:proofErr w:type="spellEnd"/>
      <w:r w:rsidRPr="009045C4">
        <w:rPr>
          <w:rFonts w:ascii="Arial" w:hAnsi="Arial" w:cs="Arial"/>
        </w:rPr>
        <w:t xml:space="preserve"> with regard to Nkandla, (b) State vs Gupta family with regard to state capture and suspicious financial transactions leading to the closure of their bank accounts, (c) State vs Cyril </w:t>
      </w:r>
      <w:proofErr w:type="spellStart"/>
      <w:r w:rsidRPr="009045C4">
        <w:rPr>
          <w:rFonts w:ascii="Arial" w:hAnsi="Arial" w:cs="Arial"/>
        </w:rPr>
        <w:t>Ramaphosa</w:t>
      </w:r>
      <w:proofErr w:type="spellEnd"/>
      <w:r w:rsidRPr="009045C4">
        <w:rPr>
          <w:rFonts w:ascii="Arial" w:hAnsi="Arial" w:cs="Arial"/>
        </w:rPr>
        <w:t xml:space="preserve">, Susan </w:t>
      </w:r>
      <w:proofErr w:type="spellStart"/>
      <w:r w:rsidRPr="009045C4">
        <w:rPr>
          <w:rFonts w:ascii="Arial" w:hAnsi="Arial" w:cs="Arial"/>
        </w:rPr>
        <w:t>Shabangu</w:t>
      </w:r>
      <w:proofErr w:type="spellEnd"/>
      <w:r w:rsidRPr="009045C4">
        <w:rPr>
          <w:rFonts w:ascii="Arial" w:hAnsi="Arial" w:cs="Arial"/>
        </w:rPr>
        <w:t xml:space="preserve"> and others with regard to the </w:t>
      </w:r>
      <w:proofErr w:type="spellStart"/>
      <w:r w:rsidRPr="009045C4">
        <w:rPr>
          <w:rFonts w:ascii="Arial" w:hAnsi="Arial" w:cs="Arial"/>
        </w:rPr>
        <w:t>Marikana</w:t>
      </w:r>
      <w:proofErr w:type="spellEnd"/>
      <w:r w:rsidRPr="009045C4">
        <w:rPr>
          <w:rFonts w:ascii="Arial" w:hAnsi="Arial" w:cs="Arial"/>
        </w:rPr>
        <w:t xml:space="preserve"> murders, (d) State vs SA Police Service with regard to assault of Members of Parliament and (e) State vs </w:t>
      </w:r>
      <w:proofErr w:type="spellStart"/>
      <w:r w:rsidRPr="009045C4">
        <w:rPr>
          <w:rFonts w:ascii="Arial" w:hAnsi="Arial" w:cs="Arial"/>
        </w:rPr>
        <w:t>Mabala</w:t>
      </w:r>
      <w:proofErr w:type="spellEnd"/>
      <w:r w:rsidRPr="009045C4">
        <w:rPr>
          <w:rFonts w:ascii="Arial" w:hAnsi="Arial" w:cs="Arial"/>
        </w:rPr>
        <w:t xml:space="preserve"> Noise with regard to corruption in the Department of Water and Sanitation?</w:t>
      </w:r>
      <w:r w:rsidRPr="009045C4">
        <w:rPr>
          <w:rFonts w:ascii="Arial" w:hAnsi="Arial" w:cs="Arial"/>
        </w:rPr>
        <w:tab/>
      </w:r>
    </w:p>
    <w:p w:rsidR="00DE5B4E" w:rsidRDefault="00DE5B4E" w:rsidP="00DE5B4E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9045C4">
        <w:rPr>
          <w:rFonts w:ascii="Arial" w:hAnsi="Arial" w:cs="Arial"/>
        </w:rPr>
        <w:tab/>
      </w:r>
      <w:r w:rsidRPr="009045C4">
        <w:rPr>
          <w:rFonts w:ascii="Arial" w:hAnsi="Arial" w:cs="Arial"/>
        </w:rPr>
        <w:tab/>
        <w:t>NW1084E</w:t>
      </w:r>
    </w:p>
    <w:p w:rsidR="00DE5B4E" w:rsidRDefault="00DE5B4E" w:rsidP="00DE5B4E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DE5B4E" w:rsidRPr="00D2339D" w:rsidRDefault="00DE5B4E" w:rsidP="00DE5B4E">
      <w:pPr>
        <w:tabs>
          <w:tab w:val="left" w:pos="567"/>
        </w:tabs>
        <w:spacing w:before="100" w:beforeAutospacing="1" w:after="100" w:afterAutospacing="1" w:line="360" w:lineRule="auto"/>
        <w:ind w:left="564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D2339D">
        <w:rPr>
          <w:rFonts w:ascii="Arial" w:hAnsi="Arial" w:cs="Arial"/>
        </w:rPr>
        <w:t>a)</w:t>
      </w:r>
      <w:r w:rsidRPr="00D2339D">
        <w:rPr>
          <w:rFonts w:ascii="Arial" w:hAnsi="Arial" w:cs="Arial"/>
        </w:rPr>
        <w:tab/>
        <w:t>The case with regard to Nkandla</w:t>
      </w:r>
      <w:r>
        <w:rPr>
          <w:rFonts w:ascii="Arial" w:hAnsi="Arial" w:cs="Arial"/>
        </w:rPr>
        <w:t>,</w:t>
      </w:r>
      <w:r w:rsidRPr="00D2339D">
        <w:rPr>
          <w:rFonts w:ascii="Arial" w:hAnsi="Arial" w:cs="Arial"/>
        </w:rPr>
        <w:t xml:space="preserve"> is still with the National Director of Public Prosecutions for decision.</w:t>
      </w:r>
    </w:p>
    <w:p w:rsidR="00DE5B4E" w:rsidRPr="00D2339D" w:rsidRDefault="00DE5B4E" w:rsidP="00DE5B4E">
      <w:pPr>
        <w:spacing w:line="360" w:lineRule="auto"/>
        <w:ind w:left="567" w:hanging="720"/>
        <w:jc w:val="both"/>
        <w:rPr>
          <w:rFonts w:ascii="Arial" w:hAnsi="Arial" w:cs="Arial"/>
        </w:rPr>
      </w:pPr>
      <w:r w:rsidRPr="00D2339D">
        <w:rPr>
          <w:rFonts w:ascii="Arial" w:hAnsi="Arial" w:cs="Arial"/>
        </w:rPr>
        <w:t xml:space="preserve">  (b)</w:t>
      </w:r>
      <w:r w:rsidRPr="00D2339D">
        <w:rPr>
          <w:rFonts w:ascii="Arial" w:hAnsi="Arial" w:cs="Arial"/>
        </w:rPr>
        <w:tab/>
        <w:t>State vs Gupta family</w:t>
      </w:r>
      <w:r>
        <w:rPr>
          <w:rFonts w:ascii="Arial" w:hAnsi="Arial" w:cs="Arial"/>
        </w:rPr>
        <w:t>,</w:t>
      </w:r>
      <w:r w:rsidRPr="00D2339D">
        <w:rPr>
          <w:rFonts w:ascii="Arial" w:hAnsi="Arial" w:cs="Arial"/>
        </w:rPr>
        <w:t xml:space="preserve"> with regard to state capture and suspicious financial transactions</w:t>
      </w:r>
      <w:r>
        <w:rPr>
          <w:rFonts w:ascii="Arial" w:hAnsi="Arial" w:cs="Arial"/>
        </w:rPr>
        <w:t>,</w:t>
      </w:r>
      <w:r w:rsidRPr="00D2339D">
        <w:rPr>
          <w:rFonts w:ascii="Arial" w:hAnsi="Arial" w:cs="Arial"/>
        </w:rPr>
        <w:t xml:space="preserve"> leading to the closure of their bank accounts:</w:t>
      </w:r>
    </w:p>
    <w:p w:rsidR="00DE5B4E" w:rsidRPr="00D2339D" w:rsidRDefault="00DE5B4E" w:rsidP="00DE5B4E">
      <w:pPr>
        <w:spacing w:line="360" w:lineRule="auto"/>
        <w:ind w:left="567"/>
        <w:jc w:val="both"/>
        <w:rPr>
          <w:rFonts w:ascii="Arial" w:hAnsi="Arial" w:cs="Arial"/>
        </w:rPr>
      </w:pPr>
      <w:r w:rsidRPr="00D2339D">
        <w:rPr>
          <w:rFonts w:ascii="Arial" w:hAnsi="Arial" w:cs="Arial"/>
        </w:rPr>
        <w:lastRenderedPageBreak/>
        <w:t>The matter is under investigation</w:t>
      </w:r>
      <w:r>
        <w:rPr>
          <w:rFonts w:ascii="Arial" w:hAnsi="Arial" w:cs="Arial"/>
        </w:rPr>
        <w:t>,</w:t>
      </w:r>
      <w:r w:rsidRPr="00D2339D">
        <w:rPr>
          <w:rFonts w:ascii="Arial" w:hAnsi="Arial" w:cs="Arial"/>
        </w:rPr>
        <w:t xml:space="preserve"> per Rosedale CAS 104/10/2016 and is receiving attention. There is still more evidence to be gathered to lead the investigation further.</w:t>
      </w:r>
    </w:p>
    <w:p w:rsidR="00DE5B4E" w:rsidRPr="00D2339D" w:rsidRDefault="00DE5B4E" w:rsidP="00DE5B4E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D2339D">
        <w:rPr>
          <w:rFonts w:ascii="Arial" w:hAnsi="Arial" w:cs="Arial"/>
        </w:rPr>
        <w:t xml:space="preserve">(c)   The following can be reported with regard to the cases being investigated by Detective Service units with regard to the </w:t>
      </w:r>
      <w:proofErr w:type="spellStart"/>
      <w:r w:rsidRPr="00D2339D">
        <w:rPr>
          <w:rFonts w:ascii="Arial" w:hAnsi="Arial" w:cs="Arial"/>
        </w:rPr>
        <w:t>Marikana</w:t>
      </w:r>
      <w:proofErr w:type="spellEnd"/>
      <w:r w:rsidRPr="00D2339D">
        <w:rPr>
          <w:rFonts w:ascii="Arial" w:hAnsi="Arial" w:cs="Arial"/>
        </w:rPr>
        <w:t xml:space="preserve"> incidents:</w:t>
      </w:r>
    </w:p>
    <w:p w:rsidR="00DE5B4E" w:rsidRPr="00D2339D" w:rsidRDefault="00DE5B4E" w:rsidP="00DE5B4E">
      <w:pPr>
        <w:spacing w:line="360" w:lineRule="auto"/>
        <w:ind w:firstLine="567"/>
        <w:jc w:val="both"/>
        <w:rPr>
          <w:rFonts w:ascii="Arial" w:hAnsi="Arial" w:cs="Arial"/>
        </w:rPr>
      </w:pPr>
      <w:r w:rsidRPr="00D2339D">
        <w:rPr>
          <w:rFonts w:ascii="Arial" w:hAnsi="Arial" w:cs="Arial"/>
        </w:rPr>
        <w:t>Case dockets with the DPP for decision</w:t>
      </w:r>
      <w:r w:rsidRPr="00D2339D">
        <w:rPr>
          <w:rFonts w:ascii="Arial" w:hAnsi="Arial" w:cs="Arial"/>
        </w:rPr>
        <w:tab/>
        <w:t>:</w:t>
      </w:r>
      <w:r w:rsidRPr="00D2339D">
        <w:rPr>
          <w:rFonts w:ascii="Arial" w:hAnsi="Arial" w:cs="Arial"/>
        </w:rPr>
        <w:tab/>
        <w:t>four</w:t>
      </w:r>
    </w:p>
    <w:p w:rsidR="00DE5B4E" w:rsidRPr="00D2339D" w:rsidRDefault="00DE5B4E" w:rsidP="00DE5B4E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D2339D">
        <w:rPr>
          <w:rFonts w:ascii="Arial" w:hAnsi="Arial" w:cs="Arial"/>
        </w:rPr>
        <w:tab/>
        <w:t>Case dockets remanded in court</w:t>
      </w:r>
      <w:r w:rsidRPr="00D2339D">
        <w:rPr>
          <w:rFonts w:ascii="Arial" w:hAnsi="Arial" w:cs="Arial"/>
        </w:rPr>
        <w:tab/>
      </w:r>
      <w:r w:rsidRPr="00D2339D">
        <w:rPr>
          <w:rFonts w:ascii="Arial" w:hAnsi="Arial" w:cs="Arial"/>
        </w:rPr>
        <w:tab/>
        <w:t>:</w:t>
      </w:r>
      <w:r w:rsidRPr="00D2339D">
        <w:rPr>
          <w:rFonts w:ascii="Arial" w:hAnsi="Arial" w:cs="Arial"/>
        </w:rPr>
        <w:tab/>
        <w:t>12</w:t>
      </w:r>
    </w:p>
    <w:p w:rsidR="00DE5B4E" w:rsidRPr="00D2339D" w:rsidRDefault="00DE5B4E" w:rsidP="00DE5B4E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D2339D">
        <w:rPr>
          <w:rFonts w:ascii="Arial" w:hAnsi="Arial" w:cs="Arial"/>
        </w:rPr>
        <w:tab/>
        <w:t>Case dockets still under investigation</w:t>
      </w:r>
      <w:r w:rsidRPr="00D2339D">
        <w:rPr>
          <w:rFonts w:ascii="Arial" w:hAnsi="Arial" w:cs="Arial"/>
        </w:rPr>
        <w:tab/>
        <w:t>:</w:t>
      </w:r>
      <w:r w:rsidRPr="00D2339D">
        <w:rPr>
          <w:rFonts w:ascii="Arial" w:hAnsi="Arial" w:cs="Arial"/>
        </w:rPr>
        <w:tab/>
        <w:t>one</w:t>
      </w:r>
    </w:p>
    <w:p w:rsidR="00DE5B4E" w:rsidRPr="00D2339D" w:rsidRDefault="00DE5B4E" w:rsidP="00DE5B4E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 w:rsidRPr="00D2339D">
        <w:rPr>
          <w:rFonts w:ascii="Arial" w:hAnsi="Arial" w:cs="Arial"/>
        </w:rPr>
        <w:tab/>
        <w:t>Cas</w:t>
      </w:r>
      <w:r>
        <w:rPr>
          <w:rFonts w:ascii="Arial" w:hAnsi="Arial" w:cs="Arial"/>
        </w:rPr>
        <w:t>e dockets still at the Inquest Co</w:t>
      </w:r>
      <w:r w:rsidRPr="00D2339D">
        <w:rPr>
          <w:rFonts w:ascii="Arial" w:hAnsi="Arial" w:cs="Arial"/>
        </w:rPr>
        <w:t>urt</w:t>
      </w:r>
      <w:r w:rsidRPr="00D2339D">
        <w:rPr>
          <w:rFonts w:ascii="Arial" w:hAnsi="Arial" w:cs="Arial"/>
        </w:rPr>
        <w:tab/>
        <w:t>:</w:t>
      </w:r>
      <w:r w:rsidRPr="00D2339D">
        <w:rPr>
          <w:rFonts w:ascii="Arial" w:hAnsi="Arial" w:cs="Arial"/>
        </w:rPr>
        <w:tab/>
        <w:t>two</w:t>
      </w:r>
    </w:p>
    <w:p w:rsidR="00DE5B4E" w:rsidRPr="00D2339D" w:rsidRDefault="00DE5B4E" w:rsidP="00DE5B4E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D2339D">
        <w:rPr>
          <w:rFonts w:ascii="Arial" w:hAnsi="Arial" w:cs="Arial"/>
        </w:rPr>
        <w:t>(d)</w:t>
      </w:r>
      <w:r w:rsidRPr="00D2339D">
        <w:rPr>
          <w:rFonts w:ascii="Arial" w:hAnsi="Arial" w:cs="Arial"/>
        </w:rPr>
        <w:tab/>
        <w:t xml:space="preserve">The matter with regard to the assault of members of parliament is being investigated by </w:t>
      </w:r>
      <w:proofErr w:type="spellStart"/>
      <w:r w:rsidRPr="00D2339D">
        <w:rPr>
          <w:rFonts w:ascii="Arial" w:hAnsi="Arial" w:cs="Arial"/>
        </w:rPr>
        <w:t>Mr</w:t>
      </w:r>
      <w:proofErr w:type="spellEnd"/>
      <w:r w:rsidRPr="00D2339D">
        <w:rPr>
          <w:rFonts w:ascii="Arial" w:hAnsi="Arial" w:cs="Arial"/>
        </w:rPr>
        <w:t xml:space="preserve"> Thomas from the Independent Police Investigation Directorate (IPID).</w:t>
      </w:r>
    </w:p>
    <w:p w:rsidR="00DE5B4E" w:rsidRPr="00D2339D" w:rsidRDefault="00DE5B4E" w:rsidP="00DE5B4E">
      <w:pPr>
        <w:spacing w:line="360" w:lineRule="auto"/>
        <w:ind w:left="567" w:hanging="567"/>
        <w:jc w:val="both"/>
        <w:rPr>
          <w:rFonts w:ascii="Arial" w:hAnsi="Arial" w:cs="Arial"/>
        </w:rPr>
      </w:pPr>
      <w:r w:rsidRPr="00D2339D">
        <w:rPr>
          <w:rFonts w:ascii="Arial" w:hAnsi="Arial" w:cs="Arial"/>
        </w:rPr>
        <w:t xml:space="preserve">(e)    State vs </w:t>
      </w:r>
      <w:proofErr w:type="spellStart"/>
      <w:r w:rsidRPr="00D2339D">
        <w:rPr>
          <w:rFonts w:ascii="Arial" w:hAnsi="Arial" w:cs="Arial"/>
        </w:rPr>
        <w:t>Mabala</w:t>
      </w:r>
      <w:proofErr w:type="spellEnd"/>
      <w:r w:rsidRPr="00D2339D">
        <w:rPr>
          <w:rFonts w:ascii="Arial" w:hAnsi="Arial" w:cs="Arial"/>
        </w:rPr>
        <w:t xml:space="preserve"> Noise with regard to corruption in the Department of Water and Sanitation:</w:t>
      </w:r>
    </w:p>
    <w:p w:rsidR="00DE5B4E" w:rsidRPr="00D2339D" w:rsidRDefault="00DE5B4E" w:rsidP="00DE5B4E">
      <w:pPr>
        <w:spacing w:line="360" w:lineRule="auto"/>
        <w:ind w:left="567" w:hanging="720"/>
        <w:jc w:val="both"/>
        <w:rPr>
          <w:rFonts w:ascii="Arial" w:hAnsi="Arial" w:cs="Arial"/>
        </w:rPr>
      </w:pPr>
      <w:r w:rsidRPr="00D2339D">
        <w:rPr>
          <w:rFonts w:ascii="Arial" w:hAnsi="Arial" w:cs="Arial"/>
        </w:rPr>
        <w:tab/>
        <w:t>The matter is under investigation</w:t>
      </w:r>
      <w:r>
        <w:rPr>
          <w:rFonts w:ascii="Arial" w:hAnsi="Arial" w:cs="Arial"/>
        </w:rPr>
        <w:t>,</w:t>
      </w:r>
      <w:r w:rsidRPr="00D2339D">
        <w:rPr>
          <w:rFonts w:ascii="Arial" w:hAnsi="Arial" w:cs="Arial"/>
        </w:rPr>
        <w:t xml:space="preserve"> as per </w:t>
      </w:r>
      <w:proofErr w:type="spellStart"/>
      <w:r w:rsidRPr="00D2339D">
        <w:rPr>
          <w:rFonts w:ascii="Arial" w:hAnsi="Arial" w:cs="Arial"/>
        </w:rPr>
        <w:t>Douglas</w:t>
      </w:r>
      <w:r>
        <w:rPr>
          <w:rFonts w:ascii="Arial" w:hAnsi="Arial" w:cs="Arial"/>
        </w:rPr>
        <w:t>d</w:t>
      </w:r>
      <w:r w:rsidRPr="00D2339D">
        <w:rPr>
          <w:rFonts w:ascii="Arial" w:hAnsi="Arial" w:cs="Arial"/>
        </w:rPr>
        <w:t>ale</w:t>
      </w:r>
      <w:proofErr w:type="spellEnd"/>
      <w:r w:rsidRPr="00D2339D">
        <w:rPr>
          <w:rFonts w:ascii="Arial" w:hAnsi="Arial" w:cs="Arial"/>
        </w:rPr>
        <w:t xml:space="preserve"> CAS 248/08/2016, </w:t>
      </w:r>
      <w:r>
        <w:rPr>
          <w:rFonts w:ascii="Arial" w:hAnsi="Arial" w:cs="Arial"/>
        </w:rPr>
        <w:t>includes t</w:t>
      </w:r>
      <w:r w:rsidRPr="00D2339D">
        <w:rPr>
          <w:rFonts w:ascii="Arial" w:hAnsi="Arial" w:cs="Arial"/>
        </w:rPr>
        <w:t xml:space="preserve">ax evasion by </w:t>
      </w:r>
      <w:proofErr w:type="spellStart"/>
      <w:r w:rsidRPr="00D2339D">
        <w:rPr>
          <w:rFonts w:ascii="Arial" w:hAnsi="Arial" w:cs="Arial"/>
        </w:rPr>
        <w:t>Mabala</w:t>
      </w:r>
      <w:proofErr w:type="spellEnd"/>
      <w:r w:rsidRPr="00D2339D">
        <w:rPr>
          <w:rFonts w:ascii="Arial" w:hAnsi="Arial" w:cs="Arial"/>
        </w:rPr>
        <w:t xml:space="preserve"> Noise and other associated companies,</w:t>
      </w:r>
      <w:r>
        <w:rPr>
          <w:rFonts w:ascii="Arial" w:hAnsi="Arial" w:cs="Arial"/>
        </w:rPr>
        <w:t xml:space="preserve"> as well as, </w:t>
      </w:r>
      <w:r w:rsidRPr="00D2339D">
        <w:rPr>
          <w:rFonts w:ascii="Arial" w:hAnsi="Arial" w:cs="Arial"/>
        </w:rPr>
        <w:t xml:space="preserve">irregular and/or fraudulent awarding of tenders by the Department of Water and Sanitation to </w:t>
      </w:r>
      <w:proofErr w:type="spellStart"/>
      <w:r w:rsidRPr="00D2339D">
        <w:rPr>
          <w:rFonts w:ascii="Arial" w:hAnsi="Arial" w:cs="Arial"/>
        </w:rPr>
        <w:t>Mabala</w:t>
      </w:r>
      <w:proofErr w:type="spellEnd"/>
      <w:r w:rsidRPr="00D2339D">
        <w:rPr>
          <w:rFonts w:ascii="Arial" w:hAnsi="Arial" w:cs="Arial"/>
        </w:rPr>
        <w:t xml:space="preserve"> Noise and other associ</w:t>
      </w:r>
      <w:r>
        <w:rPr>
          <w:rFonts w:ascii="Arial" w:hAnsi="Arial" w:cs="Arial"/>
        </w:rPr>
        <w:t>ated companies. Allegations of t</w:t>
      </w:r>
      <w:r w:rsidRPr="00D2339D">
        <w:rPr>
          <w:rFonts w:ascii="Arial" w:hAnsi="Arial" w:cs="Arial"/>
        </w:rPr>
        <w:t>ax evasion were forwarded to South African Revenue Services (SARS) for investigation.</w:t>
      </w:r>
      <w:r>
        <w:rPr>
          <w:rFonts w:ascii="Arial" w:hAnsi="Arial" w:cs="Arial"/>
        </w:rPr>
        <w:t xml:space="preserve"> </w:t>
      </w:r>
      <w:r w:rsidRPr="00D2339D">
        <w:rPr>
          <w:rFonts w:ascii="Arial" w:hAnsi="Arial" w:cs="Arial"/>
        </w:rPr>
        <w:t xml:space="preserve">Allegations of fraud relating to the awarding of tenders are still under investigation and there are still outstanding statements on the matter. </w:t>
      </w:r>
    </w:p>
    <w:p w:rsidR="006B7009" w:rsidRDefault="006B7009" w:rsidP="00584FE8">
      <w:pPr>
        <w:jc w:val="center"/>
        <w:outlineLvl w:val="0"/>
        <w:rPr>
          <w:rFonts w:ascii="Arial" w:hAnsi="Arial" w:cs="Arial"/>
          <w:b/>
        </w:rPr>
      </w:pPr>
    </w:p>
    <w:sectPr w:rsidR="006B7009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B4" w:rsidRDefault="009672B4" w:rsidP="00020C8A">
      <w:r>
        <w:separator/>
      </w:r>
    </w:p>
  </w:endnote>
  <w:endnote w:type="continuationSeparator" w:id="0">
    <w:p w:rsidR="009672B4" w:rsidRDefault="009672B4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B4" w:rsidRDefault="009672B4" w:rsidP="00020C8A">
      <w:r>
        <w:separator/>
      </w:r>
    </w:p>
  </w:footnote>
  <w:footnote w:type="continuationSeparator" w:id="0">
    <w:p w:rsidR="009672B4" w:rsidRDefault="009672B4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672B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3</cp:revision>
  <cp:lastPrinted>2017-02-08T10:44:00Z</cp:lastPrinted>
  <dcterms:created xsi:type="dcterms:W3CDTF">2017-06-19T20:00:00Z</dcterms:created>
  <dcterms:modified xsi:type="dcterms:W3CDTF">2017-06-26T15:48:00Z</dcterms:modified>
</cp:coreProperties>
</file>