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C1B47"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8672D4">
        <w:rPr>
          <w:rFonts w:ascii="Arial" w:hAnsi="Arial" w:cs="Arial"/>
          <w:b/>
          <w:bCs/>
          <w:color w:val="000000"/>
          <w:lang w:val="en-GB"/>
        </w:rPr>
        <w:t>O</w:t>
      </w:r>
      <w:r w:rsidRPr="001F72E8">
        <w:rPr>
          <w:rFonts w:ascii="Arial" w:hAnsi="Arial" w:cs="Arial"/>
          <w:b/>
          <w:bCs/>
          <w:lang w:val="en-GB"/>
        </w:rPr>
        <w:t>R</w:t>
      </w:r>
      <w:r w:rsidR="008672D4">
        <w:rPr>
          <w:rFonts w:ascii="Arial" w:hAnsi="Arial" w:cs="Arial"/>
          <w:b/>
          <w:bCs/>
          <w:lang w:val="en-GB"/>
        </w:rPr>
        <w:t>AL</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831C6E">
        <w:rPr>
          <w:rFonts w:ascii="Arial" w:hAnsi="Arial" w:cs="Arial"/>
          <w:b/>
          <w:bCs/>
          <w:lang w:val="en-GB"/>
        </w:rPr>
        <w:t>915</w:t>
      </w:r>
    </w:p>
    <w:p w:rsidR="007F2291" w:rsidRDefault="007F2291" w:rsidP="00542AD1">
      <w:pPr>
        <w:spacing w:line="360" w:lineRule="auto"/>
        <w:ind w:left="720"/>
        <w:jc w:val="center"/>
        <w:rPr>
          <w:rFonts w:ascii="Arial" w:hAnsi="Arial" w:cs="Arial"/>
          <w:b/>
          <w:bCs/>
          <w:color w:val="000000"/>
          <w:lang w:val="en-GB"/>
        </w:rPr>
      </w:pPr>
    </w:p>
    <w:p w:rsidR="00BB2461" w:rsidRPr="00BB2461" w:rsidRDefault="00BB2461" w:rsidP="00BB2461">
      <w:pPr>
        <w:spacing w:before="100" w:beforeAutospacing="1" w:after="100" w:afterAutospacing="1"/>
        <w:jc w:val="both"/>
        <w:rPr>
          <w:rFonts w:ascii="Arial" w:hAnsi="Arial" w:cs="Arial"/>
          <w:b/>
          <w:lang w:val="en-GB"/>
        </w:rPr>
      </w:pPr>
      <w:r w:rsidRPr="00BB2461">
        <w:rPr>
          <w:rFonts w:ascii="Arial" w:hAnsi="Arial" w:cs="Arial"/>
          <w:b/>
          <w:lang w:val="en-GB"/>
        </w:rPr>
        <w:t xml:space="preserve">Mr </w:t>
      </w:r>
      <w:r w:rsidR="00BC5EE0">
        <w:rPr>
          <w:rFonts w:ascii="Arial" w:hAnsi="Arial" w:cs="Arial"/>
          <w:b/>
          <w:lang w:val="en-GB"/>
        </w:rPr>
        <w:t>C King (DA)</w:t>
      </w:r>
      <w:r w:rsidRPr="00BB2461">
        <w:rPr>
          <w:rFonts w:ascii="Arial" w:hAnsi="Arial" w:cs="Arial"/>
          <w:b/>
          <w:lang w:val="en-GB"/>
        </w:rPr>
        <w:t xml:space="preserve"> to ask the Ministe</w:t>
      </w:r>
      <w:r>
        <w:rPr>
          <w:rFonts w:ascii="Arial" w:hAnsi="Arial" w:cs="Arial"/>
          <w:b/>
          <w:lang w:val="en-GB"/>
        </w:rPr>
        <w:t xml:space="preserve">r of Cooperative Governance and </w:t>
      </w:r>
      <w:r w:rsidRPr="00BB2461">
        <w:rPr>
          <w:rFonts w:ascii="Arial" w:hAnsi="Arial" w:cs="Arial"/>
          <w:b/>
          <w:lang w:val="en-GB"/>
        </w:rPr>
        <w:t>Traditional Affairs:</w:t>
      </w:r>
    </w:p>
    <w:p w:rsidR="00BC5EE0" w:rsidRPr="00BC5EE0" w:rsidRDefault="00BC5EE0" w:rsidP="006B64B4">
      <w:pPr>
        <w:spacing w:before="100" w:beforeAutospacing="1" w:after="100" w:afterAutospacing="1"/>
        <w:ind w:left="556" w:hanging="556"/>
        <w:jc w:val="both"/>
        <w:outlineLvl w:val="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Pr="00BC5EE0">
        <w:rPr>
          <w:rFonts w:ascii="Arial" w:eastAsia="Calibri" w:hAnsi="Arial" w:cs="Arial"/>
          <w:lang w:val="en-ZA"/>
        </w:rPr>
        <w:t xml:space="preserve">Whether there is any position of (a) chief executive officer, (b) chief financial officer and/or (c) chief operating officer that is currently vacant in each entity reporting to him; if so, (i) how </w:t>
      </w:r>
      <w:r w:rsidRPr="00BC5EE0">
        <w:rPr>
          <w:rFonts w:ascii="Arial" w:eastAsia="Calibri" w:hAnsi="Arial" w:cs="Arial"/>
          <w:color w:val="000000"/>
          <w:lang w:val="en-ZA"/>
        </w:rPr>
        <w:t>long</w:t>
      </w:r>
      <w:r w:rsidRPr="00BC5EE0">
        <w:rPr>
          <w:rFonts w:ascii="Arial" w:eastAsia="Calibri" w:hAnsi="Arial" w:cs="Arial"/>
          <w:lang w:val="en-ZA"/>
        </w:rPr>
        <w:t xml:space="preserve"> has each specified position been vacant and (ii) what is the reason for each vacancy;</w:t>
      </w:r>
    </w:p>
    <w:p w:rsidR="00BC5EE0" w:rsidRPr="00BC5EE0" w:rsidRDefault="00BC5EE0" w:rsidP="006B64B4">
      <w:pPr>
        <w:spacing w:before="100" w:beforeAutospacing="1" w:after="100" w:afterAutospacing="1"/>
        <w:ind w:left="556" w:hanging="556"/>
        <w:jc w:val="both"/>
        <w:outlineLvl w:val="0"/>
        <w:rPr>
          <w:rFonts w:ascii="Arial" w:eastAsia="Calibri" w:hAnsi="Arial" w:cs="Arial"/>
          <w:lang w:val="en-ZA"/>
        </w:rPr>
      </w:pPr>
      <w:r w:rsidRPr="00BC5EE0">
        <w:rPr>
          <w:rFonts w:ascii="Arial" w:eastAsia="Calibri" w:hAnsi="Arial" w:cs="Arial"/>
          <w:lang w:val="en-ZA"/>
        </w:rPr>
        <w:t>(2)</w:t>
      </w:r>
      <w:r w:rsidRPr="00BC5EE0">
        <w:rPr>
          <w:rFonts w:ascii="Arial" w:eastAsia="Calibri" w:hAnsi="Arial" w:cs="Arial"/>
          <w:lang w:val="en-ZA"/>
        </w:rPr>
        <w:tab/>
        <w:t xml:space="preserve">have the vacancies been </w:t>
      </w:r>
      <w:r w:rsidRPr="00BC5EE0">
        <w:rPr>
          <w:rFonts w:ascii="Arial" w:eastAsia="Calibri" w:hAnsi="Arial" w:cs="Arial"/>
          <w:color w:val="000000"/>
          <w:lang w:val="en-ZA"/>
        </w:rPr>
        <w:t>advertised</w:t>
      </w:r>
      <w:r w:rsidRPr="00BC5EE0">
        <w:rPr>
          <w:rFonts w:ascii="Arial" w:eastAsia="Calibri" w:hAnsi="Arial" w:cs="Arial"/>
          <w:lang w:val="en-ZA"/>
        </w:rPr>
        <w:t>; if so, (a) were interviews done and (b) on what date will the vacancies be filled;</w:t>
      </w:r>
    </w:p>
    <w:p w:rsidR="00BB2461" w:rsidRPr="00BB2461" w:rsidRDefault="00BC5EE0" w:rsidP="006B64B4">
      <w:pPr>
        <w:spacing w:before="100" w:beforeAutospacing="1" w:after="100" w:afterAutospacing="1"/>
        <w:ind w:left="556" w:hanging="556"/>
        <w:jc w:val="both"/>
        <w:rPr>
          <w:rFonts w:ascii="Arial" w:hAnsi="Arial" w:cs="Arial"/>
          <w:bCs/>
        </w:rPr>
      </w:pPr>
      <w:r w:rsidRPr="00BC5EE0">
        <w:rPr>
          <w:rFonts w:ascii="Arial" w:eastAsia="Calibri" w:hAnsi="Arial" w:cs="Arial"/>
          <w:lang w:val="en-ZA"/>
        </w:rPr>
        <w:t>(3)</w:t>
      </w:r>
      <w:r w:rsidRPr="00BC5EE0">
        <w:rPr>
          <w:rFonts w:ascii="Arial" w:eastAsia="Calibri" w:hAnsi="Arial" w:cs="Arial"/>
          <w:lang w:val="en-ZA"/>
        </w:rPr>
        <w:tab/>
        <w:t xml:space="preserve">(a) what is the total </w:t>
      </w:r>
      <w:r w:rsidRPr="00BC5EE0">
        <w:rPr>
          <w:rFonts w:ascii="Arial" w:eastAsia="Calibri" w:hAnsi="Arial" w:cs="Arial"/>
          <w:color w:val="000000"/>
          <w:lang w:val="en-ZA"/>
        </w:rPr>
        <w:t>number</w:t>
      </w:r>
      <w:r w:rsidRPr="00BC5EE0">
        <w:rPr>
          <w:rFonts w:ascii="Arial" w:eastAsia="Calibri" w:hAnsi="Arial" w:cs="Arial"/>
          <w:lang w:val="en-ZA"/>
        </w:rPr>
        <w:t xml:space="preserve"> of persons who are currently employed in the specified positions in an acting capacity, (b) for what period has each person been acting in each position and (c) has any of the specified persons applied for the positions</w:t>
      </w:r>
      <w:r w:rsidRPr="00BC5EE0">
        <w:rPr>
          <w:rFonts w:ascii="Arial" w:eastAsia="Calibri" w:hAnsi="Arial" w:cs="Arial"/>
          <w:lang w:val="en-GB" w:eastAsia="en-ZA"/>
        </w:rPr>
        <w:t>?</w:t>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t>NW984E</w:t>
      </w:r>
      <w:r w:rsidR="00BB2461" w:rsidRPr="00BB2461">
        <w:rPr>
          <w:rFonts w:ascii="Arial" w:hAnsi="Arial" w:cs="Arial"/>
        </w:rPr>
        <w:tab/>
      </w:r>
    </w:p>
    <w:p w:rsidR="005C3F94" w:rsidRDefault="005C3F94"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Pr="00114EA8" w:rsidRDefault="0003734E" w:rsidP="0003734E">
      <w:pPr>
        <w:spacing w:before="100" w:beforeAutospacing="1" w:after="100" w:afterAutospacing="1"/>
        <w:ind w:left="567" w:hanging="567"/>
        <w:jc w:val="both"/>
        <w:rPr>
          <w:bCs/>
        </w:rPr>
      </w:pPr>
    </w:p>
    <w:p w:rsidR="005C3F94" w:rsidRDefault="005C3F94" w:rsidP="005C3F94">
      <w:pPr>
        <w:spacing w:line="360" w:lineRule="auto"/>
        <w:rPr>
          <w:rFonts w:ascii="Arial" w:hAnsi="Arial" w:cs="Arial"/>
          <w:b/>
        </w:rPr>
      </w:pPr>
    </w:p>
    <w:p w:rsidR="005C3F94" w:rsidRDefault="005C3F94" w:rsidP="005C3F94">
      <w:pPr>
        <w:spacing w:line="360" w:lineRule="auto"/>
        <w:rPr>
          <w:rFonts w:ascii="Arial" w:hAnsi="Arial" w:cs="Arial"/>
          <w:b/>
        </w:rPr>
      </w:pPr>
    </w:p>
    <w:p w:rsidR="005C3F94" w:rsidRDefault="00E95372" w:rsidP="005C3F94">
      <w:pPr>
        <w:spacing w:line="360" w:lineRule="auto"/>
        <w:rPr>
          <w:rFonts w:ascii="Arial" w:hAnsi="Arial" w:cs="Arial"/>
          <w:b/>
        </w:rPr>
      </w:pPr>
      <w:r>
        <w:rPr>
          <w:rFonts w:ascii="Arial" w:hAnsi="Arial" w:cs="Arial"/>
          <w:b/>
        </w:rPr>
        <w:br w:type="page"/>
      </w:r>
      <w:r w:rsidR="005C3F94" w:rsidRPr="007E3565">
        <w:rPr>
          <w:rFonts w:ascii="Arial" w:hAnsi="Arial" w:cs="Arial"/>
          <w:b/>
        </w:rPr>
        <w:lastRenderedPageBreak/>
        <w:t>Reply</w:t>
      </w:r>
    </w:p>
    <w:p w:rsidR="005C3F94" w:rsidRDefault="00E95372" w:rsidP="005C3F94">
      <w:pPr>
        <w:spacing w:line="360" w:lineRule="auto"/>
        <w:rPr>
          <w:rFonts w:ascii="Arial" w:hAnsi="Arial" w:cs="Arial"/>
          <w:b/>
        </w:rPr>
      </w:pPr>
      <w:r>
        <w:rPr>
          <w:rFonts w:ascii="Arial" w:hAnsi="Arial" w:cs="Arial"/>
          <w:b/>
        </w:rPr>
        <w:t>The following information was provided by the entities:</w:t>
      </w:r>
    </w:p>
    <w:p w:rsidR="00E95372" w:rsidRDefault="00E95372" w:rsidP="005C3F94">
      <w:pPr>
        <w:spacing w:line="360" w:lineRule="auto"/>
        <w:rPr>
          <w:rFonts w:ascii="Arial" w:hAnsi="Arial" w:cs="Arial"/>
          <w:b/>
        </w:rPr>
      </w:pPr>
    </w:p>
    <w:p w:rsidR="005C3F94" w:rsidRDefault="005C3F94" w:rsidP="005C3F94">
      <w:pPr>
        <w:spacing w:line="360" w:lineRule="auto"/>
        <w:rPr>
          <w:rFonts w:ascii="Arial" w:hAnsi="Arial" w:cs="Arial"/>
          <w:b/>
        </w:rPr>
      </w:pPr>
      <w:r>
        <w:rPr>
          <w:rFonts w:ascii="Arial" w:hAnsi="Arial" w:cs="Arial"/>
          <w:b/>
        </w:rPr>
        <w:t>SOUTH AFRICAN LOCAL GOVERNMENT ASSOCIATION</w:t>
      </w:r>
    </w:p>
    <w:p w:rsidR="00C379B6" w:rsidRDefault="00BC5EE0" w:rsidP="00C379B6">
      <w:pPr>
        <w:pStyle w:val="ListParagraph"/>
        <w:numPr>
          <w:ilvl w:val="0"/>
          <w:numId w:val="14"/>
        </w:numPr>
        <w:spacing w:before="100" w:beforeAutospacing="1" w:after="100" w:afterAutospacing="1" w:line="276" w:lineRule="auto"/>
        <w:contextualSpacing/>
        <w:jc w:val="both"/>
        <w:outlineLvl w:val="0"/>
        <w:rPr>
          <w:rFonts w:ascii="Arial" w:hAnsi="Arial" w:cs="Arial"/>
        </w:rPr>
      </w:pPr>
      <w:r w:rsidRPr="00BC5EE0">
        <w:rPr>
          <w:rFonts w:ascii="Arial" w:hAnsi="Arial" w:cs="Arial"/>
        </w:rPr>
        <w:t>SALGA has no vacant positions for (a) Chief Executive Officer (b) Chief Financial Officer and (c) Chief Operating Officer</w:t>
      </w:r>
      <w:r w:rsidR="00C379B6">
        <w:rPr>
          <w:rFonts w:ascii="Arial" w:hAnsi="Arial" w:cs="Arial"/>
        </w:rPr>
        <w:t>.</w:t>
      </w:r>
    </w:p>
    <w:p w:rsidR="00D509D1" w:rsidRDefault="00D509D1" w:rsidP="00D509D1">
      <w:pPr>
        <w:pStyle w:val="ListParagraph"/>
        <w:spacing w:before="100" w:beforeAutospacing="1" w:after="100" w:afterAutospacing="1" w:line="276" w:lineRule="auto"/>
        <w:ind w:left="1430"/>
        <w:contextualSpacing/>
        <w:jc w:val="both"/>
        <w:outlineLvl w:val="0"/>
        <w:rPr>
          <w:rFonts w:ascii="Arial" w:hAnsi="Arial" w:cs="Arial"/>
        </w:rPr>
      </w:pPr>
    </w:p>
    <w:p w:rsidR="00C379B6" w:rsidRDefault="00C379B6" w:rsidP="00E95372">
      <w:pPr>
        <w:pStyle w:val="ListParagraph"/>
        <w:spacing w:before="100" w:beforeAutospacing="1" w:after="100" w:afterAutospacing="1" w:line="276" w:lineRule="auto"/>
        <w:contextualSpacing/>
        <w:jc w:val="both"/>
        <w:outlineLvl w:val="0"/>
        <w:rPr>
          <w:rFonts w:ascii="Arial" w:hAnsi="Arial" w:cs="Arial"/>
        </w:rPr>
      </w:pPr>
      <w:r>
        <w:rPr>
          <w:rFonts w:ascii="Arial" w:hAnsi="Arial" w:cs="Arial"/>
        </w:rPr>
        <w:t>(i)Not applicable</w:t>
      </w:r>
    </w:p>
    <w:p w:rsidR="00C379B6" w:rsidRDefault="00C379B6" w:rsidP="00E95372">
      <w:pPr>
        <w:pStyle w:val="ListParagraph"/>
        <w:spacing w:before="100" w:beforeAutospacing="1" w:after="100" w:afterAutospacing="1" w:line="276" w:lineRule="auto"/>
        <w:contextualSpacing/>
        <w:jc w:val="both"/>
        <w:outlineLvl w:val="0"/>
        <w:rPr>
          <w:rFonts w:ascii="Arial" w:hAnsi="Arial" w:cs="Arial"/>
        </w:rPr>
      </w:pPr>
      <w:r>
        <w:rPr>
          <w:rFonts w:ascii="Arial" w:hAnsi="Arial" w:cs="Arial"/>
        </w:rPr>
        <w:t>(ii) Not applicable</w:t>
      </w:r>
    </w:p>
    <w:p w:rsidR="00BC5EE0" w:rsidRDefault="00BC5EE0" w:rsidP="00C379B6">
      <w:pPr>
        <w:pStyle w:val="ListParagraph"/>
        <w:spacing w:before="100" w:beforeAutospacing="1" w:after="100" w:afterAutospacing="1" w:line="276" w:lineRule="auto"/>
        <w:ind w:left="1440"/>
        <w:contextualSpacing/>
        <w:jc w:val="both"/>
        <w:outlineLvl w:val="0"/>
        <w:rPr>
          <w:rFonts w:ascii="Arial" w:hAnsi="Arial" w:cs="Arial"/>
        </w:rPr>
      </w:pPr>
      <w:r w:rsidRPr="00BC5EE0">
        <w:rPr>
          <w:rFonts w:ascii="Arial" w:hAnsi="Arial" w:cs="Arial"/>
        </w:rPr>
        <w:t xml:space="preserve"> </w:t>
      </w:r>
    </w:p>
    <w:p w:rsidR="00BC5EE0" w:rsidRPr="00BC5EE0" w:rsidRDefault="00BC5EE0" w:rsidP="00C71D9B">
      <w:pPr>
        <w:pStyle w:val="ListParagraph"/>
        <w:numPr>
          <w:ilvl w:val="0"/>
          <w:numId w:val="14"/>
        </w:numPr>
        <w:spacing w:before="100" w:beforeAutospacing="1" w:after="100" w:afterAutospacing="1" w:line="276" w:lineRule="auto"/>
        <w:contextualSpacing/>
        <w:jc w:val="both"/>
        <w:outlineLvl w:val="0"/>
        <w:rPr>
          <w:rFonts w:ascii="Arial" w:hAnsi="Arial" w:cs="Arial"/>
        </w:rPr>
      </w:pPr>
      <w:r w:rsidRPr="00BC5EE0">
        <w:rPr>
          <w:rFonts w:ascii="Arial" w:hAnsi="Arial" w:cs="Arial"/>
        </w:rPr>
        <w:t>Not applicable</w:t>
      </w:r>
    </w:p>
    <w:p w:rsidR="00BC5EE0" w:rsidRPr="00BC5EE0" w:rsidRDefault="00BC5EE0" w:rsidP="00BC5EE0">
      <w:pPr>
        <w:pStyle w:val="ListParagraph"/>
        <w:numPr>
          <w:ilvl w:val="0"/>
          <w:numId w:val="14"/>
        </w:numPr>
        <w:spacing w:before="100" w:beforeAutospacing="1" w:after="100" w:afterAutospacing="1" w:line="276" w:lineRule="auto"/>
        <w:contextualSpacing/>
        <w:jc w:val="both"/>
        <w:outlineLvl w:val="0"/>
        <w:rPr>
          <w:rFonts w:ascii="Arial" w:hAnsi="Arial" w:cs="Arial"/>
        </w:rPr>
      </w:pPr>
      <w:r>
        <w:rPr>
          <w:rFonts w:ascii="Arial" w:hAnsi="Arial" w:cs="Arial"/>
        </w:rPr>
        <w:t>Not applicable</w:t>
      </w:r>
    </w:p>
    <w:p w:rsidR="005C3F94" w:rsidRDefault="00BC5EE0" w:rsidP="00C379B6">
      <w:pPr>
        <w:pStyle w:val="ListParagraph"/>
        <w:spacing w:before="100" w:beforeAutospacing="1" w:after="100" w:afterAutospacing="1"/>
        <w:ind w:left="1080"/>
        <w:jc w:val="both"/>
        <w:outlineLvl w:val="0"/>
        <w:rPr>
          <w:rFonts w:ascii="Arial" w:hAnsi="Arial" w:cs="Arial"/>
        </w:rPr>
      </w:pPr>
      <w:r w:rsidRPr="00BC5EE0">
        <w:rPr>
          <w:rFonts w:ascii="Arial" w:hAnsi="Arial" w:cs="Arial"/>
        </w:rPr>
        <w:t xml:space="preserve"> </w:t>
      </w:r>
    </w:p>
    <w:p w:rsidR="00160A22" w:rsidRPr="00160A22" w:rsidRDefault="005C3F94" w:rsidP="00160A22">
      <w:pPr>
        <w:pStyle w:val="ListParagraph"/>
        <w:spacing w:before="100" w:beforeAutospacing="1" w:after="100" w:afterAutospacing="1"/>
        <w:ind w:left="0"/>
        <w:contextualSpacing/>
        <w:jc w:val="both"/>
        <w:outlineLvl w:val="0"/>
        <w:rPr>
          <w:rFonts w:ascii="Arial" w:hAnsi="Arial" w:cs="Arial"/>
        </w:rPr>
      </w:pPr>
      <w:r w:rsidRPr="00D35343">
        <w:rPr>
          <w:rFonts w:ascii="Arial" w:hAnsi="Arial" w:cs="Arial"/>
          <w:b/>
        </w:rPr>
        <w:t>SOUTH AFRICAN CITIES NETWORK</w:t>
      </w:r>
    </w:p>
    <w:p w:rsidR="00160A22" w:rsidRPr="00160A22" w:rsidRDefault="00160A22" w:rsidP="00160A22">
      <w:pPr>
        <w:pStyle w:val="ListParagraph"/>
        <w:spacing w:before="100" w:beforeAutospacing="1" w:after="100" w:afterAutospacing="1"/>
        <w:ind w:left="284"/>
        <w:contextualSpacing/>
        <w:jc w:val="both"/>
        <w:outlineLvl w:val="0"/>
        <w:rPr>
          <w:rFonts w:ascii="Arial" w:hAnsi="Arial" w:cs="Arial"/>
        </w:rPr>
      </w:pPr>
    </w:p>
    <w:p w:rsidR="00BC5EE0" w:rsidRDefault="00BC5EE0" w:rsidP="00BC5EE0">
      <w:pPr>
        <w:pStyle w:val="ListParagraph"/>
        <w:numPr>
          <w:ilvl w:val="0"/>
          <w:numId w:val="8"/>
        </w:numPr>
        <w:spacing w:before="100" w:beforeAutospacing="1" w:after="100" w:afterAutospacing="1" w:line="276" w:lineRule="auto"/>
        <w:contextualSpacing/>
        <w:jc w:val="both"/>
        <w:outlineLvl w:val="0"/>
        <w:rPr>
          <w:rFonts w:ascii="Arial" w:hAnsi="Arial" w:cs="Arial"/>
        </w:rPr>
      </w:pPr>
      <w:r w:rsidRPr="00BC5EE0">
        <w:rPr>
          <w:rFonts w:ascii="Arial" w:hAnsi="Arial" w:cs="Arial"/>
        </w:rPr>
        <w:t xml:space="preserve">The South African Cities Network </w:t>
      </w:r>
      <w:r>
        <w:rPr>
          <w:rFonts w:ascii="Arial" w:hAnsi="Arial" w:cs="Arial"/>
        </w:rPr>
        <w:t xml:space="preserve">has </w:t>
      </w:r>
      <w:r w:rsidRPr="00BC5EE0">
        <w:rPr>
          <w:rFonts w:ascii="Arial" w:hAnsi="Arial" w:cs="Arial"/>
        </w:rPr>
        <w:t xml:space="preserve">no vacant positions for (a) Chief Executive Officer (b) Chief Financial Officer and (c) Chief Operating Officer position does not exist in the organogram / Structure of the </w:t>
      </w:r>
      <w:r w:rsidR="00D509D1" w:rsidRPr="00BC5EE0">
        <w:rPr>
          <w:rFonts w:ascii="Arial" w:hAnsi="Arial" w:cs="Arial"/>
        </w:rPr>
        <w:t>organization</w:t>
      </w:r>
      <w:r w:rsidRPr="00BC5EE0">
        <w:rPr>
          <w:rFonts w:ascii="Arial" w:hAnsi="Arial" w:cs="Arial"/>
        </w:rPr>
        <w:t xml:space="preserve">. </w:t>
      </w:r>
    </w:p>
    <w:p w:rsidR="00BC5EE0" w:rsidRDefault="00BC5EE0" w:rsidP="00C379B6">
      <w:pPr>
        <w:pStyle w:val="ListParagraph"/>
        <w:numPr>
          <w:ilvl w:val="0"/>
          <w:numId w:val="15"/>
        </w:numPr>
        <w:spacing w:before="100" w:beforeAutospacing="1" w:after="100" w:afterAutospacing="1" w:line="276" w:lineRule="auto"/>
        <w:contextualSpacing/>
        <w:jc w:val="both"/>
        <w:outlineLvl w:val="0"/>
        <w:rPr>
          <w:rFonts w:ascii="Arial" w:hAnsi="Arial" w:cs="Arial"/>
        </w:rPr>
      </w:pPr>
      <w:r>
        <w:rPr>
          <w:rFonts w:ascii="Arial" w:hAnsi="Arial" w:cs="Arial"/>
        </w:rPr>
        <w:t>Not applicable</w:t>
      </w:r>
    </w:p>
    <w:p w:rsidR="00BC5EE0" w:rsidRPr="00BC5EE0" w:rsidRDefault="00BC5EE0" w:rsidP="00C379B6">
      <w:pPr>
        <w:pStyle w:val="ListParagraph"/>
        <w:numPr>
          <w:ilvl w:val="0"/>
          <w:numId w:val="15"/>
        </w:numPr>
        <w:spacing w:before="100" w:beforeAutospacing="1" w:after="100" w:afterAutospacing="1" w:line="276" w:lineRule="auto"/>
        <w:contextualSpacing/>
        <w:jc w:val="both"/>
        <w:outlineLvl w:val="0"/>
        <w:rPr>
          <w:rFonts w:ascii="Arial" w:hAnsi="Arial" w:cs="Arial"/>
        </w:rPr>
      </w:pPr>
      <w:r>
        <w:rPr>
          <w:rFonts w:ascii="Arial" w:hAnsi="Arial" w:cs="Arial"/>
        </w:rPr>
        <w:t>Not applicable</w:t>
      </w:r>
    </w:p>
    <w:p w:rsidR="00BC5EE0" w:rsidRPr="00BC5EE0" w:rsidRDefault="00BC5EE0" w:rsidP="00BC5EE0">
      <w:pPr>
        <w:pStyle w:val="ListParagraph"/>
        <w:spacing w:before="100" w:beforeAutospacing="1" w:after="100" w:afterAutospacing="1"/>
        <w:jc w:val="both"/>
        <w:outlineLvl w:val="0"/>
        <w:rPr>
          <w:rFonts w:ascii="Arial" w:hAnsi="Arial" w:cs="Arial"/>
        </w:rPr>
      </w:pPr>
    </w:p>
    <w:p w:rsidR="00BC5EE0" w:rsidRPr="00BC5EE0" w:rsidRDefault="00BC5EE0" w:rsidP="00C379B6">
      <w:pPr>
        <w:pStyle w:val="ListParagraph"/>
        <w:numPr>
          <w:ilvl w:val="0"/>
          <w:numId w:val="16"/>
        </w:numPr>
        <w:spacing w:before="100" w:beforeAutospacing="1" w:after="100" w:afterAutospacing="1" w:line="276" w:lineRule="auto"/>
        <w:contextualSpacing/>
        <w:jc w:val="both"/>
        <w:outlineLvl w:val="0"/>
        <w:rPr>
          <w:rFonts w:ascii="Arial" w:hAnsi="Arial" w:cs="Arial"/>
        </w:rPr>
      </w:pPr>
      <w:r w:rsidRPr="00BC5EE0">
        <w:rPr>
          <w:rFonts w:ascii="Arial" w:hAnsi="Arial" w:cs="Arial"/>
        </w:rPr>
        <w:t>No vacancies have been advertised for the above-mentioned positions as all relevant positions are currently occupied.</w:t>
      </w:r>
    </w:p>
    <w:p w:rsidR="00BC5EE0" w:rsidRPr="00BC5EE0" w:rsidRDefault="00BC5EE0" w:rsidP="00BC5EE0">
      <w:pPr>
        <w:pStyle w:val="ListParagraph"/>
        <w:rPr>
          <w:rFonts w:ascii="Arial" w:hAnsi="Arial" w:cs="Arial"/>
        </w:rPr>
      </w:pPr>
    </w:p>
    <w:p w:rsidR="00BC5EE0" w:rsidRDefault="00BC5EE0" w:rsidP="00C379B6">
      <w:pPr>
        <w:pStyle w:val="ListParagraph"/>
        <w:numPr>
          <w:ilvl w:val="0"/>
          <w:numId w:val="16"/>
        </w:numPr>
        <w:spacing w:before="100" w:beforeAutospacing="1" w:after="100" w:afterAutospacing="1" w:line="276" w:lineRule="auto"/>
        <w:contextualSpacing/>
        <w:jc w:val="both"/>
        <w:outlineLvl w:val="0"/>
        <w:rPr>
          <w:rFonts w:ascii="Arial" w:hAnsi="Arial" w:cs="Arial"/>
        </w:rPr>
      </w:pPr>
      <w:r w:rsidRPr="00BC5EE0">
        <w:rPr>
          <w:rFonts w:ascii="Arial" w:hAnsi="Arial" w:cs="Arial"/>
        </w:rPr>
        <w:t>All positions are filled and there are no positions in which individuals are working in an Acting capacity.</w:t>
      </w:r>
    </w:p>
    <w:p w:rsidR="00AA425A" w:rsidRDefault="00AA425A" w:rsidP="00AA425A">
      <w:pPr>
        <w:pStyle w:val="ListParagraph"/>
        <w:rPr>
          <w:rFonts w:ascii="Arial" w:hAnsi="Arial" w:cs="Arial"/>
        </w:rPr>
      </w:pPr>
    </w:p>
    <w:p w:rsidR="00AA425A" w:rsidRDefault="00AA425A" w:rsidP="00AA425A">
      <w:pPr>
        <w:pStyle w:val="ListParagraph"/>
        <w:spacing w:before="100" w:beforeAutospacing="1" w:after="100" w:afterAutospacing="1" w:line="276" w:lineRule="auto"/>
        <w:contextualSpacing/>
        <w:jc w:val="both"/>
        <w:outlineLvl w:val="0"/>
        <w:rPr>
          <w:rFonts w:ascii="Arial" w:hAnsi="Arial" w:cs="Arial"/>
        </w:rPr>
      </w:pPr>
    </w:p>
    <w:p w:rsidR="00AA425A" w:rsidRPr="00E95372" w:rsidRDefault="00E95372" w:rsidP="00E95372">
      <w:pPr>
        <w:pStyle w:val="ListParagraph"/>
        <w:spacing w:before="100" w:beforeAutospacing="1" w:after="100" w:afterAutospacing="1" w:line="276" w:lineRule="auto"/>
        <w:ind w:left="0"/>
        <w:contextualSpacing/>
        <w:outlineLvl w:val="0"/>
        <w:rPr>
          <w:rFonts w:ascii="Arial" w:hAnsi="Arial" w:cs="Arial"/>
          <w:b/>
        </w:rPr>
      </w:pPr>
      <w:r w:rsidRPr="00E95372">
        <w:rPr>
          <w:rFonts w:ascii="Arial" w:hAnsi="Arial" w:cs="Arial"/>
          <w:b/>
        </w:rPr>
        <w:t>CRL RIGHTS COMMISSION</w:t>
      </w:r>
    </w:p>
    <w:p w:rsidR="00E95372" w:rsidRDefault="00E95372" w:rsidP="00E95372">
      <w:pPr>
        <w:numPr>
          <w:ilvl w:val="0"/>
          <w:numId w:val="20"/>
        </w:numPr>
        <w:spacing w:line="360" w:lineRule="auto"/>
        <w:ind w:left="1418" w:hanging="709"/>
        <w:jc w:val="both"/>
        <w:rPr>
          <w:rFonts w:ascii="Arial" w:hAnsi="Arial" w:cs="Arial"/>
        </w:rPr>
      </w:pPr>
      <w:r>
        <w:rPr>
          <w:rFonts w:ascii="Arial" w:hAnsi="Arial" w:cs="Arial"/>
        </w:rPr>
        <w:t>The positions of (a) C</w:t>
      </w:r>
      <w:r w:rsidRPr="00B70F7D">
        <w:rPr>
          <w:rFonts w:ascii="Arial" w:hAnsi="Arial" w:cs="Arial"/>
        </w:rPr>
        <w:t>hi</w:t>
      </w:r>
      <w:r>
        <w:rPr>
          <w:rFonts w:ascii="Arial" w:hAnsi="Arial" w:cs="Arial"/>
        </w:rPr>
        <w:t xml:space="preserve">ef Executive Officer, (b) Chief Financial Officer are filled within the </w:t>
      </w:r>
      <w:r w:rsidRPr="00B70F7D">
        <w:rPr>
          <w:rFonts w:ascii="Arial" w:hAnsi="Arial" w:cs="Arial"/>
        </w:rPr>
        <w:t>CRL Rights Commission</w:t>
      </w:r>
      <w:r>
        <w:rPr>
          <w:rFonts w:ascii="Arial" w:hAnsi="Arial" w:cs="Arial"/>
        </w:rPr>
        <w:t xml:space="preserve">, (c) the </w:t>
      </w:r>
      <w:r w:rsidRPr="00B70F7D">
        <w:rPr>
          <w:rFonts w:ascii="Arial" w:hAnsi="Arial" w:cs="Arial"/>
        </w:rPr>
        <w:t>Commission</w:t>
      </w:r>
      <w:r>
        <w:rPr>
          <w:rFonts w:ascii="Arial" w:hAnsi="Arial" w:cs="Arial"/>
        </w:rPr>
        <w:t xml:space="preserve"> does not have a position of a Chief Operating O</w:t>
      </w:r>
      <w:r w:rsidRPr="00B70F7D">
        <w:rPr>
          <w:rFonts w:ascii="Arial" w:hAnsi="Arial" w:cs="Arial"/>
        </w:rPr>
        <w:t>ffi</w:t>
      </w:r>
      <w:r>
        <w:rPr>
          <w:rFonts w:ascii="Arial" w:hAnsi="Arial" w:cs="Arial"/>
        </w:rPr>
        <w:t>cer o</w:t>
      </w:r>
      <w:r w:rsidRPr="00B70F7D">
        <w:rPr>
          <w:rFonts w:ascii="Arial" w:hAnsi="Arial" w:cs="Arial"/>
        </w:rPr>
        <w:t xml:space="preserve">n </w:t>
      </w:r>
      <w:r>
        <w:rPr>
          <w:rFonts w:ascii="Arial" w:hAnsi="Arial" w:cs="Arial"/>
        </w:rPr>
        <w:t>its establishment;</w:t>
      </w:r>
    </w:p>
    <w:p w:rsidR="00E95372" w:rsidRDefault="00E95372" w:rsidP="00E95372">
      <w:pPr>
        <w:numPr>
          <w:ilvl w:val="0"/>
          <w:numId w:val="20"/>
        </w:numPr>
        <w:spacing w:line="360" w:lineRule="auto"/>
        <w:ind w:left="1418" w:hanging="709"/>
        <w:jc w:val="both"/>
        <w:rPr>
          <w:rFonts w:ascii="Arial" w:hAnsi="Arial" w:cs="Arial"/>
        </w:rPr>
      </w:pPr>
      <w:r>
        <w:rPr>
          <w:rFonts w:ascii="Arial" w:hAnsi="Arial" w:cs="Arial"/>
        </w:rPr>
        <w:t>(a) and (b) falls away;</w:t>
      </w:r>
    </w:p>
    <w:p w:rsidR="00E95372" w:rsidRPr="00B70F7D" w:rsidRDefault="00E95372" w:rsidP="00E95372">
      <w:pPr>
        <w:numPr>
          <w:ilvl w:val="0"/>
          <w:numId w:val="20"/>
        </w:numPr>
        <w:spacing w:line="360" w:lineRule="auto"/>
        <w:ind w:left="1418" w:hanging="709"/>
        <w:jc w:val="both"/>
        <w:rPr>
          <w:rFonts w:ascii="Arial" w:hAnsi="Arial" w:cs="Arial"/>
        </w:rPr>
      </w:pPr>
      <w:r>
        <w:rPr>
          <w:rFonts w:ascii="Arial" w:hAnsi="Arial" w:cs="Arial"/>
        </w:rPr>
        <w:t>(a), (b) and (c) falls away.</w:t>
      </w:r>
    </w:p>
    <w:p w:rsidR="00B2123B" w:rsidRDefault="00B2123B" w:rsidP="005C3F94">
      <w:pPr>
        <w:spacing w:before="100" w:beforeAutospacing="1" w:after="100" w:afterAutospacing="1"/>
        <w:jc w:val="both"/>
        <w:outlineLvl w:val="0"/>
        <w:rPr>
          <w:rFonts w:ascii="Arial" w:hAnsi="Arial" w:cs="Arial"/>
          <w:b/>
        </w:rPr>
      </w:pPr>
    </w:p>
    <w:p w:rsidR="00B2123B" w:rsidRDefault="00B2123B" w:rsidP="005C3F94">
      <w:pPr>
        <w:spacing w:before="100" w:beforeAutospacing="1" w:after="100" w:afterAutospacing="1"/>
        <w:jc w:val="both"/>
        <w:outlineLvl w:val="0"/>
        <w:rPr>
          <w:rFonts w:ascii="Arial" w:hAnsi="Arial" w:cs="Arial"/>
          <w:b/>
        </w:rPr>
      </w:pPr>
    </w:p>
    <w:p w:rsidR="005C3F94" w:rsidRDefault="00D509D1" w:rsidP="005C3F94">
      <w:pPr>
        <w:spacing w:before="100" w:beforeAutospacing="1" w:after="100" w:afterAutospacing="1"/>
        <w:jc w:val="both"/>
        <w:outlineLvl w:val="0"/>
        <w:rPr>
          <w:rFonts w:ascii="Arial" w:hAnsi="Arial" w:cs="Arial"/>
          <w:b/>
        </w:rPr>
      </w:pPr>
      <w:r>
        <w:rPr>
          <w:rFonts w:ascii="Arial" w:hAnsi="Arial" w:cs="Arial"/>
          <w:b/>
        </w:rPr>
        <w:t>MUNICIPAL DEMARCATION BOARD</w:t>
      </w:r>
    </w:p>
    <w:p w:rsidR="00AA425A" w:rsidRPr="00AA425A" w:rsidRDefault="00AA425A" w:rsidP="00AA425A">
      <w:pPr>
        <w:tabs>
          <w:tab w:val="left" w:pos="567"/>
        </w:tabs>
        <w:ind w:left="567" w:hanging="567"/>
        <w:jc w:val="both"/>
        <w:rPr>
          <w:rFonts w:ascii="Arial" w:hAnsi="Arial" w:cs="Arial"/>
        </w:rPr>
      </w:pPr>
      <w:r w:rsidRPr="00AA425A">
        <w:rPr>
          <w:rFonts w:ascii="Arial" w:hAnsi="Arial" w:cs="Arial"/>
        </w:rPr>
        <w:t>(1)</w:t>
      </w:r>
      <w:r w:rsidRPr="00AA425A">
        <w:rPr>
          <w:rFonts w:ascii="Arial" w:hAnsi="Arial" w:cs="Arial"/>
        </w:rPr>
        <w:tab/>
        <w:t xml:space="preserve">The Municipal Demarcation Board has </w:t>
      </w:r>
      <w:r w:rsidR="00B2123B">
        <w:rPr>
          <w:rFonts w:ascii="Arial" w:hAnsi="Arial" w:cs="Arial"/>
        </w:rPr>
        <w:t xml:space="preserve">only </w:t>
      </w:r>
      <w:r w:rsidRPr="00AA425A">
        <w:rPr>
          <w:rFonts w:ascii="Arial" w:hAnsi="Arial" w:cs="Arial"/>
        </w:rPr>
        <w:t>a position of (b) Chief Financi</w:t>
      </w:r>
      <w:r w:rsidR="00B2123B">
        <w:rPr>
          <w:rFonts w:ascii="Arial" w:hAnsi="Arial" w:cs="Arial"/>
        </w:rPr>
        <w:t xml:space="preserve">al Officer vacant, and this </w:t>
      </w:r>
      <w:r w:rsidRPr="00AA425A">
        <w:rPr>
          <w:rFonts w:ascii="Arial" w:hAnsi="Arial" w:cs="Arial"/>
        </w:rPr>
        <w:t xml:space="preserve">became </w:t>
      </w:r>
      <w:r w:rsidR="00B2123B">
        <w:rPr>
          <w:rFonts w:ascii="Arial" w:hAnsi="Arial" w:cs="Arial"/>
        </w:rPr>
        <w:t>so</w:t>
      </w:r>
      <w:r w:rsidRPr="00AA425A">
        <w:rPr>
          <w:rFonts w:ascii="Arial" w:hAnsi="Arial" w:cs="Arial"/>
        </w:rPr>
        <w:t xml:space="preserve"> (i) on 6 April 2017 by means of (ii) resignation.</w:t>
      </w:r>
    </w:p>
    <w:p w:rsidR="00AA425A" w:rsidRPr="00AA425A" w:rsidRDefault="00AA425A" w:rsidP="00AA425A">
      <w:pPr>
        <w:tabs>
          <w:tab w:val="left" w:pos="567"/>
        </w:tabs>
        <w:ind w:left="567" w:hanging="567"/>
        <w:jc w:val="both"/>
        <w:rPr>
          <w:rFonts w:ascii="Arial" w:hAnsi="Arial" w:cs="Arial"/>
        </w:rPr>
      </w:pPr>
      <w:r w:rsidRPr="00AA425A">
        <w:rPr>
          <w:rFonts w:ascii="Arial" w:hAnsi="Arial" w:cs="Arial"/>
        </w:rPr>
        <w:t>(2)</w:t>
      </w:r>
      <w:r w:rsidRPr="00AA425A">
        <w:rPr>
          <w:rFonts w:ascii="Arial" w:hAnsi="Arial" w:cs="Arial"/>
        </w:rPr>
        <w:tab/>
        <w:t>The vacant position of Chief Financial Officer was advertised on 12 March 2017 (a) interviews have not been conducted, (b) the position should be filled within the next six months.</w:t>
      </w:r>
    </w:p>
    <w:p w:rsidR="00AA425A" w:rsidRPr="00AA425A" w:rsidRDefault="00AA425A" w:rsidP="00AA425A">
      <w:pPr>
        <w:tabs>
          <w:tab w:val="left" w:pos="567"/>
        </w:tabs>
        <w:ind w:left="567" w:hanging="567"/>
        <w:jc w:val="both"/>
        <w:rPr>
          <w:rFonts w:ascii="Arial" w:hAnsi="Arial" w:cs="Arial"/>
        </w:rPr>
      </w:pPr>
      <w:r w:rsidRPr="00AA425A">
        <w:rPr>
          <w:rFonts w:ascii="Arial" w:hAnsi="Arial" w:cs="Arial"/>
        </w:rPr>
        <w:t>(3)</w:t>
      </w:r>
      <w:r w:rsidRPr="00AA425A">
        <w:rPr>
          <w:rFonts w:ascii="Arial" w:hAnsi="Arial" w:cs="Arial"/>
        </w:rPr>
        <w:tab/>
        <w:t xml:space="preserve">(a) An official has been seconded from COGTA, (b) as from 3 April 2017 and (c) the official has applied for the position.  </w:t>
      </w:r>
    </w:p>
    <w:p w:rsidR="005C3F94" w:rsidRPr="00D35343" w:rsidRDefault="005C3F94" w:rsidP="005C3F94">
      <w:pPr>
        <w:spacing w:before="100" w:beforeAutospacing="1" w:after="100" w:afterAutospacing="1"/>
        <w:jc w:val="both"/>
        <w:outlineLvl w:val="0"/>
        <w:rPr>
          <w:rFonts w:ascii="Arial" w:hAnsi="Arial" w:cs="Arial"/>
          <w:b/>
        </w:rPr>
      </w:pPr>
    </w:p>
    <w:p w:rsidR="005C3F94" w:rsidRDefault="005C3F94" w:rsidP="005C3F94">
      <w:pPr>
        <w:spacing w:line="360" w:lineRule="auto"/>
        <w:rPr>
          <w:rFonts w:ascii="Arial" w:hAnsi="Arial" w:cs="Arial"/>
        </w:rPr>
      </w:pPr>
    </w:p>
    <w:p w:rsidR="005C3F94" w:rsidRPr="00D35343" w:rsidRDefault="005C3F94" w:rsidP="005C3F94">
      <w:pPr>
        <w:spacing w:line="360" w:lineRule="auto"/>
        <w:rPr>
          <w:rFonts w:ascii="Arial" w:hAnsi="Arial" w:cs="Arial"/>
        </w:rPr>
      </w:pPr>
    </w:p>
    <w:p w:rsidR="005C3F94" w:rsidRDefault="005C3F94" w:rsidP="005C3F94">
      <w:pPr>
        <w:spacing w:line="360" w:lineRule="auto"/>
        <w:jc w:val="both"/>
        <w:rPr>
          <w:rFonts w:ascii="Arial" w:hAnsi="Arial" w:cs="Arial"/>
        </w:rPr>
      </w:pPr>
    </w:p>
    <w:p w:rsidR="005C3F94" w:rsidRPr="009A6DD3" w:rsidRDefault="005C3F94" w:rsidP="005C3F94">
      <w:pPr>
        <w:spacing w:line="360" w:lineRule="auto"/>
        <w:jc w:val="both"/>
        <w:rPr>
          <w:rFonts w:ascii="Arial" w:hAnsi="Arial" w:cs="Arial"/>
          <w:b/>
        </w:rPr>
      </w:pPr>
    </w:p>
    <w:p w:rsidR="007F2291" w:rsidRPr="000D2C53" w:rsidRDefault="007F2291" w:rsidP="007F2291">
      <w:pPr>
        <w:tabs>
          <w:tab w:val="left" w:pos="2507"/>
        </w:tabs>
        <w:spacing w:line="360" w:lineRule="auto"/>
        <w:rPr>
          <w:rFonts w:ascii="Arial" w:hAnsi="Arial" w:cs="Arial"/>
          <w:b/>
          <w:bCs/>
          <w:color w:val="000000"/>
          <w:lang w:val="en-GB"/>
        </w:rPr>
      </w:pPr>
    </w:p>
    <w:p w:rsidR="00542AD1" w:rsidRPr="00542AD1" w:rsidRDefault="00542AD1" w:rsidP="00542AD1">
      <w:pPr>
        <w:spacing w:line="360" w:lineRule="auto"/>
        <w:jc w:val="right"/>
        <w:rPr>
          <w:rFonts w:ascii="Arial" w:hAnsi="Arial" w:cs="Arial"/>
          <w:b/>
          <w:bCs/>
        </w:rPr>
      </w:pPr>
    </w:p>
    <w:p w:rsidR="00F916D5" w:rsidRPr="001314FC" w:rsidRDefault="00F916D5" w:rsidP="00F7762F">
      <w:pPr>
        <w:spacing w:line="360" w:lineRule="auto"/>
        <w:jc w:val="both"/>
        <w:rPr>
          <w:rFonts w:ascii="Arial" w:hAnsi="Arial" w:cs="Arial"/>
          <w:b/>
          <w:bCs/>
          <w:lang w:val="en-ZA"/>
        </w:rPr>
      </w:pPr>
    </w:p>
    <w:p w:rsidR="00C379B6" w:rsidRDefault="00C379B6" w:rsidP="00771D1E">
      <w:pPr>
        <w:spacing w:line="360" w:lineRule="auto"/>
        <w:jc w:val="both"/>
        <w:rPr>
          <w:rFonts w:ascii="Arial" w:hAnsi="Arial" w:cs="Arial"/>
        </w:rPr>
      </w:pPr>
    </w:p>
    <w:sectPr w:rsidR="00C379B6"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68" w:rsidRDefault="004D3768">
      <w:r>
        <w:separator/>
      </w:r>
    </w:p>
  </w:endnote>
  <w:endnote w:type="continuationSeparator" w:id="0">
    <w:p w:rsidR="004D3768" w:rsidRDefault="004D3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68" w:rsidRDefault="004D3768">
      <w:r>
        <w:separator/>
      </w:r>
    </w:p>
  </w:footnote>
  <w:footnote w:type="continuationSeparator" w:id="0">
    <w:p w:rsidR="004D3768" w:rsidRDefault="004D3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1">
    <w:nsid w:val="0B4E724C"/>
    <w:multiLevelType w:val="hybridMultilevel"/>
    <w:tmpl w:val="C5748E0C"/>
    <w:lvl w:ilvl="0" w:tplc="0EF07660">
      <w:start w:val="1"/>
      <w:numFmt w:val="decimal"/>
      <w:lvlText w:val="(%1)"/>
      <w:lvlJc w:val="left"/>
      <w:pPr>
        <w:ind w:left="-2476" w:hanging="360"/>
      </w:pPr>
      <w:rPr>
        <w:rFonts w:hint="default"/>
      </w:rPr>
    </w:lvl>
    <w:lvl w:ilvl="1" w:tplc="1C090019" w:tentative="1">
      <w:start w:val="1"/>
      <w:numFmt w:val="lowerLetter"/>
      <w:lvlText w:val="%2."/>
      <w:lvlJc w:val="left"/>
      <w:pPr>
        <w:ind w:left="-1756" w:hanging="360"/>
      </w:pPr>
    </w:lvl>
    <w:lvl w:ilvl="2" w:tplc="1C09001B" w:tentative="1">
      <w:start w:val="1"/>
      <w:numFmt w:val="lowerRoman"/>
      <w:lvlText w:val="%3."/>
      <w:lvlJc w:val="right"/>
      <w:pPr>
        <w:ind w:left="-1036" w:hanging="180"/>
      </w:pPr>
    </w:lvl>
    <w:lvl w:ilvl="3" w:tplc="1C09000F" w:tentative="1">
      <w:start w:val="1"/>
      <w:numFmt w:val="decimal"/>
      <w:lvlText w:val="%4."/>
      <w:lvlJc w:val="left"/>
      <w:pPr>
        <w:ind w:left="-316" w:hanging="360"/>
      </w:pPr>
    </w:lvl>
    <w:lvl w:ilvl="4" w:tplc="1C090019" w:tentative="1">
      <w:start w:val="1"/>
      <w:numFmt w:val="lowerLetter"/>
      <w:lvlText w:val="%5."/>
      <w:lvlJc w:val="left"/>
      <w:pPr>
        <w:ind w:left="404" w:hanging="360"/>
      </w:pPr>
    </w:lvl>
    <w:lvl w:ilvl="5" w:tplc="1C09001B" w:tentative="1">
      <w:start w:val="1"/>
      <w:numFmt w:val="lowerRoman"/>
      <w:lvlText w:val="%6."/>
      <w:lvlJc w:val="right"/>
      <w:pPr>
        <w:ind w:left="1124" w:hanging="180"/>
      </w:pPr>
    </w:lvl>
    <w:lvl w:ilvl="6" w:tplc="1C09000F" w:tentative="1">
      <w:start w:val="1"/>
      <w:numFmt w:val="decimal"/>
      <w:lvlText w:val="%7."/>
      <w:lvlJc w:val="left"/>
      <w:pPr>
        <w:ind w:left="1844" w:hanging="360"/>
      </w:pPr>
    </w:lvl>
    <w:lvl w:ilvl="7" w:tplc="1C090019" w:tentative="1">
      <w:start w:val="1"/>
      <w:numFmt w:val="lowerLetter"/>
      <w:lvlText w:val="%8."/>
      <w:lvlJc w:val="left"/>
      <w:pPr>
        <w:ind w:left="2564" w:hanging="360"/>
      </w:pPr>
    </w:lvl>
    <w:lvl w:ilvl="8" w:tplc="1C09001B" w:tentative="1">
      <w:start w:val="1"/>
      <w:numFmt w:val="lowerRoman"/>
      <w:lvlText w:val="%9."/>
      <w:lvlJc w:val="right"/>
      <w:pPr>
        <w:ind w:left="3284" w:hanging="180"/>
      </w:pPr>
    </w:lvl>
  </w:abstractNum>
  <w:abstractNum w:abstractNumId="2">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3">
    <w:nsid w:val="11C6179D"/>
    <w:multiLevelType w:val="hybridMultilevel"/>
    <w:tmpl w:val="3D74002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E060DDE"/>
    <w:multiLevelType w:val="hybridMultilevel"/>
    <w:tmpl w:val="A3EAC5CE"/>
    <w:lvl w:ilvl="0" w:tplc="C688C232">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5">
    <w:nsid w:val="711323C4"/>
    <w:multiLevelType w:val="hybridMultilevel"/>
    <w:tmpl w:val="BE100A18"/>
    <w:lvl w:ilvl="0" w:tplc="F11ED32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7">
    <w:nsid w:val="7D9179EC"/>
    <w:multiLevelType w:val="hybridMultilevel"/>
    <w:tmpl w:val="0924F268"/>
    <w:lvl w:ilvl="0" w:tplc="27600252">
      <w:start w:val="1"/>
      <w:numFmt w:val="decimal"/>
      <w:lvlText w:val="(%1)"/>
      <w:lvlJc w:val="left"/>
      <w:pPr>
        <w:ind w:left="720" w:hanging="720"/>
      </w:pPr>
      <w:rPr>
        <w:rFonts w:ascii="Arial" w:eastAsia="Times New Roman" w:hAnsi="Arial" w:cs="Arial"/>
      </w:rPr>
    </w:lvl>
    <w:lvl w:ilvl="1" w:tplc="1C090019" w:tentative="1">
      <w:start w:val="1"/>
      <w:numFmt w:val="lowerLetter"/>
      <w:lvlText w:val="%2."/>
      <w:lvlJc w:val="left"/>
      <w:pPr>
        <w:ind w:left="1090" w:hanging="360"/>
      </w:pPr>
    </w:lvl>
    <w:lvl w:ilvl="2" w:tplc="1C09001B" w:tentative="1">
      <w:start w:val="1"/>
      <w:numFmt w:val="lowerRoman"/>
      <w:lvlText w:val="%3."/>
      <w:lvlJc w:val="right"/>
      <w:pPr>
        <w:ind w:left="1810" w:hanging="180"/>
      </w:pPr>
    </w:lvl>
    <w:lvl w:ilvl="3" w:tplc="1C09000F" w:tentative="1">
      <w:start w:val="1"/>
      <w:numFmt w:val="decimal"/>
      <w:lvlText w:val="%4."/>
      <w:lvlJc w:val="left"/>
      <w:pPr>
        <w:ind w:left="2530" w:hanging="360"/>
      </w:pPr>
    </w:lvl>
    <w:lvl w:ilvl="4" w:tplc="1C090019" w:tentative="1">
      <w:start w:val="1"/>
      <w:numFmt w:val="lowerLetter"/>
      <w:lvlText w:val="%5."/>
      <w:lvlJc w:val="left"/>
      <w:pPr>
        <w:ind w:left="3250" w:hanging="360"/>
      </w:pPr>
    </w:lvl>
    <w:lvl w:ilvl="5" w:tplc="1C09001B" w:tentative="1">
      <w:start w:val="1"/>
      <w:numFmt w:val="lowerRoman"/>
      <w:lvlText w:val="%6."/>
      <w:lvlJc w:val="right"/>
      <w:pPr>
        <w:ind w:left="3970" w:hanging="180"/>
      </w:pPr>
    </w:lvl>
    <w:lvl w:ilvl="6" w:tplc="1C09000F" w:tentative="1">
      <w:start w:val="1"/>
      <w:numFmt w:val="decimal"/>
      <w:lvlText w:val="%7."/>
      <w:lvlJc w:val="left"/>
      <w:pPr>
        <w:ind w:left="4690" w:hanging="360"/>
      </w:pPr>
    </w:lvl>
    <w:lvl w:ilvl="7" w:tplc="1C090019" w:tentative="1">
      <w:start w:val="1"/>
      <w:numFmt w:val="lowerLetter"/>
      <w:lvlText w:val="%8."/>
      <w:lvlJc w:val="left"/>
      <w:pPr>
        <w:ind w:left="5410" w:hanging="360"/>
      </w:pPr>
    </w:lvl>
    <w:lvl w:ilvl="8" w:tplc="1C09001B" w:tentative="1">
      <w:start w:val="1"/>
      <w:numFmt w:val="lowerRoman"/>
      <w:lvlText w:val="%9."/>
      <w:lvlJc w:val="right"/>
      <w:pPr>
        <w:ind w:left="6130" w:hanging="180"/>
      </w:pPr>
    </w:lvl>
  </w:abstractNum>
  <w:num w:numId="1">
    <w:abstractNumId w:val="7"/>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4"/>
  </w:num>
  <w:num w:numId="7">
    <w:abstractNumId w:val="5"/>
  </w:num>
  <w:num w:numId="8">
    <w:abstractNumId w:val="3"/>
  </w:num>
  <w:num w:numId="9">
    <w:abstractNumId w:val="4"/>
  </w:num>
  <w:num w:numId="10">
    <w:abstractNumId w:val="9"/>
  </w:num>
  <w:num w:numId="11">
    <w:abstractNumId w:val="13"/>
  </w:num>
  <w:num w:numId="12">
    <w:abstractNumId w:val="16"/>
  </w:num>
  <w:num w:numId="13">
    <w:abstractNumId w:val="10"/>
  </w:num>
  <w:num w:numId="14">
    <w:abstractNumId w:val="17"/>
  </w:num>
  <w:num w:numId="15">
    <w:abstractNumId w:val="8"/>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3734E"/>
    <w:rsid w:val="00053DD6"/>
    <w:rsid w:val="00071841"/>
    <w:rsid w:val="0007279E"/>
    <w:rsid w:val="00072DE6"/>
    <w:rsid w:val="000746D9"/>
    <w:rsid w:val="00076899"/>
    <w:rsid w:val="00083F59"/>
    <w:rsid w:val="000954AC"/>
    <w:rsid w:val="00096F1B"/>
    <w:rsid w:val="000D2C53"/>
    <w:rsid w:val="000D4AA5"/>
    <w:rsid w:val="001003CB"/>
    <w:rsid w:val="001314FC"/>
    <w:rsid w:val="00147245"/>
    <w:rsid w:val="00156E9A"/>
    <w:rsid w:val="00160A22"/>
    <w:rsid w:val="00165DBC"/>
    <w:rsid w:val="00171B43"/>
    <w:rsid w:val="00173C60"/>
    <w:rsid w:val="00181508"/>
    <w:rsid w:val="00192586"/>
    <w:rsid w:val="001973E4"/>
    <w:rsid w:val="001B0C9C"/>
    <w:rsid w:val="001C1D92"/>
    <w:rsid w:val="001D12CC"/>
    <w:rsid w:val="001D6ADE"/>
    <w:rsid w:val="001E69BF"/>
    <w:rsid w:val="001E719B"/>
    <w:rsid w:val="001F72E8"/>
    <w:rsid w:val="00204651"/>
    <w:rsid w:val="0021288B"/>
    <w:rsid w:val="002145AD"/>
    <w:rsid w:val="00243D54"/>
    <w:rsid w:val="00247292"/>
    <w:rsid w:val="00247A6E"/>
    <w:rsid w:val="002576DD"/>
    <w:rsid w:val="00264288"/>
    <w:rsid w:val="00266106"/>
    <w:rsid w:val="002816D5"/>
    <w:rsid w:val="002949F2"/>
    <w:rsid w:val="00294B2D"/>
    <w:rsid w:val="002A645A"/>
    <w:rsid w:val="002A6961"/>
    <w:rsid w:val="002B2990"/>
    <w:rsid w:val="002B3053"/>
    <w:rsid w:val="002C4244"/>
    <w:rsid w:val="002C5792"/>
    <w:rsid w:val="002C5BD3"/>
    <w:rsid w:val="002D3E8E"/>
    <w:rsid w:val="002D6EFA"/>
    <w:rsid w:val="002F42F4"/>
    <w:rsid w:val="00301044"/>
    <w:rsid w:val="0031080D"/>
    <w:rsid w:val="00311FE4"/>
    <w:rsid w:val="00314E06"/>
    <w:rsid w:val="0031617F"/>
    <w:rsid w:val="00322981"/>
    <w:rsid w:val="00323310"/>
    <w:rsid w:val="00327B80"/>
    <w:rsid w:val="003519BD"/>
    <w:rsid w:val="00357A0E"/>
    <w:rsid w:val="00357BF2"/>
    <w:rsid w:val="00382DA0"/>
    <w:rsid w:val="003907A9"/>
    <w:rsid w:val="003A044C"/>
    <w:rsid w:val="003A0DE9"/>
    <w:rsid w:val="003D2D93"/>
    <w:rsid w:val="003D3A67"/>
    <w:rsid w:val="003D4D79"/>
    <w:rsid w:val="003F1973"/>
    <w:rsid w:val="0043047A"/>
    <w:rsid w:val="004325C6"/>
    <w:rsid w:val="00444F68"/>
    <w:rsid w:val="00463697"/>
    <w:rsid w:val="00463ECE"/>
    <w:rsid w:val="004749E1"/>
    <w:rsid w:val="004779EE"/>
    <w:rsid w:val="00486ED6"/>
    <w:rsid w:val="00495467"/>
    <w:rsid w:val="0049779D"/>
    <w:rsid w:val="004A3631"/>
    <w:rsid w:val="004A4C5A"/>
    <w:rsid w:val="004B2C14"/>
    <w:rsid w:val="004B4AB0"/>
    <w:rsid w:val="004B5A08"/>
    <w:rsid w:val="004C0C4F"/>
    <w:rsid w:val="004C109A"/>
    <w:rsid w:val="004C4005"/>
    <w:rsid w:val="004D2ABF"/>
    <w:rsid w:val="004D3768"/>
    <w:rsid w:val="004F3483"/>
    <w:rsid w:val="0050428A"/>
    <w:rsid w:val="00511169"/>
    <w:rsid w:val="00511FA1"/>
    <w:rsid w:val="00514634"/>
    <w:rsid w:val="00514686"/>
    <w:rsid w:val="005229E8"/>
    <w:rsid w:val="0053047F"/>
    <w:rsid w:val="00537AA9"/>
    <w:rsid w:val="00542AD1"/>
    <w:rsid w:val="0054419A"/>
    <w:rsid w:val="005511F8"/>
    <w:rsid w:val="00554CF1"/>
    <w:rsid w:val="00557C23"/>
    <w:rsid w:val="0056228C"/>
    <w:rsid w:val="00563939"/>
    <w:rsid w:val="005806D7"/>
    <w:rsid w:val="00590836"/>
    <w:rsid w:val="005978B5"/>
    <w:rsid w:val="005A0136"/>
    <w:rsid w:val="005C3F94"/>
    <w:rsid w:val="005C4045"/>
    <w:rsid w:val="005D0762"/>
    <w:rsid w:val="005D0D35"/>
    <w:rsid w:val="005F13AA"/>
    <w:rsid w:val="005F3B16"/>
    <w:rsid w:val="005F5EB3"/>
    <w:rsid w:val="005F60DB"/>
    <w:rsid w:val="00605C58"/>
    <w:rsid w:val="00616602"/>
    <w:rsid w:val="0061676A"/>
    <w:rsid w:val="006318ED"/>
    <w:rsid w:val="00632D28"/>
    <w:rsid w:val="00635918"/>
    <w:rsid w:val="00646A7D"/>
    <w:rsid w:val="00647ED0"/>
    <w:rsid w:val="0066291D"/>
    <w:rsid w:val="00667C8E"/>
    <w:rsid w:val="00671B44"/>
    <w:rsid w:val="0067399D"/>
    <w:rsid w:val="006823FA"/>
    <w:rsid w:val="006907B3"/>
    <w:rsid w:val="006B06EF"/>
    <w:rsid w:val="006B64B4"/>
    <w:rsid w:val="006D3C21"/>
    <w:rsid w:val="006D5BC7"/>
    <w:rsid w:val="00700EAE"/>
    <w:rsid w:val="00721E5F"/>
    <w:rsid w:val="007239A8"/>
    <w:rsid w:val="00724A26"/>
    <w:rsid w:val="007261E1"/>
    <w:rsid w:val="00765941"/>
    <w:rsid w:val="007670C4"/>
    <w:rsid w:val="00771D1E"/>
    <w:rsid w:val="00785A57"/>
    <w:rsid w:val="007B1191"/>
    <w:rsid w:val="007B3091"/>
    <w:rsid w:val="007B5563"/>
    <w:rsid w:val="007D22C5"/>
    <w:rsid w:val="007D4F67"/>
    <w:rsid w:val="007D6AEE"/>
    <w:rsid w:val="007F2291"/>
    <w:rsid w:val="007F55E8"/>
    <w:rsid w:val="00801607"/>
    <w:rsid w:val="00803A7E"/>
    <w:rsid w:val="008275AD"/>
    <w:rsid w:val="00831C6E"/>
    <w:rsid w:val="00843814"/>
    <w:rsid w:val="008672D4"/>
    <w:rsid w:val="0087279B"/>
    <w:rsid w:val="00896571"/>
    <w:rsid w:val="008A1477"/>
    <w:rsid w:val="008A3D5D"/>
    <w:rsid w:val="008C3B42"/>
    <w:rsid w:val="008D003B"/>
    <w:rsid w:val="008D009F"/>
    <w:rsid w:val="008D5EBF"/>
    <w:rsid w:val="008F6740"/>
    <w:rsid w:val="00903759"/>
    <w:rsid w:val="00906EB4"/>
    <w:rsid w:val="009317CA"/>
    <w:rsid w:val="00935A33"/>
    <w:rsid w:val="00954992"/>
    <w:rsid w:val="00954CF6"/>
    <w:rsid w:val="00955D50"/>
    <w:rsid w:val="00956F0F"/>
    <w:rsid w:val="00957950"/>
    <w:rsid w:val="00965440"/>
    <w:rsid w:val="00965EF5"/>
    <w:rsid w:val="00966064"/>
    <w:rsid w:val="009770C7"/>
    <w:rsid w:val="00977C5F"/>
    <w:rsid w:val="00990139"/>
    <w:rsid w:val="00991283"/>
    <w:rsid w:val="009A1A70"/>
    <w:rsid w:val="009A7A2E"/>
    <w:rsid w:val="009B1013"/>
    <w:rsid w:val="009B19BF"/>
    <w:rsid w:val="009B3ADB"/>
    <w:rsid w:val="009C2F40"/>
    <w:rsid w:val="009C4C06"/>
    <w:rsid w:val="009E013D"/>
    <w:rsid w:val="009E4069"/>
    <w:rsid w:val="009E7EA2"/>
    <w:rsid w:val="00A02D47"/>
    <w:rsid w:val="00A03A37"/>
    <w:rsid w:val="00A04E03"/>
    <w:rsid w:val="00A07603"/>
    <w:rsid w:val="00A167C8"/>
    <w:rsid w:val="00A331C5"/>
    <w:rsid w:val="00A35576"/>
    <w:rsid w:val="00A42C29"/>
    <w:rsid w:val="00A47B22"/>
    <w:rsid w:val="00A71D7F"/>
    <w:rsid w:val="00A757A5"/>
    <w:rsid w:val="00A828E3"/>
    <w:rsid w:val="00A90CD1"/>
    <w:rsid w:val="00A96E8D"/>
    <w:rsid w:val="00A97034"/>
    <w:rsid w:val="00A97C11"/>
    <w:rsid w:val="00AA425A"/>
    <w:rsid w:val="00AD2E06"/>
    <w:rsid w:val="00AD3EB5"/>
    <w:rsid w:val="00AD57FA"/>
    <w:rsid w:val="00AD717A"/>
    <w:rsid w:val="00AE0F5A"/>
    <w:rsid w:val="00AE650B"/>
    <w:rsid w:val="00AE763C"/>
    <w:rsid w:val="00B05E06"/>
    <w:rsid w:val="00B05FFE"/>
    <w:rsid w:val="00B125C0"/>
    <w:rsid w:val="00B139DA"/>
    <w:rsid w:val="00B2123B"/>
    <w:rsid w:val="00B246CC"/>
    <w:rsid w:val="00B549CD"/>
    <w:rsid w:val="00B559C7"/>
    <w:rsid w:val="00B6542A"/>
    <w:rsid w:val="00B74582"/>
    <w:rsid w:val="00B7540B"/>
    <w:rsid w:val="00B8066B"/>
    <w:rsid w:val="00B94084"/>
    <w:rsid w:val="00BA7A18"/>
    <w:rsid w:val="00BB1CDD"/>
    <w:rsid w:val="00BB1E2D"/>
    <w:rsid w:val="00BB2461"/>
    <w:rsid w:val="00BC1B47"/>
    <w:rsid w:val="00BC5EE0"/>
    <w:rsid w:val="00BC6F0B"/>
    <w:rsid w:val="00BC70D5"/>
    <w:rsid w:val="00BC7A56"/>
    <w:rsid w:val="00BD7E4B"/>
    <w:rsid w:val="00BE000E"/>
    <w:rsid w:val="00C11E38"/>
    <w:rsid w:val="00C20DC6"/>
    <w:rsid w:val="00C33C12"/>
    <w:rsid w:val="00C379B6"/>
    <w:rsid w:val="00C43371"/>
    <w:rsid w:val="00C563C3"/>
    <w:rsid w:val="00C622E7"/>
    <w:rsid w:val="00C66C23"/>
    <w:rsid w:val="00C71811"/>
    <w:rsid w:val="00C71D9B"/>
    <w:rsid w:val="00C82F3B"/>
    <w:rsid w:val="00C857CE"/>
    <w:rsid w:val="00C94ADB"/>
    <w:rsid w:val="00C97CD2"/>
    <w:rsid w:val="00CA1AFD"/>
    <w:rsid w:val="00CB3451"/>
    <w:rsid w:val="00CB4269"/>
    <w:rsid w:val="00CD652C"/>
    <w:rsid w:val="00CE1F98"/>
    <w:rsid w:val="00D06842"/>
    <w:rsid w:val="00D06D3F"/>
    <w:rsid w:val="00D071FB"/>
    <w:rsid w:val="00D23909"/>
    <w:rsid w:val="00D2427D"/>
    <w:rsid w:val="00D319E8"/>
    <w:rsid w:val="00D339A2"/>
    <w:rsid w:val="00D33D94"/>
    <w:rsid w:val="00D342CF"/>
    <w:rsid w:val="00D41DA3"/>
    <w:rsid w:val="00D4293B"/>
    <w:rsid w:val="00D43C90"/>
    <w:rsid w:val="00D509D1"/>
    <w:rsid w:val="00D5130B"/>
    <w:rsid w:val="00D63953"/>
    <w:rsid w:val="00D748C7"/>
    <w:rsid w:val="00D803C9"/>
    <w:rsid w:val="00D80A85"/>
    <w:rsid w:val="00D84592"/>
    <w:rsid w:val="00D9186C"/>
    <w:rsid w:val="00DA17B5"/>
    <w:rsid w:val="00DA3A5D"/>
    <w:rsid w:val="00DA4A8C"/>
    <w:rsid w:val="00DB6375"/>
    <w:rsid w:val="00DC609A"/>
    <w:rsid w:val="00DD0EA8"/>
    <w:rsid w:val="00DD378F"/>
    <w:rsid w:val="00DD560B"/>
    <w:rsid w:val="00DD56D2"/>
    <w:rsid w:val="00E01507"/>
    <w:rsid w:val="00E2063E"/>
    <w:rsid w:val="00E24A23"/>
    <w:rsid w:val="00E26F93"/>
    <w:rsid w:val="00E55181"/>
    <w:rsid w:val="00E55ABF"/>
    <w:rsid w:val="00E73763"/>
    <w:rsid w:val="00E738DE"/>
    <w:rsid w:val="00E86BD6"/>
    <w:rsid w:val="00E928F5"/>
    <w:rsid w:val="00E95372"/>
    <w:rsid w:val="00EA459A"/>
    <w:rsid w:val="00EB0724"/>
    <w:rsid w:val="00EC3776"/>
    <w:rsid w:val="00ED39AF"/>
    <w:rsid w:val="00ED3F3F"/>
    <w:rsid w:val="00EF438B"/>
    <w:rsid w:val="00EF68B8"/>
    <w:rsid w:val="00EF7791"/>
    <w:rsid w:val="00EF7B65"/>
    <w:rsid w:val="00F03F82"/>
    <w:rsid w:val="00F058E6"/>
    <w:rsid w:val="00F1593F"/>
    <w:rsid w:val="00F20E9A"/>
    <w:rsid w:val="00F250B3"/>
    <w:rsid w:val="00F3348F"/>
    <w:rsid w:val="00F47B2B"/>
    <w:rsid w:val="00F5318C"/>
    <w:rsid w:val="00F70169"/>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F72E8"/>
    <w:pPr>
      <w:ind w:left="720"/>
    </w:pPr>
  </w:style>
  <w:style w:type="table" w:styleId="TableGrid">
    <w:name w:val="Table Grid"/>
    <w:basedOn w:val="TableNormal"/>
    <w:uiPriority w:val="59"/>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24783647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878852630">
      <w:bodyDiv w:val="1"/>
      <w:marLeft w:val="0"/>
      <w:marRight w:val="0"/>
      <w:marTop w:val="0"/>
      <w:marBottom w:val="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D585-8590-4526-9497-9CC8B924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2017-04-13T07:24:00Z</cp:lastPrinted>
  <dcterms:created xsi:type="dcterms:W3CDTF">2017-04-25T10:28:00Z</dcterms:created>
  <dcterms:modified xsi:type="dcterms:W3CDTF">2017-04-25T10:28:00Z</dcterms:modified>
</cp:coreProperties>
</file>