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</w:p>
    <w:p w:rsidR="00314530" w:rsidRPr="00BF349B" w:rsidRDefault="00314530" w:rsidP="00207A94">
      <w:pPr>
        <w:spacing w:after="0" w:line="240" w:lineRule="auto"/>
        <w:ind w:hanging="270"/>
        <w:jc w:val="both"/>
        <w:rPr>
          <w:rFonts w:ascii="Arial" w:hAnsi="Arial" w:cs="Arial"/>
          <w:sz w:val="24"/>
          <w:szCs w:val="24"/>
        </w:rPr>
      </w:pPr>
    </w:p>
    <w:p w:rsidR="008B43BE" w:rsidRDefault="00732AD7" w:rsidP="00C52170">
      <w:pPr>
        <w:pStyle w:val="Heading6"/>
        <w:spacing w:line="480" w:lineRule="auto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0B3AB2" w:rsidRPr="00354CB3" w:rsidRDefault="00942E6F" w:rsidP="000B3AB2">
      <w:pPr>
        <w:spacing w:after="267" w:line="249" w:lineRule="auto"/>
        <w:rPr>
          <w:rFonts w:ascii="Arial" w:hAnsi="Arial" w:cs="Arial"/>
          <w:b/>
        </w:rPr>
      </w:pPr>
      <w:r>
        <w:rPr>
          <w:rFonts w:ascii="Arial" w:hAnsi="Arial" w:cs="Arial"/>
          <w:b/>
          <w:lang w:val="en-ZA"/>
        </w:rPr>
        <w:t>Question No</w:t>
      </w:r>
      <w:r w:rsidRPr="00CE404B">
        <w:rPr>
          <w:rFonts w:ascii="Arial" w:hAnsi="Arial" w:cs="Arial"/>
          <w:b/>
          <w:lang w:val="en-ZA"/>
        </w:rPr>
        <w:t xml:space="preserve">: </w:t>
      </w:r>
      <w:r w:rsidR="003A0A80" w:rsidRPr="00354CB3">
        <w:rPr>
          <w:rFonts w:ascii="Arial" w:hAnsi="Arial" w:cs="Arial"/>
          <w:b/>
        </w:rPr>
        <w:t>90</w:t>
      </w:r>
      <w:r w:rsidR="00354CB3" w:rsidRPr="00354CB3">
        <w:rPr>
          <w:rFonts w:ascii="Arial" w:hAnsi="Arial" w:cs="Arial"/>
          <w:b/>
        </w:rPr>
        <w:t>5</w:t>
      </w:r>
      <w:r w:rsidR="000B3AB2" w:rsidRPr="00354CB3">
        <w:rPr>
          <w:rFonts w:ascii="Arial" w:hAnsi="Arial" w:cs="Arial"/>
          <w:b/>
        </w:rPr>
        <w:tab/>
      </w:r>
    </w:p>
    <w:p w:rsidR="00354CB3" w:rsidRPr="00354CB3" w:rsidRDefault="00354CB3" w:rsidP="00354CB3">
      <w:pPr>
        <w:spacing w:after="267" w:line="249" w:lineRule="auto"/>
        <w:ind w:left="818" w:hanging="720"/>
        <w:rPr>
          <w:rFonts w:ascii="Arial" w:eastAsia="Times New Roman" w:hAnsi="Arial" w:cs="Arial"/>
        </w:rPr>
      </w:pPr>
      <w:r w:rsidRPr="00354CB3">
        <w:rPr>
          <w:rFonts w:ascii="Arial" w:eastAsia="Times New Roman" w:hAnsi="Arial" w:cs="Arial"/>
          <w:b/>
        </w:rPr>
        <w:t>905.</w:t>
      </w:r>
      <w:r w:rsidRPr="00354CB3">
        <w:rPr>
          <w:rFonts w:ascii="Arial" w:eastAsia="Times New Roman" w:hAnsi="Arial" w:cs="Arial"/>
          <w:b/>
        </w:rPr>
        <w:tab/>
      </w:r>
      <w:proofErr w:type="spellStart"/>
      <w:r w:rsidRPr="00354CB3">
        <w:rPr>
          <w:rFonts w:ascii="Arial" w:eastAsia="Times New Roman" w:hAnsi="Arial" w:cs="Arial"/>
          <w:b/>
        </w:rPr>
        <w:t>Mr</w:t>
      </w:r>
      <w:proofErr w:type="spellEnd"/>
      <w:r w:rsidRPr="00354CB3">
        <w:rPr>
          <w:rFonts w:ascii="Arial" w:eastAsia="Times New Roman" w:hAnsi="Arial" w:cs="Arial"/>
          <w:b/>
        </w:rPr>
        <w:t xml:space="preserve"> W Horn (DA) to ask the Minister of Transport:</w:t>
      </w:r>
    </w:p>
    <w:p w:rsidR="00355AD7" w:rsidRDefault="00354CB3" w:rsidP="00207A94">
      <w:pPr>
        <w:spacing w:after="0"/>
        <w:ind w:left="720" w:right="540"/>
        <w:jc w:val="both"/>
        <w:rPr>
          <w:rFonts w:ascii="Arial" w:hAnsi="Arial" w:cs="Arial"/>
        </w:rPr>
      </w:pPr>
      <w:r w:rsidRPr="00354CB3">
        <w:rPr>
          <w:rFonts w:ascii="Arial" w:hAnsi="Arial" w:cs="Arial"/>
        </w:rPr>
        <w:t xml:space="preserve">Whether the </w:t>
      </w:r>
      <w:r w:rsidRPr="00354CB3">
        <w:rPr>
          <w:rFonts w:ascii="Arial" w:eastAsia="Times New Roman" w:hAnsi="Arial" w:cs="Arial"/>
        </w:rPr>
        <w:t>SA Aviation Authority</w:t>
      </w:r>
      <w:r w:rsidRPr="00354CB3">
        <w:rPr>
          <w:rFonts w:ascii="Arial" w:hAnsi="Arial" w:cs="Arial"/>
        </w:rPr>
        <w:t xml:space="preserve"> has any debt that has remained unpaid for 30 days or more; if so, (a) what (</w:t>
      </w:r>
      <w:proofErr w:type="spellStart"/>
      <w:r w:rsidRPr="00354CB3">
        <w:rPr>
          <w:rFonts w:ascii="Arial" w:hAnsi="Arial" w:cs="Arial"/>
        </w:rPr>
        <w:t>i</w:t>
      </w:r>
      <w:proofErr w:type="spellEnd"/>
      <w:r w:rsidRPr="00354CB3">
        <w:rPr>
          <w:rFonts w:ascii="Arial" w:hAnsi="Arial" w:cs="Arial"/>
        </w:rPr>
        <w:t>) are the details of these debts, (ii) are the reasons for non-payment in each case, (b) on what date will each debt be settled and (c) what (</w:t>
      </w:r>
      <w:proofErr w:type="spellStart"/>
      <w:r w:rsidRPr="00354CB3">
        <w:rPr>
          <w:rFonts w:ascii="Arial" w:hAnsi="Arial" w:cs="Arial"/>
        </w:rPr>
        <w:t>i</w:t>
      </w:r>
      <w:proofErr w:type="spellEnd"/>
      <w:r w:rsidRPr="00354CB3">
        <w:rPr>
          <w:rFonts w:ascii="Arial" w:hAnsi="Arial" w:cs="Arial"/>
        </w:rPr>
        <w:t>) processes, (ii) procedures and (iii) mechanisms are in place to ensure that payments are made on time?</w:t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  <w:r w:rsidRPr="00354CB3">
        <w:rPr>
          <w:rFonts w:ascii="Arial" w:hAnsi="Arial" w:cs="Arial"/>
        </w:rPr>
        <w:tab/>
      </w:r>
    </w:p>
    <w:p w:rsidR="00354CB3" w:rsidRPr="00354CB3" w:rsidRDefault="00354CB3" w:rsidP="00207A94">
      <w:pPr>
        <w:spacing w:after="0"/>
        <w:ind w:left="7920" w:right="540" w:firstLine="720"/>
        <w:jc w:val="both"/>
        <w:rPr>
          <w:rFonts w:ascii="Arial" w:hAnsi="Arial" w:cs="Arial"/>
        </w:rPr>
      </w:pPr>
      <w:r w:rsidRPr="00354CB3">
        <w:rPr>
          <w:rFonts w:ascii="Arial" w:eastAsia="Times New Roman" w:hAnsi="Arial" w:cs="Arial"/>
        </w:rPr>
        <w:t>NW974E</w:t>
      </w:r>
    </w:p>
    <w:p w:rsidR="00CA442F" w:rsidRDefault="00355AD7" w:rsidP="00207A94">
      <w:pPr>
        <w:spacing w:line="240" w:lineRule="auto"/>
        <w:ind w:right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B43BE" w:rsidRDefault="000B3AB2" w:rsidP="00207A94">
      <w:pPr>
        <w:spacing w:line="240" w:lineRule="auto"/>
        <w:ind w:right="540"/>
        <w:rPr>
          <w:rFonts w:ascii="Arial" w:hAnsi="Arial" w:cs="Arial"/>
          <w:b/>
          <w:lang w:val="en-ZA"/>
        </w:rPr>
      </w:pPr>
      <w:r w:rsidRPr="00CA442F">
        <w:rPr>
          <w:rFonts w:ascii="Arial" w:hAnsi="Arial" w:cs="Arial"/>
          <w:b/>
          <w:lang w:val="en-ZA"/>
        </w:rPr>
        <w:t>REPLY</w:t>
      </w:r>
    </w:p>
    <w:p w:rsidR="00355AD7" w:rsidRPr="00582F88" w:rsidRDefault="00355AD7" w:rsidP="00207A94">
      <w:pPr>
        <w:ind w:right="540"/>
        <w:jc w:val="both"/>
        <w:rPr>
          <w:rFonts w:ascii="Arial" w:hAnsi="Arial" w:cs="Arial"/>
          <w:color w:val="000000"/>
        </w:rPr>
      </w:pPr>
      <w:r w:rsidRPr="00582F88">
        <w:rPr>
          <w:rFonts w:ascii="Arial" w:hAnsi="Arial" w:cs="Arial"/>
          <w:color w:val="000000"/>
        </w:rPr>
        <w:t xml:space="preserve">The South African Civil Aviation Authority (SACAA) endeavors to comply with section 38(1)(f) of the Public Finance Management Act, Treasury Regulation 8.2.3 and National Treasury SCM Instruction No 5 of 2016/17 to settle all contractual obligations and pay all </w:t>
      </w:r>
      <w:r w:rsidR="003E0A47">
        <w:rPr>
          <w:rFonts w:ascii="Arial" w:hAnsi="Arial" w:cs="Arial"/>
          <w:color w:val="000000"/>
        </w:rPr>
        <w:t>debt</w:t>
      </w:r>
      <w:r w:rsidRPr="00582F88">
        <w:rPr>
          <w:rFonts w:ascii="Arial" w:hAnsi="Arial" w:cs="Arial"/>
          <w:color w:val="000000"/>
        </w:rPr>
        <w:t xml:space="preserve"> owing within the prescribed or agreed period, which in this case is thirty </w:t>
      </w:r>
      <w:r w:rsidR="00937890">
        <w:rPr>
          <w:rFonts w:ascii="Arial" w:hAnsi="Arial" w:cs="Arial"/>
          <w:color w:val="000000"/>
        </w:rPr>
        <w:t xml:space="preserve">(30) </w:t>
      </w:r>
      <w:r w:rsidRPr="00582F88">
        <w:rPr>
          <w:rFonts w:ascii="Arial" w:hAnsi="Arial" w:cs="Arial"/>
          <w:color w:val="000000"/>
        </w:rPr>
        <w:t xml:space="preserve">days.  </w:t>
      </w:r>
    </w:p>
    <w:p w:rsidR="00355AD7" w:rsidRPr="00582F88" w:rsidRDefault="00355AD7" w:rsidP="00207A94">
      <w:pPr>
        <w:pStyle w:val="ListParagraph"/>
        <w:numPr>
          <w:ilvl w:val="0"/>
          <w:numId w:val="9"/>
        </w:numPr>
        <w:ind w:righ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), and (ii) The </w:t>
      </w:r>
      <w:r w:rsidRPr="00582F88">
        <w:rPr>
          <w:rFonts w:ascii="Arial" w:hAnsi="Arial" w:cs="Arial"/>
          <w:color w:val="000000"/>
        </w:rPr>
        <w:t>SACAA is not</w:t>
      </w:r>
      <w:r>
        <w:rPr>
          <w:rFonts w:ascii="Arial" w:hAnsi="Arial" w:cs="Arial"/>
          <w:color w:val="000000"/>
        </w:rPr>
        <w:t xml:space="preserve"> aware of any valid and authoris</w:t>
      </w:r>
      <w:r w:rsidRPr="00582F88">
        <w:rPr>
          <w:rFonts w:ascii="Arial" w:hAnsi="Arial" w:cs="Arial"/>
          <w:color w:val="000000"/>
        </w:rPr>
        <w:t>ed debt that has remained unpaid for 30 days or more.</w:t>
      </w:r>
    </w:p>
    <w:p w:rsidR="00355AD7" w:rsidRPr="00582F88" w:rsidRDefault="00355AD7" w:rsidP="00207A94">
      <w:pPr>
        <w:pStyle w:val="ListParagraph"/>
        <w:numPr>
          <w:ilvl w:val="0"/>
          <w:numId w:val="9"/>
        </w:numPr>
        <w:ind w:right="540"/>
        <w:jc w:val="both"/>
        <w:rPr>
          <w:rFonts w:ascii="Arial" w:hAnsi="Arial" w:cs="Arial"/>
          <w:color w:val="000000"/>
        </w:rPr>
      </w:pPr>
      <w:r w:rsidRPr="00582F88">
        <w:rPr>
          <w:rFonts w:ascii="Arial" w:hAnsi="Arial" w:cs="Arial"/>
          <w:color w:val="000000"/>
        </w:rPr>
        <w:t xml:space="preserve">Debt is settled within 30 days of a valid and approved invoice being presented to the </w:t>
      </w:r>
      <w:r w:rsidR="003E0A47">
        <w:rPr>
          <w:rFonts w:ascii="Arial" w:hAnsi="Arial" w:cs="Arial"/>
          <w:color w:val="000000"/>
        </w:rPr>
        <w:t>SACAA’s F</w:t>
      </w:r>
      <w:r w:rsidRPr="00582F88">
        <w:rPr>
          <w:rFonts w:ascii="Arial" w:hAnsi="Arial" w:cs="Arial"/>
          <w:color w:val="000000"/>
        </w:rPr>
        <w:t xml:space="preserve">inance </w:t>
      </w:r>
      <w:r w:rsidR="003E0A47">
        <w:rPr>
          <w:rFonts w:ascii="Arial" w:hAnsi="Arial" w:cs="Arial"/>
          <w:color w:val="000000"/>
        </w:rPr>
        <w:t>D</w:t>
      </w:r>
      <w:r w:rsidRPr="00582F88">
        <w:rPr>
          <w:rFonts w:ascii="Arial" w:hAnsi="Arial" w:cs="Arial"/>
          <w:color w:val="000000"/>
        </w:rPr>
        <w:t xml:space="preserve">epartment </w:t>
      </w:r>
      <w:r w:rsidR="005D3844">
        <w:rPr>
          <w:rFonts w:ascii="Arial" w:hAnsi="Arial" w:cs="Arial"/>
          <w:color w:val="000000"/>
        </w:rPr>
        <w:t xml:space="preserve">and </w:t>
      </w:r>
      <w:r w:rsidRPr="00582F88">
        <w:rPr>
          <w:rFonts w:ascii="Arial" w:hAnsi="Arial" w:cs="Arial"/>
          <w:color w:val="000000"/>
        </w:rPr>
        <w:t>if all the required supporting documents are submitted</w:t>
      </w:r>
      <w:r>
        <w:rPr>
          <w:rFonts w:ascii="Arial" w:hAnsi="Arial" w:cs="Arial"/>
          <w:color w:val="000000"/>
        </w:rPr>
        <w:t>.</w:t>
      </w:r>
    </w:p>
    <w:p w:rsidR="00355AD7" w:rsidRPr="00582F88" w:rsidRDefault="00355AD7" w:rsidP="00207A94">
      <w:pPr>
        <w:pStyle w:val="ListParagraph"/>
        <w:numPr>
          <w:ilvl w:val="0"/>
          <w:numId w:val="9"/>
        </w:numPr>
        <w:ind w:righ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proofErr w:type="spellEnd"/>
      <w:r>
        <w:rPr>
          <w:rFonts w:ascii="Arial" w:hAnsi="Arial" w:cs="Arial"/>
          <w:color w:val="000000"/>
        </w:rPr>
        <w:t xml:space="preserve">), (ii), and (iii)  </w:t>
      </w:r>
      <w:r w:rsidRPr="00582F88">
        <w:rPr>
          <w:rFonts w:ascii="Arial" w:hAnsi="Arial" w:cs="Arial"/>
          <w:color w:val="000000"/>
        </w:rPr>
        <w:t>The payment process is governed by a policy on accounts payable that have been approved by the SACAA B</w:t>
      </w:r>
      <w:bookmarkStart w:id="0" w:name="_GoBack"/>
      <w:bookmarkEnd w:id="0"/>
      <w:r w:rsidRPr="00582F88">
        <w:rPr>
          <w:rFonts w:ascii="Arial" w:hAnsi="Arial" w:cs="Arial"/>
          <w:color w:val="000000"/>
        </w:rPr>
        <w:t>oard.  Payme</w:t>
      </w:r>
      <w:r w:rsidR="00CD016D">
        <w:rPr>
          <w:rFonts w:ascii="Arial" w:hAnsi="Arial" w:cs="Arial"/>
          <w:color w:val="000000"/>
        </w:rPr>
        <w:t>nts are done weekly by the SACAA’s F</w:t>
      </w:r>
      <w:r w:rsidRPr="00582F88">
        <w:rPr>
          <w:rFonts w:ascii="Arial" w:hAnsi="Arial" w:cs="Arial"/>
          <w:color w:val="000000"/>
        </w:rPr>
        <w:t xml:space="preserve">inance </w:t>
      </w:r>
      <w:r w:rsidR="00CD016D">
        <w:rPr>
          <w:rFonts w:ascii="Arial" w:hAnsi="Arial" w:cs="Arial"/>
          <w:color w:val="000000"/>
        </w:rPr>
        <w:t>D</w:t>
      </w:r>
      <w:r w:rsidRPr="00582F88">
        <w:rPr>
          <w:rFonts w:ascii="Arial" w:hAnsi="Arial" w:cs="Arial"/>
          <w:color w:val="000000"/>
        </w:rPr>
        <w:t>epartment and a creditor’s age analysis is prepared and reviewed monthly.</w:t>
      </w:r>
    </w:p>
    <w:p w:rsidR="00355AD7" w:rsidRDefault="00355AD7" w:rsidP="00355AD7">
      <w:pPr>
        <w:pStyle w:val="ListParagraph"/>
        <w:spacing w:after="0"/>
        <w:jc w:val="both"/>
        <w:rPr>
          <w:rFonts w:ascii="Arial" w:eastAsia="Times New Roman" w:hAnsi="Arial" w:cs="Arial"/>
        </w:rPr>
      </w:pPr>
    </w:p>
    <w:p w:rsidR="00355AD7" w:rsidRPr="00207A94" w:rsidRDefault="00355AD7" w:rsidP="00207A94">
      <w:pPr>
        <w:spacing w:after="0"/>
        <w:ind w:left="7920" w:firstLine="720"/>
        <w:jc w:val="both"/>
        <w:rPr>
          <w:rFonts w:ascii="Arial" w:hAnsi="Arial" w:cs="Arial"/>
        </w:rPr>
      </w:pPr>
      <w:r w:rsidRPr="00207A94">
        <w:rPr>
          <w:rFonts w:ascii="Arial" w:eastAsia="Times New Roman" w:hAnsi="Arial" w:cs="Arial"/>
        </w:rPr>
        <w:t>NW974E</w:t>
      </w:r>
    </w:p>
    <w:p w:rsidR="00355AD7" w:rsidRPr="00CA442F" w:rsidRDefault="00355AD7" w:rsidP="00CA442F">
      <w:pPr>
        <w:spacing w:line="240" w:lineRule="auto"/>
        <w:rPr>
          <w:rFonts w:ascii="Arial" w:hAnsi="Arial" w:cs="Arial"/>
          <w:b/>
          <w:lang w:val="en-ZA"/>
        </w:rPr>
      </w:pPr>
    </w:p>
    <w:sectPr w:rsidR="00355AD7" w:rsidRPr="00CA442F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0B0" w:rsidRDefault="008070B0" w:rsidP="00DB1508">
      <w:pPr>
        <w:spacing w:after="0" w:line="240" w:lineRule="auto"/>
      </w:pPr>
      <w:r>
        <w:separator/>
      </w:r>
    </w:p>
  </w:endnote>
  <w:endnote w:type="continuationSeparator" w:id="0">
    <w:p w:rsidR="008070B0" w:rsidRDefault="008070B0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0B0" w:rsidRDefault="008070B0" w:rsidP="00DB1508">
      <w:pPr>
        <w:spacing w:after="0" w:line="240" w:lineRule="auto"/>
      </w:pPr>
      <w:r>
        <w:separator/>
      </w:r>
    </w:p>
  </w:footnote>
  <w:footnote w:type="continuationSeparator" w:id="0">
    <w:p w:rsidR="008070B0" w:rsidRDefault="008070B0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="MS Mincho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F23B1F"/>
    <w:multiLevelType w:val="hybridMultilevel"/>
    <w:tmpl w:val="FF66A678"/>
    <w:lvl w:ilvl="0" w:tplc="DCBA79A0">
      <w:start w:val="1"/>
      <w:numFmt w:val="lowerLetter"/>
      <w:lvlText w:val="(%1)"/>
      <w:lvlJc w:val="left"/>
      <w:pPr>
        <w:ind w:left="720" w:hanging="360"/>
      </w:pPr>
      <w:rPr>
        <w:rFonts w:ascii="Arial" w:eastAsia="MS Mincho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5957"/>
    <w:rsid w:val="000226DD"/>
    <w:rsid w:val="00026FD9"/>
    <w:rsid w:val="00031989"/>
    <w:rsid w:val="000333D9"/>
    <w:rsid w:val="00041580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B3AB2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0A86"/>
    <w:rsid w:val="00151529"/>
    <w:rsid w:val="00153AAD"/>
    <w:rsid w:val="00156DFD"/>
    <w:rsid w:val="001712B4"/>
    <w:rsid w:val="00173751"/>
    <w:rsid w:val="001828D3"/>
    <w:rsid w:val="001B2DF9"/>
    <w:rsid w:val="001B2E53"/>
    <w:rsid w:val="001C323C"/>
    <w:rsid w:val="001C32E4"/>
    <w:rsid w:val="001C4A85"/>
    <w:rsid w:val="001D5E1B"/>
    <w:rsid w:val="001E1B86"/>
    <w:rsid w:val="001F0CED"/>
    <w:rsid w:val="00202511"/>
    <w:rsid w:val="002026BE"/>
    <w:rsid w:val="00204538"/>
    <w:rsid w:val="00206B22"/>
    <w:rsid w:val="00207A94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62AB6"/>
    <w:rsid w:val="00272CB6"/>
    <w:rsid w:val="002800B5"/>
    <w:rsid w:val="00282AE4"/>
    <w:rsid w:val="002835C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4CB3"/>
    <w:rsid w:val="003554D8"/>
    <w:rsid w:val="00355AD7"/>
    <w:rsid w:val="0036289F"/>
    <w:rsid w:val="00391284"/>
    <w:rsid w:val="00392460"/>
    <w:rsid w:val="00393E6C"/>
    <w:rsid w:val="00396483"/>
    <w:rsid w:val="003A0196"/>
    <w:rsid w:val="003A0A80"/>
    <w:rsid w:val="003A196A"/>
    <w:rsid w:val="003A4A56"/>
    <w:rsid w:val="003B15B6"/>
    <w:rsid w:val="003C53EF"/>
    <w:rsid w:val="003C785A"/>
    <w:rsid w:val="003D7ABC"/>
    <w:rsid w:val="003E0A47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51494"/>
    <w:rsid w:val="00460FD2"/>
    <w:rsid w:val="004679CC"/>
    <w:rsid w:val="004709CE"/>
    <w:rsid w:val="0047634E"/>
    <w:rsid w:val="004813B8"/>
    <w:rsid w:val="00490657"/>
    <w:rsid w:val="00493015"/>
    <w:rsid w:val="00495833"/>
    <w:rsid w:val="004A00D3"/>
    <w:rsid w:val="004A62DE"/>
    <w:rsid w:val="004C2AB0"/>
    <w:rsid w:val="004D17A6"/>
    <w:rsid w:val="004D18C0"/>
    <w:rsid w:val="004E03F1"/>
    <w:rsid w:val="004E13FB"/>
    <w:rsid w:val="004E536A"/>
    <w:rsid w:val="004E67DE"/>
    <w:rsid w:val="004E75EB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A0E7A"/>
    <w:rsid w:val="005D3844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3E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070B0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235"/>
    <w:rsid w:val="008C2F92"/>
    <w:rsid w:val="008C6FC1"/>
    <w:rsid w:val="008E13A6"/>
    <w:rsid w:val="008E69D2"/>
    <w:rsid w:val="008F0979"/>
    <w:rsid w:val="009070FF"/>
    <w:rsid w:val="00913EED"/>
    <w:rsid w:val="00916A9F"/>
    <w:rsid w:val="00916CE7"/>
    <w:rsid w:val="009222A7"/>
    <w:rsid w:val="00922B58"/>
    <w:rsid w:val="00926370"/>
    <w:rsid w:val="00926938"/>
    <w:rsid w:val="0093674F"/>
    <w:rsid w:val="00937890"/>
    <w:rsid w:val="009405C3"/>
    <w:rsid w:val="00941DB4"/>
    <w:rsid w:val="00942E6F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87430"/>
    <w:rsid w:val="00A90242"/>
    <w:rsid w:val="00A90517"/>
    <w:rsid w:val="00A910A7"/>
    <w:rsid w:val="00A96DC3"/>
    <w:rsid w:val="00AA5847"/>
    <w:rsid w:val="00AB3558"/>
    <w:rsid w:val="00AC67FD"/>
    <w:rsid w:val="00AD4B8F"/>
    <w:rsid w:val="00AD6B5D"/>
    <w:rsid w:val="00AE290B"/>
    <w:rsid w:val="00AF2F0D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8523C"/>
    <w:rsid w:val="00B90502"/>
    <w:rsid w:val="00B91AB1"/>
    <w:rsid w:val="00B93309"/>
    <w:rsid w:val="00B95F63"/>
    <w:rsid w:val="00BA3834"/>
    <w:rsid w:val="00BA4847"/>
    <w:rsid w:val="00BB20C9"/>
    <w:rsid w:val="00BB5EA4"/>
    <w:rsid w:val="00BB642A"/>
    <w:rsid w:val="00BC06BD"/>
    <w:rsid w:val="00BC2F3F"/>
    <w:rsid w:val="00BC4189"/>
    <w:rsid w:val="00BD65B7"/>
    <w:rsid w:val="00BE0C5A"/>
    <w:rsid w:val="00BF0FEA"/>
    <w:rsid w:val="00BF349B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731ED"/>
    <w:rsid w:val="00C8710E"/>
    <w:rsid w:val="00C92817"/>
    <w:rsid w:val="00CA3593"/>
    <w:rsid w:val="00CA442F"/>
    <w:rsid w:val="00CB640B"/>
    <w:rsid w:val="00CC164A"/>
    <w:rsid w:val="00CD016D"/>
    <w:rsid w:val="00CE1573"/>
    <w:rsid w:val="00CE404B"/>
    <w:rsid w:val="00CE54D8"/>
    <w:rsid w:val="00CF5BC7"/>
    <w:rsid w:val="00D12E4F"/>
    <w:rsid w:val="00D222DF"/>
    <w:rsid w:val="00D444E5"/>
    <w:rsid w:val="00D7472C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A7F02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27080"/>
    <w:rsid w:val="00F32213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44D4"/>
    <w:rsid w:val="00FF6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cho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  <w:lang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  <w:rPr>
      <w:sz w:val="20"/>
      <w:szCs w:val="20"/>
      <w:lang/>
    </w:rPr>
  </w:style>
  <w:style w:type="table" w:styleId="TableGrid">
    <w:name w:val="Table Grid"/>
    <w:basedOn w:val="TableNormal"/>
    <w:uiPriority w:val="59"/>
    <w:rsid w:val="00E16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uiPriority w:val="99"/>
    <w:unhideWhenUsed/>
    <w:rsid w:val="00EC4D69"/>
    <w:rPr>
      <w:color w:val="0000FF"/>
      <w:u w:val="single"/>
    </w:rPr>
  </w:style>
  <w:style w:type="paragraph" w:styleId="NoSpacing">
    <w:name w:val="No Spacing"/>
    <w:uiPriority w:val="1"/>
    <w:qFormat/>
    <w:rsid w:val="00EC4D69"/>
    <w:rPr>
      <w:rFonts w:eastAsia="MS Mincho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02CB"/>
    <w:rPr>
      <w:rFonts w:ascii="Tahoma" w:eastAsia="MS Mincho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/>
    </w:rPr>
  </w:style>
  <w:style w:type="character" w:customStyle="1" w:styleId="Heading6Char">
    <w:name w:val="Heading 6 Char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character" w:customStyle="1" w:styleId="Heading9Char">
    <w:name w:val="Heading 9 Char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rsid w:val="00493015"/>
    <w:rPr>
      <w:rFonts w:cs="Times New Roman"/>
    </w:rPr>
  </w:style>
  <w:style w:type="character" w:customStyle="1" w:styleId="Heading1Char">
    <w:name w:val="Heading 1 Char"/>
    <w:link w:val="Heading1"/>
    <w:uiPriority w:val="9"/>
    <w:rsid w:val="001F0CED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="MS Mincho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/>
      <w:sz w:val="18"/>
      <w:szCs w:val="18"/>
    </w:rPr>
  </w:style>
  <w:style w:type="character" w:customStyle="1" w:styleId="st">
    <w:name w:val="s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B1508"/>
    <w:rPr>
      <w:rFonts w:eastAsia="MS Mincho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B1508"/>
    <w:rPr>
      <w:rFonts w:eastAsia="MS Mincho"/>
    </w:rPr>
  </w:style>
  <w:style w:type="character" w:styleId="CommentReference">
    <w:name w:val="annotation reference"/>
    <w:uiPriority w:val="99"/>
    <w:semiHidden/>
    <w:unhideWhenUsed/>
    <w:rsid w:val="005D3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8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844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8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844"/>
    <w:rPr>
      <w:rFonts w:eastAsia="MS Mincho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EE7D-3BC8-47DE-86DC-8ACF27308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PUMZA</cp:lastModifiedBy>
  <cp:revision>2</cp:revision>
  <cp:lastPrinted>2017-04-05T06:57:00Z</cp:lastPrinted>
  <dcterms:created xsi:type="dcterms:W3CDTF">2017-04-13T09:29:00Z</dcterms:created>
  <dcterms:modified xsi:type="dcterms:W3CDTF">2017-04-13T09:29:00Z</dcterms:modified>
</cp:coreProperties>
</file>