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497DC4" w:rsidP="00BE13C3">
            <w:pPr>
              <w:ind w:left="540" w:hanging="540"/>
              <w:jc w:val="center"/>
              <w:rPr>
                <w:rFonts w:cs="Arial"/>
                <w:b/>
              </w:rPr>
            </w:pPr>
            <w:r>
              <w:rPr>
                <w:rFonts w:cs="Arial"/>
                <w:b/>
              </w:rPr>
              <w:t xml:space="preserve">NATIONAL </w:t>
            </w:r>
            <w:r w:rsidR="005570D6">
              <w:rPr>
                <w:rFonts w:cs="Arial"/>
                <w:b/>
              </w:rPr>
              <w:t>ASSEMBLY</w:t>
            </w:r>
          </w:p>
          <w:p w:rsidR="00BE13C3" w:rsidRPr="00B23F3E" w:rsidRDefault="00BE13C3" w:rsidP="00BE13C3">
            <w:pPr>
              <w:ind w:left="540" w:hanging="540"/>
              <w:jc w:val="center"/>
              <w:rPr>
                <w:rFonts w:cs="Arial"/>
              </w:rPr>
            </w:pPr>
          </w:p>
        </w:tc>
      </w:tr>
    </w:tbl>
    <w:p w:rsidR="00474153" w:rsidRDefault="00474153" w:rsidP="00474153">
      <w:pPr>
        <w:ind w:left="540" w:hanging="540"/>
        <w:rPr>
          <w:rFonts w:cs="Arial"/>
        </w:rPr>
      </w:pPr>
    </w:p>
    <w:p w:rsidR="00474153" w:rsidRPr="00474153" w:rsidRDefault="00474153" w:rsidP="00474153">
      <w:pPr>
        <w:spacing w:line="360" w:lineRule="auto"/>
        <w:ind w:left="540" w:hanging="540"/>
        <w:rPr>
          <w:rFonts w:cs="Arial"/>
          <w:b/>
          <w:sz w:val="24"/>
          <w:szCs w:val="24"/>
        </w:rPr>
      </w:pPr>
      <w:r w:rsidRPr="00474153">
        <w:rPr>
          <w:rFonts w:cs="Arial"/>
          <w:b/>
          <w:sz w:val="24"/>
          <w:szCs w:val="24"/>
        </w:rPr>
        <w:t xml:space="preserve">QUESTION FOR </w:t>
      </w:r>
      <w:r w:rsidR="00862EE0">
        <w:rPr>
          <w:rFonts w:cs="Arial"/>
          <w:b/>
          <w:sz w:val="24"/>
          <w:szCs w:val="24"/>
        </w:rPr>
        <w:t>WRITTEN</w:t>
      </w:r>
      <w:r w:rsidRPr="00474153">
        <w:rPr>
          <w:rFonts w:cs="Arial"/>
          <w:b/>
          <w:sz w:val="24"/>
          <w:szCs w:val="24"/>
        </w:rPr>
        <w:t xml:space="preserve"> REPLY </w:t>
      </w:r>
    </w:p>
    <w:p w:rsidR="00474153" w:rsidRPr="00474153" w:rsidRDefault="00B1004E" w:rsidP="00474153">
      <w:pPr>
        <w:spacing w:line="360" w:lineRule="auto"/>
        <w:ind w:left="540" w:hanging="540"/>
        <w:rPr>
          <w:rFonts w:cs="Arial"/>
          <w:b/>
          <w:sz w:val="24"/>
          <w:szCs w:val="24"/>
        </w:rPr>
      </w:pPr>
      <w:r>
        <w:rPr>
          <w:rFonts w:cs="Arial"/>
          <w:b/>
          <w:sz w:val="24"/>
          <w:szCs w:val="24"/>
        </w:rPr>
        <w:t>PALRIAMENTARY QUESTION NO.: 630</w:t>
      </w:r>
    </w:p>
    <w:p w:rsidR="00474153" w:rsidRPr="00474153" w:rsidRDefault="00474153" w:rsidP="00474153">
      <w:pPr>
        <w:spacing w:line="360" w:lineRule="auto"/>
        <w:ind w:left="540" w:hanging="540"/>
        <w:rPr>
          <w:rFonts w:cs="Arial"/>
          <w:b/>
          <w:sz w:val="24"/>
          <w:szCs w:val="24"/>
        </w:rPr>
      </w:pPr>
      <w:r w:rsidRPr="00474153">
        <w:rPr>
          <w:rFonts w:cs="Arial"/>
          <w:b/>
          <w:sz w:val="24"/>
          <w:szCs w:val="24"/>
        </w:rPr>
        <w:t xml:space="preserve">DATE OF QUESTION: </w:t>
      </w:r>
      <w:r w:rsidR="00B1004E">
        <w:rPr>
          <w:rFonts w:cs="Arial"/>
          <w:b/>
          <w:sz w:val="24"/>
          <w:szCs w:val="24"/>
        </w:rPr>
        <w:t>11 MARCH</w:t>
      </w:r>
      <w:r w:rsidRPr="00474153">
        <w:rPr>
          <w:rFonts w:cs="Arial"/>
          <w:b/>
          <w:sz w:val="24"/>
          <w:szCs w:val="24"/>
        </w:rPr>
        <w:t xml:space="preserve"> 2016</w:t>
      </w:r>
    </w:p>
    <w:p w:rsidR="00474153" w:rsidRPr="00474153" w:rsidRDefault="00474153" w:rsidP="00474153">
      <w:pPr>
        <w:spacing w:line="360" w:lineRule="auto"/>
        <w:ind w:left="540" w:hanging="540"/>
        <w:rPr>
          <w:rFonts w:cs="Arial"/>
          <w:b/>
          <w:sz w:val="24"/>
          <w:szCs w:val="24"/>
        </w:rPr>
      </w:pPr>
      <w:r w:rsidRPr="00474153">
        <w:rPr>
          <w:rFonts w:cs="Arial"/>
          <w:b/>
          <w:sz w:val="24"/>
          <w:szCs w:val="24"/>
        </w:rPr>
        <w:t xml:space="preserve">DATE OF REPLY: </w:t>
      </w:r>
      <w:r w:rsidR="00B1004E">
        <w:rPr>
          <w:rFonts w:cs="Arial"/>
          <w:b/>
          <w:sz w:val="24"/>
          <w:szCs w:val="24"/>
        </w:rPr>
        <w:t>30 MARCH</w:t>
      </w:r>
      <w:r w:rsidRPr="00474153">
        <w:rPr>
          <w:rFonts w:cs="Arial"/>
          <w:b/>
          <w:sz w:val="24"/>
          <w:szCs w:val="24"/>
        </w:rPr>
        <w:t xml:space="preserve"> 2016</w:t>
      </w:r>
    </w:p>
    <w:p w:rsidR="00474153" w:rsidRPr="00474153" w:rsidRDefault="00474153" w:rsidP="00474153">
      <w:pPr>
        <w:ind w:left="540" w:hanging="540"/>
        <w:rPr>
          <w:rFonts w:cs="Arial"/>
          <w:b/>
        </w:rPr>
      </w:pPr>
    </w:p>
    <w:p w:rsidR="00BE13C3" w:rsidRDefault="00BE13C3" w:rsidP="00B1004E">
      <w:pPr>
        <w:rPr>
          <w:rFonts w:cs="Arial"/>
          <w:b/>
          <w:u w:val="single"/>
        </w:rPr>
      </w:pPr>
    </w:p>
    <w:p w:rsidR="00BE13C3" w:rsidRDefault="00BE13C3" w:rsidP="00BE13C3">
      <w:pPr>
        <w:ind w:left="-1260"/>
        <w:jc w:val="both"/>
        <w:rPr>
          <w:rFonts w:cs="Arial"/>
        </w:rPr>
      </w:pPr>
    </w:p>
    <w:p w:rsidR="00BE13C3" w:rsidRPr="004014E6" w:rsidRDefault="00BE13C3" w:rsidP="00E61675">
      <w:pPr>
        <w:jc w:val="both"/>
        <w:rPr>
          <w:rFonts w:cs="Arial"/>
          <w:sz w:val="24"/>
          <w:szCs w:val="24"/>
          <w:u w:val="single"/>
        </w:rPr>
      </w:pPr>
      <w:r w:rsidRPr="004014E6">
        <w:rPr>
          <w:rFonts w:cs="Arial"/>
          <w:b/>
          <w:sz w:val="24"/>
          <w:szCs w:val="24"/>
          <w:u w:val="single"/>
        </w:rPr>
        <w:t xml:space="preserve">QUESTION NO: </w:t>
      </w:r>
      <w:r w:rsidR="00B1004E">
        <w:rPr>
          <w:rFonts w:cs="Arial"/>
          <w:b/>
          <w:sz w:val="24"/>
          <w:szCs w:val="24"/>
          <w:u w:val="single"/>
        </w:rPr>
        <w:t>630</w:t>
      </w:r>
    </w:p>
    <w:p w:rsidR="00BE13C3" w:rsidRPr="004014E6" w:rsidRDefault="00BE13C3" w:rsidP="003D2AC8">
      <w:pPr>
        <w:ind w:left="-1260"/>
        <w:jc w:val="both"/>
        <w:rPr>
          <w:rFonts w:cs="Arial"/>
          <w:sz w:val="24"/>
          <w:szCs w:val="24"/>
        </w:rPr>
      </w:pPr>
    </w:p>
    <w:p w:rsidR="004014E6" w:rsidRPr="004014E6" w:rsidRDefault="004014E6" w:rsidP="003D2AC8">
      <w:pPr>
        <w:jc w:val="both"/>
        <w:rPr>
          <w:rFonts w:cs="Arial"/>
          <w:sz w:val="24"/>
          <w:szCs w:val="24"/>
        </w:rPr>
      </w:pPr>
      <w:r w:rsidRPr="004014E6">
        <w:rPr>
          <w:rFonts w:cs="Arial"/>
          <w:b/>
          <w:sz w:val="24"/>
          <w:szCs w:val="24"/>
        </w:rPr>
        <w:t xml:space="preserve">Mr </w:t>
      </w:r>
      <w:r w:rsidR="00B1004E">
        <w:rPr>
          <w:rFonts w:cs="Arial"/>
          <w:b/>
          <w:sz w:val="24"/>
          <w:szCs w:val="24"/>
        </w:rPr>
        <w:t>J S Malema (EFF)</w:t>
      </w:r>
      <w:r w:rsidRPr="004014E6">
        <w:rPr>
          <w:rFonts w:cs="Arial"/>
          <w:b/>
          <w:sz w:val="24"/>
          <w:szCs w:val="24"/>
        </w:rPr>
        <w:t xml:space="preserve"> to ask the Minister of Justice and Correctional Services:</w:t>
      </w:r>
    </w:p>
    <w:p w:rsidR="004014E6" w:rsidRDefault="004014E6" w:rsidP="003D2AC8">
      <w:pPr>
        <w:jc w:val="both"/>
        <w:rPr>
          <w:rFonts w:cs="Arial"/>
          <w:sz w:val="24"/>
          <w:szCs w:val="24"/>
        </w:rPr>
      </w:pPr>
    </w:p>
    <w:p w:rsidR="004014E6" w:rsidRPr="004014E6" w:rsidRDefault="00DD527F" w:rsidP="00474153">
      <w:pPr>
        <w:spacing w:line="360" w:lineRule="auto"/>
        <w:jc w:val="both"/>
        <w:rPr>
          <w:rFonts w:cs="Arial"/>
          <w:sz w:val="24"/>
          <w:szCs w:val="24"/>
        </w:rPr>
      </w:pPr>
      <w:r>
        <w:rPr>
          <w:rFonts w:cs="Arial"/>
          <w:sz w:val="24"/>
          <w:szCs w:val="24"/>
        </w:rPr>
        <w:t xml:space="preserve">Whether, with reference to his reply to question 45 for oral reply on 04 March 2015, there are different criteria that are used in the consideration of applications for parole of white apartheid assassins and black freedom fighters; if so, what criteria are used; if not; why (a) was a certain person (details furnished) is still treated like a common criminal and refused unconditional release?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014E6" w:rsidRPr="004014E6">
        <w:rPr>
          <w:rFonts w:cs="Arial"/>
          <w:sz w:val="24"/>
          <w:szCs w:val="24"/>
        </w:rPr>
        <w:tab/>
      </w:r>
      <w:r w:rsidR="004014E6" w:rsidRPr="004014E6">
        <w:rPr>
          <w:rFonts w:cs="Arial"/>
          <w:sz w:val="24"/>
          <w:szCs w:val="24"/>
        </w:rPr>
        <w:tab/>
      </w:r>
      <w:r w:rsidR="004014E6" w:rsidRPr="004014E6">
        <w:rPr>
          <w:rFonts w:cs="Arial"/>
          <w:sz w:val="24"/>
          <w:szCs w:val="24"/>
        </w:rPr>
        <w:tab/>
      </w:r>
      <w:r w:rsidR="004014E6" w:rsidRPr="004014E6">
        <w:rPr>
          <w:rFonts w:cs="Arial"/>
          <w:sz w:val="24"/>
          <w:szCs w:val="24"/>
        </w:rPr>
        <w:tab/>
      </w:r>
      <w:r w:rsidR="004014E6" w:rsidRPr="004014E6">
        <w:rPr>
          <w:rFonts w:cs="Arial"/>
          <w:sz w:val="24"/>
          <w:szCs w:val="24"/>
        </w:rPr>
        <w:tab/>
      </w:r>
      <w:r w:rsidR="004014E6" w:rsidRPr="004014E6">
        <w:rPr>
          <w:rFonts w:cs="Arial"/>
          <w:sz w:val="24"/>
          <w:szCs w:val="24"/>
        </w:rPr>
        <w:tab/>
      </w:r>
      <w:r w:rsidR="004014E6">
        <w:rPr>
          <w:rFonts w:cs="Arial"/>
          <w:sz w:val="24"/>
          <w:szCs w:val="24"/>
        </w:rPr>
        <w:tab/>
      </w:r>
      <w:r w:rsidR="004014E6" w:rsidRPr="004014E6">
        <w:rPr>
          <w:rFonts w:cs="Arial"/>
          <w:sz w:val="24"/>
          <w:szCs w:val="24"/>
        </w:rPr>
        <w:tab/>
      </w:r>
      <w:r>
        <w:rPr>
          <w:rFonts w:cs="Arial"/>
          <w:sz w:val="24"/>
          <w:szCs w:val="24"/>
        </w:rPr>
        <w:t>NW743E</w:t>
      </w:r>
    </w:p>
    <w:p w:rsidR="00033EF1" w:rsidRPr="002152BD" w:rsidRDefault="00033EF1" w:rsidP="003D2AC8">
      <w:pPr>
        <w:rPr>
          <w:rFonts w:cs="Arial"/>
          <w:b/>
          <w:sz w:val="24"/>
          <w:szCs w:val="24"/>
        </w:rPr>
      </w:pPr>
    </w:p>
    <w:p w:rsidR="00B875C1" w:rsidRDefault="001E654E" w:rsidP="003D2AC8">
      <w:pPr>
        <w:rPr>
          <w:rFonts w:cs="Arial"/>
          <w:b/>
          <w:sz w:val="24"/>
          <w:szCs w:val="24"/>
        </w:rPr>
      </w:pPr>
      <w:r w:rsidRPr="002152BD">
        <w:rPr>
          <w:rFonts w:cs="Arial"/>
          <w:b/>
          <w:sz w:val="24"/>
          <w:szCs w:val="24"/>
        </w:rPr>
        <w:t>REPLY</w:t>
      </w:r>
      <w:r w:rsidR="004014E6">
        <w:rPr>
          <w:rFonts w:cs="Arial"/>
          <w:b/>
          <w:sz w:val="24"/>
          <w:szCs w:val="24"/>
        </w:rPr>
        <w:t>:</w:t>
      </w:r>
    </w:p>
    <w:p w:rsidR="00DD527F" w:rsidRDefault="00DD527F" w:rsidP="003D2AC8">
      <w:pPr>
        <w:rPr>
          <w:rFonts w:cs="Arial"/>
          <w:b/>
          <w:sz w:val="24"/>
          <w:szCs w:val="24"/>
        </w:rPr>
      </w:pPr>
    </w:p>
    <w:p w:rsidR="00DD527F" w:rsidRPr="00DD527F" w:rsidRDefault="003938B4" w:rsidP="005570D6">
      <w:pPr>
        <w:spacing w:line="360" w:lineRule="auto"/>
        <w:rPr>
          <w:rFonts w:cs="Arial"/>
          <w:sz w:val="24"/>
          <w:szCs w:val="24"/>
        </w:rPr>
      </w:pPr>
      <w:r>
        <w:rPr>
          <w:rFonts w:cs="Arial"/>
          <w:sz w:val="24"/>
          <w:szCs w:val="24"/>
        </w:rPr>
        <w:t xml:space="preserve">No, it is important however to note that there is difference between consideration for parole and the Special Dispensation (which was adopted on 21 November 2007) for individuals who have committed offences they believe were in pursuit of a political objective. </w:t>
      </w:r>
    </w:p>
    <w:p w:rsidR="00E3608D" w:rsidRPr="002152BD" w:rsidRDefault="00E3608D" w:rsidP="003D2AC8">
      <w:pPr>
        <w:jc w:val="both"/>
        <w:rPr>
          <w:rFonts w:cs="Arial"/>
          <w:b/>
          <w:sz w:val="24"/>
          <w:szCs w:val="24"/>
        </w:rPr>
      </w:pPr>
    </w:p>
    <w:p w:rsidR="00DD527F" w:rsidRPr="00DD527F" w:rsidRDefault="003938B4" w:rsidP="00DD527F">
      <w:pPr>
        <w:numPr>
          <w:ilvl w:val="0"/>
          <w:numId w:val="3"/>
        </w:numPr>
        <w:spacing w:line="360" w:lineRule="auto"/>
        <w:ind w:left="567" w:hanging="567"/>
        <w:jc w:val="both"/>
        <w:rPr>
          <w:rFonts w:cs="Arial"/>
          <w:b/>
          <w:sz w:val="24"/>
          <w:szCs w:val="24"/>
        </w:rPr>
      </w:pPr>
      <w:r>
        <w:rPr>
          <w:rFonts w:cs="Arial"/>
          <w:sz w:val="24"/>
          <w:szCs w:val="24"/>
        </w:rPr>
        <w:t xml:space="preserve">The mentioned offender was placed on parole under certain conditions as provided for in section 52 of the Correctional Services Act 111 of 1998 (the Act) as amended, after his placement was approved by the Minister in terms of section 78 (1) of the Act. </w:t>
      </w:r>
      <w:r w:rsidR="00E3608D" w:rsidRPr="002152BD">
        <w:rPr>
          <w:rFonts w:cs="Arial"/>
          <w:sz w:val="24"/>
          <w:szCs w:val="24"/>
        </w:rPr>
        <w:t xml:space="preserve"> </w:t>
      </w:r>
    </w:p>
    <w:p w:rsidR="00DD527F" w:rsidRPr="003938B4" w:rsidRDefault="003938B4" w:rsidP="00DD527F">
      <w:pPr>
        <w:numPr>
          <w:ilvl w:val="0"/>
          <w:numId w:val="3"/>
        </w:numPr>
        <w:spacing w:line="360" w:lineRule="auto"/>
        <w:ind w:left="567" w:hanging="567"/>
        <w:jc w:val="both"/>
        <w:rPr>
          <w:rFonts w:cs="Arial"/>
          <w:b/>
          <w:sz w:val="24"/>
          <w:szCs w:val="24"/>
        </w:rPr>
      </w:pPr>
      <w:r>
        <w:rPr>
          <w:rFonts w:cs="Arial"/>
          <w:sz w:val="24"/>
          <w:szCs w:val="24"/>
        </w:rPr>
        <w:t>The offender in question is currently a beneficiary of day parole. On 01 December 2015, in line with section 78 (1) of the Act, the Minister approved that the offender be placed on day parole for six (6) months and thereafter on full parole under certain conditions.</w:t>
      </w:r>
    </w:p>
    <w:p w:rsidR="003938B4" w:rsidRDefault="003938B4" w:rsidP="003938B4">
      <w:pPr>
        <w:spacing w:line="360" w:lineRule="auto"/>
        <w:ind w:left="567"/>
        <w:jc w:val="both"/>
        <w:rPr>
          <w:rFonts w:cs="Arial"/>
          <w:sz w:val="24"/>
          <w:szCs w:val="24"/>
        </w:rPr>
      </w:pPr>
      <w:r>
        <w:rPr>
          <w:rFonts w:cs="Arial"/>
          <w:sz w:val="24"/>
          <w:szCs w:val="24"/>
        </w:rPr>
        <w:lastRenderedPageBreak/>
        <w:t xml:space="preserve">According to section 73(5) (b) of the Act, a sentenced offender </w:t>
      </w:r>
      <w:r w:rsidR="005570D6">
        <w:rPr>
          <w:rFonts w:cs="Arial"/>
          <w:sz w:val="24"/>
          <w:szCs w:val="24"/>
        </w:rPr>
        <w:t xml:space="preserve">be placed on day parole or parole subject to that offender accepting the conditions for placement. </w:t>
      </w:r>
    </w:p>
    <w:p w:rsidR="005570D6" w:rsidRDefault="005570D6" w:rsidP="003938B4">
      <w:pPr>
        <w:spacing w:line="360" w:lineRule="auto"/>
        <w:ind w:left="567"/>
        <w:jc w:val="both"/>
        <w:rPr>
          <w:rFonts w:cs="Arial"/>
          <w:sz w:val="24"/>
          <w:szCs w:val="24"/>
        </w:rPr>
      </w:pPr>
      <w:r>
        <w:rPr>
          <w:rFonts w:cs="Arial"/>
          <w:sz w:val="24"/>
          <w:szCs w:val="24"/>
        </w:rPr>
        <w:t xml:space="preserve">Section 78 (1) of the Act provides that all offenders serving lifer sentence that are placed on day parole or parole, are released conditionally as contemplated in section 52 of the Act. </w:t>
      </w:r>
    </w:p>
    <w:p w:rsidR="005570D6" w:rsidRPr="00DD527F" w:rsidRDefault="005570D6" w:rsidP="003938B4">
      <w:pPr>
        <w:spacing w:line="360" w:lineRule="auto"/>
        <w:ind w:left="567"/>
        <w:jc w:val="both"/>
        <w:rPr>
          <w:rFonts w:cs="Arial"/>
          <w:b/>
          <w:sz w:val="24"/>
          <w:szCs w:val="24"/>
        </w:rPr>
      </w:pPr>
      <w:r>
        <w:rPr>
          <w:rFonts w:cs="Arial"/>
          <w:sz w:val="24"/>
          <w:szCs w:val="24"/>
        </w:rPr>
        <w:t xml:space="preserve">The offender could previously not be placed on day parole as he did not accept placement conditions. </w:t>
      </w:r>
    </w:p>
    <w:sectPr w:rsidR="005570D6" w:rsidRPr="00DD527F" w:rsidSect="003D2AC8">
      <w:footerReference w:type="default" r:id="rId7"/>
      <w:pgSz w:w="12240" w:h="15840"/>
      <w:pgMar w:top="1134"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62" w:rsidRDefault="00811962" w:rsidP="00A06913">
      <w:r>
        <w:separator/>
      </w:r>
    </w:p>
  </w:endnote>
  <w:endnote w:type="continuationSeparator" w:id="0">
    <w:p w:rsidR="00811962" w:rsidRDefault="00811962" w:rsidP="00A06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13" w:rsidRDefault="00A06913" w:rsidP="00A06913">
    <w:pPr>
      <w:pStyle w:val="Footer"/>
    </w:pPr>
    <w:r>
      <w:t>PQ</w:t>
    </w:r>
    <w:r w:rsidR="005570D6">
      <w:t xml:space="preserve"> NO. 630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212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2B4">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62" w:rsidRDefault="00811962" w:rsidP="00A06913">
      <w:r>
        <w:separator/>
      </w:r>
    </w:p>
  </w:footnote>
  <w:footnote w:type="continuationSeparator" w:id="0">
    <w:p w:rsidR="00811962" w:rsidRDefault="00811962" w:rsidP="00A06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08A"/>
    <w:multiLevelType w:val="hybridMultilevel"/>
    <w:tmpl w:val="CA38778E"/>
    <w:lvl w:ilvl="0" w:tplc="06BA903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5A4D73"/>
    <w:multiLevelType w:val="multilevel"/>
    <w:tmpl w:val="1436A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CF4DD3"/>
    <w:multiLevelType w:val="hybridMultilevel"/>
    <w:tmpl w:val="C2D4CF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5C07377"/>
    <w:multiLevelType w:val="hybridMultilevel"/>
    <w:tmpl w:val="B68E1422"/>
    <w:lvl w:ilvl="0" w:tplc="1C090001">
      <w:start w:val="1"/>
      <w:numFmt w:val="bullet"/>
      <w:lvlText w:val=""/>
      <w:lvlJc w:val="left"/>
      <w:pPr>
        <w:ind w:left="1593" w:hanging="360"/>
      </w:pPr>
      <w:rPr>
        <w:rFonts w:ascii="Symbol" w:hAnsi="Symbol" w:hint="default"/>
      </w:rPr>
    </w:lvl>
    <w:lvl w:ilvl="1" w:tplc="1C090003" w:tentative="1">
      <w:start w:val="1"/>
      <w:numFmt w:val="bullet"/>
      <w:lvlText w:val="o"/>
      <w:lvlJc w:val="left"/>
      <w:pPr>
        <w:ind w:left="2313" w:hanging="360"/>
      </w:pPr>
      <w:rPr>
        <w:rFonts w:ascii="Courier New" w:hAnsi="Courier New" w:cs="Courier New" w:hint="default"/>
      </w:rPr>
    </w:lvl>
    <w:lvl w:ilvl="2" w:tplc="1C090005" w:tentative="1">
      <w:start w:val="1"/>
      <w:numFmt w:val="bullet"/>
      <w:lvlText w:val=""/>
      <w:lvlJc w:val="left"/>
      <w:pPr>
        <w:ind w:left="3033" w:hanging="360"/>
      </w:pPr>
      <w:rPr>
        <w:rFonts w:ascii="Wingdings" w:hAnsi="Wingdings" w:hint="default"/>
      </w:rPr>
    </w:lvl>
    <w:lvl w:ilvl="3" w:tplc="1C090001" w:tentative="1">
      <w:start w:val="1"/>
      <w:numFmt w:val="bullet"/>
      <w:lvlText w:val=""/>
      <w:lvlJc w:val="left"/>
      <w:pPr>
        <w:ind w:left="3753" w:hanging="360"/>
      </w:pPr>
      <w:rPr>
        <w:rFonts w:ascii="Symbol" w:hAnsi="Symbol" w:hint="default"/>
      </w:rPr>
    </w:lvl>
    <w:lvl w:ilvl="4" w:tplc="1C090003" w:tentative="1">
      <w:start w:val="1"/>
      <w:numFmt w:val="bullet"/>
      <w:lvlText w:val="o"/>
      <w:lvlJc w:val="left"/>
      <w:pPr>
        <w:ind w:left="4473" w:hanging="360"/>
      </w:pPr>
      <w:rPr>
        <w:rFonts w:ascii="Courier New" w:hAnsi="Courier New" w:cs="Courier New" w:hint="default"/>
      </w:rPr>
    </w:lvl>
    <w:lvl w:ilvl="5" w:tplc="1C090005" w:tentative="1">
      <w:start w:val="1"/>
      <w:numFmt w:val="bullet"/>
      <w:lvlText w:val=""/>
      <w:lvlJc w:val="left"/>
      <w:pPr>
        <w:ind w:left="5193" w:hanging="360"/>
      </w:pPr>
      <w:rPr>
        <w:rFonts w:ascii="Wingdings" w:hAnsi="Wingdings" w:hint="default"/>
      </w:rPr>
    </w:lvl>
    <w:lvl w:ilvl="6" w:tplc="1C090001" w:tentative="1">
      <w:start w:val="1"/>
      <w:numFmt w:val="bullet"/>
      <w:lvlText w:val=""/>
      <w:lvlJc w:val="left"/>
      <w:pPr>
        <w:ind w:left="5913" w:hanging="360"/>
      </w:pPr>
      <w:rPr>
        <w:rFonts w:ascii="Symbol" w:hAnsi="Symbol" w:hint="default"/>
      </w:rPr>
    </w:lvl>
    <w:lvl w:ilvl="7" w:tplc="1C090003" w:tentative="1">
      <w:start w:val="1"/>
      <w:numFmt w:val="bullet"/>
      <w:lvlText w:val="o"/>
      <w:lvlJc w:val="left"/>
      <w:pPr>
        <w:ind w:left="6633" w:hanging="360"/>
      </w:pPr>
      <w:rPr>
        <w:rFonts w:ascii="Courier New" w:hAnsi="Courier New" w:cs="Courier New" w:hint="default"/>
      </w:rPr>
    </w:lvl>
    <w:lvl w:ilvl="8" w:tplc="1C090005" w:tentative="1">
      <w:start w:val="1"/>
      <w:numFmt w:val="bullet"/>
      <w:lvlText w:val=""/>
      <w:lvlJc w:val="left"/>
      <w:pPr>
        <w:ind w:left="7353" w:hanging="360"/>
      </w:pPr>
      <w:rPr>
        <w:rFonts w:ascii="Wingdings" w:hAnsi="Wingdings" w:hint="default"/>
      </w:rPr>
    </w:lvl>
  </w:abstractNum>
  <w:abstractNum w:abstractNumId="4">
    <w:nsid w:val="26066476"/>
    <w:multiLevelType w:val="hybridMultilevel"/>
    <w:tmpl w:val="852A3FF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27A92A71"/>
    <w:multiLevelType w:val="hybridMultilevel"/>
    <w:tmpl w:val="C1AEEC7E"/>
    <w:lvl w:ilvl="0" w:tplc="1C090001">
      <w:start w:val="1"/>
      <w:numFmt w:val="bullet"/>
      <w:lvlText w:val=""/>
      <w:lvlJc w:val="left"/>
      <w:pPr>
        <w:ind w:left="1179" w:hanging="360"/>
      </w:pPr>
      <w:rPr>
        <w:rFonts w:ascii="Symbol" w:hAnsi="Symbol"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6">
    <w:nsid w:val="29531B93"/>
    <w:multiLevelType w:val="hybridMultilevel"/>
    <w:tmpl w:val="F6D0413C"/>
    <w:lvl w:ilvl="0" w:tplc="F2D0C4B6">
      <w:start w:val="1"/>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E13C3"/>
    <w:rsid w:val="00033EF1"/>
    <w:rsid w:val="000D6187"/>
    <w:rsid w:val="001E085E"/>
    <w:rsid w:val="001E654E"/>
    <w:rsid w:val="00207A73"/>
    <w:rsid w:val="002152BD"/>
    <w:rsid w:val="003263BC"/>
    <w:rsid w:val="003938B4"/>
    <w:rsid w:val="00394819"/>
    <w:rsid w:val="003D2AC8"/>
    <w:rsid w:val="004014E6"/>
    <w:rsid w:val="004136F4"/>
    <w:rsid w:val="00474153"/>
    <w:rsid w:val="00497DC4"/>
    <w:rsid w:val="005570D6"/>
    <w:rsid w:val="00685EA3"/>
    <w:rsid w:val="006B31CB"/>
    <w:rsid w:val="006D4BF4"/>
    <w:rsid w:val="007177EB"/>
    <w:rsid w:val="00730725"/>
    <w:rsid w:val="00737344"/>
    <w:rsid w:val="00811962"/>
    <w:rsid w:val="00861F4A"/>
    <w:rsid w:val="00862EE0"/>
    <w:rsid w:val="00A06913"/>
    <w:rsid w:val="00A80D19"/>
    <w:rsid w:val="00A840B0"/>
    <w:rsid w:val="00AD386C"/>
    <w:rsid w:val="00B1004E"/>
    <w:rsid w:val="00B16D1F"/>
    <w:rsid w:val="00B875C1"/>
    <w:rsid w:val="00BE13C3"/>
    <w:rsid w:val="00C87824"/>
    <w:rsid w:val="00D212B4"/>
    <w:rsid w:val="00DD527F"/>
    <w:rsid w:val="00E3608D"/>
    <w:rsid w:val="00E61675"/>
    <w:rsid w:val="00F818E3"/>
    <w:rsid w:val="00F86B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8D"/>
    <w:pPr>
      <w:ind w:left="720"/>
    </w:pPr>
  </w:style>
  <w:style w:type="paragraph" w:styleId="Header">
    <w:name w:val="header"/>
    <w:basedOn w:val="Normal"/>
    <w:link w:val="HeaderChar"/>
    <w:uiPriority w:val="99"/>
    <w:unhideWhenUsed/>
    <w:rsid w:val="00A06913"/>
    <w:pPr>
      <w:tabs>
        <w:tab w:val="center" w:pos="4513"/>
        <w:tab w:val="right" w:pos="9026"/>
      </w:tabs>
    </w:pPr>
  </w:style>
  <w:style w:type="character" w:customStyle="1" w:styleId="HeaderChar">
    <w:name w:val="Header Char"/>
    <w:link w:val="Header"/>
    <w:uiPriority w:val="99"/>
    <w:rsid w:val="00A06913"/>
    <w:rPr>
      <w:rFonts w:ascii="Arial" w:eastAsia="Times New Roman" w:hAnsi="Arial"/>
      <w:sz w:val="22"/>
      <w:szCs w:val="22"/>
      <w:lang w:eastAsia="en-US"/>
    </w:rPr>
  </w:style>
  <w:style w:type="paragraph" w:styleId="Footer">
    <w:name w:val="footer"/>
    <w:basedOn w:val="Normal"/>
    <w:link w:val="FooterChar"/>
    <w:uiPriority w:val="99"/>
    <w:unhideWhenUsed/>
    <w:rsid w:val="00A06913"/>
    <w:pPr>
      <w:tabs>
        <w:tab w:val="center" w:pos="4513"/>
        <w:tab w:val="right" w:pos="9026"/>
      </w:tabs>
    </w:pPr>
  </w:style>
  <w:style w:type="character" w:customStyle="1" w:styleId="FooterChar">
    <w:name w:val="Footer Char"/>
    <w:link w:val="Footer"/>
    <w:uiPriority w:val="99"/>
    <w:rsid w:val="00A06913"/>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5429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2016-02-17T13:45:00Z</cp:lastPrinted>
  <dcterms:created xsi:type="dcterms:W3CDTF">2016-04-26T14:11:00Z</dcterms:created>
  <dcterms:modified xsi:type="dcterms:W3CDTF">2016-04-26T14:11:00Z</dcterms:modified>
</cp:coreProperties>
</file>