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3D3252"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8C0966" w:rsidRDefault="002E7253" w:rsidP="007B028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7B0281" w:rsidP="007B028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7B0281" w:rsidP="007B028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D4AF4">
        <w:rPr>
          <w:rFonts w:ascii="Arial" w:eastAsia="Calibri" w:hAnsi="Arial" w:cs="Arial"/>
          <w:b/>
          <w:bCs/>
          <w:lang w:val="en-GB"/>
        </w:rPr>
        <w:t>5</w:t>
      </w:r>
      <w:r w:rsidR="00A36576">
        <w:rPr>
          <w:rFonts w:ascii="Arial" w:eastAsia="Calibri" w:hAnsi="Arial" w:cs="Arial"/>
          <w:b/>
          <w:bCs/>
          <w:lang w:val="en-GB"/>
        </w:rPr>
        <w:t>0</w:t>
      </w:r>
      <w:r w:rsidR="00DC15D3">
        <w:rPr>
          <w:rFonts w:ascii="Arial" w:eastAsia="Calibri" w:hAnsi="Arial" w:cs="Arial"/>
          <w:b/>
          <w:bCs/>
          <w:lang w:val="en-GB"/>
        </w:rPr>
        <w:t>6</w:t>
      </w:r>
    </w:p>
    <w:p w:rsidR="002E7253" w:rsidRPr="00BE41BE" w:rsidRDefault="002E7253" w:rsidP="007B0281">
      <w:pPr>
        <w:spacing w:after="200" w:line="276" w:lineRule="auto"/>
        <w:rPr>
          <w:rFonts w:ascii="Arial" w:eastAsia="Calibri" w:hAnsi="Arial" w:cs="Arial"/>
          <w:b/>
          <w:bCs/>
          <w:lang w:val="en-GB"/>
        </w:rPr>
      </w:pPr>
      <w:r w:rsidRPr="00BE41BE">
        <w:rPr>
          <w:rFonts w:ascii="Arial" w:eastAsia="Calibri" w:hAnsi="Arial" w:cs="Arial"/>
          <w:b/>
          <w:bCs/>
          <w:lang w:val="en-GB"/>
        </w:rPr>
        <w:t xml:space="preserve">DATE OF QUESTION: </w:t>
      </w:r>
      <w:r w:rsidR="00B33D23" w:rsidRPr="00BE41BE">
        <w:rPr>
          <w:rFonts w:ascii="Arial" w:eastAsia="Calibri" w:hAnsi="Arial" w:cs="Arial"/>
          <w:b/>
          <w:bCs/>
          <w:lang w:val="en-GB"/>
        </w:rPr>
        <w:t>10</w:t>
      </w:r>
      <w:r w:rsidR="007B0281" w:rsidRPr="00BE41BE">
        <w:rPr>
          <w:rFonts w:ascii="Arial" w:eastAsia="Calibri" w:hAnsi="Arial" w:cs="Arial"/>
          <w:b/>
          <w:bCs/>
          <w:lang w:val="en-GB"/>
        </w:rPr>
        <w:t xml:space="preserve"> MARCH </w:t>
      </w:r>
      <w:r w:rsidRPr="00BE41BE">
        <w:rPr>
          <w:rFonts w:ascii="Arial" w:eastAsia="Calibri" w:hAnsi="Arial" w:cs="Arial"/>
          <w:b/>
          <w:bCs/>
          <w:lang w:val="en-GB"/>
        </w:rPr>
        <w:t>201</w:t>
      </w:r>
      <w:r w:rsidR="008C0966" w:rsidRPr="00BE41BE">
        <w:rPr>
          <w:rFonts w:ascii="Arial" w:eastAsia="Calibri" w:hAnsi="Arial" w:cs="Arial"/>
          <w:b/>
          <w:bCs/>
          <w:lang w:val="en-GB"/>
        </w:rPr>
        <w:t>7</w:t>
      </w:r>
    </w:p>
    <w:p w:rsidR="00D463C8" w:rsidRPr="00BE41BE" w:rsidRDefault="00791471" w:rsidP="007B0281">
      <w:pPr>
        <w:spacing w:before="100" w:beforeAutospacing="1" w:after="100" w:afterAutospacing="1" w:line="276" w:lineRule="auto"/>
        <w:outlineLvl w:val="0"/>
        <w:rPr>
          <w:rFonts w:ascii="Arial" w:eastAsia="Calibri" w:hAnsi="Arial" w:cs="Arial"/>
          <w:b/>
          <w:bCs/>
          <w:lang w:val="en-GB"/>
        </w:rPr>
      </w:pPr>
      <w:r w:rsidRPr="00BE41BE">
        <w:rPr>
          <w:rFonts w:ascii="Arial" w:eastAsia="Calibri" w:hAnsi="Arial" w:cs="Arial"/>
          <w:b/>
          <w:bCs/>
          <w:lang w:val="en-GB"/>
        </w:rPr>
        <w:t xml:space="preserve">DATE OF SUBMISSION: </w:t>
      </w:r>
      <w:r w:rsidR="00B33D23" w:rsidRPr="00BE41BE">
        <w:rPr>
          <w:rFonts w:ascii="Arial" w:eastAsia="Calibri" w:hAnsi="Arial" w:cs="Arial"/>
          <w:b/>
          <w:bCs/>
          <w:lang w:val="en-GB"/>
        </w:rPr>
        <w:t>2</w:t>
      </w:r>
      <w:r w:rsidR="00500D2C" w:rsidRPr="00BE41BE">
        <w:rPr>
          <w:rFonts w:ascii="Arial" w:eastAsia="Calibri" w:hAnsi="Arial" w:cs="Arial"/>
          <w:b/>
          <w:bCs/>
          <w:lang w:val="en-GB"/>
        </w:rPr>
        <w:t>7</w:t>
      </w:r>
      <w:r w:rsidRPr="00BE41BE">
        <w:rPr>
          <w:rFonts w:ascii="Arial" w:eastAsia="Calibri" w:hAnsi="Arial" w:cs="Arial"/>
          <w:b/>
          <w:bCs/>
          <w:lang w:val="en-GB"/>
        </w:rPr>
        <w:t xml:space="preserve"> </w:t>
      </w:r>
      <w:r w:rsidR="008C0966" w:rsidRPr="00BE41BE">
        <w:rPr>
          <w:rFonts w:ascii="Arial" w:eastAsia="Calibri" w:hAnsi="Arial" w:cs="Arial"/>
          <w:b/>
          <w:bCs/>
          <w:lang w:val="en-GB"/>
        </w:rPr>
        <w:t>MARCH</w:t>
      </w:r>
      <w:r w:rsidR="009F2D5C" w:rsidRPr="00BE41BE">
        <w:rPr>
          <w:rFonts w:ascii="Arial" w:eastAsia="Calibri" w:hAnsi="Arial" w:cs="Arial"/>
          <w:b/>
          <w:bCs/>
          <w:lang w:val="en-GB"/>
        </w:rPr>
        <w:t xml:space="preserve"> </w:t>
      </w:r>
      <w:r w:rsidR="00D463C8" w:rsidRPr="00BE41BE">
        <w:rPr>
          <w:rFonts w:ascii="Arial" w:eastAsia="Calibri" w:hAnsi="Arial" w:cs="Arial"/>
          <w:b/>
          <w:bCs/>
          <w:lang w:val="en-GB"/>
        </w:rPr>
        <w:t>201</w:t>
      </w:r>
      <w:r w:rsidR="008C0966" w:rsidRPr="00BE41BE">
        <w:rPr>
          <w:rFonts w:ascii="Arial" w:eastAsia="Calibri" w:hAnsi="Arial" w:cs="Arial"/>
          <w:b/>
          <w:bCs/>
          <w:lang w:val="en-GB"/>
        </w:rPr>
        <w:t>7</w:t>
      </w:r>
    </w:p>
    <w:p w:rsidR="00DC15D3" w:rsidRPr="00DC15D3" w:rsidRDefault="00DC15D3" w:rsidP="00DC15D3">
      <w:pPr>
        <w:numPr>
          <w:ilvl w:val="0"/>
          <w:numId w:val="28"/>
        </w:numPr>
        <w:spacing w:before="120" w:after="120" w:line="360" w:lineRule="auto"/>
        <w:jc w:val="both"/>
        <w:rPr>
          <w:rFonts w:ascii="Arial" w:hAnsi="Arial" w:cs="Arial"/>
          <w:lang w:val="en-ZA"/>
        </w:rPr>
      </w:pPr>
      <w:r w:rsidRPr="00DC15D3">
        <w:rPr>
          <w:rFonts w:ascii="Arial" w:hAnsi="Arial" w:cs="Arial"/>
          <w:lang w:val="en-ZA"/>
        </w:rPr>
        <w:t>(a) What is the total number of persons who will be accompanying the Public Protector on her Back to the People Road Show, (b) how many of the specified persons (i) are employed at the Public Protector’s office and (ii) were hired specifically for the purpose of the road show and (c) what is the designated role of each specified person;</w:t>
      </w:r>
    </w:p>
    <w:p w:rsidR="00DC15D3" w:rsidRDefault="00DC15D3" w:rsidP="00DC15D3">
      <w:pPr>
        <w:numPr>
          <w:ilvl w:val="0"/>
          <w:numId w:val="28"/>
        </w:numPr>
        <w:spacing w:before="120" w:after="120" w:line="360" w:lineRule="auto"/>
        <w:jc w:val="both"/>
        <w:rPr>
          <w:rFonts w:ascii="Arial" w:hAnsi="Arial" w:cs="Arial"/>
          <w:lang w:val="en-ZA"/>
        </w:rPr>
      </w:pPr>
      <w:r w:rsidRPr="00DC15D3">
        <w:rPr>
          <w:rFonts w:ascii="Arial" w:hAnsi="Arial" w:cs="Arial"/>
          <w:lang w:val="en-ZA"/>
        </w:rPr>
        <w:t>(a) how many places (i) did the road show visit since 1 April 2016 and (ii) will the road show visit in the 2017-18 financial year and (b) in each instance, what are the relevant details relating to (i) dates and (ii) place</w:t>
      </w:r>
      <w:r>
        <w:rPr>
          <w:rFonts w:ascii="Arial" w:hAnsi="Arial" w:cs="Arial"/>
          <w:lang w:val="en-ZA"/>
        </w:rPr>
        <w:t>?</w:t>
      </w:r>
    </w:p>
    <w:p w:rsidR="00DC15D3" w:rsidRPr="00DC15D3" w:rsidRDefault="00DC15D3" w:rsidP="00DC15D3">
      <w:pPr>
        <w:spacing w:before="120" w:after="120" w:line="360" w:lineRule="auto"/>
        <w:ind w:left="360"/>
        <w:jc w:val="right"/>
        <w:rPr>
          <w:rFonts w:ascii="Arial" w:hAnsi="Arial" w:cs="Arial"/>
          <w:b/>
          <w:lang w:val="en-ZA"/>
        </w:rPr>
      </w:pPr>
      <w:r w:rsidRPr="00DC15D3">
        <w:rPr>
          <w:rFonts w:ascii="Arial" w:hAnsi="Arial" w:cs="Arial"/>
          <w:b/>
          <w:lang w:val="en-ZA"/>
        </w:rPr>
        <w:t>NW563E</w:t>
      </w: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A63C3F" w:rsidRDefault="00A63C3F" w:rsidP="00A63C3F">
      <w:pPr>
        <w:numPr>
          <w:ilvl w:val="0"/>
          <w:numId w:val="30"/>
        </w:numPr>
        <w:spacing w:before="120" w:after="120" w:line="360" w:lineRule="auto"/>
        <w:jc w:val="both"/>
        <w:rPr>
          <w:rFonts w:ascii="Arial" w:hAnsi="Arial" w:cs="Arial"/>
        </w:rPr>
      </w:pPr>
      <w:r>
        <w:rPr>
          <w:rFonts w:ascii="Arial" w:hAnsi="Arial" w:cs="Arial"/>
        </w:rPr>
        <w:t xml:space="preserve">(a) The total number of persons who will be accompanying the Public Protector on her back to the People Road show: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2446"/>
        <w:gridCol w:w="2901"/>
        <w:gridCol w:w="2901"/>
      </w:tblGrid>
      <w:tr w:rsidR="00550772" w:rsidRPr="00B041DF" w:rsidTr="00B041DF">
        <w:trPr>
          <w:trHeight w:val="315"/>
        </w:trPr>
        <w:tc>
          <w:tcPr>
            <w:tcW w:w="608" w:type="dxa"/>
            <w:vMerge w:val="restart"/>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1.</w:t>
            </w:r>
          </w:p>
        </w:tc>
        <w:tc>
          <w:tcPr>
            <w:tcW w:w="2446" w:type="dxa"/>
            <w:vMerge w:val="restart"/>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 xml:space="preserve">Gauteng </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Johannesburg</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 xml:space="preserve">11+2 Protectors </w:t>
            </w:r>
          </w:p>
        </w:tc>
      </w:tr>
      <w:tr w:rsidR="00550772" w:rsidRPr="00B041DF" w:rsidTr="00B041DF">
        <w:trPr>
          <w:trHeight w:val="654"/>
        </w:trPr>
        <w:tc>
          <w:tcPr>
            <w:tcW w:w="608" w:type="dxa"/>
            <w:vMerge/>
            <w:tcBorders>
              <w:bottom w:val="single" w:sz="4" w:space="0" w:color="auto"/>
            </w:tcBorders>
            <w:shd w:val="clear" w:color="auto" w:fill="auto"/>
          </w:tcPr>
          <w:p w:rsidR="00550772" w:rsidRPr="00B041DF" w:rsidRDefault="00550772" w:rsidP="00B041DF">
            <w:pPr>
              <w:spacing w:before="120" w:after="120" w:line="360" w:lineRule="auto"/>
              <w:jc w:val="both"/>
              <w:rPr>
                <w:rFonts w:ascii="Arial" w:hAnsi="Arial" w:cs="Arial"/>
              </w:rPr>
            </w:pPr>
          </w:p>
        </w:tc>
        <w:tc>
          <w:tcPr>
            <w:tcW w:w="2446" w:type="dxa"/>
            <w:vMerge/>
            <w:tcBorders>
              <w:bottom w:val="single" w:sz="4" w:space="0" w:color="auto"/>
            </w:tcBorders>
            <w:shd w:val="clear" w:color="auto" w:fill="auto"/>
          </w:tcPr>
          <w:p w:rsidR="00550772" w:rsidRPr="00B041DF" w:rsidRDefault="00550772" w:rsidP="00B041DF">
            <w:pPr>
              <w:spacing w:before="120" w:after="120" w:line="360" w:lineRule="auto"/>
              <w:jc w:val="both"/>
              <w:rPr>
                <w:rFonts w:ascii="Arial" w:hAnsi="Arial" w:cs="Arial"/>
              </w:rPr>
            </w:pP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 xml:space="preserve">Ratanga </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12+2 Protectors</w:t>
            </w:r>
          </w:p>
        </w:tc>
      </w:tr>
      <w:tr w:rsidR="00550772" w:rsidRPr="00B041DF" w:rsidTr="00B041DF">
        <w:trPr>
          <w:trHeight w:val="654"/>
        </w:trPr>
        <w:tc>
          <w:tcPr>
            <w:tcW w:w="608" w:type="dxa"/>
            <w:tcBorders>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2.</w:t>
            </w:r>
          </w:p>
        </w:tc>
        <w:tc>
          <w:tcPr>
            <w:tcW w:w="2446" w:type="dxa"/>
            <w:tcBorders>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 xml:space="preserve">Limpopo </w:t>
            </w:r>
          </w:p>
        </w:tc>
        <w:tc>
          <w:tcPr>
            <w:tcW w:w="2901" w:type="dxa"/>
            <w:tcBorders>
              <w:bottom w:val="single" w:sz="4" w:space="0" w:color="auto"/>
            </w:tcBorders>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 xml:space="preserve">Polokwane </w:t>
            </w:r>
          </w:p>
        </w:tc>
        <w:tc>
          <w:tcPr>
            <w:tcW w:w="2901" w:type="dxa"/>
            <w:tcBorders>
              <w:bottom w:val="single" w:sz="4" w:space="0" w:color="auto"/>
            </w:tcBorders>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11+2 Protectors</w:t>
            </w:r>
          </w:p>
        </w:tc>
      </w:tr>
      <w:tr w:rsidR="00550772" w:rsidRPr="00B041DF" w:rsidTr="00B041DF">
        <w:trPr>
          <w:trHeight w:val="654"/>
        </w:trPr>
        <w:tc>
          <w:tcPr>
            <w:tcW w:w="608" w:type="dxa"/>
            <w:tcBorders>
              <w:top w:val="nil"/>
              <w:bottom w:val="single" w:sz="4" w:space="0" w:color="auto"/>
            </w:tcBorders>
            <w:shd w:val="clear" w:color="auto" w:fill="auto"/>
          </w:tcPr>
          <w:p w:rsidR="00550772" w:rsidRPr="00B041DF" w:rsidRDefault="00550772" w:rsidP="00B041DF">
            <w:pPr>
              <w:spacing w:before="120" w:after="120" w:line="360" w:lineRule="auto"/>
              <w:jc w:val="both"/>
              <w:rPr>
                <w:rFonts w:ascii="Arial" w:hAnsi="Arial" w:cs="Arial"/>
              </w:rPr>
            </w:pPr>
          </w:p>
        </w:tc>
        <w:tc>
          <w:tcPr>
            <w:tcW w:w="2446" w:type="dxa"/>
            <w:tcBorders>
              <w:top w:val="nil"/>
              <w:bottom w:val="single" w:sz="4" w:space="0" w:color="auto"/>
            </w:tcBorders>
            <w:shd w:val="clear" w:color="auto" w:fill="auto"/>
          </w:tcPr>
          <w:p w:rsidR="00550772" w:rsidRPr="00B041DF" w:rsidRDefault="00550772" w:rsidP="00B041DF">
            <w:pPr>
              <w:spacing w:before="120" w:after="120" w:line="360" w:lineRule="auto"/>
              <w:jc w:val="both"/>
              <w:rPr>
                <w:rFonts w:ascii="Arial" w:hAnsi="Arial" w:cs="Arial"/>
              </w:rPr>
            </w:pP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Thohoyandou</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09+2 Protectors</w:t>
            </w:r>
          </w:p>
        </w:tc>
      </w:tr>
      <w:tr w:rsidR="00550772" w:rsidRPr="00B041DF" w:rsidTr="00B041DF">
        <w:trPr>
          <w:trHeight w:val="654"/>
        </w:trPr>
        <w:tc>
          <w:tcPr>
            <w:tcW w:w="608" w:type="dxa"/>
            <w:tcBorders>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3.</w:t>
            </w:r>
          </w:p>
        </w:tc>
        <w:tc>
          <w:tcPr>
            <w:tcW w:w="2446" w:type="dxa"/>
            <w:tcBorders>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 xml:space="preserve">Mpumalanga </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 xml:space="preserve">Nelspruit </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10+2 Protectors</w:t>
            </w:r>
          </w:p>
        </w:tc>
      </w:tr>
      <w:tr w:rsidR="00550772" w:rsidRPr="00B041DF" w:rsidTr="00B041DF">
        <w:trPr>
          <w:trHeight w:val="615"/>
        </w:trPr>
        <w:tc>
          <w:tcPr>
            <w:tcW w:w="608" w:type="dxa"/>
            <w:tcBorders>
              <w:top w:val="nil"/>
              <w:bottom w:val="single" w:sz="4" w:space="0" w:color="auto"/>
            </w:tcBorders>
            <w:shd w:val="clear" w:color="auto" w:fill="auto"/>
          </w:tcPr>
          <w:p w:rsidR="00550772" w:rsidRPr="00B041DF" w:rsidRDefault="00550772" w:rsidP="00B041DF">
            <w:pPr>
              <w:spacing w:before="120" w:after="120" w:line="360" w:lineRule="auto"/>
              <w:jc w:val="both"/>
              <w:rPr>
                <w:rFonts w:ascii="Arial" w:hAnsi="Arial" w:cs="Arial"/>
              </w:rPr>
            </w:pPr>
          </w:p>
        </w:tc>
        <w:tc>
          <w:tcPr>
            <w:tcW w:w="2446" w:type="dxa"/>
            <w:tcBorders>
              <w:top w:val="nil"/>
              <w:bottom w:val="single" w:sz="4" w:space="0" w:color="auto"/>
            </w:tcBorders>
            <w:shd w:val="clear" w:color="auto" w:fill="auto"/>
          </w:tcPr>
          <w:p w:rsidR="00550772" w:rsidRPr="00B041DF" w:rsidRDefault="00550772" w:rsidP="00B041DF">
            <w:pPr>
              <w:spacing w:before="120" w:after="120" w:line="360" w:lineRule="auto"/>
              <w:jc w:val="both"/>
              <w:rPr>
                <w:rFonts w:ascii="Arial" w:hAnsi="Arial" w:cs="Arial"/>
              </w:rPr>
            </w:pPr>
          </w:p>
        </w:tc>
        <w:tc>
          <w:tcPr>
            <w:tcW w:w="2901" w:type="dxa"/>
            <w:tcBorders>
              <w:bottom w:val="single" w:sz="4" w:space="0" w:color="auto"/>
            </w:tcBorders>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 xml:space="preserve">Ermelo </w:t>
            </w:r>
          </w:p>
        </w:tc>
        <w:tc>
          <w:tcPr>
            <w:tcW w:w="2901" w:type="dxa"/>
            <w:tcBorders>
              <w:bottom w:val="single" w:sz="4" w:space="0" w:color="auto"/>
            </w:tcBorders>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10+2 Protectors</w:t>
            </w:r>
          </w:p>
        </w:tc>
      </w:tr>
      <w:tr w:rsidR="00550772" w:rsidRPr="00B041DF" w:rsidTr="00B041DF">
        <w:trPr>
          <w:trHeight w:val="24"/>
        </w:trPr>
        <w:tc>
          <w:tcPr>
            <w:tcW w:w="608" w:type="dxa"/>
            <w:tcBorders>
              <w:top w:val="single" w:sz="4" w:space="0" w:color="auto"/>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4.</w:t>
            </w:r>
          </w:p>
        </w:tc>
        <w:tc>
          <w:tcPr>
            <w:tcW w:w="2446" w:type="dxa"/>
            <w:tcBorders>
              <w:top w:val="single" w:sz="4" w:space="0" w:color="auto"/>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 xml:space="preserve">Kwazulu- Natal </w:t>
            </w:r>
          </w:p>
        </w:tc>
        <w:tc>
          <w:tcPr>
            <w:tcW w:w="2901" w:type="dxa"/>
            <w:tcBorders>
              <w:top w:val="single" w:sz="4" w:space="0" w:color="auto"/>
            </w:tcBorders>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 xml:space="preserve">Pietermaritzburg </w:t>
            </w:r>
          </w:p>
        </w:tc>
        <w:tc>
          <w:tcPr>
            <w:tcW w:w="2901" w:type="dxa"/>
            <w:tcBorders>
              <w:top w:val="single" w:sz="4" w:space="0" w:color="auto"/>
            </w:tcBorders>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7+1 Protectors</w:t>
            </w:r>
          </w:p>
        </w:tc>
      </w:tr>
      <w:tr w:rsidR="00550772" w:rsidRPr="00B041DF" w:rsidTr="00B041DF">
        <w:trPr>
          <w:trHeight w:val="654"/>
        </w:trPr>
        <w:tc>
          <w:tcPr>
            <w:tcW w:w="608" w:type="dxa"/>
            <w:tcBorders>
              <w:top w:val="single" w:sz="4" w:space="0" w:color="auto"/>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5.</w:t>
            </w:r>
          </w:p>
        </w:tc>
        <w:tc>
          <w:tcPr>
            <w:tcW w:w="2446" w:type="dxa"/>
            <w:tcBorders>
              <w:top w:val="single" w:sz="4" w:space="0" w:color="auto"/>
              <w:bottom w:val="nil"/>
            </w:tcBorders>
            <w:shd w:val="clear" w:color="auto" w:fill="auto"/>
          </w:tcPr>
          <w:p w:rsidR="00550772" w:rsidRPr="00B041DF" w:rsidRDefault="00550772" w:rsidP="00B041DF">
            <w:pPr>
              <w:spacing w:before="120" w:after="120" w:line="360" w:lineRule="auto"/>
              <w:jc w:val="both"/>
              <w:rPr>
                <w:rFonts w:ascii="Arial" w:hAnsi="Arial" w:cs="Arial"/>
              </w:rPr>
            </w:pPr>
            <w:r w:rsidRPr="00B041DF">
              <w:rPr>
                <w:rFonts w:ascii="Arial" w:hAnsi="Arial" w:cs="Arial"/>
              </w:rPr>
              <w:t xml:space="preserve">Free State </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 xml:space="preserve">Bloemfontein </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10+1 Protectors</w:t>
            </w:r>
          </w:p>
        </w:tc>
      </w:tr>
      <w:tr w:rsidR="00550772" w:rsidRPr="00B041DF" w:rsidTr="00B041DF">
        <w:trPr>
          <w:trHeight w:val="654"/>
        </w:trPr>
        <w:tc>
          <w:tcPr>
            <w:tcW w:w="608" w:type="dxa"/>
            <w:tcBorders>
              <w:top w:val="nil"/>
            </w:tcBorders>
            <w:shd w:val="clear" w:color="auto" w:fill="auto"/>
          </w:tcPr>
          <w:p w:rsidR="00550772" w:rsidRPr="00B041DF" w:rsidRDefault="00550772" w:rsidP="00B041DF">
            <w:pPr>
              <w:spacing w:before="120" w:after="120" w:line="360" w:lineRule="auto"/>
              <w:jc w:val="both"/>
              <w:rPr>
                <w:rFonts w:ascii="Arial" w:hAnsi="Arial" w:cs="Arial"/>
              </w:rPr>
            </w:pPr>
          </w:p>
        </w:tc>
        <w:tc>
          <w:tcPr>
            <w:tcW w:w="2446" w:type="dxa"/>
            <w:tcBorders>
              <w:top w:val="nil"/>
            </w:tcBorders>
            <w:shd w:val="clear" w:color="auto" w:fill="auto"/>
          </w:tcPr>
          <w:p w:rsidR="00550772" w:rsidRPr="00B041DF" w:rsidRDefault="00550772" w:rsidP="00B041DF">
            <w:pPr>
              <w:spacing w:before="120" w:after="120" w:line="360" w:lineRule="auto"/>
              <w:jc w:val="both"/>
              <w:rPr>
                <w:rFonts w:ascii="Arial" w:hAnsi="Arial" w:cs="Arial"/>
              </w:rPr>
            </w:pP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Thaba Nchu</w:t>
            </w:r>
          </w:p>
        </w:tc>
        <w:tc>
          <w:tcPr>
            <w:tcW w:w="2901" w:type="dxa"/>
            <w:shd w:val="clear" w:color="auto" w:fill="auto"/>
          </w:tcPr>
          <w:p w:rsidR="00550772" w:rsidRPr="00B041DF" w:rsidRDefault="007F0533" w:rsidP="00B041DF">
            <w:pPr>
              <w:spacing w:before="120" w:after="120" w:line="360" w:lineRule="auto"/>
              <w:jc w:val="both"/>
              <w:rPr>
                <w:rFonts w:ascii="Arial" w:hAnsi="Arial" w:cs="Arial"/>
              </w:rPr>
            </w:pPr>
            <w:r w:rsidRPr="00B041DF">
              <w:rPr>
                <w:rFonts w:ascii="Arial" w:hAnsi="Arial" w:cs="Arial"/>
              </w:rPr>
              <w:t>10+1 Protectors</w:t>
            </w:r>
          </w:p>
        </w:tc>
      </w:tr>
    </w:tbl>
    <w:p w:rsidR="00A63C3F" w:rsidRPr="00A63C3F" w:rsidRDefault="00A63C3F" w:rsidP="00A63C3F">
      <w:pPr>
        <w:spacing w:before="120" w:after="120" w:line="360" w:lineRule="auto"/>
        <w:ind w:left="720"/>
        <w:jc w:val="both"/>
        <w:rPr>
          <w:rFonts w:ascii="Arial" w:hAnsi="Arial" w:cs="Arial"/>
        </w:rPr>
      </w:pPr>
    </w:p>
    <w:p w:rsidR="00EB6E95" w:rsidRDefault="007F0533" w:rsidP="00BE41BE">
      <w:pPr>
        <w:ind w:hanging="284"/>
        <w:jc w:val="both"/>
        <w:rPr>
          <w:rFonts w:ascii="Arial" w:hAnsi="Arial" w:cs="Arial"/>
        </w:rPr>
      </w:pPr>
      <w:r>
        <w:rPr>
          <w:rFonts w:ascii="Arial" w:hAnsi="Arial" w:cs="Arial"/>
          <w:b/>
        </w:rPr>
        <w:t xml:space="preserve">(b) </w:t>
      </w:r>
      <w:r w:rsidR="00BE41BE">
        <w:rPr>
          <w:rFonts w:ascii="Arial" w:hAnsi="Arial" w:cs="Arial"/>
          <w:b/>
        </w:rPr>
        <w:t xml:space="preserve">    </w:t>
      </w:r>
      <w:r>
        <w:rPr>
          <w:rFonts w:ascii="Arial" w:hAnsi="Arial" w:cs="Arial"/>
        </w:rPr>
        <w:t xml:space="preserve">All but the officers from SAPS VIP Protection Services are permanently employed by </w:t>
      </w:r>
    </w:p>
    <w:p w:rsidR="007F0533" w:rsidRDefault="00EB6E95" w:rsidP="002F0095">
      <w:pPr>
        <w:jc w:val="both"/>
        <w:rPr>
          <w:rFonts w:ascii="Arial" w:hAnsi="Arial" w:cs="Arial"/>
        </w:rPr>
      </w:pPr>
      <w:r>
        <w:rPr>
          <w:rFonts w:ascii="Arial" w:hAnsi="Arial" w:cs="Arial"/>
        </w:rPr>
        <w:t xml:space="preserve">     </w:t>
      </w:r>
      <w:r w:rsidR="007F0533">
        <w:rPr>
          <w:rFonts w:ascii="Arial" w:hAnsi="Arial" w:cs="Arial"/>
        </w:rPr>
        <w:t xml:space="preserve">PPSA. </w:t>
      </w:r>
    </w:p>
    <w:p w:rsidR="007F0533" w:rsidRDefault="007F0533" w:rsidP="002F0095">
      <w:pPr>
        <w:jc w:val="both"/>
        <w:rPr>
          <w:rFonts w:ascii="Arial" w:hAnsi="Arial" w:cs="Arial"/>
        </w:rPr>
      </w:pPr>
    </w:p>
    <w:p w:rsidR="00EB6E95" w:rsidRDefault="007F0533" w:rsidP="00BE41BE">
      <w:pPr>
        <w:ind w:hanging="284"/>
        <w:jc w:val="both"/>
        <w:rPr>
          <w:rFonts w:ascii="Arial" w:hAnsi="Arial" w:cs="Arial"/>
        </w:rPr>
      </w:pPr>
      <w:r>
        <w:rPr>
          <w:rFonts w:ascii="Arial" w:hAnsi="Arial" w:cs="Arial"/>
        </w:rPr>
        <w:t xml:space="preserve">(ii) </w:t>
      </w:r>
      <w:r w:rsidR="00BE41BE">
        <w:rPr>
          <w:rFonts w:ascii="Arial" w:hAnsi="Arial" w:cs="Arial"/>
        </w:rPr>
        <w:t xml:space="preserve">    </w:t>
      </w:r>
      <w:r>
        <w:rPr>
          <w:rFonts w:ascii="Arial" w:hAnsi="Arial" w:cs="Arial"/>
        </w:rPr>
        <w:t xml:space="preserve">None, The Public Protector make use of the outreach, communication and other </w:t>
      </w:r>
    </w:p>
    <w:p w:rsidR="007F0533" w:rsidRDefault="00EB6E95" w:rsidP="002F0095">
      <w:pPr>
        <w:jc w:val="both"/>
        <w:rPr>
          <w:rFonts w:ascii="Arial" w:hAnsi="Arial" w:cs="Arial"/>
        </w:rPr>
      </w:pPr>
      <w:r>
        <w:rPr>
          <w:rFonts w:ascii="Arial" w:hAnsi="Arial" w:cs="Arial"/>
        </w:rPr>
        <w:t xml:space="preserve">     </w:t>
      </w:r>
      <w:r w:rsidR="007F0533">
        <w:rPr>
          <w:rFonts w:ascii="Arial" w:hAnsi="Arial" w:cs="Arial"/>
        </w:rPr>
        <w:t>support team of the institution to plan, manage and implement the programme.</w:t>
      </w:r>
    </w:p>
    <w:p w:rsidR="007F0533" w:rsidRDefault="007F0533" w:rsidP="002F0095">
      <w:pPr>
        <w:jc w:val="both"/>
        <w:rPr>
          <w:rFonts w:ascii="Arial" w:hAnsi="Arial" w:cs="Arial"/>
        </w:rPr>
      </w:pPr>
    </w:p>
    <w:p w:rsidR="00EB6E95" w:rsidRDefault="002E3CFB" w:rsidP="00EB6E95">
      <w:pPr>
        <w:ind w:hanging="284"/>
        <w:jc w:val="both"/>
        <w:rPr>
          <w:rFonts w:ascii="Arial" w:hAnsi="Arial" w:cs="Arial"/>
        </w:rPr>
      </w:pPr>
      <w:r>
        <w:rPr>
          <w:rFonts w:ascii="Arial" w:hAnsi="Arial" w:cs="Arial"/>
        </w:rPr>
        <w:t>(c</w:t>
      </w:r>
      <w:r w:rsidR="00EB6E95">
        <w:rPr>
          <w:rFonts w:ascii="Arial" w:hAnsi="Arial" w:cs="Arial"/>
        </w:rPr>
        <w:t>) (1)</w:t>
      </w:r>
      <w:r w:rsidR="007F0533">
        <w:rPr>
          <w:rFonts w:ascii="Arial" w:hAnsi="Arial" w:cs="Arial"/>
        </w:rPr>
        <w:t xml:space="preserve"> </w:t>
      </w:r>
      <w:r>
        <w:rPr>
          <w:rFonts w:ascii="Arial" w:hAnsi="Arial" w:cs="Arial"/>
        </w:rPr>
        <w:t>Adv. Kevin Malunga, Deputy Director of Public Protector (DPP) – attended</w:t>
      </w:r>
    </w:p>
    <w:p w:rsidR="002E3CFB" w:rsidRDefault="00BE41BE" w:rsidP="002F0095">
      <w:pPr>
        <w:jc w:val="both"/>
        <w:rPr>
          <w:rFonts w:ascii="Arial" w:hAnsi="Arial" w:cs="Arial"/>
        </w:rPr>
      </w:pPr>
      <w:r>
        <w:rPr>
          <w:rFonts w:ascii="Arial" w:hAnsi="Arial" w:cs="Arial"/>
        </w:rPr>
        <w:t xml:space="preserve">      </w:t>
      </w:r>
      <w:r w:rsidR="002E3CFB">
        <w:rPr>
          <w:rFonts w:ascii="Arial" w:hAnsi="Arial" w:cs="Arial"/>
        </w:rPr>
        <w:t>Gauteng and Free State visits.</w:t>
      </w:r>
    </w:p>
    <w:p w:rsidR="002E3CFB" w:rsidRDefault="002E3CFB" w:rsidP="002F0095">
      <w:pPr>
        <w:jc w:val="both"/>
        <w:rPr>
          <w:rFonts w:ascii="Arial" w:hAnsi="Arial" w:cs="Arial"/>
        </w:rPr>
      </w:pPr>
    </w:p>
    <w:p w:rsidR="00EB6E95" w:rsidRDefault="00BE41BE" w:rsidP="002F0095">
      <w:pPr>
        <w:jc w:val="both"/>
        <w:rPr>
          <w:rFonts w:ascii="Arial" w:hAnsi="Arial" w:cs="Arial"/>
        </w:rPr>
      </w:pPr>
      <w:r>
        <w:rPr>
          <w:rFonts w:ascii="Arial" w:hAnsi="Arial" w:cs="Arial"/>
        </w:rPr>
        <w:t xml:space="preserve">     </w:t>
      </w:r>
      <w:r w:rsidR="002E3CFB">
        <w:rPr>
          <w:rFonts w:ascii="Arial" w:hAnsi="Arial" w:cs="Arial"/>
        </w:rPr>
        <w:t>He participate as the speaker during the programme, participates in dialogue with</w:t>
      </w:r>
    </w:p>
    <w:p w:rsidR="00EB6E95" w:rsidRDefault="00EB6E95" w:rsidP="002F0095">
      <w:pPr>
        <w:jc w:val="both"/>
        <w:rPr>
          <w:rFonts w:ascii="Arial" w:hAnsi="Arial" w:cs="Arial"/>
        </w:rPr>
      </w:pPr>
      <w:r>
        <w:rPr>
          <w:rFonts w:ascii="Arial" w:hAnsi="Arial" w:cs="Arial"/>
        </w:rPr>
        <w:t xml:space="preserve">   </w:t>
      </w:r>
      <w:r w:rsidR="002E3CFB">
        <w:rPr>
          <w:rFonts w:ascii="Arial" w:hAnsi="Arial" w:cs="Arial"/>
        </w:rPr>
        <w:t xml:space="preserve"> </w:t>
      </w:r>
      <w:r w:rsidR="00BE41BE">
        <w:rPr>
          <w:rFonts w:ascii="Arial" w:hAnsi="Arial" w:cs="Arial"/>
        </w:rPr>
        <w:t xml:space="preserve"> </w:t>
      </w:r>
      <w:r w:rsidR="002E3CFB">
        <w:rPr>
          <w:rFonts w:ascii="Arial" w:hAnsi="Arial" w:cs="Arial"/>
        </w:rPr>
        <w:t>stakeholders, participate to take the public`s services delivery conduct failure</w:t>
      </w:r>
    </w:p>
    <w:p w:rsidR="007F0533" w:rsidRDefault="00EB6E95" w:rsidP="002F0095">
      <w:pPr>
        <w:jc w:val="both"/>
        <w:rPr>
          <w:rFonts w:ascii="Arial" w:hAnsi="Arial" w:cs="Arial"/>
        </w:rPr>
      </w:pPr>
      <w:r>
        <w:rPr>
          <w:rFonts w:ascii="Arial" w:hAnsi="Arial" w:cs="Arial"/>
        </w:rPr>
        <w:t xml:space="preserve">     </w:t>
      </w:r>
      <w:r w:rsidR="002E3CFB">
        <w:rPr>
          <w:rFonts w:ascii="Arial" w:hAnsi="Arial" w:cs="Arial"/>
        </w:rPr>
        <w:t xml:space="preserve">complants and advises complainant on way forward.  </w:t>
      </w:r>
    </w:p>
    <w:p w:rsidR="002E3CFB" w:rsidRDefault="002E3CFB" w:rsidP="002F0095">
      <w:pPr>
        <w:jc w:val="both"/>
        <w:rPr>
          <w:rFonts w:ascii="Arial" w:hAnsi="Arial" w:cs="Arial"/>
        </w:rPr>
      </w:pPr>
    </w:p>
    <w:p w:rsidR="00EB6E95" w:rsidRDefault="00EB6E95" w:rsidP="00EB6E95">
      <w:pPr>
        <w:ind w:hanging="284"/>
        <w:jc w:val="both"/>
        <w:rPr>
          <w:rFonts w:ascii="Arial" w:hAnsi="Arial" w:cs="Arial"/>
        </w:rPr>
      </w:pPr>
      <w:r>
        <w:rPr>
          <w:rFonts w:ascii="Arial" w:hAnsi="Arial" w:cs="Arial"/>
        </w:rPr>
        <w:t xml:space="preserve">(2)  </w:t>
      </w:r>
      <w:r w:rsidR="00BE41BE">
        <w:rPr>
          <w:rFonts w:ascii="Arial" w:hAnsi="Arial" w:cs="Arial"/>
        </w:rPr>
        <w:t xml:space="preserve">   </w:t>
      </w:r>
      <w:r w:rsidR="002E3CFB">
        <w:rPr>
          <w:rFonts w:ascii="Arial" w:hAnsi="Arial" w:cs="Arial"/>
        </w:rPr>
        <w:t xml:space="preserve">Mr Themba TC Dlamini, Chief Executive Officer (CEO) </w:t>
      </w:r>
      <w:r w:rsidR="0003063A">
        <w:rPr>
          <w:rFonts w:ascii="Arial" w:hAnsi="Arial" w:cs="Arial"/>
        </w:rPr>
        <w:t>(</w:t>
      </w:r>
      <w:r w:rsidR="009A4F62">
        <w:rPr>
          <w:rFonts w:ascii="Arial" w:hAnsi="Arial" w:cs="Arial"/>
        </w:rPr>
        <w:t>attended Kwazulu Natal</w:t>
      </w:r>
    </w:p>
    <w:p w:rsidR="002E3CFB" w:rsidRDefault="00EB6E95" w:rsidP="002F0095">
      <w:pPr>
        <w:jc w:val="both"/>
        <w:rPr>
          <w:rFonts w:ascii="Arial" w:hAnsi="Arial" w:cs="Arial"/>
        </w:rPr>
      </w:pPr>
      <w:r>
        <w:rPr>
          <w:rFonts w:ascii="Arial" w:hAnsi="Arial" w:cs="Arial"/>
        </w:rPr>
        <w:t xml:space="preserve">     </w:t>
      </w:r>
      <w:r w:rsidR="009A4F62">
        <w:rPr>
          <w:rFonts w:ascii="Arial" w:hAnsi="Arial" w:cs="Arial"/>
        </w:rPr>
        <w:t>and Free State visits)</w:t>
      </w:r>
    </w:p>
    <w:p w:rsidR="009A4F62" w:rsidRDefault="009A4F62" w:rsidP="002F0095">
      <w:pPr>
        <w:jc w:val="both"/>
        <w:rPr>
          <w:rFonts w:ascii="Arial" w:hAnsi="Arial" w:cs="Arial"/>
        </w:rPr>
      </w:pPr>
    </w:p>
    <w:p w:rsidR="00EB6E95" w:rsidRDefault="00EB6E95" w:rsidP="002F0095">
      <w:pPr>
        <w:jc w:val="both"/>
        <w:rPr>
          <w:rFonts w:ascii="Arial" w:hAnsi="Arial" w:cs="Arial"/>
        </w:rPr>
      </w:pPr>
      <w:r>
        <w:rPr>
          <w:rFonts w:ascii="Arial" w:hAnsi="Arial" w:cs="Arial"/>
        </w:rPr>
        <w:t xml:space="preserve">     </w:t>
      </w:r>
      <w:r w:rsidR="009A4F62">
        <w:rPr>
          <w:rFonts w:ascii="Arial" w:hAnsi="Arial" w:cs="Arial"/>
        </w:rPr>
        <w:t>He is the person responsible for the implementation of the overall programme, which</w:t>
      </w:r>
    </w:p>
    <w:p w:rsidR="00EB6E95" w:rsidRDefault="009A4F62" w:rsidP="002F0095">
      <w:pPr>
        <w:jc w:val="both"/>
        <w:rPr>
          <w:rFonts w:ascii="Arial" w:hAnsi="Arial" w:cs="Arial"/>
        </w:rPr>
      </w:pPr>
      <w:r>
        <w:rPr>
          <w:rFonts w:ascii="Arial" w:hAnsi="Arial" w:cs="Arial"/>
        </w:rPr>
        <w:t xml:space="preserve"> </w:t>
      </w:r>
      <w:r w:rsidR="00EB6E95">
        <w:rPr>
          <w:rFonts w:ascii="Arial" w:hAnsi="Arial" w:cs="Arial"/>
        </w:rPr>
        <w:t xml:space="preserve">    </w:t>
      </w:r>
      <w:r>
        <w:rPr>
          <w:rFonts w:ascii="Arial" w:hAnsi="Arial" w:cs="Arial"/>
        </w:rPr>
        <w:t xml:space="preserve">is the target of the 2016/2017 Annual Performance Plan. The </w:t>
      </w:r>
      <w:r w:rsidRPr="009A4F62">
        <w:rPr>
          <w:rFonts w:ascii="Arial" w:hAnsi="Arial" w:cs="Arial"/>
        </w:rPr>
        <w:t xml:space="preserve">entire </w:t>
      </w:r>
      <w:r>
        <w:rPr>
          <w:rFonts w:ascii="Arial" w:hAnsi="Arial" w:cs="Arial"/>
        </w:rPr>
        <w:t>operations team</w:t>
      </w:r>
    </w:p>
    <w:p w:rsidR="009A4F62" w:rsidRDefault="00EB6E95" w:rsidP="002F0095">
      <w:pPr>
        <w:jc w:val="both"/>
        <w:rPr>
          <w:rFonts w:ascii="Arial" w:hAnsi="Arial" w:cs="Arial"/>
        </w:rPr>
      </w:pPr>
      <w:r>
        <w:rPr>
          <w:rFonts w:ascii="Arial" w:hAnsi="Arial" w:cs="Arial"/>
        </w:rPr>
        <w:t xml:space="preserve">  </w:t>
      </w:r>
      <w:r w:rsidR="009A4F62">
        <w:rPr>
          <w:rFonts w:ascii="Arial" w:hAnsi="Arial" w:cs="Arial"/>
        </w:rPr>
        <w:t xml:space="preserve"> </w:t>
      </w:r>
      <w:r>
        <w:rPr>
          <w:rFonts w:ascii="Arial" w:hAnsi="Arial" w:cs="Arial"/>
        </w:rPr>
        <w:t xml:space="preserve">  </w:t>
      </w:r>
      <w:r w:rsidR="009A4F62">
        <w:rPr>
          <w:rFonts w:ascii="Arial" w:hAnsi="Arial" w:cs="Arial"/>
        </w:rPr>
        <w:t xml:space="preserve">reports to him. </w:t>
      </w:r>
    </w:p>
    <w:p w:rsidR="009A4F62" w:rsidRDefault="009A4F62" w:rsidP="002F0095">
      <w:pPr>
        <w:jc w:val="both"/>
        <w:rPr>
          <w:rFonts w:ascii="Arial" w:hAnsi="Arial" w:cs="Arial"/>
        </w:rPr>
      </w:pPr>
    </w:p>
    <w:p w:rsidR="00983C6B" w:rsidRDefault="00EB6E95" w:rsidP="00BE41BE">
      <w:pPr>
        <w:ind w:hanging="284"/>
        <w:jc w:val="both"/>
        <w:rPr>
          <w:rFonts w:ascii="Arial" w:hAnsi="Arial" w:cs="Arial"/>
        </w:rPr>
      </w:pPr>
      <w:r>
        <w:rPr>
          <w:rFonts w:ascii="Arial" w:hAnsi="Arial" w:cs="Arial"/>
        </w:rPr>
        <w:t xml:space="preserve">(3) </w:t>
      </w:r>
      <w:r w:rsidR="00BE41BE">
        <w:rPr>
          <w:rFonts w:ascii="Arial" w:hAnsi="Arial" w:cs="Arial"/>
        </w:rPr>
        <w:t xml:space="preserve">    </w:t>
      </w:r>
      <w:r w:rsidR="009A4F62">
        <w:rPr>
          <w:rFonts w:ascii="Arial" w:hAnsi="Arial" w:cs="Arial"/>
        </w:rPr>
        <w:t xml:space="preserve">Mr Reginald Ndou or Mr Sello Mothupi, Provincial Investigations and Liaison. </w:t>
      </w:r>
    </w:p>
    <w:p w:rsidR="009A4F62" w:rsidRDefault="009A4F62" w:rsidP="002F0095">
      <w:pPr>
        <w:jc w:val="both"/>
        <w:rPr>
          <w:rFonts w:ascii="Arial" w:hAnsi="Arial" w:cs="Arial"/>
        </w:rPr>
      </w:pPr>
    </w:p>
    <w:p w:rsidR="00EB6E95" w:rsidRDefault="00EB6E95" w:rsidP="002F0095">
      <w:pPr>
        <w:jc w:val="both"/>
        <w:rPr>
          <w:rFonts w:ascii="Arial" w:hAnsi="Arial" w:cs="Arial"/>
        </w:rPr>
      </w:pPr>
      <w:r>
        <w:rPr>
          <w:rFonts w:ascii="Arial" w:hAnsi="Arial" w:cs="Arial"/>
        </w:rPr>
        <w:t xml:space="preserve">     </w:t>
      </w:r>
      <w:r w:rsidR="009A4F62">
        <w:rPr>
          <w:rFonts w:ascii="Arial" w:hAnsi="Arial" w:cs="Arial"/>
        </w:rPr>
        <w:t xml:space="preserve">He is in charge of provincial operations and liaison </w:t>
      </w:r>
      <w:r w:rsidR="00CA6FC3">
        <w:rPr>
          <w:rFonts w:ascii="Arial" w:hAnsi="Arial" w:cs="Arial"/>
        </w:rPr>
        <w:t>(attended Gauteng, Mpumalanga</w:t>
      </w:r>
    </w:p>
    <w:p w:rsidR="009A4F62" w:rsidRDefault="00EB6E95" w:rsidP="002F0095">
      <w:pPr>
        <w:jc w:val="both"/>
        <w:rPr>
          <w:rFonts w:ascii="Arial" w:hAnsi="Arial" w:cs="Arial"/>
        </w:rPr>
      </w:pPr>
      <w:r>
        <w:rPr>
          <w:rFonts w:ascii="Arial" w:hAnsi="Arial" w:cs="Arial"/>
        </w:rPr>
        <w:t xml:space="preserve"> </w:t>
      </w:r>
      <w:r w:rsidR="00CA6FC3">
        <w:rPr>
          <w:rFonts w:ascii="Arial" w:hAnsi="Arial" w:cs="Arial"/>
        </w:rPr>
        <w:t xml:space="preserve"> </w:t>
      </w:r>
      <w:r>
        <w:rPr>
          <w:rFonts w:ascii="Arial" w:hAnsi="Arial" w:cs="Arial"/>
        </w:rPr>
        <w:t xml:space="preserve">   </w:t>
      </w:r>
      <w:r w:rsidR="00CA6FC3">
        <w:rPr>
          <w:rFonts w:ascii="Arial" w:hAnsi="Arial" w:cs="Arial"/>
        </w:rPr>
        <w:t>and Limpopo visits)</w:t>
      </w:r>
    </w:p>
    <w:p w:rsidR="00CA6FC3" w:rsidRDefault="00CA6FC3" w:rsidP="002F0095">
      <w:pPr>
        <w:jc w:val="both"/>
        <w:rPr>
          <w:rFonts w:ascii="Arial" w:hAnsi="Arial" w:cs="Arial"/>
        </w:rPr>
      </w:pPr>
    </w:p>
    <w:p w:rsidR="00CA6FC3" w:rsidRDefault="00EB6E95" w:rsidP="00BE41BE">
      <w:pPr>
        <w:ind w:hanging="284"/>
        <w:jc w:val="both"/>
        <w:rPr>
          <w:rFonts w:ascii="Arial" w:hAnsi="Arial" w:cs="Arial"/>
        </w:rPr>
      </w:pPr>
      <w:r>
        <w:rPr>
          <w:rFonts w:ascii="Arial" w:hAnsi="Arial" w:cs="Arial"/>
        </w:rPr>
        <w:t xml:space="preserve">(4) </w:t>
      </w:r>
      <w:r w:rsidR="00BE41BE">
        <w:rPr>
          <w:rFonts w:ascii="Arial" w:hAnsi="Arial" w:cs="Arial"/>
        </w:rPr>
        <w:t xml:space="preserve">    </w:t>
      </w:r>
      <w:r w:rsidR="00CA6FC3">
        <w:rPr>
          <w:rFonts w:ascii="Arial" w:hAnsi="Arial" w:cs="Arial"/>
        </w:rPr>
        <w:t xml:space="preserve">Ms Kgalalelo Masibi or Ms Lesedi Sekele, Complaints and Stakeholder management </w:t>
      </w:r>
    </w:p>
    <w:p w:rsidR="00CA6FC3" w:rsidRDefault="00EB6E95" w:rsidP="002F0095">
      <w:pPr>
        <w:jc w:val="both"/>
        <w:rPr>
          <w:rFonts w:ascii="Arial" w:hAnsi="Arial" w:cs="Arial"/>
        </w:rPr>
      </w:pPr>
      <w:r>
        <w:rPr>
          <w:rFonts w:ascii="Arial" w:hAnsi="Arial" w:cs="Arial"/>
        </w:rPr>
        <w:t xml:space="preserve">     </w:t>
      </w:r>
      <w:r w:rsidR="0003063A">
        <w:rPr>
          <w:rFonts w:ascii="Arial" w:hAnsi="Arial" w:cs="Arial"/>
        </w:rPr>
        <w:t>(Attended</w:t>
      </w:r>
      <w:r w:rsidR="00CA6FC3">
        <w:rPr>
          <w:rFonts w:ascii="Arial" w:hAnsi="Arial" w:cs="Arial"/>
        </w:rPr>
        <w:t xml:space="preserve"> all)</w:t>
      </w:r>
    </w:p>
    <w:p w:rsidR="00CA6FC3" w:rsidRDefault="00CA6FC3" w:rsidP="002F0095">
      <w:pPr>
        <w:jc w:val="both"/>
        <w:rPr>
          <w:rFonts w:ascii="Arial" w:hAnsi="Arial" w:cs="Arial"/>
        </w:rPr>
      </w:pPr>
    </w:p>
    <w:p w:rsidR="00CA6FC3" w:rsidRDefault="00EB6E95" w:rsidP="002F0095">
      <w:pPr>
        <w:jc w:val="both"/>
        <w:rPr>
          <w:rFonts w:ascii="Arial" w:hAnsi="Arial" w:cs="Arial"/>
        </w:rPr>
      </w:pPr>
      <w:r>
        <w:rPr>
          <w:rFonts w:ascii="Arial" w:hAnsi="Arial" w:cs="Arial"/>
        </w:rPr>
        <w:t xml:space="preserve">     </w:t>
      </w:r>
      <w:r w:rsidR="00CA6FC3">
        <w:rPr>
          <w:rFonts w:ascii="Arial" w:hAnsi="Arial" w:cs="Arial"/>
        </w:rPr>
        <w:t xml:space="preserve">She is in charge of the roadshow as alternate project manager. </w:t>
      </w:r>
    </w:p>
    <w:p w:rsidR="00CA6FC3" w:rsidRDefault="00CA6FC3" w:rsidP="002F0095">
      <w:pPr>
        <w:jc w:val="both"/>
        <w:rPr>
          <w:rFonts w:ascii="Arial" w:hAnsi="Arial" w:cs="Arial"/>
        </w:rPr>
      </w:pPr>
    </w:p>
    <w:p w:rsidR="00CA6FC3" w:rsidRDefault="00EB6E95" w:rsidP="00BE41BE">
      <w:pPr>
        <w:ind w:hanging="284"/>
        <w:jc w:val="both"/>
        <w:rPr>
          <w:rFonts w:ascii="Arial" w:hAnsi="Arial" w:cs="Arial"/>
        </w:rPr>
      </w:pPr>
      <w:r>
        <w:rPr>
          <w:rFonts w:ascii="Arial" w:hAnsi="Arial" w:cs="Arial"/>
        </w:rPr>
        <w:t xml:space="preserve">(5) </w:t>
      </w:r>
      <w:r w:rsidR="00BE41BE">
        <w:rPr>
          <w:rFonts w:ascii="Arial" w:hAnsi="Arial" w:cs="Arial"/>
        </w:rPr>
        <w:t xml:space="preserve">    </w:t>
      </w:r>
      <w:r w:rsidR="00CA6FC3">
        <w:rPr>
          <w:rFonts w:ascii="Arial" w:hAnsi="Arial" w:cs="Arial"/>
        </w:rPr>
        <w:t>Mr Oupa Segelwe, Head of Communication (attended all)</w:t>
      </w:r>
    </w:p>
    <w:p w:rsidR="00CA6FC3" w:rsidRDefault="00CA6FC3" w:rsidP="002F0095">
      <w:pPr>
        <w:jc w:val="both"/>
        <w:rPr>
          <w:rFonts w:ascii="Arial" w:hAnsi="Arial" w:cs="Arial"/>
        </w:rPr>
      </w:pPr>
    </w:p>
    <w:p w:rsidR="00CA6FC3" w:rsidRDefault="00EB6E95" w:rsidP="002F0095">
      <w:pPr>
        <w:jc w:val="both"/>
        <w:rPr>
          <w:rFonts w:ascii="Arial" w:hAnsi="Arial" w:cs="Arial"/>
        </w:rPr>
      </w:pPr>
      <w:r>
        <w:rPr>
          <w:rFonts w:ascii="Arial" w:hAnsi="Arial" w:cs="Arial"/>
        </w:rPr>
        <w:t xml:space="preserve">     </w:t>
      </w:r>
      <w:r w:rsidR="00CA6FC3">
        <w:rPr>
          <w:rFonts w:ascii="Arial" w:hAnsi="Arial" w:cs="Arial"/>
        </w:rPr>
        <w:t xml:space="preserve">He is in charge of communication, media, publicity and speechwriting. </w:t>
      </w:r>
    </w:p>
    <w:p w:rsidR="00CA6FC3" w:rsidRDefault="00CA6FC3" w:rsidP="002F0095">
      <w:pPr>
        <w:jc w:val="both"/>
        <w:rPr>
          <w:rFonts w:ascii="Arial" w:hAnsi="Arial" w:cs="Arial"/>
        </w:rPr>
      </w:pPr>
    </w:p>
    <w:p w:rsidR="00CA6FC3" w:rsidRDefault="00EB6E95" w:rsidP="00BE41BE">
      <w:pPr>
        <w:ind w:hanging="284"/>
        <w:jc w:val="both"/>
        <w:rPr>
          <w:rFonts w:ascii="Arial" w:hAnsi="Arial" w:cs="Arial"/>
        </w:rPr>
      </w:pPr>
      <w:r>
        <w:rPr>
          <w:rFonts w:ascii="Arial" w:hAnsi="Arial" w:cs="Arial"/>
        </w:rPr>
        <w:t xml:space="preserve">(6) </w:t>
      </w:r>
      <w:r w:rsidR="00BE41BE">
        <w:rPr>
          <w:rFonts w:ascii="Arial" w:hAnsi="Arial" w:cs="Arial"/>
        </w:rPr>
        <w:t xml:space="preserve">     </w:t>
      </w:r>
      <w:r w:rsidR="00CA6FC3">
        <w:rPr>
          <w:rFonts w:ascii="Arial" w:hAnsi="Arial" w:cs="Arial"/>
        </w:rPr>
        <w:t>Ms Linda Molelekoa, acting Chief of Staff (attended all)</w:t>
      </w:r>
    </w:p>
    <w:p w:rsidR="00CA6FC3" w:rsidRDefault="00CA6FC3" w:rsidP="002F0095">
      <w:pPr>
        <w:jc w:val="both"/>
        <w:rPr>
          <w:rFonts w:ascii="Arial" w:hAnsi="Arial" w:cs="Arial"/>
        </w:rPr>
      </w:pPr>
    </w:p>
    <w:p w:rsidR="00EB6E95" w:rsidRDefault="00EB6E95" w:rsidP="002F0095">
      <w:pPr>
        <w:jc w:val="both"/>
        <w:rPr>
          <w:rFonts w:ascii="Arial" w:hAnsi="Arial" w:cs="Arial"/>
        </w:rPr>
      </w:pPr>
      <w:r>
        <w:rPr>
          <w:rFonts w:ascii="Arial" w:hAnsi="Arial" w:cs="Arial"/>
        </w:rPr>
        <w:t xml:space="preserve">      </w:t>
      </w:r>
      <w:r w:rsidR="00CA6FC3">
        <w:rPr>
          <w:rFonts w:ascii="Arial" w:hAnsi="Arial" w:cs="Arial"/>
        </w:rPr>
        <w:t xml:space="preserve">She is in charge of Executive support for the Public Protector, Deputy Public </w:t>
      </w:r>
    </w:p>
    <w:p w:rsidR="00CA6FC3" w:rsidRDefault="00EB6E95" w:rsidP="002F0095">
      <w:pPr>
        <w:jc w:val="both"/>
        <w:rPr>
          <w:rFonts w:ascii="Arial" w:hAnsi="Arial" w:cs="Arial"/>
        </w:rPr>
      </w:pPr>
      <w:r>
        <w:rPr>
          <w:rFonts w:ascii="Arial" w:hAnsi="Arial" w:cs="Arial"/>
        </w:rPr>
        <w:t xml:space="preserve">      </w:t>
      </w:r>
      <w:r w:rsidR="00CA6FC3">
        <w:rPr>
          <w:rFonts w:ascii="Arial" w:hAnsi="Arial" w:cs="Arial"/>
        </w:rPr>
        <w:t xml:space="preserve">Protector and Chief Executive Officer. </w:t>
      </w:r>
    </w:p>
    <w:p w:rsidR="00CA6FC3" w:rsidRDefault="00CA6FC3" w:rsidP="002F0095">
      <w:pPr>
        <w:jc w:val="both"/>
        <w:rPr>
          <w:rFonts w:ascii="Arial" w:hAnsi="Arial" w:cs="Arial"/>
        </w:rPr>
      </w:pPr>
    </w:p>
    <w:p w:rsidR="00CA6FC3" w:rsidRDefault="00EB6E95" w:rsidP="00BE41BE">
      <w:pPr>
        <w:ind w:hanging="284"/>
        <w:jc w:val="both"/>
        <w:rPr>
          <w:rFonts w:ascii="Arial" w:hAnsi="Arial" w:cs="Arial"/>
        </w:rPr>
      </w:pPr>
      <w:r>
        <w:rPr>
          <w:rFonts w:ascii="Arial" w:hAnsi="Arial" w:cs="Arial"/>
        </w:rPr>
        <w:t xml:space="preserve">(7) </w:t>
      </w:r>
      <w:r w:rsidR="00BE41BE">
        <w:rPr>
          <w:rFonts w:ascii="Arial" w:hAnsi="Arial" w:cs="Arial"/>
        </w:rPr>
        <w:t xml:space="preserve">    </w:t>
      </w:r>
      <w:r w:rsidR="00CA6FC3">
        <w:rPr>
          <w:rFonts w:ascii="Arial" w:hAnsi="Arial" w:cs="Arial"/>
        </w:rPr>
        <w:t>Mr Johnathan Malatjie</w:t>
      </w:r>
      <w:r w:rsidR="00D05962">
        <w:rPr>
          <w:rFonts w:ascii="Arial" w:hAnsi="Arial" w:cs="Arial"/>
        </w:rPr>
        <w:t>, Head of Security (attended all)</w:t>
      </w:r>
    </w:p>
    <w:p w:rsidR="00D05962" w:rsidRDefault="00D05962" w:rsidP="002F0095">
      <w:pPr>
        <w:jc w:val="both"/>
        <w:rPr>
          <w:rFonts w:ascii="Arial" w:hAnsi="Arial" w:cs="Arial"/>
        </w:rPr>
      </w:pPr>
    </w:p>
    <w:p w:rsidR="00D05962" w:rsidRDefault="00EB6E95" w:rsidP="002F0095">
      <w:pPr>
        <w:jc w:val="both"/>
        <w:rPr>
          <w:rFonts w:ascii="Arial" w:hAnsi="Arial" w:cs="Arial"/>
        </w:rPr>
      </w:pPr>
      <w:r>
        <w:rPr>
          <w:rFonts w:ascii="Arial" w:hAnsi="Arial" w:cs="Arial"/>
        </w:rPr>
        <w:t xml:space="preserve">     </w:t>
      </w:r>
      <w:r w:rsidR="00D05962">
        <w:rPr>
          <w:rFonts w:ascii="Arial" w:hAnsi="Arial" w:cs="Arial"/>
        </w:rPr>
        <w:t xml:space="preserve">He is in charge of security arrangements and emergency services at the venues. </w:t>
      </w:r>
    </w:p>
    <w:p w:rsidR="00D05962" w:rsidRDefault="00D05962" w:rsidP="002F0095">
      <w:pPr>
        <w:jc w:val="both"/>
        <w:rPr>
          <w:rFonts w:ascii="Arial" w:hAnsi="Arial" w:cs="Arial"/>
        </w:rPr>
      </w:pPr>
    </w:p>
    <w:p w:rsidR="00D05962" w:rsidRDefault="00EB6E95" w:rsidP="00BE41BE">
      <w:pPr>
        <w:ind w:hanging="284"/>
        <w:jc w:val="both"/>
        <w:rPr>
          <w:rFonts w:ascii="Arial" w:hAnsi="Arial" w:cs="Arial"/>
        </w:rPr>
      </w:pPr>
      <w:r>
        <w:rPr>
          <w:rFonts w:ascii="Arial" w:hAnsi="Arial" w:cs="Arial"/>
        </w:rPr>
        <w:t xml:space="preserve">(8) </w:t>
      </w:r>
      <w:r w:rsidR="00BE41BE">
        <w:rPr>
          <w:rFonts w:ascii="Arial" w:hAnsi="Arial" w:cs="Arial"/>
        </w:rPr>
        <w:t xml:space="preserve">    </w:t>
      </w:r>
      <w:r w:rsidR="00D05962">
        <w:rPr>
          <w:rFonts w:ascii="Arial" w:hAnsi="Arial" w:cs="Arial"/>
        </w:rPr>
        <w:t xml:space="preserve">Ms Noxolo Motloporo, Event Manager </w:t>
      </w:r>
      <w:r w:rsidR="00C662F4">
        <w:rPr>
          <w:rFonts w:ascii="Arial" w:hAnsi="Arial" w:cs="Arial"/>
        </w:rPr>
        <w:t>(attended</w:t>
      </w:r>
      <w:r w:rsidR="00D05962">
        <w:rPr>
          <w:rFonts w:ascii="Arial" w:hAnsi="Arial" w:cs="Arial"/>
        </w:rPr>
        <w:t xml:space="preserve"> all, except Kwazulu –Natal)</w:t>
      </w:r>
    </w:p>
    <w:p w:rsidR="00D05962" w:rsidRDefault="00D05962" w:rsidP="002F0095">
      <w:pPr>
        <w:jc w:val="both"/>
        <w:rPr>
          <w:rFonts w:ascii="Arial" w:hAnsi="Arial" w:cs="Arial"/>
        </w:rPr>
      </w:pPr>
    </w:p>
    <w:p w:rsidR="00D05962" w:rsidRDefault="00EB6E95" w:rsidP="002F0095">
      <w:pPr>
        <w:jc w:val="both"/>
        <w:rPr>
          <w:rFonts w:ascii="Arial" w:hAnsi="Arial" w:cs="Arial"/>
        </w:rPr>
      </w:pPr>
      <w:r>
        <w:rPr>
          <w:rFonts w:ascii="Arial" w:hAnsi="Arial" w:cs="Arial"/>
        </w:rPr>
        <w:t xml:space="preserve">      </w:t>
      </w:r>
      <w:r w:rsidR="00D05962">
        <w:rPr>
          <w:rFonts w:ascii="Arial" w:hAnsi="Arial" w:cs="Arial"/>
        </w:rPr>
        <w:t>She is charge of logistics, coordination and details of the events.</w:t>
      </w:r>
    </w:p>
    <w:p w:rsidR="00D05962" w:rsidRDefault="00D05962" w:rsidP="002F0095">
      <w:pPr>
        <w:jc w:val="both"/>
        <w:rPr>
          <w:rFonts w:ascii="Arial" w:hAnsi="Arial" w:cs="Arial"/>
        </w:rPr>
      </w:pPr>
    </w:p>
    <w:p w:rsidR="00D05962" w:rsidRDefault="00EB6E95" w:rsidP="00BE41BE">
      <w:pPr>
        <w:ind w:hanging="284"/>
        <w:jc w:val="both"/>
        <w:rPr>
          <w:rFonts w:ascii="Arial" w:hAnsi="Arial" w:cs="Arial"/>
        </w:rPr>
      </w:pPr>
      <w:r>
        <w:rPr>
          <w:rFonts w:ascii="Arial" w:hAnsi="Arial" w:cs="Arial"/>
        </w:rPr>
        <w:t xml:space="preserve">(9) </w:t>
      </w:r>
      <w:r w:rsidR="00BE41BE">
        <w:rPr>
          <w:rFonts w:ascii="Arial" w:hAnsi="Arial" w:cs="Arial"/>
        </w:rPr>
        <w:t xml:space="preserve">    </w:t>
      </w:r>
      <w:r w:rsidR="00D05962">
        <w:rPr>
          <w:rFonts w:ascii="Arial" w:hAnsi="Arial" w:cs="Arial"/>
        </w:rPr>
        <w:t xml:space="preserve">Mr Salvation Mokgattlhe, Communication Officer, (attended all) </w:t>
      </w:r>
    </w:p>
    <w:p w:rsidR="00D05962" w:rsidRDefault="00D05962" w:rsidP="002F0095">
      <w:pPr>
        <w:jc w:val="both"/>
        <w:rPr>
          <w:rFonts w:ascii="Arial" w:hAnsi="Arial" w:cs="Arial"/>
        </w:rPr>
      </w:pPr>
      <w:r>
        <w:rPr>
          <w:rFonts w:ascii="Arial" w:hAnsi="Arial" w:cs="Arial"/>
        </w:rPr>
        <w:t xml:space="preserve"> </w:t>
      </w:r>
      <w:r w:rsidR="00EB6E95">
        <w:rPr>
          <w:rFonts w:ascii="Arial" w:hAnsi="Arial" w:cs="Arial"/>
        </w:rPr>
        <w:t xml:space="preserve">    </w:t>
      </w:r>
      <w:r>
        <w:rPr>
          <w:rFonts w:ascii="Arial" w:hAnsi="Arial" w:cs="Arial"/>
        </w:rPr>
        <w:t xml:space="preserve">He is charge of the video recordings, photography and social media </w:t>
      </w:r>
    </w:p>
    <w:p w:rsidR="00D05962" w:rsidRDefault="00D05962" w:rsidP="002F0095">
      <w:pPr>
        <w:jc w:val="both"/>
        <w:rPr>
          <w:rFonts w:ascii="Arial" w:hAnsi="Arial" w:cs="Arial"/>
        </w:rPr>
      </w:pPr>
    </w:p>
    <w:p w:rsidR="00D05962" w:rsidRDefault="00EB6E95" w:rsidP="00BE41BE">
      <w:pPr>
        <w:ind w:hanging="284"/>
        <w:jc w:val="both"/>
        <w:rPr>
          <w:rFonts w:ascii="Arial" w:hAnsi="Arial" w:cs="Arial"/>
        </w:rPr>
      </w:pPr>
      <w:r>
        <w:rPr>
          <w:rFonts w:ascii="Arial" w:hAnsi="Arial" w:cs="Arial"/>
        </w:rPr>
        <w:t xml:space="preserve">(10) </w:t>
      </w:r>
      <w:r w:rsidR="00BE41BE">
        <w:rPr>
          <w:rFonts w:ascii="Arial" w:hAnsi="Arial" w:cs="Arial"/>
        </w:rPr>
        <w:t xml:space="preserve">  </w:t>
      </w:r>
      <w:r w:rsidR="00D05962">
        <w:rPr>
          <w:rFonts w:ascii="Arial" w:hAnsi="Arial" w:cs="Arial"/>
        </w:rPr>
        <w:t>Mr Andile Mpiyake, Outreach officer (</w:t>
      </w:r>
      <w:r w:rsidR="00D05962" w:rsidRPr="00D05962">
        <w:rPr>
          <w:rFonts w:ascii="Arial" w:hAnsi="Arial" w:cs="Arial"/>
        </w:rPr>
        <w:t>attended all, except Kwazulu –Natal)</w:t>
      </w:r>
      <w:r w:rsidR="00D05962">
        <w:rPr>
          <w:rFonts w:ascii="Arial" w:hAnsi="Arial" w:cs="Arial"/>
        </w:rPr>
        <w:t xml:space="preserve"> </w:t>
      </w:r>
    </w:p>
    <w:p w:rsidR="00EB6E95" w:rsidRDefault="00BE41BE" w:rsidP="002F0095">
      <w:pPr>
        <w:jc w:val="both"/>
        <w:rPr>
          <w:rFonts w:ascii="Arial" w:hAnsi="Arial" w:cs="Arial"/>
        </w:rPr>
      </w:pPr>
      <w:r>
        <w:rPr>
          <w:rFonts w:ascii="Arial" w:hAnsi="Arial" w:cs="Arial"/>
        </w:rPr>
        <w:t xml:space="preserve">     </w:t>
      </w:r>
      <w:r w:rsidR="00D05962">
        <w:rPr>
          <w:rFonts w:ascii="Arial" w:hAnsi="Arial" w:cs="Arial"/>
        </w:rPr>
        <w:t xml:space="preserve">He is in charge of floor management during outreach meetings, sound system </w:t>
      </w:r>
      <w:r w:rsidR="00EB6E95">
        <w:rPr>
          <w:rFonts w:ascii="Arial" w:hAnsi="Arial" w:cs="Arial"/>
        </w:rPr>
        <w:t xml:space="preserve"> </w:t>
      </w:r>
    </w:p>
    <w:p w:rsidR="00C662F4" w:rsidRDefault="00EB6E95" w:rsidP="002F0095">
      <w:pPr>
        <w:jc w:val="both"/>
        <w:rPr>
          <w:rFonts w:ascii="Arial" w:hAnsi="Arial" w:cs="Arial"/>
        </w:rPr>
      </w:pPr>
      <w:r>
        <w:rPr>
          <w:rFonts w:ascii="Arial" w:hAnsi="Arial" w:cs="Arial"/>
        </w:rPr>
        <w:t xml:space="preserve">     </w:t>
      </w:r>
      <w:r w:rsidR="00D05962">
        <w:rPr>
          <w:rFonts w:ascii="Arial" w:hAnsi="Arial" w:cs="Arial"/>
        </w:rPr>
        <w:t xml:space="preserve">branding and logistics. </w:t>
      </w:r>
    </w:p>
    <w:p w:rsidR="00C662F4" w:rsidRDefault="00C662F4" w:rsidP="002F0095">
      <w:pPr>
        <w:jc w:val="both"/>
        <w:rPr>
          <w:rFonts w:ascii="Arial" w:hAnsi="Arial" w:cs="Arial"/>
        </w:rPr>
      </w:pPr>
    </w:p>
    <w:p w:rsidR="00C662F4" w:rsidRDefault="00EB6E95" w:rsidP="00BE41BE">
      <w:pPr>
        <w:ind w:hanging="284"/>
        <w:jc w:val="both"/>
        <w:rPr>
          <w:rFonts w:ascii="Arial" w:hAnsi="Arial" w:cs="Arial"/>
        </w:rPr>
      </w:pPr>
      <w:r>
        <w:rPr>
          <w:rFonts w:ascii="Arial" w:hAnsi="Arial" w:cs="Arial"/>
        </w:rPr>
        <w:t xml:space="preserve">(11) </w:t>
      </w:r>
      <w:r w:rsidR="00BE41BE">
        <w:rPr>
          <w:rFonts w:ascii="Arial" w:hAnsi="Arial" w:cs="Arial"/>
        </w:rPr>
        <w:t xml:space="preserve">  </w:t>
      </w:r>
      <w:r w:rsidR="00C662F4">
        <w:rPr>
          <w:rFonts w:ascii="Arial" w:hAnsi="Arial" w:cs="Arial"/>
        </w:rPr>
        <w:t>Ms Xoliswa Xosheni or Betty Ngubeni or Ephraim Kabinde, Personal Assistant.</w:t>
      </w:r>
    </w:p>
    <w:p w:rsidR="00C662F4" w:rsidRDefault="00C662F4" w:rsidP="002F0095">
      <w:pPr>
        <w:jc w:val="both"/>
        <w:rPr>
          <w:rFonts w:ascii="Arial" w:hAnsi="Arial" w:cs="Arial"/>
        </w:rPr>
      </w:pPr>
    </w:p>
    <w:p w:rsidR="00C662F4" w:rsidRDefault="00BE41BE" w:rsidP="002F0095">
      <w:pPr>
        <w:jc w:val="both"/>
        <w:rPr>
          <w:rFonts w:ascii="Arial" w:hAnsi="Arial" w:cs="Arial"/>
        </w:rPr>
      </w:pPr>
      <w:r>
        <w:rPr>
          <w:rFonts w:ascii="Arial" w:hAnsi="Arial" w:cs="Arial"/>
        </w:rPr>
        <w:t xml:space="preserve">      </w:t>
      </w:r>
      <w:r w:rsidR="00C662F4">
        <w:rPr>
          <w:rFonts w:ascii="Arial" w:hAnsi="Arial" w:cs="Arial"/>
        </w:rPr>
        <w:t>She/ He is in charge of the Public Protector`s administrative support (attended all)</w:t>
      </w:r>
    </w:p>
    <w:p w:rsidR="00C662F4" w:rsidRDefault="00C662F4" w:rsidP="002F0095">
      <w:pPr>
        <w:jc w:val="both"/>
        <w:rPr>
          <w:rFonts w:ascii="Arial" w:hAnsi="Arial" w:cs="Arial"/>
        </w:rPr>
      </w:pPr>
    </w:p>
    <w:p w:rsidR="00EB6E95" w:rsidRDefault="00EB6E95" w:rsidP="00BE41BE">
      <w:pPr>
        <w:ind w:hanging="284"/>
        <w:jc w:val="both"/>
        <w:rPr>
          <w:rFonts w:ascii="Arial" w:hAnsi="Arial" w:cs="Arial"/>
        </w:rPr>
      </w:pPr>
      <w:r>
        <w:rPr>
          <w:rFonts w:ascii="Arial" w:hAnsi="Arial" w:cs="Arial"/>
        </w:rPr>
        <w:t xml:space="preserve">(12) </w:t>
      </w:r>
      <w:r w:rsidR="00BE41BE">
        <w:rPr>
          <w:rFonts w:ascii="Arial" w:hAnsi="Arial" w:cs="Arial"/>
        </w:rPr>
        <w:t xml:space="preserve">  </w:t>
      </w:r>
      <w:r w:rsidR="00C662F4">
        <w:rPr>
          <w:rFonts w:ascii="Arial" w:hAnsi="Arial" w:cs="Arial"/>
        </w:rPr>
        <w:t>Mr William Mthotho and/or Teboho Mahlangu, SAPS VIP Protectors (attended all)</w:t>
      </w:r>
    </w:p>
    <w:p w:rsidR="00C662F4" w:rsidRDefault="00BE41BE" w:rsidP="002F0095">
      <w:pPr>
        <w:jc w:val="both"/>
        <w:rPr>
          <w:rFonts w:ascii="Arial" w:hAnsi="Arial" w:cs="Arial"/>
        </w:rPr>
      </w:pPr>
      <w:r>
        <w:rPr>
          <w:rFonts w:ascii="Arial" w:hAnsi="Arial" w:cs="Arial"/>
        </w:rPr>
        <w:t xml:space="preserve">     </w:t>
      </w:r>
      <w:r w:rsidR="00C662F4">
        <w:rPr>
          <w:rFonts w:ascii="Arial" w:hAnsi="Arial" w:cs="Arial"/>
        </w:rPr>
        <w:t xml:space="preserve">He is in charge of Public Protector Safety and security. </w:t>
      </w:r>
    </w:p>
    <w:p w:rsidR="00C662F4" w:rsidRDefault="00C662F4" w:rsidP="002F0095">
      <w:pPr>
        <w:jc w:val="both"/>
        <w:rPr>
          <w:rFonts w:ascii="Arial" w:hAnsi="Arial" w:cs="Arial"/>
        </w:rPr>
      </w:pPr>
    </w:p>
    <w:p w:rsidR="00BE41BE" w:rsidRDefault="00BE41BE" w:rsidP="002F0095">
      <w:pPr>
        <w:jc w:val="both"/>
        <w:rPr>
          <w:rFonts w:ascii="Arial" w:hAnsi="Arial" w:cs="Arial"/>
        </w:rPr>
      </w:pPr>
    </w:p>
    <w:p w:rsidR="00C662F4" w:rsidRDefault="00C662F4" w:rsidP="002F0095">
      <w:pPr>
        <w:jc w:val="both"/>
        <w:rPr>
          <w:rFonts w:ascii="Arial" w:hAnsi="Arial" w:cs="Arial"/>
        </w:rPr>
      </w:pPr>
    </w:p>
    <w:p w:rsidR="00BE41BE" w:rsidRDefault="00C662F4" w:rsidP="002F0095">
      <w:pPr>
        <w:jc w:val="both"/>
        <w:rPr>
          <w:rFonts w:ascii="Arial" w:hAnsi="Arial" w:cs="Arial"/>
        </w:rPr>
      </w:pPr>
      <w:r>
        <w:rPr>
          <w:rFonts w:ascii="Arial" w:hAnsi="Arial" w:cs="Arial"/>
        </w:rPr>
        <w:t>2. (a) (i) by 31 March 2017 the Roadshow would have visited 11 towns and 6 (six)</w:t>
      </w:r>
    </w:p>
    <w:p w:rsidR="00C662F4" w:rsidRDefault="00BE41BE" w:rsidP="002F0095">
      <w:pPr>
        <w:jc w:val="both"/>
        <w:rPr>
          <w:rFonts w:ascii="Arial" w:hAnsi="Arial" w:cs="Arial"/>
        </w:rPr>
      </w:pPr>
      <w:r>
        <w:rPr>
          <w:rFonts w:ascii="Arial" w:hAnsi="Arial" w:cs="Arial"/>
        </w:rPr>
        <w:t xml:space="preserve">              </w:t>
      </w:r>
      <w:r w:rsidR="00C662F4">
        <w:rPr>
          <w:rFonts w:ascii="Arial" w:hAnsi="Arial" w:cs="Arial"/>
        </w:rPr>
        <w:t xml:space="preserve">provinces. </w:t>
      </w:r>
    </w:p>
    <w:p w:rsidR="00C662F4" w:rsidRDefault="00C662F4" w:rsidP="002F0095">
      <w:pPr>
        <w:jc w:val="both"/>
        <w:rPr>
          <w:rFonts w:ascii="Arial" w:hAnsi="Arial" w:cs="Arial"/>
        </w:rPr>
      </w:pPr>
    </w:p>
    <w:p w:rsidR="00BE41BE" w:rsidRDefault="00C662F4" w:rsidP="002F0095">
      <w:pPr>
        <w:jc w:val="both"/>
        <w:rPr>
          <w:rFonts w:ascii="Arial" w:hAnsi="Arial" w:cs="Arial"/>
        </w:rPr>
      </w:pPr>
      <w:r>
        <w:rPr>
          <w:rFonts w:ascii="Arial" w:hAnsi="Arial" w:cs="Arial"/>
        </w:rPr>
        <w:t>(ii)  Yes, the Roadshow will continue in the next financial year. Seven more towns and</w:t>
      </w:r>
    </w:p>
    <w:p w:rsidR="00C662F4" w:rsidRDefault="00BE41BE" w:rsidP="002F0095">
      <w:pPr>
        <w:jc w:val="both"/>
        <w:rPr>
          <w:rFonts w:ascii="Arial" w:hAnsi="Arial" w:cs="Arial"/>
        </w:rPr>
      </w:pPr>
      <w:r>
        <w:rPr>
          <w:rFonts w:ascii="Arial" w:hAnsi="Arial" w:cs="Arial"/>
        </w:rPr>
        <w:t xml:space="preserve">    </w:t>
      </w:r>
      <w:r w:rsidR="00C662F4">
        <w:rPr>
          <w:rFonts w:ascii="Arial" w:hAnsi="Arial" w:cs="Arial"/>
        </w:rPr>
        <w:t xml:space="preserve"> </w:t>
      </w:r>
      <w:r>
        <w:rPr>
          <w:rFonts w:ascii="Arial" w:hAnsi="Arial" w:cs="Arial"/>
        </w:rPr>
        <w:t xml:space="preserve">  </w:t>
      </w:r>
      <w:r w:rsidR="00C662F4">
        <w:rPr>
          <w:rFonts w:ascii="Arial" w:hAnsi="Arial" w:cs="Arial"/>
        </w:rPr>
        <w:t xml:space="preserve">remaining provinces will be visited during April and May 2017. </w:t>
      </w:r>
    </w:p>
    <w:p w:rsidR="00C662F4" w:rsidRDefault="00C662F4" w:rsidP="002F0095">
      <w:pPr>
        <w:jc w:val="both"/>
        <w:rPr>
          <w:rFonts w:ascii="Arial" w:hAnsi="Arial" w:cs="Arial"/>
        </w:rPr>
      </w:pPr>
    </w:p>
    <w:p w:rsidR="00D05962" w:rsidRDefault="00C662F4" w:rsidP="002F0095">
      <w:pPr>
        <w:jc w:val="both"/>
        <w:rPr>
          <w:rFonts w:ascii="Arial" w:hAnsi="Arial" w:cs="Arial"/>
        </w:rPr>
      </w:pPr>
      <w:r>
        <w:rPr>
          <w:rFonts w:ascii="Arial" w:hAnsi="Arial" w:cs="Arial"/>
        </w:rPr>
        <w:t xml:space="preserve"> </w:t>
      </w:r>
    </w:p>
    <w:p w:rsidR="00CA6FC3" w:rsidRDefault="00C662F4" w:rsidP="002F0095">
      <w:pPr>
        <w:jc w:val="both"/>
        <w:rPr>
          <w:rFonts w:ascii="Arial" w:hAnsi="Arial" w:cs="Arial"/>
        </w:rPr>
      </w:pPr>
      <w:r>
        <w:rPr>
          <w:rFonts w:ascii="Arial" w:hAnsi="Arial" w:cs="Arial"/>
        </w:rPr>
        <w:t xml:space="preserve">(b) (i) (ii) </w:t>
      </w:r>
    </w:p>
    <w:p w:rsidR="00E20C36" w:rsidRDefault="00E20C36" w:rsidP="002F0095">
      <w:pPr>
        <w:jc w:val="both"/>
        <w:rPr>
          <w:rFonts w:ascii="Arial" w:hAnsi="Arial" w:cs="Arial"/>
        </w:rPr>
      </w:pPr>
    </w:p>
    <w:p w:rsidR="00E20C36" w:rsidRDefault="00E20C36" w:rsidP="002F0095">
      <w:pPr>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3179"/>
        <w:gridCol w:w="3119"/>
      </w:tblGrid>
      <w:tr w:rsidR="00E20C36" w:rsidRPr="00B041DF" w:rsidTr="00B041DF">
        <w:trPr>
          <w:trHeight w:val="315"/>
        </w:trPr>
        <w:tc>
          <w:tcPr>
            <w:tcW w:w="2446" w:type="dxa"/>
            <w:shd w:val="clear" w:color="auto" w:fill="auto"/>
          </w:tcPr>
          <w:p w:rsidR="00E20C36" w:rsidRPr="00B041DF" w:rsidRDefault="00E20C36" w:rsidP="00B041DF">
            <w:pPr>
              <w:spacing w:before="120" w:after="120" w:line="360" w:lineRule="auto"/>
              <w:jc w:val="center"/>
              <w:rPr>
                <w:rFonts w:ascii="Arial" w:hAnsi="Arial" w:cs="Arial"/>
                <w:b/>
              </w:rPr>
            </w:pPr>
            <w:r w:rsidRPr="00B041DF">
              <w:rPr>
                <w:rFonts w:ascii="Arial" w:hAnsi="Arial" w:cs="Arial"/>
                <w:b/>
              </w:rPr>
              <w:t>Province</w:t>
            </w:r>
          </w:p>
        </w:tc>
        <w:tc>
          <w:tcPr>
            <w:tcW w:w="3179" w:type="dxa"/>
            <w:shd w:val="clear" w:color="auto" w:fill="auto"/>
          </w:tcPr>
          <w:p w:rsidR="00E20C36" w:rsidRPr="00B041DF" w:rsidRDefault="00E20C36" w:rsidP="00B041DF">
            <w:pPr>
              <w:spacing w:before="120" w:after="120" w:line="360" w:lineRule="auto"/>
              <w:jc w:val="center"/>
              <w:rPr>
                <w:rFonts w:ascii="Arial" w:hAnsi="Arial" w:cs="Arial"/>
                <w:b/>
              </w:rPr>
            </w:pPr>
            <w:r w:rsidRPr="00B041DF">
              <w:rPr>
                <w:rFonts w:ascii="Arial" w:hAnsi="Arial" w:cs="Arial"/>
                <w:b/>
              </w:rPr>
              <w:t>Place</w:t>
            </w:r>
          </w:p>
        </w:tc>
        <w:tc>
          <w:tcPr>
            <w:tcW w:w="3119" w:type="dxa"/>
            <w:shd w:val="clear" w:color="auto" w:fill="auto"/>
          </w:tcPr>
          <w:p w:rsidR="00E20C36" w:rsidRPr="00B041DF" w:rsidRDefault="00E20C36" w:rsidP="00B041DF">
            <w:pPr>
              <w:spacing w:before="120" w:after="120" w:line="360" w:lineRule="auto"/>
              <w:jc w:val="center"/>
              <w:rPr>
                <w:rFonts w:ascii="Arial" w:hAnsi="Arial" w:cs="Arial"/>
                <w:b/>
              </w:rPr>
            </w:pPr>
            <w:r w:rsidRPr="00B041DF">
              <w:rPr>
                <w:rFonts w:ascii="Arial" w:hAnsi="Arial" w:cs="Arial"/>
                <w:b/>
              </w:rPr>
              <w:t>Date</w:t>
            </w:r>
          </w:p>
        </w:tc>
      </w:tr>
      <w:tr w:rsidR="0003063A" w:rsidRPr="00B041DF" w:rsidTr="00B041DF">
        <w:trPr>
          <w:trHeight w:val="315"/>
        </w:trPr>
        <w:tc>
          <w:tcPr>
            <w:tcW w:w="2446" w:type="dxa"/>
            <w:vMerge w:val="restart"/>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Gauteng </w:t>
            </w:r>
          </w:p>
        </w:tc>
        <w:tc>
          <w:tcPr>
            <w:tcW w:w="317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Johannesburg City Hall- Provincial Legislature </w:t>
            </w:r>
          </w:p>
        </w:tc>
        <w:tc>
          <w:tcPr>
            <w:tcW w:w="311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16 February 2017 </w:t>
            </w:r>
          </w:p>
        </w:tc>
      </w:tr>
      <w:tr w:rsidR="0003063A" w:rsidRPr="00B041DF" w:rsidTr="00B041DF">
        <w:trPr>
          <w:trHeight w:val="654"/>
        </w:trPr>
        <w:tc>
          <w:tcPr>
            <w:tcW w:w="2446" w:type="dxa"/>
            <w:vMerge/>
            <w:tcBorders>
              <w:bottom w:val="single" w:sz="4" w:space="0" w:color="auto"/>
            </w:tcBorders>
            <w:shd w:val="clear" w:color="auto" w:fill="auto"/>
          </w:tcPr>
          <w:p w:rsidR="0003063A" w:rsidRPr="00B041DF" w:rsidRDefault="0003063A" w:rsidP="00B041DF">
            <w:pPr>
              <w:spacing w:before="120" w:after="120" w:line="360" w:lineRule="auto"/>
              <w:jc w:val="both"/>
              <w:rPr>
                <w:rFonts w:ascii="Arial" w:hAnsi="Arial" w:cs="Arial"/>
              </w:rPr>
            </w:pPr>
          </w:p>
        </w:tc>
        <w:tc>
          <w:tcPr>
            <w:tcW w:w="317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Heildeberg- Ratanga Multi –Purpose Hall  </w:t>
            </w:r>
          </w:p>
        </w:tc>
        <w:tc>
          <w:tcPr>
            <w:tcW w:w="311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17 February 2017</w:t>
            </w:r>
          </w:p>
        </w:tc>
      </w:tr>
      <w:tr w:rsidR="0003063A" w:rsidRPr="00B041DF" w:rsidTr="00B041DF">
        <w:trPr>
          <w:trHeight w:val="654"/>
        </w:trPr>
        <w:tc>
          <w:tcPr>
            <w:tcW w:w="2446" w:type="dxa"/>
            <w:tcBorders>
              <w:bottom w:val="nil"/>
            </w:tcBorders>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Limpopo </w:t>
            </w:r>
          </w:p>
        </w:tc>
        <w:tc>
          <w:tcPr>
            <w:tcW w:w="3179" w:type="dxa"/>
            <w:tcBorders>
              <w:bottom w:val="single" w:sz="4" w:space="0" w:color="auto"/>
            </w:tcBorders>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Polokwane (Lebowakgomo- Provincial Legislature) </w:t>
            </w:r>
          </w:p>
        </w:tc>
        <w:tc>
          <w:tcPr>
            <w:tcW w:w="3119" w:type="dxa"/>
            <w:tcBorders>
              <w:bottom w:val="single" w:sz="4" w:space="0" w:color="auto"/>
            </w:tcBorders>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27 February 2017</w:t>
            </w:r>
          </w:p>
        </w:tc>
      </w:tr>
      <w:tr w:rsidR="0003063A" w:rsidRPr="00B041DF" w:rsidTr="00B041DF">
        <w:trPr>
          <w:trHeight w:val="654"/>
        </w:trPr>
        <w:tc>
          <w:tcPr>
            <w:tcW w:w="2446" w:type="dxa"/>
            <w:tcBorders>
              <w:top w:val="nil"/>
              <w:bottom w:val="single" w:sz="4" w:space="0" w:color="auto"/>
            </w:tcBorders>
            <w:shd w:val="clear" w:color="auto" w:fill="auto"/>
          </w:tcPr>
          <w:p w:rsidR="0003063A" w:rsidRPr="00B041DF" w:rsidRDefault="0003063A" w:rsidP="00B041DF">
            <w:pPr>
              <w:spacing w:before="120" w:after="120" w:line="360" w:lineRule="auto"/>
              <w:jc w:val="both"/>
              <w:rPr>
                <w:rFonts w:ascii="Arial" w:hAnsi="Arial" w:cs="Arial"/>
              </w:rPr>
            </w:pPr>
          </w:p>
        </w:tc>
        <w:tc>
          <w:tcPr>
            <w:tcW w:w="317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Thohoyandou</w:t>
            </w:r>
          </w:p>
        </w:tc>
        <w:tc>
          <w:tcPr>
            <w:tcW w:w="311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28 February 2017</w:t>
            </w:r>
          </w:p>
        </w:tc>
      </w:tr>
      <w:tr w:rsidR="0003063A" w:rsidRPr="00B041DF" w:rsidTr="00B041DF">
        <w:trPr>
          <w:trHeight w:val="654"/>
        </w:trPr>
        <w:tc>
          <w:tcPr>
            <w:tcW w:w="2446" w:type="dxa"/>
            <w:tcBorders>
              <w:bottom w:val="nil"/>
            </w:tcBorders>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Mpumalanga </w:t>
            </w:r>
          </w:p>
        </w:tc>
        <w:tc>
          <w:tcPr>
            <w:tcW w:w="317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Nelspruit-</w:t>
            </w:r>
            <w:r w:rsidRPr="00B041DF">
              <w:rPr>
                <w:rFonts w:ascii="Arial" w:hAnsi="Arial"/>
              </w:rPr>
              <w:t xml:space="preserve"> </w:t>
            </w:r>
            <w:r w:rsidRPr="00B041DF">
              <w:rPr>
                <w:rFonts w:ascii="Arial" w:hAnsi="Arial" w:cs="Arial"/>
              </w:rPr>
              <w:t>Provincial Legislature</w:t>
            </w:r>
          </w:p>
        </w:tc>
        <w:tc>
          <w:tcPr>
            <w:tcW w:w="311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02 March 2017</w:t>
            </w:r>
          </w:p>
        </w:tc>
      </w:tr>
      <w:tr w:rsidR="0003063A" w:rsidRPr="00B041DF" w:rsidTr="00B041DF">
        <w:trPr>
          <w:trHeight w:val="615"/>
        </w:trPr>
        <w:tc>
          <w:tcPr>
            <w:tcW w:w="2446" w:type="dxa"/>
            <w:tcBorders>
              <w:top w:val="nil"/>
              <w:bottom w:val="single" w:sz="4" w:space="0" w:color="auto"/>
            </w:tcBorders>
            <w:shd w:val="clear" w:color="auto" w:fill="auto"/>
          </w:tcPr>
          <w:p w:rsidR="0003063A" w:rsidRPr="00B041DF" w:rsidRDefault="0003063A" w:rsidP="00B041DF">
            <w:pPr>
              <w:spacing w:before="120" w:after="120" w:line="360" w:lineRule="auto"/>
              <w:jc w:val="both"/>
              <w:rPr>
                <w:rFonts w:ascii="Arial" w:hAnsi="Arial" w:cs="Arial"/>
              </w:rPr>
            </w:pPr>
          </w:p>
        </w:tc>
        <w:tc>
          <w:tcPr>
            <w:tcW w:w="3179" w:type="dxa"/>
            <w:tcBorders>
              <w:bottom w:val="single" w:sz="4" w:space="0" w:color="auto"/>
            </w:tcBorders>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Ermelo </w:t>
            </w:r>
          </w:p>
        </w:tc>
        <w:tc>
          <w:tcPr>
            <w:tcW w:w="3119" w:type="dxa"/>
            <w:tcBorders>
              <w:bottom w:val="single" w:sz="4" w:space="0" w:color="auto"/>
            </w:tcBorders>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03 March 2017</w:t>
            </w:r>
          </w:p>
        </w:tc>
      </w:tr>
      <w:tr w:rsidR="0003063A" w:rsidRPr="00B041DF" w:rsidTr="00B041DF">
        <w:trPr>
          <w:trHeight w:val="24"/>
        </w:trPr>
        <w:tc>
          <w:tcPr>
            <w:tcW w:w="2446" w:type="dxa"/>
            <w:tcBorders>
              <w:top w:val="single" w:sz="4" w:space="0" w:color="auto"/>
              <w:bottom w:val="nil"/>
            </w:tcBorders>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Kwazulu- Natal </w:t>
            </w:r>
          </w:p>
        </w:tc>
        <w:tc>
          <w:tcPr>
            <w:tcW w:w="3179" w:type="dxa"/>
            <w:tcBorders>
              <w:top w:val="single" w:sz="4" w:space="0" w:color="auto"/>
            </w:tcBorders>
            <w:shd w:val="clear" w:color="auto" w:fill="auto"/>
          </w:tcPr>
          <w:p w:rsidR="00E20C36" w:rsidRPr="00B041DF" w:rsidRDefault="0003063A" w:rsidP="00B041DF">
            <w:pPr>
              <w:spacing w:before="120" w:after="120" w:line="360" w:lineRule="auto"/>
              <w:jc w:val="both"/>
              <w:rPr>
                <w:rFonts w:ascii="Arial" w:hAnsi="Arial" w:cs="Arial"/>
              </w:rPr>
            </w:pPr>
            <w:r w:rsidRPr="00B041DF">
              <w:rPr>
                <w:rFonts w:ascii="Arial" w:hAnsi="Arial" w:cs="Arial"/>
              </w:rPr>
              <w:t xml:space="preserve">Escort </w:t>
            </w:r>
            <w:r w:rsidR="00E20C36" w:rsidRPr="00B041DF">
              <w:rPr>
                <w:rFonts w:ascii="Arial" w:hAnsi="Arial" w:cs="Arial"/>
              </w:rPr>
              <w:t xml:space="preserve">Conference Centre </w:t>
            </w:r>
            <w:r w:rsidR="00721838" w:rsidRPr="00B041DF">
              <w:rPr>
                <w:rFonts w:ascii="Arial" w:hAnsi="Arial" w:cs="Arial"/>
              </w:rPr>
              <w:t xml:space="preserve">&amp; </w:t>
            </w:r>
            <w:r w:rsidRPr="00B041DF">
              <w:rPr>
                <w:rFonts w:ascii="Arial" w:hAnsi="Arial" w:cs="Arial"/>
              </w:rPr>
              <w:t>Pietermaritzburg</w:t>
            </w:r>
            <w:r w:rsidR="00721838" w:rsidRPr="00B041DF">
              <w:rPr>
                <w:rFonts w:ascii="Arial" w:hAnsi="Arial" w:cs="Arial"/>
              </w:rPr>
              <w:t>-</w:t>
            </w:r>
            <w:r w:rsidRPr="00B041DF">
              <w:rPr>
                <w:rFonts w:ascii="Arial" w:hAnsi="Arial" w:cs="Arial"/>
              </w:rPr>
              <w:t xml:space="preserve"> </w:t>
            </w:r>
            <w:r w:rsidR="00721838" w:rsidRPr="00B041DF">
              <w:rPr>
                <w:rFonts w:ascii="Arial" w:hAnsi="Arial" w:cs="Arial"/>
              </w:rPr>
              <w:t>Provincial Legislature</w:t>
            </w:r>
          </w:p>
        </w:tc>
        <w:tc>
          <w:tcPr>
            <w:tcW w:w="3119" w:type="dxa"/>
            <w:tcBorders>
              <w:top w:val="single" w:sz="4" w:space="0" w:color="auto"/>
            </w:tcBorders>
            <w:shd w:val="clear" w:color="auto" w:fill="auto"/>
          </w:tcPr>
          <w:p w:rsidR="0003063A" w:rsidRPr="00B041DF" w:rsidRDefault="00721838" w:rsidP="00B041DF">
            <w:pPr>
              <w:spacing w:before="120" w:after="120" w:line="360" w:lineRule="auto"/>
              <w:jc w:val="both"/>
              <w:rPr>
                <w:rFonts w:ascii="Arial" w:hAnsi="Arial" w:cs="Arial"/>
              </w:rPr>
            </w:pPr>
            <w:r w:rsidRPr="00B041DF">
              <w:rPr>
                <w:rFonts w:ascii="Arial" w:hAnsi="Arial" w:cs="Arial"/>
              </w:rPr>
              <w:t>15 March 2017</w:t>
            </w:r>
          </w:p>
        </w:tc>
      </w:tr>
      <w:tr w:rsidR="0003063A" w:rsidRPr="00B041DF" w:rsidTr="00B041DF">
        <w:trPr>
          <w:trHeight w:val="654"/>
        </w:trPr>
        <w:tc>
          <w:tcPr>
            <w:tcW w:w="2446" w:type="dxa"/>
            <w:tcBorders>
              <w:top w:val="single" w:sz="4" w:space="0" w:color="auto"/>
              <w:bottom w:val="nil"/>
            </w:tcBorders>
            <w:shd w:val="clear" w:color="auto" w:fill="auto"/>
          </w:tcPr>
          <w:p w:rsidR="00E20C36" w:rsidRPr="00B041DF" w:rsidRDefault="00E20C36" w:rsidP="00B041DF">
            <w:pPr>
              <w:spacing w:before="120" w:after="120" w:line="360" w:lineRule="auto"/>
              <w:jc w:val="both"/>
              <w:rPr>
                <w:rFonts w:ascii="Arial" w:hAnsi="Arial" w:cs="Arial"/>
              </w:rPr>
            </w:pPr>
          </w:p>
          <w:p w:rsidR="0003063A" w:rsidRPr="00B041DF" w:rsidRDefault="0003063A" w:rsidP="00B041DF">
            <w:pPr>
              <w:spacing w:before="120" w:after="120" w:line="360" w:lineRule="auto"/>
              <w:jc w:val="both"/>
              <w:rPr>
                <w:rFonts w:ascii="Arial" w:hAnsi="Arial" w:cs="Arial"/>
              </w:rPr>
            </w:pPr>
            <w:r w:rsidRPr="00B041DF">
              <w:rPr>
                <w:rFonts w:ascii="Arial" w:hAnsi="Arial" w:cs="Arial"/>
              </w:rPr>
              <w:t xml:space="preserve">Free State </w:t>
            </w:r>
          </w:p>
        </w:tc>
        <w:tc>
          <w:tcPr>
            <w:tcW w:w="3179" w:type="dxa"/>
            <w:shd w:val="clear" w:color="auto" w:fill="auto"/>
          </w:tcPr>
          <w:p w:rsidR="00E20C36" w:rsidRPr="00B041DF" w:rsidRDefault="00E20C36" w:rsidP="00B041DF">
            <w:pPr>
              <w:spacing w:before="120" w:after="120" w:line="360" w:lineRule="auto"/>
              <w:jc w:val="both"/>
              <w:rPr>
                <w:rFonts w:ascii="Arial" w:hAnsi="Arial" w:cs="Arial"/>
              </w:rPr>
            </w:pPr>
          </w:p>
          <w:p w:rsidR="0003063A" w:rsidRPr="00B041DF" w:rsidRDefault="0003063A" w:rsidP="00B041DF">
            <w:pPr>
              <w:spacing w:before="120" w:after="120" w:line="360" w:lineRule="auto"/>
              <w:jc w:val="both"/>
              <w:rPr>
                <w:rFonts w:ascii="Arial" w:hAnsi="Arial" w:cs="Arial"/>
              </w:rPr>
            </w:pPr>
            <w:r w:rsidRPr="00B041DF">
              <w:rPr>
                <w:rFonts w:ascii="Arial" w:hAnsi="Arial" w:cs="Arial"/>
              </w:rPr>
              <w:t>Bloemfontein</w:t>
            </w:r>
            <w:r w:rsidR="00E20C36" w:rsidRPr="00B041DF">
              <w:rPr>
                <w:rFonts w:ascii="Arial" w:hAnsi="Arial" w:cs="Arial"/>
              </w:rPr>
              <w:t>-</w:t>
            </w:r>
            <w:r w:rsidRPr="00B041DF">
              <w:rPr>
                <w:rFonts w:ascii="Arial" w:hAnsi="Arial" w:cs="Arial"/>
              </w:rPr>
              <w:t xml:space="preserve"> </w:t>
            </w:r>
            <w:r w:rsidR="00E20C36" w:rsidRPr="00B041DF">
              <w:rPr>
                <w:rFonts w:ascii="Arial" w:hAnsi="Arial" w:cs="Arial"/>
              </w:rPr>
              <w:t>Provincial Legislature</w:t>
            </w:r>
          </w:p>
        </w:tc>
        <w:tc>
          <w:tcPr>
            <w:tcW w:w="3119" w:type="dxa"/>
            <w:shd w:val="clear" w:color="auto" w:fill="auto"/>
          </w:tcPr>
          <w:p w:rsidR="00E20C36" w:rsidRPr="00B041DF" w:rsidRDefault="00E20C36" w:rsidP="00B041DF">
            <w:pPr>
              <w:spacing w:before="120" w:after="120" w:line="360" w:lineRule="auto"/>
              <w:jc w:val="both"/>
              <w:rPr>
                <w:rFonts w:ascii="Arial" w:hAnsi="Arial" w:cs="Arial"/>
              </w:rPr>
            </w:pPr>
          </w:p>
          <w:p w:rsidR="0003063A" w:rsidRPr="00B041DF" w:rsidRDefault="00E20C36" w:rsidP="00B041DF">
            <w:pPr>
              <w:spacing w:before="120" w:after="120" w:line="360" w:lineRule="auto"/>
              <w:jc w:val="both"/>
              <w:rPr>
                <w:rFonts w:ascii="Arial" w:hAnsi="Arial" w:cs="Arial"/>
              </w:rPr>
            </w:pPr>
            <w:r w:rsidRPr="00B041DF">
              <w:rPr>
                <w:rFonts w:ascii="Arial" w:hAnsi="Arial" w:cs="Arial"/>
              </w:rPr>
              <w:t>16 March 2017</w:t>
            </w:r>
          </w:p>
        </w:tc>
      </w:tr>
      <w:tr w:rsidR="0003063A" w:rsidRPr="00B041DF" w:rsidTr="00B041DF">
        <w:trPr>
          <w:trHeight w:val="654"/>
        </w:trPr>
        <w:tc>
          <w:tcPr>
            <w:tcW w:w="2446" w:type="dxa"/>
            <w:tcBorders>
              <w:top w:val="nil"/>
            </w:tcBorders>
            <w:shd w:val="clear" w:color="auto" w:fill="auto"/>
          </w:tcPr>
          <w:p w:rsidR="0003063A" w:rsidRPr="00B041DF" w:rsidRDefault="0003063A" w:rsidP="00B041DF">
            <w:pPr>
              <w:spacing w:before="120" w:after="120" w:line="360" w:lineRule="auto"/>
              <w:jc w:val="both"/>
              <w:rPr>
                <w:rFonts w:ascii="Arial" w:hAnsi="Arial" w:cs="Arial"/>
              </w:rPr>
            </w:pPr>
          </w:p>
        </w:tc>
        <w:tc>
          <w:tcPr>
            <w:tcW w:w="3179" w:type="dxa"/>
            <w:shd w:val="clear" w:color="auto" w:fill="auto"/>
          </w:tcPr>
          <w:p w:rsidR="0003063A" w:rsidRPr="00B041DF" w:rsidRDefault="0003063A" w:rsidP="00B041DF">
            <w:pPr>
              <w:spacing w:before="120" w:after="120" w:line="360" w:lineRule="auto"/>
              <w:jc w:val="both"/>
              <w:rPr>
                <w:rFonts w:ascii="Arial" w:hAnsi="Arial" w:cs="Arial"/>
              </w:rPr>
            </w:pPr>
            <w:r w:rsidRPr="00B041DF">
              <w:rPr>
                <w:rFonts w:ascii="Arial" w:hAnsi="Arial" w:cs="Arial"/>
              </w:rPr>
              <w:t>Thaba Nchu</w:t>
            </w:r>
          </w:p>
        </w:tc>
        <w:tc>
          <w:tcPr>
            <w:tcW w:w="3119" w:type="dxa"/>
            <w:shd w:val="clear" w:color="auto" w:fill="auto"/>
          </w:tcPr>
          <w:p w:rsidR="0003063A" w:rsidRPr="00B041DF" w:rsidRDefault="00E20C36" w:rsidP="00B041DF">
            <w:pPr>
              <w:spacing w:before="120" w:after="120" w:line="360" w:lineRule="auto"/>
              <w:jc w:val="both"/>
              <w:rPr>
                <w:rFonts w:ascii="Arial" w:hAnsi="Arial" w:cs="Arial"/>
              </w:rPr>
            </w:pPr>
            <w:r w:rsidRPr="00B041DF">
              <w:rPr>
                <w:rFonts w:ascii="Arial" w:hAnsi="Arial" w:cs="Arial"/>
              </w:rPr>
              <w:t>17 March 2017</w:t>
            </w:r>
          </w:p>
        </w:tc>
      </w:tr>
    </w:tbl>
    <w:p w:rsidR="00C662F4" w:rsidRDefault="00C662F4" w:rsidP="002F0095">
      <w:pPr>
        <w:jc w:val="both"/>
        <w:rPr>
          <w:rFonts w:ascii="Arial" w:hAnsi="Arial" w:cs="Arial"/>
        </w:rPr>
      </w:pPr>
    </w:p>
    <w:p w:rsidR="00E20C36" w:rsidRDefault="00E20C36" w:rsidP="002F0095">
      <w:pPr>
        <w:jc w:val="both"/>
        <w:rPr>
          <w:rFonts w:ascii="Arial" w:hAnsi="Arial" w:cs="Arial"/>
        </w:rPr>
      </w:pPr>
    </w:p>
    <w:p w:rsidR="00E20C36" w:rsidRDefault="00E20C36" w:rsidP="002F0095">
      <w:pPr>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2901"/>
        <w:gridCol w:w="2901"/>
      </w:tblGrid>
      <w:tr w:rsidR="00E20C36" w:rsidRPr="00B041DF" w:rsidTr="00B041DF">
        <w:trPr>
          <w:trHeight w:val="654"/>
        </w:trPr>
        <w:tc>
          <w:tcPr>
            <w:tcW w:w="2446" w:type="dxa"/>
            <w:tcBorders>
              <w:top w:val="single" w:sz="4" w:space="0" w:color="auto"/>
              <w:bottom w:val="nil"/>
            </w:tcBorders>
            <w:shd w:val="clear" w:color="auto" w:fill="auto"/>
          </w:tcPr>
          <w:p w:rsidR="00E20C36" w:rsidRPr="00B041DF" w:rsidRDefault="00E20C36" w:rsidP="00B041DF">
            <w:pPr>
              <w:jc w:val="both"/>
              <w:rPr>
                <w:rFonts w:ascii="Arial" w:hAnsi="Arial" w:cs="Arial"/>
              </w:rPr>
            </w:pPr>
            <w:r w:rsidRPr="00B041DF">
              <w:rPr>
                <w:rFonts w:ascii="Arial" w:hAnsi="Arial" w:cs="Arial"/>
              </w:rPr>
              <w:t xml:space="preserve">North West </w:t>
            </w:r>
          </w:p>
        </w:tc>
        <w:tc>
          <w:tcPr>
            <w:tcW w:w="2901" w:type="dxa"/>
            <w:shd w:val="clear" w:color="auto" w:fill="auto"/>
          </w:tcPr>
          <w:p w:rsidR="00E20C36" w:rsidRPr="00B041DF" w:rsidRDefault="00E20C36" w:rsidP="00B041DF">
            <w:pPr>
              <w:jc w:val="both"/>
              <w:rPr>
                <w:rFonts w:ascii="Arial" w:hAnsi="Arial" w:cs="Arial"/>
              </w:rPr>
            </w:pPr>
            <w:r w:rsidRPr="00B041DF">
              <w:rPr>
                <w:rFonts w:ascii="Arial" w:hAnsi="Arial" w:cs="Arial"/>
              </w:rPr>
              <w:t>Mmabatho- Provincial Legislature</w:t>
            </w:r>
          </w:p>
        </w:tc>
        <w:tc>
          <w:tcPr>
            <w:tcW w:w="2901" w:type="dxa"/>
            <w:shd w:val="clear" w:color="auto" w:fill="auto"/>
          </w:tcPr>
          <w:p w:rsidR="00E20C36" w:rsidRPr="00B041DF" w:rsidRDefault="00E20C36" w:rsidP="00B041DF">
            <w:pPr>
              <w:jc w:val="both"/>
              <w:rPr>
                <w:rFonts w:ascii="Arial" w:hAnsi="Arial" w:cs="Arial"/>
              </w:rPr>
            </w:pPr>
            <w:r w:rsidRPr="00B041DF">
              <w:rPr>
                <w:rFonts w:ascii="Arial" w:hAnsi="Arial" w:cs="Arial"/>
              </w:rPr>
              <w:t>23 March 2017</w:t>
            </w:r>
          </w:p>
        </w:tc>
      </w:tr>
      <w:tr w:rsidR="00E20C36" w:rsidRPr="00B041DF" w:rsidTr="00B041DF">
        <w:trPr>
          <w:trHeight w:val="654"/>
        </w:trPr>
        <w:tc>
          <w:tcPr>
            <w:tcW w:w="2446" w:type="dxa"/>
            <w:tcBorders>
              <w:top w:val="nil"/>
              <w:bottom w:val="single" w:sz="4" w:space="0" w:color="auto"/>
            </w:tcBorders>
            <w:shd w:val="clear" w:color="auto" w:fill="auto"/>
          </w:tcPr>
          <w:p w:rsidR="00E20C36" w:rsidRPr="00B041DF" w:rsidRDefault="00E20C36" w:rsidP="00B041DF">
            <w:pPr>
              <w:jc w:val="both"/>
              <w:rPr>
                <w:rFonts w:ascii="Arial" w:hAnsi="Arial" w:cs="Arial"/>
              </w:rPr>
            </w:pPr>
          </w:p>
        </w:tc>
        <w:tc>
          <w:tcPr>
            <w:tcW w:w="2901" w:type="dxa"/>
            <w:shd w:val="clear" w:color="auto" w:fill="auto"/>
          </w:tcPr>
          <w:p w:rsidR="00E20C36" w:rsidRPr="00B041DF" w:rsidRDefault="00E20C36" w:rsidP="00B041DF">
            <w:pPr>
              <w:jc w:val="both"/>
              <w:rPr>
                <w:rFonts w:ascii="Arial" w:hAnsi="Arial" w:cs="Arial"/>
              </w:rPr>
            </w:pPr>
            <w:r w:rsidRPr="00B041DF">
              <w:rPr>
                <w:rFonts w:ascii="Arial" w:hAnsi="Arial" w:cs="Arial"/>
              </w:rPr>
              <w:t xml:space="preserve">Vryburg, Madibogo Village </w:t>
            </w:r>
          </w:p>
        </w:tc>
        <w:tc>
          <w:tcPr>
            <w:tcW w:w="2901" w:type="dxa"/>
            <w:shd w:val="clear" w:color="auto" w:fill="auto"/>
          </w:tcPr>
          <w:p w:rsidR="00E20C36" w:rsidRPr="00B041DF" w:rsidRDefault="00E20C36" w:rsidP="00B041DF">
            <w:pPr>
              <w:jc w:val="both"/>
              <w:rPr>
                <w:rFonts w:ascii="Arial" w:hAnsi="Arial" w:cs="Arial"/>
              </w:rPr>
            </w:pPr>
            <w:r w:rsidRPr="00B041DF">
              <w:rPr>
                <w:rFonts w:ascii="Arial" w:hAnsi="Arial" w:cs="Arial"/>
              </w:rPr>
              <w:t>24 March 2017</w:t>
            </w:r>
          </w:p>
        </w:tc>
      </w:tr>
      <w:tr w:rsidR="00217EDA" w:rsidRPr="00B041DF" w:rsidTr="00B041DF">
        <w:trPr>
          <w:trHeight w:val="654"/>
        </w:trPr>
        <w:tc>
          <w:tcPr>
            <w:tcW w:w="2446"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 xml:space="preserve">Kwazulu Natal </w:t>
            </w: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 xml:space="preserve">Mkhambathini Municipality </w:t>
            </w: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04 April 2017</w:t>
            </w:r>
          </w:p>
        </w:tc>
      </w:tr>
      <w:tr w:rsidR="00217EDA" w:rsidRPr="00B041DF" w:rsidTr="00B041DF">
        <w:trPr>
          <w:trHeight w:val="654"/>
        </w:trPr>
        <w:tc>
          <w:tcPr>
            <w:tcW w:w="2446" w:type="dxa"/>
            <w:tcBorders>
              <w:top w:val="single" w:sz="4" w:space="0" w:color="auto"/>
              <w:bottom w:val="nil"/>
            </w:tcBorders>
            <w:shd w:val="clear" w:color="auto" w:fill="auto"/>
          </w:tcPr>
          <w:p w:rsidR="00217EDA" w:rsidRPr="00B041DF" w:rsidRDefault="00217EDA" w:rsidP="00B041DF">
            <w:pPr>
              <w:jc w:val="both"/>
              <w:rPr>
                <w:rFonts w:ascii="Arial" w:hAnsi="Arial" w:cs="Arial"/>
              </w:rPr>
            </w:pPr>
            <w:r w:rsidRPr="00B041DF">
              <w:rPr>
                <w:rFonts w:ascii="Arial" w:hAnsi="Arial" w:cs="Arial"/>
              </w:rPr>
              <w:t xml:space="preserve">Northern Cape </w:t>
            </w: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 xml:space="preserve">Ritchie Town </w:t>
            </w: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19 April 2017</w:t>
            </w:r>
          </w:p>
        </w:tc>
      </w:tr>
      <w:tr w:rsidR="00217EDA" w:rsidRPr="00B041DF" w:rsidTr="00B041DF">
        <w:trPr>
          <w:trHeight w:val="654"/>
        </w:trPr>
        <w:tc>
          <w:tcPr>
            <w:tcW w:w="2446" w:type="dxa"/>
            <w:tcBorders>
              <w:top w:val="nil"/>
              <w:bottom w:val="single" w:sz="4" w:space="0" w:color="auto"/>
            </w:tcBorders>
            <w:shd w:val="clear" w:color="auto" w:fill="auto"/>
          </w:tcPr>
          <w:p w:rsidR="00217EDA" w:rsidRPr="00B041DF" w:rsidRDefault="00217EDA" w:rsidP="00B041DF">
            <w:pPr>
              <w:jc w:val="both"/>
              <w:rPr>
                <w:rFonts w:ascii="Arial" w:hAnsi="Arial" w:cs="Arial"/>
              </w:rPr>
            </w:pP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Kimberley- Provincial Legislature</w:t>
            </w: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20 April 2017</w:t>
            </w:r>
          </w:p>
        </w:tc>
      </w:tr>
      <w:tr w:rsidR="00217EDA" w:rsidRPr="00B041DF" w:rsidTr="00B041DF">
        <w:trPr>
          <w:trHeight w:val="654"/>
        </w:trPr>
        <w:tc>
          <w:tcPr>
            <w:tcW w:w="2446"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 xml:space="preserve">Eastern Cape </w:t>
            </w: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 xml:space="preserve">Mqanduli </w:t>
            </w:r>
          </w:p>
        </w:tc>
        <w:tc>
          <w:tcPr>
            <w:tcW w:w="2901" w:type="dxa"/>
            <w:tcBorders>
              <w:top w:val="single" w:sz="4" w:space="0" w:color="auto"/>
              <w:bottom w:val="single" w:sz="4" w:space="0" w:color="auto"/>
            </w:tcBorders>
            <w:shd w:val="clear" w:color="auto" w:fill="auto"/>
          </w:tcPr>
          <w:p w:rsidR="00217EDA" w:rsidRPr="00B041DF" w:rsidRDefault="00217EDA" w:rsidP="00B041DF">
            <w:pPr>
              <w:jc w:val="both"/>
              <w:rPr>
                <w:rFonts w:ascii="Arial" w:hAnsi="Arial" w:cs="Arial"/>
              </w:rPr>
            </w:pPr>
            <w:r w:rsidRPr="00B041DF">
              <w:rPr>
                <w:rFonts w:ascii="Arial" w:hAnsi="Arial" w:cs="Arial"/>
              </w:rPr>
              <w:t>26 April 2017</w:t>
            </w:r>
          </w:p>
        </w:tc>
      </w:tr>
      <w:tr w:rsidR="00217EDA" w:rsidRPr="00B041DF" w:rsidTr="00B041DF">
        <w:trPr>
          <w:trHeight w:val="654"/>
        </w:trPr>
        <w:tc>
          <w:tcPr>
            <w:tcW w:w="2446" w:type="dxa"/>
            <w:tcBorders>
              <w:top w:val="single" w:sz="4" w:space="0" w:color="auto"/>
              <w:bottom w:val="nil"/>
            </w:tcBorders>
            <w:shd w:val="clear" w:color="auto" w:fill="auto"/>
          </w:tcPr>
          <w:p w:rsidR="00217EDA" w:rsidRPr="00B041DF" w:rsidRDefault="00126E7C" w:rsidP="00B041DF">
            <w:pPr>
              <w:jc w:val="both"/>
              <w:rPr>
                <w:rFonts w:ascii="Arial" w:hAnsi="Arial" w:cs="Arial"/>
              </w:rPr>
            </w:pPr>
            <w:r w:rsidRPr="00B041DF">
              <w:rPr>
                <w:rFonts w:ascii="Arial" w:hAnsi="Arial" w:cs="Arial"/>
              </w:rPr>
              <w:t xml:space="preserve">Western Cape </w:t>
            </w:r>
          </w:p>
        </w:tc>
        <w:tc>
          <w:tcPr>
            <w:tcW w:w="2901" w:type="dxa"/>
            <w:tcBorders>
              <w:top w:val="single" w:sz="4" w:space="0" w:color="auto"/>
              <w:bottom w:val="single" w:sz="4" w:space="0" w:color="auto"/>
            </w:tcBorders>
            <w:shd w:val="clear" w:color="auto" w:fill="auto"/>
          </w:tcPr>
          <w:p w:rsidR="00217EDA" w:rsidRPr="00B041DF" w:rsidRDefault="00126E7C" w:rsidP="00B041DF">
            <w:pPr>
              <w:jc w:val="both"/>
              <w:rPr>
                <w:rFonts w:ascii="Arial" w:hAnsi="Arial" w:cs="Arial"/>
              </w:rPr>
            </w:pPr>
            <w:r w:rsidRPr="00B041DF">
              <w:rPr>
                <w:rFonts w:ascii="Arial" w:hAnsi="Arial" w:cs="Arial"/>
              </w:rPr>
              <w:t>Cape Town- Provincial Legislature</w:t>
            </w:r>
          </w:p>
        </w:tc>
        <w:tc>
          <w:tcPr>
            <w:tcW w:w="2901" w:type="dxa"/>
            <w:tcBorders>
              <w:top w:val="single" w:sz="4" w:space="0" w:color="auto"/>
              <w:bottom w:val="single" w:sz="4" w:space="0" w:color="auto"/>
            </w:tcBorders>
            <w:shd w:val="clear" w:color="auto" w:fill="auto"/>
          </w:tcPr>
          <w:p w:rsidR="00217EDA" w:rsidRPr="00B041DF" w:rsidRDefault="00126E7C" w:rsidP="00B041DF">
            <w:pPr>
              <w:jc w:val="both"/>
              <w:rPr>
                <w:rFonts w:ascii="Arial" w:hAnsi="Arial" w:cs="Arial"/>
              </w:rPr>
            </w:pPr>
            <w:r w:rsidRPr="00B041DF">
              <w:rPr>
                <w:rFonts w:ascii="Arial" w:hAnsi="Arial" w:cs="Arial"/>
              </w:rPr>
              <w:t>04 May 2017</w:t>
            </w:r>
          </w:p>
        </w:tc>
      </w:tr>
      <w:tr w:rsidR="00126E7C" w:rsidRPr="00B041DF" w:rsidTr="00B041DF">
        <w:trPr>
          <w:trHeight w:val="654"/>
        </w:trPr>
        <w:tc>
          <w:tcPr>
            <w:tcW w:w="2446" w:type="dxa"/>
            <w:tcBorders>
              <w:top w:val="nil"/>
              <w:bottom w:val="single" w:sz="4" w:space="0" w:color="auto"/>
            </w:tcBorders>
            <w:shd w:val="clear" w:color="auto" w:fill="auto"/>
          </w:tcPr>
          <w:p w:rsidR="00126E7C" w:rsidRPr="00B041DF" w:rsidRDefault="00126E7C" w:rsidP="00B041DF">
            <w:pPr>
              <w:jc w:val="both"/>
              <w:rPr>
                <w:rFonts w:ascii="Arial" w:hAnsi="Arial" w:cs="Arial"/>
              </w:rPr>
            </w:pPr>
          </w:p>
        </w:tc>
        <w:tc>
          <w:tcPr>
            <w:tcW w:w="2901" w:type="dxa"/>
            <w:tcBorders>
              <w:top w:val="single" w:sz="4" w:space="0" w:color="auto"/>
              <w:bottom w:val="single" w:sz="4" w:space="0" w:color="auto"/>
            </w:tcBorders>
            <w:shd w:val="clear" w:color="auto" w:fill="auto"/>
          </w:tcPr>
          <w:p w:rsidR="00126E7C" w:rsidRPr="00B041DF" w:rsidRDefault="00126E7C" w:rsidP="00B041DF">
            <w:pPr>
              <w:jc w:val="both"/>
              <w:rPr>
                <w:rFonts w:ascii="Arial" w:hAnsi="Arial" w:cs="Arial"/>
              </w:rPr>
            </w:pPr>
            <w:r w:rsidRPr="00B041DF">
              <w:rPr>
                <w:rFonts w:ascii="Arial" w:hAnsi="Arial" w:cs="Arial"/>
              </w:rPr>
              <w:t xml:space="preserve">Fish Hoek Township </w:t>
            </w:r>
          </w:p>
        </w:tc>
        <w:tc>
          <w:tcPr>
            <w:tcW w:w="2901" w:type="dxa"/>
            <w:tcBorders>
              <w:top w:val="single" w:sz="4" w:space="0" w:color="auto"/>
              <w:bottom w:val="single" w:sz="4" w:space="0" w:color="auto"/>
            </w:tcBorders>
            <w:shd w:val="clear" w:color="auto" w:fill="auto"/>
          </w:tcPr>
          <w:p w:rsidR="00126E7C" w:rsidRPr="00B041DF" w:rsidRDefault="00126E7C" w:rsidP="00B041DF">
            <w:pPr>
              <w:jc w:val="both"/>
              <w:rPr>
                <w:rFonts w:ascii="Arial" w:hAnsi="Arial" w:cs="Arial"/>
              </w:rPr>
            </w:pPr>
            <w:r w:rsidRPr="00B041DF">
              <w:rPr>
                <w:rFonts w:ascii="Arial" w:hAnsi="Arial" w:cs="Arial"/>
              </w:rPr>
              <w:t>05 May 2017</w:t>
            </w:r>
          </w:p>
        </w:tc>
      </w:tr>
      <w:tr w:rsidR="00126E7C" w:rsidRPr="00B041DF" w:rsidTr="00B041DF">
        <w:trPr>
          <w:trHeight w:val="654"/>
        </w:trPr>
        <w:tc>
          <w:tcPr>
            <w:tcW w:w="2446" w:type="dxa"/>
            <w:tcBorders>
              <w:top w:val="single" w:sz="4" w:space="0" w:color="auto"/>
              <w:bottom w:val="single" w:sz="4" w:space="0" w:color="auto"/>
            </w:tcBorders>
            <w:shd w:val="clear" w:color="auto" w:fill="auto"/>
          </w:tcPr>
          <w:p w:rsidR="00126E7C" w:rsidRPr="00B041DF" w:rsidRDefault="00126E7C" w:rsidP="00B041DF">
            <w:pPr>
              <w:jc w:val="both"/>
              <w:rPr>
                <w:rFonts w:ascii="Arial" w:hAnsi="Arial" w:cs="Arial"/>
              </w:rPr>
            </w:pPr>
            <w:r w:rsidRPr="00B041DF">
              <w:rPr>
                <w:rFonts w:ascii="Arial" w:hAnsi="Arial" w:cs="Arial"/>
              </w:rPr>
              <w:t xml:space="preserve">Eastern Cape </w:t>
            </w:r>
          </w:p>
        </w:tc>
        <w:tc>
          <w:tcPr>
            <w:tcW w:w="2901" w:type="dxa"/>
            <w:tcBorders>
              <w:top w:val="single" w:sz="4" w:space="0" w:color="auto"/>
            </w:tcBorders>
            <w:shd w:val="clear" w:color="auto" w:fill="auto"/>
          </w:tcPr>
          <w:p w:rsidR="00126E7C" w:rsidRPr="00B041DF" w:rsidRDefault="00126E7C" w:rsidP="00B041DF">
            <w:pPr>
              <w:jc w:val="both"/>
              <w:rPr>
                <w:rFonts w:ascii="Arial" w:hAnsi="Arial" w:cs="Arial"/>
              </w:rPr>
            </w:pPr>
            <w:r w:rsidRPr="00B041DF">
              <w:rPr>
                <w:rFonts w:ascii="Arial" w:hAnsi="Arial" w:cs="Arial"/>
              </w:rPr>
              <w:t>Bisho-Provincial Legislature</w:t>
            </w:r>
          </w:p>
        </w:tc>
        <w:tc>
          <w:tcPr>
            <w:tcW w:w="2901" w:type="dxa"/>
            <w:tcBorders>
              <w:top w:val="single" w:sz="4" w:space="0" w:color="auto"/>
            </w:tcBorders>
            <w:shd w:val="clear" w:color="auto" w:fill="auto"/>
          </w:tcPr>
          <w:p w:rsidR="00126E7C" w:rsidRPr="00B041DF" w:rsidRDefault="00126E7C" w:rsidP="00B041DF">
            <w:pPr>
              <w:jc w:val="both"/>
              <w:rPr>
                <w:rFonts w:ascii="Arial" w:hAnsi="Arial" w:cs="Arial"/>
              </w:rPr>
            </w:pPr>
            <w:r w:rsidRPr="00B041DF">
              <w:rPr>
                <w:rFonts w:ascii="Arial" w:hAnsi="Arial" w:cs="Arial"/>
              </w:rPr>
              <w:t>16 May 2017</w:t>
            </w:r>
          </w:p>
        </w:tc>
      </w:tr>
    </w:tbl>
    <w:p w:rsidR="00E20C36" w:rsidRDefault="00E20C36" w:rsidP="002F0095">
      <w:pPr>
        <w:jc w:val="both"/>
        <w:rPr>
          <w:rFonts w:ascii="Arial" w:hAnsi="Arial" w:cs="Arial"/>
        </w:rPr>
      </w:pPr>
    </w:p>
    <w:p w:rsidR="00E20C36" w:rsidRDefault="00E20C36" w:rsidP="002F0095">
      <w:pPr>
        <w:jc w:val="both"/>
        <w:rPr>
          <w:rFonts w:ascii="Arial" w:hAnsi="Arial" w:cs="Arial"/>
        </w:rPr>
      </w:pPr>
    </w:p>
    <w:p w:rsidR="00E20C36" w:rsidRPr="007F0533" w:rsidRDefault="00E20C36" w:rsidP="002F0095">
      <w:pPr>
        <w:jc w:val="both"/>
        <w:rPr>
          <w:rFonts w:ascii="Arial" w:hAnsi="Arial" w:cs="Arial"/>
        </w:rPr>
      </w:pPr>
    </w:p>
    <w:sectPr w:rsidR="00E20C36" w:rsidRPr="007F0533"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AD" w:rsidRDefault="00405DAD" w:rsidP="00913892">
      <w:r>
        <w:separator/>
      </w:r>
    </w:p>
  </w:endnote>
  <w:endnote w:type="continuationSeparator" w:id="0">
    <w:p w:rsidR="00405DAD" w:rsidRDefault="00405DA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05DAD" w:rsidRPr="00405DA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AD" w:rsidRDefault="00405DAD" w:rsidP="00913892">
      <w:r>
        <w:separator/>
      </w:r>
    </w:p>
  </w:footnote>
  <w:footnote w:type="continuationSeparator" w:id="0">
    <w:p w:rsidR="00405DAD" w:rsidRDefault="00405DA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CB52D6"/>
    <w:multiLevelType w:val="hybridMultilevel"/>
    <w:tmpl w:val="BF861ECE"/>
    <w:lvl w:ilvl="0" w:tplc="0BBC9D6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11F6747"/>
    <w:multiLevelType w:val="hybridMultilevel"/>
    <w:tmpl w:val="B950B3B8"/>
    <w:lvl w:ilvl="0" w:tplc="83421C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36131B3"/>
    <w:multiLevelType w:val="hybridMultilevel"/>
    <w:tmpl w:val="B7EED3D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67C32E8"/>
    <w:multiLevelType w:val="hybridMultilevel"/>
    <w:tmpl w:val="4208AF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9"/>
  </w:num>
  <w:num w:numId="5">
    <w:abstractNumId w:val="23"/>
  </w:num>
  <w:num w:numId="6">
    <w:abstractNumId w:val="3"/>
  </w:num>
  <w:num w:numId="7">
    <w:abstractNumId w:val="28"/>
  </w:num>
  <w:num w:numId="8">
    <w:abstractNumId w:val="10"/>
  </w:num>
  <w:num w:numId="9">
    <w:abstractNumId w:val="14"/>
  </w:num>
  <w:num w:numId="10">
    <w:abstractNumId w:val="24"/>
  </w:num>
  <w:num w:numId="11">
    <w:abstractNumId w:val="2"/>
  </w:num>
  <w:num w:numId="12">
    <w:abstractNumId w:val="17"/>
  </w:num>
  <w:num w:numId="13">
    <w:abstractNumId w:val="12"/>
  </w:num>
  <w:num w:numId="14">
    <w:abstractNumId w:val="15"/>
  </w:num>
  <w:num w:numId="15">
    <w:abstractNumId w:val="8"/>
  </w:num>
  <w:num w:numId="16">
    <w:abstractNumId w:val="13"/>
  </w:num>
  <w:num w:numId="17">
    <w:abstractNumId w:val="26"/>
  </w:num>
  <w:num w:numId="18">
    <w:abstractNumId w:val="18"/>
  </w:num>
  <w:num w:numId="19">
    <w:abstractNumId w:val="16"/>
  </w:num>
  <w:num w:numId="20">
    <w:abstractNumId w:val="25"/>
  </w:num>
  <w:num w:numId="21">
    <w:abstractNumId w:val="20"/>
  </w:num>
  <w:num w:numId="22">
    <w:abstractNumId w:val="21"/>
  </w:num>
  <w:num w:numId="23">
    <w:abstractNumId w:val="7"/>
  </w:num>
  <w:num w:numId="24">
    <w:abstractNumId w:val="22"/>
  </w:num>
  <w:num w:numId="25">
    <w:abstractNumId w:val="5"/>
  </w:num>
  <w:num w:numId="26">
    <w:abstractNumId w:val="6"/>
  </w:num>
  <w:num w:numId="27">
    <w:abstractNumId w:val="1"/>
  </w:num>
  <w:num w:numId="28">
    <w:abstractNumId w:val="27"/>
  </w:num>
  <w:num w:numId="29">
    <w:abstractNumId w:val="9"/>
  </w:num>
  <w:num w:numId="3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63A"/>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26E7C"/>
    <w:rsid w:val="00134C16"/>
    <w:rsid w:val="001354F5"/>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549B"/>
    <w:rsid w:val="00217EDA"/>
    <w:rsid w:val="002857B6"/>
    <w:rsid w:val="00286311"/>
    <w:rsid w:val="002A0DB1"/>
    <w:rsid w:val="002B2B31"/>
    <w:rsid w:val="002B6D18"/>
    <w:rsid w:val="002C719B"/>
    <w:rsid w:val="002D5BF7"/>
    <w:rsid w:val="002D7BBD"/>
    <w:rsid w:val="002E3CFB"/>
    <w:rsid w:val="002E7253"/>
    <w:rsid w:val="002F0095"/>
    <w:rsid w:val="002F74EA"/>
    <w:rsid w:val="003110C0"/>
    <w:rsid w:val="0031652F"/>
    <w:rsid w:val="00322BA4"/>
    <w:rsid w:val="00346942"/>
    <w:rsid w:val="00361E04"/>
    <w:rsid w:val="0037187E"/>
    <w:rsid w:val="003767D7"/>
    <w:rsid w:val="00381B64"/>
    <w:rsid w:val="00386CA6"/>
    <w:rsid w:val="003A07DD"/>
    <w:rsid w:val="003A64C5"/>
    <w:rsid w:val="003C43F4"/>
    <w:rsid w:val="003C4D22"/>
    <w:rsid w:val="003C5B62"/>
    <w:rsid w:val="003D3252"/>
    <w:rsid w:val="003D526D"/>
    <w:rsid w:val="003E0CEE"/>
    <w:rsid w:val="003F5064"/>
    <w:rsid w:val="003F6245"/>
    <w:rsid w:val="004031F8"/>
    <w:rsid w:val="00405DAD"/>
    <w:rsid w:val="00417DB4"/>
    <w:rsid w:val="00422DF6"/>
    <w:rsid w:val="00431C9F"/>
    <w:rsid w:val="00433C19"/>
    <w:rsid w:val="00436057"/>
    <w:rsid w:val="00436842"/>
    <w:rsid w:val="00440FFF"/>
    <w:rsid w:val="00441BD5"/>
    <w:rsid w:val="004572CE"/>
    <w:rsid w:val="00465448"/>
    <w:rsid w:val="00465A51"/>
    <w:rsid w:val="0048620D"/>
    <w:rsid w:val="004B6B6B"/>
    <w:rsid w:val="004F6FEC"/>
    <w:rsid w:val="00500D2C"/>
    <w:rsid w:val="00515B6A"/>
    <w:rsid w:val="005160F8"/>
    <w:rsid w:val="0054211D"/>
    <w:rsid w:val="00550772"/>
    <w:rsid w:val="00572F09"/>
    <w:rsid w:val="005835BC"/>
    <w:rsid w:val="005856A7"/>
    <w:rsid w:val="00585897"/>
    <w:rsid w:val="005E365A"/>
    <w:rsid w:val="00612214"/>
    <w:rsid w:val="00625CD7"/>
    <w:rsid w:val="00630932"/>
    <w:rsid w:val="00653FE5"/>
    <w:rsid w:val="00670788"/>
    <w:rsid w:val="0067545A"/>
    <w:rsid w:val="006959E4"/>
    <w:rsid w:val="006B0F80"/>
    <w:rsid w:val="006B70A8"/>
    <w:rsid w:val="006C0567"/>
    <w:rsid w:val="006D21F9"/>
    <w:rsid w:val="006D7E71"/>
    <w:rsid w:val="006F2454"/>
    <w:rsid w:val="006F63D7"/>
    <w:rsid w:val="00720D4C"/>
    <w:rsid w:val="00721838"/>
    <w:rsid w:val="00724689"/>
    <w:rsid w:val="007261FA"/>
    <w:rsid w:val="00740A5A"/>
    <w:rsid w:val="00745638"/>
    <w:rsid w:val="007540CF"/>
    <w:rsid w:val="00755C22"/>
    <w:rsid w:val="00757E02"/>
    <w:rsid w:val="00760BFE"/>
    <w:rsid w:val="00777A77"/>
    <w:rsid w:val="0078425B"/>
    <w:rsid w:val="00791471"/>
    <w:rsid w:val="007961D4"/>
    <w:rsid w:val="007B0281"/>
    <w:rsid w:val="007C0AC3"/>
    <w:rsid w:val="007E7201"/>
    <w:rsid w:val="007F0533"/>
    <w:rsid w:val="007F2B0B"/>
    <w:rsid w:val="00846897"/>
    <w:rsid w:val="008630F1"/>
    <w:rsid w:val="00865132"/>
    <w:rsid w:val="008769EF"/>
    <w:rsid w:val="00881381"/>
    <w:rsid w:val="00892846"/>
    <w:rsid w:val="008A1398"/>
    <w:rsid w:val="008A1837"/>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A4F62"/>
    <w:rsid w:val="009A755B"/>
    <w:rsid w:val="009B0CAB"/>
    <w:rsid w:val="009D4F78"/>
    <w:rsid w:val="009E0268"/>
    <w:rsid w:val="009E1C96"/>
    <w:rsid w:val="009F1B70"/>
    <w:rsid w:val="009F2D5C"/>
    <w:rsid w:val="00A36576"/>
    <w:rsid w:val="00A42301"/>
    <w:rsid w:val="00A4711C"/>
    <w:rsid w:val="00A63C3F"/>
    <w:rsid w:val="00A64328"/>
    <w:rsid w:val="00A6432A"/>
    <w:rsid w:val="00A66729"/>
    <w:rsid w:val="00A7136B"/>
    <w:rsid w:val="00AA2AB0"/>
    <w:rsid w:val="00AA39AC"/>
    <w:rsid w:val="00AD7B7A"/>
    <w:rsid w:val="00AF5D91"/>
    <w:rsid w:val="00B041DF"/>
    <w:rsid w:val="00B13369"/>
    <w:rsid w:val="00B170EA"/>
    <w:rsid w:val="00B26AB3"/>
    <w:rsid w:val="00B33D23"/>
    <w:rsid w:val="00B40A2F"/>
    <w:rsid w:val="00B46E62"/>
    <w:rsid w:val="00B553A6"/>
    <w:rsid w:val="00B8345D"/>
    <w:rsid w:val="00B958BA"/>
    <w:rsid w:val="00BA3361"/>
    <w:rsid w:val="00BA3A67"/>
    <w:rsid w:val="00BA61AF"/>
    <w:rsid w:val="00BB53A8"/>
    <w:rsid w:val="00BC7AFB"/>
    <w:rsid w:val="00BD6D36"/>
    <w:rsid w:val="00BE41BE"/>
    <w:rsid w:val="00BF0672"/>
    <w:rsid w:val="00BF0809"/>
    <w:rsid w:val="00BF738D"/>
    <w:rsid w:val="00C15423"/>
    <w:rsid w:val="00C31057"/>
    <w:rsid w:val="00C331B7"/>
    <w:rsid w:val="00C360AA"/>
    <w:rsid w:val="00C3772F"/>
    <w:rsid w:val="00C41A50"/>
    <w:rsid w:val="00C662F4"/>
    <w:rsid w:val="00C75ACC"/>
    <w:rsid w:val="00C770B6"/>
    <w:rsid w:val="00C8589D"/>
    <w:rsid w:val="00C90886"/>
    <w:rsid w:val="00C95F59"/>
    <w:rsid w:val="00CA6FC3"/>
    <w:rsid w:val="00CC239F"/>
    <w:rsid w:val="00CD042D"/>
    <w:rsid w:val="00CD3DB4"/>
    <w:rsid w:val="00CD4D18"/>
    <w:rsid w:val="00CE0598"/>
    <w:rsid w:val="00CF1B81"/>
    <w:rsid w:val="00D05962"/>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15D3"/>
    <w:rsid w:val="00DC255C"/>
    <w:rsid w:val="00DC592F"/>
    <w:rsid w:val="00DC7CDA"/>
    <w:rsid w:val="00DE1284"/>
    <w:rsid w:val="00DF2638"/>
    <w:rsid w:val="00E1080E"/>
    <w:rsid w:val="00E17F42"/>
    <w:rsid w:val="00E20C36"/>
    <w:rsid w:val="00E44AFC"/>
    <w:rsid w:val="00E55AFD"/>
    <w:rsid w:val="00EA4D5C"/>
    <w:rsid w:val="00EA53D2"/>
    <w:rsid w:val="00EA7A64"/>
    <w:rsid w:val="00EB54FA"/>
    <w:rsid w:val="00EB6E95"/>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2017-04-05T09:40:00Z</dcterms:created>
  <dcterms:modified xsi:type="dcterms:W3CDTF">2017-04-05T09:40:00Z</dcterms:modified>
</cp:coreProperties>
</file>