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3C" w:rsidRDefault="0002693C" w:rsidP="000269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02693C" w:rsidRDefault="0002693C" w:rsidP="0002693C">
      <w:pPr>
        <w:jc w:val="center"/>
        <w:rPr>
          <w:rFonts w:ascii="Arial" w:hAnsi="Arial" w:cs="Arial"/>
          <w:b/>
          <w:sz w:val="28"/>
          <w:szCs w:val="28"/>
        </w:rPr>
      </w:pP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</w:rPr>
      </w:pP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</w:rPr>
      </w:pP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No. 481</w:t>
      </w: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Written Reply</w:t>
      </w: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</w:rPr>
      </w:pP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(INTERNAL QUESTION PAPER NO 5 - 2018)</w:t>
      </w:r>
    </w:p>
    <w:p w:rsidR="0002693C" w:rsidRDefault="0002693C" w:rsidP="0002693C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02693C" w:rsidRDefault="0002693C" w:rsidP="0002693C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02693C" w:rsidRDefault="0002693C" w:rsidP="0002693C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en-GB"/>
        </w:rPr>
        <w:t>NW548E</w:t>
      </w:r>
    </w:p>
    <w:p w:rsidR="0002693C" w:rsidRDefault="0002693C" w:rsidP="0002693C">
      <w:pPr>
        <w:jc w:val="right"/>
        <w:rPr>
          <w:rFonts w:ascii="Arial" w:hAnsi="Arial" w:cs="Arial"/>
          <w:sz w:val="28"/>
          <w:szCs w:val="28"/>
          <w:lang w:val="en-GB"/>
        </w:rPr>
      </w:pPr>
    </w:p>
    <w:p w:rsidR="0002693C" w:rsidRDefault="0002693C" w:rsidP="0002693C">
      <w:pPr>
        <w:rPr>
          <w:rFonts w:ascii="Arial Narrow" w:hAnsi="Arial Narrow"/>
          <w:sz w:val="28"/>
          <w:szCs w:val="28"/>
          <w:lang w:val="en-GB"/>
        </w:rPr>
      </w:pPr>
    </w:p>
    <w:p w:rsidR="0002693C" w:rsidRDefault="0002693C" w:rsidP="0002693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Parliamentary Question: 481</w:t>
      </w:r>
    </w:p>
    <w:p w:rsidR="0002693C" w:rsidRDefault="0002693C" w:rsidP="0002693C">
      <w:pPr>
        <w:jc w:val="both"/>
        <w:rPr>
          <w:rFonts w:ascii="Arial" w:hAnsi="Arial" w:cs="Arial"/>
        </w:rPr>
      </w:pPr>
    </w:p>
    <w:p w:rsidR="0002693C" w:rsidRDefault="0002693C" w:rsidP="0002693C">
      <w:pPr>
        <w:jc w:val="both"/>
        <w:rPr>
          <w:rFonts w:ascii="Arial" w:hAnsi="Arial" w:cs="Arial"/>
        </w:rPr>
      </w:pPr>
    </w:p>
    <w:p w:rsidR="0002693C" w:rsidRDefault="0002693C" w:rsidP="0002693C">
      <w:pPr>
        <w:jc w:val="both"/>
        <w:rPr>
          <w:rFonts w:ascii="Arial" w:hAnsi="Arial" w:cs="Arial"/>
        </w:rPr>
      </w:pPr>
    </w:p>
    <w:p w:rsidR="0002693C" w:rsidRDefault="0002693C" w:rsidP="0002693C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Mr MGP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Lekota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(COPE) to ask the Minister of State Security</w:t>
      </w:r>
    </w:p>
    <w:p w:rsidR="0002693C" w:rsidRDefault="0002693C" w:rsidP="0002693C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2693C" w:rsidRDefault="0002693C" w:rsidP="0002693C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2693C" w:rsidRDefault="0002693C" w:rsidP="0002693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(a) What is the current status of the investigation by her department into the intelligence report that former President Zuma used to justify the firing of Mr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Pravin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Gordhan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from the position of Minister of Finance and (b) by what date is it anticipated that the report will be finalised;</w:t>
      </w:r>
    </w:p>
    <w:p w:rsidR="0002693C" w:rsidRDefault="0002693C" w:rsidP="0002693C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02693C" w:rsidRDefault="0002693C" w:rsidP="0002693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Will the report and findings be made public; if not, why not?</w:t>
      </w: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2693C" w:rsidRDefault="0002693C" w:rsidP="0002693C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2693C" w:rsidRDefault="0002693C" w:rsidP="0002693C">
      <w:pPr>
        <w:rPr>
          <w:rFonts w:ascii="Arial Narrow" w:eastAsia="Times New Roman" w:hAnsi="Arial Narrow"/>
          <w:sz w:val="28"/>
          <w:szCs w:val="28"/>
          <w:lang w:val="en-GB" w:eastAsia="en-US"/>
        </w:rPr>
      </w:pPr>
    </w:p>
    <w:p w:rsidR="0002693C" w:rsidRDefault="0002693C" w:rsidP="0002693C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  <w:t>RESPONSE:</w:t>
      </w:r>
    </w:p>
    <w:p w:rsidR="0002693C" w:rsidRDefault="0002693C" w:rsidP="0002693C">
      <w:pPr>
        <w:rPr>
          <w:rFonts w:ascii="Arial" w:eastAsia="Times New Roman" w:hAnsi="Arial" w:cs="Arial"/>
          <w:b/>
          <w:sz w:val="28"/>
          <w:szCs w:val="28"/>
          <w:u w:val="single"/>
          <w:lang w:val="en-GB" w:eastAsia="en-US"/>
        </w:rPr>
      </w:pPr>
    </w:p>
    <w:p w:rsidR="0002693C" w:rsidRDefault="0002693C" w:rsidP="0002693C">
      <w:pPr>
        <w:rPr>
          <w:rFonts w:ascii="Arial" w:hAnsi="Arial" w:cs="Arial"/>
          <w:sz w:val="28"/>
          <w:szCs w:val="28"/>
          <w:lang w:val="en-GB"/>
        </w:rPr>
      </w:pPr>
    </w:p>
    <w:p w:rsidR="0002693C" w:rsidRDefault="0002693C" w:rsidP="0002693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line with its directives, standard operating procedures and as a matter of policy, the State Security Agency (SSA) does not comment on operational matters as it is held accountable on such matters by the Joint Standing Committee on Intelligence (JSCI).</w:t>
      </w:r>
    </w:p>
    <w:p w:rsidR="0002693C" w:rsidRDefault="0002693C" w:rsidP="0002693C">
      <w:pPr>
        <w:rPr>
          <w:rFonts w:ascii="Arial" w:hAnsi="Arial" w:cs="Arial"/>
          <w:sz w:val="28"/>
          <w:szCs w:val="28"/>
          <w:lang w:val="en-GB"/>
        </w:rPr>
      </w:pPr>
    </w:p>
    <w:p w:rsidR="0002693C" w:rsidRDefault="0002693C" w:rsidP="0002693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However, regarding the matter in question, the SSA is not privy to such an investigation.</w:t>
      </w:r>
    </w:p>
    <w:p w:rsidR="00D33A11" w:rsidRPr="0002693C" w:rsidRDefault="00D33A11" w:rsidP="0002693C">
      <w:bookmarkStart w:id="0" w:name="_GoBack"/>
      <w:bookmarkEnd w:id="0"/>
    </w:p>
    <w:sectPr w:rsidR="00D33A11" w:rsidRPr="0002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989"/>
    <w:multiLevelType w:val="hybridMultilevel"/>
    <w:tmpl w:val="55C86B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1B"/>
    <w:rsid w:val="0002693C"/>
    <w:rsid w:val="0016576D"/>
    <w:rsid w:val="007B4C8C"/>
    <w:rsid w:val="00D33A1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E704B-A120-4EA4-88A4-087A9ECB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1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Heibre Roos</cp:lastModifiedBy>
  <cp:revision>6</cp:revision>
  <dcterms:created xsi:type="dcterms:W3CDTF">2018-03-07T14:04:00Z</dcterms:created>
  <dcterms:modified xsi:type="dcterms:W3CDTF">2018-03-14T10:49:00Z</dcterms:modified>
</cp:coreProperties>
</file>