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75" w:rsidRDefault="008E5875" w:rsidP="004C5408">
      <w:pPr>
        <w:spacing w:after="0"/>
        <w:jc w:val="both"/>
        <w:rPr>
          <w:rFonts w:ascii="Arial" w:hAnsi="Arial" w:cs="Arial"/>
        </w:rPr>
      </w:pPr>
    </w:p>
    <w:p w:rsidR="008E5875" w:rsidRDefault="008E5875" w:rsidP="004C5408">
      <w:pPr>
        <w:spacing w:after="0"/>
        <w:jc w:val="both"/>
        <w:rPr>
          <w:rFonts w:ascii="Arial" w:hAnsi="Arial" w:cs="Arial"/>
        </w:rPr>
      </w:pPr>
    </w:p>
    <w:p w:rsidR="008E5875" w:rsidRPr="0066231E" w:rsidRDefault="008E5875" w:rsidP="004C5408">
      <w:pPr>
        <w:spacing w:after="0"/>
        <w:jc w:val="center"/>
        <w:rPr>
          <w:rFonts w:ascii="Arial" w:hAnsi="Arial" w:cs="Arial"/>
          <w:b/>
          <w:noProof/>
          <w:sz w:val="24"/>
          <w:szCs w:val="24"/>
          <w:lang w:eastAsia="en-ZA"/>
        </w:rPr>
      </w:pPr>
      <w:r w:rsidRPr="00C644F7">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oat" style="width:80.25pt;height:98.25pt;visibility:visible">
            <v:imagedata r:id="rId5" o:title=""/>
          </v:shape>
        </w:pict>
      </w:r>
    </w:p>
    <w:p w:rsidR="008E5875" w:rsidRPr="0066231E" w:rsidRDefault="008E5875" w:rsidP="004C5408">
      <w:pPr>
        <w:spacing w:after="0"/>
        <w:jc w:val="center"/>
        <w:rPr>
          <w:rFonts w:ascii="Arial" w:hAnsi="Arial" w:cs="Arial"/>
          <w:b/>
          <w:sz w:val="24"/>
          <w:szCs w:val="24"/>
          <w:lang w:val="en-US"/>
        </w:rPr>
      </w:pPr>
    </w:p>
    <w:p w:rsidR="008E5875" w:rsidRPr="0066231E" w:rsidRDefault="008E5875" w:rsidP="004C5408">
      <w:pPr>
        <w:spacing w:after="0"/>
        <w:jc w:val="center"/>
        <w:rPr>
          <w:rFonts w:cs="Arial"/>
          <w:b/>
          <w:lang w:val="en-US"/>
        </w:rPr>
      </w:pPr>
      <w:r w:rsidRPr="0066231E">
        <w:rPr>
          <w:rFonts w:cs="Arial"/>
          <w:b/>
          <w:lang w:val="en-US"/>
        </w:rPr>
        <w:t>THE PRESIDENCY:  REPUBLIC OF SOUTH AFRICA</w:t>
      </w:r>
    </w:p>
    <w:p w:rsidR="008E5875" w:rsidRPr="0066231E" w:rsidRDefault="008E5875" w:rsidP="004C5408">
      <w:pPr>
        <w:spacing w:after="0"/>
        <w:jc w:val="center"/>
        <w:rPr>
          <w:rFonts w:cs="Arial"/>
          <w:bCs/>
          <w:lang w:val="en-US"/>
        </w:rPr>
      </w:pPr>
      <w:r w:rsidRPr="0066231E">
        <w:rPr>
          <w:rFonts w:cs="Arial"/>
          <w:bCs/>
          <w:lang w:val="en-US"/>
        </w:rPr>
        <w:t>Private Bag X1000, Pretoria, 0001</w:t>
      </w:r>
    </w:p>
    <w:p w:rsidR="008E5875" w:rsidRPr="0066231E" w:rsidRDefault="008E5875" w:rsidP="004C5408">
      <w:pPr>
        <w:spacing w:before="100" w:beforeAutospacing="1" w:after="100" w:afterAutospacing="1"/>
        <w:jc w:val="center"/>
        <w:rPr>
          <w:rFonts w:cs="Arial"/>
          <w:b/>
          <w:sz w:val="24"/>
          <w:szCs w:val="24"/>
        </w:rPr>
      </w:pPr>
      <w:r w:rsidRPr="0066231E">
        <w:rPr>
          <w:rFonts w:cs="Arial"/>
          <w:b/>
          <w:sz w:val="24"/>
          <w:szCs w:val="24"/>
          <w:lang w:val="en-US"/>
        </w:rPr>
        <w:t>NATIONAL ASSEMBLY</w:t>
      </w:r>
    </w:p>
    <w:p w:rsidR="008E5875" w:rsidRPr="0066231E" w:rsidRDefault="008E5875" w:rsidP="004C5408">
      <w:pPr>
        <w:spacing w:line="360" w:lineRule="auto"/>
        <w:rPr>
          <w:rFonts w:ascii="Tahoma" w:hAnsi="Tahoma" w:cs="Tahoma"/>
          <w:sz w:val="24"/>
          <w:szCs w:val="24"/>
        </w:rPr>
      </w:pPr>
    </w:p>
    <w:p w:rsidR="008E5875" w:rsidRPr="0066231E" w:rsidRDefault="008E5875" w:rsidP="004C5408">
      <w:pPr>
        <w:spacing w:before="100" w:beforeAutospacing="1" w:after="100" w:afterAutospacing="1" w:line="360" w:lineRule="auto"/>
        <w:ind w:left="1418" w:hanging="709"/>
        <w:rPr>
          <w:rFonts w:ascii="Tahoma" w:hAnsi="Tahoma" w:cs="Tahoma"/>
          <w:b/>
          <w:sz w:val="24"/>
          <w:szCs w:val="24"/>
        </w:rPr>
      </w:pPr>
      <w:r w:rsidRPr="0066231E">
        <w:rPr>
          <w:rFonts w:ascii="Tahoma" w:hAnsi="Tahoma" w:cs="Tahoma"/>
          <w:b/>
          <w:sz w:val="24"/>
          <w:szCs w:val="24"/>
        </w:rPr>
        <w:t>QUESTION FOR WRITTEN REPLY</w:t>
      </w:r>
    </w:p>
    <w:p w:rsidR="008E5875" w:rsidRPr="0066231E" w:rsidRDefault="008E5875" w:rsidP="004C5408">
      <w:pPr>
        <w:spacing w:before="100" w:beforeAutospacing="1" w:after="100" w:afterAutospacing="1" w:line="360" w:lineRule="auto"/>
        <w:ind w:left="1418" w:hanging="709"/>
        <w:rPr>
          <w:rFonts w:ascii="Tahoma" w:hAnsi="Tahoma" w:cs="Tahoma"/>
          <w:sz w:val="24"/>
          <w:szCs w:val="24"/>
        </w:rPr>
      </w:pPr>
      <w:r>
        <w:rPr>
          <w:rFonts w:ascii="Tahoma" w:hAnsi="Tahoma" w:cs="Tahoma"/>
          <w:sz w:val="24"/>
          <w:szCs w:val="24"/>
        </w:rPr>
        <w:t xml:space="preserve">Question No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E57D39">
        <w:rPr>
          <w:rFonts w:ascii="Arial" w:hAnsi="Arial" w:cs="Arial"/>
          <w:bCs/>
          <w:sz w:val="24"/>
          <w:szCs w:val="24"/>
        </w:rPr>
        <w:t>4068</w:t>
      </w:r>
    </w:p>
    <w:p w:rsidR="008E5875" w:rsidRPr="0066231E" w:rsidRDefault="008E5875" w:rsidP="004C5408">
      <w:pPr>
        <w:spacing w:before="100" w:beforeAutospacing="1" w:after="100" w:afterAutospacing="1" w:line="360" w:lineRule="auto"/>
        <w:ind w:left="1418" w:hanging="709"/>
        <w:rPr>
          <w:rFonts w:ascii="Tahoma" w:hAnsi="Tahoma" w:cs="Tahoma"/>
          <w:sz w:val="24"/>
          <w:szCs w:val="24"/>
        </w:rPr>
      </w:pPr>
      <w:r w:rsidRPr="0066231E">
        <w:rPr>
          <w:rFonts w:ascii="Tahoma" w:hAnsi="Tahoma" w:cs="Tahoma"/>
          <w:sz w:val="24"/>
          <w:szCs w:val="24"/>
        </w:rPr>
        <w:t>Date Published</w:t>
      </w:r>
      <w:r w:rsidRPr="0066231E">
        <w:rPr>
          <w:rFonts w:ascii="Tahoma" w:hAnsi="Tahoma" w:cs="Tahoma"/>
          <w:sz w:val="24"/>
          <w:szCs w:val="24"/>
        </w:rPr>
        <w:tab/>
      </w:r>
      <w:r w:rsidRPr="0066231E">
        <w:rPr>
          <w:rFonts w:ascii="Tahoma" w:hAnsi="Tahoma" w:cs="Tahoma"/>
          <w:sz w:val="24"/>
          <w:szCs w:val="24"/>
        </w:rPr>
        <w:tab/>
      </w:r>
      <w:r w:rsidRPr="0066231E">
        <w:rPr>
          <w:rFonts w:ascii="Tahoma" w:hAnsi="Tahoma" w:cs="Tahoma"/>
          <w:sz w:val="24"/>
          <w:szCs w:val="24"/>
        </w:rPr>
        <w:tab/>
        <w:t>:</w:t>
      </w:r>
      <w:r>
        <w:rPr>
          <w:rFonts w:ascii="Tahoma" w:hAnsi="Tahoma" w:cs="Tahoma"/>
          <w:sz w:val="24"/>
          <w:szCs w:val="24"/>
        </w:rPr>
        <w:t xml:space="preserve"> 30 November </w:t>
      </w:r>
      <w:r>
        <w:rPr>
          <w:rFonts w:ascii="Arial" w:hAnsi="Arial" w:cs="Arial"/>
          <w:b/>
        </w:rPr>
        <w:t xml:space="preserve">2015 </w:t>
      </w:r>
    </w:p>
    <w:p w:rsidR="008E5875" w:rsidRDefault="008E5875" w:rsidP="004C5408">
      <w:pPr>
        <w:spacing w:before="100" w:beforeAutospacing="1" w:after="100" w:afterAutospacing="1"/>
        <w:rPr>
          <w:rFonts w:ascii="Arial" w:hAnsi="Arial" w:cs="Arial"/>
          <w:b/>
          <w:bCs/>
          <w:sz w:val="24"/>
          <w:szCs w:val="24"/>
          <w:lang w:val="en-GB"/>
        </w:rPr>
      </w:pPr>
    </w:p>
    <w:p w:rsidR="008E5875" w:rsidRDefault="008E5875" w:rsidP="004C5408">
      <w:pPr>
        <w:spacing w:before="100" w:beforeAutospacing="1" w:after="100" w:afterAutospacing="1"/>
        <w:rPr>
          <w:rFonts w:ascii="Arial" w:hAnsi="Arial" w:cs="Arial"/>
          <w:b/>
          <w:bCs/>
          <w:sz w:val="24"/>
          <w:szCs w:val="24"/>
          <w:lang w:val="en-GB"/>
        </w:rPr>
      </w:pPr>
    </w:p>
    <w:p w:rsidR="008E5875" w:rsidRPr="007034D5" w:rsidRDefault="008E5875" w:rsidP="004C5408">
      <w:pPr>
        <w:spacing w:before="100" w:beforeAutospacing="1" w:after="100" w:afterAutospacing="1"/>
        <w:rPr>
          <w:rFonts w:ascii="Arial" w:hAnsi="Arial" w:cs="Arial"/>
          <w:b/>
          <w:bCs/>
          <w:color w:val="FF0000"/>
          <w:sz w:val="24"/>
          <w:szCs w:val="24"/>
          <w:lang w:val="en-GB"/>
        </w:rPr>
      </w:pPr>
      <w:bookmarkStart w:id="0" w:name="_GoBack"/>
      <w:bookmarkEnd w:id="0"/>
      <w:r>
        <w:rPr>
          <w:rFonts w:ascii="Arial" w:hAnsi="Arial" w:cs="Arial"/>
          <w:b/>
          <w:bCs/>
          <w:sz w:val="24"/>
          <w:szCs w:val="24"/>
          <w:lang w:val="en-GB"/>
        </w:rPr>
        <w:t xml:space="preserve">Mr M G P Lekota (Cope) to ask the President of the Republic: </w:t>
      </w:r>
    </w:p>
    <w:p w:rsidR="008E5875" w:rsidRDefault="008E5875" w:rsidP="004C5408">
      <w:pPr>
        <w:spacing w:before="100" w:beforeAutospacing="1" w:after="100" w:afterAutospacing="1"/>
        <w:jc w:val="both"/>
        <w:rPr>
          <w:rFonts w:ascii="Arial" w:hAnsi="Arial" w:cs="Arial"/>
          <w:sz w:val="24"/>
          <w:szCs w:val="24"/>
          <w:lang w:val="en-GB"/>
        </w:rPr>
      </w:pPr>
      <w:r>
        <w:rPr>
          <w:rFonts w:ascii="Arial" w:hAnsi="Arial" w:cs="Arial"/>
          <w:sz w:val="24"/>
          <w:szCs w:val="24"/>
        </w:rPr>
        <w:t xml:space="preserve">Whether the promise he made in his reply on 20 February 2014 in the debate on the State of the Nation Address that after the elections the country will enter a new radical phase in which the Government shall implement socioeconomic transformation, policies and programmes that will meaningfully address poverty, unemployment and </w:t>
      </w:r>
      <w:r>
        <w:rPr>
          <w:rFonts w:ascii="Arial" w:hAnsi="Arial" w:cs="Arial"/>
          <w:sz w:val="24"/>
          <w:szCs w:val="24"/>
          <w:lang w:val="en-GB"/>
        </w:rPr>
        <w:t>inequality</w:t>
      </w:r>
      <w:r>
        <w:rPr>
          <w:rFonts w:ascii="Arial" w:hAnsi="Arial" w:cs="Arial"/>
          <w:sz w:val="24"/>
          <w:szCs w:val="24"/>
        </w:rPr>
        <w:t>, was being fulfilled; if not, why not; if so, (a) where and (b) to what extent has the Government implemented socioeconomic transformation policies and programmes that has meaningfully addressed poverty, unemployment and inequality</w:t>
      </w:r>
      <w:r>
        <w:rPr>
          <w:rFonts w:ascii="Arial" w:hAnsi="Arial" w:cs="Arial"/>
          <w:sz w:val="24"/>
          <w:szCs w:val="24"/>
          <w:lang w:val="en-GB"/>
        </w:rPr>
        <w:t>?                                                                                                            NW4939E</w:t>
      </w:r>
    </w:p>
    <w:p w:rsidR="008E5875" w:rsidRDefault="008E5875" w:rsidP="004C5408">
      <w:pPr>
        <w:spacing w:before="100" w:beforeAutospacing="1" w:after="100" w:afterAutospacing="1"/>
        <w:jc w:val="both"/>
        <w:rPr>
          <w:rFonts w:ascii="Arial" w:hAnsi="Arial" w:cs="Arial"/>
          <w:sz w:val="24"/>
          <w:szCs w:val="24"/>
          <w:lang w:val="en-GB"/>
        </w:rPr>
      </w:pPr>
    </w:p>
    <w:p w:rsidR="008E5875" w:rsidRDefault="008E5875" w:rsidP="004C5408">
      <w:pPr>
        <w:spacing w:before="100" w:beforeAutospacing="1" w:after="100" w:afterAutospacing="1"/>
        <w:jc w:val="both"/>
        <w:rPr>
          <w:rFonts w:ascii="Arial" w:hAnsi="Arial" w:cs="Arial"/>
          <w:b/>
          <w:sz w:val="24"/>
          <w:szCs w:val="24"/>
          <w:lang w:val="en-GB"/>
        </w:rPr>
      </w:pPr>
    </w:p>
    <w:p w:rsidR="008E5875" w:rsidRPr="00D43CBC" w:rsidRDefault="008E5875" w:rsidP="004C5408">
      <w:pPr>
        <w:spacing w:before="100" w:beforeAutospacing="1" w:after="100" w:afterAutospacing="1"/>
        <w:jc w:val="both"/>
        <w:rPr>
          <w:rFonts w:ascii="Arial" w:hAnsi="Arial" w:cs="Arial"/>
          <w:b/>
          <w:sz w:val="24"/>
          <w:szCs w:val="24"/>
          <w:lang w:val="en-GB"/>
        </w:rPr>
      </w:pPr>
      <w:r w:rsidRPr="00D43CBC">
        <w:rPr>
          <w:rFonts w:ascii="Arial" w:hAnsi="Arial" w:cs="Arial"/>
          <w:b/>
          <w:sz w:val="24"/>
          <w:szCs w:val="24"/>
          <w:lang w:val="en-GB"/>
        </w:rPr>
        <w:t>REPLY:</w:t>
      </w:r>
    </w:p>
    <w:p w:rsidR="008E5875" w:rsidRPr="00F0492E" w:rsidRDefault="008E5875" w:rsidP="004C5408">
      <w:pPr>
        <w:spacing w:after="0" w:line="240" w:lineRule="auto"/>
        <w:jc w:val="both"/>
        <w:rPr>
          <w:rFonts w:ascii="Arial" w:hAnsi="Arial" w:cs="Arial"/>
          <w:sz w:val="24"/>
          <w:szCs w:val="24"/>
          <w:lang w:val="en-ZA"/>
        </w:rPr>
      </w:pPr>
      <w:r w:rsidRPr="00F0492E">
        <w:rPr>
          <w:rFonts w:ascii="Arial" w:hAnsi="Arial" w:cs="Arial"/>
          <w:sz w:val="24"/>
          <w:szCs w:val="24"/>
          <w:lang w:val="en-ZA"/>
        </w:rPr>
        <w:t xml:space="preserve">The country has entered a new radical phase to implement socioeconomic transformation. The National Development Plan (NDP) is South Africa’s plan to address poverty, unemployment and inequality. </w:t>
      </w:r>
    </w:p>
    <w:p w:rsidR="008E5875" w:rsidRPr="00F0492E" w:rsidRDefault="008E5875" w:rsidP="004C5408">
      <w:pPr>
        <w:autoSpaceDE w:val="0"/>
        <w:autoSpaceDN w:val="0"/>
        <w:adjustRightInd w:val="0"/>
        <w:spacing w:after="0" w:line="240" w:lineRule="auto"/>
        <w:jc w:val="both"/>
        <w:rPr>
          <w:rFonts w:ascii="Arial" w:hAnsi="Arial" w:cs="Arial"/>
          <w:color w:val="000000"/>
          <w:sz w:val="24"/>
          <w:szCs w:val="24"/>
          <w:lang w:val="en-ZA"/>
        </w:rPr>
      </w:pPr>
    </w:p>
    <w:p w:rsidR="008E5875" w:rsidRPr="00F0492E" w:rsidRDefault="008E5875" w:rsidP="004C5408">
      <w:pPr>
        <w:spacing w:after="0" w:line="240" w:lineRule="auto"/>
        <w:jc w:val="both"/>
        <w:rPr>
          <w:rFonts w:ascii="Arial" w:hAnsi="Arial" w:cs="Arial"/>
          <w:sz w:val="24"/>
          <w:szCs w:val="24"/>
          <w:lang w:val="en-ZA"/>
        </w:rPr>
      </w:pPr>
      <w:r w:rsidRPr="00F0492E">
        <w:rPr>
          <w:rFonts w:ascii="Arial" w:hAnsi="Arial" w:cs="Arial"/>
          <w:sz w:val="24"/>
          <w:szCs w:val="24"/>
          <w:lang w:val="en-ZA"/>
        </w:rPr>
        <w:t xml:space="preserve">The MTSF </w:t>
      </w:r>
      <w:r w:rsidRPr="00F0492E">
        <w:rPr>
          <w:lang w:val="en-ZA"/>
        </w:rPr>
        <w:t>(</w:t>
      </w:r>
      <w:r w:rsidRPr="00F0492E">
        <w:rPr>
          <w:rFonts w:ascii="Arial" w:hAnsi="Arial" w:cs="Arial"/>
          <w:sz w:val="24"/>
          <w:szCs w:val="24"/>
          <w:lang w:val="en-ZA"/>
        </w:rPr>
        <w:t>Medium Term Strategic Framework</w:t>
      </w:r>
      <w:r w:rsidRPr="00F0492E">
        <w:rPr>
          <w:lang w:val="en-ZA"/>
        </w:rPr>
        <w:t xml:space="preserve">) </w:t>
      </w:r>
      <w:r w:rsidRPr="00F0492E">
        <w:rPr>
          <w:rFonts w:ascii="Arial" w:hAnsi="Arial" w:cs="Arial"/>
          <w:sz w:val="24"/>
          <w:szCs w:val="24"/>
          <w:lang w:val="en-ZA"/>
        </w:rPr>
        <w:t xml:space="preserve">is government’s first five year implementation plan of the NDP, covering the financial years 2014/15 to 2018/2019. At the heart of the MTSF is the need for the radical transformation of our economy to ensure that it is more inclusive and its benefits are shared more widely. The MTSF sets out the priorities and actions that need to be undertaken. The MTSF </w:t>
      </w:r>
      <w:r w:rsidRPr="00F0492E">
        <w:rPr>
          <w:rFonts w:ascii="Arial" w:hAnsi="Arial" w:cs="Arial"/>
          <w:color w:val="000000"/>
          <w:sz w:val="24"/>
          <w:szCs w:val="24"/>
          <w:lang w:val="en-ZA"/>
        </w:rPr>
        <w:t>is being implemented in line with already existing activities and programmes of different government departments and various other government agencies</w:t>
      </w:r>
      <w:r w:rsidRPr="00F0492E">
        <w:rPr>
          <w:rFonts w:ascii="Arial" w:hAnsi="Arial" w:cs="Arial"/>
          <w:sz w:val="24"/>
          <w:szCs w:val="24"/>
          <w:lang w:val="en-ZA"/>
        </w:rPr>
        <w:t>.</w:t>
      </w:r>
    </w:p>
    <w:p w:rsidR="008E5875" w:rsidRPr="00F0492E" w:rsidRDefault="008E5875" w:rsidP="004C5408">
      <w:pPr>
        <w:spacing w:after="0" w:line="240" w:lineRule="auto"/>
        <w:jc w:val="both"/>
        <w:rPr>
          <w:rFonts w:ascii="Arial" w:hAnsi="Arial" w:cs="Arial"/>
          <w:sz w:val="24"/>
          <w:szCs w:val="24"/>
          <w:lang w:val="en-ZA"/>
        </w:rPr>
      </w:pPr>
    </w:p>
    <w:p w:rsidR="008E5875" w:rsidRPr="00F0492E" w:rsidRDefault="008E5875" w:rsidP="004C5408">
      <w:pPr>
        <w:autoSpaceDE w:val="0"/>
        <w:autoSpaceDN w:val="0"/>
        <w:adjustRightInd w:val="0"/>
        <w:spacing w:after="0" w:line="240" w:lineRule="auto"/>
        <w:jc w:val="both"/>
        <w:rPr>
          <w:rFonts w:ascii="Arial" w:hAnsi="Arial" w:cs="Arial"/>
          <w:color w:val="000000"/>
          <w:sz w:val="24"/>
          <w:szCs w:val="24"/>
          <w:lang w:val="en-ZA"/>
        </w:rPr>
      </w:pPr>
    </w:p>
    <w:p w:rsidR="008E5875" w:rsidRPr="00F0492E" w:rsidRDefault="008E5875" w:rsidP="004C5408">
      <w:pPr>
        <w:autoSpaceDE w:val="0"/>
        <w:autoSpaceDN w:val="0"/>
        <w:adjustRightInd w:val="0"/>
        <w:spacing w:after="0" w:line="240" w:lineRule="auto"/>
        <w:jc w:val="both"/>
        <w:rPr>
          <w:rFonts w:ascii="Arial" w:hAnsi="Arial" w:cs="Arial"/>
          <w:color w:val="000000"/>
          <w:sz w:val="24"/>
          <w:szCs w:val="24"/>
          <w:lang w:val="en-ZA"/>
        </w:rPr>
      </w:pPr>
      <w:r w:rsidRPr="00F0492E">
        <w:rPr>
          <w:rFonts w:ascii="Arial" w:hAnsi="Arial" w:cs="Arial"/>
          <w:color w:val="000000"/>
          <w:sz w:val="24"/>
          <w:szCs w:val="24"/>
          <w:lang w:val="en-ZA"/>
        </w:rPr>
        <w:t xml:space="preserve">Faster economic growth is both a key objective of the NDP and a necessary condition to raise the resources needed to support social and economic transformation. As indicated in my State of Nation Addresses to overcome the difficulties we are currently experiencing, South Africa needs to reconstruct a social consensus behind a path of accelerated economic growth. This is the opportunity presented by the NDP. </w:t>
      </w:r>
    </w:p>
    <w:p w:rsidR="008E5875" w:rsidRPr="00F0492E" w:rsidRDefault="008E5875" w:rsidP="004C5408">
      <w:pPr>
        <w:autoSpaceDE w:val="0"/>
        <w:autoSpaceDN w:val="0"/>
        <w:adjustRightInd w:val="0"/>
        <w:spacing w:after="0" w:line="240" w:lineRule="auto"/>
        <w:jc w:val="both"/>
        <w:rPr>
          <w:rFonts w:ascii="Arial" w:hAnsi="Arial" w:cs="Arial"/>
          <w:color w:val="000000"/>
          <w:sz w:val="24"/>
          <w:szCs w:val="24"/>
          <w:lang w:val="en-ZA"/>
        </w:rPr>
      </w:pPr>
    </w:p>
    <w:p w:rsidR="008E5875" w:rsidRPr="00F0492E" w:rsidRDefault="008E5875" w:rsidP="004C5408">
      <w:pPr>
        <w:autoSpaceDE w:val="0"/>
        <w:autoSpaceDN w:val="0"/>
        <w:adjustRightInd w:val="0"/>
        <w:spacing w:after="0" w:line="240" w:lineRule="auto"/>
        <w:jc w:val="both"/>
        <w:rPr>
          <w:rFonts w:ascii="Arial" w:hAnsi="Arial" w:cs="Arial"/>
          <w:color w:val="000000"/>
          <w:sz w:val="24"/>
          <w:szCs w:val="24"/>
          <w:lang w:val="en-ZA"/>
        </w:rPr>
      </w:pPr>
      <w:r w:rsidRPr="00F0492E">
        <w:rPr>
          <w:rFonts w:ascii="Arial" w:hAnsi="Arial" w:cs="Arial"/>
          <w:color w:val="000000"/>
          <w:sz w:val="24"/>
          <w:szCs w:val="24"/>
          <w:lang w:val="en-ZA"/>
        </w:rPr>
        <w:t xml:space="preserve">Given current global and domestic economic conditions I further announced the Nine-Point Plan in my State of the Nation Address (SoNA) on 11 February 2015. The purpose is to ignite growth and create jobs. The nine point plan is about alleviating the most binding constraint to growth – inadequate electricity supply – and sets out a series of urgent economic reforms to build a more competitive economy. These include: </w:t>
      </w:r>
    </w:p>
    <w:p w:rsidR="008E5875" w:rsidRPr="00F0492E" w:rsidRDefault="008E5875" w:rsidP="004C5408">
      <w:pPr>
        <w:numPr>
          <w:ilvl w:val="0"/>
          <w:numId w:val="1"/>
        </w:numPr>
        <w:autoSpaceDE w:val="0"/>
        <w:autoSpaceDN w:val="0"/>
        <w:adjustRightInd w:val="0"/>
        <w:spacing w:after="0" w:line="240" w:lineRule="auto"/>
        <w:contextualSpacing/>
        <w:jc w:val="both"/>
        <w:rPr>
          <w:rFonts w:ascii="Arial" w:hAnsi="Arial" w:cs="Arial"/>
          <w:color w:val="000000"/>
          <w:sz w:val="24"/>
          <w:szCs w:val="24"/>
          <w:lang w:val="en-ZA"/>
        </w:rPr>
      </w:pPr>
      <w:r w:rsidRPr="00F0492E">
        <w:rPr>
          <w:rFonts w:ascii="Arial" w:hAnsi="Arial" w:cs="Arial"/>
          <w:color w:val="000000"/>
          <w:sz w:val="24"/>
          <w:szCs w:val="24"/>
          <w:lang w:val="en-ZA"/>
        </w:rPr>
        <w:t>Continuing to invest in economic infrastructure, especially in the transport, logistics and energy sectors (over R800 billion will be invested by government in the current MTSF period)</w:t>
      </w:r>
    </w:p>
    <w:p w:rsidR="008E5875" w:rsidRPr="00F0492E" w:rsidRDefault="008E5875" w:rsidP="004C5408">
      <w:pPr>
        <w:numPr>
          <w:ilvl w:val="0"/>
          <w:numId w:val="1"/>
        </w:numPr>
        <w:autoSpaceDE w:val="0"/>
        <w:autoSpaceDN w:val="0"/>
        <w:adjustRightInd w:val="0"/>
        <w:spacing w:after="0" w:line="240" w:lineRule="auto"/>
        <w:contextualSpacing/>
        <w:jc w:val="both"/>
        <w:rPr>
          <w:rFonts w:ascii="Arial" w:hAnsi="Arial" w:cs="Arial"/>
          <w:color w:val="000000"/>
          <w:sz w:val="24"/>
          <w:szCs w:val="24"/>
          <w:lang w:val="en-ZA"/>
        </w:rPr>
      </w:pPr>
      <w:r w:rsidRPr="00F0492E">
        <w:rPr>
          <w:rFonts w:ascii="Arial" w:hAnsi="Arial" w:cs="Arial"/>
          <w:color w:val="000000"/>
          <w:sz w:val="24"/>
          <w:szCs w:val="24"/>
          <w:lang w:val="en-ZA"/>
        </w:rPr>
        <w:t xml:space="preserve">Reforming the governance of state-owned entities, rationalising state holdings and encouraging private-sector participation. </w:t>
      </w:r>
    </w:p>
    <w:p w:rsidR="008E5875" w:rsidRPr="00F0492E" w:rsidRDefault="008E5875" w:rsidP="004C5408">
      <w:pPr>
        <w:numPr>
          <w:ilvl w:val="0"/>
          <w:numId w:val="1"/>
        </w:numPr>
        <w:autoSpaceDE w:val="0"/>
        <w:autoSpaceDN w:val="0"/>
        <w:adjustRightInd w:val="0"/>
        <w:spacing w:after="0" w:line="240" w:lineRule="auto"/>
        <w:contextualSpacing/>
        <w:jc w:val="both"/>
        <w:rPr>
          <w:rFonts w:ascii="Arial" w:hAnsi="Arial" w:cs="Arial"/>
          <w:color w:val="000000"/>
          <w:sz w:val="24"/>
          <w:szCs w:val="24"/>
          <w:lang w:val="en-ZA"/>
        </w:rPr>
      </w:pPr>
      <w:r w:rsidRPr="00F0492E">
        <w:rPr>
          <w:rFonts w:ascii="Arial" w:hAnsi="Arial" w:cs="Arial"/>
          <w:color w:val="000000"/>
          <w:sz w:val="24"/>
          <w:szCs w:val="24"/>
          <w:lang w:val="en-ZA"/>
        </w:rPr>
        <w:t xml:space="preserve">Effecting labour-market reforms that can help avoid protracted strikes. </w:t>
      </w:r>
    </w:p>
    <w:p w:rsidR="008E5875" w:rsidRPr="00F0492E" w:rsidRDefault="008E5875" w:rsidP="004C5408">
      <w:pPr>
        <w:numPr>
          <w:ilvl w:val="0"/>
          <w:numId w:val="1"/>
        </w:numPr>
        <w:autoSpaceDE w:val="0"/>
        <w:autoSpaceDN w:val="0"/>
        <w:adjustRightInd w:val="0"/>
        <w:spacing w:after="0" w:line="240" w:lineRule="auto"/>
        <w:contextualSpacing/>
        <w:jc w:val="both"/>
        <w:rPr>
          <w:rFonts w:ascii="Arial" w:hAnsi="Arial" w:cs="Arial"/>
          <w:color w:val="000000"/>
          <w:sz w:val="24"/>
          <w:szCs w:val="24"/>
          <w:lang w:val="en-ZA"/>
        </w:rPr>
      </w:pPr>
      <w:r w:rsidRPr="00F0492E">
        <w:rPr>
          <w:rFonts w:ascii="Arial" w:hAnsi="Arial" w:cs="Arial"/>
          <w:color w:val="000000"/>
          <w:sz w:val="24"/>
          <w:szCs w:val="24"/>
          <w:lang w:val="en-ZA"/>
        </w:rPr>
        <w:t xml:space="preserve">Expanding the independent power producer programme. </w:t>
      </w:r>
    </w:p>
    <w:p w:rsidR="008E5875" w:rsidRPr="00F0492E" w:rsidRDefault="008E5875" w:rsidP="004C5408">
      <w:pPr>
        <w:numPr>
          <w:ilvl w:val="0"/>
          <w:numId w:val="1"/>
        </w:numPr>
        <w:autoSpaceDE w:val="0"/>
        <w:autoSpaceDN w:val="0"/>
        <w:adjustRightInd w:val="0"/>
        <w:spacing w:after="0" w:line="240" w:lineRule="auto"/>
        <w:contextualSpacing/>
        <w:jc w:val="both"/>
        <w:rPr>
          <w:rFonts w:ascii="Arial" w:hAnsi="Arial" w:cs="Arial"/>
          <w:color w:val="000000"/>
          <w:sz w:val="24"/>
          <w:szCs w:val="24"/>
          <w:lang w:val="en-ZA"/>
        </w:rPr>
      </w:pPr>
      <w:r w:rsidRPr="00F0492E">
        <w:rPr>
          <w:rFonts w:ascii="Arial" w:hAnsi="Arial" w:cs="Arial"/>
          <w:color w:val="000000"/>
          <w:sz w:val="24"/>
          <w:szCs w:val="24"/>
          <w:lang w:val="en-ZA"/>
        </w:rPr>
        <w:t xml:space="preserve">Encouraging affordable, reliable and accessible broadband access. </w:t>
      </w:r>
    </w:p>
    <w:p w:rsidR="008E5875" w:rsidRPr="00F0492E" w:rsidRDefault="008E5875" w:rsidP="004C5408">
      <w:pPr>
        <w:numPr>
          <w:ilvl w:val="0"/>
          <w:numId w:val="1"/>
        </w:numPr>
        <w:autoSpaceDE w:val="0"/>
        <w:autoSpaceDN w:val="0"/>
        <w:adjustRightInd w:val="0"/>
        <w:spacing w:after="0" w:line="240" w:lineRule="auto"/>
        <w:contextualSpacing/>
        <w:jc w:val="both"/>
        <w:rPr>
          <w:rFonts w:ascii="Arial" w:hAnsi="Arial" w:cs="Arial"/>
          <w:color w:val="000000"/>
          <w:sz w:val="24"/>
          <w:szCs w:val="24"/>
          <w:lang w:val="en-ZA"/>
        </w:rPr>
      </w:pPr>
      <w:r w:rsidRPr="00F0492E">
        <w:rPr>
          <w:rFonts w:ascii="Arial" w:hAnsi="Arial" w:cs="Arial"/>
          <w:color w:val="000000"/>
          <w:sz w:val="24"/>
          <w:szCs w:val="24"/>
          <w:lang w:val="en-ZA"/>
        </w:rPr>
        <w:t xml:space="preserve">Promoting black ownership of productive industrial assets. </w:t>
      </w:r>
    </w:p>
    <w:p w:rsidR="008E5875" w:rsidRPr="00F0492E" w:rsidRDefault="008E5875" w:rsidP="004C5408">
      <w:pPr>
        <w:numPr>
          <w:ilvl w:val="0"/>
          <w:numId w:val="1"/>
        </w:numPr>
        <w:autoSpaceDE w:val="0"/>
        <w:autoSpaceDN w:val="0"/>
        <w:adjustRightInd w:val="0"/>
        <w:spacing w:after="0" w:line="240" w:lineRule="auto"/>
        <w:contextualSpacing/>
        <w:jc w:val="both"/>
        <w:rPr>
          <w:rFonts w:ascii="Arial" w:hAnsi="Arial" w:cs="Arial"/>
          <w:color w:val="000000"/>
          <w:sz w:val="24"/>
          <w:szCs w:val="24"/>
          <w:lang w:val="en-ZA"/>
        </w:rPr>
      </w:pPr>
      <w:r w:rsidRPr="00F0492E">
        <w:rPr>
          <w:rFonts w:ascii="Arial" w:hAnsi="Arial" w:cs="Arial"/>
          <w:color w:val="000000"/>
          <w:sz w:val="24"/>
          <w:szCs w:val="24"/>
          <w:lang w:val="en-ZA"/>
        </w:rPr>
        <w:t xml:space="preserve">Finalising amendments to the Mineral and Petroleum Resources Development Act (2002), and continuing dialogue with the industry. </w:t>
      </w:r>
    </w:p>
    <w:p w:rsidR="008E5875" w:rsidRPr="00F0492E" w:rsidRDefault="008E5875" w:rsidP="004C5408">
      <w:pPr>
        <w:numPr>
          <w:ilvl w:val="0"/>
          <w:numId w:val="1"/>
        </w:numPr>
        <w:autoSpaceDE w:val="0"/>
        <w:autoSpaceDN w:val="0"/>
        <w:adjustRightInd w:val="0"/>
        <w:spacing w:after="0" w:line="240" w:lineRule="auto"/>
        <w:contextualSpacing/>
        <w:jc w:val="both"/>
        <w:rPr>
          <w:rFonts w:ascii="Arial" w:hAnsi="Arial" w:cs="Arial"/>
          <w:color w:val="000000"/>
          <w:sz w:val="24"/>
          <w:szCs w:val="24"/>
          <w:lang w:val="en-ZA"/>
        </w:rPr>
      </w:pPr>
      <w:r w:rsidRPr="00F0492E">
        <w:rPr>
          <w:rFonts w:ascii="Arial" w:hAnsi="Arial" w:cs="Arial"/>
          <w:color w:val="000000"/>
          <w:sz w:val="24"/>
          <w:szCs w:val="24"/>
          <w:lang w:val="en-ZA"/>
        </w:rPr>
        <w:t xml:space="preserve">Reviewing business incentive programmes in all economic sectors to ensure that resources support labour-intensive, job-creating outcomes </w:t>
      </w:r>
    </w:p>
    <w:p w:rsidR="008E5875" w:rsidRPr="00F0492E" w:rsidRDefault="008E5875" w:rsidP="004C5408">
      <w:pPr>
        <w:autoSpaceDE w:val="0"/>
        <w:autoSpaceDN w:val="0"/>
        <w:adjustRightInd w:val="0"/>
        <w:spacing w:after="0" w:line="240" w:lineRule="auto"/>
        <w:jc w:val="both"/>
        <w:rPr>
          <w:rFonts w:ascii="Arial" w:hAnsi="Arial" w:cs="Arial"/>
          <w:sz w:val="24"/>
          <w:szCs w:val="24"/>
          <w:lang w:val="en-ZA"/>
        </w:rPr>
      </w:pPr>
    </w:p>
    <w:p w:rsidR="008E5875" w:rsidRDefault="008E5875" w:rsidP="004C5408">
      <w:pPr>
        <w:autoSpaceDE w:val="0"/>
        <w:autoSpaceDN w:val="0"/>
        <w:adjustRightInd w:val="0"/>
        <w:spacing w:after="0" w:line="240" w:lineRule="auto"/>
        <w:jc w:val="both"/>
        <w:rPr>
          <w:rFonts w:ascii="Arial" w:hAnsi="Arial" w:cs="Arial"/>
          <w:color w:val="000000"/>
          <w:sz w:val="24"/>
          <w:szCs w:val="24"/>
          <w:lang w:val="en-ZA"/>
        </w:rPr>
      </w:pPr>
      <w:r w:rsidRPr="00F0492E">
        <w:rPr>
          <w:rFonts w:ascii="Arial" w:hAnsi="Arial" w:cs="Arial"/>
          <w:color w:val="000000"/>
          <w:sz w:val="24"/>
          <w:szCs w:val="24"/>
          <w:lang w:val="en-ZA"/>
        </w:rPr>
        <w:t xml:space="preserve">Efforts to reduce the electricity constraint and improve labour relations are priorities in the short term. Alongside the structural reforms set out in the National Development Plan, this will lay the foundation for faster growth and economic transformation. </w:t>
      </w:r>
    </w:p>
    <w:p w:rsidR="008E5875" w:rsidRDefault="008E5875" w:rsidP="004C5408">
      <w:pPr>
        <w:autoSpaceDE w:val="0"/>
        <w:autoSpaceDN w:val="0"/>
        <w:adjustRightInd w:val="0"/>
        <w:spacing w:after="0" w:line="240" w:lineRule="auto"/>
        <w:jc w:val="both"/>
        <w:rPr>
          <w:rFonts w:ascii="Arial" w:hAnsi="Arial" w:cs="Arial"/>
          <w:color w:val="000000"/>
          <w:sz w:val="24"/>
          <w:szCs w:val="24"/>
          <w:lang w:val="en-ZA"/>
        </w:rPr>
      </w:pPr>
    </w:p>
    <w:p w:rsidR="008E5875" w:rsidRDefault="008E5875" w:rsidP="004C5408">
      <w:pPr>
        <w:autoSpaceDE w:val="0"/>
        <w:autoSpaceDN w:val="0"/>
        <w:adjustRightInd w:val="0"/>
        <w:spacing w:after="0" w:line="240" w:lineRule="auto"/>
        <w:jc w:val="both"/>
        <w:rPr>
          <w:rFonts w:ascii="Arial" w:hAnsi="Arial" w:cs="Arial"/>
          <w:color w:val="000000"/>
          <w:sz w:val="24"/>
          <w:szCs w:val="24"/>
          <w:lang w:val="en-ZA"/>
        </w:rPr>
      </w:pPr>
    </w:p>
    <w:p w:rsidR="008E5875" w:rsidRDefault="008E5875"/>
    <w:sectPr w:rsidR="008E5875" w:rsidSect="004F32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2254A"/>
    <w:multiLevelType w:val="hybridMultilevel"/>
    <w:tmpl w:val="80500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408"/>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01AE"/>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408"/>
    <w:rsid w:val="004C5DF6"/>
    <w:rsid w:val="004C662B"/>
    <w:rsid w:val="004D3123"/>
    <w:rsid w:val="004D31D6"/>
    <w:rsid w:val="004D3F37"/>
    <w:rsid w:val="004D4049"/>
    <w:rsid w:val="004D4A77"/>
    <w:rsid w:val="004D72A2"/>
    <w:rsid w:val="004E1544"/>
    <w:rsid w:val="004E210C"/>
    <w:rsid w:val="004F0AEF"/>
    <w:rsid w:val="004F0B4A"/>
    <w:rsid w:val="004F32C4"/>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1D5F"/>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231E"/>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34D5"/>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453"/>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E587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44F7"/>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43CBC"/>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0C97"/>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57D39"/>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0492E"/>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08"/>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408"/>
    <w:rPr>
      <w:rFonts w:ascii="Tahoma" w:hAnsi="Tahoma" w:cs="Tahoma"/>
      <w:sz w:val="16"/>
      <w:szCs w:val="16"/>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541</Words>
  <Characters>3086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2016-01-19T11:37:00Z</dcterms:created>
  <dcterms:modified xsi:type="dcterms:W3CDTF">2016-01-19T11:37:00Z</dcterms:modified>
</cp:coreProperties>
</file>