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3A2463" w:rsidRDefault="003A2463" w:rsidP="003A2463">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3A2463">
        <w:rPr>
          <w:rFonts w:ascii="Arial" w:hAnsi="Arial" w:cs="Arial"/>
          <w:sz w:val="18"/>
          <w:szCs w:val="18"/>
          <w:lang w:val="en-ZA"/>
        </w:rPr>
        <w:t>Official reply:</w:t>
      </w:r>
      <w:r w:rsidR="008B2714">
        <w:rPr>
          <w:rFonts w:ascii="Arial" w:hAnsi="Arial" w:cs="Arial"/>
          <w:sz w:val="18"/>
          <w:szCs w:val="18"/>
          <w:lang w:val="en-ZA"/>
        </w:rPr>
        <w:t>10 May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3A2463">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30E1E">
        <w:rPr>
          <w:rFonts w:ascii="Arial" w:hAnsi="Arial" w:cs="Arial"/>
          <w:lang w:val="en-ZA"/>
        </w:rPr>
        <w:t xml:space="preserve">03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C30E1E">
        <w:rPr>
          <w:rFonts w:ascii="Arial" w:hAnsi="Arial" w:cs="Arial"/>
          <w:lang w:val="en-ZA"/>
        </w:rPr>
        <w:t>7</w:t>
      </w:r>
    </w:p>
    <w:p w:rsidR="00A91D40" w:rsidRPr="007F7CEF" w:rsidRDefault="00A91D40">
      <w:pPr>
        <w:rPr>
          <w:rFonts w:ascii="Arial" w:hAnsi="Arial" w:cs="Arial"/>
        </w:rPr>
      </w:pPr>
    </w:p>
    <w:p w:rsidR="00012146" w:rsidRPr="00012146" w:rsidRDefault="00012146" w:rsidP="00012146">
      <w:pPr>
        <w:spacing w:before="100" w:beforeAutospacing="1" w:after="100" w:afterAutospacing="1"/>
        <w:ind w:left="720" w:hanging="720"/>
        <w:jc w:val="both"/>
        <w:outlineLvl w:val="0"/>
        <w:rPr>
          <w:rFonts w:ascii="Arial" w:hAnsi="Arial" w:cs="Arial"/>
          <w:b/>
        </w:rPr>
      </w:pPr>
      <w:r w:rsidRPr="00012146">
        <w:rPr>
          <w:rFonts w:ascii="Arial" w:hAnsi="Arial" w:cs="Arial"/>
          <w:b/>
        </w:rPr>
        <w:t>401.</w:t>
      </w:r>
      <w:r w:rsidRPr="00012146">
        <w:rPr>
          <w:rFonts w:ascii="Arial" w:hAnsi="Arial" w:cs="Arial"/>
          <w:b/>
        </w:rPr>
        <w:tab/>
        <w:t>Mrs K Jooste (DA) to ask the Minister of Social Development:</w:t>
      </w:r>
    </w:p>
    <w:p w:rsidR="00265967" w:rsidRPr="003A2463" w:rsidRDefault="00012146" w:rsidP="003A2463">
      <w:pPr>
        <w:spacing w:before="100" w:beforeAutospacing="1" w:after="100" w:afterAutospacing="1"/>
        <w:ind w:left="720"/>
        <w:jc w:val="both"/>
        <w:rPr>
          <w:rFonts w:ascii="Arial" w:hAnsi="Arial" w:cs="Arial"/>
        </w:rPr>
      </w:pPr>
      <w:r w:rsidRPr="00012146">
        <w:rPr>
          <w:rFonts w:ascii="Arial" w:hAnsi="Arial" w:cs="Arial"/>
        </w:rPr>
        <w:t>Whether her department uses poverty line(s) for planning purposes; if not, why not; if so, (a) which poverty line(s) is or are used and (b) what are the further relevant details in this regard?</w:t>
      </w:r>
      <w:r w:rsidR="003A2463">
        <w:rPr>
          <w:rFonts w:ascii="Arial" w:hAnsi="Arial" w:cs="Arial"/>
        </w:rPr>
        <w:t xml:space="preserve"> </w:t>
      </w:r>
      <w:r w:rsidR="003A2463" w:rsidRPr="00012146">
        <w:rPr>
          <w:rFonts w:ascii="Arial" w:hAnsi="Arial" w:cs="Arial"/>
          <w:b/>
        </w:rPr>
        <w:t>NW454E</w:t>
      </w:r>
      <w:r w:rsidRPr="00012146">
        <w:rPr>
          <w:rFonts w:ascii="Arial" w:hAnsi="Arial" w:cs="Arial"/>
        </w:rPr>
        <w:tab/>
      </w:r>
      <w:r w:rsidRPr="00012146">
        <w:rPr>
          <w:rFonts w:ascii="Arial" w:hAnsi="Arial" w:cs="Arial"/>
        </w:rPr>
        <w:tab/>
      </w:r>
      <w:r w:rsidRPr="00012146">
        <w:rPr>
          <w:rFonts w:ascii="Arial" w:hAnsi="Arial" w:cs="Arial"/>
        </w:rPr>
        <w:tab/>
      </w:r>
      <w:r w:rsidRPr="00012146">
        <w:rPr>
          <w:rFonts w:ascii="Arial" w:hAnsi="Arial" w:cs="Arial"/>
        </w:rPr>
        <w:tab/>
      </w:r>
      <w:r w:rsidRPr="00012146">
        <w:rPr>
          <w:rFonts w:ascii="Arial" w:hAnsi="Arial" w:cs="Arial"/>
        </w:rPr>
        <w:tab/>
      </w:r>
      <w:r w:rsidRPr="00012146">
        <w:rPr>
          <w:rFonts w:ascii="Arial" w:hAnsi="Arial" w:cs="Arial"/>
        </w:rPr>
        <w:tab/>
      </w:r>
      <w:r w:rsidRPr="00012146">
        <w:rPr>
          <w:rFonts w:ascii="Arial" w:hAnsi="Arial" w:cs="Arial"/>
        </w:rPr>
        <w:tab/>
      </w:r>
      <w:r w:rsidRPr="00012146">
        <w:rPr>
          <w:rFonts w:ascii="Arial" w:hAnsi="Arial" w:cs="Arial"/>
        </w:rPr>
        <w:tab/>
      </w:r>
      <w:r w:rsidRPr="00012146">
        <w:rPr>
          <w:rFonts w:ascii="Arial" w:hAnsi="Arial" w:cs="Arial"/>
        </w:rPr>
        <w:tab/>
      </w:r>
    </w:p>
    <w:p w:rsidR="007B500A" w:rsidRDefault="007F7CEF" w:rsidP="00DB4411">
      <w:pPr>
        <w:pStyle w:val="Default"/>
        <w:jc w:val="both"/>
        <w:rPr>
          <w:b/>
        </w:rPr>
      </w:pPr>
      <w:r w:rsidRPr="007F7CEF">
        <w:rPr>
          <w:b/>
        </w:rPr>
        <w:t>Reply:</w:t>
      </w:r>
      <w:r w:rsidR="00C56DEE">
        <w:rPr>
          <w:b/>
        </w:rPr>
        <w:t xml:space="preserve"> </w:t>
      </w:r>
    </w:p>
    <w:p w:rsidR="007B500A" w:rsidRDefault="007B500A" w:rsidP="00DB4411">
      <w:pPr>
        <w:pStyle w:val="Default"/>
        <w:jc w:val="both"/>
        <w:rPr>
          <w:b/>
        </w:rPr>
      </w:pPr>
    </w:p>
    <w:p w:rsidR="007B500A" w:rsidRDefault="007B500A" w:rsidP="007B500A">
      <w:pPr>
        <w:pStyle w:val="Default"/>
        <w:jc w:val="both"/>
      </w:pPr>
      <w:r w:rsidRPr="007B500A">
        <w:t>Yes, the</w:t>
      </w:r>
      <w:r>
        <w:rPr>
          <w:b/>
        </w:rPr>
        <w:t xml:space="preserve"> </w:t>
      </w:r>
      <w:r w:rsidR="00C56DEE">
        <w:t xml:space="preserve">Department </w:t>
      </w:r>
      <w:r>
        <w:t xml:space="preserve">considers the following three poverty lines developed by Statistics South Africa (Stats SA). </w:t>
      </w:r>
    </w:p>
    <w:p w:rsidR="007B500A" w:rsidRDefault="007B500A" w:rsidP="007B500A">
      <w:pPr>
        <w:pStyle w:val="Default"/>
        <w:jc w:val="both"/>
      </w:pPr>
    </w:p>
    <w:p w:rsidR="007B500A" w:rsidRDefault="007B500A" w:rsidP="007B500A">
      <w:pPr>
        <w:pStyle w:val="Default"/>
        <w:jc w:val="both"/>
      </w:pPr>
      <w:r w:rsidRPr="007B500A">
        <w:rPr>
          <w:b/>
        </w:rPr>
        <w:t>Food poverty line</w:t>
      </w:r>
      <w:r>
        <w:rPr>
          <w:b/>
        </w:rPr>
        <w:t xml:space="preserve">: </w:t>
      </w:r>
      <w:r w:rsidRPr="007B500A">
        <w:t>the Rand value below which individuals are unable to consume enough food to supply them with minimum per-person-per-day energy requirements for good health (about 2 100 kilocalories) per capita per month.</w:t>
      </w:r>
    </w:p>
    <w:p w:rsidR="007B500A" w:rsidRDefault="007B500A" w:rsidP="007B500A">
      <w:pPr>
        <w:pStyle w:val="Default"/>
        <w:jc w:val="both"/>
      </w:pPr>
    </w:p>
    <w:p w:rsidR="007B500A" w:rsidRDefault="007B500A" w:rsidP="007B500A">
      <w:pPr>
        <w:pStyle w:val="Default"/>
        <w:jc w:val="both"/>
      </w:pPr>
      <w:r w:rsidRPr="007B500A">
        <w:rPr>
          <w:b/>
        </w:rPr>
        <w:t>Lower-bound poverty line</w:t>
      </w:r>
      <w:r>
        <w:rPr>
          <w:i/>
        </w:rPr>
        <w:t xml:space="preserve">: </w:t>
      </w:r>
      <w:r w:rsidRPr="007B500A">
        <w:t>stipulates the threshold below which one has to sacrifice some food to obtain some basic non-food items. It is a sum of the FPL and the average amount derived from non-food items of households whose total expenditure is equal to the food poverty line; and</w:t>
      </w:r>
    </w:p>
    <w:p w:rsidR="007B500A" w:rsidRDefault="007B500A" w:rsidP="007B500A">
      <w:pPr>
        <w:pStyle w:val="Default"/>
        <w:jc w:val="both"/>
      </w:pPr>
    </w:p>
    <w:p w:rsidR="007B500A" w:rsidRPr="007B500A" w:rsidRDefault="007B500A" w:rsidP="007B500A">
      <w:pPr>
        <w:pStyle w:val="Default"/>
        <w:jc w:val="both"/>
      </w:pPr>
      <w:r w:rsidRPr="007B500A">
        <w:rPr>
          <w:b/>
        </w:rPr>
        <w:t>Upper-bound poverty line</w:t>
      </w:r>
      <w:r>
        <w:rPr>
          <w:b/>
        </w:rPr>
        <w:t xml:space="preserve">: </w:t>
      </w:r>
      <w:r w:rsidRPr="007B500A">
        <w:t>the unambiguous threshold of relative deprivation below which people cannot afford the minimum lifestyle desired by most South Africans. It is a sum of the FPL and the average amount derived from non-food items of households whose food expenditure is equal to the food poverty line.</w:t>
      </w:r>
    </w:p>
    <w:p w:rsidR="007B500A" w:rsidRPr="007B500A" w:rsidRDefault="007B500A" w:rsidP="00DB4411">
      <w:pPr>
        <w:pStyle w:val="Default"/>
        <w:jc w:val="both"/>
      </w:pPr>
    </w:p>
    <w:p w:rsidR="007B500A" w:rsidRDefault="007B500A" w:rsidP="007B500A">
      <w:pPr>
        <w:jc w:val="both"/>
        <w:rPr>
          <w:rFonts w:ascii="Arial" w:hAnsi="Arial" w:cs="Arial"/>
        </w:rPr>
      </w:pPr>
      <w:r w:rsidRPr="007B500A">
        <w:rPr>
          <w:rFonts w:ascii="Arial" w:hAnsi="Arial" w:cs="Arial"/>
        </w:rPr>
        <w:t xml:space="preserve">Based on the national poverty lines above, data from Stats SA shows that between the period 2006 and 2011, there was a decline in poverty levels in the country for all three lines. The proportion of the population living below a food poverty line decreased from 28.4% in 2006 to 21.7% in 2011 whilst the proportion living below the lower bound poverty line decreased from 51.0% 2006 to 37.0% in 2011 and with regards to the upper bound poverty line, the proportion declined from 66.6% in 2006 to 53.8% in 2011. </w:t>
      </w:r>
    </w:p>
    <w:p w:rsidR="007B500A" w:rsidRDefault="007B500A" w:rsidP="007B500A">
      <w:pPr>
        <w:jc w:val="both"/>
        <w:rPr>
          <w:rFonts w:ascii="Arial" w:hAnsi="Arial" w:cs="Arial"/>
        </w:rPr>
      </w:pPr>
    </w:p>
    <w:p w:rsidR="007B500A" w:rsidRDefault="007B500A" w:rsidP="007B500A">
      <w:pPr>
        <w:jc w:val="both"/>
        <w:rPr>
          <w:rFonts w:ascii="Arial" w:hAnsi="Arial" w:cs="Arial"/>
        </w:rPr>
      </w:pPr>
    </w:p>
    <w:p w:rsidR="007B500A" w:rsidRDefault="007B500A" w:rsidP="007B500A">
      <w:pPr>
        <w:jc w:val="both"/>
        <w:rPr>
          <w:rFonts w:ascii="Arial" w:hAnsi="Arial" w:cs="Arial"/>
        </w:rPr>
      </w:pPr>
    </w:p>
    <w:p w:rsidR="007B500A" w:rsidRPr="007B500A" w:rsidRDefault="007B500A" w:rsidP="007B500A">
      <w:pPr>
        <w:jc w:val="both"/>
        <w:rPr>
          <w:rFonts w:ascii="Arial" w:hAnsi="Arial" w:cs="Arial"/>
        </w:rPr>
      </w:pPr>
      <w:r>
        <w:rPr>
          <w:rFonts w:ascii="Arial" w:hAnsi="Arial" w:cs="Arial"/>
        </w:rPr>
        <w:lastRenderedPageBreak/>
        <w:t xml:space="preserve">A </w:t>
      </w:r>
      <w:r w:rsidRPr="007B500A">
        <w:rPr>
          <w:rFonts w:ascii="Arial" w:hAnsi="Arial" w:cs="Arial"/>
        </w:rPr>
        <w:t xml:space="preserve">report entitled Poverty Trends in South Africa: An examination of absolute poverty between 2006 and 2011 attributed the main source of decline in poverty to social wage package through services such as free primary health care, no-fee paying schools and school nutrition programme, social grants (most notably the Old Age and Child Support Grants, RDP housing and the provision of basic services to poor households namely water, electricity and sanitation.  </w:t>
      </w:r>
    </w:p>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BE" w:rsidRDefault="009131BE" w:rsidP="0050056C">
      <w:pPr>
        <w:pStyle w:val="BodyTextIndent"/>
        <w:spacing w:line="240" w:lineRule="auto"/>
      </w:pPr>
      <w:r>
        <w:separator/>
      </w:r>
    </w:p>
  </w:endnote>
  <w:endnote w:type="continuationSeparator" w:id="0">
    <w:p w:rsidR="009131BE" w:rsidRDefault="009131B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8B2714">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BE" w:rsidRDefault="009131BE" w:rsidP="0050056C">
      <w:pPr>
        <w:pStyle w:val="BodyTextIndent"/>
        <w:spacing w:line="240" w:lineRule="auto"/>
      </w:pPr>
      <w:r>
        <w:separator/>
      </w:r>
    </w:p>
  </w:footnote>
  <w:footnote w:type="continuationSeparator" w:id="0">
    <w:p w:rsidR="009131BE" w:rsidRDefault="009131B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301F4"/>
    <w:rsid w:val="00041C1B"/>
    <w:rsid w:val="00073395"/>
    <w:rsid w:val="0007673D"/>
    <w:rsid w:val="000809FA"/>
    <w:rsid w:val="00131BD6"/>
    <w:rsid w:val="00136BE2"/>
    <w:rsid w:val="00163F17"/>
    <w:rsid w:val="00177CE3"/>
    <w:rsid w:val="001A289B"/>
    <w:rsid w:val="001C530A"/>
    <w:rsid w:val="001F50C3"/>
    <w:rsid w:val="002165DF"/>
    <w:rsid w:val="00241BB9"/>
    <w:rsid w:val="00265967"/>
    <w:rsid w:val="00290C13"/>
    <w:rsid w:val="002A2A3B"/>
    <w:rsid w:val="002E7CD1"/>
    <w:rsid w:val="003103EC"/>
    <w:rsid w:val="003305F4"/>
    <w:rsid w:val="00335DDA"/>
    <w:rsid w:val="00370D69"/>
    <w:rsid w:val="00390271"/>
    <w:rsid w:val="003A2463"/>
    <w:rsid w:val="003A38CE"/>
    <w:rsid w:val="003C1572"/>
    <w:rsid w:val="00441AC5"/>
    <w:rsid w:val="004805B9"/>
    <w:rsid w:val="004A18AB"/>
    <w:rsid w:val="004A59FE"/>
    <w:rsid w:val="004D0147"/>
    <w:rsid w:val="0050056C"/>
    <w:rsid w:val="005A4732"/>
    <w:rsid w:val="006127CE"/>
    <w:rsid w:val="006252C9"/>
    <w:rsid w:val="00673A18"/>
    <w:rsid w:val="00694B46"/>
    <w:rsid w:val="006B5C9B"/>
    <w:rsid w:val="006E33FB"/>
    <w:rsid w:val="006E7D27"/>
    <w:rsid w:val="007615F7"/>
    <w:rsid w:val="00765B79"/>
    <w:rsid w:val="0078213D"/>
    <w:rsid w:val="00792847"/>
    <w:rsid w:val="007B500A"/>
    <w:rsid w:val="007C510F"/>
    <w:rsid w:val="007F7CEF"/>
    <w:rsid w:val="00804E20"/>
    <w:rsid w:val="00821A2E"/>
    <w:rsid w:val="008237C5"/>
    <w:rsid w:val="00843380"/>
    <w:rsid w:val="008861F9"/>
    <w:rsid w:val="008B2714"/>
    <w:rsid w:val="009131BE"/>
    <w:rsid w:val="009868A5"/>
    <w:rsid w:val="009B6BFB"/>
    <w:rsid w:val="00A05476"/>
    <w:rsid w:val="00A57275"/>
    <w:rsid w:val="00A91D40"/>
    <w:rsid w:val="00AC7CD4"/>
    <w:rsid w:val="00AD4319"/>
    <w:rsid w:val="00AF3AF5"/>
    <w:rsid w:val="00B16E95"/>
    <w:rsid w:val="00B17932"/>
    <w:rsid w:val="00B21EEC"/>
    <w:rsid w:val="00B47883"/>
    <w:rsid w:val="00B56AC8"/>
    <w:rsid w:val="00B62F2D"/>
    <w:rsid w:val="00B80DA6"/>
    <w:rsid w:val="00C13767"/>
    <w:rsid w:val="00C30E1E"/>
    <w:rsid w:val="00C56DEE"/>
    <w:rsid w:val="00C87637"/>
    <w:rsid w:val="00CA2A72"/>
    <w:rsid w:val="00CD5747"/>
    <w:rsid w:val="00CF556A"/>
    <w:rsid w:val="00D179D7"/>
    <w:rsid w:val="00D835DD"/>
    <w:rsid w:val="00D86D61"/>
    <w:rsid w:val="00DA7398"/>
    <w:rsid w:val="00DB4411"/>
    <w:rsid w:val="00DF1683"/>
    <w:rsid w:val="00E620F9"/>
    <w:rsid w:val="00F05F72"/>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1"/>
    <w:basedOn w:val="Normal"/>
    <w:next w:val="Heading2"/>
    <w:link w:val="Heading1Char"/>
    <w:uiPriority w:val="99"/>
    <w:qFormat/>
    <w:rsid w:val="007B500A"/>
    <w:pPr>
      <w:keepNext/>
      <w:keepLines/>
      <w:numPr>
        <w:numId w:val="4"/>
      </w:numPr>
      <w:spacing w:after="240"/>
      <w:jc w:val="both"/>
      <w:outlineLvl w:val="0"/>
    </w:pPr>
    <w:rPr>
      <w:rFonts w:ascii="Arial" w:eastAsia="Batang" w:hAnsi="Arial"/>
      <w:b/>
      <w:caps/>
      <w:spacing w:val="20"/>
      <w:sz w:val="26"/>
      <w:szCs w:val="20"/>
      <w:u w:val="single"/>
      <w:lang w:val="en-ZA"/>
    </w:rPr>
  </w:style>
  <w:style w:type="paragraph" w:styleId="Heading2">
    <w:name w:val="heading 2"/>
    <w:aliases w:val="Heading 21"/>
    <w:basedOn w:val="Normal"/>
    <w:next w:val="Normal"/>
    <w:link w:val="Heading2Char"/>
    <w:uiPriority w:val="99"/>
    <w:qFormat/>
    <w:rsid w:val="007B500A"/>
    <w:pPr>
      <w:keepNext/>
      <w:keepLines/>
      <w:numPr>
        <w:ilvl w:val="1"/>
        <w:numId w:val="4"/>
      </w:numPr>
      <w:spacing w:after="240"/>
      <w:jc w:val="both"/>
      <w:outlineLvl w:val="1"/>
    </w:pPr>
    <w:rPr>
      <w:rFonts w:ascii="Arial" w:eastAsia="Batang" w:hAnsi="Arial"/>
      <w:b/>
      <w:caps/>
      <w:szCs w:val="20"/>
      <w:lang w:val="en-ZA"/>
    </w:rPr>
  </w:style>
  <w:style w:type="paragraph" w:styleId="Heading3">
    <w:name w:val="heading 3"/>
    <w:basedOn w:val="Normal"/>
    <w:next w:val="Normal"/>
    <w:link w:val="Heading3Char"/>
    <w:uiPriority w:val="99"/>
    <w:qFormat/>
    <w:rsid w:val="007B500A"/>
    <w:pPr>
      <w:keepNext/>
      <w:keepLines/>
      <w:numPr>
        <w:ilvl w:val="2"/>
        <w:numId w:val="4"/>
      </w:numPr>
      <w:spacing w:after="240"/>
      <w:jc w:val="both"/>
      <w:outlineLvl w:val="2"/>
    </w:pPr>
    <w:rPr>
      <w:rFonts w:ascii="Arial" w:eastAsia="Batang" w:hAnsi="Arial"/>
      <w:b/>
      <w:szCs w:val="20"/>
      <w:u w:val="single"/>
      <w:lang w:val="en-ZA"/>
    </w:rPr>
  </w:style>
  <w:style w:type="paragraph" w:styleId="Heading4">
    <w:name w:val="heading 4"/>
    <w:basedOn w:val="Normal"/>
    <w:next w:val="Normal"/>
    <w:link w:val="Heading4Char"/>
    <w:uiPriority w:val="99"/>
    <w:qFormat/>
    <w:rsid w:val="007B500A"/>
    <w:pPr>
      <w:keepNext/>
      <w:numPr>
        <w:ilvl w:val="3"/>
        <w:numId w:val="4"/>
      </w:numPr>
      <w:spacing w:before="240" w:after="60"/>
      <w:ind w:left="3063"/>
      <w:jc w:val="both"/>
      <w:outlineLvl w:val="3"/>
    </w:pPr>
    <w:rPr>
      <w:rFonts w:eastAsia="Batang"/>
      <w:b/>
      <w:i/>
      <w:szCs w:val="20"/>
      <w:lang w:val="en-ZA"/>
    </w:rPr>
  </w:style>
  <w:style w:type="paragraph" w:styleId="Heading5">
    <w:name w:val="heading 5"/>
    <w:basedOn w:val="Normal"/>
    <w:next w:val="Normal"/>
    <w:link w:val="Heading5Char"/>
    <w:uiPriority w:val="99"/>
    <w:qFormat/>
    <w:rsid w:val="007B500A"/>
    <w:pPr>
      <w:numPr>
        <w:ilvl w:val="4"/>
        <w:numId w:val="4"/>
      </w:numPr>
      <w:spacing w:before="240" w:after="60"/>
      <w:ind w:left="3063"/>
      <w:jc w:val="both"/>
      <w:outlineLvl w:val="4"/>
    </w:pPr>
    <w:rPr>
      <w:rFonts w:ascii="Arial" w:eastAsia="Batang" w:hAnsi="Arial"/>
      <w:sz w:val="22"/>
      <w:szCs w:val="20"/>
      <w:lang w:val="en-ZA"/>
    </w:rPr>
  </w:style>
  <w:style w:type="paragraph" w:styleId="Heading6">
    <w:name w:val="heading 6"/>
    <w:basedOn w:val="Normal"/>
    <w:next w:val="Normal"/>
    <w:link w:val="Heading6Char"/>
    <w:uiPriority w:val="99"/>
    <w:qFormat/>
    <w:rsid w:val="007B500A"/>
    <w:pPr>
      <w:numPr>
        <w:ilvl w:val="5"/>
        <w:numId w:val="4"/>
      </w:numPr>
      <w:spacing w:before="240" w:after="60"/>
      <w:ind w:left="3063"/>
      <w:jc w:val="both"/>
      <w:outlineLvl w:val="5"/>
    </w:pPr>
    <w:rPr>
      <w:rFonts w:ascii="Arial" w:eastAsia="Batang" w:hAnsi="Arial"/>
      <w:i/>
      <w:sz w:val="22"/>
      <w:szCs w:val="20"/>
      <w:lang w:val="en-ZA"/>
    </w:rPr>
  </w:style>
  <w:style w:type="paragraph" w:styleId="Heading7">
    <w:name w:val="heading 7"/>
    <w:basedOn w:val="Normal"/>
    <w:next w:val="Normal"/>
    <w:link w:val="Heading7Char"/>
    <w:uiPriority w:val="99"/>
    <w:qFormat/>
    <w:rsid w:val="007B500A"/>
    <w:pPr>
      <w:numPr>
        <w:ilvl w:val="6"/>
        <w:numId w:val="4"/>
      </w:numPr>
      <w:spacing w:before="240" w:after="60"/>
      <w:ind w:left="3063"/>
      <w:jc w:val="both"/>
      <w:outlineLvl w:val="6"/>
    </w:pPr>
    <w:rPr>
      <w:rFonts w:ascii="Arial" w:eastAsia="Batang" w:hAnsi="Arial"/>
      <w:sz w:val="20"/>
      <w:szCs w:val="20"/>
      <w:lang w:val="en-ZA"/>
    </w:rPr>
  </w:style>
  <w:style w:type="paragraph" w:styleId="Heading8">
    <w:name w:val="heading 8"/>
    <w:basedOn w:val="Normal"/>
    <w:next w:val="Normal"/>
    <w:link w:val="Heading8Char"/>
    <w:uiPriority w:val="99"/>
    <w:qFormat/>
    <w:rsid w:val="007B500A"/>
    <w:pPr>
      <w:numPr>
        <w:ilvl w:val="7"/>
        <w:numId w:val="4"/>
      </w:numPr>
      <w:spacing w:before="240" w:after="60"/>
      <w:ind w:left="3063"/>
      <w:jc w:val="both"/>
      <w:outlineLvl w:val="7"/>
    </w:pPr>
    <w:rPr>
      <w:rFonts w:ascii="Arial" w:eastAsia="Batang" w:hAnsi="Arial"/>
      <w:i/>
      <w:sz w:val="20"/>
      <w:szCs w:val="20"/>
      <w:lang w:val="en-ZA"/>
    </w:rPr>
  </w:style>
  <w:style w:type="paragraph" w:styleId="Heading9">
    <w:name w:val="heading 9"/>
    <w:basedOn w:val="Normal"/>
    <w:next w:val="Normal"/>
    <w:link w:val="Heading9Char"/>
    <w:uiPriority w:val="99"/>
    <w:qFormat/>
    <w:rsid w:val="007B500A"/>
    <w:pPr>
      <w:numPr>
        <w:ilvl w:val="8"/>
        <w:numId w:val="4"/>
      </w:numPr>
      <w:spacing w:before="240" w:after="60"/>
      <w:ind w:left="3063"/>
      <w:jc w:val="both"/>
      <w:outlineLvl w:val="8"/>
    </w:pPr>
    <w:rPr>
      <w:rFonts w:ascii="Arial" w:eastAsia="Batang"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 w:type="paragraph" w:customStyle="1" w:styleId="Default">
    <w:name w:val="Default"/>
    <w:rsid w:val="00C56D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Heading 11 Char"/>
    <w:basedOn w:val="DefaultParagraphFont"/>
    <w:link w:val="Heading1"/>
    <w:uiPriority w:val="99"/>
    <w:rsid w:val="007B500A"/>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uiPriority w:val="99"/>
    <w:rsid w:val="007B500A"/>
    <w:rPr>
      <w:rFonts w:ascii="Arial" w:eastAsia="Batang" w:hAnsi="Arial" w:cs="Times New Roman"/>
      <w:b/>
      <w:caps/>
      <w:sz w:val="24"/>
      <w:szCs w:val="20"/>
    </w:rPr>
  </w:style>
  <w:style w:type="character" w:customStyle="1" w:styleId="Heading3Char">
    <w:name w:val="Heading 3 Char"/>
    <w:basedOn w:val="DefaultParagraphFont"/>
    <w:link w:val="Heading3"/>
    <w:uiPriority w:val="99"/>
    <w:rsid w:val="007B500A"/>
    <w:rPr>
      <w:rFonts w:ascii="Arial" w:eastAsia="Batang" w:hAnsi="Arial" w:cs="Times New Roman"/>
      <w:b/>
      <w:sz w:val="24"/>
      <w:szCs w:val="20"/>
      <w:u w:val="single"/>
    </w:rPr>
  </w:style>
  <w:style w:type="character" w:customStyle="1" w:styleId="Heading4Char">
    <w:name w:val="Heading 4 Char"/>
    <w:basedOn w:val="DefaultParagraphFont"/>
    <w:link w:val="Heading4"/>
    <w:uiPriority w:val="99"/>
    <w:rsid w:val="007B500A"/>
    <w:rPr>
      <w:rFonts w:ascii="Times New Roman" w:eastAsia="Batang" w:hAnsi="Times New Roman" w:cs="Times New Roman"/>
      <w:b/>
      <w:i/>
      <w:sz w:val="24"/>
      <w:szCs w:val="20"/>
    </w:rPr>
  </w:style>
  <w:style w:type="character" w:customStyle="1" w:styleId="Heading5Char">
    <w:name w:val="Heading 5 Char"/>
    <w:basedOn w:val="DefaultParagraphFont"/>
    <w:link w:val="Heading5"/>
    <w:uiPriority w:val="99"/>
    <w:rsid w:val="007B500A"/>
    <w:rPr>
      <w:rFonts w:ascii="Arial" w:eastAsia="Batang" w:hAnsi="Arial" w:cs="Times New Roman"/>
      <w:szCs w:val="20"/>
    </w:rPr>
  </w:style>
  <w:style w:type="character" w:customStyle="1" w:styleId="Heading6Char">
    <w:name w:val="Heading 6 Char"/>
    <w:basedOn w:val="DefaultParagraphFont"/>
    <w:link w:val="Heading6"/>
    <w:uiPriority w:val="99"/>
    <w:rsid w:val="007B500A"/>
    <w:rPr>
      <w:rFonts w:ascii="Arial" w:eastAsia="Batang" w:hAnsi="Arial" w:cs="Times New Roman"/>
      <w:i/>
      <w:szCs w:val="20"/>
    </w:rPr>
  </w:style>
  <w:style w:type="character" w:customStyle="1" w:styleId="Heading7Char">
    <w:name w:val="Heading 7 Char"/>
    <w:basedOn w:val="DefaultParagraphFont"/>
    <w:link w:val="Heading7"/>
    <w:uiPriority w:val="99"/>
    <w:rsid w:val="007B500A"/>
    <w:rPr>
      <w:rFonts w:ascii="Arial" w:eastAsia="Batang" w:hAnsi="Arial" w:cs="Times New Roman"/>
      <w:sz w:val="20"/>
      <w:szCs w:val="20"/>
    </w:rPr>
  </w:style>
  <w:style w:type="character" w:customStyle="1" w:styleId="Heading8Char">
    <w:name w:val="Heading 8 Char"/>
    <w:basedOn w:val="DefaultParagraphFont"/>
    <w:link w:val="Heading8"/>
    <w:uiPriority w:val="99"/>
    <w:rsid w:val="007B500A"/>
    <w:rPr>
      <w:rFonts w:ascii="Arial" w:eastAsia="Batang" w:hAnsi="Arial" w:cs="Times New Roman"/>
      <w:i/>
      <w:sz w:val="20"/>
      <w:szCs w:val="20"/>
    </w:rPr>
  </w:style>
  <w:style w:type="character" w:customStyle="1" w:styleId="Heading9Char">
    <w:name w:val="Heading 9 Char"/>
    <w:basedOn w:val="DefaultParagraphFont"/>
    <w:link w:val="Heading9"/>
    <w:uiPriority w:val="99"/>
    <w:rsid w:val="007B500A"/>
    <w:rPr>
      <w:rFonts w:ascii="Arial" w:eastAsia="Batang"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2</cp:revision>
  <dcterms:created xsi:type="dcterms:W3CDTF">2017-05-11T08:53:00Z</dcterms:created>
  <dcterms:modified xsi:type="dcterms:W3CDTF">2017-05-11T08:53:00Z</dcterms:modified>
</cp:coreProperties>
</file>