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9B4F88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3344545" cy="1122045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74E" w:rsidRDefault="002F774E" w:rsidP="00DD23B7">
      <w:pPr>
        <w:pStyle w:val="Title"/>
        <w:pBdr>
          <w:bottom w:val="single" w:sz="12" w:space="1" w:color="auto"/>
        </w:pBdr>
      </w:pPr>
    </w:p>
    <w:p w:rsidR="002F774E" w:rsidRDefault="002F774E" w:rsidP="00DD23B7">
      <w:pPr>
        <w:pStyle w:val="Title"/>
      </w:pPr>
    </w:p>
    <w:p w:rsidR="002F774E" w:rsidRDefault="002F774E" w:rsidP="002F774E">
      <w:pPr>
        <w:pStyle w:val="Title"/>
        <w:jc w:val="both"/>
      </w:pPr>
    </w:p>
    <w:p w:rsidR="00383286" w:rsidRPr="009357F9" w:rsidRDefault="00383286" w:rsidP="002F774E">
      <w:pPr>
        <w:pStyle w:val="Title"/>
        <w:jc w:val="both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94EBB">
        <w:rPr>
          <w:u w:val="none"/>
        </w:rPr>
        <w:t>3806</w:t>
      </w:r>
    </w:p>
    <w:p w:rsidR="009357F9" w:rsidRPr="002F774E" w:rsidRDefault="009357F9" w:rsidP="002F774E">
      <w:pPr>
        <w:rPr>
          <w:sz w:val="16"/>
          <w:szCs w:val="16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E13377" w:rsidRPr="00E13377" w:rsidRDefault="00AA12FF" w:rsidP="00E13377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 M Hoosen</w:t>
      </w:r>
      <w:r w:rsidR="00E13377" w:rsidRPr="00E13377">
        <w:rPr>
          <w:rFonts w:ascii="Arial" w:hAnsi="Arial" w:cs="Arial"/>
          <w:b/>
        </w:rPr>
        <w:t xml:space="preserve"> (DA</w:t>
      </w:r>
      <w:r w:rsidR="00F27318" w:rsidRPr="00E13377">
        <w:rPr>
          <w:rFonts w:ascii="Arial" w:hAnsi="Arial" w:cs="Arial"/>
          <w:b/>
        </w:rPr>
        <w:t>) ask</w:t>
      </w:r>
      <w:r w:rsidR="00E13377" w:rsidRPr="00E13377">
        <w:rPr>
          <w:rFonts w:ascii="Arial" w:hAnsi="Arial" w:cs="Arial"/>
          <w:b/>
        </w:rPr>
        <w:t xml:space="preserve"> the Minister of Home Affairs:</w:t>
      </w:r>
    </w:p>
    <w:p w:rsidR="00C044D2" w:rsidRPr="00C044D2" w:rsidRDefault="00C044D2" w:rsidP="00C044D2">
      <w:pPr>
        <w:spacing w:line="320" w:lineRule="exact"/>
        <w:jc w:val="both"/>
        <w:rPr>
          <w:rFonts w:ascii="Arial" w:hAnsi="Arial" w:cs="Arial"/>
          <w:b/>
        </w:rPr>
      </w:pPr>
    </w:p>
    <w:p w:rsidR="00794EBB" w:rsidRPr="00794EBB" w:rsidRDefault="00794EBB" w:rsidP="00794EBB">
      <w:pPr>
        <w:spacing w:line="320" w:lineRule="exact"/>
        <w:jc w:val="both"/>
        <w:rPr>
          <w:rFonts w:ascii="Arial" w:hAnsi="Arial" w:cs="Arial"/>
        </w:rPr>
      </w:pPr>
      <w:r w:rsidRPr="00794EBB">
        <w:rPr>
          <w:rFonts w:ascii="Arial" w:hAnsi="Arial" w:cs="Arial"/>
        </w:rPr>
        <w:t>Does she intend to recover the legal costs incurred by her department from the former Minister of Home Affairs, Dr Hlengiwe Mkhize, given that the court upheld the application?</w:t>
      </w:r>
      <w:r w:rsidRPr="00794EBB">
        <w:rPr>
          <w:rFonts w:ascii="Arial" w:hAnsi="Arial" w:cs="Arial"/>
        </w:rPr>
        <w:tab/>
      </w:r>
      <w:r w:rsidRPr="00794EBB">
        <w:rPr>
          <w:rFonts w:ascii="Arial" w:hAnsi="Arial" w:cs="Arial"/>
        </w:rPr>
        <w:tab/>
      </w:r>
      <w:r w:rsidRPr="00794EBB">
        <w:rPr>
          <w:rFonts w:ascii="Arial" w:hAnsi="Arial" w:cs="Arial"/>
        </w:rPr>
        <w:tab/>
      </w:r>
      <w:r w:rsidRPr="00794EBB">
        <w:rPr>
          <w:rFonts w:ascii="Arial" w:hAnsi="Arial" w:cs="Arial"/>
        </w:rPr>
        <w:tab/>
      </w:r>
      <w:r w:rsidRPr="00794EBB">
        <w:rPr>
          <w:rFonts w:ascii="Arial" w:hAnsi="Arial" w:cs="Arial"/>
        </w:rPr>
        <w:tab/>
      </w:r>
      <w:r w:rsidRPr="00794EBB">
        <w:rPr>
          <w:rFonts w:ascii="Arial" w:hAnsi="Arial" w:cs="Arial"/>
        </w:rPr>
        <w:tab/>
      </w:r>
      <w:r w:rsidRPr="00794EBB">
        <w:rPr>
          <w:rFonts w:ascii="Arial" w:hAnsi="Arial" w:cs="Arial"/>
        </w:rPr>
        <w:tab/>
      </w:r>
      <w:r w:rsidRPr="00794EBB">
        <w:rPr>
          <w:rFonts w:ascii="Arial" w:hAnsi="Arial" w:cs="Arial"/>
        </w:rPr>
        <w:tab/>
      </w:r>
      <w:r w:rsidRPr="00794EBB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="00AC3192">
        <w:rPr>
          <w:rFonts w:ascii="Arial" w:hAnsi="Arial" w:cs="Arial"/>
        </w:rPr>
        <w:tab/>
      </w:r>
      <w:r w:rsidRPr="002F774E">
        <w:rPr>
          <w:rFonts w:ascii="Arial" w:hAnsi="Arial" w:cs="Arial"/>
          <w:sz w:val="22"/>
          <w:szCs w:val="22"/>
        </w:rPr>
        <w:t>NW4306E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Default="00FF55EE" w:rsidP="00C02879">
      <w:pPr>
        <w:spacing w:line="320" w:lineRule="exact"/>
        <w:jc w:val="both"/>
        <w:rPr>
          <w:rFonts w:ascii="Arial" w:hAnsi="Arial" w:cs="Arial"/>
        </w:rPr>
      </w:pPr>
      <w:r w:rsidRPr="009357F9">
        <w:rPr>
          <w:rFonts w:ascii="Arial" w:hAnsi="Arial" w:cs="Arial"/>
          <w:b/>
        </w:rPr>
        <w:t>REPLY:</w:t>
      </w:r>
      <w:r w:rsidR="0093412F">
        <w:rPr>
          <w:rFonts w:ascii="Arial" w:hAnsi="Arial" w:cs="Arial"/>
          <w:b/>
        </w:rPr>
        <w:t xml:space="preserve"> </w:t>
      </w:r>
    </w:p>
    <w:p w:rsidR="0093412F" w:rsidRDefault="0093412F" w:rsidP="00C02879">
      <w:pPr>
        <w:spacing w:line="320" w:lineRule="exact"/>
        <w:jc w:val="both"/>
        <w:rPr>
          <w:rFonts w:ascii="Arial" w:hAnsi="Arial" w:cs="Arial"/>
        </w:rPr>
      </w:pPr>
    </w:p>
    <w:p w:rsidR="002F774E" w:rsidRDefault="00C36D2A" w:rsidP="00C0287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No,</w:t>
      </w:r>
      <w:r w:rsidR="00A8687B">
        <w:rPr>
          <w:rFonts w:ascii="Arial" w:hAnsi="Arial" w:cs="Arial"/>
        </w:rPr>
        <w:t xml:space="preserve"> </w:t>
      </w:r>
      <w:r w:rsidR="008C7C34">
        <w:rPr>
          <w:rFonts w:ascii="Arial" w:hAnsi="Arial" w:cs="Arial"/>
        </w:rPr>
        <w:t xml:space="preserve">because the Court did not order </w:t>
      </w:r>
      <w:r w:rsidR="002F774E" w:rsidRPr="002F774E">
        <w:rPr>
          <w:rFonts w:ascii="Arial" w:hAnsi="Arial" w:cs="Arial"/>
        </w:rPr>
        <w:t>former Minister of Home Affairs, Dr Hlengiwe Mkhize</w:t>
      </w:r>
      <w:r w:rsidR="002F774E">
        <w:rPr>
          <w:rFonts w:ascii="Arial" w:hAnsi="Arial" w:cs="Arial"/>
        </w:rPr>
        <w:t xml:space="preserve"> to be personally liable to pay the legal cost </w:t>
      </w:r>
    </w:p>
    <w:p w:rsidR="002F774E" w:rsidRDefault="002F774E" w:rsidP="00C02879">
      <w:pPr>
        <w:spacing w:line="320" w:lineRule="exact"/>
        <w:jc w:val="both"/>
        <w:rPr>
          <w:rFonts w:ascii="Arial" w:hAnsi="Arial" w:cs="Arial"/>
        </w:rPr>
      </w:pPr>
    </w:p>
    <w:sectPr w:rsidR="002F774E" w:rsidSect="002F774E">
      <w:headerReference w:type="even" r:id="rId9"/>
      <w:headerReference w:type="default" r:id="rId10"/>
      <w:pgSz w:w="11907" w:h="16839" w:code="9"/>
      <w:pgMar w:top="990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A9" w:rsidRDefault="001D0CA9">
      <w:r>
        <w:separator/>
      </w:r>
    </w:p>
  </w:endnote>
  <w:endnote w:type="continuationSeparator" w:id="0">
    <w:p w:rsidR="001D0CA9" w:rsidRDefault="001D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A9" w:rsidRDefault="001D0CA9">
      <w:r>
        <w:separator/>
      </w:r>
    </w:p>
  </w:footnote>
  <w:footnote w:type="continuationSeparator" w:id="0">
    <w:p w:rsidR="001D0CA9" w:rsidRDefault="001D0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C4C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0CA9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74E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82B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6119"/>
    <w:rsid w:val="005F7216"/>
    <w:rsid w:val="005F77D6"/>
    <w:rsid w:val="005F7C21"/>
    <w:rsid w:val="005F7DE5"/>
    <w:rsid w:val="0060001A"/>
    <w:rsid w:val="00600CE7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7C6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510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5561"/>
    <w:rsid w:val="008C660C"/>
    <w:rsid w:val="008C6AC5"/>
    <w:rsid w:val="008C6B0F"/>
    <w:rsid w:val="008C707E"/>
    <w:rsid w:val="008C7C34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12F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4F88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033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687B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192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755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6D2A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CF6E0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AE3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97551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99D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D77E-4B01-42C6-8008-DC8325FE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2018-02-05T09:29:00Z</dcterms:created>
  <dcterms:modified xsi:type="dcterms:W3CDTF">2018-02-05T09:29:00Z</dcterms:modified>
</cp:coreProperties>
</file>