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5" w:rsidRPr="00FB0433" w:rsidRDefault="002821B3" w:rsidP="00FB0433">
      <w:pPr>
        <w:pStyle w:val="Body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color w:val="FF0000"/>
          <w:szCs w:val="24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180975</wp:posOffset>
            </wp:positionV>
            <wp:extent cx="4202430" cy="1905000"/>
            <wp:effectExtent l="19050" t="0" r="7620" b="0"/>
            <wp:wrapTight wrapText="bothSides">
              <wp:wrapPolygon edited="0">
                <wp:start x="-98" y="0"/>
                <wp:lineTo x="-98" y="21384"/>
                <wp:lineTo x="21639" y="21384"/>
                <wp:lineTo x="21639" y="0"/>
                <wp:lineTo x="-98" y="0"/>
              </wp:wrapPolygon>
            </wp:wrapTight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1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1905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B15" w:rsidRPr="00FB0433" w:rsidRDefault="00150B15" w:rsidP="00FB0433">
      <w:pPr>
        <w:pStyle w:val="Body1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150B15" w:rsidRPr="00FB0433" w:rsidRDefault="00150B15" w:rsidP="00FB0433">
      <w:pPr>
        <w:pStyle w:val="Body1"/>
        <w:spacing w:line="276" w:lineRule="auto"/>
        <w:rPr>
          <w:rFonts w:ascii="Arial" w:hAnsi="Arial" w:cs="Arial"/>
          <w:b/>
          <w:szCs w:val="24"/>
        </w:rPr>
      </w:pPr>
    </w:p>
    <w:p w:rsidR="00150B15" w:rsidRPr="00FB0433" w:rsidRDefault="00150B15" w:rsidP="00FB0433">
      <w:pPr>
        <w:pStyle w:val="Body1"/>
        <w:spacing w:line="276" w:lineRule="auto"/>
        <w:jc w:val="right"/>
        <w:rPr>
          <w:rFonts w:ascii="Arial" w:hAnsi="Arial" w:cs="Arial"/>
          <w:b/>
          <w:color w:val="FF0000"/>
          <w:szCs w:val="24"/>
        </w:rPr>
      </w:pPr>
    </w:p>
    <w:p w:rsidR="00306351" w:rsidRPr="00FB0433" w:rsidRDefault="00306351" w:rsidP="00FB0433">
      <w:pPr>
        <w:pStyle w:val="Body1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4D6C42" w:rsidRPr="00FB0433" w:rsidRDefault="004D6C42" w:rsidP="00FB0433">
      <w:pPr>
        <w:pStyle w:val="Body1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150B15" w:rsidRPr="00FB0433" w:rsidRDefault="00150B15" w:rsidP="00FB0433">
      <w:pPr>
        <w:pStyle w:val="Body1"/>
        <w:spacing w:line="276" w:lineRule="auto"/>
        <w:jc w:val="center"/>
        <w:rPr>
          <w:rFonts w:ascii="Arial" w:hAnsi="Arial" w:cs="Arial"/>
          <w:b/>
          <w:szCs w:val="24"/>
        </w:rPr>
      </w:pPr>
      <w:r w:rsidRPr="00FB0433">
        <w:rPr>
          <w:rFonts w:ascii="Arial" w:hAnsi="Arial" w:cs="Arial"/>
          <w:b/>
          <w:szCs w:val="24"/>
        </w:rPr>
        <w:t xml:space="preserve">NATIONAL </w:t>
      </w:r>
      <w:r w:rsidR="00ED53EE" w:rsidRPr="00FB0433">
        <w:rPr>
          <w:rFonts w:ascii="Arial" w:hAnsi="Arial" w:cs="Arial"/>
          <w:b/>
          <w:szCs w:val="24"/>
        </w:rPr>
        <w:t>ASSEMBLY</w:t>
      </w:r>
      <w:r w:rsidR="008A5330" w:rsidRPr="00FB0433">
        <w:rPr>
          <w:rFonts w:ascii="Arial" w:hAnsi="Arial" w:cs="Arial"/>
          <w:b/>
          <w:szCs w:val="24"/>
        </w:rPr>
        <w:tab/>
      </w:r>
    </w:p>
    <w:p w:rsidR="004D6C42" w:rsidRPr="00FB0433" w:rsidRDefault="004D6C42" w:rsidP="00FB0433">
      <w:pPr>
        <w:spacing w:line="276" w:lineRule="auto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50B15" w:rsidRPr="00FB0433" w:rsidRDefault="00150B15" w:rsidP="00FB0433">
      <w:pPr>
        <w:spacing w:line="276" w:lineRule="auto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FB0433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150B15" w:rsidRPr="00FB0433" w:rsidRDefault="00150B15" w:rsidP="00FB0433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50B15" w:rsidRPr="00FB0433" w:rsidRDefault="000E0227" w:rsidP="00FB0433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FB0433">
        <w:rPr>
          <w:rFonts w:ascii="Arial" w:eastAsia="Arial Unicode MS" w:hAnsi="Arial" w:cs="Arial"/>
          <w:b/>
          <w:color w:val="000000"/>
          <w:u w:color="000000"/>
        </w:rPr>
        <w:t>PARLIAMENTARY QUESTION:</w:t>
      </w:r>
      <w:r w:rsidR="00150B15" w:rsidRPr="00FB043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4027C2">
        <w:rPr>
          <w:rFonts w:ascii="Arial" w:eastAsia="Arial Unicode MS" w:hAnsi="Arial" w:cs="Arial"/>
          <w:b/>
          <w:color w:val="000000"/>
          <w:u w:color="000000"/>
        </w:rPr>
        <w:t>3678</w:t>
      </w:r>
      <w:r w:rsidR="00ED53EE" w:rsidRPr="00FB043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50B15" w:rsidRPr="00FB0433" w:rsidRDefault="00150B15" w:rsidP="00FB0433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50B15" w:rsidRPr="00FB0433" w:rsidRDefault="009E2258" w:rsidP="00FB0433">
      <w:p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FB0433">
        <w:rPr>
          <w:rFonts w:ascii="Arial" w:eastAsia="Arial Unicode MS" w:hAnsi="Arial" w:cs="Arial"/>
          <w:b/>
          <w:color w:val="000000"/>
          <w:u w:color="000000"/>
        </w:rPr>
        <w:t>DA</w:t>
      </w:r>
      <w:r w:rsidR="00436A84" w:rsidRPr="00FB0433">
        <w:rPr>
          <w:rFonts w:ascii="Arial" w:eastAsia="Arial Unicode MS" w:hAnsi="Arial" w:cs="Arial"/>
          <w:b/>
          <w:color w:val="000000"/>
          <w:u w:color="000000"/>
        </w:rPr>
        <w:t>TE OF PUBLICATION: 1</w:t>
      </w:r>
      <w:r w:rsidR="00464FF7">
        <w:rPr>
          <w:rFonts w:ascii="Arial" w:eastAsia="Arial Unicode MS" w:hAnsi="Arial" w:cs="Arial"/>
          <w:b/>
          <w:color w:val="000000"/>
          <w:u w:color="000000"/>
        </w:rPr>
        <w:t>0 November</w:t>
      </w:r>
      <w:r w:rsidR="00436A84" w:rsidRPr="00FB0433">
        <w:rPr>
          <w:rFonts w:ascii="Arial" w:eastAsia="Arial Unicode MS" w:hAnsi="Arial" w:cs="Arial"/>
          <w:b/>
          <w:color w:val="000000"/>
          <w:u w:color="000000"/>
        </w:rPr>
        <w:t xml:space="preserve"> 2017 </w:t>
      </w:r>
    </w:p>
    <w:p w:rsidR="004027C2" w:rsidRPr="004027C2" w:rsidRDefault="004027C2" w:rsidP="004027C2">
      <w:pPr>
        <w:pStyle w:val="NormalWeb"/>
        <w:rPr>
          <w:rFonts w:ascii="Arial" w:hAnsi="Arial" w:cs="Arial"/>
        </w:rPr>
      </w:pPr>
      <w:r w:rsidRPr="004027C2">
        <w:rPr>
          <w:rFonts w:ascii="Arial" w:hAnsi="Arial" w:cs="Arial"/>
          <w:b/>
        </w:rPr>
        <w:t xml:space="preserve">Dr M J Cardo (DA) to ask the </w:t>
      </w:r>
      <w:r w:rsidRPr="004027C2">
        <w:rPr>
          <w:rFonts w:ascii="Arial" w:hAnsi="Arial" w:cs="Arial"/>
          <w:b/>
          <w:noProof/>
          <w:lang w:val="af-ZA"/>
        </w:rPr>
        <w:t>Minister</w:t>
      </w:r>
      <w:r w:rsidRPr="004027C2">
        <w:rPr>
          <w:rFonts w:ascii="Arial" w:hAnsi="Arial" w:cs="Arial"/>
          <w:b/>
        </w:rPr>
        <w:t xml:space="preserve"> of Economic Development:</w:t>
      </w:r>
    </w:p>
    <w:p w:rsidR="004027C2" w:rsidRPr="004027C2" w:rsidRDefault="004027C2" w:rsidP="00AF75DF">
      <w:pPr>
        <w:pStyle w:val="NormalWeb"/>
        <w:spacing w:line="276" w:lineRule="auto"/>
        <w:jc w:val="both"/>
        <w:rPr>
          <w:rFonts w:ascii="Arial" w:hAnsi="Arial" w:cs="Arial"/>
        </w:rPr>
      </w:pPr>
      <w:r w:rsidRPr="004027C2">
        <w:rPr>
          <w:rFonts w:ascii="Arial" w:hAnsi="Arial" w:cs="Arial"/>
        </w:rPr>
        <w:t xml:space="preserve">What are the details of the (a) (i) names and (ii) nationalities of each client who received phosphates and phosphoric acid exports </w:t>
      </w:r>
      <w:r w:rsidRPr="004027C2">
        <w:rPr>
          <w:rFonts w:ascii="Arial" w:hAnsi="Arial" w:cs="Arial"/>
          <w:lang w:val="en-GB"/>
        </w:rPr>
        <w:t>from</w:t>
      </w:r>
      <w:r w:rsidRPr="004027C2">
        <w:rPr>
          <w:rFonts w:ascii="Arial" w:hAnsi="Arial" w:cs="Arial"/>
        </w:rPr>
        <w:t xml:space="preserve"> Foskor as indicated in the 2016 Integrated Report and (b) amount of (i) product exported and (ii) revenue generated from each export?</w:t>
      </w:r>
      <w:r w:rsidRPr="004027C2">
        <w:rPr>
          <w:rFonts w:ascii="Arial" w:hAnsi="Arial" w:cs="Arial"/>
        </w:rPr>
        <w:tab/>
      </w:r>
      <w:r w:rsidRPr="004027C2">
        <w:rPr>
          <w:rFonts w:ascii="Arial" w:hAnsi="Arial" w:cs="Arial"/>
        </w:rPr>
        <w:tab/>
      </w:r>
      <w:r w:rsidRPr="004027C2">
        <w:rPr>
          <w:rFonts w:ascii="Arial" w:hAnsi="Arial" w:cs="Arial"/>
        </w:rPr>
        <w:tab/>
      </w:r>
      <w:r w:rsidRPr="004027C2">
        <w:rPr>
          <w:rFonts w:ascii="Arial" w:hAnsi="Arial" w:cs="Arial"/>
        </w:rPr>
        <w:tab/>
      </w:r>
      <w:r w:rsidRPr="004027C2">
        <w:rPr>
          <w:rFonts w:ascii="Arial" w:hAnsi="Arial" w:cs="Arial"/>
        </w:rPr>
        <w:tab/>
      </w:r>
      <w:r w:rsidRPr="004027C2">
        <w:rPr>
          <w:rFonts w:ascii="Arial" w:hAnsi="Arial" w:cs="Arial"/>
        </w:rPr>
        <w:tab/>
        <w:t>NW4109E</w:t>
      </w:r>
    </w:p>
    <w:p w:rsidR="004027C2" w:rsidRPr="004027C2" w:rsidRDefault="00436A84" w:rsidP="00FB0433">
      <w:pPr>
        <w:spacing w:line="276" w:lineRule="auto"/>
        <w:jc w:val="both"/>
        <w:outlineLvl w:val="0"/>
        <w:rPr>
          <w:rFonts w:ascii="Arial" w:hAnsi="Arial" w:cs="Arial"/>
        </w:rPr>
      </w:pPr>
      <w:r w:rsidRPr="004027C2">
        <w:rPr>
          <w:rFonts w:ascii="Arial" w:hAnsi="Arial" w:cs="Arial"/>
        </w:rPr>
        <w:tab/>
      </w:r>
    </w:p>
    <w:p w:rsidR="00436A84" w:rsidRPr="004027C2" w:rsidRDefault="00436A84" w:rsidP="00FB0433">
      <w:pPr>
        <w:spacing w:line="276" w:lineRule="auto"/>
        <w:jc w:val="both"/>
        <w:outlineLvl w:val="0"/>
        <w:rPr>
          <w:rFonts w:ascii="Arial" w:hAnsi="Arial" w:cs="Arial"/>
        </w:rPr>
      </w:pPr>
      <w:r w:rsidRPr="004027C2">
        <w:rPr>
          <w:rFonts w:ascii="Arial" w:hAnsi="Arial" w:cs="Arial"/>
        </w:rPr>
        <w:tab/>
        <w:t xml:space="preserve">        </w:t>
      </w:r>
    </w:p>
    <w:p w:rsidR="00150B15" w:rsidRPr="004027C2" w:rsidRDefault="00150B15" w:rsidP="00FB0433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4027C2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EE3629" w:rsidRPr="004027C2" w:rsidRDefault="00EE3629" w:rsidP="00FB0433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E3629" w:rsidRPr="004027C2" w:rsidRDefault="00EE3629" w:rsidP="00FB0433">
      <w:p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4027C2">
        <w:rPr>
          <w:rFonts w:ascii="Arial" w:eastAsia="Arial Unicode MS" w:hAnsi="Arial" w:cs="Arial"/>
          <w:color w:val="000000"/>
          <w:u w:color="000000"/>
        </w:rPr>
        <w:t xml:space="preserve">I have been furnished with a reply by the CEO of the IDC, Mr Geoffrey Qhena, to the question, which follows below. </w:t>
      </w:r>
    </w:p>
    <w:p w:rsidR="004027C2" w:rsidRPr="004027C2" w:rsidRDefault="004027C2" w:rsidP="004027C2">
      <w:pPr>
        <w:jc w:val="both"/>
        <w:rPr>
          <w:rFonts w:ascii="Arial" w:hAnsi="Arial" w:cs="Arial"/>
          <w:b/>
          <w:bCs/>
          <w:color w:val="000000"/>
          <w:lang w:val="en-ZA" w:eastAsia="en-ZA"/>
        </w:rPr>
      </w:pP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ZA" w:eastAsia="en-ZA"/>
        </w:rPr>
      </w:pPr>
      <w:r w:rsidRPr="004027C2">
        <w:rPr>
          <w:rFonts w:ascii="Arial" w:hAnsi="Arial" w:cs="Arial"/>
          <w:b/>
          <w:bCs/>
          <w:color w:val="000000"/>
          <w:lang w:val="en-ZA" w:eastAsia="en-ZA"/>
        </w:rPr>
        <w:t>A) EUROPE MARKET: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Nationalities: Switzerland, Belgium, France, Lithuania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 xml:space="preserve">Amount of product sold: 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GB"/>
        </w:rPr>
      </w:pPr>
      <w:r w:rsidRPr="004027C2">
        <w:rPr>
          <w:rFonts w:ascii="Arial" w:hAnsi="Arial" w:cs="Arial"/>
          <w:color w:val="000000"/>
          <w:lang w:val="en-ZA" w:eastAsia="en-ZA"/>
        </w:rPr>
        <w:t xml:space="preserve">17 268 mt </w:t>
      </w:r>
      <w:r w:rsidRPr="004027C2">
        <w:rPr>
          <w:rFonts w:ascii="Arial" w:hAnsi="Arial" w:cs="Arial"/>
          <w:color w:val="000000"/>
          <w:lang w:val="en-ZA" w:eastAsia="en-GB"/>
        </w:rPr>
        <w:t>P</w:t>
      </w:r>
      <w:r w:rsidRPr="004027C2">
        <w:rPr>
          <w:rFonts w:ascii="Cambria Math" w:hAnsi="Cambria Math" w:cs="Cambria Math"/>
          <w:color w:val="000000"/>
          <w:lang w:val="en-ZA" w:eastAsia="en-GB"/>
        </w:rPr>
        <w:t>₂</w:t>
      </w:r>
      <w:r w:rsidRPr="004027C2">
        <w:rPr>
          <w:rFonts w:ascii="Arial" w:hAnsi="Arial" w:cs="Arial"/>
          <w:color w:val="000000"/>
          <w:lang w:val="en-ZA" w:eastAsia="en-GB"/>
        </w:rPr>
        <w:t>O</w:t>
      </w:r>
      <w:r w:rsidRPr="004027C2">
        <w:rPr>
          <w:rFonts w:ascii="Cambria Math" w:hAnsi="Cambria Math" w:cs="Cambria Math"/>
          <w:color w:val="000000"/>
          <w:lang w:val="en-ZA" w:eastAsia="en-GB"/>
        </w:rPr>
        <w:t>₅</w:t>
      </w:r>
      <w:r w:rsidRPr="004027C2">
        <w:rPr>
          <w:rFonts w:ascii="Arial" w:hAnsi="Arial" w:cs="Arial"/>
          <w:color w:val="000000"/>
          <w:lang w:val="en-ZA" w:eastAsia="en-GB"/>
        </w:rPr>
        <w:t xml:space="preserve"> (phosphoric acid)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GB"/>
        </w:rPr>
      </w:pPr>
      <w:r w:rsidRPr="004027C2">
        <w:rPr>
          <w:rFonts w:ascii="Arial" w:hAnsi="Arial" w:cs="Arial"/>
          <w:color w:val="000000"/>
          <w:lang w:val="en-ZA" w:eastAsia="en-GB"/>
        </w:rPr>
        <w:t>574 776mt Rock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GB"/>
        </w:rPr>
      </w:pP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ZA" w:eastAsia="en-ZA"/>
        </w:rPr>
      </w:pPr>
      <w:r w:rsidRPr="004027C2">
        <w:rPr>
          <w:rFonts w:ascii="Arial" w:hAnsi="Arial" w:cs="Arial"/>
          <w:b/>
          <w:bCs/>
          <w:color w:val="000000"/>
          <w:lang w:val="en-ZA" w:eastAsia="en-ZA"/>
        </w:rPr>
        <w:t>B) MIDDLE EAST</w:t>
      </w:r>
      <w:r w:rsidR="0088398A">
        <w:rPr>
          <w:rFonts w:ascii="Arial" w:hAnsi="Arial" w:cs="Arial"/>
          <w:b/>
          <w:bCs/>
          <w:color w:val="000000"/>
          <w:lang w:val="en-ZA" w:eastAsia="en-ZA"/>
        </w:rPr>
        <w:t xml:space="preserve"> / ASIA</w:t>
      </w:r>
      <w:r w:rsidRPr="004027C2">
        <w:rPr>
          <w:rFonts w:ascii="Arial" w:hAnsi="Arial" w:cs="Arial"/>
          <w:b/>
          <w:bCs/>
          <w:color w:val="000000"/>
          <w:lang w:val="en-ZA" w:eastAsia="en-ZA"/>
        </w:rPr>
        <w:t xml:space="preserve"> MARKET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Nationalities: India, Saudi Arabia and United Arab Emirates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Amount of product sold: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GB"/>
        </w:rPr>
      </w:pPr>
      <w:r w:rsidRPr="004027C2">
        <w:rPr>
          <w:rFonts w:ascii="Arial" w:hAnsi="Arial" w:cs="Arial"/>
          <w:color w:val="000000"/>
          <w:lang w:val="en-ZA" w:eastAsia="en-GB"/>
        </w:rPr>
        <w:t>5 988mt P</w:t>
      </w:r>
      <w:r w:rsidRPr="004027C2">
        <w:rPr>
          <w:rFonts w:ascii="Cambria Math" w:hAnsi="Cambria Math" w:cs="Cambria Math"/>
          <w:color w:val="000000"/>
          <w:lang w:val="en-ZA" w:eastAsia="en-GB"/>
        </w:rPr>
        <w:t>₂</w:t>
      </w:r>
      <w:r w:rsidRPr="004027C2">
        <w:rPr>
          <w:rFonts w:ascii="Arial" w:hAnsi="Arial" w:cs="Arial"/>
          <w:color w:val="000000"/>
          <w:lang w:val="en-ZA" w:eastAsia="en-GB"/>
        </w:rPr>
        <w:t>O</w:t>
      </w:r>
      <w:r w:rsidRPr="004027C2">
        <w:rPr>
          <w:rFonts w:ascii="Cambria Math" w:hAnsi="Cambria Math" w:cs="Cambria Math"/>
          <w:color w:val="000000"/>
          <w:lang w:val="en-ZA" w:eastAsia="en-GB"/>
        </w:rPr>
        <w:t>₅</w:t>
      </w:r>
      <w:r w:rsidRPr="004027C2">
        <w:rPr>
          <w:rFonts w:ascii="Arial" w:hAnsi="Arial" w:cs="Arial"/>
          <w:color w:val="000000"/>
          <w:lang w:val="en-ZA" w:eastAsia="en-GB"/>
        </w:rPr>
        <w:t xml:space="preserve"> (phosphoric acid)</w:t>
      </w:r>
    </w:p>
    <w:p w:rsid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GB"/>
        </w:rPr>
      </w:pPr>
      <w:r w:rsidRPr="004027C2">
        <w:rPr>
          <w:rFonts w:ascii="Arial" w:hAnsi="Arial" w:cs="Arial"/>
          <w:color w:val="000000"/>
          <w:lang w:val="en-ZA" w:eastAsia="en-GB"/>
        </w:rPr>
        <w:t>50 484mt Rock</w:t>
      </w:r>
    </w:p>
    <w:p w:rsidR="00AF75DF" w:rsidRPr="004027C2" w:rsidRDefault="00AF75DF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GB"/>
        </w:rPr>
      </w:pP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GB"/>
        </w:rPr>
      </w:pP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ZA" w:eastAsia="en-ZA"/>
        </w:rPr>
      </w:pPr>
      <w:r w:rsidRPr="004027C2">
        <w:rPr>
          <w:rFonts w:ascii="Arial" w:hAnsi="Arial" w:cs="Arial"/>
          <w:b/>
          <w:bCs/>
          <w:color w:val="000000"/>
          <w:lang w:val="en-ZA" w:eastAsia="en-ZA"/>
        </w:rPr>
        <w:lastRenderedPageBreak/>
        <w:t>C) SOUTH AMERICAN MARKET</w:t>
      </w:r>
    </w:p>
    <w:p w:rsidR="004027C2" w:rsidRPr="004027C2" w:rsidRDefault="00857CFE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Nationalities: Colo</w:t>
      </w:r>
      <w:r w:rsidR="004027C2" w:rsidRPr="004027C2">
        <w:rPr>
          <w:rFonts w:ascii="Arial" w:hAnsi="Arial" w:cs="Arial"/>
          <w:color w:val="000000"/>
          <w:lang w:val="en-ZA" w:eastAsia="en-ZA"/>
        </w:rPr>
        <w:t>mbia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Amount of product sold: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30 000mt Rock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ZA" w:eastAsia="en-ZA"/>
        </w:rPr>
      </w:pPr>
      <w:r w:rsidRPr="004027C2">
        <w:rPr>
          <w:rFonts w:ascii="Arial" w:hAnsi="Arial" w:cs="Arial"/>
          <w:b/>
          <w:bCs/>
          <w:color w:val="000000"/>
          <w:lang w:val="en-ZA" w:eastAsia="en-ZA"/>
        </w:rPr>
        <w:t>D)  JAPANESE MARKET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Nationalities: Japan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Amount of product sold: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40 190mt P</w:t>
      </w:r>
      <w:r w:rsidRPr="004027C2">
        <w:rPr>
          <w:rFonts w:ascii="Cambria Math" w:hAnsi="Cambria Math" w:cs="Cambria Math"/>
          <w:color w:val="000000"/>
          <w:lang w:val="en-ZA" w:eastAsia="en-ZA"/>
        </w:rPr>
        <w:t>₂</w:t>
      </w:r>
      <w:r w:rsidRPr="004027C2">
        <w:rPr>
          <w:rFonts w:ascii="Arial" w:hAnsi="Arial" w:cs="Arial"/>
          <w:color w:val="000000"/>
          <w:lang w:val="en-ZA" w:eastAsia="en-ZA"/>
        </w:rPr>
        <w:t>O</w:t>
      </w:r>
      <w:r w:rsidRPr="004027C2">
        <w:rPr>
          <w:rFonts w:ascii="Cambria Math" w:hAnsi="Cambria Math" w:cs="Cambria Math"/>
          <w:color w:val="000000"/>
          <w:lang w:val="en-ZA" w:eastAsia="en-ZA"/>
        </w:rPr>
        <w:t>₅</w:t>
      </w:r>
      <w:r w:rsidRPr="004027C2">
        <w:rPr>
          <w:rFonts w:ascii="Arial" w:hAnsi="Arial" w:cs="Arial"/>
          <w:color w:val="000000"/>
          <w:lang w:val="en-ZA" w:eastAsia="en-ZA"/>
        </w:rPr>
        <w:t xml:space="preserve"> (phosphoric acid)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20 000mt Rock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ZA" w:eastAsia="en-ZA"/>
        </w:rPr>
      </w:pPr>
      <w:r w:rsidRPr="004027C2">
        <w:rPr>
          <w:rFonts w:ascii="Arial" w:hAnsi="Arial" w:cs="Arial"/>
          <w:b/>
          <w:bCs/>
          <w:color w:val="000000"/>
          <w:lang w:val="en-ZA" w:eastAsia="en-ZA"/>
        </w:rPr>
        <w:t>F)  NEW ZEALAND MARKET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Nationalities: New Zealand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Amount of product sold: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 w:rsidRPr="004027C2">
        <w:rPr>
          <w:rFonts w:ascii="Arial" w:hAnsi="Arial" w:cs="Arial"/>
          <w:color w:val="000000"/>
          <w:lang w:val="en-ZA" w:eastAsia="en-ZA"/>
        </w:rPr>
        <w:t>60 000mt Rock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 xml:space="preserve">Total revenue from above amounts to </w:t>
      </w:r>
      <w:r w:rsidRPr="004027C2">
        <w:rPr>
          <w:rFonts w:ascii="Arial" w:hAnsi="Arial" w:cs="Arial"/>
          <w:color w:val="000000"/>
          <w:lang w:val="en-ZA" w:eastAsia="en-ZA"/>
        </w:rPr>
        <w:t>R2 129m</w:t>
      </w:r>
      <w:r>
        <w:rPr>
          <w:rFonts w:ascii="Arial" w:hAnsi="Arial" w:cs="Arial"/>
          <w:color w:val="000000"/>
          <w:lang w:val="en-ZA" w:eastAsia="en-ZA"/>
        </w:rPr>
        <w:t>.</w:t>
      </w:r>
    </w:p>
    <w:p w:rsidR="004027C2" w:rsidRPr="004027C2" w:rsidRDefault="004027C2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</w:p>
    <w:p w:rsidR="004027C2" w:rsidRPr="004027C2" w:rsidRDefault="00857CFE" w:rsidP="00AF75DF">
      <w:pPr>
        <w:spacing w:line="276" w:lineRule="auto"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 xml:space="preserve">FOSKOR does not publicise details of its </w:t>
      </w:r>
      <w:r w:rsidR="007D233F">
        <w:rPr>
          <w:rFonts w:ascii="Arial" w:hAnsi="Arial" w:cs="Arial"/>
          <w:color w:val="000000"/>
          <w:lang w:val="en-ZA" w:eastAsia="en-ZA"/>
        </w:rPr>
        <w:t xml:space="preserve">individual </w:t>
      </w:r>
      <w:r>
        <w:rPr>
          <w:rFonts w:ascii="Arial" w:hAnsi="Arial" w:cs="Arial"/>
          <w:color w:val="000000"/>
          <w:lang w:val="en-ZA" w:eastAsia="en-ZA"/>
        </w:rPr>
        <w:t xml:space="preserve">customers and prices as these are regarded as commercially sensitive information. </w:t>
      </w:r>
    </w:p>
    <w:p w:rsidR="00FB0433" w:rsidRPr="00FB0433" w:rsidRDefault="00FB0433" w:rsidP="00FB0433">
      <w:pPr>
        <w:spacing w:line="276" w:lineRule="auto"/>
        <w:ind w:left="360"/>
        <w:jc w:val="both"/>
        <w:rPr>
          <w:rFonts w:ascii="Arial" w:hAnsi="Arial" w:cs="Arial"/>
          <w:lang w:eastAsia="en-ZA"/>
        </w:rPr>
      </w:pPr>
    </w:p>
    <w:p w:rsidR="00A1255F" w:rsidRPr="00FB0433" w:rsidRDefault="00A1255F" w:rsidP="00FB0433">
      <w:pPr>
        <w:spacing w:line="276" w:lineRule="auto"/>
        <w:jc w:val="both"/>
        <w:rPr>
          <w:rFonts w:ascii="Arial" w:hAnsi="Arial" w:cs="Arial"/>
          <w:lang w:eastAsia="en-GB"/>
        </w:rPr>
      </w:pPr>
    </w:p>
    <w:p w:rsidR="00511D6B" w:rsidRDefault="00511D6B" w:rsidP="00511D6B">
      <w:pPr>
        <w:spacing w:line="276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-END-</w:t>
      </w:r>
    </w:p>
    <w:p w:rsidR="00511D6B" w:rsidRDefault="00511D6B" w:rsidP="00FB0433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sectPr w:rsidR="00511D6B"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86" w:rsidRDefault="000B7086">
      <w:r>
        <w:separator/>
      </w:r>
    </w:p>
  </w:endnote>
  <w:endnote w:type="continuationSeparator" w:id="0">
    <w:p w:rsidR="000B7086" w:rsidRDefault="000B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0" w:rsidRPr="00F35024" w:rsidRDefault="00B210A0" w:rsidP="00260440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</w:t>
    </w:r>
    <w:r w:rsidR="004027C2">
      <w:rPr>
        <w:rFonts w:ascii="Arial" w:hAnsi="Arial" w:cs="Arial"/>
        <w:sz w:val="16"/>
        <w:szCs w:val="16"/>
      </w:rPr>
      <w:t>stion No 3678</w:t>
    </w:r>
    <w:r w:rsidR="00040545">
      <w:rPr>
        <w:rFonts w:ascii="Arial" w:hAnsi="Arial" w:cs="Arial"/>
        <w:sz w:val="16"/>
        <w:szCs w:val="16"/>
      </w:rPr>
      <w:t xml:space="preserve"> </w:t>
    </w:r>
  </w:p>
  <w:p w:rsidR="00260440" w:rsidRDefault="0026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86" w:rsidRDefault="000B7086">
      <w:r>
        <w:separator/>
      </w:r>
    </w:p>
  </w:footnote>
  <w:footnote w:type="continuationSeparator" w:id="0">
    <w:p w:rsidR="000B7086" w:rsidRDefault="000B7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0000002"/>
    <w:multiLevelType w:val="multilevel"/>
    <w:tmpl w:val="894EE874"/>
    <w:numStyleLink w:val="ImportWordListStyleDefinition0"/>
  </w:abstractNum>
  <w:abstractNum w:abstractNumId="2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3">
    <w:nsid w:val="00000004"/>
    <w:multiLevelType w:val="multilevel"/>
    <w:tmpl w:val="894EE876"/>
    <w:numStyleLink w:val="ImportWordListStyleDefinition1"/>
  </w:abstractNum>
  <w:abstractNum w:abstractNumId="4">
    <w:nsid w:val="0AE40FA7"/>
    <w:multiLevelType w:val="hybridMultilevel"/>
    <w:tmpl w:val="513A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A3FE4"/>
    <w:multiLevelType w:val="hybridMultilevel"/>
    <w:tmpl w:val="A232EC12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A6EBD"/>
    <w:multiLevelType w:val="hybridMultilevel"/>
    <w:tmpl w:val="0AEEBADE"/>
    <w:lvl w:ilvl="0" w:tplc="380A4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4A3B"/>
    <w:multiLevelType w:val="hybridMultilevel"/>
    <w:tmpl w:val="FC8E5FF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7B313C"/>
    <w:multiLevelType w:val="hybridMultilevel"/>
    <w:tmpl w:val="17BE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6756F"/>
    <w:multiLevelType w:val="hybridMultilevel"/>
    <w:tmpl w:val="039E3B9E"/>
    <w:lvl w:ilvl="0" w:tplc="8520B6AE">
      <w:start w:val="1"/>
      <w:numFmt w:val="lowerLetter"/>
      <w:lvlText w:val="%1)"/>
      <w:lvlJc w:val="left"/>
      <w:pPr>
        <w:ind w:left="360" w:hanging="360"/>
      </w:pPr>
      <w:rPr>
        <w:rFonts w:ascii="Arial" w:eastAsia="Arial Unicode MS" w:hAnsi="Arial Unicode MS"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384E"/>
    <w:rsid w:val="00025853"/>
    <w:rsid w:val="00040545"/>
    <w:rsid w:val="00055C79"/>
    <w:rsid w:val="00061336"/>
    <w:rsid w:val="000625CB"/>
    <w:rsid w:val="00063A41"/>
    <w:rsid w:val="00074562"/>
    <w:rsid w:val="000B1EA6"/>
    <w:rsid w:val="000B1F97"/>
    <w:rsid w:val="000B3E71"/>
    <w:rsid w:val="000B7086"/>
    <w:rsid w:val="000D0358"/>
    <w:rsid w:val="000D456D"/>
    <w:rsid w:val="000E0227"/>
    <w:rsid w:val="000E189A"/>
    <w:rsid w:val="000F1653"/>
    <w:rsid w:val="000F1F0E"/>
    <w:rsid w:val="00115EEF"/>
    <w:rsid w:val="00145238"/>
    <w:rsid w:val="00150B15"/>
    <w:rsid w:val="001547A9"/>
    <w:rsid w:val="0015574C"/>
    <w:rsid w:val="001C24CB"/>
    <w:rsid w:val="001C2AD4"/>
    <w:rsid w:val="00220BBC"/>
    <w:rsid w:val="0025350D"/>
    <w:rsid w:val="00260440"/>
    <w:rsid w:val="002821B3"/>
    <w:rsid w:val="00296C6B"/>
    <w:rsid w:val="002A35FD"/>
    <w:rsid w:val="002E39B6"/>
    <w:rsid w:val="00306351"/>
    <w:rsid w:val="0036028D"/>
    <w:rsid w:val="003736E1"/>
    <w:rsid w:val="003757C3"/>
    <w:rsid w:val="0038671A"/>
    <w:rsid w:val="00393640"/>
    <w:rsid w:val="003A0685"/>
    <w:rsid w:val="003E1CA0"/>
    <w:rsid w:val="003E23BB"/>
    <w:rsid w:val="003F4631"/>
    <w:rsid w:val="004027C2"/>
    <w:rsid w:val="004245DE"/>
    <w:rsid w:val="00436A84"/>
    <w:rsid w:val="00464FF7"/>
    <w:rsid w:val="00470B0A"/>
    <w:rsid w:val="004A7374"/>
    <w:rsid w:val="004C4ECC"/>
    <w:rsid w:val="004D6C42"/>
    <w:rsid w:val="004E2D16"/>
    <w:rsid w:val="005063CE"/>
    <w:rsid w:val="00506BD9"/>
    <w:rsid w:val="00511D6B"/>
    <w:rsid w:val="00532D9A"/>
    <w:rsid w:val="00545EEB"/>
    <w:rsid w:val="00563E02"/>
    <w:rsid w:val="005F42D6"/>
    <w:rsid w:val="00631328"/>
    <w:rsid w:val="00633F6F"/>
    <w:rsid w:val="00663754"/>
    <w:rsid w:val="006B2FDD"/>
    <w:rsid w:val="006C0AC1"/>
    <w:rsid w:val="006D6984"/>
    <w:rsid w:val="006D6BD6"/>
    <w:rsid w:val="006E52D8"/>
    <w:rsid w:val="00736BE5"/>
    <w:rsid w:val="00737200"/>
    <w:rsid w:val="00740569"/>
    <w:rsid w:val="007621F7"/>
    <w:rsid w:val="007824A8"/>
    <w:rsid w:val="007945B8"/>
    <w:rsid w:val="007D233F"/>
    <w:rsid w:val="007E792E"/>
    <w:rsid w:val="00857CFE"/>
    <w:rsid w:val="0088398A"/>
    <w:rsid w:val="008A5330"/>
    <w:rsid w:val="008E34DC"/>
    <w:rsid w:val="008F61DB"/>
    <w:rsid w:val="009011E5"/>
    <w:rsid w:val="00904B31"/>
    <w:rsid w:val="00925499"/>
    <w:rsid w:val="00940797"/>
    <w:rsid w:val="00953644"/>
    <w:rsid w:val="00954876"/>
    <w:rsid w:val="009628CE"/>
    <w:rsid w:val="009E2258"/>
    <w:rsid w:val="00A07DC7"/>
    <w:rsid w:val="00A1255F"/>
    <w:rsid w:val="00A246B7"/>
    <w:rsid w:val="00A37442"/>
    <w:rsid w:val="00A52050"/>
    <w:rsid w:val="00A8565A"/>
    <w:rsid w:val="00A90129"/>
    <w:rsid w:val="00AE376D"/>
    <w:rsid w:val="00AF75DF"/>
    <w:rsid w:val="00B134C6"/>
    <w:rsid w:val="00B20D99"/>
    <w:rsid w:val="00B210A0"/>
    <w:rsid w:val="00B237DD"/>
    <w:rsid w:val="00B608B6"/>
    <w:rsid w:val="00B61202"/>
    <w:rsid w:val="00BA6E6E"/>
    <w:rsid w:val="00BB0561"/>
    <w:rsid w:val="00BB6257"/>
    <w:rsid w:val="00C51704"/>
    <w:rsid w:val="00C56405"/>
    <w:rsid w:val="00CA6BA5"/>
    <w:rsid w:val="00CB384E"/>
    <w:rsid w:val="00CC7A15"/>
    <w:rsid w:val="00CD255A"/>
    <w:rsid w:val="00D012D5"/>
    <w:rsid w:val="00D07F2A"/>
    <w:rsid w:val="00D5239E"/>
    <w:rsid w:val="00D64012"/>
    <w:rsid w:val="00D757E4"/>
    <w:rsid w:val="00DB5630"/>
    <w:rsid w:val="00DE1AF2"/>
    <w:rsid w:val="00DF15A1"/>
    <w:rsid w:val="00E12399"/>
    <w:rsid w:val="00E30E99"/>
    <w:rsid w:val="00E45D72"/>
    <w:rsid w:val="00E6001C"/>
    <w:rsid w:val="00E611FD"/>
    <w:rsid w:val="00EB2B97"/>
    <w:rsid w:val="00ED53EE"/>
    <w:rsid w:val="00EE3629"/>
    <w:rsid w:val="00EE47A4"/>
    <w:rsid w:val="00EF6032"/>
    <w:rsid w:val="00F42277"/>
    <w:rsid w:val="00F63F44"/>
    <w:rsid w:val="00F7168C"/>
    <w:rsid w:val="00F850D0"/>
    <w:rsid w:val="00FA188A"/>
    <w:rsid w:val="00FB0433"/>
    <w:rsid w:val="00FB3B65"/>
    <w:rsid w:val="00FB63F7"/>
    <w:rsid w:val="00F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32D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autoRedefine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customStyle="1" w:styleId="ImportWordListStyleDefinition0">
    <w:name w:val="Import Word List Style Definition 0"/>
    <w:pPr>
      <w:numPr>
        <w:numId w:val="1"/>
      </w:numPr>
    </w:pPr>
    <w:rPr>
      <w:lang w:val="en-US" w:eastAsia="en-US"/>
    </w:rPr>
  </w:style>
  <w:style w:type="paragraph" w:customStyle="1" w:styleId="ImportWordListStyleDefinition1">
    <w:name w:val="Import Word List Style Definition 1"/>
    <w:pPr>
      <w:numPr>
        <w:numId w:val="3"/>
      </w:numPr>
    </w:pPr>
    <w:rPr>
      <w:lang w:val="en-US" w:eastAsia="en-US"/>
    </w:rPr>
  </w:style>
  <w:style w:type="paragraph" w:styleId="Header">
    <w:name w:val="header"/>
    <w:basedOn w:val="Normal"/>
    <w:link w:val="HeaderChar"/>
    <w:locked/>
    <w:rsid w:val="00C564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4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564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4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663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75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32D9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locked/>
    <w:rsid w:val="00532D9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32D9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532D9A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532D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2D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532D9A"/>
    <w:rPr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532D9A"/>
    <w:rPr>
      <w:i/>
      <w:iCs/>
      <w:color w:val="404040"/>
    </w:rPr>
  </w:style>
  <w:style w:type="character" w:customStyle="1" w:styleId="ListParagraphChar">
    <w:name w:val="List Paragraph Char"/>
    <w:link w:val="ListParagraph"/>
    <w:uiPriority w:val="34"/>
    <w:locked/>
    <w:rsid w:val="00E611FD"/>
  </w:style>
  <w:style w:type="paragraph" w:styleId="ListParagraph">
    <w:name w:val="List Paragraph"/>
    <w:basedOn w:val="Normal"/>
    <w:link w:val="ListParagraphChar"/>
    <w:uiPriority w:val="34"/>
    <w:qFormat/>
    <w:rsid w:val="00E611FD"/>
    <w:pPr>
      <w:spacing w:after="160" w:line="256" w:lineRule="auto"/>
      <w:ind w:left="720"/>
      <w:contextualSpacing/>
    </w:pPr>
    <w:rPr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locked/>
    <w:rsid w:val="00E611F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Char">
    <w:name w:val="Body Char"/>
    <w:link w:val="Body"/>
    <w:locked/>
    <w:rsid w:val="00A1255F"/>
    <w:rPr>
      <w:rFonts w:ascii="Arial" w:hAnsi="Arial" w:cs="Arial"/>
      <w:sz w:val="22"/>
      <w:szCs w:val="24"/>
      <w:lang w:val="en-GB" w:eastAsia="en-GB"/>
    </w:rPr>
  </w:style>
  <w:style w:type="paragraph" w:customStyle="1" w:styleId="Body">
    <w:name w:val="Body"/>
    <w:basedOn w:val="Normal"/>
    <w:link w:val="BodyChar"/>
    <w:rsid w:val="00A1255F"/>
    <w:pPr>
      <w:spacing w:line="360" w:lineRule="auto"/>
      <w:ind w:left="992"/>
    </w:pPr>
    <w:rPr>
      <w:rFonts w:ascii="Arial" w:hAnsi="Arial" w:cs="Arial"/>
      <w:sz w:val="22"/>
      <w:lang w:val="en-GB" w:eastAsia="en-GB"/>
    </w:rPr>
  </w:style>
  <w:style w:type="paragraph" w:styleId="NormalWeb">
    <w:name w:val="Normal (Web)"/>
    <w:basedOn w:val="Normal"/>
    <w:uiPriority w:val="99"/>
    <w:unhideWhenUsed/>
    <w:locked/>
    <w:rsid w:val="004027C2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PUMZA</cp:lastModifiedBy>
  <cp:revision>2</cp:revision>
  <cp:lastPrinted>2017-12-04T08:46:00Z</cp:lastPrinted>
  <dcterms:created xsi:type="dcterms:W3CDTF">2017-12-12T10:50:00Z</dcterms:created>
  <dcterms:modified xsi:type="dcterms:W3CDTF">2017-12-12T10:50:00Z</dcterms:modified>
</cp:coreProperties>
</file>