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15" w:rsidRDefault="00FF4E15" w:rsidP="00FF4E15">
      <w:pPr>
        <w:pStyle w:val="Default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FF4E15" w:rsidRDefault="00FF4E15" w:rsidP="00FF4E15">
      <w:pPr>
        <w:pStyle w:val="Default"/>
      </w:pPr>
      <w:r>
        <w:t>PARLIAMENTRY QUESTION NO</w:t>
      </w:r>
      <w:r>
        <w:rPr>
          <w:b/>
          <w:bCs/>
        </w:rPr>
        <w:t xml:space="preserve">: </w:t>
      </w:r>
      <w:r w:rsidR="00CB3413">
        <w:rPr>
          <w:b/>
          <w:bCs/>
        </w:rPr>
        <w:t>360</w:t>
      </w:r>
      <w:bookmarkStart w:id="0" w:name="_GoBack"/>
      <w:bookmarkEnd w:id="0"/>
      <w:r>
        <w:rPr>
          <w:b/>
          <w:bCs/>
        </w:rPr>
        <w:t xml:space="preserve"> </w:t>
      </w:r>
    </w:p>
    <w:p w:rsidR="00FF4E15" w:rsidRDefault="00FF4E15" w:rsidP="00FF4E15">
      <w:pPr>
        <w:pStyle w:val="Default"/>
        <w:rPr>
          <w:b/>
          <w:bCs/>
        </w:rPr>
      </w:pPr>
      <w:r>
        <w:t>DATE OF QUESTION PAPER:</w:t>
      </w:r>
      <w:r>
        <w:rPr>
          <w:b/>
          <w:bCs/>
        </w:rPr>
        <w:t xml:space="preserve"> 3 March 2017 </w:t>
      </w:r>
    </w:p>
    <w:p w:rsidR="00FF4E15" w:rsidRDefault="00FF4E15" w:rsidP="00FF4E15">
      <w:pPr>
        <w:pStyle w:val="Default"/>
      </w:pPr>
      <w:r>
        <w:t>QUESTION PAPER</w:t>
      </w:r>
      <w:r>
        <w:rPr>
          <w:b/>
          <w:bCs/>
        </w:rPr>
        <w:t>:  7 of 2017</w:t>
      </w:r>
    </w:p>
    <w:p w:rsidR="00FF4E15" w:rsidRDefault="00FF4E15" w:rsidP="00B1244F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B1244F" w:rsidRPr="00FF4E15" w:rsidRDefault="00B1244F" w:rsidP="00B1244F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b/>
          <w:szCs w:val="24"/>
        </w:rPr>
      </w:pPr>
      <w:r w:rsidRPr="00FF4E15">
        <w:rPr>
          <w:rFonts w:ascii="Arial" w:eastAsia="Calibri" w:hAnsi="Arial" w:cs="Arial"/>
          <w:b/>
          <w:szCs w:val="24"/>
        </w:rPr>
        <w:t xml:space="preserve">Mr B R </w:t>
      </w:r>
      <w:proofErr w:type="spellStart"/>
      <w:r w:rsidRPr="00FF4E15">
        <w:rPr>
          <w:rFonts w:ascii="Arial" w:eastAsia="Calibri" w:hAnsi="Arial" w:cs="Arial"/>
          <w:b/>
          <w:szCs w:val="24"/>
        </w:rPr>
        <w:t>Topham</w:t>
      </w:r>
      <w:proofErr w:type="spellEnd"/>
      <w:r w:rsidRPr="00FF4E15">
        <w:rPr>
          <w:rFonts w:ascii="Arial" w:eastAsia="Calibri" w:hAnsi="Arial" w:cs="Arial"/>
          <w:b/>
          <w:szCs w:val="24"/>
        </w:rPr>
        <w:t xml:space="preserve"> (DA) to ask the Minister of International Relations and Cooperation:</w:t>
      </w:r>
    </w:p>
    <w:p w:rsidR="00B1244F" w:rsidRPr="00FF4E15" w:rsidRDefault="00B1244F" w:rsidP="00B1244F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Cs w:val="24"/>
        </w:rPr>
      </w:pPr>
      <w:r w:rsidRPr="00FF4E15">
        <w:rPr>
          <w:rFonts w:ascii="Arial" w:eastAsia="Calibri" w:hAnsi="Arial" w:cs="Arial"/>
          <w:szCs w:val="24"/>
        </w:rPr>
        <w:t>What is the (a) make, (b) model, (c) price and (d) date on which each vehicle was purchased for use by (i) her and (ii) her deputies (aa) in the (</w:t>
      </w:r>
      <w:proofErr w:type="spellStart"/>
      <w:r w:rsidRPr="00FF4E15">
        <w:rPr>
          <w:rFonts w:ascii="Arial" w:eastAsia="Calibri" w:hAnsi="Arial" w:cs="Arial"/>
          <w:szCs w:val="24"/>
        </w:rPr>
        <w:t>aaa</w:t>
      </w:r>
      <w:proofErr w:type="spellEnd"/>
      <w:r w:rsidRPr="00FF4E15">
        <w:rPr>
          <w:rFonts w:ascii="Arial" w:eastAsia="Calibri" w:hAnsi="Arial" w:cs="Arial"/>
          <w:szCs w:val="24"/>
        </w:rPr>
        <w:t>) 2014-15 and (</w:t>
      </w:r>
      <w:proofErr w:type="spellStart"/>
      <w:r w:rsidRPr="00FF4E15">
        <w:rPr>
          <w:rFonts w:ascii="Arial" w:eastAsia="Calibri" w:hAnsi="Arial" w:cs="Arial"/>
          <w:szCs w:val="24"/>
        </w:rPr>
        <w:t>bbb</w:t>
      </w:r>
      <w:proofErr w:type="spellEnd"/>
      <w:r w:rsidRPr="00FF4E15">
        <w:rPr>
          <w:rFonts w:ascii="Arial" w:eastAsia="Calibri" w:hAnsi="Arial" w:cs="Arial"/>
          <w:szCs w:val="24"/>
        </w:rPr>
        <w:t>) 2015-16 financial years and (bb) since 1 April 2016?</w:t>
      </w:r>
      <w:r w:rsidRPr="00FF4E15">
        <w:rPr>
          <w:rFonts w:ascii="Arial" w:eastAsia="Calibri" w:hAnsi="Arial" w:cs="Arial"/>
          <w:noProof/>
          <w:szCs w:val="24"/>
          <w:lang w:val="af-ZA"/>
        </w:rPr>
        <w:tab/>
      </w:r>
      <w:r w:rsidR="00FF4E15">
        <w:rPr>
          <w:rFonts w:ascii="Arial" w:eastAsia="Calibri" w:hAnsi="Arial" w:cs="Arial"/>
          <w:noProof/>
          <w:szCs w:val="24"/>
          <w:lang w:val="af-ZA"/>
        </w:rPr>
        <w:t>NW413E</w:t>
      </w: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  <w:r w:rsidRPr="00FF4E15">
        <w:rPr>
          <w:rFonts w:ascii="Arial" w:hAnsi="Arial" w:cs="Arial"/>
          <w:szCs w:val="24"/>
        </w:rPr>
        <w:tab/>
      </w:r>
      <w:r w:rsidRPr="00FF4E15">
        <w:rPr>
          <w:rFonts w:ascii="Arial" w:hAnsi="Arial" w:cs="Arial"/>
          <w:b/>
          <w:szCs w:val="24"/>
        </w:rPr>
        <w:t>Reply</w:t>
      </w:r>
      <w:r w:rsidRPr="00FF4E15">
        <w:rPr>
          <w:rFonts w:ascii="Arial" w:hAnsi="Arial" w:cs="Arial"/>
          <w:szCs w:val="24"/>
        </w:rPr>
        <w:t>:</w:t>
      </w: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F4E15">
        <w:rPr>
          <w:rFonts w:ascii="Arial" w:hAnsi="Arial" w:cs="Arial"/>
          <w:szCs w:val="24"/>
        </w:rPr>
        <w:t>With regard to Minister Nkoana-Mashabane, the following:</w:t>
      </w: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  <w:r w:rsidRPr="00FF4E15">
        <w:rPr>
          <w:rFonts w:ascii="Arial" w:hAnsi="Arial" w:cs="Arial"/>
          <w:szCs w:val="24"/>
        </w:rPr>
        <w:tab/>
      </w: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FF4E15">
        <w:rPr>
          <w:rFonts w:ascii="Arial" w:hAnsi="Arial" w:cs="Arial"/>
          <w:szCs w:val="24"/>
        </w:rPr>
        <w:t>Aaa</w:t>
      </w:r>
      <w:proofErr w:type="spellEnd"/>
      <w:proofErr w:type="gram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057"/>
        <w:gridCol w:w="2144"/>
        <w:gridCol w:w="2037"/>
      </w:tblGrid>
      <w:tr w:rsidR="00B1244F" w:rsidRPr="00FF4E15" w:rsidTr="00150195"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Make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Price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B1244F" w:rsidRPr="00FF4E15" w:rsidTr="00150195"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BMW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740i Active Hybrid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R998 137.99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May 2014</w:t>
            </w:r>
          </w:p>
        </w:tc>
      </w:tr>
    </w:tbl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r w:rsidRPr="00FF4E15">
        <w:rPr>
          <w:rFonts w:ascii="Arial" w:hAnsi="Arial" w:cs="Arial"/>
          <w:szCs w:val="24"/>
        </w:rPr>
        <w:t>Bbb</w:t>
      </w:r>
      <w:proofErr w:type="spell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  <w:t>None</w:t>
      </w: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FF4E15">
        <w:rPr>
          <w:rFonts w:ascii="Arial" w:hAnsi="Arial" w:cs="Arial"/>
          <w:szCs w:val="24"/>
        </w:rPr>
        <w:t>Ccc</w:t>
      </w:r>
      <w:proofErr w:type="spellEnd"/>
      <w:proofErr w:type="gram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  <w:t>None</w:t>
      </w: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F4E15">
        <w:rPr>
          <w:rFonts w:ascii="Arial" w:hAnsi="Arial" w:cs="Arial"/>
          <w:szCs w:val="24"/>
        </w:rPr>
        <w:t>With regard to Deputy Minister N Mfeketo, the following:</w:t>
      </w:r>
    </w:p>
    <w:p w:rsidR="00B1244F" w:rsidRPr="00FF4E15" w:rsidRDefault="00B1244F" w:rsidP="00B1244F">
      <w:pPr>
        <w:ind w:left="1440"/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FF4E15">
        <w:rPr>
          <w:rFonts w:ascii="Arial" w:hAnsi="Arial" w:cs="Arial"/>
          <w:szCs w:val="24"/>
        </w:rPr>
        <w:t>Aaa</w:t>
      </w:r>
      <w:proofErr w:type="spellEnd"/>
      <w:proofErr w:type="gram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  <w:t>None</w:t>
      </w: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r w:rsidRPr="00FF4E15">
        <w:rPr>
          <w:rFonts w:ascii="Arial" w:hAnsi="Arial" w:cs="Arial"/>
          <w:szCs w:val="24"/>
        </w:rPr>
        <w:t>Bbb</w:t>
      </w:r>
      <w:proofErr w:type="spell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  <w:t>None</w:t>
      </w: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gramStart"/>
      <w:r w:rsidRPr="00FF4E15">
        <w:rPr>
          <w:rFonts w:ascii="Arial" w:hAnsi="Arial" w:cs="Arial"/>
          <w:szCs w:val="24"/>
        </w:rPr>
        <w:t>ccc</w:t>
      </w:r>
      <w:proofErr w:type="gram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100"/>
        <w:gridCol w:w="2123"/>
        <w:gridCol w:w="1989"/>
      </w:tblGrid>
      <w:tr w:rsidR="00B1244F" w:rsidRPr="00FF4E15" w:rsidTr="00150195"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Make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Price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B1244F" w:rsidRPr="00FF4E15" w:rsidTr="00150195"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Mercedes Benz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 xml:space="preserve">E250 </w:t>
            </w:r>
            <w:proofErr w:type="spellStart"/>
            <w:r w:rsidRPr="00FF4E15">
              <w:rPr>
                <w:rFonts w:ascii="Arial" w:hAnsi="Arial" w:cs="Arial"/>
                <w:szCs w:val="24"/>
              </w:rPr>
              <w:t>Avantgarde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R771 570.99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2017</w:t>
            </w:r>
          </w:p>
        </w:tc>
      </w:tr>
    </w:tbl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r w:rsidRPr="00FF4E15">
        <w:rPr>
          <w:rFonts w:ascii="Arial" w:hAnsi="Arial" w:cs="Arial"/>
          <w:szCs w:val="24"/>
        </w:rPr>
        <w:t>With regard to Deputy Minister L Landers, the following:</w:t>
      </w: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FF4E15">
        <w:rPr>
          <w:rFonts w:ascii="Arial" w:hAnsi="Arial" w:cs="Arial"/>
          <w:szCs w:val="24"/>
        </w:rPr>
        <w:t>Aaa</w:t>
      </w:r>
      <w:proofErr w:type="spellEnd"/>
      <w:proofErr w:type="gramEnd"/>
      <w:r w:rsidRPr="00FF4E15">
        <w:rPr>
          <w:rFonts w:ascii="Arial" w:hAnsi="Arial" w:cs="Arial"/>
          <w:szCs w:val="24"/>
        </w:rPr>
        <w:t xml:space="preserve">)  </w:t>
      </w:r>
      <w:r w:rsidRPr="00FF4E15">
        <w:rPr>
          <w:rFonts w:ascii="Arial" w:hAnsi="Arial" w:cs="Arial"/>
          <w:szCs w:val="24"/>
        </w:rPr>
        <w:tab/>
        <w:t>None</w:t>
      </w: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spellStart"/>
      <w:r w:rsidRPr="00FF4E15">
        <w:rPr>
          <w:rFonts w:ascii="Arial" w:hAnsi="Arial" w:cs="Arial"/>
          <w:szCs w:val="24"/>
        </w:rPr>
        <w:t>Bbb</w:t>
      </w:r>
      <w:proofErr w:type="spellEnd"/>
      <w:r w:rsidRPr="00FF4E15">
        <w:rPr>
          <w:rFonts w:ascii="Arial" w:hAnsi="Arial" w:cs="Arial"/>
          <w:szCs w:val="24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100"/>
        <w:gridCol w:w="2123"/>
        <w:gridCol w:w="1989"/>
      </w:tblGrid>
      <w:tr w:rsidR="00B1244F" w:rsidRPr="00FF4E15" w:rsidTr="00150195"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Make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Model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Price</w:t>
            </w:r>
          </w:p>
        </w:tc>
        <w:tc>
          <w:tcPr>
            <w:tcW w:w="2224" w:type="dxa"/>
            <w:shd w:val="clear" w:color="auto" w:fill="BFBFBF"/>
          </w:tcPr>
          <w:p w:rsidR="00B1244F" w:rsidRPr="00FF4E15" w:rsidRDefault="00B1244F" w:rsidP="001501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E15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B1244F" w:rsidRPr="00FF4E15" w:rsidTr="00150195"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Mercedes Benz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 xml:space="preserve">C250 </w:t>
            </w:r>
            <w:proofErr w:type="spellStart"/>
            <w:r w:rsidRPr="00FF4E15">
              <w:rPr>
                <w:rFonts w:ascii="Arial" w:hAnsi="Arial" w:cs="Arial"/>
                <w:szCs w:val="24"/>
              </w:rPr>
              <w:t>Avantgarde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R506 060.58</w:t>
            </w:r>
          </w:p>
        </w:tc>
        <w:tc>
          <w:tcPr>
            <w:tcW w:w="2224" w:type="dxa"/>
            <w:shd w:val="clear" w:color="auto" w:fill="auto"/>
          </w:tcPr>
          <w:p w:rsidR="00B1244F" w:rsidRPr="00FF4E15" w:rsidRDefault="00B1244F" w:rsidP="00150195">
            <w:pPr>
              <w:jc w:val="both"/>
              <w:rPr>
                <w:rFonts w:ascii="Arial" w:hAnsi="Arial" w:cs="Arial"/>
                <w:szCs w:val="24"/>
              </w:rPr>
            </w:pPr>
            <w:r w:rsidRPr="00FF4E15">
              <w:rPr>
                <w:rFonts w:ascii="Arial" w:hAnsi="Arial" w:cs="Arial"/>
                <w:szCs w:val="24"/>
              </w:rPr>
              <w:t>2016</w:t>
            </w:r>
          </w:p>
        </w:tc>
      </w:tr>
    </w:tbl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ind w:left="720"/>
        <w:jc w:val="both"/>
        <w:rPr>
          <w:rFonts w:ascii="Arial" w:hAnsi="Arial" w:cs="Arial"/>
          <w:szCs w:val="24"/>
        </w:rPr>
      </w:pPr>
      <w:proofErr w:type="gramStart"/>
      <w:r w:rsidRPr="00FF4E15">
        <w:rPr>
          <w:rFonts w:ascii="Arial" w:hAnsi="Arial" w:cs="Arial"/>
          <w:szCs w:val="24"/>
        </w:rPr>
        <w:t>ccc</w:t>
      </w:r>
      <w:proofErr w:type="gramEnd"/>
      <w:r w:rsidRPr="00FF4E15">
        <w:rPr>
          <w:rFonts w:ascii="Arial" w:hAnsi="Arial" w:cs="Arial"/>
          <w:szCs w:val="24"/>
        </w:rPr>
        <w:t>)</w:t>
      </w:r>
      <w:r w:rsidRPr="00FF4E15">
        <w:rPr>
          <w:rFonts w:ascii="Arial" w:hAnsi="Arial" w:cs="Arial"/>
          <w:szCs w:val="24"/>
        </w:rPr>
        <w:tab/>
        <w:t>None</w:t>
      </w: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  <w:r w:rsidRPr="00FF4E15">
        <w:rPr>
          <w:rFonts w:ascii="Arial" w:hAnsi="Arial" w:cs="Arial"/>
          <w:szCs w:val="24"/>
        </w:rPr>
        <w:t xml:space="preserve">    Unquote </w:t>
      </w: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B1244F" w:rsidRPr="00FF4E15" w:rsidRDefault="00B1244F" w:rsidP="00B1244F">
      <w:pPr>
        <w:jc w:val="both"/>
        <w:rPr>
          <w:rFonts w:ascii="Arial" w:hAnsi="Arial" w:cs="Arial"/>
          <w:szCs w:val="24"/>
        </w:rPr>
      </w:pPr>
    </w:p>
    <w:p w:rsidR="001A6D58" w:rsidRPr="00FF4E15" w:rsidRDefault="001A6D58">
      <w:pPr>
        <w:rPr>
          <w:rFonts w:ascii="Arial" w:hAnsi="Arial" w:cs="Arial"/>
          <w:szCs w:val="24"/>
        </w:rPr>
      </w:pPr>
    </w:p>
    <w:sectPr w:rsidR="001A6D58" w:rsidRPr="00FF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4AFE"/>
    <w:multiLevelType w:val="hybridMultilevel"/>
    <w:tmpl w:val="B4E43612"/>
    <w:lvl w:ilvl="0" w:tplc="AF98DFA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F"/>
    <w:rsid w:val="001A6D58"/>
    <w:rsid w:val="00B1244F"/>
    <w:rsid w:val="00B65914"/>
    <w:rsid w:val="00CB3413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3BFCA"/>
  <w15:docId w15:val="{C6B1CC24-CFEE-4AD6-8A8C-D4F4275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F4E15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  <w:style w:type="paragraph" w:styleId="ListParagraph">
    <w:name w:val="List Paragraph"/>
    <w:basedOn w:val="Normal"/>
    <w:uiPriority w:val="34"/>
    <w:qFormat/>
    <w:rsid w:val="00FF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Philby Lorraine Petersen</cp:lastModifiedBy>
  <cp:revision>3</cp:revision>
  <dcterms:created xsi:type="dcterms:W3CDTF">2017-06-27T14:09:00Z</dcterms:created>
  <dcterms:modified xsi:type="dcterms:W3CDTF">2017-06-28T11:52:00Z</dcterms:modified>
</cp:coreProperties>
</file>