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1B47EB">
        <w:rPr>
          <w:rFonts w:cs="Arial"/>
          <w:sz w:val="22"/>
          <w:szCs w:val="22"/>
          <w:u w:val="none"/>
          <w:lang w:val="en-ZA"/>
        </w:rPr>
        <w:t>5</w:t>
      </w:r>
      <w:r w:rsidR="00F40379">
        <w:rPr>
          <w:rFonts w:cs="Arial"/>
          <w:sz w:val="22"/>
          <w:szCs w:val="22"/>
          <w:u w:val="none"/>
          <w:lang w:val="en-ZA"/>
        </w:rPr>
        <w:t>8</w:t>
      </w:r>
    </w:p>
    <w:p w:rsidR="00F91225" w:rsidRDefault="00F91225" w:rsidP="00F91225">
      <w:pPr>
        <w:rPr>
          <w:lang w:val="en-ZA" w:eastAsia="x-none"/>
        </w:rPr>
      </w:pPr>
    </w:p>
    <w:p w:rsidR="00F40379" w:rsidRPr="00F40379" w:rsidRDefault="00F40379" w:rsidP="00F40379">
      <w:pPr>
        <w:spacing w:before="100" w:beforeAutospacing="1" w:after="100" w:afterAutospacing="1" w:line="240" w:lineRule="auto"/>
        <w:ind w:left="851" w:hanging="851"/>
        <w:rPr>
          <w:rFonts w:ascii="Arial" w:hAnsi="Arial" w:cs="Arial"/>
        </w:rPr>
      </w:pPr>
      <w:r w:rsidRPr="00F40379">
        <w:rPr>
          <w:rStyle w:val="Strong"/>
          <w:rFonts w:ascii="Arial" w:hAnsi="Arial" w:cs="Arial"/>
        </w:rPr>
        <w:t>3558.</w:t>
      </w:r>
      <w:r w:rsidRPr="00F40379">
        <w:rPr>
          <w:rStyle w:val="Strong"/>
          <w:rFonts w:ascii="Arial" w:hAnsi="Arial" w:cs="Arial"/>
        </w:rPr>
        <w:tab/>
      </w:r>
      <w:proofErr w:type="spellStart"/>
      <w:r w:rsidRPr="00F40379">
        <w:rPr>
          <w:rStyle w:val="Strong"/>
          <w:rFonts w:ascii="Arial" w:hAnsi="Arial" w:cs="Arial"/>
        </w:rPr>
        <w:t>Ms</w:t>
      </w:r>
      <w:proofErr w:type="spellEnd"/>
      <w:r w:rsidRPr="00F40379">
        <w:rPr>
          <w:rStyle w:val="Strong"/>
          <w:rFonts w:ascii="Arial" w:hAnsi="Arial" w:cs="Arial"/>
        </w:rPr>
        <w:t xml:space="preserve"> Z </w:t>
      </w:r>
      <w:proofErr w:type="spellStart"/>
      <w:r w:rsidRPr="00F40379">
        <w:rPr>
          <w:rStyle w:val="Strong"/>
          <w:rFonts w:ascii="Arial" w:hAnsi="Arial" w:cs="Arial"/>
        </w:rPr>
        <w:t>Jongbloed</w:t>
      </w:r>
      <w:proofErr w:type="spellEnd"/>
      <w:r w:rsidRPr="00F40379">
        <w:rPr>
          <w:rStyle w:val="Strong"/>
          <w:rFonts w:ascii="Arial" w:hAnsi="Arial" w:cs="Arial"/>
        </w:rPr>
        <w:t xml:space="preserve"> (DA) to ask the Minister of Transport:</w:t>
      </w:r>
    </w:p>
    <w:p w:rsidR="00F40379" w:rsidRPr="00F40379" w:rsidRDefault="00F40379" w:rsidP="00F40379">
      <w:pPr>
        <w:spacing w:before="100" w:beforeAutospacing="1" w:after="100" w:afterAutospacing="1" w:line="240" w:lineRule="auto"/>
        <w:ind w:left="851"/>
        <w:jc w:val="both"/>
        <w:rPr>
          <w:rFonts w:ascii="Arial" w:hAnsi="Arial" w:cs="Arial"/>
        </w:rPr>
      </w:pPr>
      <w:r w:rsidRPr="00F40379">
        <w:rPr>
          <w:rFonts w:ascii="Arial" w:hAnsi="Arial" w:cs="Arial"/>
        </w:rPr>
        <w:t>With</w:t>
      </w:r>
      <w:r w:rsidRPr="00F40379">
        <w:rPr>
          <w:rFonts w:ascii="Arial" w:hAnsi="Arial" w:cs="Arial"/>
          <w:color w:val="000000"/>
          <w:lang w:eastAsia="en-ZA"/>
        </w:rPr>
        <w:t xml:space="preserve"> reference to the incomplete train stations in each province, (a) in which area are they situated in each province, (b) since which dates has each station remained incomplete, (c) why does each station remain incomplete, (d) by what date is it envisaged that each station will be completed and (e) how are passengers being accommodated in the meantime</w:t>
      </w:r>
      <w:r w:rsidRPr="00F40379">
        <w:rPr>
          <w:rFonts w:ascii="Arial" w:hAnsi="Arial" w:cs="Arial"/>
        </w:rPr>
        <w:t>?</w:t>
      </w:r>
      <w:r w:rsidRPr="00F40379">
        <w:rPr>
          <w:rFonts w:ascii="Arial" w:hAnsi="Arial" w:cs="Arial"/>
        </w:rPr>
        <w:tab/>
      </w:r>
      <w:r w:rsidRPr="00F40379">
        <w:rPr>
          <w:rFonts w:ascii="Arial" w:hAnsi="Arial" w:cs="Arial"/>
        </w:rPr>
        <w:tab/>
      </w:r>
      <w:r w:rsidRPr="00F40379">
        <w:rPr>
          <w:rFonts w:ascii="Arial" w:hAnsi="Arial" w:cs="Arial"/>
        </w:rPr>
        <w:tab/>
      </w:r>
      <w:r w:rsidRPr="00F40379">
        <w:rPr>
          <w:rFonts w:ascii="Arial" w:hAnsi="Arial" w:cs="Arial"/>
        </w:rPr>
        <w:tab/>
      </w:r>
      <w:r w:rsidRPr="00F40379">
        <w:rPr>
          <w:rFonts w:ascii="Arial" w:hAnsi="Arial" w:cs="Arial"/>
        </w:rPr>
        <w:tab/>
      </w:r>
      <w:r w:rsidRPr="00F40379">
        <w:rPr>
          <w:rFonts w:ascii="Arial" w:hAnsi="Arial" w:cs="Arial"/>
        </w:rPr>
        <w:tab/>
        <w:t>NW3986E</w:t>
      </w:r>
    </w:p>
    <w:p w:rsidR="00F40379" w:rsidRDefault="00F40379" w:rsidP="00F91225">
      <w:pPr>
        <w:rPr>
          <w:rFonts w:ascii="Arial" w:hAnsi="Arial" w:cs="Arial"/>
          <w:lang w:val="en-ZA" w:eastAsia="x-none"/>
        </w:rPr>
      </w:pPr>
    </w:p>
    <w:tbl>
      <w:tblPr>
        <w:tblStyle w:val="MediumList2-Accent1"/>
        <w:tblW w:w="10396" w:type="dxa"/>
        <w:tblLook w:val="04A0" w:firstRow="1" w:lastRow="0" w:firstColumn="1" w:lastColumn="0" w:noHBand="0" w:noVBand="1"/>
      </w:tblPr>
      <w:tblGrid>
        <w:gridCol w:w="1072"/>
        <w:gridCol w:w="1345"/>
        <w:gridCol w:w="1242"/>
        <w:gridCol w:w="2788"/>
        <w:gridCol w:w="1599"/>
        <w:gridCol w:w="2350"/>
      </w:tblGrid>
      <w:tr w:rsidR="0013780E" w:rsidRPr="00817ABE" w:rsidTr="007A5C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 w:type="dxa"/>
            <w:tcBorders>
              <w:top w:val="single" w:sz="12" w:space="0" w:color="4F81BD" w:themeColor="accent1"/>
            </w:tcBorders>
          </w:tcPr>
          <w:p w:rsidR="00817ABE" w:rsidRPr="00CB1B97" w:rsidRDefault="00817ABE" w:rsidP="00F91225">
            <w:pPr>
              <w:rPr>
                <w:rFonts w:asciiTheme="minorHAnsi" w:hAnsiTheme="minorHAnsi" w:cstheme="minorHAnsi"/>
                <w:b/>
                <w:sz w:val="22"/>
                <w:szCs w:val="22"/>
                <w:lang w:val="en-ZA" w:eastAsia="x-none"/>
              </w:rPr>
            </w:pPr>
            <w:r w:rsidRPr="00CB1B97">
              <w:rPr>
                <w:rFonts w:asciiTheme="minorHAnsi" w:hAnsiTheme="minorHAnsi" w:cstheme="minorHAnsi"/>
                <w:b/>
                <w:sz w:val="22"/>
                <w:szCs w:val="22"/>
                <w:lang w:val="en-ZA" w:eastAsia="x-none"/>
              </w:rPr>
              <w:t>Province</w:t>
            </w:r>
          </w:p>
        </w:tc>
        <w:tc>
          <w:tcPr>
            <w:tcW w:w="1345" w:type="dxa"/>
            <w:tcBorders>
              <w:top w:val="single" w:sz="12" w:space="0" w:color="4F81BD" w:themeColor="accent1"/>
            </w:tcBorders>
          </w:tcPr>
          <w:p w:rsidR="00817ABE" w:rsidRPr="00CB1B97" w:rsidRDefault="00817ABE" w:rsidP="00F9122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ZA" w:eastAsia="x-none"/>
              </w:rPr>
            </w:pPr>
            <w:r w:rsidRPr="00CB1B97">
              <w:rPr>
                <w:rFonts w:asciiTheme="minorHAnsi" w:hAnsiTheme="minorHAnsi" w:cstheme="minorHAnsi"/>
                <w:b/>
                <w:sz w:val="22"/>
                <w:szCs w:val="22"/>
                <w:lang w:val="en-ZA" w:eastAsia="x-none"/>
              </w:rPr>
              <w:t>Stations not completed</w:t>
            </w:r>
          </w:p>
        </w:tc>
        <w:tc>
          <w:tcPr>
            <w:tcW w:w="1242" w:type="dxa"/>
            <w:tcBorders>
              <w:top w:val="single" w:sz="12" w:space="0" w:color="4F81BD" w:themeColor="accent1"/>
            </w:tcBorders>
          </w:tcPr>
          <w:p w:rsidR="00817ABE" w:rsidRPr="00CB1B97" w:rsidRDefault="00817ABE" w:rsidP="00F9122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ZA" w:eastAsia="x-none"/>
              </w:rPr>
            </w:pPr>
            <w:r w:rsidRPr="00CB1B97">
              <w:rPr>
                <w:rFonts w:asciiTheme="minorHAnsi" w:hAnsiTheme="minorHAnsi" w:cstheme="minorHAnsi"/>
                <w:b/>
                <w:sz w:val="22"/>
                <w:szCs w:val="22"/>
                <w:lang w:val="en-ZA" w:eastAsia="x-none"/>
              </w:rPr>
              <w:t>Original end date</w:t>
            </w:r>
          </w:p>
        </w:tc>
        <w:tc>
          <w:tcPr>
            <w:tcW w:w="2788" w:type="dxa"/>
            <w:tcBorders>
              <w:top w:val="single" w:sz="12" w:space="0" w:color="4F81BD" w:themeColor="accent1"/>
            </w:tcBorders>
          </w:tcPr>
          <w:p w:rsidR="00817ABE" w:rsidRPr="00CB1B97" w:rsidRDefault="00817ABE" w:rsidP="00F9122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ZA" w:eastAsia="x-none"/>
              </w:rPr>
            </w:pPr>
            <w:r w:rsidRPr="00CB1B97">
              <w:rPr>
                <w:rFonts w:asciiTheme="minorHAnsi" w:hAnsiTheme="minorHAnsi" w:cstheme="minorHAnsi"/>
                <w:b/>
                <w:sz w:val="22"/>
                <w:szCs w:val="22"/>
                <w:lang w:val="en-ZA" w:eastAsia="x-none"/>
              </w:rPr>
              <w:t>Reason for remaining incomplete</w:t>
            </w:r>
          </w:p>
        </w:tc>
        <w:tc>
          <w:tcPr>
            <w:tcW w:w="1599" w:type="dxa"/>
            <w:tcBorders>
              <w:top w:val="single" w:sz="12" w:space="0" w:color="4F81BD" w:themeColor="accent1"/>
            </w:tcBorders>
          </w:tcPr>
          <w:p w:rsidR="00817ABE" w:rsidRPr="00CB1B97" w:rsidRDefault="00817ABE" w:rsidP="00817AB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CB1B97">
              <w:rPr>
                <w:rFonts w:asciiTheme="minorHAnsi" w:hAnsiTheme="minorHAnsi" w:cstheme="minorHAnsi"/>
                <w:b/>
                <w:bCs/>
                <w:color w:val="auto"/>
                <w:sz w:val="22"/>
                <w:szCs w:val="22"/>
              </w:rPr>
              <w:t>Revised End</w:t>
            </w:r>
          </w:p>
          <w:p w:rsidR="00817ABE" w:rsidRPr="00CB1B97" w:rsidRDefault="00817ABE" w:rsidP="00817AB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ZA" w:eastAsia="x-none"/>
              </w:rPr>
            </w:pPr>
            <w:r w:rsidRPr="00CB1B97">
              <w:rPr>
                <w:rFonts w:asciiTheme="minorHAnsi" w:hAnsiTheme="minorHAnsi" w:cstheme="minorHAnsi"/>
                <w:b/>
                <w:bCs/>
                <w:color w:val="auto"/>
                <w:sz w:val="22"/>
                <w:szCs w:val="22"/>
              </w:rPr>
              <w:t>Date</w:t>
            </w:r>
          </w:p>
        </w:tc>
        <w:tc>
          <w:tcPr>
            <w:tcW w:w="2350" w:type="dxa"/>
            <w:tcBorders>
              <w:top w:val="single" w:sz="12" w:space="0" w:color="4F81BD" w:themeColor="accent1"/>
            </w:tcBorders>
          </w:tcPr>
          <w:p w:rsidR="00817ABE" w:rsidRPr="00CB1B97" w:rsidRDefault="00817ABE" w:rsidP="00CB1B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ZA" w:eastAsia="x-none"/>
              </w:rPr>
            </w:pPr>
            <w:r w:rsidRPr="00CB1B97">
              <w:rPr>
                <w:rFonts w:asciiTheme="minorHAnsi" w:hAnsiTheme="minorHAnsi" w:cstheme="minorHAnsi"/>
                <w:b/>
                <w:sz w:val="22"/>
                <w:szCs w:val="22"/>
                <w:lang w:val="en-ZA" w:eastAsia="x-none"/>
              </w:rPr>
              <w:t xml:space="preserve">Actions to </w:t>
            </w:r>
            <w:r w:rsidR="00CB1B97">
              <w:rPr>
                <w:rFonts w:asciiTheme="minorHAnsi" w:hAnsiTheme="minorHAnsi" w:cstheme="minorHAnsi"/>
                <w:b/>
                <w:sz w:val="22"/>
                <w:szCs w:val="22"/>
                <w:lang w:val="en-ZA" w:eastAsia="x-none"/>
              </w:rPr>
              <w:t>accommodate passengers</w:t>
            </w:r>
            <w:r w:rsidRPr="00CB1B97">
              <w:rPr>
                <w:rFonts w:asciiTheme="minorHAnsi" w:hAnsiTheme="minorHAnsi" w:cstheme="minorHAnsi"/>
                <w:b/>
                <w:sz w:val="22"/>
                <w:szCs w:val="22"/>
                <w:lang w:val="en-ZA" w:eastAsia="x-none"/>
              </w:rPr>
              <w:t xml:space="preserve"> </w:t>
            </w:r>
          </w:p>
        </w:tc>
      </w:tr>
      <w:tr w:rsidR="0013780E" w:rsidRPr="00817ABE" w:rsidTr="007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17ABE" w:rsidRPr="00817ABE" w:rsidRDefault="00817ABE" w:rsidP="00F91225">
            <w:pPr>
              <w:rPr>
                <w:rFonts w:asciiTheme="minorHAnsi" w:hAnsiTheme="minorHAnsi" w:cstheme="minorHAnsi"/>
                <w:lang w:val="en-ZA" w:eastAsia="x-none"/>
              </w:rPr>
            </w:pPr>
            <w:r w:rsidRPr="00817ABE">
              <w:rPr>
                <w:rFonts w:asciiTheme="minorHAnsi" w:hAnsiTheme="minorHAnsi" w:cstheme="minorHAnsi"/>
                <w:lang w:val="en-ZA" w:eastAsia="x-none"/>
              </w:rPr>
              <w:t>Gauteng</w:t>
            </w:r>
          </w:p>
        </w:tc>
        <w:tc>
          <w:tcPr>
            <w:tcW w:w="1345" w:type="dxa"/>
          </w:tcPr>
          <w:p w:rsidR="00817ABE" w:rsidRPr="00817ABE" w:rsidRDefault="00817ABE"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proofErr w:type="spellStart"/>
            <w:r w:rsidRPr="00817ABE">
              <w:rPr>
                <w:rFonts w:asciiTheme="minorHAnsi" w:hAnsiTheme="minorHAnsi" w:cstheme="minorHAnsi"/>
                <w:lang w:val="en-ZA" w:eastAsia="x-none"/>
              </w:rPr>
              <w:t>Oakmoor</w:t>
            </w:r>
            <w:proofErr w:type="spellEnd"/>
            <w:r w:rsidRPr="00817ABE">
              <w:rPr>
                <w:rFonts w:asciiTheme="minorHAnsi" w:hAnsiTheme="minorHAnsi" w:cstheme="minorHAnsi"/>
                <w:lang w:val="en-ZA" w:eastAsia="x-none"/>
              </w:rPr>
              <w:t xml:space="preserve"> Station Upgrade</w:t>
            </w:r>
          </w:p>
        </w:tc>
        <w:tc>
          <w:tcPr>
            <w:tcW w:w="1242" w:type="dxa"/>
          </w:tcPr>
          <w:p w:rsidR="00817ABE" w:rsidRPr="00817ABE" w:rsidRDefault="00817ABE"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22 November 2015</w:t>
            </w:r>
          </w:p>
        </w:tc>
        <w:tc>
          <w:tcPr>
            <w:tcW w:w="2788" w:type="dxa"/>
          </w:tcPr>
          <w:p w:rsidR="00817ABE" w:rsidRPr="00817ABE" w:rsidRDefault="00817ABE" w:rsidP="00CB1B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 xml:space="preserve">Contract expired on 20 October 2016. Original delays were due to poor contractor performance. </w:t>
            </w:r>
            <w:r w:rsidR="00CB1B97" w:rsidRPr="00817ABE">
              <w:rPr>
                <w:rFonts w:asciiTheme="minorHAnsi" w:hAnsiTheme="minorHAnsi" w:cstheme="minorHAnsi"/>
                <w:lang w:eastAsia="x-none"/>
              </w:rPr>
              <w:t xml:space="preserve">The </w:t>
            </w:r>
            <w:r w:rsidR="00CB1B97">
              <w:rPr>
                <w:rFonts w:asciiTheme="minorHAnsi" w:hAnsiTheme="minorHAnsi" w:cstheme="minorHAnsi"/>
                <w:lang w:eastAsia="x-none"/>
              </w:rPr>
              <w:t>Bid Adjudication Committee</w:t>
            </w:r>
            <w:r w:rsidR="00CB1B97" w:rsidRPr="00817ABE">
              <w:rPr>
                <w:rFonts w:asciiTheme="minorHAnsi" w:hAnsiTheme="minorHAnsi" w:cstheme="minorHAnsi"/>
                <w:lang w:eastAsia="x-none"/>
              </w:rPr>
              <w:t xml:space="preserve"> supported the extension of time approval request on 15 November 2016.</w:t>
            </w:r>
            <w:r w:rsidR="00CB1B97">
              <w:rPr>
                <w:rFonts w:asciiTheme="minorHAnsi" w:hAnsiTheme="minorHAnsi" w:cstheme="minorHAnsi"/>
                <w:lang w:eastAsia="x-none"/>
              </w:rPr>
              <w:t xml:space="preserve"> The e</w:t>
            </w:r>
            <w:r w:rsidRPr="00817ABE">
              <w:rPr>
                <w:rFonts w:asciiTheme="minorHAnsi" w:hAnsiTheme="minorHAnsi" w:cstheme="minorHAnsi"/>
                <w:lang w:eastAsia="x-none"/>
              </w:rPr>
              <w:t>xtension of time approval is outstanding due the FCIP not meeting</w:t>
            </w:r>
            <w:r w:rsidR="00CB1B97">
              <w:rPr>
                <w:rFonts w:asciiTheme="minorHAnsi" w:hAnsiTheme="minorHAnsi" w:cstheme="minorHAnsi"/>
                <w:lang w:eastAsia="x-none"/>
              </w:rPr>
              <w:t xml:space="preserve"> as result of the Board not having a quorum up to July 2017 and the interim Board only appointed October 2017. </w:t>
            </w:r>
            <w:r w:rsidRPr="00817ABE">
              <w:rPr>
                <w:rFonts w:asciiTheme="minorHAnsi" w:hAnsiTheme="minorHAnsi" w:cstheme="minorHAnsi"/>
                <w:lang w:eastAsia="x-none"/>
              </w:rPr>
              <w:t xml:space="preserve"> </w:t>
            </w:r>
          </w:p>
        </w:tc>
        <w:tc>
          <w:tcPr>
            <w:tcW w:w="1599" w:type="dxa"/>
          </w:tcPr>
          <w:p w:rsidR="00817ABE" w:rsidRPr="00817ABE" w:rsidRDefault="00817ABE"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val="en-ZA" w:eastAsia="x-none"/>
              </w:rPr>
              <w:t>TBC</w:t>
            </w:r>
          </w:p>
        </w:tc>
        <w:tc>
          <w:tcPr>
            <w:tcW w:w="2350" w:type="dxa"/>
          </w:tcPr>
          <w:p w:rsidR="00817ABE" w:rsidRPr="00817ABE" w:rsidRDefault="00CB1B97" w:rsidP="00CB1B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Pr>
                <w:rFonts w:asciiTheme="minorHAnsi" w:hAnsiTheme="minorHAnsi" w:cstheme="minorHAnsi"/>
                <w:lang w:val="en-ZA" w:eastAsia="x-none"/>
              </w:rPr>
              <w:t xml:space="preserve">Current existing station. </w:t>
            </w:r>
            <w:proofErr w:type="gramStart"/>
            <w:r>
              <w:rPr>
                <w:rFonts w:asciiTheme="minorHAnsi" w:hAnsiTheme="minorHAnsi" w:cstheme="minorHAnsi"/>
                <w:lang w:val="en-ZA" w:eastAsia="x-none"/>
              </w:rPr>
              <w:t>Areas</w:t>
            </w:r>
            <w:proofErr w:type="gramEnd"/>
            <w:r>
              <w:rPr>
                <w:rFonts w:asciiTheme="minorHAnsi" w:hAnsiTheme="minorHAnsi" w:cstheme="minorHAnsi"/>
                <w:lang w:val="en-ZA" w:eastAsia="x-none"/>
              </w:rPr>
              <w:t xml:space="preserve"> where work is in progress is demarcated for safety reasons.  </w:t>
            </w:r>
          </w:p>
        </w:tc>
      </w:tr>
      <w:tr w:rsidR="007A5C32" w:rsidRPr="00817ABE" w:rsidTr="007A5C32">
        <w:tc>
          <w:tcPr>
            <w:cnfStyle w:val="001000000000" w:firstRow="0" w:lastRow="0" w:firstColumn="1" w:lastColumn="0" w:oddVBand="0" w:evenVBand="0" w:oddHBand="0" w:evenHBand="0" w:firstRowFirstColumn="0" w:firstRowLastColumn="0" w:lastRowFirstColumn="0" w:lastRowLastColumn="0"/>
            <w:tcW w:w="1072" w:type="dxa"/>
          </w:tcPr>
          <w:p w:rsidR="00817ABE" w:rsidRPr="00817ABE" w:rsidRDefault="00817ABE" w:rsidP="00F91225">
            <w:pPr>
              <w:rPr>
                <w:rFonts w:asciiTheme="minorHAnsi" w:hAnsiTheme="minorHAnsi" w:cstheme="minorHAnsi"/>
                <w:lang w:val="en-ZA" w:eastAsia="x-none"/>
              </w:rPr>
            </w:pPr>
          </w:p>
        </w:tc>
        <w:tc>
          <w:tcPr>
            <w:tcW w:w="1345" w:type="dxa"/>
          </w:tcPr>
          <w:p w:rsidR="00817ABE" w:rsidRPr="00817ABE" w:rsidRDefault="00817ABE"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roofErr w:type="spellStart"/>
            <w:r w:rsidRPr="00817ABE">
              <w:rPr>
                <w:rFonts w:asciiTheme="minorHAnsi" w:hAnsiTheme="minorHAnsi" w:cstheme="minorHAnsi"/>
                <w:lang w:eastAsia="x-none"/>
              </w:rPr>
              <w:t>Greenview</w:t>
            </w:r>
            <w:proofErr w:type="spellEnd"/>
            <w:r w:rsidRPr="00817ABE">
              <w:rPr>
                <w:rFonts w:asciiTheme="minorHAnsi" w:hAnsiTheme="minorHAnsi" w:cstheme="minorHAnsi"/>
                <w:lang w:eastAsia="x-none"/>
              </w:rPr>
              <w:t xml:space="preserve"> Station</w:t>
            </w:r>
          </w:p>
        </w:tc>
        <w:tc>
          <w:tcPr>
            <w:tcW w:w="1242" w:type="dxa"/>
          </w:tcPr>
          <w:p w:rsidR="00817ABE" w:rsidRPr="00817ABE" w:rsidRDefault="00817ABE" w:rsidP="00817AB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817ABE">
              <w:rPr>
                <w:rFonts w:asciiTheme="minorHAnsi" w:hAnsiTheme="minorHAnsi" w:cstheme="minorHAnsi"/>
              </w:rPr>
              <w:t>17 June 2015</w:t>
            </w:r>
          </w:p>
        </w:tc>
        <w:tc>
          <w:tcPr>
            <w:tcW w:w="2788" w:type="dxa"/>
          </w:tcPr>
          <w:p w:rsidR="00817ABE" w:rsidRPr="00817ABE" w:rsidRDefault="00817ABE"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The initial contractor appointed for construction went into liquidation in December 2011. Land ownership issues (TRANSNET and City of Tshwane Metropolitan Municipality) delayed the project further. Land consolidation and rezoning in progress. Certificate of Occupation to be issued on completion of rezoning.</w:t>
            </w:r>
          </w:p>
        </w:tc>
        <w:tc>
          <w:tcPr>
            <w:tcW w:w="1599" w:type="dxa"/>
          </w:tcPr>
          <w:p w:rsidR="00817ABE" w:rsidRPr="00817ABE" w:rsidRDefault="00817ABE"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rPr>
              <w:t>30 July 2018</w:t>
            </w:r>
          </w:p>
        </w:tc>
        <w:tc>
          <w:tcPr>
            <w:tcW w:w="2350" w:type="dxa"/>
          </w:tcPr>
          <w:p w:rsidR="00817ABE" w:rsidRPr="00817ABE" w:rsidRDefault="00CB1B97"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Pr>
                <w:rFonts w:asciiTheme="minorHAnsi" w:hAnsiTheme="minorHAnsi" w:cstheme="minorHAnsi"/>
                <w:lang w:val="en-ZA" w:eastAsia="x-none"/>
              </w:rPr>
              <w:t>Station not operational</w:t>
            </w:r>
          </w:p>
        </w:tc>
      </w:tr>
      <w:tr w:rsidR="0013780E" w:rsidRPr="00817ABE" w:rsidTr="007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CB1B97" w:rsidRPr="00817ABE" w:rsidRDefault="00CB1B97" w:rsidP="00F91225">
            <w:pPr>
              <w:rPr>
                <w:rFonts w:asciiTheme="minorHAnsi" w:hAnsiTheme="minorHAnsi" w:cstheme="minorHAnsi"/>
                <w:lang w:val="en-ZA" w:eastAsia="x-none"/>
              </w:rPr>
            </w:pPr>
            <w:r w:rsidRPr="00817ABE">
              <w:rPr>
                <w:rFonts w:asciiTheme="minorHAnsi" w:hAnsiTheme="minorHAnsi" w:cstheme="minorHAnsi"/>
                <w:lang w:val="en-ZA" w:eastAsia="x-none"/>
              </w:rPr>
              <w:t>KZN</w:t>
            </w:r>
          </w:p>
        </w:tc>
        <w:tc>
          <w:tcPr>
            <w:tcW w:w="1345" w:type="dxa"/>
          </w:tcPr>
          <w:p w:rsidR="00CB1B97" w:rsidRPr="00817ABE" w:rsidRDefault="00CB1B97" w:rsidP="00817A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817ABE">
              <w:rPr>
                <w:rFonts w:asciiTheme="minorHAnsi" w:hAnsiTheme="minorHAnsi" w:cstheme="minorHAnsi"/>
              </w:rPr>
              <w:t>Duffs Road Platform Rectification</w:t>
            </w:r>
          </w:p>
        </w:tc>
        <w:tc>
          <w:tcPr>
            <w:tcW w:w="1242" w:type="dxa"/>
          </w:tcPr>
          <w:p w:rsidR="00CB1B97" w:rsidRPr="00817ABE" w:rsidRDefault="00CB1B97" w:rsidP="00817A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817ABE">
              <w:rPr>
                <w:rFonts w:asciiTheme="minorHAnsi" w:hAnsiTheme="minorHAnsi" w:cstheme="minorHAnsi"/>
              </w:rPr>
              <w:t>31 August 2016</w:t>
            </w:r>
          </w:p>
        </w:tc>
        <w:tc>
          <w:tcPr>
            <w:tcW w:w="2788" w:type="dxa"/>
          </w:tcPr>
          <w:p w:rsidR="00CB1B97" w:rsidRPr="00817ABE" w:rsidRDefault="00CB1B97"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Delays due to occupations not being granted on time my TRANSNET. Further delays due to the project with the Re-</w:t>
            </w:r>
            <w:proofErr w:type="spellStart"/>
            <w:r w:rsidRPr="00817ABE">
              <w:rPr>
                <w:rFonts w:asciiTheme="minorHAnsi" w:hAnsiTheme="minorHAnsi" w:cstheme="minorHAnsi"/>
                <w:lang w:eastAsia="x-none"/>
              </w:rPr>
              <w:t>Signalling</w:t>
            </w:r>
            <w:proofErr w:type="spellEnd"/>
            <w:r w:rsidRPr="00817ABE">
              <w:rPr>
                <w:rFonts w:asciiTheme="minorHAnsi" w:hAnsiTheme="minorHAnsi" w:cstheme="minorHAnsi"/>
                <w:lang w:eastAsia="x-none"/>
              </w:rPr>
              <w:t xml:space="preserve"> Project for the minimization </w:t>
            </w:r>
            <w:r w:rsidRPr="00817ABE">
              <w:rPr>
                <w:rFonts w:asciiTheme="minorHAnsi" w:hAnsiTheme="minorHAnsi" w:cstheme="minorHAnsi"/>
                <w:lang w:eastAsia="x-none"/>
              </w:rPr>
              <w:lastRenderedPageBreak/>
              <w:t>of service disruptions</w:t>
            </w:r>
          </w:p>
        </w:tc>
        <w:tc>
          <w:tcPr>
            <w:tcW w:w="1599" w:type="dxa"/>
          </w:tcPr>
          <w:p w:rsidR="00CB1B97" w:rsidRPr="00817ABE" w:rsidRDefault="00CB1B97"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lastRenderedPageBreak/>
              <w:t>30 June 2019</w:t>
            </w:r>
          </w:p>
        </w:tc>
        <w:tc>
          <w:tcPr>
            <w:tcW w:w="2350" w:type="dxa"/>
          </w:tcPr>
          <w:p w:rsidR="00CB1B97" w:rsidRPr="00817ABE" w:rsidRDefault="00CB1B97" w:rsidP="00A035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Pr>
                <w:rFonts w:asciiTheme="minorHAnsi" w:hAnsiTheme="minorHAnsi" w:cstheme="minorHAnsi"/>
                <w:lang w:val="en-ZA" w:eastAsia="x-none"/>
              </w:rPr>
              <w:t xml:space="preserve">Current existing station. </w:t>
            </w:r>
            <w:proofErr w:type="gramStart"/>
            <w:r>
              <w:rPr>
                <w:rFonts w:asciiTheme="minorHAnsi" w:hAnsiTheme="minorHAnsi" w:cstheme="minorHAnsi"/>
                <w:lang w:val="en-ZA" w:eastAsia="x-none"/>
              </w:rPr>
              <w:t>Areas</w:t>
            </w:r>
            <w:proofErr w:type="gramEnd"/>
            <w:r>
              <w:rPr>
                <w:rFonts w:asciiTheme="minorHAnsi" w:hAnsiTheme="minorHAnsi" w:cstheme="minorHAnsi"/>
                <w:lang w:val="en-ZA" w:eastAsia="x-none"/>
              </w:rPr>
              <w:t xml:space="preserve"> where work is in progress is demarcated for safety reasons.  </w:t>
            </w:r>
          </w:p>
        </w:tc>
      </w:tr>
      <w:tr w:rsidR="007A5C32" w:rsidRPr="00817ABE" w:rsidTr="007A5C32">
        <w:tc>
          <w:tcPr>
            <w:cnfStyle w:val="001000000000" w:firstRow="0" w:lastRow="0" w:firstColumn="1" w:lastColumn="0" w:oddVBand="0" w:evenVBand="0" w:oddHBand="0" w:evenHBand="0" w:firstRowFirstColumn="0" w:firstRowLastColumn="0" w:lastRowFirstColumn="0" w:lastRowLastColumn="0"/>
            <w:tcW w:w="1072" w:type="dxa"/>
          </w:tcPr>
          <w:p w:rsidR="00CB1B97" w:rsidRPr="00817ABE" w:rsidRDefault="00CB1B97" w:rsidP="00F91225">
            <w:pPr>
              <w:rPr>
                <w:rFonts w:cstheme="minorHAnsi"/>
                <w:lang w:val="en-ZA" w:eastAsia="x-none"/>
              </w:rPr>
            </w:pPr>
          </w:p>
        </w:tc>
        <w:tc>
          <w:tcPr>
            <w:tcW w:w="1345" w:type="dxa"/>
          </w:tcPr>
          <w:p w:rsidR="00CB1B97" w:rsidRPr="00817ABE" w:rsidRDefault="00CB1B97" w:rsidP="00817ABE">
            <w:pPr>
              <w:cnfStyle w:val="000000000000" w:firstRow="0" w:lastRow="0" w:firstColumn="0" w:lastColumn="0" w:oddVBand="0" w:evenVBand="0" w:oddHBand="0" w:evenHBand="0" w:firstRowFirstColumn="0" w:firstRowLastColumn="0" w:lastRowFirstColumn="0" w:lastRowLastColumn="0"/>
              <w:rPr>
                <w:rFonts w:cstheme="minorHAnsi"/>
              </w:rPr>
            </w:pPr>
          </w:p>
        </w:tc>
        <w:tc>
          <w:tcPr>
            <w:tcW w:w="1242" w:type="dxa"/>
          </w:tcPr>
          <w:p w:rsidR="00CB1B97" w:rsidRPr="00817ABE" w:rsidRDefault="00CB1B97" w:rsidP="00817ABE">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8" w:type="dxa"/>
          </w:tcPr>
          <w:p w:rsidR="00CB1B97" w:rsidRPr="00817ABE" w:rsidRDefault="00CB1B97"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tc>
        <w:tc>
          <w:tcPr>
            <w:tcW w:w="1599" w:type="dxa"/>
          </w:tcPr>
          <w:p w:rsidR="00CB1B97" w:rsidRPr="00817ABE" w:rsidRDefault="00CB1B97"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tc>
        <w:tc>
          <w:tcPr>
            <w:tcW w:w="2350" w:type="dxa"/>
          </w:tcPr>
          <w:p w:rsidR="00CB1B97" w:rsidRDefault="00CB1B97"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tc>
      </w:tr>
      <w:tr w:rsidR="0013780E" w:rsidRPr="00817ABE" w:rsidTr="007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CB1B97" w:rsidRPr="00817ABE" w:rsidRDefault="00CB1B97" w:rsidP="00F91225">
            <w:pPr>
              <w:rPr>
                <w:rFonts w:asciiTheme="minorHAnsi" w:hAnsiTheme="minorHAnsi" w:cstheme="minorHAnsi"/>
                <w:lang w:val="en-ZA" w:eastAsia="x-none"/>
              </w:rPr>
            </w:pPr>
            <w:r w:rsidRPr="00817ABE">
              <w:rPr>
                <w:rFonts w:asciiTheme="minorHAnsi" w:hAnsiTheme="minorHAnsi" w:cstheme="minorHAnsi"/>
                <w:lang w:val="en-ZA" w:eastAsia="x-none"/>
              </w:rPr>
              <w:t>Western Cape</w:t>
            </w:r>
          </w:p>
        </w:tc>
        <w:tc>
          <w:tcPr>
            <w:tcW w:w="1345" w:type="dxa"/>
          </w:tcPr>
          <w:p w:rsidR="00CB1B97" w:rsidRPr="00817ABE" w:rsidRDefault="00CB1B97" w:rsidP="00817AB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proofErr w:type="spellStart"/>
            <w:r w:rsidRPr="00817ABE">
              <w:rPr>
                <w:rFonts w:asciiTheme="minorHAnsi" w:hAnsiTheme="minorHAnsi" w:cstheme="minorHAnsi"/>
              </w:rPr>
              <w:t>Phillipi</w:t>
            </w:r>
            <w:proofErr w:type="spellEnd"/>
            <w:r w:rsidRPr="00817ABE">
              <w:rPr>
                <w:rFonts w:asciiTheme="minorHAnsi" w:hAnsiTheme="minorHAnsi" w:cstheme="minorHAnsi"/>
              </w:rPr>
              <w:t xml:space="preserve"> Station Upgrade Project</w:t>
            </w:r>
          </w:p>
        </w:tc>
        <w:tc>
          <w:tcPr>
            <w:tcW w:w="1242" w:type="dxa"/>
          </w:tcPr>
          <w:p w:rsidR="00CB1B97" w:rsidRPr="00817ABE" w:rsidRDefault="00CB1B97"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07 April 2015</w:t>
            </w:r>
          </w:p>
        </w:tc>
        <w:tc>
          <w:tcPr>
            <w:tcW w:w="2788" w:type="dxa"/>
          </w:tcPr>
          <w:p w:rsidR="00CB1B97" w:rsidRPr="00817ABE" w:rsidRDefault="00CB1B97"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The initial approval request for the extension of time and contract cost increase was delayed by 24 months due to internal approval processes. Contract resumed on 02 May 2017 and back on track for completion by 31 March 2018.</w:t>
            </w:r>
          </w:p>
        </w:tc>
        <w:tc>
          <w:tcPr>
            <w:tcW w:w="1599" w:type="dxa"/>
          </w:tcPr>
          <w:p w:rsidR="00CB1B97" w:rsidRPr="00817ABE" w:rsidRDefault="00CB1B97"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sidRPr="00817ABE">
              <w:rPr>
                <w:rFonts w:asciiTheme="minorHAnsi" w:hAnsiTheme="minorHAnsi" w:cstheme="minorHAnsi"/>
                <w:lang w:eastAsia="x-none"/>
              </w:rPr>
              <w:t>31 March 2018</w:t>
            </w:r>
          </w:p>
        </w:tc>
        <w:tc>
          <w:tcPr>
            <w:tcW w:w="2350" w:type="dxa"/>
          </w:tcPr>
          <w:p w:rsidR="00CB1B97" w:rsidRPr="00817ABE" w:rsidRDefault="00CB1B97" w:rsidP="00A035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r>
              <w:rPr>
                <w:rFonts w:asciiTheme="minorHAnsi" w:hAnsiTheme="minorHAnsi" w:cstheme="minorHAnsi"/>
                <w:lang w:val="en-ZA" w:eastAsia="x-none"/>
              </w:rPr>
              <w:t xml:space="preserve">Current existing station. </w:t>
            </w:r>
            <w:r w:rsidR="00551752">
              <w:rPr>
                <w:rFonts w:asciiTheme="minorHAnsi" w:hAnsiTheme="minorHAnsi" w:cstheme="minorHAnsi"/>
                <w:lang w:val="en-ZA" w:eastAsia="x-none"/>
              </w:rPr>
              <w:t>An area</w:t>
            </w:r>
            <w:r>
              <w:rPr>
                <w:rFonts w:asciiTheme="minorHAnsi" w:hAnsiTheme="minorHAnsi" w:cstheme="minorHAnsi"/>
                <w:lang w:val="en-ZA" w:eastAsia="x-none"/>
              </w:rPr>
              <w:t xml:space="preserve"> where work is in progress is demarcated for safety reasons.  </w:t>
            </w:r>
          </w:p>
        </w:tc>
      </w:tr>
      <w:tr w:rsidR="007A5C32" w:rsidRPr="00817ABE" w:rsidTr="007A5C32">
        <w:tc>
          <w:tcPr>
            <w:cnfStyle w:val="001000000000" w:firstRow="0" w:lastRow="0" w:firstColumn="1" w:lastColumn="0" w:oddVBand="0" w:evenVBand="0" w:oddHBand="0" w:evenHBand="0" w:firstRowFirstColumn="0" w:firstRowLastColumn="0" w:lastRowFirstColumn="0" w:lastRowLastColumn="0"/>
            <w:tcW w:w="1072" w:type="dxa"/>
          </w:tcPr>
          <w:p w:rsidR="00EA1169" w:rsidRPr="00817ABE" w:rsidRDefault="00551752" w:rsidP="00F91225">
            <w:pPr>
              <w:rPr>
                <w:rFonts w:cstheme="minorHAnsi"/>
                <w:lang w:val="en-ZA" w:eastAsia="x-none"/>
              </w:rPr>
            </w:pPr>
            <w:r>
              <w:rPr>
                <w:rFonts w:cstheme="minorHAnsi"/>
                <w:lang w:val="en-ZA" w:eastAsia="x-none"/>
              </w:rPr>
              <w:t>Gauteng</w:t>
            </w:r>
          </w:p>
        </w:tc>
        <w:tc>
          <w:tcPr>
            <w:tcW w:w="1345" w:type="dxa"/>
          </w:tcPr>
          <w:p w:rsidR="00EA1169" w:rsidRPr="0013780E" w:rsidRDefault="00EA1169" w:rsidP="00817A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roofErr w:type="spellStart"/>
            <w:r w:rsidRPr="0013780E">
              <w:rPr>
                <w:rFonts w:asciiTheme="minorHAnsi" w:hAnsiTheme="minorHAnsi" w:cstheme="minorHAnsi"/>
                <w:lang w:val="en-ZA" w:eastAsia="x-none"/>
              </w:rPr>
              <w:t>Mabopane</w:t>
            </w:r>
            <w:proofErr w:type="spellEnd"/>
            <w:r w:rsidRPr="0013780E">
              <w:rPr>
                <w:rFonts w:asciiTheme="minorHAnsi" w:hAnsiTheme="minorHAnsi" w:cstheme="minorHAnsi"/>
                <w:lang w:val="en-ZA" w:eastAsia="x-none"/>
              </w:rPr>
              <w:t xml:space="preserve"> Station</w:t>
            </w:r>
            <w:r w:rsidR="007A5C32">
              <w:rPr>
                <w:rFonts w:asciiTheme="minorHAnsi" w:hAnsiTheme="minorHAnsi" w:cstheme="minorHAnsi"/>
                <w:lang w:val="en-ZA" w:eastAsia="x-none"/>
              </w:rPr>
              <w:t xml:space="preserve"> Upgrade</w:t>
            </w:r>
          </w:p>
        </w:tc>
        <w:tc>
          <w:tcPr>
            <w:tcW w:w="1242" w:type="dxa"/>
          </w:tcPr>
          <w:p w:rsidR="00EA1169" w:rsidRPr="0013780E" w:rsidRDefault="00EA1169"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13780E">
              <w:rPr>
                <w:rFonts w:asciiTheme="minorHAnsi" w:hAnsiTheme="minorHAnsi" w:cstheme="minorHAnsi"/>
                <w:lang w:val="en-ZA" w:eastAsia="x-none"/>
              </w:rPr>
              <w:t>31 March 2011</w:t>
            </w:r>
          </w:p>
          <w:p w:rsidR="0021015D" w:rsidRPr="0013780E" w:rsidRDefault="0021015D"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p w:rsidR="0021015D" w:rsidRPr="0013780E" w:rsidRDefault="0021015D"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p w:rsidR="0021015D" w:rsidRPr="0013780E" w:rsidRDefault="007A5C32"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Pr>
                <w:rFonts w:asciiTheme="minorHAnsi" w:hAnsiTheme="minorHAnsi" w:cstheme="minorHAnsi"/>
                <w:lang w:val="en-ZA" w:eastAsia="x-none"/>
              </w:rPr>
              <w:t xml:space="preserve">15 </w:t>
            </w:r>
            <w:r w:rsidR="0021015D" w:rsidRPr="0013780E">
              <w:rPr>
                <w:rFonts w:asciiTheme="minorHAnsi" w:hAnsiTheme="minorHAnsi" w:cstheme="minorHAnsi"/>
                <w:lang w:val="en-ZA" w:eastAsia="x-none"/>
              </w:rPr>
              <w:t>April 2014</w:t>
            </w:r>
          </w:p>
        </w:tc>
        <w:tc>
          <w:tcPr>
            <w:tcW w:w="2788" w:type="dxa"/>
          </w:tcPr>
          <w:p w:rsidR="00EA1169" w:rsidRPr="0013780E" w:rsidRDefault="00EA1169" w:rsidP="00EA11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7A5C32">
              <w:rPr>
                <w:rFonts w:asciiTheme="minorHAnsi" w:hAnsiTheme="minorHAnsi" w:cstheme="minorHAnsi"/>
                <w:b/>
                <w:lang w:val="en-ZA" w:eastAsia="x-none"/>
              </w:rPr>
              <w:t>Phase 1</w:t>
            </w:r>
            <w:r w:rsidRPr="0013780E">
              <w:rPr>
                <w:rFonts w:asciiTheme="minorHAnsi" w:hAnsiTheme="minorHAnsi" w:cstheme="minorHAnsi"/>
                <w:lang w:val="en-ZA" w:eastAsia="x-none"/>
              </w:rPr>
              <w:t xml:space="preserve"> (Construction of Pedestrian Bridge) </w:t>
            </w:r>
            <w:r w:rsidR="0021015D" w:rsidRPr="0013780E">
              <w:rPr>
                <w:rFonts w:asciiTheme="minorHAnsi" w:hAnsiTheme="minorHAnsi" w:cstheme="minorHAnsi"/>
                <w:lang w:val="en-ZA" w:eastAsia="x-none"/>
              </w:rPr>
              <w:t>–</w:t>
            </w:r>
            <w:r w:rsidRPr="0013780E">
              <w:rPr>
                <w:rFonts w:asciiTheme="minorHAnsi" w:hAnsiTheme="minorHAnsi" w:cstheme="minorHAnsi"/>
                <w:lang w:val="en-ZA" w:eastAsia="x-none"/>
              </w:rPr>
              <w:t>Th</w:t>
            </w:r>
            <w:r w:rsidR="0021015D" w:rsidRPr="0013780E">
              <w:rPr>
                <w:rFonts w:asciiTheme="minorHAnsi" w:hAnsiTheme="minorHAnsi" w:cstheme="minorHAnsi"/>
                <w:lang w:val="en-ZA" w:eastAsia="x-none"/>
              </w:rPr>
              <w:t xml:space="preserve">e project </w:t>
            </w:r>
            <w:r w:rsidRPr="0013780E">
              <w:rPr>
                <w:rFonts w:asciiTheme="minorHAnsi" w:hAnsiTheme="minorHAnsi" w:cstheme="minorHAnsi"/>
                <w:lang w:val="en-ZA" w:eastAsia="x-none"/>
              </w:rPr>
              <w:t>is</w:t>
            </w:r>
            <w:r w:rsidR="0021015D" w:rsidRPr="0013780E">
              <w:rPr>
                <w:rFonts w:asciiTheme="minorHAnsi" w:hAnsiTheme="minorHAnsi" w:cstheme="minorHAnsi"/>
                <w:lang w:val="en-ZA" w:eastAsia="x-none"/>
              </w:rPr>
              <w:t xml:space="preserve"> </w:t>
            </w:r>
            <w:r w:rsidR="007A5C32">
              <w:rPr>
                <w:rFonts w:asciiTheme="minorHAnsi" w:hAnsiTheme="minorHAnsi" w:cstheme="minorHAnsi"/>
                <w:lang w:val="en-ZA" w:eastAsia="x-none"/>
              </w:rPr>
              <w:t>60 % c</w:t>
            </w:r>
            <w:r w:rsidR="0021015D" w:rsidRPr="0013780E">
              <w:rPr>
                <w:rFonts w:asciiTheme="minorHAnsi" w:hAnsiTheme="minorHAnsi" w:cstheme="minorHAnsi"/>
                <w:lang w:val="en-ZA" w:eastAsia="x-none"/>
              </w:rPr>
              <w:t>omplete</w:t>
            </w:r>
            <w:r w:rsidR="007A5C32">
              <w:rPr>
                <w:rFonts w:asciiTheme="minorHAnsi" w:hAnsiTheme="minorHAnsi" w:cstheme="minorHAnsi"/>
                <w:lang w:val="en-ZA" w:eastAsia="x-none"/>
              </w:rPr>
              <w:t>. The contractor abandoned site in November 2012.</w:t>
            </w:r>
          </w:p>
          <w:p w:rsidR="00EA1169" w:rsidRPr="0013780E" w:rsidRDefault="0021015D" w:rsidP="00EA11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7A5C32">
              <w:rPr>
                <w:rFonts w:asciiTheme="minorHAnsi" w:hAnsiTheme="minorHAnsi" w:cstheme="minorHAnsi"/>
                <w:b/>
                <w:lang w:val="en-ZA" w:eastAsia="x-none"/>
              </w:rPr>
              <w:t>Phase 2</w:t>
            </w:r>
            <w:r w:rsidRPr="0013780E">
              <w:rPr>
                <w:rFonts w:asciiTheme="minorHAnsi" w:hAnsiTheme="minorHAnsi" w:cstheme="minorHAnsi"/>
                <w:lang w:val="en-ZA" w:eastAsia="x-none"/>
              </w:rPr>
              <w:t xml:space="preserve"> (Construction of Station Concourse):</w:t>
            </w:r>
          </w:p>
          <w:p w:rsidR="00EA1169" w:rsidRPr="0013780E" w:rsidRDefault="00EA1169"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tc>
        <w:tc>
          <w:tcPr>
            <w:tcW w:w="1599" w:type="dxa"/>
          </w:tcPr>
          <w:p w:rsidR="00EA1169" w:rsidRPr="0013780E" w:rsidRDefault="00EA1169"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13780E">
              <w:rPr>
                <w:rFonts w:asciiTheme="minorHAnsi" w:hAnsiTheme="minorHAnsi" w:cstheme="minorHAnsi"/>
                <w:lang w:val="en-ZA" w:eastAsia="x-none"/>
              </w:rPr>
              <w:t>TBA</w:t>
            </w:r>
          </w:p>
          <w:p w:rsidR="0021015D" w:rsidRPr="0013780E" w:rsidRDefault="0021015D"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p w:rsidR="0021015D" w:rsidRPr="0013780E" w:rsidRDefault="0021015D"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p w:rsidR="0021015D" w:rsidRPr="0013780E" w:rsidRDefault="0021015D"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p>
          <w:p w:rsidR="0021015D" w:rsidRPr="0013780E" w:rsidRDefault="0013780E" w:rsidP="00F912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13780E">
              <w:rPr>
                <w:rFonts w:asciiTheme="minorHAnsi" w:hAnsiTheme="minorHAnsi" w:cstheme="minorHAnsi"/>
                <w:lang w:val="en-ZA" w:eastAsia="x-none"/>
              </w:rPr>
              <w:t>31</w:t>
            </w:r>
            <w:r w:rsidR="007A5C32">
              <w:rPr>
                <w:rFonts w:asciiTheme="minorHAnsi" w:hAnsiTheme="minorHAnsi" w:cstheme="minorHAnsi"/>
                <w:lang w:val="en-ZA" w:eastAsia="x-none"/>
              </w:rPr>
              <w:t xml:space="preserve"> </w:t>
            </w:r>
            <w:r w:rsidR="0021015D" w:rsidRPr="0013780E">
              <w:rPr>
                <w:rFonts w:asciiTheme="minorHAnsi" w:hAnsiTheme="minorHAnsi" w:cstheme="minorHAnsi"/>
                <w:lang w:val="en-ZA" w:eastAsia="x-none"/>
              </w:rPr>
              <w:t>September 2017</w:t>
            </w:r>
          </w:p>
        </w:tc>
        <w:tc>
          <w:tcPr>
            <w:tcW w:w="2350" w:type="dxa"/>
          </w:tcPr>
          <w:p w:rsidR="00EA1169" w:rsidRPr="0013780E" w:rsidRDefault="0013780E" w:rsidP="00A035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ZA" w:eastAsia="x-none"/>
              </w:rPr>
            </w:pPr>
            <w:r w:rsidRPr="0013780E">
              <w:rPr>
                <w:rFonts w:asciiTheme="minorHAnsi" w:hAnsiTheme="minorHAnsi" w:cstheme="minorHAnsi"/>
                <w:lang w:val="en-ZA" w:eastAsia="x-none"/>
              </w:rPr>
              <w:t xml:space="preserve">Current existing station. </w:t>
            </w:r>
            <w:r w:rsidR="00551752">
              <w:rPr>
                <w:rFonts w:asciiTheme="minorHAnsi" w:hAnsiTheme="minorHAnsi" w:cstheme="minorHAnsi"/>
                <w:lang w:val="en-ZA" w:eastAsia="x-none"/>
              </w:rPr>
              <w:t xml:space="preserve"> </w:t>
            </w:r>
            <w:r w:rsidR="00551752" w:rsidRPr="0013780E">
              <w:rPr>
                <w:rFonts w:asciiTheme="minorHAnsi" w:hAnsiTheme="minorHAnsi" w:cstheme="minorHAnsi"/>
                <w:lang w:val="en-ZA" w:eastAsia="x-none"/>
              </w:rPr>
              <w:t>An area</w:t>
            </w:r>
            <w:r w:rsidRPr="0013780E">
              <w:rPr>
                <w:rFonts w:asciiTheme="minorHAnsi" w:hAnsiTheme="minorHAnsi" w:cstheme="minorHAnsi"/>
                <w:lang w:val="en-ZA" w:eastAsia="x-none"/>
              </w:rPr>
              <w:t xml:space="preserve"> where work is in progress is demarcated for safety reasons.  </w:t>
            </w:r>
          </w:p>
        </w:tc>
      </w:tr>
      <w:tr w:rsidR="007A5C32" w:rsidRPr="00817ABE" w:rsidTr="007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EA1169" w:rsidRPr="00817ABE" w:rsidRDefault="00EA1169" w:rsidP="00F91225">
            <w:pPr>
              <w:rPr>
                <w:rFonts w:cstheme="minorHAnsi"/>
                <w:lang w:val="en-ZA" w:eastAsia="x-none"/>
              </w:rPr>
            </w:pPr>
          </w:p>
        </w:tc>
        <w:tc>
          <w:tcPr>
            <w:tcW w:w="1345" w:type="dxa"/>
          </w:tcPr>
          <w:p w:rsidR="00EA1169" w:rsidRPr="0013780E" w:rsidRDefault="00EA1169" w:rsidP="00817A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42" w:type="dxa"/>
          </w:tcPr>
          <w:p w:rsidR="00EA1169" w:rsidRPr="0013780E" w:rsidRDefault="00EA1169"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2788" w:type="dxa"/>
          </w:tcPr>
          <w:p w:rsidR="00EA1169" w:rsidRPr="0013780E" w:rsidRDefault="00EA1169"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1599" w:type="dxa"/>
          </w:tcPr>
          <w:p w:rsidR="00EA1169" w:rsidRPr="0013780E" w:rsidRDefault="00EA1169"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2350" w:type="dxa"/>
          </w:tcPr>
          <w:p w:rsidR="00EA1169" w:rsidRPr="0013780E" w:rsidRDefault="00EA1169" w:rsidP="00A035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p>
        </w:tc>
      </w:tr>
      <w:tr w:rsidR="007A5C32" w:rsidRPr="00817ABE" w:rsidTr="007A5C32">
        <w:tc>
          <w:tcPr>
            <w:cnfStyle w:val="001000000000" w:firstRow="0" w:lastRow="0" w:firstColumn="1" w:lastColumn="0" w:oddVBand="0" w:evenVBand="0" w:oddHBand="0" w:evenHBand="0" w:firstRowFirstColumn="0" w:firstRowLastColumn="0" w:lastRowFirstColumn="0" w:lastRowLastColumn="0"/>
            <w:tcW w:w="1072" w:type="dxa"/>
          </w:tcPr>
          <w:p w:rsidR="00EA1169" w:rsidRPr="00817ABE" w:rsidRDefault="00EA1169" w:rsidP="00F91225">
            <w:pPr>
              <w:rPr>
                <w:rFonts w:cstheme="minorHAnsi"/>
                <w:lang w:val="en-ZA" w:eastAsia="x-none"/>
              </w:rPr>
            </w:pPr>
          </w:p>
        </w:tc>
        <w:tc>
          <w:tcPr>
            <w:tcW w:w="1345" w:type="dxa"/>
          </w:tcPr>
          <w:p w:rsidR="00EA1169"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Depot</w:t>
            </w:r>
          </w:p>
          <w:p w:rsidR="00121C5A"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Fencing</w:t>
            </w:r>
          </w:p>
          <w:p w:rsidR="00121C5A"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p>
          <w:p w:rsidR="00121C5A"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p>
          <w:p w:rsidR="00121C5A"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p>
          <w:p w:rsidR="00121C5A"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p>
          <w:p w:rsidR="00121C5A" w:rsidRPr="00817ABE" w:rsidRDefault="00121C5A" w:rsidP="00817A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New Locomotive</w:t>
            </w:r>
          </w:p>
        </w:tc>
        <w:tc>
          <w:tcPr>
            <w:tcW w:w="1242" w:type="dxa"/>
          </w:tcPr>
          <w:p w:rsidR="00EA1169"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31 Sept 2014</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Pr="00817ABE" w:rsidRDefault="00121C5A" w:rsidP="00121C5A">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30 April 2017</w:t>
            </w:r>
          </w:p>
        </w:tc>
        <w:tc>
          <w:tcPr>
            <w:tcW w:w="2788" w:type="dxa"/>
          </w:tcPr>
          <w:p w:rsidR="00EA1169"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Project on hold. The</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Contractor is not on site</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The past 2 years. Currently</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Verifying the work done</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The scope was to deliver 70 locomotives. PRASA</w:t>
            </w:r>
          </w:p>
          <w:p w:rsidR="00121C5A" w:rsidRPr="00817ABE"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 xml:space="preserve">Approached the court to have contract set aside. The court ruled in </w:t>
            </w:r>
            <w:proofErr w:type="gramStart"/>
            <w:r>
              <w:rPr>
                <w:rFonts w:cstheme="minorHAnsi"/>
                <w:lang w:eastAsia="x-none"/>
              </w:rPr>
              <w:t>favor  of</w:t>
            </w:r>
            <w:proofErr w:type="gramEnd"/>
            <w:r>
              <w:rPr>
                <w:rFonts w:cstheme="minorHAnsi"/>
                <w:lang w:eastAsia="x-none"/>
              </w:rPr>
              <w:t xml:space="preserve"> PRASA. The contractor has since appealed the decision of the high court</w:t>
            </w:r>
          </w:p>
        </w:tc>
        <w:tc>
          <w:tcPr>
            <w:tcW w:w="1599" w:type="dxa"/>
          </w:tcPr>
          <w:p w:rsidR="00EA1169"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20 December 2018</w:t>
            </w: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p>
          <w:p w:rsidR="00121C5A" w:rsidRPr="00817ABE" w:rsidRDefault="00121C5A" w:rsidP="00F91225">
            <w:pPr>
              <w:cnfStyle w:val="000000000000" w:firstRow="0" w:lastRow="0" w:firstColumn="0" w:lastColumn="0" w:oddVBand="0" w:evenVBand="0" w:oddHBand="0" w:evenHBand="0" w:firstRowFirstColumn="0" w:firstRowLastColumn="0" w:lastRowFirstColumn="0" w:lastRowLastColumn="0"/>
              <w:rPr>
                <w:rFonts w:cstheme="minorHAnsi"/>
                <w:lang w:eastAsia="x-none"/>
              </w:rPr>
            </w:pPr>
            <w:r>
              <w:rPr>
                <w:rFonts w:cstheme="minorHAnsi"/>
                <w:lang w:eastAsia="x-none"/>
              </w:rPr>
              <w:t>TBA</w:t>
            </w:r>
          </w:p>
        </w:tc>
        <w:tc>
          <w:tcPr>
            <w:tcW w:w="2350" w:type="dxa"/>
          </w:tcPr>
          <w:p w:rsidR="00EA1169" w:rsidRDefault="00EA1169"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p>
          <w:p w:rsidR="00121C5A" w:rsidRDefault="00121C5A" w:rsidP="00A03599">
            <w:pPr>
              <w:cnfStyle w:val="000000000000" w:firstRow="0" w:lastRow="0" w:firstColumn="0" w:lastColumn="0" w:oddVBand="0" w:evenVBand="0" w:oddHBand="0" w:evenHBand="0" w:firstRowFirstColumn="0" w:firstRowLastColumn="0" w:lastRowFirstColumn="0" w:lastRowLastColumn="0"/>
              <w:rPr>
                <w:rFonts w:cstheme="minorHAnsi"/>
                <w:lang w:val="en-ZA" w:eastAsia="x-none"/>
              </w:rPr>
            </w:pPr>
            <w:r>
              <w:rPr>
                <w:rFonts w:cstheme="minorHAnsi"/>
                <w:lang w:val="en-ZA" w:eastAsia="x-none"/>
              </w:rPr>
              <w:t>Awaiting a court decion</w:t>
            </w:r>
            <w:bookmarkStart w:id="0" w:name="_GoBack"/>
            <w:bookmarkEnd w:id="0"/>
          </w:p>
        </w:tc>
      </w:tr>
      <w:tr w:rsidR="007A5C32" w:rsidRPr="00817ABE" w:rsidTr="007A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EA1169" w:rsidRPr="00817ABE" w:rsidRDefault="00EA1169" w:rsidP="00F91225">
            <w:pPr>
              <w:rPr>
                <w:rFonts w:cstheme="minorHAnsi"/>
                <w:lang w:val="en-ZA" w:eastAsia="x-none"/>
              </w:rPr>
            </w:pPr>
          </w:p>
        </w:tc>
        <w:tc>
          <w:tcPr>
            <w:tcW w:w="1345" w:type="dxa"/>
          </w:tcPr>
          <w:p w:rsidR="00EA1169" w:rsidRPr="007A5C32" w:rsidRDefault="00EA1169" w:rsidP="00817A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42" w:type="dxa"/>
          </w:tcPr>
          <w:p w:rsidR="00EA1169" w:rsidRPr="007A5C32" w:rsidRDefault="00EA1169"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2788" w:type="dxa"/>
          </w:tcPr>
          <w:p w:rsidR="00EA1169" w:rsidRPr="007A5C32" w:rsidRDefault="00EA1169" w:rsidP="001378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1599" w:type="dxa"/>
          </w:tcPr>
          <w:p w:rsidR="00EA1169" w:rsidRPr="007A5C32" w:rsidRDefault="00EA1169" w:rsidP="00F912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
        </w:tc>
        <w:tc>
          <w:tcPr>
            <w:tcW w:w="2350" w:type="dxa"/>
          </w:tcPr>
          <w:p w:rsidR="00EA1169" w:rsidRPr="007A5C32" w:rsidRDefault="00EA1169" w:rsidP="005517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ZA" w:eastAsia="x-none"/>
              </w:rPr>
            </w:pPr>
          </w:p>
        </w:tc>
      </w:tr>
    </w:tbl>
    <w:p w:rsidR="00CB1B97" w:rsidRDefault="00CB1B97" w:rsidP="00CB1B97">
      <w:pPr>
        <w:rPr>
          <w:rFonts w:ascii="Arial" w:hAnsi="Arial" w:cs="Arial"/>
          <w:lang w:val="en-ZA" w:eastAsia="x-none"/>
        </w:rPr>
      </w:pPr>
    </w:p>
    <w:p w:rsidR="00CB1B97" w:rsidRPr="00F40379" w:rsidRDefault="00CB1B97" w:rsidP="00CB1B97">
      <w:pPr>
        <w:rPr>
          <w:rFonts w:ascii="Arial" w:hAnsi="Arial" w:cs="Arial"/>
          <w:lang w:val="en-ZA" w:eastAsia="x-none"/>
        </w:rPr>
      </w:pPr>
    </w:p>
    <w:sectPr w:rsidR="00CB1B97" w:rsidRPr="00F4037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D1" w:rsidRDefault="00E67CD1" w:rsidP="00DB1508">
      <w:pPr>
        <w:spacing w:after="0" w:line="240" w:lineRule="auto"/>
      </w:pPr>
      <w:r>
        <w:separator/>
      </w:r>
    </w:p>
  </w:endnote>
  <w:endnote w:type="continuationSeparator" w:id="0">
    <w:p w:rsidR="00E67CD1" w:rsidRDefault="00E67CD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D1" w:rsidRDefault="00E67CD1" w:rsidP="00DB1508">
      <w:pPr>
        <w:spacing w:after="0" w:line="240" w:lineRule="auto"/>
      </w:pPr>
      <w:r>
        <w:separator/>
      </w:r>
    </w:p>
  </w:footnote>
  <w:footnote w:type="continuationSeparator" w:id="0">
    <w:p w:rsidR="00E67CD1" w:rsidRDefault="00E67CD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0"/>
  </w:num>
  <w:num w:numId="20">
    <w:abstractNumId w:val="7"/>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3E23"/>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84B38"/>
    <w:rsid w:val="0009500E"/>
    <w:rsid w:val="000A0DBF"/>
    <w:rsid w:val="000A305D"/>
    <w:rsid w:val="000A3D6B"/>
    <w:rsid w:val="000B01FF"/>
    <w:rsid w:val="000C3487"/>
    <w:rsid w:val="000E04E0"/>
    <w:rsid w:val="000E0CFE"/>
    <w:rsid w:val="000E1780"/>
    <w:rsid w:val="000E1816"/>
    <w:rsid w:val="000E1907"/>
    <w:rsid w:val="000F14B7"/>
    <w:rsid w:val="000F15CB"/>
    <w:rsid w:val="000F29A6"/>
    <w:rsid w:val="000F76BD"/>
    <w:rsid w:val="00121C5A"/>
    <w:rsid w:val="001306CF"/>
    <w:rsid w:val="00130AB5"/>
    <w:rsid w:val="00131EBD"/>
    <w:rsid w:val="0013407E"/>
    <w:rsid w:val="0013780E"/>
    <w:rsid w:val="001479DC"/>
    <w:rsid w:val="00151041"/>
    <w:rsid w:val="00151529"/>
    <w:rsid w:val="0015160D"/>
    <w:rsid w:val="00153AAD"/>
    <w:rsid w:val="00156DFD"/>
    <w:rsid w:val="001712B4"/>
    <w:rsid w:val="00173751"/>
    <w:rsid w:val="001823DD"/>
    <w:rsid w:val="001828D3"/>
    <w:rsid w:val="00192D53"/>
    <w:rsid w:val="001A1F7C"/>
    <w:rsid w:val="001B00F5"/>
    <w:rsid w:val="001B2E53"/>
    <w:rsid w:val="001B4385"/>
    <w:rsid w:val="001B47EB"/>
    <w:rsid w:val="001C180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015D"/>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26D"/>
    <w:rsid w:val="00261D30"/>
    <w:rsid w:val="00275EB5"/>
    <w:rsid w:val="002800B5"/>
    <w:rsid w:val="002838E4"/>
    <w:rsid w:val="00286F8A"/>
    <w:rsid w:val="002956D0"/>
    <w:rsid w:val="00296510"/>
    <w:rsid w:val="002973E8"/>
    <w:rsid w:val="002975F3"/>
    <w:rsid w:val="002978C3"/>
    <w:rsid w:val="002A3694"/>
    <w:rsid w:val="002A6B00"/>
    <w:rsid w:val="002B08E1"/>
    <w:rsid w:val="002B3082"/>
    <w:rsid w:val="002C441D"/>
    <w:rsid w:val="002C4526"/>
    <w:rsid w:val="002C5CB2"/>
    <w:rsid w:val="002D4348"/>
    <w:rsid w:val="002D52F6"/>
    <w:rsid w:val="002E0B34"/>
    <w:rsid w:val="002E14C5"/>
    <w:rsid w:val="002E1F7C"/>
    <w:rsid w:val="002E404E"/>
    <w:rsid w:val="002E4BF3"/>
    <w:rsid w:val="002E65D7"/>
    <w:rsid w:val="002F719D"/>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3CBD"/>
    <w:rsid w:val="004E536A"/>
    <w:rsid w:val="004E67DE"/>
    <w:rsid w:val="004E75EB"/>
    <w:rsid w:val="004F36D0"/>
    <w:rsid w:val="004F5213"/>
    <w:rsid w:val="004F7B4C"/>
    <w:rsid w:val="00513083"/>
    <w:rsid w:val="00515602"/>
    <w:rsid w:val="00521C71"/>
    <w:rsid w:val="005225EF"/>
    <w:rsid w:val="00522C44"/>
    <w:rsid w:val="00525BB9"/>
    <w:rsid w:val="005318EE"/>
    <w:rsid w:val="00532531"/>
    <w:rsid w:val="0053349A"/>
    <w:rsid w:val="005346BD"/>
    <w:rsid w:val="005405F0"/>
    <w:rsid w:val="0054378D"/>
    <w:rsid w:val="00551752"/>
    <w:rsid w:val="005524DD"/>
    <w:rsid w:val="00555FE7"/>
    <w:rsid w:val="00562AC9"/>
    <w:rsid w:val="0056444A"/>
    <w:rsid w:val="00566CB8"/>
    <w:rsid w:val="00567B24"/>
    <w:rsid w:val="00572AAB"/>
    <w:rsid w:val="00574F3A"/>
    <w:rsid w:val="0057668A"/>
    <w:rsid w:val="0057794C"/>
    <w:rsid w:val="00582974"/>
    <w:rsid w:val="00583FAC"/>
    <w:rsid w:val="005841AE"/>
    <w:rsid w:val="0058436A"/>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2385C"/>
    <w:rsid w:val="006305D9"/>
    <w:rsid w:val="00637B39"/>
    <w:rsid w:val="00670C01"/>
    <w:rsid w:val="006748E3"/>
    <w:rsid w:val="006762C5"/>
    <w:rsid w:val="00676D83"/>
    <w:rsid w:val="00677C72"/>
    <w:rsid w:val="00680A9A"/>
    <w:rsid w:val="00682580"/>
    <w:rsid w:val="006842D9"/>
    <w:rsid w:val="006917CD"/>
    <w:rsid w:val="00691EDB"/>
    <w:rsid w:val="00691FC0"/>
    <w:rsid w:val="006A5836"/>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46E2"/>
    <w:rsid w:val="007149A1"/>
    <w:rsid w:val="00717E17"/>
    <w:rsid w:val="00721731"/>
    <w:rsid w:val="0072523F"/>
    <w:rsid w:val="00727B18"/>
    <w:rsid w:val="0073009D"/>
    <w:rsid w:val="00732AD7"/>
    <w:rsid w:val="00732F1A"/>
    <w:rsid w:val="00733692"/>
    <w:rsid w:val="00741BCC"/>
    <w:rsid w:val="0074678A"/>
    <w:rsid w:val="00752EAB"/>
    <w:rsid w:val="0075491A"/>
    <w:rsid w:val="00755DBC"/>
    <w:rsid w:val="00764334"/>
    <w:rsid w:val="00783D94"/>
    <w:rsid w:val="00784077"/>
    <w:rsid w:val="00787784"/>
    <w:rsid w:val="007907EC"/>
    <w:rsid w:val="00790E74"/>
    <w:rsid w:val="00796863"/>
    <w:rsid w:val="007A22E6"/>
    <w:rsid w:val="007A5C12"/>
    <w:rsid w:val="007A5C32"/>
    <w:rsid w:val="007A6B70"/>
    <w:rsid w:val="007C2860"/>
    <w:rsid w:val="007C7CC7"/>
    <w:rsid w:val="007D2EEC"/>
    <w:rsid w:val="007D3628"/>
    <w:rsid w:val="007D6C0A"/>
    <w:rsid w:val="007E3447"/>
    <w:rsid w:val="007F0FBD"/>
    <w:rsid w:val="007F24B0"/>
    <w:rsid w:val="007F5F7B"/>
    <w:rsid w:val="007F70B0"/>
    <w:rsid w:val="00802076"/>
    <w:rsid w:val="00802DCE"/>
    <w:rsid w:val="00803673"/>
    <w:rsid w:val="008046C7"/>
    <w:rsid w:val="00805E36"/>
    <w:rsid w:val="00805E73"/>
    <w:rsid w:val="00810B14"/>
    <w:rsid w:val="0081425D"/>
    <w:rsid w:val="00817ABE"/>
    <w:rsid w:val="0082214B"/>
    <w:rsid w:val="00833625"/>
    <w:rsid w:val="00834B88"/>
    <w:rsid w:val="00835573"/>
    <w:rsid w:val="0083742C"/>
    <w:rsid w:val="0083772C"/>
    <w:rsid w:val="00841FAF"/>
    <w:rsid w:val="008424B4"/>
    <w:rsid w:val="00843914"/>
    <w:rsid w:val="00844201"/>
    <w:rsid w:val="00845BE5"/>
    <w:rsid w:val="00850363"/>
    <w:rsid w:val="00850CC7"/>
    <w:rsid w:val="008513C3"/>
    <w:rsid w:val="00854891"/>
    <w:rsid w:val="00856F99"/>
    <w:rsid w:val="0086133C"/>
    <w:rsid w:val="00864B76"/>
    <w:rsid w:val="008821AF"/>
    <w:rsid w:val="00884F88"/>
    <w:rsid w:val="00896BC2"/>
    <w:rsid w:val="008A14FA"/>
    <w:rsid w:val="008A3260"/>
    <w:rsid w:val="008A52D5"/>
    <w:rsid w:val="008B2E50"/>
    <w:rsid w:val="008B4716"/>
    <w:rsid w:val="008B7B8C"/>
    <w:rsid w:val="008C0374"/>
    <w:rsid w:val="008C2F92"/>
    <w:rsid w:val="008E0CE8"/>
    <w:rsid w:val="008E13A6"/>
    <w:rsid w:val="008E1AAE"/>
    <w:rsid w:val="008F0979"/>
    <w:rsid w:val="008F5C5A"/>
    <w:rsid w:val="00901C32"/>
    <w:rsid w:val="009026A5"/>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A6CAD"/>
    <w:rsid w:val="009B0431"/>
    <w:rsid w:val="009C0DE1"/>
    <w:rsid w:val="009C1A5E"/>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7A99"/>
    <w:rsid w:val="00BD138B"/>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1B97"/>
    <w:rsid w:val="00CB640B"/>
    <w:rsid w:val="00CC164A"/>
    <w:rsid w:val="00CE1573"/>
    <w:rsid w:val="00CE54D8"/>
    <w:rsid w:val="00CE7A26"/>
    <w:rsid w:val="00CF4661"/>
    <w:rsid w:val="00CF5752"/>
    <w:rsid w:val="00CF5BC7"/>
    <w:rsid w:val="00CF7072"/>
    <w:rsid w:val="00D10271"/>
    <w:rsid w:val="00D12E4F"/>
    <w:rsid w:val="00D17AFC"/>
    <w:rsid w:val="00D21E01"/>
    <w:rsid w:val="00D222DF"/>
    <w:rsid w:val="00D236B7"/>
    <w:rsid w:val="00D444E5"/>
    <w:rsid w:val="00D477D9"/>
    <w:rsid w:val="00D51B90"/>
    <w:rsid w:val="00D55ED9"/>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67CD1"/>
    <w:rsid w:val="00E74736"/>
    <w:rsid w:val="00E75AE1"/>
    <w:rsid w:val="00E80B27"/>
    <w:rsid w:val="00E81167"/>
    <w:rsid w:val="00E8305A"/>
    <w:rsid w:val="00E83B34"/>
    <w:rsid w:val="00E878AC"/>
    <w:rsid w:val="00E91A0D"/>
    <w:rsid w:val="00E942E9"/>
    <w:rsid w:val="00E96DB8"/>
    <w:rsid w:val="00EA1169"/>
    <w:rsid w:val="00EA5A80"/>
    <w:rsid w:val="00EB1C6C"/>
    <w:rsid w:val="00EB1E93"/>
    <w:rsid w:val="00EB53F1"/>
    <w:rsid w:val="00EB58BB"/>
    <w:rsid w:val="00EC4D69"/>
    <w:rsid w:val="00EC68CF"/>
    <w:rsid w:val="00EC7D66"/>
    <w:rsid w:val="00ED01C5"/>
    <w:rsid w:val="00ED3E50"/>
    <w:rsid w:val="00ED4839"/>
    <w:rsid w:val="00EF5FED"/>
    <w:rsid w:val="00EF7862"/>
    <w:rsid w:val="00F00B6B"/>
    <w:rsid w:val="00F03617"/>
    <w:rsid w:val="00F10ABE"/>
    <w:rsid w:val="00F113DC"/>
    <w:rsid w:val="00F1292D"/>
    <w:rsid w:val="00F13E46"/>
    <w:rsid w:val="00F22EF7"/>
    <w:rsid w:val="00F25A2B"/>
    <w:rsid w:val="00F30EBA"/>
    <w:rsid w:val="00F33DA9"/>
    <w:rsid w:val="00F401E2"/>
    <w:rsid w:val="00F40379"/>
    <w:rsid w:val="00F4106F"/>
    <w:rsid w:val="00F41319"/>
    <w:rsid w:val="00F47756"/>
    <w:rsid w:val="00F477AC"/>
    <w:rsid w:val="00F50A1A"/>
    <w:rsid w:val="00F526AD"/>
    <w:rsid w:val="00F53DA1"/>
    <w:rsid w:val="00F54D10"/>
    <w:rsid w:val="00F5526F"/>
    <w:rsid w:val="00F65142"/>
    <w:rsid w:val="00F66AA5"/>
    <w:rsid w:val="00F730E5"/>
    <w:rsid w:val="00F77ABE"/>
    <w:rsid w:val="00F806FE"/>
    <w:rsid w:val="00F80B01"/>
    <w:rsid w:val="00F83B37"/>
    <w:rsid w:val="00F83C35"/>
    <w:rsid w:val="00F86A5F"/>
    <w:rsid w:val="00F91072"/>
    <w:rsid w:val="00F91225"/>
    <w:rsid w:val="00F920A1"/>
    <w:rsid w:val="00FA178B"/>
    <w:rsid w:val="00FA3CC6"/>
    <w:rsid w:val="00FA6022"/>
    <w:rsid w:val="00FB4378"/>
    <w:rsid w:val="00FD3185"/>
    <w:rsid w:val="00FD4C2F"/>
    <w:rsid w:val="00FD7E9F"/>
    <w:rsid w:val="00FE1757"/>
    <w:rsid w:val="00FE53C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table" w:styleId="MediumList2-Accent1">
    <w:name w:val="Medium List 2 Accent 1"/>
    <w:basedOn w:val="TableNormal"/>
    <w:uiPriority w:val="66"/>
    <w:rsid w:val="00CB1B9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table" w:styleId="MediumList2-Accent1">
    <w:name w:val="Medium List 2 Accent 1"/>
    <w:basedOn w:val="TableNormal"/>
    <w:uiPriority w:val="66"/>
    <w:rsid w:val="00CB1B9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2213193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00855921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1585061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ED86-DD70-498D-A437-86755821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2017-11-09T10:28:00Z</cp:lastPrinted>
  <dcterms:created xsi:type="dcterms:W3CDTF">2017-11-10T10:01:00Z</dcterms:created>
  <dcterms:modified xsi:type="dcterms:W3CDTF">2017-11-10T10:01:00Z</dcterms:modified>
</cp:coreProperties>
</file>