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F24AD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F24AD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 w:rsidRPr="00CF24AD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Pr="00CF24AD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F24AD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CF24AD">
        <w:rPr>
          <w:rFonts w:cs="Arial"/>
          <w:sz w:val="22"/>
          <w:szCs w:val="22"/>
          <w:u w:val="none"/>
          <w:lang w:val="en-ZA"/>
        </w:rPr>
        <w:t>3</w:t>
      </w:r>
      <w:r w:rsidR="001A499C" w:rsidRPr="00CF24AD">
        <w:rPr>
          <w:rFonts w:cs="Arial"/>
          <w:sz w:val="22"/>
          <w:szCs w:val="22"/>
          <w:u w:val="none"/>
          <w:lang w:val="en-ZA"/>
        </w:rPr>
        <w:t>5</w:t>
      </w:r>
      <w:r w:rsidR="00DA780D" w:rsidRPr="00CF24AD">
        <w:rPr>
          <w:rFonts w:cs="Arial"/>
          <w:sz w:val="22"/>
          <w:szCs w:val="22"/>
          <w:u w:val="none"/>
          <w:lang w:val="en-ZA"/>
        </w:rPr>
        <w:t>48</w:t>
      </w:r>
    </w:p>
    <w:p w:rsidR="002D6697" w:rsidRPr="00CF24AD" w:rsidRDefault="002D6697" w:rsidP="002D6697">
      <w:pPr>
        <w:rPr>
          <w:lang w:val="en-ZA"/>
        </w:rPr>
      </w:pPr>
    </w:p>
    <w:p w:rsidR="00DA780D" w:rsidRPr="00CF24AD" w:rsidRDefault="00DA780D" w:rsidP="00DA780D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</w:rPr>
      </w:pPr>
      <w:r w:rsidRPr="00CF24AD">
        <w:rPr>
          <w:rFonts w:ascii="Arial" w:hAnsi="Arial" w:cs="Arial"/>
          <w:b/>
        </w:rPr>
        <w:t>3548.</w:t>
      </w:r>
      <w:r w:rsidRPr="00CF24AD">
        <w:rPr>
          <w:rFonts w:ascii="Arial" w:hAnsi="Arial" w:cs="Arial"/>
          <w:b/>
        </w:rPr>
        <w:tab/>
      </w:r>
      <w:proofErr w:type="spellStart"/>
      <w:r w:rsidRPr="00CF24AD">
        <w:rPr>
          <w:rFonts w:ascii="Arial" w:hAnsi="Arial" w:cs="Arial"/>
          <w:b/>
        </w:rPr>
        <w:t>Mr</w:t>
      </w:r>
      <w:proofErr w:type="spellEnd"/>
      <w:r w:rsidRPr="00CF24AD">
        <w:rPr>
          <w:rFonts w:ascii="Arial" w:hAnsi="Arial" w:cs="Arial"/>
          <w:b/>
        </w:rPr>
        <w:t xml:space="preserve"> M H </w:t>
      </w:r>
      <w:proofErr w:type="spellStart"/>
      <w:r w:rsidRPr="00CF24AD">
        <w:rPr>
          <w:rFonts w:ascii="Arial" w:hAnsi="Arial" w:cs="Arial"/>
          <w:b/>
        </w:rPr>
        <w:t>Hoosen</w:t>
      </w:r>
      <w:proofErr w:type="spellEnd"/>
      <w:r w:rsidRPr="00CF24AD">
        <w:rPr>
          <w:rFonts w:ascii="Arial" w:hAnsi="Arial" w:cs="Arial"/>
          <w:b/>
        </w:rPr>
        <w:t xml:space="preserve"> (DA) to ask the Minister of Transport:</w:t>
      </w:r>
    </w:p>
    <w:p w:rsidR="00DA780D" w:rsidRPr="00CF24AD" w:rsidRDefault="00DA780D" w:rsidP="00DA780D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CF24AD">
        <w:rPr>
          <w:rFonts w:ascii="Arial" w:hAnsi="Arial" w:cs="Arial"/>
        </w:rPr>
        <w:t xml:space="preserve">With regard to the functions taken over from </w:t>
      </w:r>
      <w:proofErr w:type="spellStart"/>
      <w:r w:rsidRPr="00CF24AD">
        <w:rPr>
          <w:rFonts w:ascii="Arial" w:hAnsi="Arial" w:cs="Arial"/>
        </w:rPr>
        <w:t>Tasima</w:t>
      </w:r>
      <w:proofErr w:type="spellEnd"/>
      <w:r w:rsidRPr="00CF24AD">
        <w:rPr>
          <w:rFonts w:ascii="Arial" w:hAnsi="Arial" w:cs="Arial"/>
        </w:rPr>
        <w:t>, (a) who has taken over these functions, (b) what are the functions, (c) how is it ensured that functions are properly executed, (d) what (</w:t>
      </w:r>
      <w:proofErr w:type="spellStart"/>
      <w:r w:rsidRPr="00CF24AD">
        <w:rPr>
          <w:rFonts w:ascii="Arial" w:hAnsi="Arial" w:cs="Arial"/>
        </w:rPr>
        <w:t>i</w:t>
      </w:r>
      <w:proofErr w:type="spellEnd"/>
      <w:r w:rsidRPr="00CF24AD">
        <w:rPr>
          <w:rFonts w:ascii="Arial" w:hAnsi="Arial" w:cs="Arial"/>
        </w:rPr>
        <w:t>) are the costs since taking over these functions, (ii) additional staff have been appointed for this purpose and (iii) are their functions and (e) when were they appointed?</w:t>
      </w:r>
      <w:r w:rsidRPr="00CF24AD">
        <w:rPr>
          <w:rFonts w:ascii="Arial" w:hAnsi="Arial" w:cs="Arial"/>
        </w:rPr>
        <w:tab/>
      </w:r>
      <w:r w:rsidRPr="00CF24AD">
        <w:rPr>
          <w:rFonts w:ascii="Arial" w:hAnsi="Arial" w:cs="Arial"/>
        </w:rPr>
        <w:tab/>
      </w:r>
      <w:r w:rsidRPr="00CF24AD">
        <w:rPr>
          <w:rFonts w:ascii="Arial" w:hAnsi="Arial" w:cs="Arial"/>
        </w:rPr>
        <w:tab/>
      </w:r>
      <w:r w:rsidRPr="00CF24AD">
        <w:rPr>
          <w:rFonts w:ascii="Arial" w:hAnsi="Arial" w:cs="Arial"/>
        </w:rPr>
        <w:tab/>
      </w:r>
      <w:r w:rsidRPr="00CF24AD">
        <w:rPr>
          <w:rFonts w:ascii="Arial" w:hAnsi="Arial" w:cs="Arial"/>
        </w:rPr>
        <w:tab/>
      </w:r>
      <w:r w:rsidRPr="00CF24AD">
        <w:rPr>
          <w:rFonts w:ascii="Arial" w:hAnsi="Arial" w:cs="Arial"/>
        </w:rPr>
        <w:tab/>
      </w:r>
      <w:r w:rsidRPr="00CF24AD">
        <w:rPr>
          <w:rFonts w:ascii="Arial" w:hAnsi="Arial" w:cs="Arial"/>
        </w:rPr>
        <w:tab/>
        <w:t>NW3976E</w:t>
      </w:r>
    </w:p>
    <w:p w:rsidR="00DA780D" w:rsidRPr="00014A34" w:rsidRDefault="00C2285C" w:rsidP="002D6697">
      <w:pPr>
        <w:rPr>
          <w:rFonts w:ascii="Arial" w:hAnsi="Arial" w:cs="Arial"/>
          <w:b/>
          <w:lang w:val="en-ZA"/>
        </w:rPr>
      </w:pPr>
      <w:r w:rsidRPr="00014A34">
        <w:rPr>
          <w:rFonts w:ascii="Arial" w:hAnsi="Arial" w:cs="Arial"/>
          <w:b/>
          <w:lang w:val="en-ZA"/>
        </w:rPr>
        <w:t>Reply</w:t>
      </w:r>
    </w:p>
    <w:p w:rsidR="00AC6E61" w:rsidRPr="00CF24AD" w:rsidRDefault="00AC6E61" w:rsidP="00AC6E61">
      <w:pPr>
        <w:pStyle w:val="ListParagraph"/>
        <w:numPr>
          <w:ilvl w:val="0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t>The Road Traffic Management Corporation</w:t>
      </w:r>
      <w:r w:rsidR="00A14F00" w:rsidRPr="00CF24AD">
        <w:rPr>
          <w:rFonts w:ascii="Arial" w:hAnsi="Arial" w:cs="Arial"/>
          <w:lang w:val="en-ZA"/>
        </w:rPr>
        <w:t>’s Road Traffic Information Systems (RTIS) Unit</w:t>
      </w:r>
      <w:r w:rsidRPr="00CF24AD">
        <w:rPr>
          <w:rFonts w:ascii="Arial" w:hAnsi="Arial" w:cs="Arial"/>
          <w:lang w:val="en-ZA"/>
        </w:rPr>
        <w:t xml:space="preserve"> took over all functions related to the operation and managements of the </w:t>
      </w:r>
      <w:proofErr w:type="spellStart"/>
      <w:r w:rsidRPr="00CF24AD">
        <w:rPr>
          <w:rFonts w:ascii="Arial" w:hAnsi="Arial" w:cs="Arial"/>
          <w:lang w:val="en-ZA"/>
        </w:rPr>
        <w:t>NaTIS</w:t>
      </w:r>
      <w:proofErr w:type="spellEnd"/>
      <w:r w:rsidRPr="00CF24AD">
        <w:rPr>
          <w:rFonts w:ascii="Arial" w:hAnsi="Arial" w:cs="Arial"/>
          <w:lang w:val="en-ZA"/>
        </w:rPr>
        <w:t xml:space="preserve"> with effect from 05 April 2017.</w:t>
      </w:r>
    </w:p>
    <w:p w:rsidR="00AC6E61" w:rsidRPr="00CF24AD" w:rsidRDefault="00AC6E61" w:rsidP="00AC6E61">
      <w:pPr>
        <w:pStyle w:val="ListParagraph"/>
        <w:numPr>
          <w:ilvl w:val="0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t xml:space="preserve">The functions include, but </w:t>
      </w:r>
      <w:r w:rsidR="00A14F00" w:rsidRPr="00CF24AD">
        <w:rPr>
          <w:rFonts w:ascii="Arial" w:hAnsi="Arial" w:cs="Arial"/>
          <w:lang w:val="en-ZA"/>
        </w:rPr>
        <w:t>are</w:t>
      </w:r>
      <w:r w:rsidRPr="00CF24AD">
        <w:rPr>
          <w:rFonts w:ascii="Arial" w:hAnsi="Arial" w:cs="Arial"/>
          <w:lang w:val="en-ZA"/>
        </w:rPr>
        <w:t xml:space="preserve"> not limited to, the following:</w:t>
      </w:r>
    </w:p>
    <w:p w:rsidR="00AC6E61" w:rsidRPr="00CF24AD" w:rsidRDefault="00AC6E61" w:rsidP="00AC6E61">
      <w:pPr>
        <w:pStyle w:val="ListParagraph"/>
        <w:numPr>
          <w:ilvl w:val="1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t>Software Development</w:t>
      </w:r>
    </w:p>
    <w:p w:rsidR="00AC6E61" w:rsidRPr="00CF24AD" w:rsidRDefault="00AC6E61" w:rsidP="00AC6E61">
      <w:pPr>
        <w:pStyle w:val="ListParagraph"/>
        <w:numPr>
          <w:ilvl w:val="1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t>Business Engagement</w:t>
      </w:r>
    </w:p>
    <w:p w:rsidR="00A14F00" w:rsidRPr="00CF24AD" w:rsidRDefault="00A14F00" w:rsidP="00AC6E61">
      <w:pPr>
        <w:pStyle w:val="ListParagraph"/>
        <w:numPr>
          <w:ilvl w:val="1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t>Business Intelligence</w:t>
      </w:r>
    </w:p>
    <w:p w:rsidR="00A14F00" w:rsidRPr="00CF24AD" w:rsidRDefault="00A14F00" w:rsidP="00AC6E61">
      <w:pPr>
        <w:pStyle w:val="ListParagraph"/>
        <w:numPr>
          <w:ilvl w:val="1"/>
          <w:numId w:val="22"/>
        </w:numPr>
        <w:rPr>
          <w:rFonts w:ascii="Arial" w:hAnsi="Arial" w:cs="Arial"/>
          <w:lang w:val="en-ZA"/>
        </w:rPr>
      </w:pPr>
      <w:proofErr w:type="spellStart"/>
      <w:r w:rsidRPr="00CF24AD">
        <w:rPr>
          <w:rFonts w:ascii="Arial" w:hAnsi="Arial" w:cs="Arial"/>
          <w:lang w:val="en-ZA"/>
        </w:rPr>
        <w:t>NaTIS</w:t>
      </w:r>
      <w:proofErr w:type="spellEnd"/>
      <w:r w:rsidRPr="00CF24AD">
        <w:rPr>
          <w:rFonts w:ascii="Arial" w:hAnsi="Arial" w:cs="Arial"/>
          <w:lang w:val="en-ZA"/>
        </w:rPr>
        <w:t xml:space="preserve"> User Training</w:t>
      </w:r>
    </w:p>
    <w:p w:rsidR="00A14F00" w:rsidRPr="00CF24AD" w:rsidRDefault="00A14F00" w:rsidP="00AC6E61">
      <w:pPr>
        <w:pStyle w:val="ListParagraph"/>
        <w:numPr>
          <w:ilvl w:val="1"/>
          <w:numId w:val="22"/>
        </w:numPr>
        <w:rPr>
          <w:rFonts w:ascii="Arial" w:hAnsi="Arial" w:cs="Arial"/>
          <w:lang w:val="en-ZA"/>
        </w:rPr>
      </w:pPr>
      <w:proofErr w:type="spellStart"/>
      <w:r w:rsidRPr="00CF24AD">
        <w:rPr>
          <w:rFonts w:ascii="Arial" w:hAnsi="Arial" w:cs="Arial"/>
          <w:lang w:val="en-ZA"/>
        </w:rPr>
        <w:t>NaTIS</w:t>
      </w:r>
      <w:proofErr w:type="spellEnd"/>
      <w:r w:rsidRPr="00CF24AD">
        <w:rPr>
          <w:rFonts w:ascii="Arial" w:hAnsi="Arial" w:cs="Arial"/>
          <w:lang w:val="en-ZA"/>
        </w:rPr>
        <w:t xml:space="preserve"> Infrastructure Support</w:t>
      </w:r>
    </w:p>
    <w:p w:rsidR="00AC6E61" w:rsidRPr="00CF24AD" w:rsidRDefault="00AC6E61" w:rsidP="00AC6E61">
      <w:pPr>
        <w:pStyle w:val="ListParagraph"/>
        <w:numPr>
          <w:ilvl w:val="1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t xml:space="preserve">Project Office – deployment of new </w:t>
      </w:r>
      <w:proofErr w:type="spellStart"/>
      <w:r w:rsidRPr="00CF24AD">
        <w:rPr>
          <w:rFonts w:ascii="Arial" w:hAnsi="Arial" w:cs="Arial"/>
          <w:lang w:val="en-ZA"/>
        </w:rPr>
        <w:t>NaTIS</w:t>
      </w:r>
      <w:proofErr w:type="spellEnd"/>
      <w:r w:rsidRPr="00CF24AD">
        <w:rPr>
          <w:rFonts w:ascii="Arial" w:hAnsi="Arial" w:cs="Arial"/>
          <w:lang w:val="en-ZA"/>
        </w:rPr>
        <w:t xml:space="preserve"> sites</w:t>
      </w:r>
      <w:r w:rsidR="00A14F00" w:rsidRPr="00CF24AD">
        <w:rPr>
          <w:rFonts w:ascii="Arial" w:hAnsi="Arial" w:cs="Arial"/>
          <w:lang w:val="en-ZA"/>
        </w:rPr>
        <w:t>, replacement of equipment, deployment of communication services</w:t>
      </w:r>
    </w:p>
    <w:p w:rsidR="00AC6E61" w:rsidRPr="00CF24AD" w:rsidRDefault="00A14F00" w:rsidP="00AC6E61">
      <w:pPr>
        <w:pStyle w:val="ListParagraph"/>
        <w:numPr>
          <w:ilvl w:val="1"/>
          <w:numId w:val="22"/>
        </w:numPr>
        <w:rPr>
          <w:rFonts w:ascii="Arial" w:hAnsi="Arial" w:cs="Arial"/>
          <w:lang w:val="en-ZA"/>
        </w:rPr>
      </w:pPr>
      <w:proofErr w:type="spellStart"/>
      <w:r w:rsidRPr="00CF24AD">
        <w:rPr>
          <w:rFonts w:ascii="Arial" w:hAnsi="Arial" w:cs="Arial"/>
          <w:lang w:val="en-ZA"/>
        </w:rPr>
        <w:t>NaTIS</w:t>
      </w:r>
      <w:proofErr w:type="spellEnd"/>
      <w:r w:rsidRPr="00CF24AD">
        <w:rPr>
          <w:rFonts w:ascii="Arial" w:hAnsi="Arial" w:cs="Arial"/>
          <w:lang w:val="en-ZA"/>
        </w:rPr>
        <w:t xml:space="preserve"> Site Support – Hardware and network support</w:t>
      </w:r>
    </w:p>
    <w:p w:rsidR="00A14F00" w:rsidRPr="00CF24AD" w:rsidRDefault="00A14F00" w:rsidP="00AC6E61">
      <w:pPr>
        <w:pStyle w:val="ListParagraph"/>
        <w:numPr>
          <w:ilvl w:val="1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t>System Support – End-user Software Trouble shooting</w:t>
      </w:r>
    </w:p>
    <w:p w:rsidR="00A14F00" w:rsidRPr="00CF24AD" w:rsidRDefault="00A14F00" w:rsidP="00AC6E61">
      <w:pPr>
        <w:pStyle w:val="ListParagraph"/>
        <w:numPr>
          <w:ilvl w:val="1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t>Information System Security and Governance, Risk and Compliance</w:t>
      </w:r>
    </w:p>
    <w:p w:rsidR="00A14F00" w:rsidRPr="00CF24AD" w:rsidRDefault="00A14F00" w:rsidP="00A14F00">
      <w:pPr>
        <w:pStyle w:val="ListParagraph"/>
        <w:numPr>
          <w:ilvl w:val="1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t>NKP Physical Security</w:t>
      </w:r>
    </w:p>
    <w:p w:rsidR="00A14F00" w:rsidRPr="00CF24AD" w:rsidRDefault="00A14F00" w:rsidP="00A14F00">
      <w:pPr>
        <w:pStyle w:val="ListParagraph"/>
        <w:numPr>
          <w:ilvl w:val="0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t xml:space="preserve">The Corporation employed a compliment of technical staff with over 700 years accumulated </w:t>
      </w:r>
      <w:proofErr w:type="spellStart"/>
      <w:r w:rsidRPr="00CF24AD">
        <w:rPr>
          <w:rFonts w:ascii="Arial" w:hAnsi="Arial" w:cs="Arial"/>
          <w:lang w:val="en-ZA"/>
        </w:rPr>
        <w:t>NaTIS</w:t>
      </w:r>
      <w:proofErr w:type="spellEnd"/>
      <w:r w:rsidRPr="00CF24AD">
        <w:rPr>
          <w:rFonts w:ascii="Arial" w:hAnsi="Arial" w:cs="Arial"/>
          <w:lang w:val="en-ZA"/>
        </w:rPr>
        <w:t xml:space="preserve"> experience in 2015. This staff compliment has been augmented with existing support functions in Finance, Human Capital, Risk Management, </w:t>
      </w:r>
      <w:proofErr w:type="spellStart"/>
      <w:r w:rsidRPr="00CF24AD">
        <w:rPr>
          <w:rFonts w:ascii="Arial" w:hAnsi="Arial" w:cs="Arial"/>
          <w:lang w:val="en-ZA"/>
        </w:rPr>
        <w:t>etc</w:t>
      </w:r>
      <w:proofErr w:type="spellEnd"/>
      <w:r w:rsidRPr="00CF24AD">
        <w:rPr>
          <w:rFonts w:ascii="Arial" w:hAnsi="Arial" w:cs="Arial"/>
          <w:lang w:val="en-ZA"/>
        </w:rPr>
        <w:t xml:space="preserve"> to ensure that all functions are properly executed.</w:t>
      </w:r>
    </w:p>
    <w:p w:rsidR="00A14F00" w:rsidRPr="00CF24AD" w:rsidRDefault="00FC3B66" w:rsidP="00A14F00">
      <w:pPr>
        <w:pStyle w:val="ListParagraph"/>
        <w:numPr>
          <w:ilvl w:val="0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t xml:space="preserve"> </w:t>
      </w:r>
    </w:p>
    <w:p w:rsidR="00FC3B66" w:rsidRPr="00CF24AD" w:rsidRDefault="00FC3B66" w:rsidP="00FC3B66">
      <w:pPr>
        <w:pStyle w:val="ListParagraph"/>
        <w:numPr>
          <w:ilvl w:val="1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t>Costs to date</w:t>
      </w:r>
    </w:p>
    <w:tbl>
      <w:tblPr>
        <w:tblW w:w="7372" w:type="dxa"/>
        <w:tblInd w:w="699" w:type="dxa"/>
        <w:tblLook w:val="04A0" w:firstRow="1" w:lastRow="0" w:firstColumn="1" w:lastColumn="0" w:noHBand="0" w:noVBand="1"/>
      </w:tblPr>
      <w:tblGrid>
        <w:gridCol w:w="3932"/>
        <w:gridCol w:w="272"/>
        <w:gridCol w:w="272"/>
        <w:gridCol w:w="472"/>
        <w:gridCol w:w="2518"/>
      </w:tblGrid>
      <w:tr w:rsidR="00CF24AD" w:rsidRPr="00CF24AD" w:rsidTr="00FD7182">
        <w:trPr>
          <w:trHeight w:val="288"/>
        </w:trPr>
        <w:tc>
          <w:tcPr>
            <w:tcW w:w="737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Road Traffic Information Systems costs incurred, YTD September2017 </w:t>
            </w:r>
          </w:p>
        </w:tc>
      </w:tr>
      <w:tr w:rsidR="00CF24AD" w:rsidRPr="00CF24AD" w:rsidTr="00FD7182">
        <w:trPr>
          <w:trHeight w:val="300"/>
        </w:trPr>
        <w:tc>
          <w:tcPr>
            <w:tcW w:w="39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</w:tr>
      <w:tr w:rsidR="00CF24AD" w:rsidRPr="00CF24AD" w:rsidTr="00FD7182">
        <w:trPr>
          <w:trHeight w:val="300"/>
        </w:trPr>
        <w:tc>
          <w:tcPr>
            <w:tcW w:w="3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Economic classification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Amount</w:t>
            </w:r>
          </w:p>
        </w:tc>
      </w:tr>
      <w:tr w:rsidR="00CF24AD" w:rsidRPr="00CF24AD" w:rsidTr="00FD7182">
        <w:trPr>
          <w:trHeight w:val="288"/>
        </w:trPr>
        <w:tc>
          <w:tcPr>
            <w:tcW w:w="3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Compensation of Employees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 R39 011 781.40 </w:t>
            </w:r>
          </w:p>
        </w:tc>
      </w:tr>
      <w:tr w:rsidR="00CF24AD" w:rsidRPr="00CF24AD" w:rsidTr="00FD7182">
        <w:trPr>
          <w:trHeight w:val="288"/>
        </w:trPr>
        <w:tc>
          <w:tcPr>
            <w:tcW w:w="3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</w:tr>
      <w:tr w:rsidR="00CF24AD" w:rsidRPr="00CF24AD" w:rsidTr="00FD7182">
        <w:trPr>
          <w:trHeight w:val="288"/>
        </w:trPr>
        <w:tc>
          <w:tcPr>
            <w:tcW w:w="3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Goods  &amp;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 R56 878 696.10</w:t>
            </w:r>
          </w:p>
        </w:tc>
      </w:tr>
      <w:tr w:rsidR="00CF24AD" w:rsidRPr="00CF24AD" w:rsidTr="00FD7182">
        <w:trPr>
          <w:trHeight w:val="288"/>
        </w:trPr>
        <w:tc>
          <w:tcPr>
            <w:tcW w:w="3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</w:tr>
      <w:tr w:rsidR="00CF24AD" w:rsidRPr="00CF24AD" w:rsidTr="00FD7182">
        <w:trPr>
          <w:trHeight w:val="288"/>
        </w:trPr>
        <w:tc>
          <w:tcPr>
            <w:tcW w:w="3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Capital Expenditure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  R 1 528 044.60 </w:t>
            </w:r>
          </w:p>
        </w:tc>
      </w:tr>
      <w:tr w:rsidR="00CF24AD" w:rsidRPr="00CF24AD" w:rsidTr="00FD7182">
        <w:trPr>
          <w:trHeight w:val="300"/>
        </w:trPr>
        <w:tc>
          <w:tcPr>
            <w:tcW w:w="3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</w:tr>
      <w:tr w:rsidR="00CF24AD" w:rsidRPr="00CF24AD" w:rsidTr="00FD7182">
        <w:trPr>
          <w:trHeight w:val="300"/>
        </w:trPr>
        <w:tc>
          <w:tcPr>
            <w:tcW w:w="3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Total spent on </w:t>
            </w:r>
            <w:proofErr w:type="spellStart"/>
            <w:r w:rsidRPr="00CF24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eNaTIS</w:t>
            </w:r>
            <w:proofErr w:type="spellEnd"/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  R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    97 418 522.10 </w:t>
            </w:r>
          </w:p>
        </w:tc>
      </w:tr>
      <w:tr w:rsidR="00CF24AD" w:rsidRPr="00CF24AD" w:rsidTr="00FD7182">
        <w:trPr>
          <w:trHeight w:val="300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B66" w:rsidRPr="00CF24AD" w:rsidRDefault="00FC3B66" w:rsidP="00FD7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CF24A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 </w:t>
            </w:r>
          </w:p>
        </w:tc>
      </w:tr>
    </w:tbl>
    <w:p w:rsidR="00A14F00" w:rsidRPr="00CF24AD" w:rsidRDefault="00A14F00" w:rsidP="00A14F00">
      <w:pPr>
        <w:pStyle w:val="ListParagraph"/>
        <w:numPr>
          <w:ilvl w:val="1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t xml:space="preserve">No additional </w:t>
      </w:r>
      <w:proofErr w:type="gramStart"/>
      <w:r w:rsidRPr="00CF24AD">
        <w:rPr>
          <w:rFonts w:ascii="Arial" w:hAnsi="Arial" w:cs="Arial"/>
          <w:lang w:val="en-ZA"/>
        </w:rPr>
        <w:t>staff have</w:t>
      </w:r>
      <w:proofErr w:type="gramEnd"/>
      <w:r w:rsidRPr="00CF24AD">
        <w:rPr>
          <w:rFonts w:ascii="Arial" w:hAnsi="Arial" w:cs="Arial"/>
          <w:lang w:val="en-ZA"/>
        </w:rPr>
        <w:t xml:space="preserve"> been appointed in the RTIS Unit since the takeover. Corporation continues to review its staff requirements in terms of its strategic mandate.</w:t>
      </w:r>
    </w:p>
    <w:p w:rsidR="00A14F00" w:rsidRPr="00CF24AD" w:rsidRDefault="00A14F00" w:rsidP="00A14F00">
      <w:pPr>
        <w:pStyle w:val="ListParagraph"/>
        <w:numPr>
          <w:ilvl w:val="1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t>Not applicable, see (d</w:t>
      </w:r>
      <w:proofErr w:type="gramStart"/>
      <w:r w:rsidRPr="00CF24AD">
        <w:rPr>
          <w:rFonts w:ascii="Arial" w:hAnsi="Arial" w:cs="Arial"/>
          <w:lang w:val="en-ZA"/>
        </w:rPr>
        <w:t>)(</w:t>
      </w:r>
      <w:proofErr w:type="gramEnd"/>
      <w:r w:rsidRPr="00CF24AD">
        <w:rPr>
          <w:rFonts w:ascii="Arial" w:hAnsi="Arial" w:cs="Arial"/>
          <w:lang w:val="en-ZA"/>
        </w:rPr>
        <w:t>ii) above as no new staff have been appointed.</w:t>
      </w:r>
    </w:p>
    <w:p w:rsidR="00A14F00" w:rsidRPr="00CF24AD" w:rsidRDefault="00A14F00" w:rsidP="00A14F00">
      <w:pPr>
        <w:pStyle w:val="ListParagraph"/>
        <w:numPr>
          <w:ilvl w:val="0"/>
          <w:numId w:val="22"/>
        </w:numPr>
        <w:rPr>
          <w:rFonts w:ascii="Arial" w:hAnsi="Arial" w:cs="Arial"/>
          <w:lang w:val="en-ZA"/>
        </w:rPr>
      </w:pPr>
      <w:r w:rsidRPr="00CF24AD">
        <w:rPr>
          <w:rFonts w:ascii="Arial" w:hAnsi="Arial" w:cs="Arial"/>
          <w:lang w:val="en-ZA"/>
        </w:rPr>
        <w:lastRenderedPageBreak/>
        <w:t>Not applicable, see (d</w:t>
      </w:r>
      <w:proofErr w:type="gramStart"/>
      <w:r w:rsidRPr="00CF24AD">
        <w:rPr>
          <w:rFonts w:ascii="Arial" w:hAnsi="Arial" w:cs="Arial"/>
          <w:lang w:val="en-ZA"/>
        </w:rPr>
        <w:t>)(</w:t>
      </w:r>
      <w:proofErr w:type="gramEnd"/>
      <w:r w:rsidRPr="00CF24AD">
        <w:rPr>
          <w:rFonts w:ascii="Arial" w:hAnsi="Arial" w:cs="Arial"/>
          <w:lang w:val="en-ZA"/>
        </w:rPr>
        <w:t>ii) above.</w:t>
      </w:r>
    </w:p>
    <w:sectPr w:rsidR="00A14F00" w:rsidRPr="00CF24AD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70" w:rsidRDefault="00D62E70" w:rsidP="00DB1508">
      <w:pPr>
        <w:spacing w:after="0" w:line="240" w:lineRule="auto"/>
      </w:pPr>
      <w:r>
        <w:separator/>
      </w:r>
    </w:p>
  </w:endnote>
  <w:endnote w:type="continuationSeparator" w:id="0">
    <w:p w:rsidR="00D62E70" w:rsidRDefault="00D62E70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70" w:rsidRDefault="00D62E70" w:rsidP="00DB1508">
      <w:pPr>
        <w:spacing w:after="0" w:line="240" w:lineRule="auto"/>
      </w:pPr>
      <w:r>
        <w:separator/>
      </w:r>
    </w:p>
  </w:footnote>
  <w:footnote w:type="continuationSeparator" w:id="0">
    <w:p w:rsidR="00D62E70" w:rsidRDefault="00D62E70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55809"/>
    <w:multiLevelType w:val="hybridMultilevel"/>
    <w:tmpl w:val="BC9AF008"/>
    <w:lvl w:ilvl="0" w:tplc="3D80B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5"/>
  </w:num>
  <w:num w:numId="13">
    <w:abstractNumId w:val="10"/>
  </w:num>
  <w:num w:numId="14">
    <w:abstractNumId w:val="19"/>
  </w:num>
  <w:num w:numId="15">
    <w:abstractNumId w:val="11"/>
  </w:num>
  <w:num w:numId="16">
    <w:abstractNumId w:val="15"/>
  </w:num>
  <w:num w:numId="17">
    <w:abstractNumId w:val="8"/>
  </w:num>
  <w:num w:numId="18">
    <w:abstractNumId w:val="2"/>
  </w:num>
  <w:num w:numId="19">
    <w:abstractNumId w:val="21"/>
  </w:num>
  <w:num w:numId="20">
    <w:abstractNumId w:val="7"/>
  </w:num>
  <w:num w:numId="21">
    <w:abstractNumId w:val="17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14A34"/>
    <w:rsid w:val="000226DD"/>
    <w:rsid w:val="000255D7"/>
    <w:rsid w:val="00026FD9"/>
    <w:rsid w:val="00031989"/>
    <w:rsid w:val="000333D9"/>
    <w:rsid w:val="00041985"/>
    <w:rsid w:val="00044AC4"/>
    <w:rsid w:val="00045A0A"/>
    <w:rsid w:val="0005130F"/>
    <w:rsid w:val="00051C53"/>
    <w:rsid w:val="0005391D"/>
    <w:rsid w:val="00055222"/>
    <w:rsid w:val="00055A79"/>
    <w:rsid w:val="00065792"/>
    <w:rsid w:val="000773B2"/>
    <w:rsid w:val="00080A62"/>
    <w:rsid w:val="00080CA6"/>
    <w:rsid w:val="00082A4E"/>
    <w:rsid w:val="00084B38"/>
    <w:rsid w:val="00094B6A"/>
    <w:rsid w:val="0009500E"/>
    <w:rsid w:val="000A0DBF"/>
    <w:rsid w:val="000A3D6B"/>
    <w:rsid w:val="000B01FF"/>
    <w:rsid w:val="000C09AE"/>
    <w:rsid w:val="000C3487"/>
    <w:rsid w:val="000E04E0"/>
    <w:rsid w:val="000E0CFE"/>
    <w:rsid w:val="000E178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92D53"/>
    <w:rsid w:val="001A1F7C"/>
    <w:rsid w:val="001A499C"/>
    <w:rsid w:val="001B00F5"/>
    <w:rsid w:val="001B2E53"/>
    <w:rsid w:val="001B4385"/>
    <w:rsid w:val="001B47EB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975F3"/>
    <w:rsid w:val="002A3694"/>
    <w:rsid w:val="002A6B00"/>
    <w:rsid w:val="002B08E1"/>
    <w:rsid w:val="002B3082"/>
    <w:rsid w:val="002C441D"/>
    <w:rsid w:val="002C4526"/>
    <w:rsid w:val="002C5CB2"/>
    <w:rsid w:val="002D4348"/>
    <w:rsid w:val="002D6697"/>
    <w:rsid w:val="002E0B34"/>
    <w:rsid w:val="002E14C5"/>
    <w:rsid w:val="002E1F7C"/>
    <w:rsid w:val="002E404E"/>
    <w:rsid w:val="002E4BF3"/>
    <w:rsid w:val="002E65D7"/>
    <w:rsid w:val="002F719D"/>
    <w:rsid w:val="00300DB7"/>
    <w:rsid w:val="003013F3"/>
    <w:rsid w:val="0030388B"/>
    <w:rsid w:val="00305323"/>
    <w:rsid w:val="00310DE1"/>
    <w:rsid w:val="003130D1"/>
    <w:rsid w:val="00314530"/>
    <w:rsid w:val="003175B5"/>
    <w:rsid w:val="0032048D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A3"/>
    <w:rsid w:val="003541C5"/>
    <w:rsid w:val="003554D8"/>
    <w:rsid w:val="00361525"/>
    <w:rsid w:val="00362E8C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1D49"/>
    <w:rsid w:val="003B2910"/>
    <w:rsid w:val="003B5402"/>
    <w:rsid w:val="003C1B2F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272D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4C2E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0A24"/>
    <w:rsid w:val="004C7E4E"/>
    <w:rsid w:val="004D17A6"/>
    <w:rsid w:val="004D18C0"/>
    <w:rsid w:val="004D2060"/>
    <w:rsid w:val="004D45EF"/>
    <w:rsid w:val="004E03F1"/>
    <w:rsid w:val="004E13FB"/>
    <w:rsid w:val="004E2276"/>
    <w:rsid w:val="004E3CBD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325"/>
    <w:rsid w:val="0059674B"/>
    <w:rsid w:val="005A0BF1"/>
    <w:rsid w:val="005B45A2"/>
    <w:rsid w:val="005B5A59"/>
    <w:rsid w:val="005D5448"/>
    <w:rsid w:val="005E123E"/>
    <w:rsid w:val="005E4808"/>
    <w:rsid w:val="005F20B1"/>
    <w:rsid w:val="005F3F35"/>
    <w:rsid w:val="005F630B"/>
    <w:rsid w:val="006009A0"/>
    <w:rsid w:val="00604285"/>
    <w:rsid w:val="006140CA"/>
    <w:rsid w:val="00617B5C"/>
    <w:rsid w:val="0062385C"/>
    <w:rsid w:val="006305D9"/>
    <w:rsid w:val="00637B39"/>
    <w:rsid w:val="006748E3"/>
    <w:rsid w:val="006762C5"/>
    <w:rsid w:val="00676D83"/>
    <w:rsid w:val="00677C72"/>
    <w:rsid w:val="00680A9A"/>
    <w:rsid w:val="00682580"/>
    <w:rsid w:val="006842D9"/>
    <w:rsid w:val="006917CD"/>
    <w:rsid w:val="00691EDB"/>
    <w:rsid w:val="00691FC0"/>
    <w:rsid w:val="00692FEE"/>
    <w:rsid w:val="00695D9F"/>
    <w:rsid w:val="006B11A5"/>
    <w:rsid w:val="006B1CD3"/>
    <w:rsid w:val="006B3B97"/>
    <w:rsid w:val="006B4375"/>
    <w:rsid w:val="006C2FA7"/>
    <w:rsid w:val="006C6572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46E2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55DBC"/>
    <w:rsid w:val="00764334"/>
    <w:rsid w:val="00783D94"/>
    <w:rsid w:val="00784077"/>
    <w:rsid w:val="00787784"/>
    <w:rsid w:val="007907EC"/>
    <w:rsid w:val="00790E74"/>
    <w:rsid w:val="00796863"/>
    <w:rsid w:val="00797DC7"/>
    <w:rsid w:val="007A22E6"/>
    <w:rsid w:val="007A5C12"/>
    <w:rsid w:val="007A6B70"/>
    <w:rsid w:val="007C2860"/>
    <w:rsid w:val="007C4DC0"/>
    <w:rsid w:val="007C7CC7"/>
    <w:rsid w:val="007D2EEC"/>
    <w:rsid w:val="007D3628"/>
    <w:rsid w:val="007D6C0A"/>
    <w:rsid w:val="007E3447"/>
    <w:rsid w:val="007F0FBD"/>
    <w:rsid w:val="007F24B0"/>
    <w:rsid w:val="007F5F7B"/>
    <w:rsid w:val="007F70B0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4891"/>
    <w:rsid w:val="00856F99"/>
    <w:rsid w:val="0086133C"/>
    <w:rsid w:val="008821AF"/>
    <w:rsid w:val="00884F88"/>
    <w:rsid w:val="00896BC2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1C32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316C"/>
    <w:rsid w:val="00967259"/>
    <w:rsid w:val="009763BA"/>
    <w:rsid w:val="0097652F"/>
    <w:rsid w:val="009773DC"/>
    <w:rsid w:val="00983EC7"/>
    <w:rsid w:val="00990CE2"/>
    <w:rsid w:val="00992AA4"/>
    <w:rsid w:val="00993310"/>
    <w:rsid w:val="009A0286"/>
    <w:rsid w:val="009A4739"/>
    <w:rsid w:val="009A6CAD"/>
    <w:rsid w:val="009B0431"/>
    <w:rsid w:val="009C0DE1"/>
    <w:rsid w:val="009C268C"/>
    <w:rsid w:val="009C4E79"/>
    <w:rsid w:val="009F3B4B"/>
    <w:rsid w:val="009F7581"/>
    <w:rsid w:val="00A00E4A"/>
    <w:rsid w:val="00A01414"/>
    <w:rsid w:val="00A14F00"/>
    <w:rsid w:val="00A20540"/>
    <w:rsid w:val="00A21F7F"/>
    <w:rsid w:val="00A22ECB"/>
    <w:rsid w:val="00A2310B"/>
    <w:rsid w:val="00A33285"/>
    <w:rsid w:val="00A40246"/>
    <w:rsid w:val="00A4192C"/>
    <w:rsid w:val="00A44B9A"/>
    <w:rsid w:val="00A4563E"/>
    <w:rsid w:val="00A46CC2"/>
    <w:rsid w:val="00A5328D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C6E61"/>
    <w:rsid w:val="00AD3DC0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B7D7B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2285C"/>
    <w:rsid w:val="00C33C1E"/>
    <w:rsid w:val="00C456F7"/>
    <w:rsid w:val="00C50D10"/>
    <w:rsid w:val="00C6207A"/>
    <w:rsid w:val="00C62268"/>
    <w:rsid w:val="00C64770"/>
    <w:rsid w:val="00C731ED"/>
    <w:rsid w:val="00C732BB"/>
    <w:rsid w:val="00C81DAE"/>
    <w:rsid w:val="00C82461"/>
    <w:rsid w:val="00C92817"/>
    <w:rsid w:val="00CA3593"/>
    <w:rsid w:val="00CB640B"/>
    <w:rsid w:val="00CC164A"/>
    <w:rsid w:val="00CE1573"/>
    <w:rsid w:val="00CE54D8"/>
    <w:rsid w:val="00CE7A26"/>
    <w:rsid w:val="00CF24AD"/>
    <w:rsid w:val="00CF4661"/>
    <w:rsid w:val="00CF5343"/>
    <w:rsid w:val="00CF5752"/>
    <w:rsid w:val="00CF5BC7"/>
    <w:rsid w:val="00CF7072"/>
    <w:rsid w:val="00D12E4F"/>
    <w:rsid w:val="00D17AFC"/>
    <w:rsid w:val="00D21E01"/>
    <w:rsid w:val="00D222DF"/>
    <w:rsid w:val="00D236B7"/>
    <w:rsid w:val="00D444E5"/>
    <w:rsid w:val="00D477D9"/>
    <w:rsid w:val="00D51B90"/>
    <w:rsid w:val="00D55ED9"/>
    <w:rsid w:val="00D62E70"/>
    <w:rsid w:val="00D653E5"/>
    <w:rsid w:val="00D74AD1"/>
    <w:rsid w:val="00D82AB0"/>
    <w:rsid w:val="00D91442"/>
    <w:rsid w:val="00D92CFD"/>
    <w:rsid w:val="00D92F30"/>
    <w:rsid w:val="00DA0998"/>
    <w:rsid w:val="00DA1E37"/>
    <w:rsid w:val="00DA21A8"/>
    <w:rsid w:val="00DA780D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75AE1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01C5"/>
    <w:rsid w:val="00ED3E50"/>
    <w:rsid w:val="00ED4839"/>
    <w:rsid w:val="00EF5FED"/>
    <w:rsid w:val="00EF7862"/>
    <w:rsid w:val="00F00B6B"/>
    <w:rsid w:val="00F03617"/>
    <w:rsid w:val="00F10ABE"/>
    <w:rsid w:val="00F113DC"/>
    <w:rsid w:val="00F1292D"/>
    <w:rsid w:val="00F13E46"/>
    <w:rsid w:val="00F25A2B"/>
    <w:rsid w:val="00F30EBA"/>
    <w:rsid w:val="00F33DA9"/>
    <w:rsid w:val="00F401E2"/>
    <w:rsid w:val="00F40379"/>
    <w:rsid w:val="00F41003"/>
    <w:rsid w:val="00F4106F"/>
    <w:rsid w:val="00F41319"/>
    <w:rsid w:val="00F47756"/>
    <w:rsid w:val="00F477AC"/>
    <w:rsid w:val="00F50A1A"/>
    <w:rsid w:val="00F526AD"/>
    <w:rsid w:val="00F53DA1"/>
    <w:rsid w:val="00F54D10"/>
    <w:rsid w:val="00F5526F"/>
    <w:rsid w:val="00F65142"/>
    <w:rsid w:val="00F66AA5"/>
    <w:rsid w:val="00F730E5"/>
    <w:rsid w:val="00F77ABE"/>
    <w:rsid w:val="00F806FE"/>
    <w:rsid w:val="00F80B01"/>
    <w:rsid w:val="00F83B37"/>
    <w:rsid w:val="00F83C35"/>
    <w:rsid w:val="00F86A5F"/>
    <w:rsid w:val="00F91072"/>
    <w:rsid w:val="00F91225"/>
    <w:rsid w:val="00F920A1"/>
    <w:rsid w:val="00F9681C"/>
    <w:rsid w:val="00FA178B"/>
    <w:rsid w:val="00FA3CC6"/>
    <w:rsid w:val="00FA6022"/>
    <w:rsid w:val="00FB3C9E"/>
    <w:rsid w:val="00FB4378"/>
    <w:rsid w:val="00FC3B66"/>
    <w:rsid w:val="00FD3185"/>
    <w:rsid w:val="00FD4C2F"/>
    <w:rsid w:val="00FD7E9F"/>
    <w:rsid w:val="00FE1757"/>
    <w:rsid w:val="00FE53CF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C23E-433B-4D5B-BA36-3C87FD2F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2017-11-01T11:54:00Z</cp:lastPrinted>
  <dcterms:created xsi:type="dcterms:W3CDTF">2017-11-10T09:54:00Z</dcterms:created>
  <dcterms:modified xsi:type="dcterms:W3CDTF">2017-11-10T09:54:00Z</dcterms:modified>
</cp:coreProperties>
</file>