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CA0A47">
        <w:rPr>
          <w:rFonts w:ascii="Times New Roman" w:hAnsi="Times New Roman" w:cs="Times New Roman"/>
          <w:b/>
          <w:sz w:val="24"/>
          <w:szCs w:val="24"/>
        </w:rPr>
        <w:t xml:space="preserve"> 348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445915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03/03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4E39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</w:t>
      </w:r>
      <w:r w:rsidR="0044591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CA0A47" w:rsidRPr="00CA0A47" w:rsidRDefault="00CA0A47" w:rsidP="00CA0A47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A0A47">
        <w:rPr>
          <w:rFonts w:ascii="Times New Roman" w:eastAsia="Calibri" w:hAnsi="Times New Roman" w:cs="Times New Roman"/>
          <w:b/>
          <w:sz w:val="24"/>
          <w:szCs w:val="24"/>
        </w:rPr>
        <w:t>348.</w:t>
      </w:r>
      <w:r w:rsidRPr="00CA0A47">
        <w:rPr>
          <w:rFonts w:ascii="Times New Roman" w:eastAsia="Calibri" w:hAnsi="Times New Roman" w:cs="Times New Roman"/>
          <w:b/>
          <w:sz w:val="24"/>
          <w:szCs w:val="24"/>
        </w:rPr>
        <w:tab/>
        <w:t>Mr T C R Walters (DA) to ask the Minister of Basic Education:</w:t>
      </w:r>
    </w:p>
    <w:p w:rsidR="00CA0A47" w:rsidRPr="00CA0A47" w:rsidRDefault="00CA0A47" w:rsidP="00CA0A47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A0A47">
        <w:rPr>
          <w:rFonts w:ascii="Times New Roman" w:eastAsia="Calibri" w:hAnsi="Times New Roman" w:cs="Times New Roman"/>
          <w:sz w:val="24"/>
          <w:szCs w:val="24"/>
        </w:rPr>
        <w:t>What is the (a) make, (b) model, (c) price and (d) date on which each vehicle was purchased for use by (</w:t>
      </w:r>
      <w:proofErr w:type="spellStart"/>
      <w:r w:rsidRPr="00CA0A47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CA0A47">
        <w:rPr>
          <w:rFonts w:ascii="Times New Roman" w:eastAsia="Calibri" w:hAnsi="Times New Roman" w:cs="Times New Roman"/>
          <w:sz w:val="24"/>
          <w:szCs w:val="24"/>
        </w:rPr>
        <w:t>) her and (ii) her deputy (aa) in the (</w:t>
      </w:r>
      <w:proofErr w:type="spellStart"/>
      <w:r w:rsidRPr="00CA0A47">
        <w:rPr>
          <w:rFonts w:ascii="Times New Roman" w:eastAsia="Calibri" w:hAnsi="Times New Roman" w:cs="Times New Roman"/>
          <w:sz w:val="24"/>
          <w:szCs w:val="24"/>
        </w:rPr>
        <w:t>aaa</w:t>
      </w:r>
      <w:proofErr w:type="spellEnd"/>
      <w:r w:rsidRPr="00CA0A47">
        <w:rPr>
          <w:rFonts w:ascii="Times New Roman" w:eastAsia="Calibri" w:hAnsi="Times New Roman" w:cs="Times New Roman"/>
          <w:sz w:val="24"/>
          <w:szCs w:val="24"/>
        </w:rPr>
        <w:t>) 2014-15 and (</w:t>
      </w:r>
      <w:proofErr w:type="spellStart"/>
      <w:r w:rsidRPr="00CA0A47">
        <w:rPr>
          <w:rFonts w:ascii="Times New Roman" w:eastAsia="Calibri" w:hAnsi="Times New Roman" w:cs="Times New Roman"/>
          <w:sz w:val="24"/>
          <w:szCs w:val="24"/>
        </w:rPr>
        <w:t>bbb</w:t>
      </w:r>
      <w:proofErr w:type="spellEnd"/>
      <w:r w:rsidRPr="00CA0A47">
        <w:rPr>
          <w:rFonts w:ascii="Times New Roman" w:eastAsia="Calibri" w:hAnsi="Times New Roman" w:cs="Times New Roman"/>
          <w:sz w:val="24"/>
          <w:szCs w:val="24"/>
        </w:rPr>
        <w:t>) 2015-16 financial years and (bb) since 1 April 2016?</w:t>
      </w:r>
      <w:r w:rsidRPr="00CA0A47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CA0A47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CA0A47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CA0A47">
        <w:rPr>
          <w:rFonts w:ascii="Times New Roman" w:eastAsia="Calibri" w:hAnsi="Times New Roman" w:cs="Times New Roman"/>
          <w:sz w:val="20"/>
          <w:szCs w:val="20"/>
        </w:rPr>
        <w:t>NW401E</w:t>
      </w:r>
    </w:p>
    <w:p w:rsidR="00335FF2" w:rsidRDefault="00335FF2" w:rsidP="00335FF2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</w:t>
      </w:r>
    </w:p>
    <w:p w:rsidR="00335FF2" w:rsidRDefault="00335FF2" w:rsidP="00335FF2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335FF2" w:rsidRPr="00B81736" w:rsidRDefault="00335FF2" w:rsidP="00335FF2">
      <w:pPr>
        <w:ind w:left="720" w:hanging="720"/>
        <w:rPr>
          <w:rFonts w:ascii="Arial" w:hAnsi="Arial" w:cs="Arial"/>
          <w:sz w:val="24"/>
          <w:szCs w:val="24"/>
        </w:rPr>
      </w:pPr>
      <w:r w:rsidRPr="00B81736">
        <w:rPr>
          <w:rFonts w:ascii="Arial" w:hAnsi="Arial" w:cs="Arial"/>
          <w:sz w:val="24"/>
          <w:szCs w:val="24"/>
        </w:rPr>
        <w:t>In response to the question, please see tabulated information below.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2693"/>
        <w:gridCol w:w="2693"/>
      </w:tblGrid>
      <w:tr w:rsidR="00335FF2" w:rsidTr="009238A9">
        <w:tc>
          <w:tcPr>
            <w:tcW w:w="2235" w:type="dxa"/>
          </w:tcPr>
          <w:p w:rsidR="00335FF2" w:rsidRPr="00143945" w:rsidRDefault="00335FF2" w:rsidP="00335FF2">
            <w:pPr>
              <w:pStyle w:val="ListParagraph"/>
              <w:numPr>
                <w:ilvl w:val="0"/>
                <w:numId w:val="2"/>
              </w:numPr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Minister</w:t>
            </w:r>
          </w:p>
        </w:tc>
        <w:tc>
          <w:tcPr>
            <w:tcW w:w="2835" w:type="dxa"/>
          </w:tcPr>
          <w:p w:rsidR="00335FF2" w:rsidRPr="00143945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945">
              <w:rPr>
                <w:rFonts w:ascii="Arial" w:hAnsi="Arial" w:cs="Arial"/>
                <w:sz w:val="24"/>
                <w:szCs w:val="24"/>
              </w:rPr>
              <w:t xml:space="preserve"> (aa)(</w:t>
            </w:r>
            <w:proofErr w:type="spellStart"/>
            <w:r w:rsidRPr="00143945">
              <w:rPr>
                <w:rFonts w:ascii="Arial" w:hAnsi="Arial" w:cs="Arial"/>
                <w:sz w:val="24"/>
                <w:szCs w:val="24"/>
              </w:rPr>
              <w:t>aaa</w:t>
            </w:r>
            <w:proofErr w:type="spellEnd"/>
            <w:r w:rsidRPr="00143945">
              <w:rPr>
                <w:rFonts w:ascii="Arial" w:hAnsi="Arial" w:cs="Arial"/>
                <w:sz w:val="24"/>
                <w:szCs w:val="24"/>
              </w:rPr>
              <w:t>) 2014/15</w:t>
            </w:r>
          </w:p>
        </w:tc>
        <w:tc>
          <w:tcPr>
            <w:tcW w:w="2693" w:type="dxa"/>
          </w:tcPr>
          <w:p w:rsidR="00335FF2" w:rsidRPr="00143945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(aa)(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bbb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2015/16</w:t>
            </w:r>
          </w:p>
        </w:tc>
        <w:tc>
          <w:tcPr>
            <w:tcW w:w="2693" w:type="dxa"/>
          </w:tcPr>
          <w:p w:rsidR="00335FF2" w:rsidRPr="00143945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(bb) Since 1 April 2016</w:t>
            </w:r>
          </w:p>
        </w:tc>
      </w:tr>
      <w:tr w:rsidR="00335FF2" w:rsidTr="009238A9">
        <w:tc>
          <w:tcPr>
            <w:tcW w:w="2235" w:type="dxa"/>
          </w:tcPr>
          <w:p w:rsidR="00335FF2" w:rsidRPr="00143945" w:rsidRDefault="00335FF2" w:rsidP="009238A9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FF2" w:rsidTr="009238A9">
        <w:tc>
          <w:tcPr>
            <w:tcW w:w="2235" w:type="dxa"/>
          </w:tcPr>
          <w:p w:rsidR="00335FF2" w:rsidRPr="00143945" w:rsidRDefault="00335FF2" w:rsidP="00335FF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</w:t>
            </w:r>
          </w:p>
        </w:tc>
        <w:tc>
          <w:tcPr>
            <w:tcW w:w="2835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BMW</w:t>
            </w:r>
          </w:p>
        </w:tc>
        <w:tc>
          <w:tcPr>
            <w:tcW w:w="2693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693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Mercedes Benz</w:t>
            </w:r>
          </w:p>
        </w:tc>
      </w:tr>
      <w:tr w:rsidR="00335FF2" w:rsidTr="009238A9">
        <w:tc>
          <w:tcPr>
            <w:tcW w:w="2235" w:type="dxa"/>
          </w:tcPr>
          <w:p w:rsidR="00335FF2" w:rsidRPr="00143945" w:rsidRDefault="00335FF2" w:rsidP="00335FF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</w:t>
            </w:r>
          </w:p>
        </w:tc>
        <w:tc>
          <w:tcPr>
            <w:tcW w:w="2835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series sedan</w:t>
            </w:r>
          </w:p>
        </w:tc>
        <w:tc>
          <w:tcPr>
            <w:tcW w:w="2693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693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 500</w:t>
            </w:r>
          </w:p>
        </w:tc>
      </w:tr>
      <w:tr w:rsidR="00335FF2" w:rsidTr="009238A9">
        <w:tc>
          <w:tcPr>
            <w:tcW w:w="2235" w:type="dxa"/>
          </w:tcPr>
          <w:p w:rsidR="00335FF2" w:rsidRPr="00143945" w:rsidRDefault="00335FF2" w:rsidP="00335FF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945"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2835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769 022.76</w:t>
            </w:r>
          </w:p>
        </w:tc>
        <w:tc>
          <w:tcPr>
            <w:tcW w:w="2693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693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849 900.00</w:t>
            </w:r>
          </w:p>
        </w:tc>
      </w:tr>
      <w:tr w:rsidR="00335FF2" w:rsidTr="009238A9">
        <w:tc>
          <w:tcPr>
            <w:tcW w:w="2235" w:type="dxa"/>
          </w:tcPr>
          <w:p w:rsidR="00335FF2" w:rsidRPr="00143945" w:rsidRDefault="00335FF2" w:rsidP="00335FF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35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August 2014</w:t>
            </w:r>
          </w:p>
        </w:tc>
        <w:tc>
          <w:tcPr>
            <w:tcW w:w="2693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693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September 2016</w:t>
            </w:r>
          </w:p>
        </w:tc>
      </w:tr>
      <w:tr w:rsidR="00335FF2" w:rsidTr="009238A9">
        <w:tc>
          <w:tcPr>
            <w:tcW w:w="2235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FF2" w:rsidTr="009238A9">
        <w:tc>
          <w:tcPr>
            <w:tcW w:w="2235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5FF2" w:rsidRDefault="00335FF2" w:rsidP="00335FF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2693"/>
        <w:gridCol w:w="2693"/>
      </w:tblGrid>
      <w:tr w:rsidR="00335FF2" w:rsidRPr="009A4C21" w:rsidTr="009238A9">
        <w:tc>
          <w:tcPr>
            <w:tcW w:w="2235" w:type="dxa"/>
          </w:tcPr>
          <w:p w:rsidR="00335FF2" w:rsidRDefault="00335FF2" w:rsidP="00335FF2">
            <w:pPr>
              <w:pStyle w:val="ListParagraph"/>
              <w:numPr>
                <w:ilvl w:val="0"/>
                <w:numId w:val="2"/>
              </w:numPr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Minister</w:t>
            </w:r>
          </w:p>
        </w:tc>
        <w:tc>
          <w:tcPr>
            <w:tcW w:w="2835" w:type="dxa"/>
          </w:tcPr>
          <w:p w:rsidR="00335FF2" w:rsidRPr="00143945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945">
              <w:rPr>
                <w:rFonts w:ascii="Arial" w:hAnsi="Arial" w:cs="Arial"/>
                <w:sz w:val="24"/>
                <w:szCs w:val="24"/>
              </w:rPr>
              <w:t xml:space="preserve"> (aa)(</w:t>
            </w:r>
            <w:proofErr w:type="spellStart"/>
            <w:r w:rsidRPr="00143945">
              <w:rPr>
                <w:rFonts w:ascii="Arial" w:hAnsi="Arial" w:cs="Arial"/>
                <w:sz w:val="24"/>
                <w:szCs w:val="24"/>
              </w:rPr>
              <w:t>aaa</w:t>
            </w:r>
            <w:proofErr w:type="spellEnd"/>
            <w:r w:rsidRPr="00143945">
              <w:rPr>
                <w:rFonts w:ascii="Arial" w:hAnsi="Arial" w:cs="Arial"/>
                <w:sz w:val="24"/>
                <w:szCs w:val="24"/>
              </w:rPr>
              <w:t>) 2014/15</w:t>
            </w:r>
          </w:p>
        </w:tc>
        <w:tc>
          <w:tcPr>
            <w:tcW w:w="2693" w:type="dxa"/>
          </w:tcPr>
          <w:p w:rsidR="00335FF2" w:rsidRPr="00143945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(aa)(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bbb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2015/16</w:t>
            </w:r>
          </w:p>
        </w:tc>
        <w:tc>
          <w:tcPr>
            <w:tcW w:w="2693" w:type="dxa"/>
          </w:tcPr>
          <w:p w:rsidR="00335FF2" w:rsidRPr="00143945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(bb) Since 1 April 2016</w:t>
            </w:r>
          </w:p>
        </w:tc>
      </w:tr>
      <w:tr w:rsidR="00335FF2" w:rsidTr="009238A9">
        <w:tc>
          <w:tcPr>
            <w:tcW w:w="2235" w:type="dxa"/>
          </w:tcPr>
          <w:p w:rsidR="00335FF2" w:rsidRPr="005E3292" w:rsidRDefault="00335FF2" w:rsidP="009238A9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FF2" w:rsidTr="009238A9">
        <w:tc>
          <w:tcPr>
            <w:tcW w:w="2235" w:type="dxa"/>
          </w:tcPr>
          <w:p w:rsidR="00335FF2" w:rsidRPr="005E3292" w:rsidRDefault="00335FF2" w:rsidP="00335FF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292">
              <w:rPr>
                <w:rFonts w:ascii="Arial" w:hAnsi="Arial" w:cs="Arial"/>
                <w:sz w:val="24"/>
                <w:szCs w:val="24"/>
              </w:rPr>
              <w:t>Make</w:t>
            </w:r>
          </w:p>
        </w:tc>
        <w:tc>
          <w:tcPr>
            <w:tcW w:w="2835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693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</w:t>
            </w:r>
          </w:p>
        </w:tc>
        <w:tc>
          <w:tcPr>
            <w:tcW w:w="2693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335FF2" w:rsidTr="009238A9">
        <w:tc>
          <w:tcPr>
            <w:tcW w:w="2235" w:type="dxa"/>
          </w:tcPr>
          <w:p w:rsidR="00335FF2" w:rsidRPr="00143945" w:rsidRDefault="00335FF2" w:rsidP="00335FF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</w:t>
            </w:r>
          </w:p>
        </w:tc>
        <w:tc>
          <w:tcPr>
            <w:tcW w:w="2835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693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Q7</w:t>
            </w:r>
          </w:p>
        </w:tc>
        <w:tc>
          <w:tcPr>
            <w:tcW w:w="2693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335FF2" w:rsidTr="009238A9">
        <w:tc>
          <w:tcPr>
            <w:tcW w:w="2235" w:type="dxa"/>
          </w:tcPr>
          <w:p w:rsidR="00335FF2" w:rsidRPr="00143945" w:rsidRDefault="00335FF2" w:rsidP="00335FF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945"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2835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693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680 878.04</w:t>
            </w:r>
          </w:p>
        </w:tc>
        <w:tc>
          <w:tcPr>
            <w:tcW w:w="2693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335FF2" w:rsidTr="009238A9">
        <w:tc>
          <w:tcPr>
            <w:tcW w:w="2235" w:type="dxa"/>
          </w:tcPr>
          <w:p w:rsidR="00335FF2" w:rsidRPr="00143945" w:rsidRDefault="00335FF2" w:rsidP="00335FF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35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693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September 2015</w:t>
            </w:r>
          </w:p>
        </w:tc>
        <w:tc>
          <w:tcPr>
            <w:tcW w:w="2693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335FF2" w:rsidTr="009238A9">
        <w:tc>
          <w:tcPr>
            <w:tcW w:w="2235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FF2" w:rsidTr="009238A9">
        <w:tc>
          <w:tcPr>
            <w:tcW w:w="2235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5FF2" w:rsidRDefault="00335FF2" w:rsidP="00923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5FF2" w:rsidRDefault="00335FF2" w:rsidP="00335FF2">
      <w:pPr>
        <w:jc w:val="both"/>
        <w:rPr>
          <w:rFonts w:ascii="Arial" w:hAnsi="Arial" w:cs="Arial"/>
          <w:sz w:val="24"/>
          <w:szCs w:val="24"/>
        </w:rPr>
      </w:pPr>
    </w:p>
    <w:p w:rsidR="00335FF2" w:rsidRDefault="00335FF2" w:rsidP="00335FF2">
      <w:pPr>
        <w:jc w:val="both"/>
        <w:rPr>
          <w:rFonts w:ascii="Arial" w:hAnsi="Arial" w:cs="Arial"/>
          <w:sz w:val="24"/>
          <w:szCs w:val="24"/>
        </w:rPr>
      </w:pPr>
    </w:p>
    <w:p w:rsidR="00335FF2" w:rsidRDefault="00335FF2" w:rsidP="00335FF2">
      <w:pPr>
        <w:jc w:val="both"/>
        <w:rPr>
          <w:rFonts w:ascii="Arial" w:hAnsi="Arial" w:cs="Arial"/>
          <w:sz w:val="24"/>
          <w:szCs w:val="24"/>
        </w:rPr>
      </w:pPr>
    </w:p>
    <w:sectPr w:rsidR="00335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64DEB"/>
    <w:multiLevelType w:val="hybridMultilevel"/>
    <w:tmpl w:val="76BA1FCA"/>
    <w:lvl w:ilvl="0" w:tplc="B1929A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92464"/>
    <w:multiLevelType w:val="hybridMultilevel"/>
    <w:tmpl w:val="C53C281A"/>
    <w:lvl w:ilvl="0" w:tplc="D9D8D3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C269D"/>
    <w:multiLevelType w:val="hybridMultilevel"/>
    <w:tmpl w:val="8CB6C74E"/>
    <w:lvl w:ilvl="0" w:tplc="060078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415B1"/>
    <w:rsid w:val="00170990"/>
    <w:rsid w:val="00183BCF"/>
    <w:rsid w:val="0020126E"/>
    <w:rsid w:val="0022307D"/>
    <w:rsid w:val="00226801"/>
    <w:rsid w:val="0027063B"/>
    <w:rsid w:val="002C32A6"/>
    <w:rsid w:val="00310F5F"/>
    <w:rsid w:val="00335FF2"/>
    <w:rsid w:val="00341226"/>
    <w:rsid w:val="00343876"/>
    <w:rsid w:val="0037043F"/>
    <w:rsid w:val="003B39A7"/>
    <w:rsid w:val="003F26D9"/>
    <w:rsid w:val="00405587"/>
    <w:rsid w:val="00445162"/>
    <w:rsid w:val="00445915"/>
    <w:rsid w:val="004532C0"/>
    <w:rsid w:val="004A2F02"/>
    <w:rsid w:val="004E39FB"/>
    <w:rsid w:val="005676F7"/>
    <w:rsid w:val="00570560"/>
    <w:rsid w:val="005827AF"/>
    <w:rsid w:val="0059663A"/>
    <w:rsid w:val="005C4AB6"/>
    <w:rsid w:val="00607436"/>
    <w:rsid w:val="00615406"/>
    <w:rsid w:val="00615A3B"/>
    <w:rsid w:val="00666324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E742B"/>
    <w:rsid w:val="009434F5"/>
    <w:rsid w:val="00975403"/>
    <w:rsid w:val="009B6115"/>
    <w:rsid w:val="009B63DB"/>
    <w:rsid w:val="009C2773"/>
    <w:rsid w:val="009D302C"/>
    <w:rsid w:val="00A20079"/>
    <w:rsid w:val="00A451EB"/>
    <w:rsid w:val="00A603D7"/>
    <w:rsid w:val="00A666AB"/>
    <w:rsid w:val="00AE1828"/>
    <w:rsid w:val="00B22FC8"/>
    <w:rsid w:val="00B6783D"/>
    <w:rsid w:val="00C00DC4"/>
    <w:rsid w:val="00CA0A47"/>
    <w:rsid w:val="00D13D42"/>
    <w:rsid w:val="00D34C31"/>
    <w:rsid w:val="00D713FC"/>
    <w:rsid w:val="00D94B1F"/>
    <w:rsid w:val="00D97E99"/>
    <w:rsid w:val="00E34908"/>
    <w:rsid w:val="00E67F6F"/>
    <w:rsid w:val="00EA485B"/>
    <w:rsid w:val="00F11816"/>
    <w:rsid w:val="00F5012D"/>
    <w:rsid w:val="00F574BB"/>
    <w:rsid w:val="00F8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FF2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335FF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FF2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335FF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7</cp:revision>
  <dcterms:created xsi:type="dcterms:W3CDTF">2017-03-03T04:13:00Z</dcterms:created>
  <dcterms:modified xsi:type="dcterms:W3CDTF">2017-03-16T04:40:00Z</dcterms:modified>
</cp:coreProperties>
</file>