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E1" w:rsidRDefault="002624E1" w:rsidP="00A47A92">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p>
    <w:p w:rsidR="00041C1B" w:rsidRPr="00A47A92" w:rsidRDefault="00A47A92" w:rsidP="00A47A92">
      <w:pPr>
        <w:tabs>
          <w:tab w:val="left" w:pos="432"/>
          <w:tab w:val="left" w:pos="864"/>
        </w:tabs>
        <w:spacing w:before="100" w:beforeAutospacing="1" w:after="100" w:afterAutospacing="1" w:line="480" w:lineRule="auto"/>
        <w:ind w:left="1440" w:hanging="720"/>
        <w:jc w:val="right"/>
        <w:rPr>
          <w:rFonts w:ascii="Arial" w:hAnsi="Arial" w:cs="Arial"/>
          <w:sz w:val="18"/>
          <w:szCs w:val="18"/>
          <w:lang w:val="en-ZA"/>
        </w:rPr>
      </w:pPr>
      <w:r w:rsidRPr="00A47A92">
        <w:rPr>
          <w:rFonts w:ascii="Arial" w:hAnsi="Arial" w:cs="Arial"/>
          <w:sz w:val="18"/>
          <w:szCs w:val="18"/>
          <w:lang w:val="en-ZA"/>
        </w:rPr>
        <w:t>Official reply:</w:t>
      </w:r>
      <w:r w:rsidR="001C5063">
        <w:rPr>
          <w:rFonts w:ascii="Arial" w:hAnsi="Arial" w:cs="Arial"/>
          <w:sz w:val="18"/>
          <w:szCs w:val="18"/>
          <w:lang w:val="en-ZA"/>
        </w:rPr>
        <w:t xml:space="preserve"> 03 October 2017</w:t>
      </w:r>
      <w:bookmarkStart w:id="0" w:name="_GoBack"/>
      <w:bookmarkEnd w:id="0"/>
    </w:p>
    <w:p w:rsidR="002A2A3B" w:rsidRPr="007F7CEF" w:rsidRDefault="002A2A3B" w:rsidP="00A47A92">
      <w:pPr>
        <w:tabs>
          <w:tab w:val="left" w:pos="432"/>
          <w:tab w:val="left" w:pos="864"/>
        </w:tabs>
        <w:spacing w:before="100" w:beforeAutospacing="1" w:after="100" w:afterAutospacing="1" w:line="480" w:lineRule="auto"/>
        <w:ind w:left="1440" w:hanging="720"/>
        <w:jc w:val="center"/>
        <w:rPr>
          <w:rFonts w:ascii="Arial" w:hAnsi="Arial" w:cs="Arial"/>
          <w:b/>
          <w:lang w:val="en-ZA"/>
        </w:rPr>
      </w:pPr>
      <w:r w:rsidRPr="002E7CD1">
        <w:rPr>
          <w:rFonts w:ascii="Arial" w:hAnsi="Arial" w:cs="Arial"/>
          <w:b/>
          <w:lang w:val="en-ZA"/>
        </w:rPr>
        <w:t>N</w:t>
      </w:r>
      <w:r w:rsidR="0050056C" w:rsidRPr="002E7CD1">
        <w:rPr>
          <w:rFonts w:ascii="Arial" w:hAnsi="Arial" w:cs="Arial"/>
          <w:b/>
          <w:lang w:val="en-ZA"/>
        </w:rPr>
        <w:t>ATIONAL ASSEMBLY</w:t>
      </w:r>
    </w:p>
    <w:p w:rsidR="002A2A3B" w:rsidRPr="007F7CEF" w:rsidRDefault="002A2A3B" w:rsidP="00A47A92">
      <w:pPr>
        <w:tabs>
          <w:tab w:val="left" w:pos="432"/>
          <w:tab w:val="left" w:pos="864"/>
        </w:tabs>
        <w:spacing w:before="100" w:beforeAutospacing="1" w:after="100" w:afterAutospacing="1" w:line="480" w:lineRule="auto"/>
        <w:rPr>
          <w:rFonts w:ascii="Arial" w:hAnsi="Arial" w:cs="Arial"/>
          <w:b/>
          <w:lang w:val="en-ZA"/>
        </w:rPr>
      </w:pPr>
      <w:r w:rsidRPr="007F7CEF">
        <w:rPr>
          <w:rFonts w:ascii="Arial" w:hAnsi="Arial" w:cs="Arial"/>
          <w:b/>
          <w:lang w:val="en-ZA"/>
        </w:rPr>
        <w:t>FOR WRITTEN REPLY</w:t>
      </w:r>
    </w:p>
    <w:p w:rsidR="002A2A3B" w:rsidRPr="007F7CEF" w:rsidRDefault="002A2A3B" w:rsidP="002A2A3B">
      <w:pPr>
        <w:rPr>
          <w:rFonts w:ascii="Arial" w:hAnsi="Arial" w:cs="Arial"/>
          <w:lang w:val="en-ZA"/>
        </w:rPr>
      </w:pPr>
      <w:r w:rsidRPr="007F7CEF">
        <w:rPr>
          <w:rFonts w:ascii="Arial" w:hAnsi="Arial" w:cs="Arial"/>
          <w:lang w:val="en-ZA"/>
        </w:rPr>
        <w:t xml:space="preserve">Date of publication on internal question paper: </w:t>
      </w:r>
      <w:r w:rsidR="00843380">
        <w:rPr>
          <w:rFonts w:ascii="Arial" w:hAnsi="Arial" w:cs="Arial"/>
          <w:lang w:val="en-ZA"/>
        </w:rPr>
        <w:t>09 February 2017</w:t>
      </w:r>
    </w:p>
    <w:p w:rsidR="002A2A3B" w:rsidRPr="007F7CEF" w:rsidRDefault="002A2A3B" w:rsidP="002A2A3B">
      <w:pPr>
        <w:rPr>
          <w:rFonts w:ascii="Arial" w:hAnsi="Arial" w:cs="Arial"/>
          <w:lang w:val="en-ZA"/>
        </w:rPr>
      </w:pPr>
      <w:r w:rsidRPr="007F7CEF">
        <w:rPr>
          <w:rFonts w:ascii="Arial" w:hAnsi="Arial" w:cs="Arial"/>
          <w:lang w:val="en-ZA"/>
        </w:rPr>
        <w:t>Internal question paper</w:t>
      </w:r>
      <w:r w:rsidR="008861F9" w:rsidRPr="007F7CEF">
        <w:rPr>
          <w:rFonts w:ascii="Arial" w:hAnsi="Arial" w:cs="Arial"/>
          <w:lang w:val="en-ZA"/>
        </w:rPr>
        <w:t xml:space="preserve"> </w:t>
      </w:r>
      <w:r w:rsidRPr="007F7CEF">
        <w:rPr>
          <w:rFonts w:ascii="Arial" w:hAnsi="Arial" w:cs="Arial"/>
          <w:lang w:val="en-ZA"/>
        </w:rPr>
        <w:t>no:</w:t>
      </w:r>
      <w:r w:rsidR="00843380">
        <w:rPr>
          <w:rFonts w:ascii="Arial" w:hAnsi="Arial" w:cs="Arial"/>
          <w:lang w:val="en-ZA"/>
        </w:rPr>
        <w:t xml:space="preserve"> 01</w:t>
      </w:r>
    </w:p>
    <w:p w:rsidR="00A91D40" w:rsidRPr="007F7CEF" w:rsidRDefault="00A91D40">
      <w:pPr>
        <w:rPr>
          <w:rFonts w:ascii="Arial" w:hAnsi="Arial" w:cs="Arial"/>
        </w:rPr>
      </w:pPr>
    </w:p>
    <w:p w:rsidR="00B17932" w:rsidRPr="00B17932" w:rsidRDefault="00B17932" w:rsidP="00B17932">
      <w:pPr>
        <w:spacing w:before="100" w:beforeAutospacing="1" w:after="100" w:afterAutospacing="1"/>
        <w:ind w:left="709" w:hanging="720"/>
        <w:jc w:val="both"/>
        <w:outlineLvl w:val="0"/>
        <w:rPr>
          <w:rFonts w:ascii="Arial" w:hAnsi="Arial" w:cs="Arial"/>
          <w:lang w:val="en-GB"/>
        </w:rPr>
      </w:pPr>
      <w:r w:rsidRPr="00B17932">
        <w:rPr>
          <w:rFonts w:ascii="Arial" w:hAnsi="Arial" w:cs="Arial"/>
          <w:b/>
          <w:lang w:val="en-GB"/>
        </w:rPr>
        <w:t>34.</w:t>
      </w:r>
      <w:r w:rsidRPr="00B17932">
        <w:rPr>
          <w:rFonts w:ascii="Arial" w:hAnsi="Arial" w:cs="Arial"/>
          <w:b/>
          <w:lang w:val="en-GB"/>
        </w:rPr>
        <w:tab/>
        <w:t>Mr T J Brauteseth (</w:t>
      </w:r>
      <w:r w:rsidRPr="00B17932">
        <w:rPr>
          <w:rFonts w:ascii="Arial" w:hAnsi="Arial" w:cs="Arial"/>
          <w:b/>
          <w:bCs/>
          <w:lang w:val="en-GB"/>
        </w:rPr>
        <w:t>DA</w:t>
      </w:r>
      <w:r w:rsidRPr="00B17932">
        <w:rPr>
          <w:rFonts w:ascii="Arial" w:hAnsi="Arial" w:cs="Arial"/>
          <w:b/>
          <w:lang w:val="en-GB"/>
        </w:rPr>
        <w:t>) to ask the Minister of Social Development:</w:t>
      </w:r>
    </w:p>
    <w:p w:rsidR="00B17932" w:rsidRPr="00B17932" w:rsidRDefault="00B17932" w:rsidP="00A47A92">
      <w:pPr>
        <w:spacing w:before="100" w:beforeAutospacing="1" w:after="100" w:afterAutospacing="1"/>
        <w:ind w:left="709" w:hanging="709"/>
        <w:jc w:val="both"/>
        <w:outlineLvl w:val="0"/>
        <w:rPr>
          <w:rFonts w:ascii="Arial" w:hAnsi="Arial" w:cs="Arial"/>
          <w:color w:val="000000"/>
          <w:lang w:val="en-GB"/>
        </w:rPr>
      </w:pPr>
      <w:r w:rsidRPr="00B17932">
        <w:rPr>
          <w:rFonts w:ascii="Arial" w:hAnsi="Arial" w:cs="Arial"/>
          <w:lang w:val="en-GB"/>
        </w:rPr>
        <w:t>(1)</w:t>
      </w:r>
      <w:r w:rsidRPr="00B17932">
        <w:rPr>
          <w:rFonts w:ascii="Arial" w:hAnsi="Arial" w:cs="Arial"/>
          <w:lang w:val="en-GB"/>
        </w:rPr>
        <w:tab/>
      </w:r>
      <w:r w:rsidRPr="00B17932">
        <w:rPr>
          <w:rFonts w:ascii="Arial" w:hAnsi="Arial" w:cs="Arial"/>
          <w:color w:val="000000"/>
          <w:lang w:val="en-GB"/>
        </w:rPr>
        <w:t xml:space="preserve">With reference to the 2015-16 annual report of her department, (a) what are the names of each consultant paid from the R40,5 million spent on consultants in the specified financial year, (b) what consulting services were provided in each case, (c) what is the total amount paid to each consultant, (d) is there a service level agreement with each of the specified consultants and (e) what tender procedures were followed in each case; </w:t>
      </w:r>
    </w:p>
    <w:p w:rsidR="00B17932" w:rsidRPr="00A47A92" w:rsidRDefault="00B17932" w:rsidP="00A47A92">
      <w:pPr>
        <w:spacing w:before="100" w:beforeAutospacing="1" w:after="100" w:afterAutospacing="1"/>
        <w:ind w:left="709" w:hanging="709"/>
        <w:jc w:val="both"/>
        <w:outlineLvl w:val="0"/>
        <w:rPr>
          <w:rFonts w:ascii="Arial" w:hAnsi="Arial" w:cs="Arial"/>
          <w:lang w:val="en-GB"/>
        </w:rPr>
      </w:pPr>
      <w:r w:rsidRPr="00B17932">
        <w:rPr>
          <w:rFonts w:ascii="Arial" w:hAnsi="Arial" w:cs="Arial"/>
          <w:color w:val="000000"/>
          <w:lang w:val="en-GB"/>
        </w:rPr>
        <w:t>(2)</w:t>
      </w:r>
      <w:r w:rsidRPr="00B17932">
        <w:rPr>
          <w:rFonts w:ascii="Arial" w:hAnsi="Arial" w:cs="Arial"/>
          <w:color w:val="000000"/>
          <w:lang w:val="en-GB"/>
        </w:rPr>
        <w:tab/>
        <w:t>with reference to the R8</w:t>
      </w:r>
      <w:r w:rsidR="005772A1" w:rsidRPr="00B17932">
        <w:rPr>
          <w:rFonts w:ascii="Arial" w:hAnsi="Arial" w:cs="Arial"/>
          <w:color w:val="000000"/>
          <w:lang w:val="en-GB"/>
        </w:rPr>
        <w:t>, 4</w:t>
      </w:r>
      <w:r w:rsidRPr="00B17932">
        <w:rPr>
          <w:rFonts w:ascii="Arial" w:hAnsi="Arial" w:cs="Arial"/>
          <w:color w:val="000000"/>
          <w:lang w:val="en-GB"/>
        </w:rPr>
        <w:t xml:space="preserve"> million and R7</w:t>
      </w:r>
      <w:r w:rsidR="005772A1" w:rsidRPr="00B17932">
        <w:rPr>
          <w:rFonts w:ascii="Arial" w:hAnsi="Arial" w:cs="Arial"/>
          <w:color w:val="000000"/>
          <w:lang w:val="en-GB"/>
        </w:rPr>
        <w:t>, 08</w:t>
      </w:r>
      <w:r w:rsidRPr="00B17932">
        <w:rPr>
          <w:rFonts w:ascii="Arial" w:hAnsi="Arial" w:cs="Arial"/>
          <w:color w:val="000000"/>
          <w:lang w:val="en-GB"/>
        </w:rPr>
        <w:t xml:space="preserve"> million spent on catering in Programmes 4 and 5 respectively, (a) for which events was catering required in each </w:t>
      </w:r>
      <w:r w:rsidRPr="00B17932">
        <w:rPr>
          <w:rFonts w:ascii="Arial" w:hAnsi="Arial" w:cs="Arial"/>
          <w:lang w:val="en-GB"/>
        </w:rPr>
        <w:t>programme</w:t>
      </w:r>
      <w:r w:rsidRPr="00B17932">
        <w:rPr>
          <w:rFonts w:ascii="Arial" w:hAnsi="Arial" w:cs="Arial"/>
          <w:color w:val="000000"/>
          <w:lang w:val="en-GB"/>
        </w:rPr>
        <w:t>, (b) what is the total amount that each event cost in each of the specified programmes, (c) what is the total number of guests who attended each specified event in each programme and (d) in which province did each event take place</w:t>
      </w:r>
      <w:r w:rsidRPr="00B17932">
        <w:rPr>
          <w:rFonts w:ascii="Arial" w:hAnsi="Arial" w:cs="Arial"/>
          <w:lang w:val="en-GB"/>
        </w:rPr>
        <w:t>?</w:t>
      </w:r>
      <w:r w:rsidR="00A47A92">
        <w:rPr>
          <w:rFonts w:ascii="Arial" w:hAnsi="Arial" w:cs="Arial"/>
          <w:lang w:val="en-GB"/>
        </w:rPr>
        <w:t xml:space="preserve"> </w:t>
      </w:r>
      <w:r w:rsidR="00A47A92" w:rsidRPr="00B17932">
        <w:rPr>
          <w:rFonts w:ascii="Arial" w:hAnsi="Arial" w:cs="Arial"/>
          <w:b/>
          <w:lang w:val="en-GB"/>
        </w:rPr>
        <w:t>NW37E</w:t>
      </w:r>
      <w:r w:rsidRPr="00B17932">
        <w:rPr>
          <w:rFonts w:ascii="Arial" w:hAnsi="Arial" w:cs="Arial"/>
          <w:lang w:val="en-GB"/>
        </w:rPr>
        <w:tab/>
      </w:r>
      <w:r w:rsidRPr="00B17932">
        <w:rPr>
          <w:rFonts w:ascii="Arial" w:hAnsi="Arial" w:cs="Arial"/>
          <w:lang w:val="en-GB"/>
        </w:rPr>
        <w:tab/>
      </w:r>
      <w:r w:rsidRPr="00B17932">
        <w:rPr>
          <w:rFonts w:ascii="Arial" w:hAnsi="Arial" w:cs="Arial"/>
          <w:lang w:val="en-GB"/>
        </w:rPr>
        <w:tab/>
      </w:r>
      <w:r w:rsidRPr="00B17932">
        <w:rPr>
          <w:rFonts w:ascii="Arial" w:hAnsi="Arial" w:cs="Arial"/>
          <w:lang w:val="en-GB"/>
        </w:rPr>
        <w:tab/>
      </w:r>
      <w:r w:rsidRPr="00B17932">
        <w:rPr>
          <w:rFonts w:ascii="Arial" w:hAnsi="Arial" w:cs="Arial"/>
          <w:lang w:val="en-GB"/>
        </w:rPr>
        <w:tab/>
      </w:r>
      <w:r w:rsidRPr="00B17932">
        <w:rPr>
          <w:rFonts w:ascii="Arial" w:hAnsi="Arial" w:cs="Arial"/>
          <w:lang w:val="en-GB"/>
        </w:rPr>
        <w:tab/>
      </w:r>
      <w:r w:rsidRPr="00B17932">
        <w:rPr>
          <w:rFonts w:ascii="Arial" w:hAnsi="Arial" w:cs="Arial"/>
          <w:lang w:val="en-GB"/>
        </w:rPr>
        <w:tab/>
      </w:r>
    </w:p>
    <w:p w:rsidR="00177CE3" w:rsidRDefault="007F7CEF" w:rsidP="00A244B3">
      <w:pPr>
        <w:tabs>
          <w:tab w:val="left" w:pos="6270"/>
        </w:tabs>
      </w:pPr>
      <w:r w:rsidRPr="007F7CEF">
        <w:rPr>
          <w:rFonts w:ascii="Arial" w:hAnsi="Arial" w:cs="Arial"/>
          <w:b/>
        </w:rPr>
        <w:t>Reply:</w:t>
      </w:r>
      <w:r w:rsidR="00A244B3">
        <w:rPr>
          <w:rFonts w:ascii="Arial" w:hAnsi="Arial" w:cs="Arial"/>
          <w:b/>
        </w:rPr>
        <w:tab/>
      </w:r>
    </w:p>
    <w:p w:rsidR="003B350B" w:rsidRPr="0019225D" w:rsidRDefault="003B350B" w:rsidP="003B350B">
      <w:pPr>
        <w:spacing w:before="100" w:beforeAutospacing="1" w:after="100" w:afterAutospacing="1"/>
        <w:jc w:val="both"/>
        <w:rPr>
          <w:rFonts w:ascii="Arial" w:eastAsiaTheme="minorHAnsi" w:hAnsi="Arial" w:cs="Arial"/>
          <w:color w:val="000000"/>
          <w:lang w:val="en-ZA"/>
        </w:rPr>
      </w:pPr>
      <w:r w:rsidRPr="0019225D">
        <w:rPr>
          <w:rFonts w:ascii="Arial" w:eastAsiaTheme="minorHAnsi" w:hAnsi="Arial" w:cs="Arial"/>
          <w:color w:val="000000"/>
          <w:lang w:val="en-ZA"/>
        </w:rPr>
        <w:t>As per the latest S</w:t>
      </w:r>
      <w:r w:rsidR="00363CF2" w:rsidRPr="0019225D">
        <w:rPr>
          <w:rFonts w:ascii="Arial" w:eastAsiaTheme="minorHAnsi" w:hAnsi="Arial" w:cs="Arial"/>
          <w:color w:val="000000"/>
          <w:lang w:val="en-ZA"/>
        </w:rPr>
        <w:t xml:space="preserve">tandard </w:t>
      </w:r>
      <w:r w:rsidRPr="0019225D">
        <w:rPr>
          <w:rFonts w:ascii="Arial" w:eastAsiaTheme="minorHAnsi" w:hAnsi="Arial" w:cs="Arial"/>
          <w:color w:val="000000"/>
          <w:lang w:val="en-ZA"/>
        </w:rPr>
        <w:t>C</w:t>
      </w:r>
      <w:r w:rsidR="00363CF2" w:rsidRPr="0019225D">
        <w:rPr>
          <w:rFonts w:ascii="Arial" w:eastAsiaTheme="minorHAnsi" w:hAnsi="Arial" w:cs="Arial"/>
          <w:color w:val="000000"/>
          <w:lang w:val="en-ZA"/>
        </w:rPr>
        <w:t xml:space="preserve">hart </w:t>
      </w:r>
      <w:r w:rsidRPr="0019225D">
        <w:rPr>
          <w:rFonts w:ascii="Arial" w:eastAsiaTheme="minorHAnsi" w:hAnsi="Arial" w:cs="Arial"/>
          <w:color w:val="000000"/>
          <w:lang w:val="en-ZA"/>
        </w:rPr>
        <w:t>O</w:t>
      </w:r>
      <w:r w:rsidR="00363CF2" w:rsidRPr="0019225D">
        <w:rPr>
          <w:rFonts w:ascii="Arial" w:eastAsiaTheme="minorHAnsi" w:hAnsi="Arial" w:cs="Arial"/>
          <w:color w:val="000000"/>
          <w:lang w:val="en-ZA"/>
        </w:rPr>
        <w:t xml:space="preserve">f </w:t>
      </w:r>
      <w:r w:rsidRPr="0019225D">
        <w:rPr>
          <w:rFonts w:ascii="Arial" w:eastAsiaTheme="minorHAnsi" w:hAnsi="Arial" w:cs="Arial"/>
          <w:color w:val="000000"/>
          <w:lang w:val="en-ZA"/>
        </w:rPr>
        <w:t>A</w:t>
      </w:r>
      <w:r w:rsidR="00363CF2" w:rsidRPr="0019225D">
        <w:rPr>
          <w:rFonts w:ascii="Arial" w:eastAsiaTheme="minorHAnsi" w:hAnsi="Arial" w:cs="Arial"/>
          <w:color w:val="000000"/>
          <w:lang w:val="en-ZA"/>
        </w:rPr>
        <w:t>ccounts (SCOA)</w:t>
      </w:r>
      <w:r w:rsidRPr="0019225D">
        <w:rPr>
          <w:rFonts w:ascii="Arial" w:eastAsiaTheme="minorHAnsi" w:hAnsi="Arial" w:cs="Arial"/>
          <w:color w:val="000000"/>
          <w:lang w:val="en-ZA"/>
        </w:rPr>
        <w:t>, consulting services refer</w:t>
      </w:r>
      <w:r w:rsidR="00292880" w:rsidRPr="0019225D">
        <w:rPr>
          <w:rFonts w:ascii="Arial" w:eastAsiaTheme="minorHAnsi" w:hAnsi="Arial" w:cs="Arial"/>
          <w:color w:val="000000"/>
          <w:lang w:val="en-ZA"/>
        </w:rPr>
        <w:t>s</w:t>
      </w:r>
      <w:r w:rsidRPr="0019225D">
        <w:rPr>
          <w:rFonts w:ascii="Arial" w:eastAsiaTheme="minorHAnsi" w:hAnsi="Arial" w:cs="Arial"/>
          <w:color w:val="000000"/>
          <w:lang w:val="en-ZA"/>
        </w:rPr>
        <w:t xml:space="preserve"> </w:t>
      </w:r>
      <w:r w:rsidR="00292880" w:rsidRPr="0019225D">
        <w:rPr>
          <w:rFonts w:ascii="Arial" w:eastAsiaTheme="minorHAnsi" w:hAnsi="Arial" w:cs="Arial"/>
          <w:color w:val="000000"/>
          <w:lang w:val="en-ZA"/>
        </w:rPr>
        <w:t>“</w:t>
      </w:r>
      <w:r w:rsidRPr="0019225D">
        <w:rPr>
          <w:rFonts w:ascii="Arial" w:eastAsiaTheme="minorHAnsi" w:hAnsi="Arial" w:cs="Arial"/>
          <w:color w:val="000000"/>
          <w:lang w:val="en-ZA"/>
        </w:rPr>
        <w:t xml:space="preserve">to specialist services and skills provided that are required for the achievement of a specific objective, with the aim of providing expert and professional </w:t>
      </w:r>
      <w:r w:rsidR="0019225D" w:rsidRPr="0019225D">
        <w:rPr>
          <w:rFonts w:ascii="Arial" w:eastAsiaTheme="minorHAnsi" w:hAnsi="Arial" w:cs="Arial"/>
          <w:color w:val="000000"/>
          <w:lang w:val="en-ZA"/>
        </w:rPr>
        <w:t>advice</w:t>
      </w:r>
      <w:r w:rsidRPr="0019225D">
        <w:rPr>
          <w:rFonts w:ascii="Arial" w:eastAsiaTheme="minorHAnsi" w:hAnsi="Arial" w:cs="Arial"/>
          <w:color w:val="000000"/>
          <w:lang w:val="en-ZA"/>
        </w:rPr>
        <w:t xml:space="preserve"> on a time and material basis. It is unnecessary to maintain these skills in-house, since they are required on a once-off or temporary basis. The legal status of this person can be an individual, a partnership or a corporation. Remuneration is usually based on an hourly fee or a fixed fee for a product/deliverable</w:t>
      </w:r>
      <w:r w:rsidR="00292880" w:rsidRPr="0019225D">
        <w:rPr>
          <w:rFonts w:ascii="Arial" w:eastAsiaTheme="minorHAnsi" w:hAnsi="Arial" w:cs="Arial"/>
          <w:color w:val="000000"/>
          <w:lang w:val="en-ZA"/>
        </w:rPr>
        <w:t>”</w:t>
      </w:r>
      <w:r w:rsidRPr="0019225D">
        <w:rPr>
          <w:rFonts w:ascii="Arial" w:eastAsiaTheme="minorHAnsi" w:hAnsi="Arial" w:cs="Arial"/>
          <w:color w:val="000000"/>
          <w:lang w:val="en-ZA"/>
        </w:rPr>
        <w:t xml:space="preserve">. </w:t>
      </w:r>
    </w:p>
    <w:p w:rsidR="00292880" w:rsidRPr="0019225D" w:rsidRDefault="003B350B" w:rsidP="003B350B">
      <w:pPr>
        <w:spacing w:before="100" w:beforeAutospacing="1" w:after="100" w:afterAutospacing="1"/>
        <w:jc w:val="both"/>
        <w:rPr>
          <w:rFonts w:ascii="Arial" w:eastAsiaTheme="minorHAnsi" w:hAnsi="Arial" w:cs="Arial"/>
          <w:color w:val="000000"/>
          <w:lang w:val="en-ZA"/>
        </w:rPr>
      </w:pPr>
      <w:r w:rsidRPr="0019225D">
        <w:rPr>
          <w:rFonts w:ascii="Arial" w:eastAsiaTheme="minorHAnsi" w:hAnsi="Arial" w:cs="Arial"/>
          <w:color w:val="000000"/>
          <w:lang w:val="en-ZA"/>
        </w:rPr>
        <w:t>Due to the number of transactions involved that make up amount (R40</w:t>
      </w:r>
      <w:r w:rsidR="0019225D" w:rsidRPr="0019225D">
        <w:rPr>
          <w:rFonts w:ascii="Arial" w:eastAsiaTheme="minorHAnsi" w:hAnsi="Arial" w:cs="Arial"/>
          <w:color w:val="000000"/>
          <w:lang w:val="en-ZA"/>
        </w:rPr>
        <w:t>, 5</w:t>
      </w:r>
      <w:r w:rsidRPr="0019225D">
        <w:rPr>
          <w:rFonts w:ascii="Arial" w:eastAsiaTheme="minorHAnsi" w:hAnsi="Arial" w:cs="Arial"/>
          <w:color w:val="000000"/>
          <w:lang w:val="en-ZA"/>
        </w:rPr>
        <w:t xml:space="preserve"> million) disclosed in the Audited Financial Statements of the department, it is not </w:t>
      </w:r>
      <w:r w:rsidR="00292880" w:rsidRPr="0019225D">
        <w:rPr>
          <w:rFonts w:ascii="Arial" w:eastAsiaTheme="minorHAnsi" w:hAnsi="Arial" w:cs="Arial"/>
          <w:color w:val="000000"/>
          <w:lang w:val="en-ZA"/>
        </w:rPr>
        <w:t xml:space="preserve">possible </w:t>
      </w:r>
      <w:r w:rsidRPr="0019225D">
        <w:rPr>
          <w:rFonts w:ascii="Arial" w:eastAsiaTheme="minorHAnsi" w:hAnsi="Arial" w:cs="Arial"/>
          <w:color w:val="000000"/>
          <w:lang w:val="en-ZA"/>
        </w:rPr>
        <w:t xml:space="preserve">to respond </w:t>
      </w:r>
      <w:r w:rsidR="00292880" w:rsidRPr="0019225D">
        <w:rPr>
          <w:rFonts w:ascii="Arial" w:eastAsiaTheme="minorHAnsi" w:hAnsi="Arial" w:cs="Arial"/>
          <w:color w:val="000000"/>
          <w:lang w:val="en-ZA"/>
        </w:rPr>
        <w:t>on t</w:t>
      </w:r>
      <w:r w:rsidRPr="0019225D">
        <w:rPr>
          <w:rFonts w:ascii="Arial" w:eastAsiaTheme="minorHAnsi" w:hAnsi="Arial" w:cs="Arial"/>
          <w:color w:val="000000"/>
          <w:lang w:val="en-ZA"/>
        </w:rPr>
        <w:t>he detail</w:t>
      </w:r>
      <w:r w:rsidR="00292880" w:rsidRPr="0019225D">
        <w:rPr>
          <w:rFonts w:ascii="Arial" w:eastAsiaTheme="minorHAnsi" w:hAnsi="Arial" w:cs="Arial"/>
          <w:color w:val="000000"/>
          <w:lang w:val="en-ZA"/>
        </w:rPr>
        <w:t xml:space="preserve">s required by the member. </w:t>
      </w:r>
      <w:r w:rsidRPr="0019225D">
        <w:rPr>
          <w:rFonts w:ascii="Arial" w:eastAsiaTheme="minorHAnsi" w:hAnsi="Arial" w:cs="Arial"/>
          <w:color w:val="000000"/>
          <w:lang w:val="en-ZA"/>
        </w:rPr>
        <w:t xml:space="preserve">  </w:t>
      </w:r>
      <w:r w:rsidR="00292880" w:rsidRPr="0019225D">
        <w:rPr>
          <w:rFonts w:ascii="Arial" w:eastAsiaTheme="minorHAnsi" w:hAnsi="Arial" w:cs="Arial"/>
          <w:color w:val="000000"/>
          <w:lang w:val="en-ZA"/>
        </w:rPr>
        <w:t>Based on the SCOA categories, numerous payments were processed for the following goods and services:</w:t>
      </w:r>
    </w:p>
    <w:p w:rsidR="00E800AB" w:rsidRPr="0019225D" w:rsidRDefault="00E800AB" w:rsidP="003B350B">
      <w:pPr>
        <w:spacing w:before="100" w:beforeAutospacing="1" w:after="100" w:afterAutospacing="1"/>
        <w:jc w:val="both"/>
        <w:rPr>
          <w:rFonts w:ascii="Arial" w:hAnsi="Arial" w:cs="Arial"/>
          <w:bCs/>
          <w:color w:val="000000"/>
          <w:lang w:val="en-ZA" w:eastAsia="en-ZA"/>
        </w:rPr>
      </w:pPr>
      <w:r w:rsidRPr="0019225D">
        <w:rPr>
          <w:rFonts w:ascii="Arial" w:hAnsi="Arial" w:cs="Arial"/>
          <w:bCs/>
          <w:color w:val="000000"/>
          <w:lang w:val="en-ZA" w:eastAsia="en-ZA"/>
        </w:rPr>
        <w:t>Payments for consultancy services rendered by specialised professional Accountants and Auditors firms. This excludes payments for services rendered by the Auditor-General personnel or firms contracted by the AGSA for audit services.</w:t>
      </w:r>
    </w:p>
    <w:p w:rsidR="00E800AB" w:rsidRPr="00D21D8F" w:rsidRDefault="00E800AB" w:rsidP="003B350B">
      <w:pPr>
        <w:spacing w:before="100" w:beforeAutospacing="1" w:after="100" w:afterAutospacing="1"/>
        <w:jc w:val="both"/>
        <w:rPr>
          <w:rFonts w:ascii="Arial" w:hAnsi="Arial" w:cs="Arial"/>
          <w:bCs/>
          <w:color w:val="000000"/>
          <w:lang w:val="en-ZA" w:eastAsia="en-ZA"/>
        </w:rPr>
      </w:pPr>
      <w:r w:rsidRPr="00D21D8F">
        <w:rPr>
          <w:rFonts w:ascii="Arial" w:hAnsi="Arial" w:cs="Arial"/>
          <w:bCs/>
          <w:color w:val="000000"/>
          <w:lang w:val="en-ZA" w:eastAsia="en-ZA"/>
        </w:rPr>
        <w:lastRenderedPageBreak/>
        <w:t>Payments for consultancy services rendered by an Audit Committee member. The legal status can be an individual</w:t>
      </w:r>
      <w:r w:rsidR="00CF3A43">
        <w:rPr>
          <w:rFonts w:ascii="Arial" w:hAnsi="Arial" w:cs="Arial"/>
          <w:bCs/>
          <w:color w:val="000000"/>
          <w:lang w:val="en-ZA" w:eastAsia="en-ZA"/>
        </w:rPr>
        <w:t>.</w:t>
      </w:r>
    </w:p>
    <w:p w:rsidR="00E800AB" w:rsidRPr="0019225D" w:rsidRDefault="00E800AB" w:rsidP="003B350B">
      <w:pPr>
        <w:spacing w:before="100" w:beforeAutospacing="1" w:after="100" w:afterAutospacing="1"/>
        <w:jc w:val="both"/>
        <w:rPr>
          <w:rFonts w:ascii="Arial" w:hAnsi="Arial" w:cs="Arial"/>
          <w:bCs/>
          <w:color w:val="000000"/>
          <w:lang w:val="en-ZA" w:eastAsia="en-ZA"/>
        </w:rPr>
      </w:pPr>
      <w:r w:rsidRPr="0019225D">
        <w:rPr>
          <w:rFonts w:ascii="Arial" w:hAnsi="Arial" w:cs="Arial"/>
          <w:bCs/>
          <w:color w:val="000000"/>
          <w:lang w:val="en-ZA" w:eastAsia="en-ZA"/>
        </w:rPr>
        <w:t xml:space="preserve">Payment for consultancy services rendered by a Board Member for specialised professional services. </w:t>
      </w:r>
    </w:p>
    <w:p w:rsidR="00E800AB" w:rsidRPr="0019225D" w:rsidRDefault="00E800AB" w:rsidP="003B350B">
      <w:pPr>
        <w:spacing w:before="100" w:beforeAutospacing="1" w:after="100" w:afterAutospacing="1"/>
        <w:jc w:val="both"/>
        <w:rPr>
          <w:rFonts w:ascii="Arial" w:hAnsi="Arial" w:cs="Arial"/>
          <w:bCs/>
          <w:color w:val="000000"/>
          <w:lang w:val="en-ZA" w:eastAsia="en-ZA"/>
        </w:rPr>
      </w:pPr>
      <w:r w:rsidRPr="0019225D">
        <w:rPr>
          <w:rFonts w:ascii="Arial" w:hAnsi="Arial" w:cs="Arial"/>
          <w:bCs/>
          <w:color w:val="000000"/>
          <w:lang w:val="en-ZA" w:eastAsia="en-ZA"/>
        </w:rPr>
        <w:t>Payment for consultancy services for the provision of specialised professional or technical services related to Human Resources Management.</w:t>
      </w:r>
    </w:p>
    <w:p w:rsidR="00E800AB" w:rsidRPr="0019225D" w:rsidRDefault="00E800AB" w:rsidP="003B350B">
      <w:pPr>
        <w:spacing w:before="100" w:beforeAutospacing="1" w:after="100" w:afterAutospacing="1"/>
        <w:jc w:val="both"/>
        <w:rPr>
          <w:rFonts w:ascii="Arial" w:hAnsi="Arial" w:cs="Arial"/>
          <w:bCs/>
          <w:color w:val="000000"/>
          <w:lang w:val="en-ZA" w:eastAsia="en-ZA"/>
        </w:rPr>
      </w:pPr>
      <w:r w:rsidRPr="0019225D">
        <w:rPr>
          <w:rFonts w:ascii="Arial" w:hAnsi="Arial" w:cs="Arial"/>
          <w:bCs/>
          <w:color w:val="000000"/>
          <w:lang w:val="en-ZA" w:eastAsia="en-ZA"/>
        </w:rPr>
        <w:t xml:space="preserve">Payments for professional services for special commissions of enquiry and members of committees other than the Audit Committee and Board Members. </w:t>
      </w:r>
    </w:p>
    <w:p w:rsidR="00337F6D" w:rsidRPr="0019225D" w:rsidRDefault="00337F6D" w:rsidP="003B350B">
      <w:pPr>
        <w:spacing w:before="100" w:beforeAutospacing="1" w:after="100" w:afterAutospacing="1"/>
        <w:jc w:val="both"/>
        <w:rPr>
          <w:rFonts w:ascii="Arial" w:hAnsi="Arial" w:cs="Arial"/>
          <w:bCs/>
          <w:color w:val="000000"/>
          <w:lang w:val="en-ZA" w:eastAsia="en-ZA"/>
        </w:rPr>
      </w:pPr>
      <w:r w:rsidRPr="0019225D">
        <w:rPr>
          <w:rFonts w:ascii="Arial" w:hAnsi="Arial" w:cs="Arial"/>
          <w:bCs/>
          <w:color w:val="000000"/>
          <w:lang w:val="en-ZA" w:eastAsia="en-ZA"/>
        </w:rPr>
        <w:t>Payments for specialist research and advisory services related to the development, refinement or evaluation of policies to the senior management of an entity (Usually these kinds of specialist research and advisory services would be done by recognized specialists in the relevant field, who very often are working as individuals, univ</w:t>
      </w:r>
      <w:r w:rsidR="00CF3A43">
        <w:rPr>
          <w:rFonts w:ascii="Arial" w:hAnsi="Arial" w:cs="Arial"/>
          <w:bCs/>
          <w:color w:val="000000"/>
          <w:lang w:val="en-ZA" w:eastAsia="en-ZA"/>
        </w:rPr>
        <w:t>ersities or research institutes).</w:t>
      </w:r>
      <w:r w:rsidRPr="0019225D">
        <w:rPr>
          <w:rFonts w:ascii="Arial" w:hAnsi="Arial" w:cs="Arial"/>
          <w:bCs/>
          <w:color w:val="000000"/>
          <w:lang w:val="en-ZA" w:eastAsia="en-ZA"/>
        </w:rPr>
        <w:t xml:space="preserve">  </w:t>
      </w:r>
    </w:p>
    <w:p w:rsidR="00E800AB" w:rsidRPr="0019225D" w:rsidRDefault="00E800AB" w:rsidP="003B350B">
      <w:pPr>
        <w:spacing w:before="100" w:beforeAutospacing="1" w:after="100" w:afterAutospacing="1"/>
        <w:jc w:val="both"/>
        <w:rPr>
          <w:rFonts w:ascii="Arial" w:hAnsi="Arial" w:cs="Arial"/>
          <w:bCs/>
          <w:color w:val="000000"/>
          <w:lang w:val="en-ZA" w:eastAsia="en-ZA"/>
        </w:rPr>
      </w:pPr>
      <w:r w:rsidRPr="0019225D">
        <w:rPr>
          <w:rFonts w:ascii="Arial" w:hAnsi="Arial" w:cs="Arial"/>
          <w:bCs/>
          <w:color w:val="000000"/>
          <w:lang w:val="en-ZA" w:eastAsia="en-ZA"/>
        </w:rPr>
        <w:t>Payments for professional services for editors, translators (not in a court) and capturing of information (Transcripts). Included in this item are sign language t</w:t>
      </w:r>
      <w:r w:rsidR="00CF3A43">
        <w:rPr>
          <w:rFonts w:ascii="Arial" w:hAnsi="Arial" w:cs="Arial"/>
          <w:bCs/>
          <w:color w:val="000000"/>
          <w:lang w:val="en-ZA" w:eastAsia="en-ZA"/>
        </w:rPr>
        <w:t>ranslators or interpreters used e.g. i</w:t>
      </w:r>
      <w:r w:rsidRPr="0019225D">
        <w:rPr>
          <w:rFonts w:ascii="Arial" w:hAnsi="Arial" w:cs="Arial"/>
          <w:bCs/>
          <w:color w:val="000000"/>
          <w:lang w:val="en-ZA" w:eastAsia="en-ZA"/>
        </w:rPr>
        <w:t>n Parliament or when delivering public speeches.</w:t>
      </w:r>
    </w:p>
    <w:p w:rsidR="00337F6D" w:rsidRPr="0019225D" w:rsidRDefault="00337F6D" w:rsidP="003B350B">
      <w:pPr>
        <w:spacing w:before="100" w:beforeAutospacing="1" w:after="100" w:afterAutospacing="1"/>
        <w:jc w:val="both"/>
        <w:rPr>
          <w:rFonts w:ascii="Arial" w:hAnsi="Arial" w:cs="Arial"/>
          <w:bCs/>
          <w:color w:val="000000"/>
          <w:lang w:val="en-ZA" w:eastAsia="en-ZA"/>
        </w:rPr>
      </w:pPr>
      <w:r w:rsidRPr="0019225D">
        <w:rPr>
          <w:rFonts w:ascii="Arial" w:hAnsi="Arial" w:cs="Arial"/>
          <w:bCs/>
          <w:color w:val="000000"/>
          <w:lang w:val="en-ZA" w:eastAsia="en-ZA"/>
        </w:rPr>
        <w:t>Payments for professional services of a valuation of assets.</w:t>
      </w:r>
    </w:p>
    <w:p w:rsidR="00337F6D" w:rsidRPr="0019225D" w:rsidRDefault="00E800AB" w:rsidP="003B350B">
      <w:pPr>
        <w:spacing w:before="100" w:beforeAutospacing="1" w:after="100" w:afterAutospacing="1"/>
        <w:jc w:val="both"/>
        <w:rPr>
          <w:rFonts w:ascii="Arial" w:hAnsi="Arial" w:cs="Arial"/>
          <w:bCs/>
          <w:color w:val="000000"/>
          <w:lang w:val="en-ZA" w:eastAsia="en-ZA"/>
        </w:rPr>
      </w:pPr>
      <w:r w:rsidRPr="0019225D">
        <w:rPr>
          <w:rFonts w:ascii="Arial" w:hAnsi="Arial" w:cs="Arial"/>
          <w:bCs/>
          <w:color w:val="000000"/>
          <w:lang w:val="en-ZA" w:eastAsia="en-ZA"/>
        </w:rPr>
        <w:t>Payments to occupational safety and health and risk assessment consultants which is a cross-disciplinary area concerned with protecting the safety, health and welfare of people engaged in the work- or employment environment. As a secondary effect, it may also protect co-workers, family members, employers, customers, suppliers, nearby communities, and other members of the public who are impacted by the workplace environment.</w:t>
      </w:r>
    </w:p>
    <w:p w:rsidR="00E800AB" w:rsidRPr="0019225D" w:rsidRDefault="00337F6D" w:rsidP="003B350B">
      <w:pPr>
        <w:spacing w:before="100" w:beforeAutospacing="1" w:after="100" w:afterAutospacing="1"/>
        <w:jc w:val="both"/>
        <w:rPr>
          <w:rFonts w:ascii="Arial" w:hAnsi="Arial" w:cs="Arial"/>
          <w:bCs/>
          <w:color w:val="000000"/>
          <w:lang w:val="en-ZA" w:eastAsia="en-ZA"/>
        </w:rPr>
      </w:pPr>
      <w:r w:rsidRPr="0019225D">
        <w:rPr>
          <w:rFonts w:ascii="Arial" w:hAnsi="Arial" w:cs="Arial"/>
          <w:bCs/>
          <w:color w:val="000000"/>
          <w:lang w:val="en-ZA" w:eastAsia="en-ZA"/>
        </w:rPr>
        <w:t>Payment for consultancy services for the provision of specialised professional services regarding Financial, Asset and</w:t>
      </w:r>
      <w:r w:rsidR="00E800AB" w:rsidRPr="0019225D">
        <w:rPr>
          <w:rFonts w:ascii="Arial" w:hAnsi="Arial" w:cs="Arial"/>
          <w:bCs/>
          <w:color w:val="000000"/>
          <w:lang w:val="en-ZA" w:eastAsia="en-ZA"/>
        </w:rPr>
        <w:t xml:space="preserve"> </w:t>
      </w:r>
      <w:r w:rsidRPr="0019225D">
        <w:rPr>
          <w:rFonts w:ascii="Arial" w:hAnsi="Arial" w:cs="Arial"/>
          <w:bCs/>
          <w:color w:val="000000"/>
          <w:lang w:val="en-ZA" w:eastAsia="en-ZA"/>
        </w:rPr>
        <w:t>Procurement Management.</w:t>
      </w:r>
    </w:p>
    <w:p w:rsidR="00AA046A" w:rsidRPr="0019225D" w:rsidRDefault="00363CF2" w:rsidP="00363CF2">
      <w:pPr>
        <w:spacing w:before="100" w:beforeAutospacing="1" w:after="100" w:afterAutospacing="1"/>
        <w:jc w:val="both"/>
        <w:rPr>
          <w:rFonts w:ascii="Arial" w:hAnsi="Arial" w:cs="Arial"/>
        </w:rPr>
      </w:pPr>
      <w:r w:rsidRPr="0019225D">
        <w:rPr>
          <w:rFonts w:ascii="Arial" w:hAnsi="Arial" w:cs="Arial"/>
          <w:bCs/>
          <w:color w:val="000000"/>
          <w:lang w:val="en-ZA" w:eastAsia="en-ZA"/>
        </w:rPr>
        <w:t>The department is however unable to answer the questions unless the member have a direct question on specific goods and services delivered and rendered respectively.</w:t>
      </w:r>
    </w:p>
    <w:p w:rsidR="00694B46" w:rsidRPr="0019225D" w:rsidRDefault="00694B46" w:rsidP="00694B46">
      <w:pPr>
        <w:jc w:val="both"/>
        <w:rPr>
          <w:rFonts w:ascii="Arial" w:hAnsi="Arial" w:cs="Arial"/>
        </w:rPr>
      </w:pPr>
    </w:p>
    <w:p w:rsidR="005A4280" w:rsidRDefault="005A4280" w:rsidP="00694B46">
      <w:pPr>
        <w:jc w:val="both"/>
        <w:rPr>
          <w:rFonts w:ascii="Arial" w:hAnsi="Arial" w:cs="Arial"/>
        </w:rPr>
      </w:pPr>
    </w:p>
    <w:p w:rsidR="00012B7D" w:rsidRDefault="00012B7D" w:rsidP="00694B46">
      <w:pPr>
        <w:jc w:val="both"/>
        <w:rPr>
          <w:rFonts w:ascii="Arial" w:hAnsi="Arial" w:cs="Arial"/>
        </w:rPr>
      </w:pPr>
    </w:p>
    <w:p w:rsidR="00012B7D" w:rsidRDefault="00012B7D" w:rsidP="00694B46">
      <w:pPr>
        <w:jc w:val="both"/>
        <w:rPr>
          <w:rFonts w:ascii="Arial" w:hAnsi="Arial" w:cs="Arial"/>
        </w:rPr>
      </w:pPr>
    </w:p>
    <w:p w:rsidR="0019225D" w:rsidRPr="0030632C" w:rsidRDefault="0019225D" w:rsidP="00694B46">
      <w:pPr>
        <w:jc w:val="both"/>
        <w:rPr>
          <w:rStyle w:val="IntenseEmphasis"/>
        </w:rPr>
      </w:pPr>
    </w:p>
    <w:p w:rsidR="0019225D" w:rsidRDefault="0019225D" w:rsidP="00694B46">
      <w:pPr>
        <w:jc w:val="both"/>
        <w:rPr>
          <w:rFonts w:ascii="Arial" w:hAnsi="Arial" w:cs="Arial"/>
        </w:rPr>
      </w:pPr>
    </w:p>
    <w:p w:rsidR="0019225D" w:rsidRDefault="0019225D" w:rsidP="00694B46">
      <w:pPr>
        <w:jc w:val="both"/>
        <w:rPr>
          <w:rFonts w:ascii="Arial" w:hAnsi="Arial" w:cs="Arial"/>
        </w:rPr>
      </w:pPr>
    </w:p>
    <w:p w:rsidR="0019225D" w:rsidRDefault="0019225D" w:rsidP="00694B46">
      <w:pPr>
        <w:jc w:val="both"/>
        <w:rPr>
          <w:rFonts w:ascii="Arial" w:hAnsi="Arial" w:cs="Arial"/>
        </w:rPr>
      </w:pPr>
    </w:p>
    <w:p w:rsidR="0019225D" w:rsidRDefault="0019225D" w:rsidP="00694B46">
      <w:pPr>
        <w:jc w:val="both"/>
        <w:rPr>
          <w:rFonts w:ascii="Arial" w:hAnsi="Arial" w:cs="Arial"/>
        </w:rPr>
      </w:pPr>
    </w:p>
    <w:p w:rsidR="0019225D" w:rsidRDefault="0019225D" w:rsidP="00694B46">
      <w:pPr>
        <w:jc w:val="both"/>
        <w:rPr>
          <w:rFonts w:ascii="Arial" w:hAnsi="Arial" w:cs="Arial"/>
        </w:rPr>
      </w:pPr>
    </w:p>
    <w:p w:rsidR="00446C8B" w:rsidRDefault="00446C8B" w:rsidP="005A4280">
      <w:pPr>
        <w:jc w:val="both"/>
        <w:rPr>
          <w:rFonts w:ascii="Arial" w:hAnsi="Arial" w:cs="Arial"/>
        </w:rPr>
      </w:pPr>
    </w:p>
    <w:sectPr w:rsidR="00446C8B"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47D" w:rsidRDefault="006D347D" w:rsidP="0050056C">
      <w:pPr>
        <w:pStyle w:val="BodyTextIndent"/>
        <w:spacing w:line="240" w:lineRule="auto"/>
      </w:pPr>
      <w:r>
        <w:separator/>
      </w:r>
    </w:p>
  </w:endnote>
  <w:endnote w:type="continuationSeparator" w:id="0">
    <w:p w:rsidR="006D347D" w:rsidRDefault="006D347D"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1C5063">
          <w:rPr>
            <w:noProof/>
          </w:rPr>
          <w:t>1</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47D" w:rsidRDefault="006D347D" w:rsidP="0050056C">
      <w:pPr>
        <w:pStyle w:val="BodyTextIndent"/>
        <w:spacing w:line="240" w:lineRule="auto"/>
      </w:pPr>
      <w:r>
        <w:separator/>
      </w:r>
    </w:p>
  </w:footnote>
  <w:footnote w:type="continuationSeparator" w:id="0">
    <w:p w:rsidR="006D347D" w:rsidRDefault="006D347D"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6097973"/>
    <w:multiLevelType w:val="hybridMultilevel"/>
    <w:tmpl w:val="2236D3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12B7D"/>
    <w:rsid w:val="00041C1B"/>
    <w:rsid w:val="00073395"/>
    <w:rsid w:val="0007673D"/>
    <w:rsid w:val="000809FA"/>
    <w:rsid w:val="00095CCC"/>
    <w:rsid w:val="00177CE3"/>
    <w:rsid w:val="0019225D"/>
    <w:rsid w:val="001A289B"/>
    <w:rsid w:val="001C1C85"/>
    <w:rsid w:val="001C5063"/>
    <w:rsid w:val="001C530A"/>
    <w:rsid w:val="002165DF"/>
    <w:rsid w:val="00216EA0"/>
    <w:rsid w:val="002624E1"/>
    <w:rsid w:val="00290C13"/>
    <w:rsid w:val="00292880"/>
    <w:rsid w:val="002A2A3B"/>
    <w:rsid w:val="002E398E"/>
    <w:rsid w:val="002E7CD1"/>
    <w:rsid w:val="0030632C"/>
    <w:rsid w:val="003103EC"/>
    <w:rsid w:val="003135B0"/>
    <w:rsid w:val="00313837"/>
    <w:rsid w:val="003140CD"/>
    <w:rsid w:val="003305F4"/>
    <w:rsid w:val="00337F6D"/>
    <w:rsid w:val="00363CF2"/>
    <w:rsid w:val="00390271"/>
    <w:rsid w:val="003A38CE"/>
    <w:rsid w:val="003B350B"/>
    <w:rsid w:val="00441AC5"/>
    <w:rsid w:val="00446C8B"/>
    <w:rsid w:val="004805B9"/>
    <w:rsid w:val="00481F62"/>
    <w:rsid w:val="004A18AB"/>
    <w:rsid w:val="004A59FE"/>
    <w:rsid w:val="004B26B2"/>
    <w:rsid w:val="0050056C"/>
    <w:rsid w:val="005674DC"/>
    <w:rsid w:val="005772A1"/>
    <w:rsid w:val="005A4280"/>
    <w:rsid w:val="006127CE"/>
    <w:rsid w:val="00694B46"/>
    <w:rsid w:val="006B5C9B"/>
    <w:rsid w:val="006D347D"/>
    <w:rsid w:val="006E7D27"/>
    <w:rsid w:val="00765B79"/>
    <w:rsid w:val="0078213D"/>
    <w:rsid w:val="00792847"/>
    <w:rsid w:val="00794026"/>
    <w:rsid w:val="007C510F"/>
    <w:rsid w:val="007F7CEF"/>
    <w:rsid w:val="00804E20"/>
    <w:rsid w:val="00843380"/>
    <w:rsid w:val="008861F9"/>
    <w:rsid w:val="00923DE6"/>
    <w:rsid w:val="009868A5"/>
    <w:rsid w:val="009D2067"/>
    <w:rsid w:val="00A244B3"/>
    <w:rsid w:val="00A4562A"/>
    <w:rsid w:val="00A47A92"/>
    <w:rsid w:val="00A57275"/>
    <w:rsid w:val="00A91D40"/>
    <w:rsid w:val="00AA046A"/>
    <w:rsid w:val="00AC7CD4"/>
    <w:rsid w:val="00AF3AF5"/>
    <w:rsid w:val="00B16E95"/>
    <w:rsid w:val="00B17932"/>
    <w:rsid w:val="00B21EEC"/>
    <w:rsid w:val="00B47883"/>
    <w:rsid w:val="00B56AC8"/>
    <w:rsid w:val="00B80DA6"/>
    <w:rsid w:val="00C27DFF"/>
    <w:rsid w:val="00C84B21"/>
    <w:rsid w:val="00CA2A72"/>
    <w:rsid w:val="00CF3A43"/>
    <w:rsid w:val="00CF556A"/>
    <w:rsid w:val="00D179D7"/>
    <w:rsid w:val="00D21D8F"/>
    <w:rsid w:val="00D44F25"/>
    <w:rsid w:val="00D86D61"/>
    <w:rsid w:val="00DF1683"/>
    <w:rsid w:val="00E800AB"/>
    <w:rsid w:val="00F27837"/>
    <w:rsid w:val="00F80298"/>
    <w:rsid w:val="00F869C7"/>
    <w:rsid w:val="00FC66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B17BF-E671-4205-8250-40B094B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 w:type="character" w:styleId="IntenseEmphasis">
    <w:name w:val="Intense Emphasis"/>
    <w:basedOn w:val="DefaultParagraphFont"/>
    <w:uiPriority w:val="21"/>
    <w:qFormat/>
    <w:rsid w:val="0030632C"/>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631943">
      <w:bodyDiv w:val="1"/>
      <w:marLeft w:val="0"/>
      <w:marRight w:val="0"/>
      <w:marTop w:val="0"/>
      <w:marBottom w:val="0"/>
      <w:divBdr>
        <w:top w:val="none" w:sz="0" w:space="0" w:color="auto"/>
        <w:left w:val="none" w:sz="0" w:space="0" w:color="auto"/>
        <w:bottom w:val="none" w:sz="0" w:space="0" w:color="auto"/>
        <w:right w:val="none" w:sz="0" w:space="0" w:color="auto"/>
      </w:divBdr>
    </w:div>
    <w:div w:id="1387877838">
      <w:bodyDiv w:val="1"/>
      <w:marLeft w:val="0"/>
      <w:marRight w:val="0"/>
      <w:marTop w:val="0"/>
      <w:marBottom w:val="0"/>
      <w:divBdr>
        <w:top w:val="none" w:sz="0" w:space="0" w:color="auto"/>
        <w:left w:val="none" w:sz="0" w:space="0" w:color="auto"/>
        <w:bottom w:val="none" w:sz="0" w:space="0" w:color="auto"/>
        <w:right w:val="none" w:sz="0" w:space="0" w:color="auto"/>
      </w:divBdr>
    </w:div>
    <w:div w:id="16107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IngridN</dc:creator>
  <cp:lastModifiedBy>Grace Modikoe</cp:lastModifiedBy>
  <cp:revision>6</cp:revision>
  <cp:lastPrinted>2017-03-10T06:58:00Z</cp:lastPrinted>
  <dcterms:created xsi:type="dcterms:W3CDTF">2017-09-15T12:39:00Z</dcterms:created>
  <dcterms:modified xsi:type="dcterms:W3CDTF">2017-10-03T09:14:00Z</dcterms:modified>
</cp:coreProperties>
</file>