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E0782" w14:textId="77777777" w:rsidR="00D51EF0" w:rsidRPr="005A7697" w:rsidRDefault="00D51EF0" w:rsidP="00D51EF0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  <w:sz w:val="24"/>
          <w:szCs w:val="24"/>
          <w:lang w:val="en-GB"/>
        </w:rPr>
      </w:pPr>
      <w:r w:rsidRPr="005A7697">
        <w:rPr>
          <w:rFonts w:ascii="Arial" w:hAnsi="Arial" w:cs="Arial"/>
          <w:b/>
          <w:sz w:val="24"/>
          <w:szCs w:val="24"/>
          <w:lang w:val="en-GB"/>
        </w:rPr>
        <w:t>3290.</w:t>
      </w:r>
      <w:r w:rsidRPr="005A7697">
        <w:rPr>
          <w:rFonts w:ascii="Arial" w:hAnsi="Arial" w:cs="Arial"/>
          <w:b/>
          <w:sz w:val="24"/>
          <w:szCs w:val="24"/>
          <w:lang w:val="en-GB"/>
        </w:rPr>
        <w:tab/>
        <w:t xml:space="preserve">Mr G </w:t>
      </w:r>
      <w:proofErr w:type="spellStart"/>
      <w:r w:rsidRPr="005A7697">
        <w:rPr>
          <w:rFonts w:ascii="Arial" w:hAnsi="Arial" w:cs="Arial"/>
          <w:b/>
          <w:sz w:val="24"/>
          <w:szCs w:val="24"/>
          <w:lang w:val="en-GB"/>
        </w:rPr>
        <w:t>G</w:t>
      </w:r>
      <w:proofErr w:type="spellEnd"/>
      <w:r w:rsidRPr="005A7697">
        <w:rPr>
          <w:rFonts w:ascii="Arial" w:hAnsi="Arial" w:cs="Arial"/>
          <w:b/>
          <w:sz w:val="24"/>
          <w:szCs w:val="24"/>
          <w:lang w:val="en-GB"/>
        </w:rPr>
        <w:t xml:space="preserve"> Hill-Lewis (DA) to ask the Deputy President:</w:t>
      </w:r>
    </w:p>
    <w:p w14:paraId="2A72CD1C" w14:textId="77777777" w:rsidR="00D51EF0" w:rsidRDefault="00D51EF0" w:rsidP="00D51EF0">
      <w:pPr>
        <w:spacing w:before="100" w:beforeAutospacing="1" w:after="100" w:afterAutospacing="1" w:line="240" w:lineRule="auto"/>
        <w:ind w:left="851"/>
        <w:rPr>
          <w:rFonts w:ascii="Arial" w:hAnsi="Arial" w:cs="Arial"/>
          <w:sz w:val="24"/>
          <w:szCs w:val="24"/>
        </w:rPr>
      </w:pPr>
      <w:r w:rsidRPr="005A7697">
        <w:rPr>
          <w:rFonts w:ascii="Arial" w:hAnsi="Arial" w:cs="Arial"/>
          <w:sz w:val="24"/>
          <w:szCs w:val="24"/>
        </w:rPr>
        <w:t xml:space="preserve">What are the relevant details of the total (a) annual salary of and (b) performance bonus amounts </w:t>
      </w:r>
      <w:r w:rsidRPr="005A7697">
        <w:rPr>
          <w:rFonts w:ascii="Arial" w:hAnsi="Arial" w:cs="Arial"/>
          <w:sz w:val="24"/>
          <w:szCs w:val="24"/>
          <w:lang w:val="en-GB"/>
        </w:rPr>
        <w:t>paid</w:t>
      </w:r>
      <w:r w:rsidRPr="005A7697">
        <w:rPr>
          <w:rFonts w:ascii="Arial" w:hAnsi="Arial" w:cs="Arial"/>
          <w:sz w:val="24"/>
          <w:szCs w:val="24"/>
        </w:rPr>
        <w:t xml:space="preserve"> to each of his four advisors (names and details furnished) in the 2016-17 financial year?</w:t>
      </w:r>
    </w:p>
    <w:p w14:paraId="11337E92" w14:textId="77777777" w:rsidR="00D51EF0" w:rsidRPr="005A7697" w:rsidRDefault="00D51EF0" w:rsidP="00D51EF0">
      <w:pPr>
        <w:spacing w:before="100" w:beforeAutospacing="1" w:after="100" w:afterAutospacing="1" w:line="240" w:lineRule="auto"/>
        <w:ind w:left="851"/>
        <w:rPr>
          <w:rFonts w:ascii="Arial" w:hAnsi="Arial" w:cs="Arial"/>
          <w:sz w:val="24"/>
          <w:szCs w:val="24"/>
        </w:rPr>
      </w:pPr>
      <w:r w:rsidRPr="005A7697">
        <w:rPr>
          <w:rFonts w:ascii="Arial" w:hAnsi="Arial" w:cs="Arial"/>
          <w:sz w:val="24"/>
          <w:szCs w:val="24"/>
        </w:rPr>
        <w:t>NW3626E</w:t>
      </w:r>
    </w:p>
    <w:p w14:paraId="7F8B60E1" w14:textId="77777777" w:rsidR="00D51EF0" w:rsidRPr="005A7697" w:rsidRDefault="00D51EF0" w:rsidP="00D51EF0">
      <w:pPr>
        <w:spacing w:before="100" w:beforeAutospacing="1" w:after="100" w:afterAutospacing="1" w:line="240" w:lineRule="auto"/>
        <w:ind w:left="851"/>
        <w:rPr>
          <w:rFonts w:ascii="Arial" w:hAnsi="Arial" w:cs="Arial"/>
          <w:sz w:val="24"/>
          <w:szCs w:val="24"/>
        </w:rPr>
      </w:pPr>
    </w:p>
    <w:p w14:paraId="2110A0A2" w14:textId="77777777" w:rsidR="00D51EF0" w:rsidRPr="005A7697" w:rsidRDefault="00D51EF0" w:rsidP="00D51EF0">
      <w:pPr>
        <w:spacing w:before="100" w:beforeAutospacing="1" w:after="100" w:afterAutospacing="1" w:line="276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ZA"/>
        </w:rPr>
      </w:pPr>
      <w:r w:rsidRPr="005A7697">
        <w:rPr>
          <w:rFonts w:ascii="Arial" w:eastAsia="Times New Roman" w:hAnsi="Arial" w:cs="Arial"/>
          <w:b/>
          <w:bCs/>
          <w:kern w:val="36"/>
          <w:sz w:val="24"/>
          <w:szCs w:val="24"/>
          <w:lang w:eastAsia="en-ZA"/>
        </w:rPr>
        <w:t>Response</w:t>
      </w:r>
    </w:p>
    <w:p w14:paraId="15EF3B4C" w14:textId="77777777" w:rsidR="00D51EF0" w:rsidRPr="005A7697" w:rsidRDefault="00D51EF0" w:rsidP="00D51EF0">
      <w:pPr>
        <w:numPr>
          <w:ilvl w:val="0"/>
          <w:numId w:val="1"/>
        </w:numPr>
        <w:spacing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</w:pPr>
      <w:r w:rsidRPr="005A7697">
        <w:rPr>
          <w:rFonts w:ascii="Arial" w:hAnsi="Arial" w:cs="Arial"/>
          <w:sz w:val="24"/>
          <w:szCs w:val="24"/>
        </w:rPr>
        <w:t>The total annual salary p</w:t>
      </w:r>
      <w:r w:rsidRPr="005A7697">
        <w:rPr>
          <w:rFonts w:ascii="Arial" w:hAnsi="Arial" w:cs="Arial"/>
          <w:sz w:val="24"/>
          <w:szCs w:val="24"/>
          <w:lang w:val="en-GB"/>
        </w:rPr>
        <w:t>aid</w:t>
      </w:r>
      <w:r w:rsidRPr="005A7697">
        <w:rPr>
          <w:rFonts w:ascii="Arial" w:hAnsi="Arial" w:cs="Arial"/>
          <w:sz w:val="24"/>
          <w:szCs w:val="24"/>
        </w:rPr>
        <w:t xml:space="preserve"> to each of the Deputy President’s three advisors in the 2016-17 financial year was:</w:t>
      </w:r>
    </w:p>
    <w:p w14:paraId="15C2A149" w14:textId="77777777" w:rsidR="00D51EF0" w:rsidRPr="005A7697" w:rsidRDefault="00D51EF0" w:rsidP="00D51EF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ZA"/>
        </w:rPr>
      </w:pPr>
      <w:r w:rsidRPr="005A7697">
        <w:rPr>
          <w:rFonts w:ascii="Arial" w:hAnsi="Arial" w:cs="Arial"/>
          <w:sz w:val="24"/>
          <w:szCs w:val="24"/>
        </w:rPr>
        <w:t>Mr SE Speed</w:t>
      </w:r>
      <w:r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ab/>
      </w:r>
      <w:r w:rsidRPr="005A7697">
        <w:rPr>
          <w:rFonts w:ascii="Arial" w:eastAsia="Times New Roman" w:hAnsi="Arial" w:cs="Arial"/>
          <w:bCs/>
          <w:sz w:val="24"/>
          <w:szCs w:val="24"/>
          <w:lang w:eastAsia="en-ZA"/>
        </w:rPr>
        <w:t xml:space="preserve"> </w:t>
      </w:r>
      <w:r w:rsidRPr="005A7697">
        <w:rPr>
          <w:rFonts w:ascii="Arial" w:eastAsia="Times New Roman" w:hAnsi="Arial" w:cs="Arial"/>
          <w:bCs/>
          <w:sz w:val="24"/>
          <w:szCs w:val="24"/>
          <w:lang w:eastAsia="en-ZA"/>
        </w:rPr>
        <w:tab/>
        <w:t>R1,912,911.15</w:t>
      </w:r>
    </w:p>
    <w:p w14:paraId="66B23CB7" w14:textId="77777777" w:rsidR="00D51EF0" w:rsidRPr="005A7697" w:rsidRDefault="00D51EF0" w:rsidP="00D51EF0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</w:pPr>
      <w:r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 xml:space="preserve">Dr NP </w:t>
      </w:r>
      <w:proofErr w:type="spellStart"/>
      <w:r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>Simelela</w:t>
      </w:r>
      <w:proofErr w:type="spellEnd"/>
      <w:r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ab/>
      </w:r>
      <w:r w:rsidRPr="005A7697">
        <w:rPr>
          <w:rFonts w:ascii="Arial" w:eastAsia="Times New Roman" w:hAnsi="Arial" w:cs="Arial"/>
          <w:bCs/>
          <w:sz w:val="24"/>
          <w:szCs w:val="24"/>
          <w:lang w:eastAsia="en-ZA"/>
        </w:rPr>
        <w:t>R1,698,106.59</w:t>
      </w:r>
    </w:p>
    <w:p w14:paraId="5ED03875" w14:textId="77777777" w:rsidR="00D51EF0" w:rsidRPr="005A7697" w:rsidRDefault="00D51EF0" w:rsidP="00D51EF0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</w:pPr>
      <w:r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 xml:space="preserve">Adv N </w:t>
      </w:r>
      <w:proofErr w:type="spellStart"/>
      <w:r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>Jele</w:t>
      </w:r>
      <w:proofErr w:type="spellEnd"/>
      <w:r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ab/>
      </w:r>
      <w:r w:rsidRPr="005A7697">
        <w:rPr>
          <w:rFonts w:ascii="Arial" w:eastAsia="Times New Roman" w:hAnsi="Arial" w:cs="Arial"/>
          <w:bCs/>
          <w:sz w:val="24"/>
          <w:szCs w:val="24"/>
          <w:lang w:eastAsia="en-ZA"/>
        </w:rPr>
        <w:t xml:space="preserve"> </w:t>
      </w:r>
      <w:r w:rsidRPr="005A7697">
        <w:rPr>
          <w:rFonts w:ascii="Arial" w:eastAsia="Times New Roman" w:hAnsi="Arial" w:cs="Arial"/>
          <w:bCs/>
          <w:sz w:val="24"/>
          <w:szCs w:val="24"/>
          <w:lang w:eastAsia="en-ZA"/>
        </w:rPr>
        <w:tab/>
        <w:t>R1,698,107.40</w:t>
      </w:r>
    </w:p>
    <w:p w14:paraId="7512C3A2" w14:textId="77777777" w:rsidR="00D51EF0" w:rsidRPr="005A7697" w:rsidRDefault="00D51EF0" w:rsidP="00D51EF0">
      <w:pPr>
        <w:spacing w:after="0" w:line="240" w:lineRule="auto"/>
        <w:ind w:left="720"/>
        <w:outlineLvl w:val="0"/>
        <w:rPr>
          <w:rFonts w:ascii="Arial" w:eastAsia="Times New Roman" w:hAnsi="Arial" w:cs="Arial"/>
          <w:bCs/>
          <w:sz w:val="24"/>
          <w:szCs w:val="24"/>
          <w:lang w:eastAsia="en-ZA"/>
        </w:rPr>
      </w:pPr>
    </w:p>
    <w:p w14:paraId="6BE8039A" w14:textId="77777777" w:rsidR="00D51EF0" w:rsidRPr="005A7697" w:rsidRDefault="00D51EF0" w:rsidP="00D51EF0">
      <w:pPr>
        <w:spacing w:after="0" w:line="240" w:lineRule="auto"/>
        <w:ind w:left="72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</w:pPr>
      <w:r w:rsidRPr="005A7697">
        <w:rPr>
          <w:rFonts w:ascii="Arial" w:eastAsia="Times New Roman" w:hAnsi="Arial" w:cs="Arial"/>
          <w:bCs/>
          <w:sz w:val="24"/>
          <w:szCs w:val="24"/>
          <w:lang w:eastAsia="en-ZA"/>
        </w:rPr>
        <w:t xml:space="preserve">Note that Dr G Koornhof is not a Special Adviser to the Deputy President and </w:t>
      </w:r>
      <w:proofErr w:type="gramStart"/>
      <w:r w:rsidRPr="005A7697">
        <w:rPr>
          <w:rFonts w:ascii="Arial" w:eastAsia="Times New Roman" w:hAnsi="Arial" w:cs="Arial"/>
          <w:bCs/>
          <w:sz w:val="24"/>
          <w:szCs w:val="24"/>
          <w:lang w:eastAsia="en-ZA"/>
        </w:rPr>
        <w:t>his salary is not paid by The Presidency</w:t>
      </w:r>
      <w:proofErr w:type="gramEnd"/>
      <w:r w:rsidRPr="005A7697">
        <w:rPr>
          <w:rFonts w:ascii="Arial" w:eastAsia="Times New Roman" w:hAnsi="Arial" w:cs="Arial"/>
          <w:bCs/>
          <w:sz w:val="24"/>
          <w:szCs w:val="24"/>
          <w:lang w:eastAsia="en-ZA"/>
        </w:rPr>
        <w:t>. He remains in the employ of Parliament.</w:t>
      </w:r>
    </w:p>
    <w:p w14:paraId="3EDF1E8F" w14:textId="77777777" w:rsidR="00D51EF0" w:rsidRPr="005A7697" w:rsidRDefault="00D51EF0" w:rsidP="00D51EF0">
      <w:pPr>
        <w:numPr>
          <w:ilvl w:val="0"/>
          <w:numId w:val="1"/>
        </w:numPr>
        <w:spacing w:before="100" w:beforeAutospacing="1" w:after="100" w:afterAutospacing="1" w:line="276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</w:pPr>
      <w:r w:rsidRPr="005A7697">
        <w:rPr>
          <w:rFonts w:ascii="Arial" w:hAnsi="Arial" w:cs="Arial"/>
          <w:sz w:val="24"/>
          <w:szCs w:val="24"/>
        </w:rPr>
        <w:t xml:space="preserve">The total performance bonus amounts </w:t>
      </w:r>
      <w:r w:rsidRPr="005A7697">
        <w:rPr>
          <w:rFonts w:ascii="Arial" w:hAnsi="Arial" w:cs="Arial"/>
          <w:sz w:val="24"/>
          <w:szCs w:val="24"/>
          <w:lang w:val="en-GB"/>
        </w:rPr>
        <w:t>paid</w:t>
      </w:r>
      <w:r w:rsidRPr="005A7697">
        <w:rPr>
          <w:rFonts w:ascii="Arial" w:hAnsi="Arial" w:cs="Arial"/>
          <w:sz w:val="24"/>
          <w:szCs w:val="24"/>
        </w:rPr>
        <w:t xml:space="preserve"> to each of the Deputy President’s advisors in the 2016-17 financial year is:</w:t>
      </w:r>
    </w:p>
    <w:p w14:paraId="10A43848" w14:textId="77777777" w:rsidR="00D51EF0" w:rsidRPr="005A7697" w:rsidRDefault="00D51EF0" w:rsidP="00D51EF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ZA"/>
        </w:rPr>
      </w:pPr>
      <w:r w:rsidRPr="005A7697">
        <w:rPr>
          <w:rFonts w:ascii="Arial" w:hAnsi="Arial" w:cs="Arial"/>
          <w:sz w:val="24"/>
          <w:szCs w:val="24"/>
        </w:rPr>
        <w:t>Mr S Speed</w:t>
      </w:r>
      <w:r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ab/>
      </w:r>
      <w:r w:rsidRPr="005A7697">
        <w:rPr>
          <w:rFonts w:ascii="Arial" w:eastAsia="Times New Roman" w:hAnsi="Arial" w:cs="Arial"/>
          <w:bCs/>
          <w:sz w:val="24"/>
          <w:szCs w:val="24"/>
          <w:lang w:eastAsia="en-ZA"/>
        </w:rPr>
        <w:t xml:space="preserve"> </w:t>
      </w:r>
      <w:r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>R0.00</w:t>
      </w:r>
    </w:p>
    <w:p w14:paraId="070FDDF4" w14:textId="77777777" w:rsidR="00D51EF0" w:rsidRPr="005A7697" w:rsidRDefault="00D51EF0" w:rsidP="00D51EF0">
      <w:pPr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</w:pPr>
      <w:r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 xml:space="preserve">Dr P </w:t>
      </w:r>
      <w:proofErr w:type="spellStart"/>
      <w:r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>Simelela</w:t>
      </w:r>
      <w:proofErr w:type="spellEnd"/>
      <w:r w:rsidRPr="005A7697">
        <w:rPr>
          <w:rFonts w:ascii="Arial" w:eastAsia="Times New Roman" w:hAnsi="Arial" w:cs="Arial"/>
          <w:bCs/>
          <w:sz w:val="24"/>
          <w:szCs w:val="24"/>
          <w:lang w:eastAsia="en-ZA"/>
        </w:rPr>
        <w:t xml:space="preserve"> </w:t>
      </w:r>
      <w:r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>R0.00</w:t>
      </w:r>
    </w:p>
    <w:p w14:paraId="06C28B2C" w14:textId="77777777" w:rsidR="00D51EF0" w:rsidRPr="005A7697" w:rsidRDefault="00D51EF0" w:rsidP="00D51EF0">
      <w:pPr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</w:pPr>
      <w:r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 xml:space="preserve">Adv N </w:t>
      </w:r>
      <w:proofErr w:type="spellStart"/>
      <w:r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>Jele</w:t>
      </w:r>
      <w:proofErr w:type="spellEnd"/>
      <w:r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ab/>
      </w:r>
      <w:r w:rsidRPr="005A7697">
        <w:rPr>
          <w:rFonts w:ascii="Arial" w:eastAsia="Times New Roman" w:hAnsi="Arial" w:cs="Arial"/>
          <w:bCs/>
          <w:sz w:val="24"/>
          <w:szCs w:val="24"/>
          <w:lang w:eastAsia="en-ZA"/>
        </w:rPr>
        <w:t xml:space="preserve"> </w:t>
      </w:r>
      <w:r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>R0.00</w:t>
      </w:r>
    </w:p>
    <w:p w14:paraId="7061CCEE" w14:textId="77777777" w:rsidR="00D51EF0" w:rsidRPr="005A7697" w:rsidRDefault="00D51EF0" w:rsidP="00D51EF0">
      <w:pPr>
        <w:spacing w:before="100" w:beforeAutospacing="1" w:after="100" w:afterAutospacing="1" w:line="276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ZA"/>
        </w:rPr>
      </w:pPr>
    </w:p>
    <w:p w14:paraId="72FFBE45" w14:textId="77777777" w:rsidR="00412E66" w:rsidRDefault="00412E66">
      <w:bookmarkStart w:id="0" w:name="_GoBack"/>
      <w:bookmarkEnd w:id="0"/>
    </w:p>
    <w:sectPr w:rsidR="00412E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DA0"/>
    <w:multiLevelType w:val="hybridMultilevel"/>
    <w:tmpl w:val="EC866334"/>
    <w:lvl w:ilvl="0" w:tplc="39DE7494">
      <w:start w:val="1"/>
      <w:numFmt w:val="lowerRoman"/>
      <w:lvlText w:val="%1)"/>
      <w:lvlJc w:val="left"/>
      <w:pPr>
        <w:ind w:left="144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433A56"/>
    <w:multiLevelType w:val="hybridMultilevel"/>
    <w:tmpl w:val="D6BC9A36"/>
    <w:lvl w:ilvl="0" w:tplc="95A449A0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94655"/>
    <w:multiLevelType w:val="hybridMultilevel"/>
    <w:tmpl w:val="9210FE00"/>
    <w:lvl w:ilvl="0" w:tplc="065679AA">
      <w:start w:val="1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F0"/>
    <w:rsid w:val="00412E66"/>
    <w:rsid w:val="00D5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8BCE97"/>
  <w15:chartTrackingRefBased/>
  <w15:docId w15:val="{003C83E9-B589-48AD-98AC-BC091015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Plaatjies</dc:creator>
  <cp:keywords/>
  <dc:description/>
  <cp:lastModifiedBy>Michael  Plaatjies</cp:lastModifiedBy>
  <cp:revision>1</cp:revision>
  <dcterms:created xsi:type="dcterms:W3CDTF">2017-12-06T07:56:00Z</dcterms:created>
  <dcterms:modified xsi:type="dcterms:W3CDTF">2017-12-06T07:57:00Z</dcterms:modified>
</cp:coreProperties>
</file>