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AF" w:rsidRPr="000A3F21" w:rsidRDefault="006779AF" w:rsidP="006779AF">
      <w:pPr>
        <w:jc w:val="right"/>
        <w:rPr>
          <w:rFonts w:ascii="Arial" w:hAnsi="Arial" w:cs="Arial"/>
          <w:sz w:val="18"/>
          <w:szCs w:val="18"/>
        </w:rPr>
      </w:pPr>
      <w:r w:rsidRPr="000A3F21">
        <w:rPr>
          <w:rFonts w:ascii="Arial" w:hAnsi="Arial" w:cs="Arial"/>
          <w:sz w:val="18"/>
          <w:szCs w:val="18"/>
        </w:rPr>
        <w:t>Official reply</w:t>
      </w:r>
      <w:r w:rsidR="00456409">
        <w:rPr>
          <w:rFonts w:ascii="Arial" w:hAnsi="Arial" w:cs="Arial"/>
          <w:sz w:val="18"/>
          <w:szCs w:val="18"/>
        </w:rPr>
        <w:t>:13 November 2017</w:t>
      </w:r>
      <w:bookmarkStart w:id="0" w:name="_GoBack"/>
      <w:bookmarkEnd w:id="0"/>
    </w:p>
    <w:p w:rsidR="006779AF" w:rsidRPr="000A3F21" w:rsidRDefault="006779AF" w:rsidP="006779AF">
      <w:pPr>
        <w:jc w:val="center"/>
        <w:rPr>
          <w:rFonts w:ascii="Arial" w:hAnsi="Arial" w:cs="Arial"/>
          <w:b/>
          <w:sz w:val="24"/>
          <w:szCs w:val="24"/>
        </w:rPr>
      </w:pPr>
      <w:r w:rsidRPr="000A3F21">
        <w:rPr>
          <w:rFonts w:ascii="Arial" w:hAnsi="Arial" w:cs="Arial"/>
          <w:b/>
          <w:sz w:val="24"/>
          <w:szCs w:val="24"/>
        </w:rPr>
        <w:t>NATIONAL ASSEMBLY</w:t>
      </w:r>
    </w:p>
    <w:p w:rsidR="006779AF" w:rsidRPr="000A3F21" w:rsidRDefault="006779AF" w:rsidP="006779AF">
      <w:pPr>
        <w:rPr>
          <w:rFonts w:ascii="Arial" w:hAnsi="Arial" w:cs="Arial"/>
          <w:b/>
          <w:sz w:val="24"/>
          <w:szCs w:val="24"/>
        </w:rPr>
      </w:pPr>
      <w:r w:rsidRPr="000A3F21">
        <w:rPr>
          <w:rFonts w:ascii="Arial" w:hAnsi="Arial" w:cs="Arial"/>
          <w:b/>
          <w:sz w:val="24"/>
          <w:szCs w:val="24"/>
        </w:rPr>
        <w:t>FOR WRITTEN REPLY</w:t>
      </w:r>
    </w:p>
    <w:p w:rsidR="006779AF" w:rsidRPr="00ED1D79" w:rsidRDefault="006779AF" w:rsidP="006779AF">
      <w:pPr>
        <w:spacing w:before="100" w:beforeAutospacing="1" w:after="100" w:afterAutospacing="1" w:line="240" w:lineRule="auto"/>
        <w:ind w:left="851" w:hanging="851"/>
        <w:rPr>
          <w:rFonts w:ascii="Arial" w:hAnsi="Arial" w:cs="Arial"/>
          <w:b/>
          <w:sz w:val="24"/>
          <w:szCs w:val="24"/>
          <w:lang w:val="en-GB"/>
        </w:rPr>
      </w:pPr>
      <w:r w:rsidRPr="00ED1D79">
        <w:rPr>
          <w:rFonts w:ascii="Arial" w:hAnsi="Arial" w:cs="Arial"/>
          <w:b/>
          <w:sz w:val="24"/>
          <w:szCs w:val="24"/>
          <w:lang w:val="en-GB"/>
        </w:rPr>
        <w:t>3265.</w:t>
      </w:r>
      <w:r w:rsidRPr="00ED1D79">
        <w:rPr>
          <w:rFonts w:ascii="Arial" w:hAnsi="Arial" w:cs="Arial"/>
          <w:b/>
          <w:sz w:val="24"/>
          <w:szCs w:val="24"/>
          <w:lang w:val="en-GB"/>
        </w:rPr>
        <w:tab/>
        <w:t>Ms E R Wilson (DA) to ask the Minister of Social Development:</w:t>
      </w:r>
    </w:p>
    <w:p w:rsidR="006779AF" w:rsidRPr="00ED1D79" w:rsidRDefault="006779AF" w:rsidP="006779AF">
      <w:pPr>
        <w:spacing w:before="100" w:beforeAutospacing="1" w:after="100" w:afterAutospacing="1" w:line="240" w:lineRule="auto"/>
        <w:ind w:left="1440" w:hanging="629"/>
        <w:jc w:val="both"/>
        <w:rPr>
          <w:rFonts w:ascii="Arial" w:hAnsi="Arial" w:cs="Arial"/>
          <w:sz w:val="24"/>
          <w:szCs w:val="24"/>
          <w:lang w:eastAsia="en-ZA"/>
        </w:rPr>
      </w:pPr>
      <w:r w:rsidRPr="00ED1D79">
        <w:rPr>
          <w:rFonts w:ascii="Arial" w:hAnsi="Arial" w:cs="Arial"/>
          <w:sz w:val="24"/>
          <w:szCs w:val="24"/>
        </w:rPr>
        <w:t>(1)</w:t>
      </w:r>
      <w:r w:rsidRPr="00ED1D79">
        <w:rPr>
          <w:rFonts w:ascii="Arial" w:hAnsi="Arial" w:cs="Arial"/>
          <w:sz w:val="24"/>
          <w:szCs w:val="24"/>
        </w:rPr>
        <w:tab/>
        <w:t>With reference to her replies to questions 2018 and 2019 on 9 October 2017, in which she gives a breakdown of the number of Mikondzo events that were held in each province, as well as the associated costs and the management of the specified events by certain companies (n</w:t>
      </w:r>
      <w:r w:rsidR="007C7793">
        <w:rPr>
          <w:rFonts w:ascii="Arial" w:hAnsi="Arial" w:cs="Arial"/>
          <w:sz w:val="24"/>
          <w:szCs w:val="24"/>
        </w:rPr>
        <w:t>ames furnished), why do the Mik</w:t>
      </w:r>
      <w:r w:rsidRPr="00ED1D79">
        <w:rPr>
          <w:rFonts w:ascii="Arial" w:hAnsi="Arial" w:cs="Arial"/>
          <w:sz w:val="24"/>
          <w:szCs w:val="24"/>
        </w:rPr>
        <w:t>on</w:t>
      </w:r>
      <w:r w:rsidR="007C7793">
        <w:rPr>
          <w:rFonts w:ascii="Arial" w:hAnsi="Arial" w:cs="Arial"/>
          <w:sz w:val="24"/>
          <w:szCs w:val="24"/>
        </w:rPr>
        <w:t>d</w:t>
      </w:r>
      <w:r w:rsidRPr="00ED1D79">
        <w:rPr>
          <w:rFonts w:ascii="Arial" w:hAnsi="Arial" w:cs="Arial"/>
          <w:sz w:val="24"/>
          <w:szCs w:val="24"/>
        </w:rPr>
        <w:t>zo events in her reply to question 2019 not correspond with the Mikon</w:t>
      </w:r>
      <w:r w:rsidR="007C7793">
        <w:rPr>
          <w:rFonts w:ascii="Arial" w:hAnsi="Arial" w:cs="Arial"/>
          <w:sz w:val="24"/>
          <w:szCs w:val="24"/>
        </w:rPr>
        <w:t>d</w:t>
      </w:r>
      <w:r w:rsidRPr="00ED1D79">
        <w:rPr>
          <w:rFonts w:ascii="Arial" w:hAnsi="Arial" w:cs="Arial"/>
          <w:sz w:val="24"/>
          <w:szCs w:val="24"/>
        </w:rPr>
        <w:t>zo events for which the specified companies have been paid;</w:t>
      </w:r>
    </w:p>
    <w:p w:rsidR="006779AF" w:rsidRPr="00ED1D79" w:rsidRDefault="006779AF" w:rsidP="006779AF">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color w:val="000000"/>
          <w:sz w:val="24"/>
          <w:szCs w:val="24"/>
        </w:rPr>
        <w:t>(2)</w:t>
      </w:r>
      <w:r w:rsidRPr="00ED1D79">
        <w:rPr>
          <w:rFonts w:ascii="Arial" w:hAnsi="Arial" w:cs="Arial"/>
          <w:color w:val="000000"/>
          <w:sz w:val="24"/>
          <w:szCs w:val="24"/>
        </w:rPr>
        <w:tab/>
      </w:r>
      <w:r w:rsidR="007C7793">
        <w:rPr>
          <w:rFonts w:ascii="Arial" w:hAnsi="Arial" w:cs="Arial"/>
          <w:sz w:val="24"/>
          <w:szCs w:val="24"/>
        </w:rPr>
        <w:t>(a) were the Mik</w:t>
      </w:r>
      <w:r w:rsidRPr="00ED1D79">
        <w:rPr>
          <w:rFonts w:ascii="Arial" w:hAnsi="Arial" w:cs="Arial"/>
          <w:sz w:val="24"/>
          <w:szCs w:val="24"/>
        </w:rPr>
        <w:t>on</w:t>
      </w:r>
      <w:r w:rsidR="007C7793">
        <w:rPr>
          <w:rFonts w:ascii="Arial" w:hAnsi="Arial" w:cs="Arial"/>
          <w:sz w:val="24"/>
          <w:szCs w:val="24"/>
        </w:rPr>
        <w:t>d</w:t>
      </w:r>
      <w:r w:rsidRPr="00ED1D79">
        <w:rPr>
          <w:rFonts w:ascii="Arial" w:hAnsi="Arial" w:cs="Arial"/>
          <w:sz w:val="24"/>
          <w:szCs w:val="24"/>
        </w:rPr>
        <w:t>zo events that were managed by the companies separate from the events laid out in her reply to question 2019 and (b) from which (i) budgeted line item and (ii) programme was the budget for the companies reflected?</w:t>
      </w:r>
      <w:r>
        <w:rPr>
          <w:rFonts w:ascii="Arial" w:hAnsi="Arial" w:cs="Arial"/>
          <w:sz w:val="24"/>
          <w:szCs w:val="24"/>
        </w:rPr>
        <w:t xml:space="preserve"> </w:t>
      </w:r>
      <w:r w:rsidRPr="00ED1D79">
        <w:rPr>
          <w:rFonts w:ascii="Arial" w:hAnsi="Arial" w:cs="Arial"/>
          <w:sz w:val="20"/>
          <w:szCs w:val="20"/>
        </w:rPr>
        <w:t>NW3597E</w:t>
      </w:r>
    </w:p>
    <w:p w:rsidR="006779AF" w:rsidRDefault="006779AF" w:rsidP="006779AF">
      <w:pPr>
        <w:rPr>
          <w:rFonts w:ascii="Arial" w:hAnsi="Arial" w:cs="Arial"/>
        </w:rPr>
      </w:pPr>
    </w:p>
    <w:p w:rsidR="006779AF" w:rsidRDefault="006779AF" w:rsidP="006779AF">
      <w:pPr>
        <w:rPr>
          <w:rFonts w:ascii="Arial" w:hAnsi="Arial" w:cs="Arial"/>
          <w:b/>
        </w:rPr>
      </w:pPr>
      <w:r w:rsidRPr="00C67A82">
        <w:rPr>
          <w:rFonts w:ascii="Arial" w:hAnsi="Arial" w:cs="Arial"/>
          <w:b/>
        </w:rPr>
        <w:t>Reply</w:t>
      </w:r>
    </w:p>
    <w:p w:rsidR="00C43E9D" w:rsidRDefault="00C43E9D" w:rsidP="00C43E9D">
      <w:pPr>
        <w:pStyle w:val="ListParagraph"/>
        <w:numPr>
          <w:ilvl w:val="0"/>
          <w:numId w:val="1"/>
        </w:numPr>
        <w:jc w:val="both"/>
        <w:rPr>
          <w:rFonts w:ascii="Arial" w:hAnsi="Arial" w:cs="Arial"/>
          <w:sz w:val="24"/>
          <w:szCs w:val="24"/>
        </w:rPr>
      </w:pPr>
      <w:r w:rsidRPr="00C43E9D">
        <w:rPr>
          <w:rFonts w:ascii="Arial" w:hAnsi="Arial" w:cs="Arial"/>
          <w:sz w:val="24"/>
          <w:szCs w:val="24"/>
        </w:rPr>
        <w:t xml:space="preserve">The difference is as a result of Mikondzo events which were </w:t>
      </w:r>
      <w:r>
        <w:rPr>
          <w:rFonts w:ascii="Arial" w:hAnsi="Arial" w:cs="Arial"/>
          <w:sz w:val="24"/>
          <w:szCs w:val="24"/>
        </w:rPr>
        <w:t>held in the beginning of the financial year, before the companies were accredited.  The response to Parliamentary Question 2018 indicated all the amounts paid to the accredited companies, from the date of their accreditation in June 2016 and also included one event which was held on 12 May 2017, which is in fact in the 2017/18 financial year.</w:t>
      </w:r>
    </w:p>
    <w:p w:rsidR="00C43E9D" w:rsidRDefault="00C43E9D" w:rsidP="00C43E9D">
      <w:pPr>
        <w:ind w:left="720"/>
        <w:jc w:val="both"/>
        <w:rPr>
          <w:rFonts w:ascii="Arial" w:hAnsi="Arial" w:cs="Arial"/>
          <w:sz w:val="24"/>
          <w:szCs w:val="24"/>
        </w:rPr>
      </w:pPr>
      <w:r>
        <w:rPr>
          <w:rFonts w:ascii="Arial" w:hAnsi="Arial" w:cs="Arial"/>
          <w:sz w:val="24"/>
          <w:szCs w:val="24"/>
        </w:rPr>
        <w:t xml:space="preserve">The response to parliamentary question 2019 is </w:t>
      </w:r>
      <w:r w:rsidR="003947EE">
        <w:rPr>
          <w:rFonts w:ascii="Arial" w:hAnsi="Arial" w:cs="Arial"/>
          <w:sz w:val="24"/>
          <w:szCs w:val="24"/>
        </w:rPr>
        <w:t>not complete, and the amounts indicated are not accurate.  I apologise for the inaccurate information submitted.</w:t>
      </w:r>
    </w:p>
    <w:p w:rsidR="003947EE" w:rsidRDefault="003947EE" w:rsidP="003947EE">
      <w:pPr>
        <w:pStyle w:val="ListParagraph"/>
        <w:numPr>
          <w:ilvl w:val="0"/>
          <w:numId w:val="1"/>
        </w:numPr>
        <w:jc w:val="both"/>
        <w:rPr>
          <w:rFonts w:ascii="Arial" w:hAnsi="Arial" w:cs="Arial"/>
          <w:sz w:val="24"/>
          <w:szCs w:val="24"/>
        </w:rPr>
      </w:pPr>
      <w:r>
        <w:rPr>
          <w:rFonts w:ascii="Arial" w:hAnsi="Arial" w:cs="Arial"/>
          <w:sz w:val="24"/>
          <w:szCs w:val="24"/>
        </w:rPr>
        <w:t>The Mikondzo events managed by the accredited companies were not separate to those indicated in the reply to question 2019.  However, as indicated, the response to parliamentary question 2019 was not complete.</w:t>
      </w:r>
    </w:p>
    <w:p w:rsidR="003947EE" w:rsidRPr="003947EE" w:rsidRDefault="003947EE" w:rsidP="003947EE">
      <w:pPr>
        <w:ind w:left="720"/>
        <w:jc w:val="both"/>
        <w:rPr>
          <w:rFonts w:ascii="Arial" w:hAnsi="Arial" w:cs="Arial"/>
          <w:sz w:val="24"/>
          <w:szCs w:val="24"/>
        </w:rPr>
      </w:pPr>
      <w:r>
        <w:rPr>
          <w:rFonts w:ascii="Arial" w:hAnsi="Arial" w:cs="Arial"/>
          <w:sz w:val="24"/>
          <w:szCs w:val="24"/>
        </w:rPr>
        <w:t>The amounts paid to the accredited companies were funded from the retained surplus within SASSA, and therefore did not reflect on the budget.</w:t>
      </w:r>
    </w:p>
    <w:p w:rsidR="003947EE" w:rsidRDefault="003947EE" w:rsidP="00C43E9D">
      <w:pPr>
        <w:ind w:left="720"/>
        <w:jc w:val="both"/>
        <w:rPr>
          <w:rFonts w:ascii="Arial" w:hAnsi="Arial" w:cs="Arial"/>
          <w:sz w:val="24"/>
          <w:szCs w:val="24"/>
        </w:rPr>
      </w:pPr>
    </w:p>
    <w:p w:rsidR="00C43E9D" w:rsidRPr="00C43E9D" w:rsidRDefault="00C43E9D" w:rsidP="00C43E9D">
      <w:pPr>
        <w:ind w:left="720"/>
        <w:jc w:val="both"/>
        <w:rPr>
          <w:rFonts w:ascii="Arial" w:hAnsi="Arial" w:cs="Arial"/>
          <w:sz w:val="24"/>
          <w:szCs w:val="24"/>
        </w:rPr>
      </w:pPr>
    </w:p>
    <w:p w:rsidR="00473C3E" w:rsidRDefault="00473C3E"/>
    <w:sectPr w:rsidR="0047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587A"/>
    <w:multiLevelType w:val="hybridMultilevel"/>
    <w:tmpl w:val="F1225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AF"/>
    <w:rsid w:val="003947EE"/>
    <w:rsid w:val="00456409"/>
    <w:rsid w:val="00473C3E"/>
    <w:rsid w:val="006779AF"/>
    <w:rsid w:val="007C7793"/>
    <w:rsid w:val="00C43E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MamokoenaM</dc:creator>
  <cp:lastModifiedBy>Mamokoena Mefolo</cp:lastModifiedBy>
  <cp:revision>2</cp:revision>
  <dcterms:created xsi:type="dcterms:W3CDTF">2017-11-13T09:35:00Z</dcterms:created>
  <dcterms:modified xsi:type="dcterms:W3CDTF">2017-11-13T09:35:00Z</dcterms:modified>
</cp:coreProperties>
</file>