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D2E6E" w14:textId="5D1883F1" w:rsidR="00D2427D" w:rsidRPr="00374D93" w:rsidRDefault="002E10F1" w:rsidP="000B1D43">
      <w:pPr>
        <w:spacing w:before="100" w:beforeAutospacing="1" w:after="100" w:afterAutospacing="1"/>
        <w:jc w:val="center"/>
        <w:outlineLvl w:val="0"/>
        <w:rPr>
          <w:rFonts w:ascii="Arial" w:hAnsi="Arial" w:cs="Arial"/>
          <w:b/>
          <w:lang w:val="en-ZA"/>
        </w:rPr>
      </w:pPr>
      <w:r>
        <w:rPr>
          <w:rFonts w:ascii="Arial" w:hAnsi="Arial" w:cs="Arial"/>
          <w:noProof/>
        </w:rPr>
        <w:drawing>
          <wp:inline distT="0" distB="0" distL="0" distR="0" wp14:anchorId="37F83274" wp14:editId="47B45B57">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528AFA57"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38B2C747"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3D93C94F" w14:textId="77777777" w:rsidR="00CB3451" w:rsidRPr="00374D93" w:rsidRDefault="00CB3451" w:rsidP="00CB3451">
      <w:pPr>
        <w:pBdr>
          <w:bottom w:val="single" w:sz="6" w:space="1" w:color="auto"/>
        </w:pBdr>
        <w:jc w:val="center"/>
        <w:rPr>
          <w:rFonts w:ascii="Arial" w:hAnsi="Arial" w:cs="Arial"/>
          <w:b/>
        </w:rPr>
      </w:pPr>
    </w:p>
    <w:p w14:paraId="699E9F5B" w14:textId="77777777" w:rsidR="00CB3451" w:rsidRPr="00374D93" w:rsidRDefault="00CB3451" w:rsidP="00C33C12">
      <w:pPr>
        <w:spacing w:line="360" w:lineRule="auto"/>
        <w:jc w:val="center"/>
        <w:rPr>
          <w:rFonts w:ascii="Arial" w:hAnsi="Arial" w:cs="Arial"/>
        </w:rPr>
      </w:pPr>
    </w:p>
    <w:p w14:paraId="05546717"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14:paraId="12038898"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2C9BDB47" w14:textId="77777777"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w:t>
      </w:r>
      <w:r w:rsidR="0061210B">
        <w:rPr>
          <w:rFonts w:ascii="Arial" w:hAnsi="Arial" w:cs="Arial"/>
          <w:b/>
          <w:bCs/>
          <w:lang w:val="en-GB"/>
        </w:rPr>
        <w:t>3255</w:t>
      </w:r>
    </w:p>
    <w:p w14:paraId="72380523"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61210B">
        <w:rPr>
          <w:rFonts w:ascii="Arial" w:hAnsi="Arial" w:cs="Arial"/>
          <w:b/>
          <w:bCs/>
          <w:lang w:val="en-GB"/>
        </w:rPr>
        <w:t>20 OCTOBER</w:t>
      </w:r>
      <w:r w:rsidR="0074127C" w:rsidRPr="00374D93">
        <w:rPr>
          <w:rFonts w:ascii="Arial" w:hAnsi="Arial" w:cs="Arial"/>
          <w:b/>
          <w:bCs/>
          <w:lang w:val="en-GB"/>
        </w:rPr>
        <w:t xml:space="preserve"> 2017</w:t>
      </w:r>
    </w:p>
    <w:p w14:paraId="6A2A0174" w14:textId="77777777" w:rsidR="000D0D33" w:rsidRPr="00374D93" w:rsidRDefault="000D0D33" w:rsidP="000D0D33">
      <w:pPr>
        <w:spacing w:line="360" w:lineRule="auto"/>
        <w:jc w:val="both"/>
        <w:outlineLvl w:val="0"/>
        <w:rPr>
          <w:rFonts w:ascii="Arial" w:hAnsi="Arial" w:cs="Arial"/>
          <w:b/>
        </w:rPr>
      </w:pPr>
    </w:p>
    <w:p w14:paraId="6886B527" w14:textId="77777777" w:rsidR="0061210B" w:rsidRPr="009C7D58" w:rsidRDefault="0061210B" w:rsidP="0061210B">
      <w:pPr>
        <w:spacing w:before="100" w:beforeAutospacing="1" w:after="100" w:afterAutospacing="1" w:line="276" w:lineRule="auto"/>
        <w:jc w:val="both"/>
        <w:rPr>
          <w:rFonts w:ascii="Arial" w:hAnsi="Arial" w:cs="Arial"/>
          <w:b/>
          <w:bCs/>
          <w:lang w:eastAsia="en-ZA"/>
        </w:rPr>
      </w:pPr>
      <w:r w:rsidRPr="009C7D58">
        <w:rPr>
          <w:rFonts w:ascii="Arial" w:hAnsi="Arial" w:cs="Arial"/>
          <w:b/>
          <w:bCs/>
        </w:rPr>
        <w:t>Mr K J Mileham (DA) to ask the Minister of Cooperative Governance and Traditional Affairs:</w:t>
      </w:r>
    </w:p>
    <w:p w14:paraId="12E0763B" w14:textId="77777777" w:rsidR="0061210B" w:rsidRPr="009C7D58" w:rsidRDefault="0061210B" w:rsidP="0061210B">
      <w:pPr>
        <w:spacing w:before="100" w:beforeAutospacing="1" w:after="100" w:afterAutospacing="1" w:line="276" w:lineRule="auto"/>
        <w:ind w:left="720" w:hanging="720"/>
        <w:jc w:val="both"/>
        <w:rPr>
          <w:rFonts w:ascii="Arial" w:hAnsi="Arial" w:cs="Arial"/>
          <w:lang w:val="en-ZA"/>
        </w:rPr>
      </w:pPr>
      <w:r w:rsidRPr="009C7D58">
        <w:rPr>
          <w:rFonts w:ascii="Arial" w:hAnsi="Arial" w:cs="Arial"/>
        </w:rPr>
        <w:t>(1)      Whether his department keeps repository of data on municipal performance, capacity, viability and sustainability; if not, why not; if so, (a) who maintains this specified repository and (b)(i) how and (ii) how often is the repository updated;</w:t>
      </w:r>
    </w:p>
    <w:p w14:paraId="48247FD6" w14:textId="77777777" w:rsidR="008A0621" w:rsidRDefault="0061210B" w:rsidP="008A0621">
      <w:pPr>
        <w:pStyle w:val="NormalWeb"/>
        <w:spacing w:before="0" w:beforeAutospacing="0" w:after="0" w:afterAutospacing="0" w:line="276" w:lineRule="auto"/>
        <w:ind w:left="720" w:hanging="720"/>
        <w:jc w:val="both"/>
        <w:rPr>
          <w:rFonts w:ascii="Arial" w:hAnsi="Arial" w:cs="Arial"/>
          <w:lang w:val="en-GB"/>
        </w:rPr>
      </w:pPr>
      <w:r w:rsidRPr="009C7D58">
        <w:rPr>
          <w:rFonts w:ascii="Arial" w:hAnsi="Arial" w:cs="Arial"/>
          <w:color w:val="000000"/>
          <w:lang w:val="en-GB"/>
        </w:rPr>
        <w:t xml:space="preserve">(2)      </w:t>
      </w:r>
      <w:r>
        <w:rPr>
          <w:rFonts w:ascii="Arial" w:hAnsi="Arial" w:cs="Arial"/>
          <w:color w:val="000000"/>
          <w:lang w:val="en-GB"/>
        </w:rPr>
        <w:tab/>
      </w:r>
      <w:r w:rsidRPr="009C7D58">
        <w:rPr>
          <w:rFonts w:ascii="Arial" w:hAnsi="Arial" w:cs="Arial"/>
          <w:lang w:val="en-GB"/>
        </w:rPr>
        <w:t>Whether the information is accessible to the</w:t>
      </w:r>
      <w:r>
        <w:rPr>
          <w:rFonts w:ascii="Arial" w:hAnsi="Arial" w:cs="Arial"/>
          <w:lang w:val="en-GB"/>
        </w:rPr>
        <w:t xml:space="preserve"> general public through an open </w:t>
      </w:r>
      <w:r w:rsidRPr="009C7D58">
        <w:rPr>
          <w:rFonts w:ascii="Arial" w:hAnsi="Arial" w:cs="Arial"/>
          <w:lang w:val="en-GB"/>
        </w:rPr>
        <w:t xml:space="preserve">application programming interface; if not, why not; </w:t>
      </w:r>
      <w:r w:rsidR="008A0621">
        <w:rPr>
          <w:rFonts w:ascii="Arial" w:hAnsi="Arial" w:cs="Arial"/>
          <w:lang w:val="en-GB"/>
        </w:rPr>
        <w:t>if so, how is access granted?  </w:t>
      </w:r>
    </w:p>
    <w:p w14:paraId="3B491CBE" w14:textId="77777777" w:rsidR="008A0621" w:rsidRDefault="008A0621" w:rsidP="008A0621">
      <w:pPr>
        <w:pStyle w:val="NormalWeb"/>
        <w:spacing w:before="0" w:beforeAutospacing="0" w:after="0" w:afterAutospacing="0" w:line="276" w:lineRule="auto"/>
        <w:ind w:left="720" w:hanging="720"/>
        <w:jc w:val="both"/>
        <w:rPr>
          <w:rFonts w:ascii="Arial" w:hAnsi="Arial" w:cs="Arial"/>
          <w:lang w:val="en-GB"/>
        </w:rPr>
      </w:pPr>
    </w:p>
    <w:p w14:paraId="7EE0835B" w14:textId="77777777" w:rsidR="008A0621" w:rsidRDefault="008A0621" w:rsidP="008A0621">
      <w:pPr>
        <w:pStyle w:val="NormalWeb"/>
        <w:spacing w:before="0" w:beforeAutospacing="0" w:after="0" w:afterAutospacing="0" w:line="276" w:lineRule="auto"/>
        <w:rPr>
          <w:rStyle w:val="Strong"/>
          <w:rFonts w:ascii="Arial" w:hAnsi="Arial" w:cs="Arial"/>
        </w:rPr>
      </w:pPr>
    </w:p>
    <w:p w14:paraId="061C2E34" w14:textId="77777777" w:rsidR="008A0621" w:rsidRDefault="008A0621" w:rsidP="008A0621">
      <w:pPr>
        <w:pStyle w:val="NormalWeb"/>
        <w:spacing w:before="0" w:beforeAutospacing="0" w:after="0" w:afterAutospacing="0" w:line="276" w:lineRule="auto"/>
        <w:rPr>
          <w:rStyle w:val="Strong"/>
          <w:rFonts w:ascii="Arial" w:hAnsi="Arial" w:cs="Arial"/>
        </w:rPr>
      </w:pPr>
    </w:p>
    <w:p w14:paraId="2A1AB182" w14:textId="77777777" w:rsidR="000B1D43" w:rsidRDefault="000B1D43">
      <w:pPr>
        <w:rPr>
          <w:rStyle w:val="Strong"/>
          <w:rFonts w:ascii="Arial" w:hAnsi="Arial" w:cs="Arial"/>
        </w:rPr>
      </w:pPr>
      <w:r>
        <w:rPr>
          <w:rStyle w:val="Strong"/>
          <w:rFonts w:ascii="Arial" w:hAnsi="Arial" w:cs="Arial"/>
        </w:rPr>
        <w:br w:type="page"/>
      </w:r>
    </w:p>
    <w:p w14:paraId="022522FD" w14:textId="778E5333" w:rsidR="008A0621" w:rsidRPr="008A0621" w:rsidRDefault="008A0621" w:rsidP="008A0621">
      <w:pPr>
        <w:pStyle w:val="NormalWeb"/>
        <w:spacing w:before="0" w:beforeAutospacing="0" w:after="0" w:afterAutospacing="0" w:line="276" w:lineRule="auto"/>
        <w:rPr>
          <w:rStyle w:val="Strong"/>
          <w:rFonts w:ascii="Arial" w:hAnsi="Arial" w:cs="Arial"/>
        </w:rPr>
      </w:pPr>
      <w:r w:rsidRPr="008A0621">
        <w:rPr>
          <w:rStyle w:val="Strong"/>
          <w:rFonts w:ascii="Arial" w:hAnsi="Arial" w:cs="Arial"/>
        </w:rPr>
        <w:lastRenderedPageBreak/>
        <w:t>REPLY</w:t>
      </w:r>
    </w:p>
    <w:p w14:paraId="65BBE9D2" w14:textId="77777777" w:rsidR="008A0621" w:rsidRPr="00CD36D3" w:rsidRDefault="008A0621" w:rsidP="008A0621">
      <w:pPr>
        <w:contextualSpacing/>
        <w:jc w:val="both"/>
        <w:rPr>
          <w:rFonts w:ascii="Arial" w:hAnsi="Arial" w:cs="Arial"/>
          <w:b/>
        </w:rPr>
      </w:pPr>
    </w:p>
    <w:p w14:paraId="75061A0B" w14:textId="77777777" w:rsidR="008A0621" w:rsidRPr="00CD36D3" w:rsidRDefault="008A0621" w:rsidP="008A0621">
      <w:pPr>
        <w:pStyle w:val="ListParagraph"/>
        <w:numPr>
          <w:ilvl w:val="0"/>
          <w:numId w:val="4"/>
        </w:numPr>
        <w:spacing w:after="0" w:line="240" w:lineRule="auto"/>
        <w:ind w:left="720" w:hanging="720"/>
        <w:jc w:val="both"/>
        <w:rPr>
          <w:rFonts w:ascii="Arial" w:hAnsi="Arial" w:cs="Arial"/>
          <w:sz w:val="24"/>
          <w:szCs w:val="24"/>
        </w:rPr>
      </w:pPr>
      <w:r w:rsidRPr="00CD36D3">
        <w:rPr>
          <w:rFonts w:ascii="Arial" w:hAnsi="Arial" w:cs="Arial"/>
          <w:sz w:val="24"/>
          <w:szCs w:val="24"/>
        </w:rPr>
        <w:t>Yes, the department keeps repositories of data on municipal performance, capacity, viability and sustainability</w:t>
      </w:r>
    </w:p>
    <w:p w14:paraId="65352C34" w14:textId="04EF9E08" w:rsidR="008A0621" w:rsidRPr="000B1D43" w:rsidRDefault="008A0621" w:rsidP="000B1D43">
      <w:pPr>
        <w:pStyle w:val="ListParagraph"/>
        <w:numPr>
          <w:ilvl w:val="1"/>
          <w:numId w:val="4"/>
        </w:numPr>
        <w:tabs>
          <w:tab w:val="left" w:pos="1170"/>
        </w:tabs>
        <w:spacing w:after="0" w:line="240" w:lineRule="auto"/>
        <w:ind w:left="720" w:firstLine="0"/>
        <w:jc w:val="both"/>
        <w:rPr>
          <w:rFonts w:ascii="Arial" w:hAnsi="Arial" w:cs="Arial"/>
          <w:sz w:val="24"/>
          <w:szCs w:val="24"/>
        </w:rPr>
      </w:pPr>
      <w:r w:rsidRPr="00CD36D3">
        <w:rPr>
          <w:rFonts w:ascii="Arial" w:hAnsi="Arial" w:cs="Arial"/>
          <w:sz w:val="24"/>
          <w:szCs w:val="24"/>
        </w:rPr>
        <w:t>Various units in the department contribute to the repositories, based on their specific areas</w:t>
      </w:r>
      <w:r w:rsidR="000B1D43">
        <w:rPr>
          <w:rFonts w:ascii="Arial" w:hAnsi="Arial" w:cs="Arial"/>
          <w:sz w:val="24"/>
          <w:szCs w:val="24"/>
        </w:rPr>
        <w:t xml:space="preserve"> </w:t>
      </w:r>
      <w:r w:rsidRPr="000B1D43">
        <w:rPr>
          <w:rFonts w:ascii="Arial" w:hAnsi="Arial" w:cs="Arial"/>
          <w:sz w:val="24"/>
          <w:szCs w:val="24"/>
        </w:rPr>
        <w:t>of responsibility, e.g. financial information, public participation, MIG spending, service delivery protests, and the appointment of section 56 employees.</w:t>
      </w:r>
    </w:p>
    <w:p w14:paraId="43EDB20A" w14:textId="77777777" w:rsidR="008A0621" w:rsidRPr="00CD36D3" w:rsidRDefault="008A0621" w:rsidP="008A0621">
      <w:pPr>
        <w:pStyle w:val="ListParagraph"/>
        <w:numPr>
          <w:ilvl w:val="1"/>
          <w:numId w:val="4"/>
        </w:numPr>
        <w:tabs>
          <w:tab w:val="left" w:pos="1170"/>
          <w:tab w:val="left" w:pos="1620"/>
        </w:tabs>
        <w:spacing w:after="0" w:line="240" w:lineRule="auto"/>
        <w:ind w:left="720" w:firstLine="0"/>
        <w:jc w:val="both"/>
        <w:rPr>
          <w:rFonts w:ascii="Arial" w:hAnsi="Arial" w:cs="Arial"/>
          <w:sz w:val="24"/>
          <w:szCs w:val="24"/>
        </w:rPr>
      </w:pPr>
      <w:r w:rsidRPr="00CD36D3">
        <w:rPr>
          <w:rFonts w:ascii="Arial" w:hAnsi="Arial" w:cs="Arial"/>
          <w:sz w:val="24"/>
          <w:szCs w:val="24"/>
        </w:rPr>
        <w:t>(i)</w:t>
      </w:r>
      <w:r w:rsidRPr="00CD36D3">
        <w:rPr>
          <w:rFonts w:ascii="Arial" w:hAnsi="Arial" w:cs="Arial"/>
          <w:sz w:val="24"/>
          <w:szCs w:val="24"/>
        </w:rPr>
        <w:tab/>
        <w:t>information is consolidated into excel spreadsheets;</w:t>
      </w:r>
    </w:p>
    <w:p w14:paraId="10D3F9BC" w14:textId="77777777" w:rsidR="008A0621" w:rsidRPr="00CD36D3" w:rsidRDefault="008A0621" w:rsidP="008A0621">
      <w:pPr>
        <w:pStyle w:val="ListParagraph"/>
        <w:numPr>
          <w:ilvl w:val="2"/>
          <w:numId w:val="4"/>
        </w:numPr>
        <w:tabs>
          <w:tab w:val="left" w:pos="1620"/>
        </w:tabs>
        <w:spacing w:after="0" w:line="240" w:lineRule="auto"/>
        <w:ind w:left="720" w:firstLine="450"/>
        <w:jc w:val="both"/>
        <w:rPr>
          <w:rFonts w:ascii="Arial" w:hAnsi="Arial" w:cs="Arial"/>
          <w:sz w:val="24"/>
          <w:szCs w:val="24"/>
        </w:rPr>
      </w:pPr>
      <w:r w:rsidRPr="00CD36D3">
        <w:rPr>
          <w:rFonts w:ascii="Arial" w:hAnsi="Arial" w:cs="Arial"/>
          <w:sz w:val="24"/>
          <w:szCs w:val="24"/>
        </w:rPr>
        <w:t>annually as it becomes available.</w:t>
      </w:r>
    </w:p>
    <w:p w14:paraId="2F205B71" w14:textId="77777777" w:rsidR="008A0621" w:rsidRPr="00CD36D3" w:rsidRDefault="008A0621" w:rsidP="008A0621">
      <w:pPr>
        <w:ind w:left="720"/>
        <w:contextualSpacing/>
        <w:jc w:val="both"/>
        <w:rPr>
          <w:rFonts w:ascii="Arial" w:hAnsi="Arial" w:cs="Arial"/>
        </w:rPr>
      </w:pPr>
    </w:p>
    <w:p w14:paraId="0760D618" w14:textId="77777777" w:rsidR="008A0621" w:rsidRPr="00CD36D3" w:rsidRDefault="008A0621" w:rsidP="008A0621">
      <w:pPr>
        <w:pStyle w:val="ListParagraph"/>
        <w:numPr>
          <w:ilvl w:val="0"/>
          <w:numId w:val="4"/>
        </w:numPr>
        <w:spacing w:after="0" w:line="240" w:lineRule="auto"/>
        <w:ind w:left="720" w:hanging="720"/>
        <w:jc w:val="both"/>
        <w:rPr>
          <w:rFonts w:ascii="Arial" w:hAnsi="Arial" w:cs="Arial"/>
          <w:sz w:val="24"/>
          <w:szCs w:val="24"/>
        </w:rPr>
      </w:pPr>
      <w:r w:rsidRPr="00CD36D3">
        <w:rPr>
          <w:rFonts w:ascii="Arial" w:hAnsi="Arial" w:cs="Arial"/>
          <w:sz w:val="24"/>
          <w:szCs w:val="24"/>
        </w:rPr>
        <w:t>No, the information is not accessible to the general public</w:t>
      </w:r>
      <w:bookmarkStart w:id="0" w:name="_GoBack"/>
      <w:bookmarkEnd w:id="0"/>
      <w:r w:rsidRPr="00CD36D3">
        <w:rPr>
          <w:rFonts w:ascii="Arial" w:hAnsi="Arial" w:cs="Arial"/>
          <w:sz w:val="24"/>
          <w:szCs w:val="24"/>
        </w:rPr>
        <w:t xml:space="preserve"> through an open application programming interface;</w:t>
      </w:r>
    </w:p>
    <w:p w14:paraId="29021A9B" w14:textId="77777777" w:rsidR="008A0621" w:rsidRPr="00CD36D3" w:rsidRDefault="008A0621" w:rsidP="008A0621">
      <w:pPr>
        <w:pStyle w:val="ListParagraph"/>
        <w:spacing w:after="0" w:line="240" w:lineRule="auto"/>
        <w:jc w:val="both"/>
        <w:rPr>
          <w:rFonts w:ascii="Arial" w:hAnsi="Arial" w:cs="Arial"/>
          <w:sz w:val="24"/>
          <w:szCs w:val="24"/>
        </w:rPr>
      </w:pPr>
    </w:p>
    <w:p w14:paraId="50C37583" w14:textId="77777777" w:rsidR="008A0621" w:rsidRPr="00CD36D3" w:rsidRDefault="008A0621" w:rsidP="008A0621">
      <w:pPr>
        <w:pStyle w:val="ListParagraph"/>
        <w:numPr>
          <w:ilvl w:val="1"/>
          <w:numId w:val="4"/>
        </w:numPr>
        <w:tabs>
          <w:tab w:val="left" w:pos="1170"/>
        </w:tabs>
        <w:spacing w:after="0" w:line="240" w:lineRule="auto"/>
        <w:ind w:left="1170" w:hanging="450"/>
        <w:jc w:val="both"/>
        <w:rPr>
          <w:rFonts w:ascii="Arial" w:hAnsi="Arial" w:cs="Arial"/>
          <w:sz w:val="24"/>
          <w:szCs w:val="24"/>
        </w:rPr>
      </w:pPr>
      <w:r w:rsidRPr="00CD36D3">
        <w:rPr>
          <w:rFonts w:ascii="Arial" w:hAnsi="Arial" w:cs="Arial"/>
          <w:sz w:val="24"/>
          <w:szCs w:val="24"/>
        </w:rPr>
        <w:t>The department is still working on designs for such an open interface and is collaborating with National Treasury, DPME and StatsSA in the reporting reforms project to reduce the reporting burden of municipalities in this regard.</w:t>
      </w:r>
    </w:p>
    <w:p w14:paraId="75800E2F" w14:textId="77777777" w:rsidR="008A0621" w:rsidRDefault="008A0621" w:rsidP="008A0621">
      <w:pPr>
        <w:pStyle w:val="NormalWeb"/>
        <w:spacing w:before="0" w:beforeAutospacing="0" w:after="0" w:afterAutospacing="0" w:line="276" w:lineRule="auto"/>
        <w:ind w:left="720" w:hanging="720"/>
        <w:jc w:val="both"/>
        <w:rPr>
          <w:rFonts w:ascii="Arial" w:hAnsi="Arial" w:cs="Arial"/>
          <w:lang w:val="en-GB"/>
        </w:rPr>
      </w:pPr>
    </w:p>
    <w:p w14:paraId="5CBC5C5D" w14:textId="77777777" w:rsidR="00C246AC" w:rsidRPr="008B1611" w:rsidRDefault="00C246AC" w:rsidP="000B1D43">
      <w:pPr>
        <w:spacing w:line="360" w:lineRule="auto"/>
        <w:rPr>
          <w:rFonts w:ascii="Arial" w:hAnsi="Arial" w:cs="Arial"/>
          <w:b/>
        </w:rPr>
      </w:pPr>
    </w:p>
    <w:sectPr w:rsidR="00C246AC" w:rsidRPr="008B161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78CCE" w14:textId="77777777" w:rsidR="002779DA" w:rsidRDefault="002779DA">
      <w:r>
        <w:separator/>
      </w:r>
    </w:p>
  </w:endnote>
  <w:endnote w:type="continuationSeparator" w:id="0">
    <w:p w14:paraId="0659ABE8" w14:textId="77777777" w:rsidR="002779DA" w:rsidRDefault="0027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20E42" w14:textId="77777777" w:rsidR="002779DA" w:rsidRDefault="002779DA">
      <w:r>
        <w:separator/>
      </w:r>
    </w:p>
  </w:footnote>
  <w:footnote w:type="continuationSeparator" w:id="0">
    <w:p w14:paraId="435C3249" w14:textId="77777777" w:rsidR="002779DA" w:rsidRDefault="002779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4AC"/>
    <w:rsid w:val="000A561B"/>
    <w:rsid w:val="000B1D43"/>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6E9A"/>
    <w:rsid w:val="001662BF"/>
    <w:rsid w:val="00171B43"/>
    <w:rsid w:val="00173C60"/>
    <w:rsid w:val="00173CFB"/>
    <w:rsid w:val="00181508"/>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779DA"/>
    <w:rsid w:val="002816D5"/>
    <w:rsid w:val="0028569C"/>
    <w:rsid w:val="002949F2"/>
    <w:rsid w:val="002953EC"/>
    <w:rsid w:val="002A052C"/>
    <w:rsid w:val="002A42F2"/>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66E36"/>
    <w:rsid w:val="004779EE"/>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4130"/>
    <w:rsid w:val="00574FD3"/>
    <w:rsid w:val="005806D7"/>
    <w:rsid w:val="00584015"/>
    <w:rsid w:val="005A0136"/>
    <w:rsid w:val="005B13CA"/>
    <w:rsid w:val="005B17EC"/>
    <w:rsid w:val="005B47B3"/>
    <w:rsid w:val="005C04B5"/>
    <w:rsid w:val="005D012F"/>
    <w:rsid w:val="005D0762"/>
    <w:rsid w:val="005D0D35"/>
    <w:rsid w:val="005E638E"/>
    <w:rsid w:val="005F13AA"/>
    <w:rsid w:val="005F2723"/>
    <w:rsid w:val="005F5EB3"/>
    <w:rsid w:val="005F60DB"/>
    <w:rsid w:val="005F7337"/>
    <w:rsid w:val="00602514"/>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7667"/>
    <w:rsid w:val="008275AD"/>
    <w:rsid w:val="00843814"/>
    <w:rsid w:val="008528BF"/>
    <w:rsid w:val="008546C7"/>
    <w:rsid w:val="0086790E"/>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9CD"/>
    <w:rsid w:val="00B56EB6"/>
    <w:rsid w:val="00B6542A"/>
    <w:rsid w:val="00BB0F5F"/>
    <w:rsid w:val="00BC69D0"/>
    <w:rsid w:val="00BC6EC8"/>
    <w:rsid w:val="00BC70D5"/>
    <w:rsid w:val="00BC7A56"/>
    <w:rsid w:val="00BE3B1F"/>
    <w:rsid w:val="00BF744C"/>
    <w:rsid w:val="00C11E38"/>
    <w:rsid w:val="00C20D49"/>
    <w:rsid w:val="00C246AC"/>
    <w:rsid w:val="00C33C12"/>
    <w:rsid w:val="00C55762"/>
    <w:rsid w:val="00C563C3"/>
    <w:rsid w:val="00C67B3E"/>
    <w:rsid w:val="00C70635"/>
    <w:rsid w:val="00C86068"/>
    <w:rsid w:val="00CB3451"/>
    <w:rsid w:val="00CD02AE"/>
    <w:rsid w:val="00CD08E0"/>
    <w:rsid w:val="00CD36D3"/>
    <w:rsid w:val="00CD652C"/>
    <w:rsid w:val="00CE1F98"/>
    <w:rsid w:val="00CE668E"/>
    <w:rsid w:val="00D06842"/>
    <w:rsid w:val="00D06D3F"/>
    <w:rsid w:val="00D2427D"/>
    <w:rsid w:val="00D319E8"/>
    <w:rsid w:val="00D339A2"/>
    <w:rsid w:val="00D342CF"/>
    <w:rsid w:val="00D4293B"/>
    <w:rsid w:val="00D43C90"/>
    <w:rsid w:val="00D5130B"/>
    <w:rsid w:val="00D57974"/>
    <w:rsid w:val="00D724ED"/>
    <w:rsid w:val="00D748C7"/>
    <w:rsid w:val="00D803C9"/>
    <w:rsid w:val="00D80A85"/>
    <w:rsid w:val="00D9186C"/>
    <w:rsid w:val="00DA17B5"/>
    <w:rsid w:val="00DA4A8C"/>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41FB"/>
    <w:rsid w:val="00F84D21"/>
    <w:rsid w:val="00F916D5"/>
    <w:rsid w:val="00F97819"/>
    <w:rsid w:val="00FA493B"/>
    <w:rsid w:val="00FA61EC"/>
    <w:rsid w:val="00FA7A84"/>
    <w:rsid w:val="00FB5150"/>
    <w:rsid w:val="00FB6674"/>
    <w:rsid w:val="00FC2AC1"/>
    <w:rsid w:val="00FC41DD"/>
    <w:rsid w:val="00FC7E96"/>
    <w:rsid w:val="00FD0924"/>
    <w:rsid w:val="00FD20B5"/>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01B10"/>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62CA-7121-554F-B626-891B28DB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2017-06-05T07:32:00Z</cp:lastPrinted>
  <dcterms:created xsi:type="dcterms:W3CDTF">2017-10-30T11:54:00Z</dcterms:created>
  <dcterms:modified xsi:type="dcterms:W3CDTF">2017-10-30T11:59:00Z</dcterms:modified>
</cp:coreProperties>
</file>