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4" w:rsidRDefault="00CE2CC4" w:rsidP="00642A1D">
      <w:pPr>
        <w:tabs>
          <w:tab w:val="left" w:pos="432"/>
          <w:tab w:val="left" w:pos="864"/>
        </w:tabs>
        <w:spacing w:line="276" w:lineRule="auto"/>
        <w:jc w:val="center"/>
        <w:rPr>
          <w:rFonts w:ascii="Arial" w:hAnsi="Arial" w:cs="Arial"/>
          <w:b/>
          <w:lang w:val="en-US"/>
        </w:rPr>
      </w:pPr>
      <w:bookmarkStart w:id="0" w:name="_GoBack"/>
      <w:bookmarkEnd w:id="0"/>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01887"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141"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716D7" w:rsidRDefault="00642A1D" w:rsidP="00642A1D">
      <w:pPr>
        <w:tabs>
          <w:tab w:val="left" w:pos="432"/>
          <w:tab w:val="left" w:pos="864"/>
        </w:tabs>
        <w:spacing w:line="276" w:lineRule="auto"/>
        <w:jc w:val="center"/>
        <w:rPr>
          <w:rFonts w:ascii="Arial" w:hAnsi="Arial" w:cs="Arial"/>
          <w:b/>
          <w:lang w:val="en-US"/>
        </w:rPr>
      </w:pPr>
      <w:r w:rsidRPr="007716D7">
        <w:rPr>
          <w:rFonts w:ascii="Arial" w:hAnsi="Arial" w:cs="Arial"/>
          <w:b/>
          <w:lang w:val="en-US"/>
        </w:rPr>
        <w:t>NATIONAL ASSEMBLY</w:t>
      </w:r>
    </w:p>
    <w:p w:rsidR="00642A1D" w:rsidRPr="007716D7" w:rsidRDefault="00642A1D" w:rsidP="00642A1D">
      <w:pPr>
        <w:tabs>
          <w:tab w:val="left" w:pos="432"/>
          <w:tab w:val="left" w:pos="864"/>
        </w:tabs>
        <w:spacing w:line="276" w:lineRule="auto"/>
        <w:jc w:val="center"/>
        <w:rPr>
          <w:rFonts w:ascii="Arial" w:hAnsi="Arial" w:cs="Arial"/>
          <w:b/>
          <w:lang w:val="en-US"/>
        </w:rPr>
      </w:pPr>
    </w:p>
    <w:p w:rsidR="00642A1D" w:rsidRPr="007716D7" w:rsidRDefault="00642A1D" w:rsidP="00642A1D">
      <w:pPr>
        <w:tabs>
          <w:tab w:val="left" w:pos="432"/>
          <w:tab w:val="left" w:pos="864"/>
        </w:tabs>
        <w:spacing w:line="276" w:lineRule="auto"/>
        <w:rPr>
          <w:rFonts w:ascii="Arial" w:hAnsi="Arial" w:cs="Arial"/>
          <w:b/>
          <w:lang w:val="en-US"/>
        </w:rPr>
      </w:pPr>
      <w:r w:rsidRPr="007716D7">
        <w:rPr>
          <w:rFonts w:ascii="Arial" w:hAnsi="Arial" w:cs="Arial"/>
          <w:b/>
          <w:lang w:val="en-US"/>
        </w:rPr>
        <w:t>QUESTION FOR WRITTEN REPLY</w:t>
      </w:r>
    </w:p>
    <w:p w:rsidR="00642A1D" w:rsidRPr="007716D7" w:rsidRDefault="00642A1D" w:rsidP="00642A1D">
      <w:pPr>
        <w:tabs>
          <w:tab w:val="left" w:pos="432"/>
          <w:tab w:val="left" w:pos="864"/>
        </w:tabs>
        <w:spacing w:line="276" w:lineRule="auto"/>
        <w:rPr>
          <w:rFonts w:ascii="Arial" w:hAnsi="Arial" w:cs="Arial"/>
          <w:b/>
          <w:lang w:val="en-US"/>
        </w:rPr>
      </w:pPr>
      <w:r w:rsidRPr="007716D7">
        <w:rPr>
          <w:rFonts w:ascii="Arial" w:hAnsi="Arial" w:cs="Arial"/>
          <w:b/>
          <w:lang w:val="en-US"/>
        </w:rPr>
        <w:t>QUESTION NUMBER:</w:t>
      </w:r>
      <w:r w:rsidR="004A3B9E" w:rsidRPr="007716D7">
        <w:rPr>
          <w:rFonts w:ascii="Arial" w:hAnsi="Arial" w:cs="Arial"/>
          <w:b/>
          <w:bCs/>
        </w:rPr>
        <w:t xml:space="preserve"> </w:t>
      </w:r>
      <w:r w:rsidR="00D4737B" w:rsidRPr="007716D7">
        <w:rPr>
          <w:rFonts w:ascii="Arial" w:hAnsi="Arial" w:cs="Arial"/>
          <w:b/>
          <w:noProof/>
          <w:lang w:val="af-ZA"/>
        </w:rPr>
        <w:t>3</w:t>
      </w:r>
      <w:r w:rsidR="006676C0" w:rsidRPr="007716D7">
        <w:rPr>
          <w:rFonts w:ascii="Arial" w:hAnsi="Arial" w:cs="Arial"/>
          <w:b/>
          <w:noProof/>
          <w:lang w:val="af-ZA"/>
        </w:rPr>
        <w:t>193</w:t>
      </w:r>
      <w:r w:rsidR="00A11507" w:rsidRPr="007716D7">
        <w:rPr>
          <w:rFonts w:ascii="Arial" w:hAnsi="Arial" w:cs="Arial"/>
          <w:b/>
          <w:noProof/>
          <w:lang w:val="af-ZA"/>
        </w:rPr>
        <w:t xml:space="preserve"> </w:t>
      </w:r>
      <w:r w:rsidRPr="007716D7">
        <w:rPr>
          <w:rFonts w:ascii="Arial" w:hAnsi="Arial" w:cs="Arial"/>
          <w:b/>
          <w:lang w:val="en-US"/>
        </w:rPr>
        <w:t>[</w:t>
      </w:r>
      <w:r w:rsidR="006676C0" w:rsidRPr="007716D7">
        <w:rPr>
          <w:rFonts w:ascii="Arial" w:eastAsia="Calibri" w:hAnsi="Arial" w:cs="Arial"/>
        </w:rPr>
        <w:t>NW3517E</w:t>
      </w:r>
      <w:r w:rsidRPr="007716D7">
        <w:rPr>
          <w:rFonts w:ascii="Arial" w:hAnsi="Arial" w:cs="Arial"/>
          <w:b/>
          <w:lang w:val="en-US"/>
        </w:rPr>
        <w:t>]</w:t>
      </w:r>
    </w:p>
    <w:p w:rsidR="00642A1D" w:rsidRPr="007716D7" w:rsidRDefault="00642A1D" w:rsidP="00642A1D">
      <w:pPr>
        <w:tabs>
          <w:tab w:val="left" w:pos="432"/>
          <w:tab w:val="left" w:pos="864"/>
        </w:tabs>
        <w:spacing w:line="276" w:lineRule="auto"/>
        <w:rPr>
          <w:rFonts w:ascii="Arial" w:hAnsi="Arial" w:cs="Arial"/>
          <w:b/>
          <w:lang w:val="en-US"/>
        </w:rPr>
      </w:pPr>
      <w:r w:rsidRPr="007716D7">
        <w:rPr>
          <w:rFonts w:ascii="Arial" w:hAnsi="Arial" w:cs="Arial"/>
          <w:b/>
          <w:lang w:val="en-US"/>
        </w:rPr>
        <w:t xml:space="preserve">DATE OF PUBLICATION: </w:t>
      </w:r>
      <w:r w:rsidR="00AD590D" w:rsidRPr="007716D7">
        <w:rPr>
          <w:rFonts w:ascii="Arial" w:hAnsi="Arial" w:cs="Arial"/>
          <w:b/>
          <w:lang w:val="en-US"/>
        </w:rPr>
        <w:t xml:space="preserve">20 </w:t>
      </w:r>
      <w:r w:rsidR="00085C9D" w:rsidRPr="007716D7">
        <w:rPr>
          <w:rFonts w:ascii="Arial" w:hAnsi="Arial" w:cs="Arial"/>
          <w:b/>
          <w:lang w:val="en-US"/>
        </w:rPr>
        <w:t>OCTOBER 2017</w:t>
      </w:r>
    </w:p>
    <w:p w:rsidR="006676C0" w:rsidRPr="007716D7" w:rsidRDefault="006676C0" w:rsidP="006676C0">
      <w:pPr>
        <w:spacing w:before="100" w:beforeAutospacing="1" w:after="100" w:afterAutospacing="1"/>
        <w:ind w:left="851" w:hanging="851"/>
        <w:rPr>
          <w:rFonts w:ascii="Arial" w:eastAsia="Calibri" w:hAnsi="Arial" w:cs="Arial"/>
          <w:b/>
        </w:rPr>
      </w:pPr>
      <w:r w:rsidRPr="007716D7">
        <w:rPr>
          <w:rFonts w:ascii="Arial" w:eastAsia="Calibri" w:hAnsi="Arial" w:cs="Arial"/>
          <w:b/>
        </w:rPr>
        <w:t>3193.</w:t>
      </w:r>
      <w:r w:rsidRPr="007716D7">
        <w:rPr>
          <w:rFonts w:ascii="Arial" w:eastAsia="Calibri" w:hAnsi="Arial" w:cs="Arial"/>
          <w:b/>
        </w:rPr>
        <w:tab/>
        <w:t>Mr N F Shivambu (</w:t>
      </w:r>
      <w:r w:rsidRPr="007716D7">
        <w:rPr>
          <w:rFonts w:ascii="Arial" w:hAnsi="Arial" w:cs="Arial"/>
          <w:b/>
        </w:rPr>
        <w:t>EFF</w:t>
      </w:r>
      <w:r w:rsidRPr="007716D7">
        <w:rPr>
          <w:rFonts w:ascii="Arial" w:eastAsia="Calibri" w:hAnsi="Arial" w:cs="Arial"/>
          <w:b/>
        </w:rPr>
        <w:t>) to ask the Minister of Finance:</w:t>
      </w:r>
    </w:p>
    <w:p w:rsidR="006676C0" w:rsidRPr="007716D7" w:rsidRDefault="006676C0" w:rsidP="007716D7">
      <w:pPr>
        <w:pStyle w:val="ListParagraph"/>
        <w:numPr>
          <w:ilvl w:val="0"/>
          <w:numId w:val="32"/>
        </w:numPr>
        <w:spacing w:before="100" w:beforeAutospacing="1" w:after="100" w:afterAutospacing="1"/>
        <w:ind w:left="709" w:hanging="709"/>
        <w:jc w:val="both"/>
        <w:rPr>
          <w:rFonts w:ascii="Arial" w:eastAsia="Calibri" w:hAnsi="Arial" w:cs="Arial"/>
        </w:rPr>
      </w:pPr>
      <w:r w:rsidRPr="007716D7">
        <w:rPr>
          <w:rFonts w:ascii="Arial" w:eastAsia="Calibri" w:hAnsi="Arial" w:cs="Arial"/>
        </w:rPr>
        <w:t xml:space="preserve">Whether a tender was advertised when a certain person (name furnished) was commissioned to undertake research that resulted in the production of the research report titled </w:t>
      </w:r>
      <w:r w:rsidRPr="007716D7">
        <w:rPr>
          <w:rFonts w:ascii="Arial" w:eastAsia="Calibri" w:hAnsi="Arial" w:cs="Arial"/>
          <w:i/>
        </w:rPr>
        <w:t xml:space="preserve">The </w:t>
      </w:r>
      <w:r w:rsidRPr="007716D7">
        <w:rPr>
          <w:rFonts w:ascii="Arial" w:hAnsi="Arial" w:cs="Arial"/>
        </w:rPr>
        <w:t>Ownership</w:t>
      </w:r>
      <w:r w:rsidRPr="007716D7">
        <w:rPr>
          <w:rFonts w:ascii="Arial" w:eastAsia="Calibri" w:hAnsi="Arial" w:cs="Arial"/>
          <w:i/>
        </w:rPr>
        <w:t xml:space="preserve"> of JSE Listed Companies</w:t>
      </w:r>
      <w:r w:rsidRPr="007716D7">
        <w:rPr>
          <w:rFonts w:ascii="Arial" w:eastAsia="Calibri" w:hAnsi="Arial" w:cs="Arial"/>
        </w:rPr>
        <w:t>; if so, (a) on what date was the tender advertised, (b) what is the total number of bidders who responded to the advertisement, (c) who was the (i) second best bidder, (ii) third best bidder and (iii) what was the price of each specified bidder, (d) on what date was the specified person appointed, (e) for how long was the research commissioned and (f) what is the total amount paid for the tender;</w:t>
      </w:r>
    </w:p>
    <w:p w:rsidR="007716D7" w:rsidRPr="007716D7" w:rsidRDefault="007716D7" w:rsidP="007716D7">
      <w:pPr>
        <w:pStyle w:val="ListParagraph"/>
        <w:spacing w:before="100" w:beforeAutospacing="1" w:after="100" w:afterAutospacing="1"/>
        <w:ind w:left="360"/>
        <w:jc w:val="both"/>
        <w:rPr>
          <w:rFonts w:ascii="Arial" w:eastAsia="Calibri" w:hAnsi="Arial" w:cs="Arial"/>
        </w:rPr>
      </w:pPr>
    </w:p>
    <w:p w:rsidR="007716D7" w:rsidRPr="007716D7" w:rsidRDefault="00085C9D" w:rsidP="007716D7">
      <w:pPr>
        <w:pStyle w:val="ListParagraph"/>
        <w:numPr>
          <w:ilvl w:val="0"/>
          <w:numId w:val="32"/>
        </w:numPr>
        <w:spacing w:before="100" w:beforeAutospacing="1" w:after="100" w:afterAutospacing="1"/>
        <w:ind w:left="709" w:hanging="709"/>
        <w:jc w:val="both"/>
        <w:rPr>
          <w:rFonts w:ascii="Arial" w:eastAsia="Calibri" w:hAnsi="Arial" w:cs="Arial"/>
        </w:rPr>
      </w:pPr>
      <w:r w:rsidRPr="007716D7">
        <w:rPr>
          <w:rFonts w:ascii="Arial" w:eastAsia="Calibri" w:hAnsi="Arial" w:cs="Arial"/>
        </w:rPr>
        <w:t>W</w:t>
      </w:r>
      <w:r w:rsidR="006676C0" w:rsidRPr="007716D7">
        <w:rPr>
          <w:rFonts w:ascii="Arial" w:eastAsia="Calibri" w:hAnsi="Arial" w:cs="Arial"/>
        </w:rPr>
        <w:t>hether the National Treasury has the capacity to conduct research on the ownership of the overall economy, including listed, unlisted and informal entities; if not, why not; if so, why was the research put to tender?</w:t>
      </w:r>
      <w:r w:rsidR="006676C0" w:rsidRPr="007716D7">
        <w:rPr>
          <w:rFonts w:ascii="Arial" w:eastAsia="Calibri" w:hAnsi="Arial" w:cs="Arial"/>
        </w:rPr>
        <w:tab/>
      </w:r>
    </w:p>
    <w:p w:rsidR="006676C0" w:rsidRPr="007716D7" w:rsidRDefault="006676C0" w:rsidP="007716D7">
      <w:pPr>
        <w:spacing w:before="100" w:beforeAutospacing="1" w:after="100" w:afterAutospacing="1"/>
        <w:jc w:val="right"/>
        <w:rPr>
          <w:rFonts w:ascii="Arial" w:eastAsia="Calibri" w:hAnsi="Arial" w:cs="Arial"/>
        </w:rPr>
      </w:pPr>
      <w:r w:rsidRPr="007716D7">
        <w:rPr>
          <w:rFonts w:ascii="Arial" w:eastAsia="Calibri" w:hAnsi="Arial" w:cs="Arial"/>
        </w:rPr>
        <w:t>NW3517E</w:t>
      </w:r>
    </w:p>
    <w:p w:rsidR="00A11776" w:rsidRPr="007716D7" w:rsidRDefault="00BA121D" w:rsidP="00FE355F">
      <w:pPr>
        <w:spacing w:before="100" w:beforeAutospacing="1" w:after="100" w:afterAutospacing="1"/>
        <w:jc w:val="both"/>
        <w:rPr>
          <w:rFonts w:ascii="Arial" w:hAnsi="Arial" w:cs="Arial"/>
        </w:rPr>
      </w:pPr>
      <w:r w:rsidRPr="007716D7">
        <w:rPr>
          <w:rFonts w:ascii="Arial" w:hAnsi="Arial" w:cs="Arial"/>
          <w:b/>
        </w:rPr>
        <w:t>R</w:t>
      </w:r>
      <w:r w:rsidR="00A11776" w:rsidRPr="007716D7">
        <w:rPr>
          <w:rFonts w:ascii="Arial" w:hAnsi="Arial" w:cs="Arial"/>
          <w:b/>
        </w:rPr>
        <w:t>eply</w:t>
      </w:r>
      <w:r w:rsidR="003863FD" w:rsidRPr="007716D7">
        <w:rPr>
          <w:rFonts w:ascii="Arial" w:hAnsi="Arial" w:cs="Arial"/>
          <w:b/>
        </w:rPr>
        <w:t>:</w:t>
      </w:r>
      <w:r w:rsidR="003863FD" w:rsidRPr="007716D7">
        <w:rPr>
          <w:rFonts w:ascii="Arial" w:hAnsi="Arial" w:cs="Arial"/>
        </w:rPr>
        <w:t xml:space="preserve"> </w:t>
      </w:r>
    </w:p>
    <w:p w:rsidR="007E42F9" w:rsidRPr="007716D7" w:rsidRDefault="007E42F9" w:rsidP="007716D7">
      <w:pPr>
        <w:pStyle w:val="ListParagraph"/>
        <w:numPr>
          <w:ilvl w:val="0"/>
          <w:numId w:val="31"/>
        </w:numPr>
        <w:spacing w:before="100" w:beforeAutospacing="1" w:after="100" w:afterAutospacing="1"/>
        <w:ind w:left="709" w:hanging="709"/>
        <w:jc w:val="both"/>
        <w:rPr>
          <w:rFonts w:ascii="Arial" w:hAnsi="Arial" w:cs="Arial"/>
          <w:b/>
          <w:lang w:val="en-US"/>
        </w:rPr>
      </w:pPr>
      <w:r w:rsidRPr="007716D7">
        <w:rPr>
          <w:rFonts w:ascii="Arial" w:hAnsi="Arial" w:cs="Arial"/>
          <w:iCs/>
        </w:rPr>
        <w:t xml:space="preserve">No </w:t>
      </w:r>
      <w:r w:rsidR="00B2755A" w:rsidRPr="007716D7">
        <w:rPr>
          <w:rFonts w:ascii="Arial" w:hAnsi="Arial" w:cs="Arial"/>
          <w:iCs/>
        </w:rPr>
        <w:t xml:space="preserve">tender was </w:t>
      </w:r>
      <w:r w:rsidRPr="007716D7">
        <w:rPr>
          <w:rFonts w:ascii="Arial" w:hAnsi="Arial" w:cs="Arial"/>
          <w:iCs/>
        </w:rPr>
        <w:t>advertise</w:t>
      </w:r>
      <w:r w:rsidR="00B2755A" w:rsidRPr="007716D7">
        <w:rPr>
          <w:rFonts w:ascii="Arial" w:hAnsi="Arial" w:cs="Arial"/>
          <w:iCs/>
        </w:rPr>
        <w:t>d</w:t>
      </w:r>
      <w:r w:rsidR="007716D7" w:rsidRPr="007716D7">
        <w:rPr>
          <w:rFonts w:ascii="Arial" w:hAnsi="Arial" w:cs="Arial"/>
          <w:iCs/>
        </w:rPr>
        <w:t>, therefore,</w:t>
      </w:r>
      <w:r w:rsidRPr="007716D7">
        <w:rPr>
          <w:rFonts w:ascii="Arial" w:hAnsi="Arial" w:cs="Arial"/>
          <w:iCs/>
        </w:rPr>
        <w:t xml:space="preserve"> parts (a) to (</w:t>
      </w:r>
      <w:r w:rsidR="00B2755A" w:rsidRPr="007716D7">
        <w:rPr>
          <w:rFonts w:ascii="Arial" w:hAnsi="Arial" w:cs="Arial"/>
          <w:iCs/>
        </w:rPr>
        <w:t>f</w:t>
      </w:r>
      <w:r w:rsidRPr="007716D7">
        <w:rPr>
          <w:rFonts w:ascii="Arial" w:hAnsi="Arial" w:cs="Arial"/>
          <w:iCs/>
        </w:rPr>
        <w:t>) of the question are not applicable.</w:t>
      </w:r>
      <w:r w:rsidR="007716D7" w:rsidRPr="007716D7">
        <w:rPr>
          <w:rFonts w:ascii="Arial" w:hAnsi="Arial" w:cs="Arial"/>
          <w:iCs/>
        </w:rPr>
        <w:t xml:space="preserve">  </w:t>
      </w:r>
      <w:r w:rsidRPr="007716D7">
        <w:rPr>
          <w:rFonts w:ascii="Arial" w:hAnsi="Arial" w:cs="Arial"/>
          <w:iCs/>
        </w:rPr>
        <w:t>Ms Thomas</w:t>
      </w:r>
      <w:r w:rsidR="00B2755A" w:rsidRPr="007716D7">
        <w:rPr>
          <w:rFonts w:ascii="Arial" w:hAnsi="Arial" w:cs="Arial"/>
          <w:iCs/>
        </w:rPr>
        <w:t xml:space="preserve"> was contracted under the single source rules in terms of Supply Chain Management guidelines</w:t>
      </w:r>
      <w:r w:rsidR="00B2755A" w:rsidRPr="007716D7">
        <w:rPr>
          <w:rStyle w:val="FootnoteReference"/>
          <w:rFonts w:ascii="Arial" w:hAnsi="Arial" w:cs="Arial"/>
          <w:iCs/>
        </w:rPr>
        <w:footnoteReference w:id="1"/>
      </w:r>
      <w:r w:rsidR="007716D7" w:rsidRPr="007716D7">
        <w:rPr>
          <w:rFonts w:ascii="Arial" w:hAnsi="Arial" w:cs="Arial"/>
          <w:iCs/>
        </w:rPr>
        <w:t>.</w:t>
      </w:r>
      <w:r w:rsidR="00B2755A" w:rsidRPr="007716D7">
        <w:rPr>
          <w:rFonts w:ascii="Arial" w:hAnsi="Arial" w:cs="Arial"/>
          <w:iCs/>
        </w:rPr>
        <w:t xml:space="preserve"> </w:t>
      </w:r>
    </w:p>
    <w:p w:rsidR="007716D7" w:rsidRPr="007716D7" w:rsidRDefault="007716D7" w:rsidP="007716D7">
      <w:pPr>
        <w:pStyle w:val="ListParagraph"/>
        <w:spacing w:before="100" w:beforeAutospacing="1" w:after="100" w:afterAutospacing="1"/>
        <w:ind w:left="426"/>
        <w:jc w:val="both"/>
        <w:rPr>
          <w:rFonts w:ascii="Arial" w:hAnsi="Arial" w:cs="Arial"/>
          <w:b/>
          <w:lang w:val="en-US"/>
        </w:rPr>
      </w:pPr>
    </w:p>
    <w:p w:rsidR="007716D7" w:rsidRPr="007716D7" w:rsidRDefault="007716D7" w:rsidP="007716D7">
      <w:pPr>
        <w:pStyle w:val="ListParagraph"/>
        <w:numPr>
          <w:ilvl w:val="0"/>
          <w:numId w:val="31"/>
        </w:numPr>
        <w:spacing w:before="100" w:beforeAutospacing="1" w:after="100" w:afterAutospacing="1"/>
        <w:ind w:left="709" w:hanging="709"/>
        <w:jc w:val="both"/>
        <w:rPr>
          <w:rFonts w:ascii="Arial" w:hAnsi="Arial" w:cs="Arial"/>
          <w:b/>
          <w:lang w:val="en-US"/>
        </w:rPr>
      </w:pPr>
      <w:r w:rsidRPr="007716D7">
        <w:rPr>
          <w:rFonts w:ascii="Arial" w:hAnsi="Arial" w:cs="Arial"/>
          <w:iCs/>
        </w:rPr>
        <w:t xml:space="preserve">The National Treasury only has the capacity to undertake some aspects of such study but often for once-off projects that are not planned for, such research would take officials away from other critical work.  Furthermore, it was also important to secure the services of an independent expert rather than rely on the JSE or other active stakeholders more directly involved in the ownership debate.  This paper is merely the start of a research process on this matter and the National Treasury is in the process of inviting local </w:t>
      </w:r>
      <w:r w:rsidRPr="007716D7">
        <w:rPr>
          <w:rFonts w:ascii="Arial" w:hAnsi="Arial" w:cs="Arial"/>
          <w:bCs/>
          <w:iCs/>
        </w:rPr>
        <w:lastRenderedPageBreak/>
        <w:t>researchers</w:t>
      </w:r>
      <w:r w:rsidRPr="007716D7">
        <w:rPr>
          <w:rFonts w:ascii="Arial" w:hAnsi="Arial" w:cs="Arial"/>
          <w:iCs/>
        </w:rPr>
        <w:t xml:space="preserve"> to peer review the work of Ms Thomas, as well as similar papers available on the nature of ownership of listed companies in South Africa, so as to provide a credible basis for supporting the transformation debate in South Africa.</w:t>
      </w:r>
    </w:p>
    <w:p w:rsidR="00306C72" w:rsidRPr="0066275D" w:rsidRDefault="00306C72" w:rsidP="00306C72">
      <w:pPr>
        <w:tabs>
          <w:tab w:val="left" w:pos="432"/>
          <w:tab w:val="left" w:pos="864"/>
          <w:tab w:val="left" w:pos="5058"/>
        </w:tabs>
        <w:jc w:val="both"/>
        <w:rPr>
          <w:rFonts w:ascii="Arial" w:hAnsi="Arial" w:cs="Arial"/>
          <w:b/>
          <w:lang w:val="en-US"/>
        </w:rPr>
      </w:pPr>
    </w:p>
    <w:sectPr w:rsidR="00306C72" w:rsidRPr="0066275D" w:rsidSect="00D9646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C7" w:rsidRDefault="00EF1CC7" w:rsidP="007E42F9">
      <w:r>
        <w:separator/>
      </w:r>
    </w:p>
  </w:endnote>
  <w:endnote w:type="continuationSeparator" w:id="0">
    <w:p w:rsidR="00EF1CC7" w:rsidRDefault="00EF1CC7" w:rsidP="007E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C7" w:rsidRDefault="00EF1CC7" w:rsidP="007E42F9">
      <w:r>
        <w:separator/>
      </w:r>
    </w:p>
  </w:footnote>
  <w:footnote w:type="continuationSeparator" w:id="0">
    <w:p w:rsidR="00EF1CC7" w:rsidRDefault="00EF1CC7" w:rsidP="007E42F9">
      <w:r>
        <w:continuationSeparator/>
      </w:r>
    </w:p>
  </w:footnote>
  <w:footnote w:id="1">
    <w:p w:rsidR="00B2755A" w:rsidRPr="00220713" w:rsidRDefault="00B2755A" w:rsidP="00B2755A">
      <w:pPr>
        <w:pStyle w:val="FootnoteText"/>
        <w:rPr>
          <w:rFonts w:ascii="Arial" w:hAnsi="Arial" w:cs="Arial"/>
          <w:lang w:val="en-ZA"/>
        </w:rPr>
      </w:pPr>
      <w:r w:rsidRPr="00220713">
        <w:rPr>
          <w:rStyle w:val="FootnoteReference"/>
          <w:rFonts w:ascii="Arial" w:hAnsi="Arial" w:cs="Arial"/>
          <w:sz w:val="18"/>
        </w:rPr>
        <w:footnoteRef/>
      </w:r>
      <w:r w:rsidRPr="00220713">
        <w:rPr>
          <w:rFonts w:ascii="Arial" w:hAnsi="Arial" w:cs="Arial"/>
          <w:sz w:val="18"/>
        </w:rPr>
        <w:t xml:space="preserve"> </w:t>
      </w:r>
      <w:r w:rsidRPr="00220713">
        <w:rPr>
          <w:rFonts w:ascii="Arial" w:hAnsi="Arial" w:cs="Arial"/>
          <w:sz w:val="18"/>
          <w:lang w:val="en-US"/>
        </w:rPr>
        <w:t>Supply Chain Management: A guide to Accounting Officers,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52CCA"/>
    <w:multiLevelType w:val="hybridMultilevel"/>
    <w:tmpl w:val="9C0E68BE"/>
    <w:lvl w:ilvl="0" w:tplc="A630FC4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D2B72"/>
    <w:multiLevelType w:val="hybridMultilevel"/>
    <w:tmpl w:val="1E42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E51D2"/>
    <w:multiLevelType w:val="hybridMultilevel"/>
    <w:tmpl w:val="7C040EB8"/>
    <w:lvl w:ilvl="0" w:tplc="A630FC40">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7"/>
  </w:num>
  <w:num w:numId="4">
    <w:abstractNumId w:val="23"/>
  </w:num>
  <w:num w:numId="5">
    <w:abstractNumId w:val="24"/>
  </w:num>
  <w:num w:numId="6">
    <w:abstractNumId w:val="11"/>
  </w:num>
  <w:num w:numId="7">
    <w:abstractNumId w:val="31"/>
  </w:num>
  <w:num w:numId="8">
    <w:abstractNumId w:val="2"/>
  </w:num>
  <w:num w:numId="9">
    <w:abstractNumId w:val="5"/>
  </w:num>
  <w:num w:numId="10">
    <w:abstractNumId w:val="0"/>
  </w:num>
  <w:num w:numId="11">
    <w:abstractNumId w:val="29"/>
  </w:num>
  <w:num w:numId="12">
    <w:abstractNumId w:val="28"/>
  </w:num>
  <w:num w:numId="13">
    <w:abstractNumId w:val="15"/>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7"/>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0"/>
  </w:num>
  <w:num w:numId="27">
    <w:abstractNumId w:val="16"/>
  </w:num>
  <w:num w:numId="28">
    <w:abstractNumId w:val="10"/>
  </w:num>
  <w:num w:numId="29">
    <w:abstractNumId w:val="25"/>
  </w:num>
  <w:num w:numId="30">
    <w:abstractNumId w:val="8"/>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234C1"/>
    <w:rsid w:val="000412E0"/>
    <w:rsid w:val="00063BEC"/>
    <w:rsid w:val="000652CF"/>
    <w:rsid w:val="00085C9D"/>
    <w:rsid w:val="000A0468"/>
    <w:rsid w:val="000B0B7B"/>
    <w:rsid w:val="000F066D"/>
    <w:rsid w:val="00104D29"/>
    <w:rsid w:val="001131D9"/>
    <w:rsid w:val="00120022"/>
    <w:rsid w:val="00124157"/>
    <w:rsid w:val="001344C4"/>
    <w:rsid w:val="00135478"/>
    <w:rsid w:val="001433AE"/>
    <w:rsid w:val="00152E82"/>
    <w:rsid w:val="001547A5"/>
    <w:rsid w:val="00166953"/>
    <w:rsid w:val="001745D1"/>
    <w:rsid w:val="00175842"/>
    <w:rsid w:val="001837AD"/>
    <w:rsid w:val="001C068D"/>
    <w:rsid w:val="001C51A3"/>
    <w:rsid w:val="001C524C"/>
    <w:rsid w:val="001E6902"/>
    <w:rsid w:val="001F1163"/>
    <w:rsid w:val="001F223B"/>
    <w:rsid w:val="0021081B"/>
    <w:rsid w:val="00216C1E"/>
    <w:rsid w:val="0022061D"/>
    <w:rsid w:val="00232604"/>
    <w:rsid w:val="00242243"/>
    <w:rsid w:val="00246E89"/>
    <w:rsid w:val="002470E2"/>
    <w:rsid w:val="00247658"/>
    <w:rsid w:val="00250B79"/>
    <w:rsid w:val="00252C87"/>
    <w:rsid w:val="002549F9"/>
    <w:rsid w:val="00257D88"/>
    <w:rsid w:val="002722CF"/>
    <w:rsid w:val="00277A47"/>
    <w:rsid w:val="002C0647"/>
    <w:rsid w:val="002F5E69"/>
    <w:rsid w:val="00303310"/>
    <w:rsid w:val="00306C72"/>
    <w:rsid w:val="00310C5A"/>
    <w:rsid w:val="00323CC8"/>
    <w:rsid w:val="00336FBB"/>
    <w:rsid w:val="00366412"/>
    <w:rsid w:val="00386242"/>
    <w:rsid w:val="003863FD"/>
    <w:rsid w:val="003A0917"/>
    <w:rsid w:val="003B5D8E"/>
    <w:rsid w:val="003D36F1"/>
    <w:rsid w:val="003E7F9E"/>
    <w:rsid w:val="003F0AC4"/>
    <w:rsid w:val="00407361"/>
    <w:rsid w:val="004267EF"/>
    <w:rsid w:val="00433463"/>
    <w:rsid w:val="00465369"/>
    <w:rsid w:val="0047594F"/>
    <w:rsid w:val="0048061D"/>
    <w:rsid w:val="004836B9"/>
    <w:rsid w:val="00487065"/>
    <w:rsid w:val="004872F5"/>
    <w:rsid w:val="004A3B9E"/>
    <w:rsid w:val="004A5ED5"/>
    <w:rsid w:val="004A7C34"/>
    <w:rsid w:val="004B4052"/>
    <w:rsid w:val="004C15E3"/>
    <w:rsid w:val="004C5679"/>
    <w:rsid w:val="004C7422"/>
    <w:rsid w:val="004E02F2"/>
    <w:rsid w:val="00501C0E"/>
    <w:rsid w:val="005141B3"/>
    <w:rsid w:val="00524983"/>
    <w:rsid w:val="00530F50"/>
    <w:rsid w:val="0054111D"/>
    <w:rsid w:val="00595FE8"/>
    <w:rsid w:val="005A30FB"/>
    <w:rsid w:val="005B26D0"/>
    <w:rsid w:val="005D00AE"/>
    <w:rsid w:val="005D46ED"/>
    <w:rsid w:val="00603762"/>
    <w:rsid w:val="00613FC6"/>
    <w:rsid w:val="00624CBE"/>
    <w:rsid w:val="00642A1D"/>
    <w:rsid w:val="00653DC0"/>
    <w:rsid w:val="006676C0"/>
    <w:rsid w:val="00684AAB"/>
    <w:rsid w:val="00695A9A"/>
    <w:rsid w:val="006B1504"/>
    <w:rsid w:val="006B5828"/>
    <w:rsid w:val="00702034"/>
    <w:rsid w:val="00716D12"/>
    <w:rsid w:val="00720680"/>
    <w:rsid w:val="00736CFE"/>
    <w:rsid w:val="0076584C"/>
    <w:rsid w:val="007716D7"/>
    <w:rsid w:val="0079063F"/>
    <w:rsid w:val="007B2F99"/>
    <w:rsid w:val="007B66A0"/>
    <w:rsid w:val="007C366D"/>
    <w:rsid w:val="007D6C35"/>
    <w:rsid w:val="007E09DE"/>
    <w:rsid w:val="007E42F9"/>
    <w:rsid w:val="00807F57"/>
    <w:rsid w:val="00810D64"/>
    <w:rsid w:val="00814F3C"/>
    <w:rsid w:val="00815E0B"/>
    <w:rsid w:val="00823EA9"/>
    <w:rsid w:val="0087366B"/>
    <w:rsid w:val="0087557B"/>
    <w:rsid w:val="00875E12"/>
    <w:rsid w:val="00892134"/>
    <w:rsid w:val="008B5B10"/>
    <w:rsid w:val="008B7AE7"/>
    <w:rsid w:val="008D26AB"/>
    <w:rsid w:val="008D419D"/>
    <w:rsid w:val="008D672C"/>
    <w:rsid w:val="008E55B9"/>
    <w:rsid w:val="00905B37"/>
    <w:rsid w:val="0091205F"/>
    <w:rsid w:val="00932D09"/>
    <w:rsid w:val="00956BFC"/>
    <w:rsid w:val="00957F87"/>
    <w:rsid w:val="0096291A"/>
    <w:rsid w:val="009A18A7"/>
    <w:rsid w:val="009C43A5"/>
    <w:rsid w:val="009D33D8"/>
    <w:rsid w:val="009D71C6"/>
    <w:rsid w:val="00A02210"/>
    <w:rsid w:val="00A11507"/>
    <w:rsid w:val="00A11776"/>
    <w:rsid w:val="00A139DE"/>
    <w:rsid w:val="00A32409"/>
    <w:rsid w:val="00A42134"/>
    <w:rsid w:val="00A52D24"/>
    <w:rsid w:val="00A61AD6"/>
    <w:rsid w:val="00A6413D"/>
    <w:rsid w:val="00A65EA0"/>
    <w:rsid w:val="00A72104"/>
    <w:rsid w:val="00A86AE1"/>
    <w:rsid w:val="00A959A6"/>
    <w:rsid w:val="00AA1288"/>
    <w:rsid w:val="00AA17BB"/>
    <w:rsid w:val="00AA3CAA"/>
    <w:rsid w:val="00AA5C67"/>
    <w:rsid w:val="00AB4FAB"/>
    <w:rsid w:val="00AD0537"/>
    <w:rsid w:val="00AD590D"/>
    <w:rsid w:val="00AF50AE"/>
    <w:rsid w:val="00B1550C"/>
    <w:rsid w:val="00B20992"/>
    <w:rsid w:val="00B2755A"/>
    <w:rsid w:val="00B409C6"/>
    <w:rsid w:val="00B65B48"/>
    <w:rsid w:val="00B74AFE"/>
    <w:rsid w:val="00B75338"/>
    <w:rsid w:val="00B75EF5"/>
    <w:rsid w:val="00B77298"/>
    <w:rsid w:val="00B940DF"/>
    <w:rsid w:val="00BA121D"/>
    <w:rsid w:val="00BA1416"/>
    <w:rsid w:val="00BB1CB3"/>
    <w:rsid w:val="00BC3017"/>
    <w:rsid w:val="00BE0961"/>
    <w:rsid w:val="00BF6291"/>
    <w:rsid w:val="00C02CE0"/>
    <w:rsid w:val="00C330AD"/>
    <w:rsid w:val="00C44C35"/>
    <w:rsid w:val="00C540F1"/>
    <w:rsid w:val="00C77AEF"/>
    <w:rsid w:val="00CA56BB"/>
    <w:rsid w:val="00CB3CED"/>
    <w:rsid w:val="00CD717F"/>
    <w:rsid w:val="00CE2CC4"/>
    <w:rsid w:val="00CE508B"/>
    <w:rsid w:val="00D0120D"/>
    <w:rsid w:val="00D252CF"/>
    <w:rsid w:val="00D26B3A"/>
    <w:rsid w:val="00D32984"/>
    <w:rsid w:val="00D4737B"/>
    <w:rsid w:val="00D71DE6"/>
    <w:rsid w:val="00D747FF"/>
    <w:rsid w:val="00D96460"/>
    <w:rsid w:val="00DA2D92"/>
    <w:rsid w:val="00DB6B3C"/>
    <w:rsid w:val="00DB795A"/>
    <w:rsid w:val="00DC684E"/>
    <w:rsid w:val="00DE60D9"/>
    <w:rsid w:val="00DF1DDB"/>
    <w:rsid w:val="00E074B0"/>
    <w:rsid w:val="00E17BEC"/>
    <w:rsid w:val="00E21152"/>
    <w:rsid w:val="00E26C88"/>
    <w:rsid w:val="00E32136"/>
    <w:rsid w:val="00E44AF7"/>
    <w:rsid w:val="00E451F2"/>
    <w:rsid w:val="00E57150"/>
    <w:rsid w:val="00E6523B"/>
    <w:rsid w:val="00E710E6"/>
    <w:rsid w:val="00E72933"/>
    <w:rsid w:val="00E7331C"/>
    <w:rsid w:val="00E77DF6"/>
    <w:rsid w:val="00E84384"/>
    <w:rsid w:val="00E84B1C"/>
    <w:rsid w:val="00EA5314"/>
    <w:rsid w:val="00EA6440"/>
    <w:rsid w:val="00EB0EA7"/>
    <w:rsid w:val="00EC15F2"/>
    <w:rsid w:val="00ED4459"/>
    <w:rsid w:val="00ED5918"/>
    <w:rsid w:val="00ED6014"/>
    <w:rsid w:val="00EE38AD"/>
    <w:rsid w:val="00EF1CC7"/>
    <w:rsid w:val="00F142F6"/>
    <w:rsid w:val="00F1697A"/>
    <w:rsid w:val="00F24B8C"/>
    <w:rsid w:val="00F24EF0"/>
    <w:rsid w:val="00F33AF3"/>
    <w:rsid w:val="00F44D10"/>
    <w:rsid w:val="00F71DB2"/>
    <w:rsid w:val="00F83CDD"/>
    <w:rsid w:val="00FA66F6"/>
    <w:rsid w:val="00FC2B87"/>
    <w:rsid w:val="00FC6990"/>
    <w:rsid w:val="00FD293F"/>
    <w:rsid w:val="00FE355F"/>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7E42F9"/>
    <w:rPr>
      <w:sz w:val="20"/>
      <w:szCs w:val="20"/>
    </w:rPr>
  </w:style>
  <w:style w:type="character" w:customStyle="1" w:styleId="FootnoteTextChar">
    <w:name w:val="Footnote Text Char"/>
    <w:basedOn w:val="DefaultParagraphFont"/>
    <w:link w:val="FootnoteText"/>
    <w:semiHidden/>
    <w:rsid w:val="007E42F9"/>
    <w:rPr>
      <w:lang w:val="en-GB" w:eastAsia="en-US"/>
    </w:rPr>
  </w:style>
  <w:style w:type="character" w:styleId="FootnoteReference">
    <w:name w:val="footnote reference"/>
    <w:basedOn w:val="DefaultParagraphFont"/>
    <w:semiHidden/>
    <w:unhideWhenUsed/>
    <w:rsid w:val="007E4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7E42F9"/>
    <w:rPr>
      <w:sz w:val="20"/>
      <w:szCs w:val="20"/>
    </w:rPr>
  </w:style>
  <w:style w:type="character" w:customStyle="1" w:styleId="FootnoteTextChar">
    <w:name w:val="Footnote Text Char"/>
    <w:basedOn w:val="DefaultParagraphFont"/>
    <w:link w:val="FootnoteText"/>
    <w:semiHidden/>
    <w:rsid w:val="007E42F9"/>
    <w:rPr>
      <w:lang w:val="en-GB" w:eastAsia="en-US"/>
    </w:rPr>
  </w:style>
  <w:style w:type="character" w:styleId="FootnoteReference">
    <w:name w:val="footnote reference"/>
    <w:basedOn w:val="DefaultParagraphFont"/>
    <w:semiHidden/>
    <w:unhideWhenUsed/>
    <w:rsid w:val="007E4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843A-FB30-43A6-A168-6EC9B21A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2017-11-13T06:34:00Z</cp:lastPrinted>
  <dcterms:created xsi:type="dcterms:W3CDTF">2017-11-24T15:53:00Z</dcterms:created>
  <dcterms:modified xsi:type="dcterms:W3CDTF">2017-11-24T15:53:00Z</dcterms:modified>
</cp:coreProperties>
</file>