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A5" w:rsidRDefault="00EA5EA5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726774" w:rsidRDefault="00726774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26774" w:rsidRDefault="0072677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br w:type="page"/>
      </w:r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lastRenderedPageBreak/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AE28F6">
        <w:rPr>
          <w:rFonts w:cs="Arial"/>
          <w:b/>
          <w:sz w:val="24"/>
          <w:szCs w:val="24"/>
          <w:lang w:val="af-ZA" w:eastAsia="en-US"/>
        </w:rPr>
        <w:t>3014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AE28F6" w:rsidRPr="00AE28F6">
        <w:rPr>
          <w:rFonts w:cs="Arial"/>
          <w:b/>
          <w:sz w:val="24"/>
          <w:szCs w:val="24"/>
          <w:lang w:val="en-US" w:eastAsia="en-US"/>
        </w:rPr>
        <w:t>NW3333E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AE28F6">
        <w:rPr>
          <w:rFonts w:cs="Arial"/>
          <w:b/>
          <w:sz w:val="24"/>
          <w:szCs w:val="24"/>
          <w:lang w:val="en-US" w:eastAsia="en-US"/>
        </w:rPr>
        <w:t>No. 34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AE28F6">
        <w:rPr>
          <w:rFonts w:cs="Arial"/>
          <w:b/>
          <w:sz w:val="24"/>
          <w:szCs w:val="24"/>
          <w:lang w:val="en-US" w:eastAsia="en-US"/>
        </w:rPr>
        <w:t>06 OCTOBER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C13D49">
        <w:rPr>
          <w:rFonts w:cs="Arial"/>
          <w:b/>
          <w:sz w:val="24"/>
          <w:szCs w:val="24"/>
          <w:lang w:val="en-US" w:eastAsia="en-US"/>
        </w:rPr>
        <w:t>09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</w:t>
      </w:r>
      <w:r w:rsidR="00AE28F6">
        <w:rPr>
          <w:rFonts w:cs="Arial"/>
          <w:b/>
          <w:sz w:val="24"/>
          <w:szCs w:val="24"/>
          <w:lang w:val="en-US" w:eastAsia="en-US"/>
        </w:rPr>
        <w:t>OCTOBER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AE28F6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3014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AE28F6">
        <w:rPr>
          <w:rFonts w:eastAsia="Calibri" w:cs="Arial"/>
          <w:b/>
          <w:sz w:val="24"/>
          <w:szCs w:val="24"/>
          <w:lang w:eastAsia="en-US"/>
        </w:rPr>
        <w:t xml:space="preserve">Mr W Horn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AE28F6" w:rsidRPr="00AE28F6" w:rsidRDefault="00AE28F6" w:rsidP="00AE28F6">
      <w:pPr>
        <w:spacing w:before="100" w:beforeAutospacing="1" w:after="100" w:afterAutospacing="1"/>
        <w:ind w:left="720"/>
        <w:rPr>
          <w:rFonts w:eastAsia="Calibri" w:cs="Arial"/>
          <w:sz w:val="24"/>
          <w:szCs w:val="24"/>
          <w:lang w:eastAsia="en-US"/>
        </w:rPr>
      </w:pPr>
      <w:r w:rsidRPr="00AE28F6">
        <w:rPr>
          <w:rFonts w:eastAsia="Calibri" w:cs="Arial"/>
          <w:sz w:val="24"/>
          <w:szCs w:val="24"/>
          <w:lang w:eastAsia="en-US"/>
        </w:rPr>
        <w:t xml:space="preserve">(1)  What is the (a) total amount that was paid out in bonuses to employees in his department and (b) </w:t>
      </w:r>
      <w:r w:rsidRPr="00AE28F6">
        <w:rPr>
          <w:rFonts w:cs="Arial"/>
          <w:sz w:val="24"/>
          <w:szCs w:val="24"/>
          <w:lang w:val="en-US" w:eastAsia="en-US"/>
        </w:rPr>
        <w:t>detailed</w:t>
      </w:r>
      <w:r w:rsidRPr="00AE28F6">
        <w:rPr>
          <w:rFonts w:eastAsia="Calibri" w:cs="Arial"/>
          <w:sz w:val="24"/>
          <w:szCs w:val="24"/>
          <w:lang w:eastAsia="en-US"/>
        </w:rPr>
        <w:t xml:space="preserve"> breakdown of the bonus that was paid out to each employee in each salary level in the 2016-17 financial year;</w:t>
      </w:r>
    </w:p>
    <w:p w:rsidR="0075568B" w:rsidRPr="00AE28F6" w:rsidRDefault="00AE28F6" w:rsidP="00AE28F6">
      <w:pPr>
        <w:spacing w:line="276" w:lineRule="auto"/>
        <w:ind w:left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AE28F6">
        <w:rPr>
          <w:rFonts w:eastAsia="Calibri" w:cs="Arial"/>
          <w:sz w:val="24"/>
          <w:szCs w:val="24"/>
          <w:lang w:eastAsia="en-US"/>
        </w:rPr>
        <w:t xml:space="preserve">(2)  </w:t>
      </w:r>
      <w:r w:rsidRPr="003E05FF">
        <w:rPr>
          <w:rFonts w:eastAsia="Calibri" w:cs="Arial"/>
          <w:sz w:val="24"/>
          <w:szCs w:val="24"/>
          <w:lang w:eastAsia="en-US"/>
        </w:rPr>
        <w:t xml:space="preserve">what is the (a) total estimated amount that will be paid out in bonuses to employees in his </w:t>
      </w:r>
      <w:r w:rsidRPr="003E05FF">
        <w:rPr>
          <w:rFonts w:cs="Arial"/>
          <w:sz w:val="24"/>
          <w:szCs w:val="24"/>
          <w:lang w:val="en-US" w:eastAsia="en-US"/>
        </w:rPr>
        <w:t>department</w:t>
      </w:r>
      <w:r w:rsidRPr="003E05FF">
        <w:rPr>
          <w:rFonts w:eastAsia="Calibri" w:cs="Arial"/>
          <w:sz w:val="24"/>
          <w:szCs w:val="24"/>
          <w:lang w:eastAsia="en-US"/>
        </w:rPr>
        <w:t xml:space="preserve"> and (b) detailed breakdown of the bonus that will be paid out to each employee in each salary level in the 2017-18 financial year?</w:t>
      </w:r>
      <w:r w:rsidRPr="003E05FF">
        <w:rPr>
          <w:rFonts w:eastAsia="Calibri" w:cs="Arial"/>
          <w:sz w:val="24"/>
          <w:szCs w:val="24"/>
          <w:lang w:eastAsia="en-US"/>
        </w:rPr>
        <w:tab/>
      </w:r>
      <w:r w:rsidRPr="003E05FF">
        <w:rPr>
          <w:rFonts w:eastAsia="Calibri" w:cs="Arial"/>
          <w:sz w:val="24"/>
          <w:szCs w:val="24"/>
          <w:lang w:eastAsia="en-US"/>
        </w:rPr>
        <w:tab/>
      </w:r>
      <w:r w:rsidRPr="00AE28F6">
        <w:rPr>
          <w:rFonts w:eastAsia="Calibri" w:cs="Arial"/>
          <w:sz w:val="24"/>
          <w:szCs w:val="24"/>
          <w:lang w:eastAsia="en-US"/>
        </w:rPr>
        <w:tab/>
      </w:r>
      <w:r w:rsidRPr="003E05FF">
        <w:rPr>
          <w:rFonts w:eastAsia="Calibri" w:cs="Arial"/>
          <w:b/>
          <w:sz w:val="24"/>
          <w:szCs w:val="24"/>
          <w:lang w:eastAsia="en-US"/>
        </w:rPr>
        <w:t>NW3333E</w:t>
      </w:r>
    </w:p>
    <w:p w:rsidR="004D2F24" w:rsidRPr="00345135" w:rsidRDefault="004D2F24" w:rsidP="0075568B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140F63" w:rsidRPr="00F5197A" w:rsidRDefault="00F5197A" w:rsidP="00F5197A">
      <w:pPr>
        <w:spacing w:before="100" w:beforeAutospacing="1" w:after="100" w:afterAutospacing="1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</w:t>
      </w:r>
      <w:r w:rsidR="00140F63" w:rsidRPr="00140F63">
        <w:rPr>
          <w:rFonts w:cs="Arial"/>
          <w:sz w:val="24"/>
          <w:szCs w:val="24"/>
          <w:lang w:eastAsia="en-US"/>
        </w:rPr>
        <w:t>1</w:t>
      </w:r>
      <w:r w:rsidR="00C13D49">
        <w:rPr>
          <w:rFonts w:cs="Arial"/>
          <w:sz w:val="24"/>
          <w:szCs w:val="24"/>
          <w:lang w:eastAsia="en-US"/>
        </w:rPr>
        <w:t>)</w:t>
      </w:r>
      <w:r w:rsidR="00140F63" w:rsidRPr="00140F63">
        <w:rPr>
          <w:rFonts w:cs="Arial"/>
          <w:sz w:val="24"/>
          <w:szCs w:val="24"/>
          <w:lang w:eastAsia="en-US"/>
        </w:rPr>
        <w:t xml:space="preserve"> (a</w:t>
      </w:r>
      <w:r w:rsidR="00E8461E" w:rsidRPr="00140F63">
        <w:rPr>
          <w:rFonts w:cs="Arial"/>
          <w:sz w:val="24"/>
          <w:szCs w:val="24"/>
          <w:lang w:eastAsia="en-US"/>
        </w:rPr>
        <w:t>)</w:t>
      </w:r>
      <w:r w:rsidR="00E8461E">
        <w:rPr>
          <w:rFonts w:cs="Arial"/>
          <w:sz w:val="24"/>
          <w:szCs w:val="24"/>
          <w:lang w:eastAsia="en-US"/>
        </w:rPr>
        <w:t xml:space="preserve"> No</w:t>
      </w:r>
      <w:r w:rsidR="00D165A2">
        <w:rPr>
          <w:rFonts w:cs="Arial"/>
          <w:sz w:val="24"/>
          <w:szCs w:val="24"/>
          <w:lang w:eastAsia="en-US"/>
        </w:rPr>
        <w:t xml:space="preserve"> P</w:t>
      </w:r>
      <w:r w:rsidR="00117461">
        <w:rPr>
          <w:rFonts w:cs="Arial"/>
          <w:sz w:val="24"/>
          <w:szCs w:val="24"/>
          <w:lang w:eastAsia="en-US"/>
        </w:rPr>
        <w:t>erformance B</w:t>
      </w:r>
      <w:r w:rsidR="00140F63" w:rsidRPr="00140F63">
        <w:rPr>
          <w:rFonts w:cs="Arial"/>
          <w:sz w:val="24"/>
          <w:szCs w:val="24"/>
          <w:lang w:eastAsia="en-US"/>
        </w:rPr>
        <w:t xml:space="preserve">onuses </w:t>
      </w:r>
      <w:r w:rsidR="00117461">
        <w:rPr>
          <w:rFonts w:cs="Arial"/>
          <w:sz w:val="24"/>
          <w:szCs w:val="24"/>
          <w:lang w:eastAsia="en-US"/>
        </w:rPr>
        <w:t xml:space="preserve"> in respect of the 2016-17 financial year </w:t>
      </w:r>
      <w:r w:rsidR="00140F63" w:rsidRPr="00140F63">
        <w:rPr>
          <w:rFonts w:cs="Arial"/>
          <w:sz w:val="24"/>
          <w:szCs w:val="24"/>
          <w:lang w:eastAsia="en-US"/>
        </w:rPr>
        <w:t>have</w:t>
      </w:r>
      <w:r w:rsidR="00E8461E">
        <w:rPr>
          <w:rFonts w:cs="Arial"/>
          <w:sz w:val="24"/>
          <w:szCs w:val="24"/>
          <w:lang w:eastAsia="en-US"/>
        </w:rPr>
        <w:t xml:space="preserve"> been paid</w:t>
      </w:r>
      <w:r w:rsidR="00117461">
        <w:rPr>
          <w:rFonts w:cs="Arial"/>
          <w:sz w:val="24"/>
          <w:szCs w:val="24"/>
          <w:lang w:eastAsia="en-US"/>
        </w:rPr>
        <w:t xml:space="preserve"> to Department of Public Works</w:t>
      </w:r>
      <w:r w:rsidR="00E8461E">
        <w:rPr>
          <w:rFonts w:cs="Arial"/>
          <w:sz w:val="24"/>
          <w:szCs w:val="24"/>
          <w:lang w:eastAsia="en-US"/>
        </w:rPr>
        <w:t xml:space="preserve"> as yet. S</w:t>
      </w:r>
      <w:r w:rsidR="00140F63" w:rsidRPr="00140F63">
        <w:rPr>
          <w:rFonts w:cs="Arial"/>
          <w:sz w:val="24"/>
          <w:szCs w:val="24"/>
          <w:lang w:eastAsia="en-US"/>
        </w:rPr>
        <w:t>hould approval to this effect be granted,</w:t>
      </w:r>
      <w:r w:rsidR="00E8461E">
        <w:rPr>
          <w:rFonts w:cs="Arial"/>
          <w:sz w:val="24"/>
          <w:szCs w:val="24"/>
          <w:lang w:eastAsia="en-US"/>
        </w:rPr>
        <w:t xml:space="preserve"> payments will be limited to</w:t>
      </w:r>
      <w:r w:rsidR="00140F63" w:rsidRPr="00140F63">
        <w:rPr>
          <w:rFonts w:cs="Arial"/>
          <w:sz w:val="24"/>
          <w:szCs w:val="24"/>
          <w:lang w:eastAsia="en-US"/>
        </w:rPr>
        <w:t xml:space="preserve"> 1,5% </w:t>
      </w:r>
      <w:r w:rsidR="00D165A2">
        <w:rPr>
          <w:rFonts w:cs="Arial"/>
          <w:sz w:val="24"/>
          <w:szCs w:val="24"/>
          <w:lang w:eastAsia="en-US"/>
        </w:rPr>
        <w:t>of the D</w:t>
      </w:r>
      <w:r w:rsidR="00140F63" w:rsidRPr="00140F63">
        <w:rPr>
          <w:rFonts w:cs="Arial"/>
          <w:sz w:val="24"/>
          <w:szCs w:val="24"/>
          <w:lang w:eastAsia="en-US"/>
        </w:rPr>
        <w:t>epartmental remuneration budget as per the D</w:t>
      </w:r>
      <w:r w:rsidR="00117461">
        <w:rPr>
          <w:rFonts w:cs="Arial"/>
          <w:sz w:val="24"/>
          <w:szCs w:val="24"/>
          <w:lang w:eastAsia="en-US"/>
        </w:rPr>
        <w:t xml:space="preserve">epartment of </w:t>
      </w:r>
      <w:r w:rsidR="00140F63" w:rsidRPr="00140F63">
        <w:rPr>
          <w:rFonts w:cs="Arial"/>
          <w:sz w:val="24"/>
          <w:szCs w:val="24"/>
          <w:lang w:eastAsia="en-US"/>
        </w:rPr>
        <w:t>P</w:t>
      </w:r>
      <w:r w:rsidR="00117461">
        <w:rPr>
          <w:rFonts w:cs="Arial"/>
          <w:sz w:val="24"/>
          <w:szCs w:val="24"/>
          <w:lang w:eastAsia="en-US"/>
        </w:rPr>
        <w:t xml:space="preserve">ublic </w:t>
      </w:r>
      <w:r w:rsidR="00140F63" w:rsidRPr="00140F63">
        <w:rPr>
          <w:rFonts w:cs="Arial"/>
          <w:sz w:val="24"/>
          <w:szCs w:val="24"/>
          <w:lang w:eastAsia="en-US"/>
        </w:rPr>
        <w:t>S</w:t>
      </w:r>
      <w:r w:rsidR="00117461">
        <w:rPr>
          <w:rFonts w:cs="Arial"/>
          <w:sz w:val="24"/>
          <w:szCs w:val="24"/>
          <w:lang w:eastAsia="en-US"/>
        </w:rPr>
        <w:t xml:space="preserve">ervice and </w:t>
      </w:r>
      <w:r w:rsidR="00140F63" w:rsidRPr="00140F63">
        <w:rPr>
          <w:rFonts w:cs="Arial"/>
          <w:sz w:val="24"/>
          <w:szCs w:val="24"/>
          <w:lang w:eastAsia="en-US"/>
        </w:rPr>
        <w:t>A</w:t>
      </w:r>
      <w:r w:rsidR="00117461">
        <w:rPr>
          <w:rFonts w:cs="Arial"/>
          <w:sz w:val="24"/>
          <w:szCs w:val="24"/>
          <w:lang w:eastAsia="en-US"/>
        </w:rPr>
        <w:t>dministration</w:t>
      </w:r>
      <w:r w:rsidR="00140F63" w:rsidRPr="00140F63">
        <w:rPr>
          <w:rFonts w:cs="Arial"/>
          <w:sz w:val="24"/>
          <w:szCs w:val="24"/>
          <w:lang w:eastAsia="en-US"/>
        </w:rPr>
        <w:t xml:space="preserve"> directive</w:t>
      </w:r>
      <w:r w:rsidR="00117461">
        <w:rPr>
          <w:rFonts w:cs="Arial"/>
          <w:sz w:val="24"/>
          <w:szCs w:val="24"/>
          <w:lang w:eastAsia="en-US"/>
        </w:rPr>
        <w:t>,</w:t>
      </w:r>
      <w:r w:rsidR="00D165A2">
        <w:rPr>
          <w:rFonts w:cs="Arial"/>
          <w:sz w:val="24"/>
          <w:szCs w:val="24"/>
          <w:lang w:eastAsia="en-US"/>
        </w:rPr>
        <w:t xml:space="preserve"> i.e payment of P</w:t>
      </w:r>
      <w:r w:rsidR="00117461">
        <w:rPr>
          <w:rFonts w:cs="Arial"/>
          <w:sz w:val="24"/>
          <w:szCs w:val="24"/>
          <w:lang w:eastAsia="en-US"/>
        </w:rPr>
        <w:t>erformance B</w:t>
      </w:r>
      <w:r w:rsidR="00E8461E">
        <w:rPr>
          <w:rFonts w:cs="Arial"/>
          <w:sz w:val="24"/>
          <w:szCs w:val="24"/>
          <w:lang w:eastAsia="en-US"/>
        </w:rPr>
        <w:t xml:space="preserve">onuses for employees on salary levels 2-12 will be limited to R </w:t>
      </w:r>
      <w:r w:rsidR="00E8461E" w:rsidRPr="00E8461E">
        <w:rPr>
          <w:rFonts w:cs="Arial"/>
          <w:sz w:val="24"/>
          <w:szCs w:val="24"/>
          <w:lang w:eastAsia="en-US"/>
        </w:rPr>
        <w:t>29,931,927.26</w:t>
      </w:r>
      <w:r w:rsidR="00E8461E">
        <w:rPr>
          <w:rFonts w:cs="Arial"/>
          <w:sz w:val="24"/>
          <w:szCs w:val="24"/>
          <w:lang w:eastAsia="en-US"/>
        </w:rPr>
        <w:t xml:space="preserve"> and payment for SMS Members will be limited to R </w:t>
      </w:r>
      <w:r w:rsidR="00E8461E" w:rsidRPr="00E8461E">
        <w:rPr>
          <w:rFonts w:cs="Arial"/>
          <w:sz w:val="24"/>
          <w:szCs w:val="24"/>
          <w:lang w:eastAsia="en-US"/>
        </w:rPr>
        <w:t>2,824,612.15.</w:t>
      </w:r>
    </w:p>
    <w:p w:rsidR="00140F63" w:rsidRDefault="00140F63" w:rsidP="00F5197A">
      <w:pPr>
        <w:spacing w:before="100" w:beforeAutospacing="1" w:after="100" w:afterAutospacing="1"/>
        <w:ind w:left="720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(b)  </w:t>
      </w:r>
      <w:r w:rsidR="00E8461E">
        <w:rPr>
          <w:rFonts w:cs="Arial"/>
          <w:sz w:val="24"/>
          <w:szCs w:val="24"/>
          <w:lang w:eastAsia="en-US"/>
        </w:rPr>
        <w:t xml:space="preserve">The Department </w:t>
      </w:r>
      <w:r w:rsidR="00117461">
        <w:rPr>
          <w:rFonts w:cs="Arial"/>
          <w:sz w:val="24"/>
          <w:szCs w:val="24"/>
          <w:lang w:eastAsia="en-US"/>
        </w:rPr>
        <w:t xml:space="preserve">of Public Works </w:t>
      </w:r>
      <w:r w:rsidR="00E8461E">
        <w:rPr>
          <w:rFonts w:cs="Arial"/>
          <w:sz w:val="24"/>
          <w:szCs w:val="24"/>
          <w:lang w:eastAsia="en-US"/>
        </w:rPr>
        <w:t>is still finalizing the process of attaining approval for the payment of P</w:t>
      </w:r>
      <w:r w:rsidR="00117461">
        <w:rPr>
          <w:rFonts w:cs="Arial"/>
          <w:sz w:val="24"/>
          <w:szCs w:val="24"/>
          <w:lang w:eastAsia="en-US"/>
        </w:rPr>
        <w:t>erformance bonuses for the 2016-</w:t>
      </w:r>
      <w:r w:rsidR="00E8461E">
        <w:rPr>
          <w:rFonts w:cs="Arial"/>
          <w:sz w:val="24"/>
          <w:szCs w:val="24"/>
          <w:lang w:eastAsia="en-US"/>
        </w:rPr>
        <w:t>17 Performance Management Cycle. The information as requested is thus not available at this stage.</w:t>
      </w:r>
    </w:p>
    <w:p w:rsidR="00C13D49" w:rsidRDefault="00C13D49" w:rsidP="00140F63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C13D49" w:rsidRDefault="00F5197A" w:rsidP="00F5197A">
      <w:pPr>
        <w:spacing w:before="100" w:beforeAutospacing="1" w:after="100" w:afterAutospacing="1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(</w:t>
      </w:r>
      <w:r w:rsidR="00C13D49">
        <w:rPr>
          <w:rFonts w:cs="Arial"/>
          <w:sz w:val="24"/>
          <w:szCs w:val="24"/>
          <w:lang w:eastAsia="en-US"/>
        </w:rPr>
        <w:t>2)</w:t>
      </w:r>
      <w:r w:rsidR="0097355D">
        <w:rPr>
          <w:rFonts w:cs="Arial"/>
          <w:sz w:val="24"/>
          <w:szCs w:val="24"/>
          <w:lang w:eastAsia="en-US"/>
        </w:rPr>
        <w:t xml:space="preserve"> (a)</w:t>
      </w:r>
      <w:r w:rsidR="00C13D49">
        <w:rPr>
          <w:rFonts w:cs="Arial"/>
          <w:sz w:val="24"/>
          <w:szCs w:val="24"/>
          <w:lang w:eastAsia="en-US"/>
        </w:rPr>
        <w:t xml:space="preserve"> Th</w:t>
      </w:r>
      <w:r w:rsidR="00E8461E">
        <w:rPr>
          <w:rFonts w:cs="Arial"/>
          <w:sz w:val="24"/>
          <w:szCs w:val="24"/>
          <w:lang w:eastAsia="en-US"/>
        </w:rPr>
        <w:t>e actual amount for payment of P</w:t>
      </w:r>
      <w:r w:rsidR="00C13D49">
        <w:rPr>
          <w:rFonts w:cs="Arial"/>
          <w:sz w:val="24"/>
          <w:szCs w:val="24"/>
          <w:lang w:eastAsia="en-US"/>
        </w:rPr>
        <w:t xml:space="preserve">erformance </w:t>
      </w:r>
      <w:r w:rsidR="00117461">
        <w:rPr>
          <w:rFonts w:cs="Arial"/>
          <w:sz w:val="24"/>
          <w:szCs w:val="24"/>
          <w:lang w:eastAsia="en-US"/>
        </w:rPr>
        <w:t>B</w:t>
      </w:r>
      <w:r w:rsidR="00C13D49">
        <w:rPr>
          <w:rFonts w:cs="Arial"/>
          <w:sz w:val="24"/>
          <w:szCs w:val="24"/>
          <w:lang w:eastAsia="en-US"/>
        </w:rPr>
        <w:t>onuses is not available as</w:t>
      </w:r>
      <w:r w:rsidR="00E8461E">
        <w:rPr>
          <w:rFonts w:cs="Arial"/>
          <w:sz w:val="24"/>
          <w:szCs w:val="24"/>
          <w:lang w:eastAsia="en-US"/>
        </w:rPr>
        <w:t xml:space="preserve"> yet, but the establish</w:t>
      </w:r>
      <w:r w:rsidR="00117461">
        <w:rPr>
          <w:rFonts w:cs="Arial"/>
          <w:sz w:val="24"/>
          <w:szCs w:val="24"/>
          <w:lang w:eastAsia="en-US"/>
        </w:rPr>
        <w:t xml:space="preserve">ed principle will be adhered to, i.e </w:t>
      </w:r>
      <w:r w:rsidR="00D165A2">
        <w:rPr>
          <w:rFonts w:cs="Arial"/>
          <w:sz w:val="24"/>
          <w:szCs w:val="24"/>
          <w:lang w:eastAsia="en-US"/>
        </w:rPr>
        <w:t>to li</w:t>
      </w:r>
      <w:r w:rsidR="00117461">
        <w:rPr>
          <w:rFonts w:cs="Arial"/>
          <w:sz w:val="24"/>
          <w:szCs w:val="24"/>
          <w:lang w:eastAsia="en-US"/>
        </w:rPr>
        <w:t>mit the payment of Performance B</w:t>
      </w:r>
      <w:r w:rsidR="00D165A2">
        <w:rPr>
          <w:rFonts w:cs="Arial"/>
          <w:sz w:val="24"/>
          <w:szCs w:val="24"/>
          <w:lang w:eastAsia="en-US"/>
        </w:rPr>
        <w:t>onuses to 1,5% of the Departmental remuneration budget.</w:t>
      </w:r>
    </w:p>
    <w:p w:rsidR="00C13D49" w:rsidRPr="00C13D49" w:rsidRDefault="00C13D49" w:rsidP="00F5197A">
      <w:pPr>
        <w:spacing w:before="100" w:beforeAutospacing="1" w:after="100" w:afterAutospacing="1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(b) </w:t>
      </w:r>
      <w:r w:rsidR="00117461">
        <w:rPr>
          <w:rFonts w:cs="Arial"/>
          <w:sz w:val="24"/>
          <w:szCs w:val="24"/>
          <w:lang w:eastAsia="en-US"/>
        </w:rPr>
        <w:t xml:space="preserve">The 2017-18 </w:t>
      </w:r>
      <w:r>
        <w:rPr>
          <w:rFonts w:cs="Arial"/>
          <w:sz w:val="24"/>
          <w:szCs w:val="24"/>
          <w:lang w:eastAsia="en-US"/>
        </w:rPr>
        <w:t>Perf</w:t>
      </w:r>
      <w:r w:rsidR="00117461">
        <w:rPr>
          <w:rFonts w:cs="Arial"/>
          <w:sz w:val="24"/>
          <w:szCs w:val="24"/>
          <w:lang w:eastAsia="en-US"/>
        </w:rPr>
        <w:t>ormance Management Cycle</w:t>
      </w:r>
      <w:r>
        <w:rPr>
          <w:rFonts w:cs="Arial"/>
          <w:sz w:val="24"/>
          <w:szCs w:val="24"/>
          <w:lang w:eastAsia="en-US"/>
        </w:rPr>
        <w:t xml:space="preserve"> will only be concluded by 31 March 2018.</w:t>
      </w:r>
      <w:r w:rsidR="00117461">
        <w:rPr>
          <w:rFonts w:cs="Arial"/>
          <w:sz w:val="24"/>
          <w:szCs w:val="24"/>
          <w:lang w:eastAsia="en-US"/>
        </w:rPr>
        <w:t xml:space="preserve"> Assessments and Moderations, </w:t>
      </w:r>
      <w:r w:rsidR="0097355D">
        <w:rPr>
          <w:rFonts w:cs="Arial"/>
          <w:sz w:val="24"/>
          <w:szCs w:val="24"/>
          <w:lang w:eastAsia="en-US"/>
        </w:rPr>
        <w:t>which forms the basis for the decision to c</w:t>
      </w:r>
      <w:r w:rsidR="00117461">
        <w:rPr>
          <w:rFonts w:cs="Arial"/>
          <w:sz w:val="24"/>
          <w:szCs w:val="24"/>
          <w:lang w:eastAsia="en-US"/>
        </w:rPr>
        <w:t>onsider payment of Performance Bonuses,</w:t>
      </w:r>
      <w:r w:rsidR="0097355D">
        <w:rPr>
          <w:rFonts w:cs="Arial"/>
          <w:sz w:val="24"/>
          <w:szCs w:val="24"/>
          <w:lang w:eastAsia="en-US"/>
        </w:rPr>
        <w:t xml:space="preserve"> will only be attended to after the said </w:t>
      </w:r>
      <w:r w:rsidR="00F5197A">
        <w:rPr>
          <w:rFonts w:cs="Arial"/>
          <w:sz w:val="24"/>
          <w:szCs w:val="24"/>
          <w:lang w:eastAsia="en-US"/>
        </w:rPr>
        <w:t>date. The information as requested is thus not available.</w:t>
      </w:r>
      <w:r w:rsidR="0097355D">
        <w:rPr>
          <w:rFonts w:cs="Arial"/>
          <w:sz w:val="24"/>
          <w:szCs w:val="24"/>
          <w:lang w:eastAsia="en-US"/>
        </w:rPr>
        <w:t xml:space="preserve"> </w:t>
      </w:r>
    </w:p>
    <w:p w:rsidR="00140F63" w:rsidRDefault="00140F63" w:rsidP="00F5197A">
      <w:pPr>
        <w:spacing w:before="100" w:beforeAutospacing="1" w:after="100" w:afterAutospacing="1"/>
        <w:ind w:left="720"/>
        <w:rPr>
          <w:rFonts w:cs="Arial"/>
          <w:sz w:val="24"/>
          <w:szCs w:val="24"/>
          <w:lang w:eastAsia="en-US"/>
        </w:rPr>
      </w:pPr>
    </w:p>
    <w:p w:rsidR="00140F63" w:rsidRPr="00140F63" w:rsidRDefault="00140F63" w:rsidP="00140F63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AA1442" w:rsidRDefault="00AA14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445F3" w:rsidRDefault="003445F3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sectPr w:rsidR="003445F3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AB" w:rsidRDefault="007F2EAB" w:rsidP="00B01072">
      <w:r>
        <w:separator/>
      </w:r>
    </w:p>
  </w:endnote>
  <w:endnote w:type="continuationSeparator" w:id="0">
    <w:p w:rsidR="007F2EAB" w:rsidRDefault="007F2EAB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C07B67">
      <w:rPr>
        <w:rFonts w:eastAsiaTheme="majorEastAsia" w:cs="Arial"/>
        <w:b/>
        <w:sz w:val="18"/>
        <w:szCs w:val="18"/>
      </w:rPr>
      <w:t>ION NO. 3014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C07B67" w:rsidRPr="00C07B67">
      <w:rPr>
        <w:rFonts w:eastAsia="Calibri" w:cs="Arial"/>
        <w:b/>
        <w:iCs/>
        <w:color w:val="000000" w:themeColor="text1"/>
        <w:sz w:val="20"/>
      </w:rPr>
      <w:t xml:space="preserve">Mr W Horn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ED5F89" w:rsidRPr="00ED5F89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AB" w:rsidRDefault="007F2EAB" w:rsidP="00B01072">
      <w:r>
        <w:separator/>
      </w:r>
    </w:p>
  </w:footnote>
  <w:footnote w:type="continuationSeparator" w:id="0">
    <w:p w:rsidR="007F2EAB" w:rsidRDefault="007F2EAB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0EB2"/>
    <w:multiLevelType w:val="hybridMultilevel"/>
    <w:tmpl w:val="013CD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6B0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107822"/>
    <w:rsid w:val="00110781"/>
    <w:rsid w:val="00111AB1"/>
    <w:rsid w:val="00117461"/>
    <w:rsid w:val="00123E02"/>
    <w:rsid w:val="00125195"/>
    <w:rsid w:val="00126548"/>
    <w:rsid w:val="00131356"/>
    <w:rsid w:val="00132399"/>
    <w:rsid w:val="001340CE"/>
    <w:rsid w:val="00134D8E"/>
    <w:rsid w:val="00140E93"/>
    <w:rsid w:val="00140F63"/>
    <w:rsid w:val="001449BF"/>
    <w:rsid w:val="00152C01"/>
    <w:rsid w:val="001537EF"/>
    <w:rsid w:val="00162A0F"/>
    <w:rsid w:val="001651D8"/>
    <w:rsid w:val="00167A60"/>
    <w:rsid w:val="001729E9"/>
    <w:rsid w:val="0017549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F46"/>
    <w:rsid w:val="002F665F"/>
    <w:rsid w:val="003074FB"/>
    <w:rsid w:val="00307BEC"/>
    <w:rsid w:val="00311142"/>
    <w:rsid w:val="003113F6"/>
    <w:rsid w:val="00321FAA"/>
    <w:rsid w:val="00322E56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42DEB"/>
    <w:rsid w:val="00643035"/>
    <w:rsid w:val="006462D7"/>
    <w:rsid w:val="0066458C"/>
    <w:rsid w:val="00670BA5"/>
    <w:rsid w:val="0067327C"/>
    <w:rsid w:val="00675570"/>
    <w:rsid w:val="00680CEE"/>
    <w:rsid w:val="00684BB6"/>
    <w:rsid w:val="00685646"/>
    <w:rsid w:val="00696C31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74871"/>
    <w:rsid w:val="0078428C"/>
    <w:rsid w:val="00794233"/>
    <w:rsid w:val="007950DA"/>
    <w:rsid w:val="00797152"/>
    <w:rsid w:val="007A03D5"/>
    <w:rsid w:val="007A4BD7"/>
    <w:rsid w:val="007B23F6"/>
    <w:rsid w:val="007B3635"/>
    <w:rsid w:val="007B65E9"/>
    <w:rsid w:val="007C2365"/>
    <w:rsid w:val="007C2E87"/>
    <w:rsid w:val="007D510B"/>
    <w:rsid w:val="007E0072"/>
    <w:rsid w:val="007E0BA2"/>
    <w:rsid w:val="007E3B7C"/>
    <w:rsid w:val="007E4E3E"/>
    <w:rsid w:val="007E63B3"/>
    <w:rsid w:val="007F2EAB"/>
    <w:rsid w:val="007F416A"/>
    <w:rsid w:val="00803011"/>
    <w:rsid w:val="008039CD"/>
    <w:rsid w:val="008232E5"/>
    <w:rsid w:val="00831485"/>
    <w:rsid w:val="00833175"/>
    <w:rsid w:val="00836EA6"/>
    <w:rsid w:val="00846C06"/>
    <w:rsid w:val="00850A5D"/>
    <w:rsid w:val="008717E7"/>
    <w:rsid w:val="00873D00"/>
    <w:rsid w:val="0088064A"/>
    <w:rsid w:val="0088219E"/>
    <w:rsid w:val="008845A5"/>
    <w:rsid w:val="0089254B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4635"/>
    <w:rsid w:val="009148F7"/>
    <w:rsid w:val="00914A41"/>
    <w:rsid w:val="00916D71"/>
    <w:rsid w:val="00923C30"/>
    <w:rsid w:val="00926BCD"/>
    <w:rsid w:val="00940E46"/>
    <w:rsid w:val="0095380B"/>
    <w:rsid w:val="009562AB"/>
    <w:rsid w:val="009571C3"/>
    <w:rsid w:val="009579CA"/>
    <w:rsid w:val="00970F77"/>
    <w:rsid w:val="0097355D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36991"/>
    <w:rsid w:val="00A4259C"/>
    <w:rsid w:val="00A43196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8F6"/>
    <w:rsid w:val="00AE2E32"/>
    <w:rsid w:val="00AE3D8F"/>
    <w:rsid w:val="00AF0451"/>
    <w:rsid w:val="00AF0B7B"/>
    <w:rsid w:val="00AF1E6E"/>
    <w:rsid w:val="00AF24C4"/>
    <w:rsid w:val="00B00665"/>
    <w:rsid w:val="00B00D22"/>
    <w:rsid w:val="00B01072"/>
    <w:rsid w:val="00B016B6"/>
    <w:rsid w:val="00B04A42"/>
    <w:rsid w:val="00B04C0E"/>
    <w:rsid w:val="00B308BD"/>
    <w:rsid w:val="00B32F50"/>
    <w:rsid w:val="00B40287"/>
    <w:rsid w:val="00B44E3D"/>
    <w:rsid w:val="00B46104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3466"/>
    <w:rsid w:val="00C0379D"/>
    <w:rsid w:val="00C07B67"/>
    <w:rsid w:val="00C13BCD"/>
    <w:rsid w:val="00C13D49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B85"/>
    <w:rsid w:val="00D165A2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3E91"/>
    <w:rsid w:val="00E8461E"/>
    <w:rsid w:val="00E8666B"/>
    <w:rsid w:val="00E901C6"/>
    <w:rsid w:val="00E9527A"/>
    <w:rsid w:val="00E96F05"/>
    <w:rsid w:val="00EA26C6"/>
    <w:rsid w:val="00EA5EA5"/>
    <w:rsid w:val="00EB2C0B"/>
    <w:rsid w:val="00EC1650"/>
    <w:rsid w:val="00EC4852"/>
    <w:rsid w:val="00ED01CA"/>
    <w:rsid w:val="00ED18ED"/>
    <w:rsid w:val="00ED4083"/>
    <w:rsid w:val="00ED4290"/>
    <w:rsid w:val="00ED5F89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47C74"/>
    <w:rsid w:val="00F50930"/>
    <w:rsid w:val="00F5197A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4977"/>
    <w:rsid w:val="00FA5EB0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D9A7-95EE-42CC-B257-0810FD50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2017-10-09T07:32:00Z</cp:lastPrinted>
  <dcterms:created xsi:type="dcterms:W3CDTF">2017-11-03T13:13:00Z</dcterms:created>
  <dcterms:modified xsi:type="dcterms:W3CDTF">2017-11-03T13:13:00Z</dcterms:modified>
</cp:coreProperties>
</file>