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CE" w:rsidRDefault="008A7DCE">
      <w:pPr>
        <w:rPr>
          <w:sz w:val="10"/>
          <w:szCs w:val="16"/>
        </w:rPr>
      </w:pPr>
    </w:p>
    <w:p w:rsidR="008A7DCE" w:rsidRDefault="00A34652" w:rsidP="00CA2E3F">
      <w:pPr>
        <w:pBdr>
          <w:bottom w:val="single" w:sz="12" w:space="1" w:color="auto"/>
        </w:pBdr>
        <w:rPr>
          <w:b/>
        </w:rPr>
      </w:pPr>
      <w:r>
        <w:rPr>
          <w:rFonts w:ascii="Arial" w:hAnsi="Arial" w:cs="Arial"/>
          <w:noProof/>
          <w:sz w:val="22"/>
          <w:szCs w:val="22"/>
          <w:lang w:val="en-ZA" w:eastAsia="en-ZA"/>
        </w:rPr>
        <w:drawing>
          <wp:inline distT="0" distB="0" distL="0" distR="0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DCE" w:rsidRPr="0095517A" w:rsidRDefault="008A7DCE" w:rsidP="008A7DCE">
      <w:pPr>
        <w:pStyle w:val="Title"/>
        <w:rPr>
          <w:rFonts w:cs="Arial"/>
          <w:szCs w:val="22"/>
          <w:lang w:val="en-GB"/>
        </w:rPr>
      </w:pPr>
      <w:r w:rsidRPr="0095517A">
        <w:rPr>
          <w:rFonts w:cs="Arial"/>
          <w:szCs w:val="22"/>
          <w:lang w:val="en-GB"/>
        </w:rPr>
        <w:t>NATIONAL ASSEMBLY</w:t>
      </w:r>
    </w:p>
    <w:p w:rsidR="008A7DCE" w:rsidRPr="0095517A" w:rsidRDefault="008A7DCE" w:rsidP="008A7DCE">
      <w:pPr>
        <w:pStyle w:val="Title"/>
        <w:jc w:val="both"/>
        <w:rPr>
          <w:rFonts w:cs="Arial"/>
          <w:szCs w:val="22"/>
          <w:lang w:val="en-GB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F42D38">
        <w:rPr>
          <w:rFonts w:ascii="Arial" w:hAnsi="Arial" w:cs="Arial"/>
          <w:b/>
          <w:sz w:val="22"/>
          <w:szCs w:val="22"/>
          <w:u w:val="single"/>
        </w:rPr>
        <w:t>WRITTEN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245891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 w:rsidR="00FA2562">
        <w:rPr>
          <w:rFonts w:ascii="Arial" w:hAnsi="Arial" w:cs="Arial"/>
          <w:b/>
          <w:sz w:val="22"/>
          <w:szCs w:val="22"/>
          <w:u w:val="single"/>
        </w:rPr>
        <w:t>281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 w:rsidR="009359D5">
        <w:rPr>
          <w:rFonts w:ascii="Arial" w:hAnsi="Arial" w:cs="Arial"/>
          <w:b/>
          <w:sz w:val="22"/>
          <w:szCs w:val="22"/>
          <w:u w:val="single"/>
        </w:rPr>
        <w:t>24</w:t>
      </w:r>
      <w:r w:rsidR="00290328">
        <w:rPr>
          <w:rFonts w:ascii="Arial" w:hAnsi="Arial" w:cs="Arial"/>
          <w:b/>
          <w:sz w:val="22"/>
          <w:szCs w:val="22"/>
          <w:u w:val="single"/>
        </w:rPr>
        <w:t xml:space="preserve"> FEBRUARY 2017</w:t>
      </w:r>
    </w:p>
    <w:p w:rsidR="003A6E69" w:rsidRPr="0095517A" w:rsidRDefault="005A1EE0" w:rsidP="00E60945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9359D5">
        <w:rPr>
          <w:rFonts w:ascii="Arial" w:hAnsi="Arial" w:cs="Arial"/>
          <w:b/>
          <w:sz w:val="22"/>
          <w:szCs w:val="22"/>
          <w:u w:val="single"/>
        </w:rPr>
        <w:t>4</w:t>
      </w:r>
      <w:r w:rsidR="00E010BD"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:rsidR="00FA2562" w:rsidRPr="00FA2562" w:rsidRDefault="00FA2562" w:rsidP="00FA2562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  <w:sz w:val="22"/>
          <w:szCs w:val="22"/>
          <w:lang w:val="en-GB"/>
        </w:rPr>
      </w:pPr>
      <w:r w:rsidRPr="00FA2562">
        <w:rPr>
          <w:rFonts w:ascii="Arial" w:hAnsi="Arial" w:cs="Arial"/>
          <w:b/>
          <w:sz w:val="22"/>
          <w:szCs w:val="22"/>
          <w:lang w:val="en-GB"/>
        </w:rPr>
        <w:t>281.</w:t>
      </w:r>
      <w:r w:rsidRPr="00FA2562">
        <w:rPr>
          <w:rFonts w:ascii="Arial" w:hAnsi="Arial" w:cs="Arial"/>
          <w:b/>
          <w:sz w:val="22"/>
          <w:szCs w:val="22"/>
          <w:lang w:val="en-GB"/>
        </w:rPr>
        <w:tab/>
        <w:t xml:space="preserve">Mr L J </w:t>
      </w:r>
      <w:r w:rsidRPr="00FA2562">
        <w:rPr>
          <w:rFonts w:ascii="Arial" w:hAnsi="Arial" w:cs="Arial"/>
          <w:b/>
          <w:noProof/>
          <w:sz w:val="22"/>
          <w:szCs w:val="22"/>
          <w:lang w:val="af-ZA"/>
        </w:rPr>
        <w:t>Basson</w:t>
      </w:r>
      <w:r w:rsidRPr="00FA2562">
        <w:rPr>
          <w:rFonts w:ascii="Arial" w:hAnsi="Arial" w:cs="Arial"/>
          <w:b/>
          <w:sz w:val="22"/>
          <w:szCs w:val="22"/>
          <w:lang w:val="en-GB"/>
        </w:rPr>
        <w:t xml:space="preserve"> (DA) to ask the Minister of Water and Sanitation:</w:t>
      </w:r>
    </w:p>
    <w:p w:rsidR="00FA2562" w:rsidRPr="00FA2562" w:rsidRDefault="00FA2562" w:rsidP="00FA2562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  <w:sz w:val="22"/>
          <w:szCs w:val="22"/>
        </w:rPr>
      </w:pPr>
      <w:r w:rsidRPr="00FA2562">
        <w:rPr>
          <w:rFonts w:ascii="Arial" w:hAnsi="Arial" w:cs="Arial"/>
          <w:sz w:val="22"/>
          <w:szCs w:val="22"/>
        </w:rPr>
        <w:t>(1)</w:t>
      </w:r>
      <w:r w:rsidRPr="00FA2562">
        <w:rPr>
          <w:rFonts w:ascii="Arial" w:hAnsi="Arial" w:cs="Arial"/>
          <w:sz w:val="22"/>
          <w:szCs w:val="22"/>
        </w:rPr>
        <w:tab/>
        <w:t>Whether her department is currently experiencing any financial difficulties; if so, (a) when was the situation identified, (b) who identified the situation and (c) what steps are being taken to remedy the situation;</w:t>
      </w:r>
    </w:p>
    <w:p w:rsidR="00FA2562" w:rsidRPr="00FA2562" w:rsidRDefault="00FA2562" w:rsidP="00FA2562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  <w:sz w:val="16"/>
          <w:szCs w:val="16"/>
        </w:rPr>
      </w:pPr>
      <w:r w:rsidRPr="00FA2562">
        <w:rPr>
          <w:rFonts w:ascii="Arial" w:hAnsi="Arial" w:cs="Arial"/>
          <w:sz w:val="22"/>
          <w:szCs w:val="22"/>
        </w:rPr>
        <w:t>(2)</w:t>
      </w:r>
      <w:r w:rsidRPr="00FA2562">
        <w:rPr>
          <w:rFonts w:ascii="Arial" w:hAnsi="Arial" w:cs="Arial"/>
          <w:sz w:val="22"/>
          <w:szCs w:val="22"/>
        </w:rPr>
        <w:tab/>
      </w:r>
      <w:proofErr w:type="gramStart"/>
      <w:r w:rsidRPr="00FA2562">
        <w:rPr>
          <w:rFonts w:ascii="Arial" w:hAnsi="Arial" w:cs="Arial"/>
          <w:sz w:val="22"/>
          <w:szCs w:val="22"/>
        </w:rPr>
        <w:t>what</w:t>
      </w:r>
      <w:proofErr w:type="gramEnd"/>
      <w:r w:rsidRPr="00FA2562">
        <w:rPr>
          <w:rFonts w:ascii="Arial" w:hAnsi="Arial" w:cs="Arial"/>
          <w:sz w:val="22"/>
          <w:szCs w:val="22"/>
        </w:rPr>
        <w:t xml:space="preserve"> are the full relevant details of her department’s (a) current financial position and (b) balances of each bank account?</w:t>
      </w:r>
      <w:r w:rsidRPr="00FA2562">
        <w:rPr>
          <w:rFonts w:ascii="Arial" w:hAnsi="Arial" w:cs="Arial"/>
          <w:sz w:val="22"/>
          <w:szCs w:val="22"/>
        </w:rPr>
        <w:tab/>
      </w:r>
      <w:r w:rsidRPr="00FA2562">
        <w:rPr>
          <w:rFonts w:ascii="Arial" w:hAnsi="Arial" w:cs="Arial"/>
          <w:sz w:val="22"/>
          <w:szCs w:val="22"/>
        </w:rPr>
        <w:tab/>
      </w:r>
      <w:r w:rsidRPr="00FA256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A2562">
        <w:rPr>
          <w:rFonts w:ascii="Arial" w:hAnsi="Arial" w:cs="Arial"/>
          <w:sz w:val="16"/>
          <w:szCs w:val="16"/>
        </w:rPr>
        <w:t>NW299E</w:t>
      </w:r>
    </w:p>
    <w:p w:rsidR="00355562" w:rsidRPr="00CC596F" w:rsidRDefault="008A7DCE" w:rsidP="009359D5">
      <w:pPr>
        <w:jc w:val="center"/>
        <w:rPr>
          <w:rFonts w:ascii="Arial" w:hAnsi="Arial" w:cs="Arial"/>
          <w:sz w:val="22"/>
          <w:szCs w:val="22"/>
        </w:rPr>
      </w:pPr>
      <w:r w:rsidRPr="00CC596F">
        <w:rPr>
          <w:rFonts w:ascii="Arial" w:hAnsi="Arial" w:cs="Arial"/>
          <w:sz w:val="22"/>
          <w:szCs w:val="22"/>
        </w:rPr>
        <w:t>---00O00---</w:t>
      </w:r>
    </w:p>
    <w:p w:rsidR="00FE45A4" w:rsidRPr="009B1473" w:rsidRDefault="008A7DCE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/>
          <w:bCs/>
          <w:sz w:val="22"/>
          <w:szCs w:val="22"/>
        </w:rPr>
        <w:t>REPLY:</w:t>
      </w:r>
      <w:r w:rsidR="00B2157C" w:rsidRPr="0095517A">
        <w:rPr>
          <w:rFonts w:ascii="Arial" w:hAnsi="Arial" w:cs="Arial"/>
          <w:bCs/>
          <w:sz w:val="22"/>
          <w:szCs w:val="22"/>
        </w:rPr>
        <w:tab/>
      </w:r>
      <w:r w:rsidR="00B2157C" w:rsidRPr="0095517A">
        <w:rPr>
          <w:rFonts w:ascii="Arial" w:hAnsi="Arial" w:cs="Arial"/>
          <w:bCs/>
          <w:sz w:val="22"/>
          <w:szCs w:val="22"/>
        </w:rPr>
        <w:tab/>
      </w:r>
      <w:r w:rsidR="00E010BD" w:rsidRPr="0095517A">
        <w:rPr>
          <w:rFonts w:ascii="Arial" w:hAnsi="Arial" w:cs="Arial"/>
          <w:bCs/>
          <w:sz w:val="22"/>
          <w:szCs w:val="22"/>
        </w:rPr>
        <w:tab/>
      </w:r>
    </w:p>
    <w:p w:rsidR="00A6028F" w:rsidRPr="00EF0EE4" w:rsidRDefault="006A2C85" w:rsidP="006A2C85">
      <w:pPr>
        <w:pStyle w:val="ListParagraph"/>
        <w:tabs>
          <w:tab w:val="left" w:pos="1418"/>
          <w:tab w:val="left" w:pos="3180"/>
        </w:tabs>
        <w:spacing w:before="100" w:beforeAutospacing="1" w:after="100" w:afterAutospacing="1"/>
        <w:ind w:left="1418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</w:t>
      </w:r>
      <w:r>
        <w:rPr>
          <w:rFonts w:ascii="Arial" w:hAnsi="Arial" w:cs="Arial"/>
          <w:sz w:val="22"/>
          <w:szCs w:val="22"/>
        </w:rPr>
        <w:tab/>
      </w:r>
      <w:r w:rsidR="00555376">
        <w:rPr>
          <w:rFonts w:ascii="Arial" w:hAnsi="Arial" w:cs="Arial"/>
          <w:sz w:val="22"/>
          <w:szCs w:val="22"/>
        </w:rPr>
        <w:t>My</w:t>
      </w:r>
      <w:r>
        <w:rPr>
          <w:rFonts w:ascii="Arial" w:hAnsi="Arial" w:cs="Arial"/>
          <w:sz w:val="22"/>
          <w:szCs w:val="22"/>
        </w:rPr>
        <w:t xml:space="preserve"> Department</w:t>
      </w:r>
      <w:r w:rsidR="006364F5">
        <w:rPr>
          <w:rFonts w:ascii="Arial" w:hAnsi="Arial" w:cs="Arial"/>
          <w:sz w:val="22"/>
          <w:szCs w:val="22"/>
        </w:rPr>
        <w:t>’s</w:t>
      </w:r>
      <w:r>
        <w:rPr>
          <w:rFonts w:ascii="Arial" w:hAnsi="Arial" w:cs="Arial"/>
          <w:sz w:val="22"/>
          <w:szCs w:val="22"/>
        </w:rPr>
        <w:t xml:space="preserve"> Main Account is not experiencing financial difficulties. However, the </w:t>
      </w:r>
      <w:r w:rsidR="00EF0EE4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ater </w:t>
      </w:r>
      <w:r w:rsidR="00EF0EE4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rading </w:t>
      </w:r>
      <w:r w:rsidR="00EF0EE4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ntity (WTE)</w:t>
      </w:r>
      <w:r w:rsidR="00EF0EE4">
        <w:rPr>
          <w:rFonts w:ascii="Arial" w:hAnsi="Arial" w:cs="Arial"/>
          <w:sz w:val="22"/>
          <w:szCs w:val="22"/>
        </w:rPr>
        <w:t xml:space="preserve"> is experiencing temporary cash flow problems due to non</w:t>
      </w:r>
      <w:r w:rsidR="008348E9">
        <w:rPr>
          <w:rFonts w:ascii="Arial" w:hAnsi="Arial" w:cs="Arial"/>
          <w:sz w:val="22"/>
          <w:szCs w:val="22"/>
        </w:rPr>
        <w:t>-</w:t>
      </w:r>
      <w:r w:rsidR="00EF0EE4">
        <w:rPr>
          <w:rFonts w:ascii="Arial" w:hAnsi="Arial" w:cs="Arial"/>
          <w:sz w:val="22"/>
          <w:szCs w:val="22"/>
        </w:rPr>
        <w:t xml:space="preserve">payment of Municipalities and Water Boards. </w:t>
      </w:r>
      <w:r w:rsidR="008348E9">
        <w:rPr>
          <w:rFonts w:ascii="Arial" w:hAnsi="Arial" w:cs="Arial"/>
          <w:sz w:val="22"/>
          <w:szCs w:val="22"/>
        </w:rPr>
        <w:t>However, the</w:t>
      </w:r>
      <w:r w:rsidR="00EF0EE4">
        <w:rPr>
          <w:rFonts w:ascii="Arial" w:hAnsi="Arial" w:cs="Arial"/>
          <w:sz w:val="22"/>
          <w:szCs w:val="22"/>
        </w:rPr>
        <w:t xml:space="preserve"> WTE is in a very strong financial position as Assets exceed Liabilities by R72 billion.</w:t>
      </w:r>
    </w:p>
    <w:p w:rsidR="006A2C85" w:rsidRDefault="006A2C85" w:rsidP="006A2C85">
      <w:pPr>
        <w:tabs>
          <w:tab w:val="left" w:pos="1418"/>
          <w:tab w:val="left" w:pos="3180"/>
        </w:tabs>
        <w:spacing w:before="100" w:beforeAutospacing="1" w:after="100" w:afterAutospacing="1"/>
        <w:ind w:left="1418" w:hanging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6028F">
        <w:rPr>
          <w:rFonts w:ascii="Arial" w:hAnsi="Arial" w:cs="Arial"/>
          <w:color w:val="000000" w:themeColor="text1"/>
          <w:sz w:val="22"/>
          <w:szCs w:val="22"/>
        </w:rPr>
        <w:t>During the 2016/17 budget preparation it was clear that</w:t>
      </w:r>
      <w:r w:rsidR="006364F5">
        <w:rPr>
          <w:rFonts w:ascii="Arial" w:hAnsi="Arial" w:cs="Arial"/>
          <w:color w:val="000000" w:themeColor="text1"/>
          <w:sz w:val="22"/>
          <w:szCs w:val="22"/>
        </w:rPr>
        <w:t>,</w:t>
      </w:r>
      <w:r w:rsidR="00A6028F">
        <w:rPr>
          <w:rFonts w:ascii="Arial" w:hAnsi="Arial" w:cs="Arial"/>
          <w:color w:val="000000" w:themeColor="text1"/>
          <w:sz w:val="22"/>
          <w:szCs w:val="22"/>
        </w:rPr>
        <w:t xml:space="preserve"> should the debt not be recovered this would negatively impact on the bank balance. </w:t>
      </w:r>
      <w:r w:rsidR="00FC0457" w:rsidRPr="00152231">
        <w:rPr>
          <w:rFonts w:ascii="Arial" w:hAnsi="Arial" w:cs="Arial"/>
          <w:color w:val="000000" w:themeColor="text1"/>
          <w:sz w:val="22"/>
          <w:szCs w:val="22"/>
        </w:rPr>
        <w:t>This recovery from Municipalities and Water Boards has not happened and the overdraft has been steadily increasing since the start of the financial year.</w:t>
      </w:r>
    </w:p>
    <w:p w:rsidR="004B1BAE" w:rsidRPr="00152231" w:rsidRDefault="006A2C85" w:rsidP="006A2C85">
      <w:pPr>
        <w:tabs>
          <w:tab w:val="left" w:pos="1418"/>
          <w:tab w:val="left" w:pos="3180"/>
        </w:tabs>
        <w:spacing w:before="100" w:beforeAutospacing="1" w:after="100" w:afterAutospacing="1"/>
        <w:ind w:left="1418" w:hanging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  <w:t xml:space="preserve">The WTE </w:t>
      </w:r>
      <w:r w:rsidR="006364F5">
        <w:rPr>
          <w:rFonts w:ascii="Arial" w:hAnsi="Arial" w:cs="Arial"/>
          <w:color w:val="000000" w:themeColor="text1"/>
          <w:sz w:val="22"/>
          <w:szCs w:val="22"/>
        </w:rPr>
        <w:t>is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working closely with National Treasury (NT) and NT has sent out letters to Municipalities not paying their debt warning them that they are contravening Section 65(2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)(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>e) of the MFMA and that they should urgently rectify the non</w:t>
      </w:r>
      <w:r w:rsidR="008348E9">
        <w:rPr>
          <w:rFonts w:ascii="Arial" w:hAnsi="Arial" w:cs="Arial"/>
          <w:color w:val="000000" w:themeColor="text1"/>
          <w:sz w:val="22"/>
          <w:szCs w:val="22"/>
        </w:rPr>
        <w:t>-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payment of their debt. </w:t>
      </w:r>
      <w:r w:rsidR="000520E5" w:rsidRPr="00152231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EF571F" w:rsidRDefault="006A2C85" w:rsidP="00555376">
      <w:pPr>
        <w:ind w:left="1418" w:hanging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(</w:t>
      </w:r>
      <w:r w:rsidR="003D11E9" w:rsidRPr="00152231">
        <w:rPr>
          <w:rFonts w:ascii="Arial" w:hAnsi="Arial" w:cs="Arial"/>
          <w:color w:val="000000" w:themeColor="text1"/>
          <w:sz w:val="22"/>
          <w:szCs w:val="22"/>
        </w:rPr>
        <w:t>2</w:t>
      </w:r>
      <w:r w:rsidR="004D1B6B" w:rsidRPr="00152231">
        <w:rPr>
          <w:rFonts w:ascii="Arial" w:hAnsi="Arial" w:cs="Arial"/>
          <w:color w:val="000000" w:themeColor="text1"/>
          <w:sz w:val="22"/>
          <w:szCs w:val="22"/>
        </w:rPr>
        <w:t>)</w:t>
      </w:r>
      <w:r w:rsidR="004D1B6B" w:rsidRPr="00152231">
        <w:rPr>
          <w:rFonts w:ascii="Arial" w:hAnsi="Arial" w:cs="Arial"/>
          <w:color w:val="000000" w:themeColor="text1"/>
          <w:sz w:val="22"/>
          <w:szCs w:val="22"/>
        </w:rPr>
        <w:tab/>
      </w:r>
      <w:r w:rsidR="002A32BB">
        <w:rPr>
          <w:rFonts w:ascii="Arial" w:hAnsi="Arial" w:cs="Arial"/>
          <w:color w:val="000000" w:themeColor="text1"/>
          <w:sz w:val="22"/>
          <w:szCs w:val="22"/>
        </w:rPr>
        <w:t>My</w:t>
      </w:r>
      <w:r w:rsidR="00EF571F" w:rsidRPr="00EF571F">
        <w:rPr>
          <w:rFonts w:ascii="Arial" w:hAnsi="Arial" w:cs="Arial"/>
          <w:color w:val="000000" w:themeColor="text1"/>
          <w:sz w:val="22"/>
          <w:szCs w:val="22"/>
        </w:rPr>
        <w:t xml:space="preserve"> Department</w:t>
      </w:r>
      <w:r w:rsidR="006364F5">
        <w:rPr>
          <w:rFonts w:ascii="Arial" w:hAnsi="Arial" w:cs="Arial"/>
          <w:color w:val="000000" w:themeColor="text1"/>
          <w:sz w:val="22"/>
          <w:szCs w:val="22"/>
        </w:rPr>
        <w:t>’s</w:t>
      </w:r>
      <w:r w:rsidR="00EF571F">
        <w:rPr>
          <w:rFonts w:ascii="Arial" w:hAnsi="Arial" w:cs="Arial"/>
          <w:color w:val="000000" w:themeColor="text1"/>
          <w:sz w:val="22"/>
          <w:szCs w:val="22"/>
        </w:rPr>
        <w:t xml:space="preserve"> Main Account</w:t>
      </w:r>
      <w:r w:rsidR="00EF571F" w:rsidRPr="00EF571F">
        <w:rPr>
          <w:rFonts w:ascii="Arial" w:hAnsi="Arial" w:cs="Arial"/>
          <w:color w:val="000000" w:themeColor="text1"/>
          <w:sz w:val="22"/>
          <w:szCs w:val="22"/>
        </w:rPr>
        <w:t xml:space="preserve"> has been allocated a budget of R15.5</w:t>
      </w:r>
      <w:r w:rsidR="0055537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F571F" w:rsidRPr="00EF571F">
        <w:rPr>
          <w:rFonts w:ascii="Arial" w:hAnsi="Arial" w:cs="Arial"/>
          <w:color w:val="000000" w:themeColor="text1"/>
          <w:sz w:val="22"/>
          <w:szCs w:val="22"/>
        </w:rPr>
        <w:t>billion for the 2016/17 financial year, of which R13.6</w:t>
      </w:r>
      <w:r w:rsidR="0055537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F571F" w:rsidRPr="00EF571F">
        <w:rPr>
          <w:rFonts w:ascii="Arial" w:hAnsi="Arial" w:cs="Arial"/>
          <w:color w:val="000000" w:themeColor="text1"/>
          <w:sz w:val="22"/>
          <w:szCs w:val="22"/>
        </w:rPr>
        <w:t>bil</w:t>
      </w:r>
      <w:r w:rsidR="00555376">
        <w:rPr>
          <w:rFonts w:ascii="Arial" w:hAnsi="Arial" w:cs="Arial"/>
          <w:color w:val="000000" w:themeColor="text1"/>
          <w:sz w:val="22"/>
          <w:szCs w:val="22"/>
        </w:rPr>
        <w:t>l</w:t>
      </w:r>
      <w:r w:rsidR="00EF571F" w:rsidRPr="00EF571F">
        <w:rPr>
          <w:rFonts w:ascii="Arial" w:hAnsi="Arial" w:cs="Arial"/>
          <w:color w:val="000000" w:themeColor="text1"/>
          <w:sz w:val="22"/>
          <w:szCs w:val="22"/>
        </w:rPr>
        <w:t>ion has been spent by 27 February 2017, leaving an available balance of R1.9</w:t>
      </w:r>
      <w:r w:rsidR="0055537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164B7">
        <w:rPr>
          <w:rFonts w:ascii="Arial" w:hAnsi="Arial" w:cs="Arial"/>
          <w:color w:val="000000" w:themeColor="text1"/>
          <w:sz w:val="22"/>
          <w:szCs w:val="22"/>
        </w:rPr>
        <w:t xml:space="preserve">billion up to 31 March 2017. </w:t>
      </w:r>
      <w:r w:rsidR="00EF571F" w:rsidRPr="00EF571F">
        <w:rPr>
          <w:rFonts w:ascii="Arial" w:hAnsi="Arial" w:cs="Arial"/>
          <w:color w:val="000000" w:themeColor="text1"/>
          <w:sz w:val="22"/>
          <w:szCs w:val="22"/>
        </w:rPr>
        <w:t>The R1.9</w:t>
      </w:r>
      <w:r w:rsidR="0055537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F571F" w:rsidRPr="00EF571F">
        <w:rPr>
          <w:rFonts w:ascii="Arial" w:hAnsi="Arial" w:cs="Arial"/>
          <w:color w:val="000000" w:themeColor="text1"/>
          <w:sz w:val="22"/>
          <w:szCs w:val="22"/>
        </w:rPr>
        <w:t>billion will be used to pay for salaries (R238</w:t>
      </w:r>
      <w:r w:rsidR="0055537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F571F" w:rsidRPr="00EF571F">
        <w:rPr>
          <w:rFonts w:ascii="Arial" w:hAnsi="Arial" w:cs="Arial"/>
          <w:color w:val="000000" w:themeColor="text1"/>
          <w:sz w:val="22"/>
          <w:szCs w:val="22"/>
        </w:rPr>
        <w:t>million), direct transfers to Municipalities scheduled for the 8 and 9 March 2017 (R712</w:t>
      </w:r>
      <w:r w:rsidR="0055537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F571F" w:rsidRPr="00EF571F">
        <w:rPr>
          <w:rFonts w:ascii="Arial" w:hAnsi="Arial" w:cs="Arial"/>
          <w:color w:val="000000" w:themeColor="text1"/>
          <w:sz w:val="22"/>
          <w:szCs w:val="22"/>
        </w:rPr>
        <w:t>million) as well as goods and services and capital expenditures in the normal course of business amounting to R958</w:t>
      </w:r>
      <w:r w:rsidR="0055537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F571F" w:rsidRPr="00EF571F">
        <w:rPr>
          <w:rFonts w:ascii="Arial" w:hAnsi="Arial" w:cs="Arial"/>
          <w:color w:val="000000" w:themeColor="text1"/>
          <w:sz w:val="22"/>
          <w:szCs w:val="22"/>
        </w:rPr>
        <w:t>mil</w:t>
      </w:r>
      <w:r w:rsidR="00555376">
        <w:rPr>
          <w:rFonts w:ascii="Arial" w:hAnsi="Arial" w:cs="Arial"/>
          <w:color w:val="000000" w:themeColor="text1"/>
          <w:sz w:val="22"/>
          <w:szCs w:val="22"/>
        </w:rPr>
        <w:t>l</w:t>
      </w:r>
      <w:r w:rsidR="008348E9">
        <w:rPr>
          <w:rFonts w:ascii="Arial" w:hAnsi="Arial" w:cs="Arial"/>
          <w:color w:val="000000" w:themeColor="text1"/>
          <w:sz w:val="22"/>
          <w:szCs w:val="22"/>
        </w:rPr>
        <w:t>ion.</w:t>
      </w:r>
      <w:r w:rsidR="00EF571F" w:rsidRPr="00EF571F">
        <w:rPr>
          <w:rFonts w:ascii="Arial" w:hAnsi="Arial" w:cs="Arial"/>
          <w:color w:val="000000" w:themeColor="text1"/>
          <w:sz w:val="22"/>
          <w:szCs w:val="22"/>
        </w:rPr>
        <w:t xml:space="preserve"> This is in line with </w:t>
      </w:r>
      <w:r w:rsidR="002A32BB">
        <w:rPr>
          <w:rFonts w:ascii="Arial" w:hAnsi="Arial" w:cs="Arial"/>
          <w:color w:val="000000" w:themeColor="text1"/>
          <w:sz w:val="22"/>
          <w:szCs w:val="22"/>
        </w:rPr>
        <w:t>my</w:t>
      </w:r>
      <w:r w:rsidR="00EF571F" w:rsidRPr="00EF571F">
        <w:rPr>
          <w:rFonts w:ascii="Arial" w:hAnsi="Arial" w:cs="Arial"/>
          <w:color w:val="000000" w:themeColor="text1"/>
          <w:sz w:val="22"/>
          <w:szCs w:val="22"/>
        </w:rPr>
        <w:t xml:space="preserve"> Department’s planned cash projections, and signals a slight </w:t>
      </w:r>
      <w:proofErr w:type="spellStart"/>
      <w:r w:rsidR="00EF571F" w:rsidRPr="00EF571F">
        <w:rPr>
          <w:rFonts w:ascii="Arial" w:hAnsi="Arial" w:cs="Arial"/>
          <w:color w:val="000000" w:themeColor="text1"/>
          <w:sz w:val="22"/>
          <w:szCs w:val="22"/>
        </w:rPr>
        <w:t>underspending</w:t>
      </w:r>
      <w:proofErr w:type="spellEnd"/>
      <w:r w:rsidR="00EF571F" w:rsidRPr="00EF571F">
        <w:rPr>
          <w:rFonts w:ascii="Arial" w:hAnsi="Arial" w:cs="Arial"/>
          <w:color w:val="000000" w:themeColor="text1"/>
          <w:sz w:val="22"/>
          <w:szCs w:val="22"/>
        </w:rPr>
        <w:t xml:space="preserve"> of R99</w:t>
      </w:r>
      <w:r w:rsidR="0055537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F571F" w:rsidRPr="00EF571F">
        <w:rPr>
          <w:rFonts w:ascii="Arial" w:hAnsi="Arial" w:cs="Arial"/>
          <w:color w:val="000000" w:themeColor="text1"/>
          <w:sz w:val="22"/>
          <w:szCs w:val="22"/>
        </w:rPr>
        <w:t xml:space="preserve">million anticipated by the end of the financial year from </w:t>
      </w:r>
      <w:r w:rsidR="006364F5">
        <w:rPr>
          <w:rFonts w:ascii="Arial" w:hAnsi="Arial" w:cs="Arial"/>
          <w:color w:val="000000" w:themeColor="text1"/>
          <w:sz w:val="22"/>
          <w:szCs w:val="22"/>
        </w:rPr>
        <w:t>C</w:t>
      </w:r>
      <w:r w:rsidR="00EF571F" w:rsidRPr="00EF571F">
        <w:rPr>
          <w:rFonts w:ascii="Arial" w:hAnsi="Arial" w:cs="Arial"/>
          <w:color w:val="000000" w:themeColor="text1"/>
          <w:sz w:val="22"/>
          <w:szCs w:val="22"/>
        </w:rPr>
        <w:t xml:space="preserve">ompensation of </w:t>
      </w:r>
      <w:r w:rsidR="006364F5">
        <w:rPr>
          <w:rFonts w:ascii="Arial" w:hAnsi="Arial" w:cs="Arial"/>
          <w:color w:val="000000" w:themeColor="text1"/>
          <w:sz w:val="22"/>
          <w:szCs w:val="22"/>
        </w:rPr>
        <w:t>E</w:t>
      </w:r>
      <w:r w:rsidR="00EF571F" w:rsidRPr="00EF571F">
        <w:rPr>
          <w:rFonts w:ascii="Arial" w:hAnsi="Arial" w:cs="Arial"/>
          <w:color w:val="000000" w:themeColor="text1"/>
          <w:sz w:val="22"/>
          <w:szCs w:val="22"/>
        </w:rPr>
        <w:t>mployees.</w:t>
      </w:r>
    </w:p>
    <w:p w:rsidR="00EF571F" w:rsidRPr="00EF571F" w:rsidRDefault="00EF571F" w:rsidP="00555376">
      <w:pPr>
        <w:ind w:left="1418" w:hanging="70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EF571F" w:rsidRPr="00EF571F" w:rsidRDefault="00EF571F" w:rsidP="00555376">
      <w:pPr>
        <w:ind w:left="141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F571F">
        <w:rPr>
          <w:rFonts w:ascii="Arial" w:hAnsi="Arial" w:cs="Arial"/>
          <w:color w:val="000000" w:themeColor="text1"/>
          <w:sz w:val="22"/>
          <w:szCs w:val="22"/>
        </w:rPr>
        <w:t xml:space="preserve">The Department’s bank account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with National Treasury (SARB) </w:t>
      </w:r>
      <w:r w:rsidRPr="00EF571F">
        <w:rPr>
          <w:rFonts w:ascii="Arial" w:hAnsi="Arial" w:cs="Arial"/>
          <w:color w:val="000000" w:themeColor="text1"/>
          <w:sz w:val="22"/>
          <w:szCs w:val="22"/>
        </w:rPr>
        <w:t>is currently at a positive balance of R558</w:t>
      </w:r>
      <w:r w:rsidR="0055537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571F">
        <w:rPr>
          <w:rFonts w:ascii="Arial" w:hAnsi="Arial" w:cs="Arial"/>
          <w:color w:val="000000" w:themeColor="text1"/>
          <w:sz w:val="22"/>
          <w:szCs w:val="22"/>
        </w:rPr>
        <w:t>million, and there</w:t>
      </w:r>
      <w:r w:rsidR="006364F5">
        <w:rPr>
          <w:rFonts w:ascii="Arial" w:hAnsi="Arial" w:cs="Arial"/>
          <w:color w:val="000000" w:themeColor="text1"/>
          <w:sz w:val="22"/>
          <w:szCs w:val="22"/>
        </w:rPr>
        <w:t xml:space="preserve"> i</w:t>
      </w:r>
      <w:r w:rsidRPr="00EF571F">
        <w:rPr>
          <w:rFonts w:ascii="Arial" w:hAnsi="Arial" w:cs="Arial"/>
          <w:color w:val="000000" w:themeColor="text1"/>
          <w:sz w:val="22"/>
          <w:szCs w:val="22"/>
        </w:rPr>
        <w:t>s still a balance of R1.1</w:t>
      </w:r>
      <w:r w:rsidR="0055537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F571F">
        <w:rPr>
          <w:rFonts w:ascii="Arial" w:hAnsi="Arial" w:cs="Arial"/>
          <w:color w:val="000000" w:themeColor="text1"/>
          <w:sz w:val="22"/>
          <w:szCs w:val="22"/>
        </w:rPr>
        <w:t>billion which has not been requested from the National Treasury and is due for payment to the Department in the month of March 2017.</w:t>
      </w:r>
    </w:p>
    <w:p w:rsidR="00EF571F" w:rsidRDefault="00EF571F" w:rsidP="00DA733B">
      <w:pPr>
        <w:ind w:left="1440" w:hanging="7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EF571F" w:rsidRDefault="00EF571F" w:rsidP="00DA733B">
      <w:pPr>
        <w:ind w:left="1440" w:hanging="7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EF571F" w:rsidRDefault="00EF571F" w:rsidP="00DA733B">
      <w:pPr>
        <w:ind w:left="1440" w:hanging="7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A733B" w:rsidRPr="00152231" w:rsidRDefault="00555376" w:rsidP="00DA733B">
      <w:pPr>
        <w:ind w:left="1440" w:hanging="72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color w:val="000000" w:themeColor="text1"/>
          <w:sz w:val="22"/>
          <w:szCs w:val="22"/>
        </w:rPr>
        <w:tab/>
      </w:r>
      <w:r w:rsidR="00E95306" w:rsidRPr="00152231">
        <w:rPr>
          <w:rFonts w:ascii="Arial" w:hAnsi="Arial" w:cs="Arial"/>
          <w:color w:val="000000" w:themeColor="text1"/>
          <w:sz w:val="22"/>
          <w:szCs w:val="22"/>
        </w:rPr>
        <w:t>The W</w:t>
      </w:r>
      <w:r w:rsidR="006364F5">
        <w:rPr>
          <w:rFonts w:ascii="Arial" w:hAnsi="Arial" w:cs="Arial"/>
          <w:color w:val="000000" w:themeColor="text1"/>
          <w:sz w:val="22"/>
          <w:szCs w:val="22"/>
        </w:rPr>
        <w:t>TE’s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B3B4D" w:rsidRPr="00152231">
        <w:rPr>
          <w:rFonts w:ascii="Arial" w:hAnsi="Arial" w:cs="Arial"/>
          <w:bCs/>
          <w:color w:val="000000" w:themeColor="text1"/>
          <w:sz w:val="22"/>
          <w:szCs w:val="22"/>
        </w:rPr>
        <w:t>current bank balances as at 22 February</w:t>
      </w:r>
      <w:r w:rsidR="00DA733B" w:rsidRPr="00152231">
        <w:rPr>
          <w:rFonts w:ascii="Arial" w:hAnsi="Arial" w:cs="Arial"/>
          <w:bCs/>
          <w:color w:val="000000" w:themeColor="text1"/>
          <w:sz w:val="22"/>
          <w:szCs w:val="22"/>
        </w:rPr>
        <w:t xml:space="preserve"> 2017 are as follows:</w:t>
      </w:r>
    </w:p>
    <w:p w:rsidR="00DA733B" w:rsidRPr="00152231" w:rsidRDefault="00DA733B" w:rsidP="00DA733B">
      <w:pPr>
        <w:ind w:left="1440" w:hanging="72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52231">
        <w:rPr>
          <w:rFonts w:ascii="Arial" w:hAnsi="Arial" w:cs="Arial"/>
          <w:bCs/>
          <w:color w:val="000000" w:themeColor="text1"/>
          <w:sz w:val="22"/>
          <w:szCs w:val="22"/>
        </w:rPr>
        <w:tab/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4192"/>
        <w:gridCol w:w="4088"/>
      </w:tblGrid>
      <w:tr w:rsidR="00152231" w:rsidRPr="00152231" w:rsidTr="00DA733B">
        <w:tc>
          <w:tcPr>
            <w:tcW w:w="4192" w:type="dxa"/>
          </w:tcPr>
          <w:p w:rsidR="00DA733B" w:rsidRPr="00152231" w:rsidRDefault="00DA733B" w:rsidP="00DA733B">
            <w:pPr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15223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Reserve Bank</w:t>
            </w:r>
          </w:p>
        </w:tc>
        <w:tc>
          <w:tcPr>
            <w:tcW w:w="4088" w:type="dxa"/>
          </w:tcPr>
          <w:p w:rsidR="00DA733B" w:rsidRPr="00152231" w:rsidRDefault="006C0539" w:rsidP="00EF0EE4">
            <w:pPr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15223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(</w:t>
            </w:r>
            <w:r w:rsidR="00DA733B" w:rsidRPr="0015223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R </w:t>
            </w:r>
            <w:r w:rsidR="00497D41" w:rsidRPr="0015223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2 989 564 </w:t>
            </w:r>
            <w:r w:rsidR="00D64F9B" w:rsidRPr="0015223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608.84</w:t>
            </w:r>
            <w:r w:rsidR="00DA733B" w:rsidRPr="0015223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)</w:t>
            </w:r>
          </w:p>
        </w:tc>
      </w:tr>
      <w:tr w:rsidR="00152231" w:rsidRPr="00152231" w:rsidTr="00DA733B">
        <w:tc>
          <w:tcPr>
            <w:tcW w:w="4192" w:type="dxa"/>
          </w:tcPr>
          <w:p w:rsidR="00DA733B" w:rsidRPr="00152231" w:rsidRDefault="00DA733B" w:rsidP="00DA733B">
            <w:pPr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15223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ABSA</w:t>
            </w:r>
          </w:p>
        </w:tc>
        <w:tc>
          <w:tcPr>
            <w:tcW w:w="4088" w:type="dxa"/>
          </w:tcPr>
          <w:p w:rsidR="00DA733B" w:rsidRPr="00152231" w:rsidRDefault="00104BFD" w:rsidP="00EF0EE4">
            <w:pPr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15223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R </w:t>
            </w:r>
            <w:r w:rsidR="00497D41" w:rsidRPr="0015223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24 </w:t>
            </w:r>
            <w:r w:rsidR="00082171" w:rsidRPr="0015223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872536.05</w:t>
            </w:r>
          </w:p>
        </w:tc>
      </w:tr>
      <w:tr w:rsidR="00152231" w:rsidRPr="00152231" w:rsidTr="00DA733B">
        <w:tc>
          <w:tcPr>
            <w:tcW w:w="4192" w:type="dxa"/>
          </w:tcPr>
          <w:p w:rsidR="00DA733B" w:rsidRPr="00152231" w:rsidRDefault="00DA733B" w:rsidP="00DA733B">
            <w:pPr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15223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Standard Bank</w:t>
            </w:r>
          </w:p>
        </w:tc>
        <w:tc>
          <w:tcPr>
            <w:tcW w:w="4088" w:type="dxa"/>
          </w:tcPr>
          <w:p w:rsidR="00DA733B" w:rsidRPr="00152231" w:rsidRDefault="00104BFD" w:rsidP="00EF0EE4">
            <w:pPr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15223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R </w:t>
            </w:r>
            <w:r w:rsidR="006B3B4D" w:rsidRPr="0015223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1 735 342.16</w:t>
            </w:r>
          </w:p>
        </w:tc>
      </w:tr>
      <w:tr w:rsidR="00152231" w:rsidRPr="00152231" w:rsidTr="00DA733B">
        <w:tc>
          <w:tcPr>
            <w:tcW w:w="4192" w:type="dxa"/>
          </w:tcPr>
          <w:p w:rsidR="00DA733B" w:rsidRPr="00152231" w:rsidRDefault="00DA733B" w:rsidP="00DA733B">
            <w:pPr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15223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First National Bank</w:t>
            </w:r>
          </w:p>
        </w:tc>
        <w:tc>
          <w:tcPr>
            <w:tcW w:w="4088" w:type="dxa"/>
          </w:tcPr>
          <w:p w:rsidR="00DA733B" w:rsidRPr="00152231" w:rsidRDefault="00104BFD" w:rsidP="00EF0EE4">
            <w:pPr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15223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R </w:t>
            </w:r>
            <w:r w:rsidR="00497D41" w:rsidRPr="0015223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420 </w:t>
            </w:r>
            <w:r w:rsidR="00082171" w:rsidRPr="0015223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719.30</w:t>
            </w:r>
          </w:p>
        </w:tc>
      </w:tr>
      <w:tr w:rsidR="00152231" w:rsidRPr="00152231" w:rsidTr="00DA733B">
        <w:tc>
          <w:tcPr>
            <w:tcW w:w="4192" w:type="dxa"/>
          </w:tcPr>
          <w:p w:rsidR="00DA733B" w:rsidRPr="00152231" w:rsidRDefault="00DA733B" w:rsidP="00DA733B">
            <w:pPr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15223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SAPO</w:t>
            </w:r>
          </w:p>
        </w:tc>
        <w:tc>
          <w:tcPr>
            <w:tcW w:w="4088" w:type="dxa"/>
          </w:tcPr>
          <w:p w:rsidR="00DA733B" w:rsidRPr="00152231" w:rsidRDefault="00104BFD" w:rsidP="00EF0EE4">
            <w:pPr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15223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R </w:t>
            </w:r>
            <w:r w:rsidR="00755C9F" w:rsidRPr="0015223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96 </w:t>
            </w:r>
            <w:r w:rsidR="00066E5B" w:rsidRPr="0015223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644.15</w:t>
            </w:r>
          </w:p>
        </w:tc>
      </w:tr>
      <w:tr w:rsidR="00152231" w:rsidRPr="00152231" w:rsidTr="00DA733B">
        <w:tc>
          <w:tcPr>
            <w:tcW w:w="4192" w:type="dxa"/>
          </w:tcPr>
          <w:p w:rsidR="00DA733B" w:rsidRPr="00152231" w:rsidRDefault="00DA733B" w:rsidP="00DA733B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5223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4088" w:type="dxa"/>
          </w:tcPr>
          <w:p w:rsidR="00DA733B" w:rsidRPr="00152231" w:rsidRDefault="006C0539" w:rsidP="00EF0EE4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5223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(R </w:t>
            </w:r>
            <w:r w:rsidR="00066E5B" w:rsidRPr="0015223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2,962,439,367.18)</w:t>
            </w:r>
          </w:p>
        </w:tc>
      </w:tr>
    </w:tbl>
    <w:p w:rsidR="006A2C85" w:rsidRDefault="006A2C85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sz w:val="22"/>
          <w:szCs w:val="22"/>
        </w:rPr>
      </w:pPr>
    </w:p>
    <w:p w:rsidR="00D70942" w:rsidRPr="0095517A" w:rsidRDefault="00D70942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5517A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C82A2C" w:rsidRPr="0095517A" w:rsidRDefault="00C82A2C" w:rsidP="00BA78FB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sectPr w:rsidR="00C82A2C" w:rsidRPr="0095517A" w:rsidSect="003E5759">
      <w:headerReference w:type="even" r:id="rId9"/>
      <w:footerReference w:type="default" r:id="rId10"/>
      <w:footerReference w:type="first" r:id="rId11"/>
      <w:pgSz w:w="11906" w:h="16838"/>
      <w:pgMar w:top="540" w:right="1133" w:bottom="5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BD3" w:rsidRDefault="005D0BD3">
      <w:r>
        <w:separator/>
      </w:r>
    </w:p>
  </w:endnote>
  <w:endnote w:type="continuationSeparator" w:id="0">
    <w:p w:rsidR="005D0BD3" w:rsidRDefault="005D0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FA2562">
      <w:rPr>
        <w:rFonts w:ascii="Arial" w:hAnsi="Arial" w:cs="Arial"/>
        <w:sz w:val="16"/>
        <w:szCs w:val="16"/>
      </w:rPr>
      <w:t>281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</w:t>
    </w:r>
    <w:r w:rsidR="00FA2562">
      <w:rPr>
        <w:rFonts w:ascii="Arial" w:hAnsi="Arial" w:cs="Arial"/>
        <w:sz w:val="16"/>
        <w:szCs w:val="16"/>
      </w:rPr>
      <w:t>299</w:t>
    </w:r>
    <w:r>
      <w:rPr>
        <w:rFonts w:ascii="Arial" w:hAnsi="Arial" w:cs="Arial"/>
        <w:sz w:val="16"/>
        <w:szCs w:val="16"/>
      </w:rPr>
      <w:t>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Default="00EC4920">
    <w:pPr>
      <w:pStyle w:val="Footer"/>
      <w:rPr>
        <w:rFonts w:ascii="Arial" w:hAnsi="Arial" w:cs="Arial"/>
        <w:sz w:val="16"/>
        <w:szCs w:val="16"/>
      </w:rPr>
    </w:pPr>
  </w:p>
  <w:p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FA2562">
      <w:rPr>
        <w:rFonts w:ascii="Arial" w:hAnsi="Arial" w:cs="Arial"/>
        <w:sz w:val="16"/>
        <w:szCs w:val="16"/>
      </w:rPr>
      <w:t>281</w:t>
    </w:r>
    <w:r w:rsidR="003473E4">
      <w:rPr>
        <w:rFonts w:ascii="Arial" w:hAnsi="Arial" w:cs="Arial"/>
        <w:sz w:val="16"/>
        <w:szCs w:val="16"/>
      </w:rPr>
      <w:tab/>
    </w:r>
    <w:r w:rsidR="003473E4">
      <w:rPr>
        <w:rFonts w:ascii="Arial" w:hAnsi="Arial" w:cs="Arial"/>
        <w:sz w:val="16"/>
        <w:szCs w:val="16"/>
      </w:rPr>
      <w:tab/>
      <w:t>NW</w:t>
    </w:r>
    <w:r w:rsidR="00FA2562">
      <w:rPr>
        <w:rFonts w:ascii="Arial" w:hAnsi="Arial" w:cs="Arial"/>
        <w:sz w:val="16"/>
        <w:szCs w:val="16"/>
      </w:rPr>
      <w:t>299</w:t>
    </w:r>
    <w:r>
      <w:rPr>
        <w:rFonts w:ascii="Arial" w:hAnsi="Arial" w:cs="Arial"/>
        <w:sz w:val="16"/>
        <w:szCs w:val="16"/>
      </w:rPr>
      <w:t>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BD3" w:rsidRDefault="005D0BD3">
      <w:r>
        <w:separator/>
      </w:r>
    </w:p>
  </w:footnote>
  <w:footnote w:type="continuationSeparator" w:id="0">
    <w:p w:rsidR="005D0BD3" w:rsidRDefault="005D0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Default="00DB5981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C49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4920" w:rsidRDefault="00EC49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776D"/>
    <w:multiLevelType w:val="hybridMultilevel"/>
    <w:tmpl w:val="C8EA4740"/>
    <w:lvl w:ilvl="0" w:tplc="119629B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B53468"/>
    <w:multiLevelType w:val="hybridMultilevel"/>
    <w:tmpl w:val="66DC8A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DD138B"/>
    <w:multiLevelType w:val="hybridMultilevel"/>
    <w:tmpl w:val="BCA0C01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2A36C1"/>
    <w:multiLevelType w:val="hybridMultilevel"/>
    <w:tmpl w:val="AC7C97B6"/>
    <w:lvl w:ilvl="0" w:tplc="1C09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CE"/>
    <w:rsid w:val="0000012F"/>
    <w:rsid w:val="000055DE"/>
    <w:rsid w:val="0000651A"/>
    <w:rsid w:val="00007151"/>
    <w:rsid w:val="000078CA"/>
    <w:rsid w:val="00007F4A"/>
    <w:rsid w:val="00010AE0"/>
    <w:rsid w:val="00011E07"/>
    <w:rsid w:val="000133DF"/>
    <w:rsid w:val="0002605A"/>
    <w:rsid w:val="00027ECA"/>
    <w:rsid w:val="00031D3E"/>
    <w:rsid w:val="000329E7"/>
    <w:rsid w:val="00036790"/>
    <w:rsid w:val="000475B5"/>
    <w:rsid w:val="000520E5"/>
    <w:rsid w:val="000614F2"/>
    <w:rsid w:val="000626EF"/>
    <w:rsid w:val="00066E5B"/>
    <w:rsid w:val="000672CE"/>
    <w:rsid w:val="00072352"/>
    <w:rsid w:val="00075929"/>
    <w:rsid w:val="00075C08"/>
    <w:rsid w:val="000772AF"/>
    <w:rsid w:val="00081E70"/>
    <w:rsid w:val="00082171"/>
    <w:rsid w:val="00086AF5"/>
    <w:rsid w:val="00087433"/>
    <w:rsid w:val="00090929"/>
    <w:rsid w:val="000910A6"/>
    <w:rsid w:val="0009164F"/>
    <w:rsid w:val="000939A3"/>
    <w:rsid w:val="000961D4"/>
    <w:rsid w:val="000A2892"/>
    <w:rsid w:val="000B5E49"/>
    <w:rsid w:val="000B7476"/>
    <w:rsid w:val="000B74AD"/>
    <w:rsid w:val="000C4C94"/>
    <w:rsid w:val="000C5219"/>
    <w:rsid w:val="000C5A26"/>
    <w:rsid w:val="000D2600"/>
    <w:rsid w:val="000D2A0D"/>
    <w:rsid w:val="000D5969"/>
    <w:rsid w:val="000E41F5"/>
    <w:rsid w:val="000F4508"/>
    <w:rsid w:val="000F5ACE"/>
    <w:rsid w:val="000F7160"/>
    <w:rsid w:val="0010103C"/>
    <w:rsid w:val="001011DE"/>
    <w:rsid w:val="00101961"/>
    <w:rsid w:val="00103738"/>
    <w:rsid w:val="0010464B"/>
    <w:rsid w:val="00104BFD"/>
    <w:rsid w:val="00104FAA"/>
    <w:rsid w:val="00105F33"/>
    <w:rsid w:val="001229D1"/>
    <w:rsid w:val="00141A98"/>
    <w:rsid w:val="00141D2A"/>
    <w:rsid w:val="00142CEC"/>
    <w:rsid w:val="00144D81"/>
    <w:rsid w:val="00152231"/>
    <w:rsid w:val="00152A3B"/>
    <w:rsid w:val="00152E1E"/>
    <w:rsid w:val="001539E6"/>
    <w:rsid w:val="00161514"/>
    <w:rsid w:val="00164340"/>
    <w:rsid w:val="001653FA"/>
    <w:rsid w:val="00171B07"/>
    <w:rsid w:val="001758C5"/>
    <w:rsid w:val="00185614"/>
    <w:rsid w:val="00187FF2"/>
    <w:rsid w:val="00194434"/>
    <w:rsid w:val="00196EFD"/>
    <w:rsid w:val="001A0035"/>
    <w:rsid w:val="001A06B1"/>
    <w:rsid w:val="001B6327"/>
    <w:rsid w:val="001B6885"/>
    <w:rsid w:val="001C5CAE"/>
    <w:rsid w:val="001D03EF"/>
    <w:rsid w:val="001D3462"/>
    <w:rsid w:val="001D7AE5"/>
    <w:rsid w:val="001E036C"/>
    <w:rsid w:val="001E1D7D"/>
    <w:rsid w:val="001E4A5F"/>
    <w:rsid w:val="001F6A53"/>
    <w:rsid w:val="00201F06"/>
    <w:rsid w:val="00203D09"/>
    <w:rsid w:val="0020507E"/>
    <w:rsid w:val="00211B7A"/>
    <w:rsid w:val="0021410C"/>
    <w:rsid w:val="00214C07"/>
    <w:rsid w:val="002238F0"/>
    <w:rsid w:val="002326D5"/>
    <w:rsid w:val="00243B87"/>
    <w:rsid w:val="002451BE"/>
    <w:rsid w:val="00245891"/>
    <w:rsid w:val="00245EC0"/>
    <w:rsid w:val="00255C22"/>
    <w:rsid w:val="00255D67"/>
    <w:rsid w:val="00255D9D"/>
    <w:rsid w:val="002628DA"/>
    <w:rsid w:val="00262B8B"/>
    <w:rsid w:val="00262DEA"/>
    <w:rsid w:val="002810AB"/>
    <w:rsid w:val="00290328"/>
    <w:rsid w:val="00293BC5"/>
    <w:rsid w:val="002A053D"/>
    <w:rsid w:val="002A30E2"/>
    <w:rsid w:val="002A32BB"/>
    <w:rsid w:val="002A7BB5"/>
    <w:rsid w:val="002B2D1B"/>
    <w:rsid w:val="002B3F42"/>
    <w:rsid w:val="002B4596"/>
    <w:rsid w:val="002B609C"/>
    <w:rsid w:val="002B671A"/>
    <w:rsid w:val="002B694F"/>
    <w:rsid w:val="002B751B"/>
    <w:rsid w:val="002C0F11"/>
    <w:rsid w:val="002C1DC7"/>
    <w:rsid w:val="002C551C"/>
    <w:rsid w:val="002D3A9A"/>
    <w:rsid w:val="002D4E03"/>
    <w:rsid w:val="002D7A52"/>
    <w:rsid w:val="002E25C4"/>
    <w:rsid w:val="002E2DE4"/>
    <w:rsid w:val="002E4031"/>
    <w:rsid w:val="002E45E5"/>
    <w:rsid w:val="002E56BE"/>
    <w:rsid w:val="002F0CFE"/>
    <w:rsid w:val="002F15F2"/>
    <w:rsid w:val="002F2084"/>
    <w:rsid w:val="002F68D5"/>
    <w:rsid w:val="003016A3"/>
    <w:rsid w:val="00310E10"/>
    <w:rsid w:val="003175DB"/>
    <w:rsid w:val="00321778"/>
    <w:rsid w:val="00322BDC"/>
    <w:rsid w:val="00330424"/>
    <w:rsid w:val="00334B21"/>
    <w:rsid w:val="003358E6"/>
    <w:rsid w:val="003375A7"/>
    <w:rsid w:val="003407C4"/>
    <w:rsid w:val="00340E0D"/>
    <w:rsid w:val="00342459"/>
    <w:rsid w:val="003473E4"/>
    <w:rsid w:val="00355562"/>
    <w:rsid w:val="003635E7"/>
    <w:rsid w:val="00363865"/>
    <w:rsid w:val="00365608"/>
    <w:rsid w:val="00366E7A"/>
    <w:rsid w:val="003749BC"/>
    <w:rsid w:val="00375B0B"/>
    <w:rsid w:val="0037707B"/>
    <w:rsid w:val="00382A7A"/>
    <w:rsid w:val="0038406C"/>
    <w:rsid w:val="003856A3"/>
    <w:rsid w:val="00391147"/>
    <w:rsid w:val="00397E81"/>
    <w:rsid w:val="003A040E"/>
    <w:rsid w:val="003A0E8D"/>
    <w:rsid w:val="003A2E6D"/>
    <w:rsid w:val="003A5705"/>
    <w:rsid w:val="003A6A79"/>
    <w:rsid w:val="003A6E69"/>
    <w:rsid w:val="003B5F54"/>
    <w:rsid w:val="003B662C"/>
    <w:rsid w:val="003C0224"/>
    <w:rsid w:val="003C2138"/>
    <w:rsid w:val="003C6EAE"/>
    <w:rsid w:val="003C7751"/>
    <w:rsid w:val="003D11E9"/>
    <w:rsid w:val="003D1219"/>
    <w:rsid w:val="003E0A38"/>
    <w:rsid w:val="003E5759"/>
    <w:rsid w:val="003E63A3"/>
    <w:rsid w:val="003F02A2"/>
    <w:rsid w:val="003F20AB"/>
    <w:rsid w:val="003F30C2"/>
    <w:rsid w:val="003F41FD"/>
    <w:rsid w:val="004028C5"/>
    <w:rsid w:val="004029B9"/>
    <w:rsid w:val="00403AFE"/>
    <w:rsid w:val="00404ACE"/>
    <w:rsid w:val="00410915"/>
    <w:rsid w:val="004148A5"/>
    <w:rsid w:val="004177F6"/>
    <w:rsid w:val="00423103"/>
    <w:rsid w:val="004305FF"/>
    <w:rsid w:val="0043569E"/>
    <w:rsid w:val="00440394"/>
    <w:rsid w:val="00440927"/>
    <w:rsid w:val="004456E6"/>
    <w:rsid w:val="004476B1"/>
    <w:rsid w:val="004542D2"/>
    <w:rsid w:val="00460F03"/>
    <w:rsid w:val="00461043"/>
    <w:rsid w:val="0046758B"/>
    <w:rsid w:val="00467D5C"/>
    <w:rsid w:val="00472ECA"/>
    <w:rsid w:val="00476F6C"/>
    <w:rsid w:val="00481CC0"/>
    <w:rsid w:val="00485CC3"/>
    <w:rsid w:val="00497D41"/>
    <w:rsid w:val="004A02D1"/>
    <w:rsid w:val="004A63AB"/>
    <w:rsid w:val="004B1A3E"/>
    <w:rsid w:val="004B1BAE"/>
    <w:rsid w:val="004B2369"/>
    <w:rsid w:val="004C0057"/>
    <w:rsid w:val="004C2DE7"/>
    <w:rsid w:val="004C4049"/>
    <w:rsid w:val="004C460A"/>
    <w:rsid w:val="004C4A3A"/>
    <w:rsid w:val="004C4D47"/>
    <w:rsid w:val="004C6276"/>
    <w:rsid w:val="004D0C88"/>
    <w:rsid w:val="004D1B6B"/>
    <w:rsid w:val="004D2108"/>
    <w:rsid w:val="004D3E5E"/>
    <w:rsid w:val="004D6C09"/>
    <w:rsid w:val="004E0441"/>
    <w:rsid w:val="004E3076"/>
    <w:rsid w:val="004E45FD"/>
    <w:rsid w:val="004E68BA"/>
    <w:rsid w:val="004F58EC"/>
    <w:rsid w:val="004F7BFC"/>
    <w:rsid w:val="00500382"/>
    <w:rsid w:val="0050067B"/>
    <w:rsid w:val="005067B3"/>
    <w:rsid w:val="00511A8D"/>
    <w:rsid w:val="0051341E"/>
    <w:rsid w:val="005203BC"/>
    <w:rsid w:val="00520DDA"/>
    <w:rsid w:val="00521ABD"/>
    <w:rsid w:val="00522DFF"/>
    <w:rsid w:val="005232D7"/>
    <w:rsid w:val="00526C0B"/>
    <w:rsid w:val="00527BD6"/>
    <w:rsid w:val="005340CA"/>
    <w:rsid w:val="005379E1"/>
    <w:rsid w:val="00540715"/>
    <w:rsid w:val="005444FD"/>
    <w:rsid w:val="00555376"/>
    <w:rsid w:val="00572BA8"/>
    <w:rsid w:val="00574A31"/>
    <w:rsid w:val="005752DE"/>
    <w:rsid w:val="00583A1F"/>
    <w:rsid w:val="00583E2D"/>
    <w:rsid w:val="005841EB"/>
    <w:rsid w:val="00585780"/>
    <w:rsid w:val="0059008E"/>
    <w:rsid w:val="00590D8A"/>
    <w:rsid w:val="0059403A"/>
    <w:rsid w:val="005978E1"/>
    <w:rsid w:val="005A1EE0"/>
    <w:rsid w:val="005B15A3"/>
    <w:rsid w:val="005B7358"/>
    <w:rsid w:val="005B7A58"/>
    <w:rsid w:val="005C771C"/>
    <w:rsid w:val="005D0BD3"/>
    <w:rsid w:val="005D291A"/>
    <w:rsid w:val="005D6B20"/>
    <w:rsid w:val="005D7DEF"/>
    <w:rsid w:val="005E3AD0"/>
    <w:rsid w:val="005E59AA"/>
    <w:rsid w:val="005E63F4"/>
    <w:rsid w:val="005F04C8"/>
    <w:rsid w:val="005F26CC"/>
    <w:rsid w:val="005F3CBB"/>
    <w:rsid w:val="005F7852"/>
    <w:rsid w:val="00602470"/>
    <w:rsid w:val="00602BB6"/>
    <w:rsid w:val="00603843"/>
    <w:rsid w:val="0060724E"/>
    <w:rsid w:val="00607D1B"/>
    <w:rsid w:val="00611412"/>
    <w:rsid w:val="00631D35"/>
    <w:rsid w:val="00633E6E"/>
    <w:rsid w:val="00634013"/>
    <w:rsid w:val="00634C0E"/>
    <w:rsid w:val="0063537D"/>
    <w:rsid w:val="006364F5"/>
    <w:rsid w:val="00637686"/>
    <w:rsid w:val="00637824"/>
    <w:rsid w:val="00640FEE"/>
    <w:rsid w:val="006507D5"/>
    <w:rsid w:val="00660EE8"/>
    <w:rsid w:val="00663055"/>
    <w:rsid w:val="00677C2D"/>
    <w:rsid w:val="00680B26"/>
    <w:rsid w:val="00686EA2"/>
    <w:rsid w:val="0069377A"/>
    <w:rsid w:val="00696BD5"/>
    <w:rsid w:val="006A1BF0"/>
    <w:rsid w:val="006A2910"/>
    <w:rsid w:val="006A2C85"/>
    <w:rsid w:val="006A467A"/>
    <w:rsid w:val="006B01B0"/>
    <w:rsid w:val="006B1185"/>
    <w:rsid w:val="006B25FC"/>
    <w:rsid w:val="006B3B4D"/>
    <w:rsid w:val="006C0539"/>
    <w:rsid w:val="006C11DF"/>
    <w:rsid w:val="006C6C31"/>
    <w:rsid w:val="006D0494"/>
    <w:rsid w:val="006E192A"/>
    <w:rsid w:val="006F4F50"/>
    <w:rsid w:val="006F6EBB"/>
    <w:rsid w:val="006F76F3"/>
    <w:rsid w:val="0070051C"/>
    <w:rsid w:val="00706C42"/>
    <w:rsid w:val="00712D32"/>
    <w:rsid w:val="00717784"/>
    <w:rsid w:val="00720134"/>
    <w:rsid w:val="00722987"/>
    <w:rsid w:val="0072640C"/>
    <w:rsid w:val="00727E0C"/>
    <w:rsid w:val="00730B5C"/>
    <w:rsid w:val="00734C5B"/>
    <w:rsid w:val="007427E5"/>
    <w:rsid w:val="00751FCF"/>
    <w:rsid w:val="00752BD6"/>
    <w:rsid w:val="00753B94"/>
    <w:rsid w:val="007558EF"/>
    <w:rsid w:val="00755C9F"/>
    <w:rsid w:val="007612EB"/>
    <w:rsid w:val="00770713"/>
    <w:rsid w:val="00773936"/>
    <w:rsid w:val="00774A4F"/>
    <w:rsid w:val="007761D2"/>
    <w:rsid w:val="007774DA"/>
    <w:rsid w:val="00782064"/>
    <w:rsid w:val="0078394E"/>
    <w:rsid w:val="0078540A"/>
    <w:rsid w:val="00787F2E"/>
    <w:rsid w:val="00796C45"/>
    <w:rsid w:val="007A4569"/>
    <w:rsid w:val="007B1B06"/>
    <w:rsid w:val="007B1FF5"/>
    <w:rsid w:val="007B2D7B"/>
    <w:rsid w:val="007B7BE5"/>
    <w:rsid w:val="007C3FE9"/>
    <w:rsid w:val="007C754A"/>
    <w:rsid w:val="007E2250"/>
    <w:rsid w:val="007E4C7C"/>
    <w:rsid w:val="007E69E6"/>
    <w:rsid w:val="007F17EC"/>
    <w:rsid w:val="007F26AE"/>
    <w:rsid w:val="007F79EF"/>
    <w:rsid w:val="00800EB6"/>
    <w:rsid w:val="0080532A"/>
    <w:rsid w:val="0080584E"/>
    <w:rsid w:val="00812C65"/>
    <w:rsid w:val="00815E92"/>
    <w:rsid w:val="0082482B"/>
    <w:rsid w:val="00830F28"/>
    <w:rsid w:val="008337AE"/>
    <w:rsid w:val="00833945"/>
    <w:rsid w:val="008348E9"/>
    <w:rsid w:val="008425E7"/>
    <w:rsid w:val="00843F6F"/>
    <w:rsid w:val="00852F3F"/>
    <w:rsid w:val="00855CC8"/>
    <w:rsid w:val="00855DCE"/>
    <w:rsid w:val="00872F8A"/>
    <w:rsid w:val="00873284"/>
    <w:rsid w:val="0087348E"/>
    <w:rsid w:val="0087537C"/>
    <w:rsid w:val="008755B0"/>
    <w:rsid w:val="00875B31"/>
    <w:rsid w:val="0088398E"/>
    <w:rsid w:val="008839D8"/>
    <w:rsid w:val="00883CC3"/>
    <w:rsid w:val="00884565"/>
    <w:rsid w:val="00887BFD"/>
    <w:rsid w:val="008A0509"/>
    <w:rsid w:val="008A0C3C"/>
    <w:rsid w:val="008A2E1C"/>
    <w:rsid w:val="008A4268"/>
    <w:rsid w:val="008A7DCE"/>
    <w:rsid w:val="008B04A4"/>
    <w:rsid w:val="008B1C30"/>
    <w:rsid w:val="008B3DE3"/>
    <w:rsid w:val="008B517B"/>
    <w:rsid w:val="008B66F5"/>
    <w:rsid w:val="008C35B4"/>
    <w:rsid w:val="008C4653"/>
    <w:rsid w:val="008D46B7"/>
    <w:rsid w:val="008D6418"/>
    <w:rsid w:val="008D7490"/>
    <w:rsid w:val="008E07D3"/>
    <w:rsid w:val="008E1235"/>
    <w:rsid w:val="008E2DAB"/>
    <w:rsid w:val="008E4A2A"/>
    <w:rsid w:val="008E778C"/>
    <w:rsid w:val="008F4DF9"/>
    <w:rsid w:val="00900786"/>
    <w:rsid w:val="00903072"/>
    <w:rsid w:val="00924918"/>
    <w:rsid w:val="0093147C"/>
    <w:rsid w:val="009359D5"/>
    <w:rsid w:val="00941093"/>
    <w:rsid w:val="00941E0F"/>
    <w:rsid w:val="009476D2"/>
    <w:rsid w:val="00950C24"/>
    <w:rsid w:val="00952DAA"/>
    <w:rsid w:val="0095517A"/>
    <w:rsid w:val="00970B1C"/>
    <w:rsid w:val="009720C3"/>
    <w:rsid w:val="00972A42"/>
    <w:rsid w:val="00972BD0"/>
    <w:rsid w:val="009742B9"/>
    <w:rsid w:val="00977AF5"/>
    <w:rsid w:val="009831EC"/>
    <w:rsid w:val="00984D33"/>
    <w:rsid w:val="009854B4"/>
    <w:rsid w:val="009857C8"/>
    <w:rsid w:val="0099427F"/>
    <w:rsid w:val="00995F3C"/>
    <w:rsid w:val="009A5459"/>
    <w:rsid w:val="009B1473"/>
    <w:rsid w:val="009B29E4"/>
    <w:rsid w:val="009B3315"/>
    <w:rsid w:val="009B44A2"/>
    <w:rsid w:val="009B5458"/>
    <w:rsid w:val="009C0876"/>
    <w:rsid w:val="009C317A"/>
    <w:rsid w:val="009C7B03"/>
    <w:rsid w:val="009D0ED4"/>
    <w:rsid w:val="009E370B"/>
    <w:rsid w:val="009E55B3"/>
    <w:rsid w:val="009E5677"/>
    <w:rsid w:val="009F276C"/>
    <w:rsid w:val="009F76B4"/>
    <w:rsid w:val="009F7DD8"/>
    <w:rsid w:val="00A00641"/>
    <w:rsid w:val="00A048FC"/>
    <w:rsid w:val="00A05BFF"/>
    <w:rsid w:val="00A063FC"/>
    <w:rsid w:val="00A07FD9"/>
    <w:rsid w:val="00A12676"/>
    <w:rsid w:val="00A1648A"/>
    <w:rsid w:val="00A164B7"/>
    <w:rsid w:val="00A16DB1"/>
    <w:rsid w:val="00A17903"/>
    <w:rsid w:val="00A31282"/>
    <w:rsid w:val="00A3272D"/>
    <w:rsid w:val="00A34652"/>
    <w:rsid w:val="00A4641B"/>
    <w:rsid w:val="00A46750"/>
    <w:rsid w:val="00A479C6"/>
    <w:rsid w:val="00A55BCF"/>
    <w:rsid w:val="00A6020A"/>
    <w:rsid w:val="00A6028F"/>
    <w:rsid w:val="00A62452"/>
    <w:rsid w:val="00A6340A"/>
    <w:rsid w:val="00A63AD5"/>
    <w:rsid w:val="00A6597F"/>
    <w:rsid w:val="00A70AC8"/>
    <w:rsid w:val="00A92FBE"/>
    <w:rsid w:val="00A946D0"/>
    <w:rsid w:val="00AA2D12"/>
    <w:rsid w:val="00AC0CBA"/>
    <w:rsid w:val="00AC1960"/>
    <w:rsid w:val="00AC3702"/>
    <w:rsid w:val="00AC480C"/>
    <w:rsid w:val="00AC7CB8"/>
    <w:rsid w:val="00AD0539"/>
    <w:rsid w:val="00AD06C2"/>
    <w:rsid w:val="00AE0716"/>
    <w:rsid w:val="00AE413A"/>
    <w:rsid w:val="00AE600F"/>
    <w:rsid w:val="00AE697C"/>
    <w:rsid w:val="00AF2973"/>
    <w:rsid w:val="00AF29C1"/>
    <w:rsid w:val="00AF425B"/>
    <w:rsid w:val="00AF48B7"/>
    <w:rsid w:val="00AF5F82"/>
    <w:rsid w:val="00AF65D5"/>
    <w:rsid w:val="00B00686"/>
    <w:rsid w:val="00B041EA"/>
    <w:rsid w:val="00B11BF3"/>
    <w:rsid w:val="00B12506"/>
    <w:rsid w:val="00B2157C"/>
    <w:rsid w:val="00B215AB"/>
    <w:rsid w:val="00B252E7"/>
    <w:rsid w:val="00B26C02"/>
    <w:rsid w:val="00B30B72"/>
    <w:rsid w:val="00B31D48"/>
    <w:rsid w:val="00B338FC"/>
    <w:rsid w:val="00B33DBA"/>
    <w:rsid w:val="00B3471D"/>
    <w:rsid w:val="00B35FF3"/>
    <w:rsid w:val="00B373A8"/>
    <w:rsid w:val="00B37FDB"/>
    <w:rsid w:val="00B41095"/>
    <w:rsid w:val="00B42C3A"/>
    <w:rsid w:val="00B431B2"/>
    <w:rsid w:val="00B50C14"/>
    <w:rsid w:val="00B52B1B"/>
    <w:rsid w:val="00B5373C"/>
    <w:rsid w:val="00B64DBD"/>
    <w:rsid w:val="00B67A15"/>
    <w:rsid w:val="00B714D9"/>
    <w:rsid w:val="00B7476D"/>
    <w:rsid w:val="00B829FF"/>
    <w:rsid w:val="00B83118"/>
    <w:rsid w:val="00B8630A"/>
    <w:rsid w:val="00B87386"/>
    <w:rsid w:val="00B972CE"/>
    <w:rsid w:val="00BA386D"/>
    <w:rsid w:val="00BA46A6"/>
    <w:rsid w:val="00BA5B19"/>
    <w:rsid w:val="00BA78FB"/>
    <w:rsid w:val="00BB3767"/>
    <w:rsid w:val="00BB5BFB"/>
    <w:rsid w:val="00BC54AF"/>
    <w:rsid w:val="00BC77A8"/>
    <w:rsid w:val="00BD403F"/>
    <w:rsid w:val="00BE40FF"/>
    <w:rsid w:val="00BF06B9"/>
    <w:rsid w:val="00BF16A4"/>
    <w:rsid w:val="00C01DB2"/>
    <w:rsid w:val="00C04C77"/>
    <w:rsid w:val="00C06F36"/>
    <w:rsid w:val="00C179BF"/>
    <w:rsid w:val="00C205F2"/>
    <w:rsid w:val="00C2124A"/>
    <w:rsid w:val="00C27D1E"/>
    <w:rsid w:val="00C3134A"/>
    <w:rsid w:val="00C325D7"/>
    <w:rsid w:val="00C32FF7"/>
    <w:rsid w:val="00C425FE"/>
    <w:rsid w:val="00C504B4"/>
    <w:rsid w:val="00C5152A"/>
    <w:rsid w:val="00C53119"/>
    <w:rsid w:val="00C57C65"/>
    <w:rsid w:val="00C757C3"/>
    <w:rsid w:val="00C75CBC"/>
    <w:rsid w:val="00C765D8"/>
    <w:rsid w:val="00C77337"/>
    <w:rsid w:val="00C81C41"/>
    <w:rsid w:val="00C82A2C"/>
    <w:rsid w:val="00C82A7C"/>
    <w:rsid w:val="00C83667"/>
    <w:rsid w:val="00C839DC"/>
    <w:rsid w:val="00C83BBD"/>
    <w:rsid w:val="00CA02FD"/>
    <w:rsid w:val="00CA2E3F"/>
    <w:rsid w:val="00CC0595"/>
    <w:rsid w:val="00CC2A1C"/>
    <w:rsid w:val="00CC596F"/>
    <w:rsid w:val="00CC6079"/>
    <w:rsid w:val="00CD42FF"/>
    <w:rsid w:val="00CE0DE6"/>
    <w:rsid w:val="00CE4088"/>
    <w:rsid w:val="00CF2D28"/>
    <w:rsid w:val="00CF78B0"/>
    <w:rsid w:val="00D050AE"/>
    <w:rsid w:val="00D1117B"/>
    <w:rsid w:val="00D11B5A"/>
    <w:rsid w:val="00D15004"/>
    <w:rsid w:val="00D31F26"/>
    <w:rsid w:val="00D33E87"/>
    <w:rsid w:val="00D40BB1"/>
    <w:rsid w:val="00D40BE8"/>
    <w:rsid w:val="00D455F2"/>
    <w:rsid w:val="00D46297"/>
    <w:rsid w:val="00D53338"/>
    <w:rsid w:val="00D5340E"/>
    <w:rsid w:val="00D56138"/>
    <w:rsid w:val="00D64F9B"/>
    <w:rsid w:val="00D668C8"/>
    <w:rsid w:val="00D67222"/>
    <w:rsid w:val="00D70942"/>
    <w:rsid w:val="00D73CC0"/>
    <w:rsid w:val="00D76C17"/>
    <w:rsid w:val="00D84B1A"/>
    <w:rsid w:val="00D851B1"/>
    <w:rsid w:val="00DA1226"/>
    <w:rsid w:val="00DA5ABA"/>
    <w:rsid w:val="00DA5BF5"/>
    <w:rsid w:val="00DA733B"/>
    <w:rsid w:val="00DA7833"/>
    <w:rsid w:val="00DB2645"/>
    <w:rsid w:val="00DB2AE8"/>
    <w:rsid w:val="00DB56B2"/>
    <w:rsid w:val="00DB5981"/>
    <w:rsid w:val="00DB5D0C"/>
    <w:rsid w:val="00DB6184"/>
    <w:rsid w:val="00DC205E"/>
    <w:rsid w:val="00DC4C64"/>
    <w:rsid w:val="00DD04B1"/>
    <w:rsid w:val="00DD0884"/>
    <w:rsid w:val="00DD136B"/>
    <w:rsid w:val="00DD307F"/>
    <w:rsid w:val="00DD4001"/>
    <w:rsid w:val="00DD43F8"/>
    <w:rsid w:val="00DD5A09"/>
    <w:rsid w:val="00DE5267"/>
    <w:rsid w:val="00DF023E"/>
    <w:rsid w:val="00DF04F3"/>
    <w:rsid w:val="00DF4239"/>
    <w:rsid w:val="00DF4C1C"/>
    <w:rsid w:val="00E010BD"/>
    <w:rsid w:val="00E068C5"/>
    <w:rsid w:val="00E24799"/>
    <w:rsid w:val="00E25606"/>
    <w:rsid w:val="00E43153"/>
    <w:rsid w:val="00E5152E"/>
    <w:rsid w:val="00E529A0"/>
    <w:rsid w:val="00E55CE4"/>
    <w:rsid w:val="00E5603A"/>
    <w:rsid w:val="00E60945"/>
    <w:rsid w:val="00E63EF7"/>
    <w:rsid w:val="00E65010"/>
    <w:rsid w:val="00E7061A"/>
    <w:rsid w:val="00E7098E"/>
    <w:rsid w:val="00E74463"/>
    <w:rsid w:val="00E74AD6"/>
    <w:rsid w:val="00E81B07"/>
    <w:rsid w:val="00E85E47"/>
    <w:rsid w:val="00E863F2"/>
    <w:rsid w:val="00E86651"/>
    <w:rsid w:val="00E9270B"/>
    <w:rsid w:val="00E93912"/>
    <w:rsid w:val="00E93993"/>
    <w:rsid w:val="00E95306"/>
    <w:rsid w:val="00EB1AED"/>
    <w:rsid w:val="00EB2931"/>
    <w:rsid w:val="00EB2AD8"/>
    <w:rsid w:val="00EB403B"/>
    <w:rsid w:val="00EB4214"/>
    <w:rsid w:val="00EB46B9"/>
    <w:rsid w:val="00EB588D"/>
    <w:rsid w:val="00EC1AD1"/>
    <w:rsid w:val="00EC253D"/>
    <w:rsid w:val="00EC3690"/>
    <w:rsid w:val="00EC383B"/>
    <w:rsid w:val="00EC4920"/>
    <w:rsid w:val="00ED72C3"/>
    <w:rsid w:val="00EE0081"/>
    <w:rsid w:val="00EE143A"/>
    <w:rsid w:val="00EE6781"/>
    <w:rsid w:val="00EF0EE4"/>
    <w:rsid w:val="00EF4888"/>
    <w:rsid w:val="00EF571F"/>
    <w:rsid w:val="00F0437A"/>
    <w:rsid w:val="00F079DD"/>
    <w:rsid w:val="00F14285"/>
    <w:rsid w:val="00F15750"/>
    <w:rsid w:val="00F16EF8"/>
    <w:rsid w:val="00F21C03"/>
    <w:rsid w:val="00F22F13"/>
    <w:rsid w:val="00F2534D"/>
    <w:rsid w:val="00F25502"/>
    <w:rsid w:val="00F328D8"/>
    <w:rsid w:val="00F36DCF"/>
    <w:rsid w:val="00F41595"/>
    <w:rsid w:val="00F42D38"/>
    <w:rsid w:val="00F42F1F"/>
    <w:rsid w:val="00F451C1"/>
    <w:rsid w:val="00F47145"/>
    <w:rsid w:val="00F711A0"/>
    <w:rsid w:val="00F72C81"/>
    <w:rsid w:val="00F72F16"/>
    <w:rsid w:val="00F734C9"/>
    <w:rsid w:val="00F75A58"/>
    <w:rsid w:val="00F77009"/>
    <w:rsid w:val="00F8107A"/>
    <w:rsid w:val="00F9206C"/>
    <w:rsid w:val="00F925E5"/>
    <w:rsid w:val="00F93F7E"/>
    <w:rsid w:val="00F94BEB"/>
    <w:rsid w:val="00F95837"/>
    <w:rsid w:val="00FA1357"/>
    <w:rsid w:val="00FA2562"/>
    <w:rsid w:val="00FA432A"/>
    <w:rsid w:val="00FB38ED"/>
    <w:rsid w:val="00FB771F"/>
    <w:rsid w:val="00FC0457"/>
    <w:rsid w:val="00FC53C3"/>
    <w:rsid w:val="00FD5B14"/>
    <w:rsid w:val="00FE45A4"/>
    <w:rsid w:val="00FE5970"/>
    <w:rsid w:val="00FF41F6"/>
    <w:rsid w:val="00FF5848"/>
    <w:rsid w:val="00FF7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DWAF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Dladla Joy</cp:lastModifiedBy>
  <cp:revision>2</cp:revision>
  <cp:lastPrinted>2017-03-01T08:59:00Z</cp:lastPrinted>
  <dcterms:created xsi:type="dcterms:W3CDTF">2017-03-14T08:47:00Z</dcterms:created>
  <dcterms:modified xsi:type="dcterms:W3CDTF">2017-03-14T08:47:00Z</dcterms:modified>
</cp:coreProperties>
</file>