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EA5EA5" w:rsidRDefault="00B44E3D" w:rsidP="004D2F24">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A233093" wp14:editId="330B6A6B">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E87A24" w:rsidP="004D2F24">
      <w:pPr>
        <w:jc w:val="left"/>
        <w:rPr>
          <w:rFonts w:cs="Arial"/>
          <w:sz w:val="12"/>
          <w:lang w:val="en-GB"/>
        </w:rPr>
      </w:pPr>
      <w:r>
        <w:rPr>
          <w:rFonts w:cs="Arial"/>
          <w:sz w:val="12"/>
          <w:lang w:val="en-GB"/>
        </w:rPr>
        <w:t xml:space="preserve">                     </w:t>
      </w:r>
      <w:bookmarkStart w:id="0" w:name="_GoBack"/>
      <w:bookmarkEnd w:id="0"/>
      <w:r w:rsidR="004D2F24"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9D7326">
        <w:rPr>
          <w:rFonts w:cs="Arial"/>
          <w:b/>
          <w:sz w:val="24"/>
          <w:szCs w:val="24"/>
          <w:lang w:val="af-ZA" w:eastAsia="en-US"/>
        </w:rPr>
        <w:t>2742</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9D7326" w:rsidRPr="009D7326">
        <w:rPr>
          <w:rFonts w:eastAsia="Calibri" w:cs="Arial"/>
          <w:b/>
          <w:sz w:val="24"/>
          <w:szCs w:val="24"/>
          <w:lang w:val="af-ZA"/>
        </w:rPr>
        <w:t>NW3049E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9D7326">
        <w:rPr>
          <w:rFonts w:cs="Arial"/>
          <w:b/>
          <w:sz w:val="24"/>
          <w:szCs w:val="24"/>
          <w:lang w:val="en-US" w:eastAsia="en-US"/>
        </w:rPr>
        <w:t>No. 32</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9D7326">
        <w:rPr>
          <w:rFonts w:cs="Arial"/>
          <w:b/>
          <w:sz w:val="24"/>
          <w:szCs w:val="24"/>
          <w:lang w:val="en-US" w:eastAsia="en-US"/>
        </w:rPr>
        <w:t>08</w:t>
      </w:r>
      <w:r w:rsidR="009579CA">
        <w:rPr>
          <w:rFonts w:cs="Arial"/>
          <w:b/>
          <w:sz w:val="24"/>
          <w:szCs w:val="24"/>
          <w:lang w:val="en-US" w:eastAsia="en-US"/>
        </w:rPr>
        <w:t xml:space="preserve"> SEPTEMBER </w:t>
      </w:r>
      <w:r w:rsidR="00DA2189">
        <w:rPr>
          <w:rFonts w:cs="Arial"/>
          <w:b/>
          <w:sz w:val="24"/>
          <w:szCs w:val="24"/>
        </w:rPr>
        <w:t>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9110D">
        <w:rPr>
          <w:rFonts w:cs="Arial"/>
          <w:b/>
          <w:sz w:val="24"/>
          <w:szCs w:val="24"/>
          <w:lang w:val="en-US" w:eastAsia="en-US"/>
        </w:rPr>
        <w:t xml:space="preserve">     </w:t>
      </w:r>
      <w:r w:rsidR="009579CA">
        <w:rPr>
          <w:rFonts w:cs="Arial"/>
          <w:b/>
          <w:sz w:val="24"/>
          <w:szCs w:val="24"/>
          <w:lang w:val="en-US" w:eastAsia="en-US"/>
        </w:rPr>
        <w:t>SEPTEMBER</w:t>
      </w:r>
      <w:r w:rsidR="0009110D">
        <w:rPr>
          <w:rFonts w:cs="Arial"/>
          <w:b/>
          <w:sz w:val="24"/>
          <w:szCs w:val="24"/>
          <w:lang w:val="en-US" w:eastAsia="en-US"/>
        </w:rPr>
        <w:t xml:space="preserve"> 2017</w:t>
      </w:r>
    </w:p>
    <w:p w:rsidR="00EE2AEC" w:rsidRDefault="00EE2AEC" w:rsidP="00B44E3D">
      <w:pPr>
        <w:jc w:val="left"/>
        <w:rPr>
          <w:rFonts w:cs="Arial"/>
          <w:b/>
          <w:sz w:val="24"/>
          <w:szCs w:val="24"/>
        </w:rPr>
      </w:pPr>
    </w:p>
    <w:p w:rsidR="002370F1" w:rsidRPr="000B4F40" w:rsidRDefault="002370F1" w:rsidP="00B44E3D">
      <w:pPr>
        <w:jc w:val="left"/>
        <w:rPr>
          <w:rFonts w:cs="Arial"/>
          <w:b/>
          <w:sz w:val="24"/>
          <w:szCs w:val="24"/>
        </w:rPr>
      </w:pPr>
    </w:p>
    <w:p w:rsidR="00DA2189" w:rsidRPr="009D7326" w:rsidRDefault="00B533BB" w:rsidP="001C5F23">
      <w:pPr>
        <w:spacing w:before="100" w:beforeAutospacing="1" w:after="100" w:afterAutospacing="1"/>
        <w:ind w:left="-11"/>
        <w:outlineLvl w:val="0"/>
        <w:rPr>
          <w:rFonts w:eastAsiaTheme="minorHAnsi" w:cs="Arial"/>
          <w:sz w:val="24"/>
          <w:szCs w:val="24"/>
          <w:lang w:val="en-GB" w:eastAsia="en-US"/>
        </w:rPr>
      </w:pPr>
      <w:r>
        <w:rPr>
          <w:rFonts w:cs="Arial"/>
          <w:b/>
          <w:sz w:val="24"/>
          <w:szCs w:val="24"/>
          <w:lang w:val="af-ZA" w:eastAsia="en-US"/>
        </w:rPr>
        <w:t>2742</w:t>
      </w:r>
      <w:r w:rsidR="009776AC" w:rsidRPr="009776AC">
        <w:rPr>
          <w:rFonts w:cs="Arial"/>
          <w:b/>
          <w:sz w:val="24"/>
          <w:szCs w:val="24"/>
          <w:lang w:val="af-ZA" w:eastAsia="en-US"/>
        </w:rPr>
        <w:t>.</w:t>
      </w:r>
      <w:r w:rsidR="009776AC" w:rsidRPr="003D7908">
        <w:rPr>
          <w:rFonts w:cs="Arial"/>
          <w:b/>
          <w:sz w:val="24"/>
          <w:szCs w:val="24"/>
          <w:lang w:val="af-ZA" w:eastAsia="en-US"/>
        </w:rPr>
        <w:tab/>
      </w:r>
      <w:r w:rsidR="009D7326" w:rsidRPr="009D7326">
        <w:rPr>
          <w:rFonts w:eastAsiaTheme="minorHAnsi" w:cs="Arial"/>
          <w:b/>
          <w:sz w:val="24"/>
          <w:szCs w:val="24"/>
          <w:lang w:val="en-US" w:eastAsia="en-US"/>
        </w:rPr>
        <w:t xml:space="preserve">Mr Y Cassim (DA) </w:t>
      </w:r>
      <w:r w:rsidR="00DA2189" w:rsidRPr="009D7326">
        <w:rPr>
          <w:rFonts w:eastAsiaTheme="minorHAnsi" w:cs="Arial"/>
          <w:b/>
          <w:sz w:val="24"/>
          <w:szCs w:val="24"/>
          <w:lang w:val="en-GB" w:eastAsia="en-US"/>
        </w:rPr>
        <w:t>ask</w:t>
      </w:r>
      <w:r w:rsidR="00CE34B4" w:rsidRPr="009D7326">
        <w:rPr>
          <w:rFonts w:eastAsiaTheme="minorHAnsi" w:cs="Arial"/>
          <w:b/>
          <w:sz w:val="24"/>
          <w:szCs w:val="24"/>
          <w:lang w:val="en-GB" w:eastAsia="en-US"/>
        </w:rPr>
        <w:t>ed</w:t>
      </w:r>
      <w:r w:rsidR="00DA2189" w:rsidRPr="009D7326">
        <w:rPr>
          <w:rFonts w:eastAsiaTheme="minorHAnsi" w:cs="Arial"/>
          <w:b/>
          <w:sz w:val="24"/>
          <w:szCs w:val="24"/>
          <w:lang w:val="en-GB" w:eastAsia="en-US"/>
        </w:rPr>
        <w:t xml:space="preserve"> the Minister of Public Works:</w:t>
      </w:r>
    </w:p>
    <w:p w:rsidR="009D7326" w:rsidRPr="009D7326" w:rsidRDefault="009D7326" w:rsidP="009D7326">
      <w:pPr>
        <w:spacing w:before="100" w:beforeAutospacing="1" w:after="100" w:afterAutospacing="1" w:line="276" w:lineRule="auto"/>
        <w:ind w:left="720"/>
        <w:rPr>
          <w:rFonts w:eastAsia="Calibri" w:cs="Arial"/>
          <w:sz w:val="24"/>
          <w:szCs w:val="24"/>
          <w:lang w:val="af-ZA" w:eastAsia="en-US"/>
        </w:rPr>
      </w:pPr>
      <w:r w:rsidRPr="009D7326">
        <w:rPr>
          <w:rFonts w:eastAsia="Calibri" w:cs="Arial"/>
          <w:sz w:val="24"/>
          <w:szCs w:val="24"/>
          <w:lang w:eastAsia="en-US"/>
        </w:rPr>
        <w:t xml:space="preserve">(1) </w:t>
      </w:r>
      <w:r w:rsidRPr="009D7326">
        <w:rPr>
          <w:rFonts w:eastAsia="Calibri" w:cs="Arial"/>
          <w:sz w:val="24"/>
          <w:szCs w:val="24"/>
          <w:lang w:val="af-ZA" w:eastAsia="en-US"/>
        </w:rPr>
        <w:t xml:space="preserve">(a) How many properties in terms of (i) land and (ii) any other form of property are currently owned by his department in each province, (b) by which </w:t>
      </w:r>
      <w:r w:rsidRPr="009D7326">
        <w:rPr>
          <w:rFonts w:eastAsia="Calibri" w:cs="Arial"/>
          <w:sz w:val="24"/>
          <w:szCs w:val="24"/>
          <w:lang w:eastAsia="en-US"/>
        </w:rPr>
        <w:t>department</w:t>
      </w:r>
      <w:r w:rsidRPr="009D7326">
        <w:rPr>
          <w:rFonts w:eastAsia="Calibri" w:cs="Arial"/>
          <w:sz w:val="24"/>
          <w:szCs w:val="24"/>
          <w:lang w:val="af-ZA" w:eastAsia="en-US"/>
        </w:rPr>
        <w:t xml:space="preserve"> is each of the specified properties occupied and (c) how many of the specified properties are leased to each specified departments in each province;</w:t>
      </w:r>
    </w:p>
    <w:p w:rsidR="009D7326" w:rsidRPr="009D7326" w:rsidRDefault="009D7326" w:rsidP="009D7326">
      <w:pPr>
        <w:spacing w:before="100" w:beforeAutospacing="1" w:after="100" w:afterAutospacing="1" w:line="276" w:lineRule="auto"/>
        <w:ind w:left="720"/>
        <w:rPr>
          <w:rFonts w:eastAsia="Calibri" w:cs="Arial"/>
          <w:sz w:val="24"/>
          <w:szCs w:val="24"/>
          <w:lang w:val="af-ZA" w:eastAsia="en-US"/>
        </w:rPr>
      </w:pPr>
      <w:r w:rsidRPr="009D7326">
        <w:rPr>
          <w:rFonts w:eastAsia="Calibri" w:cs="Arial"/>
          <w:sz w:val="24"/>
          <w:szCs w:val="24"/>
          <w:lang w:val="af-ZA" w:eastAsia="en-US"/>
        </w:rPr>
        <w:t xml:space="preserve">(2) (a) what is </w:t>
      </w:r>
      <w:r w:rsidRPr="009D7326">
        <w:rPr>
          <w:rFonts w:cs="Arial"/>
          <w:sz w:val="24"/>
          <w:szCs w:val="24"/>
          <w:lang w:val="en-US" w:eastAsia="en-US"/>
        </w:rPr>
        <w:t>the</w:t>
      </w:r>
      <w:r w:rsidRPr="009D7326">
        <w:rPr>
          <w:rFonts w:eastAsia="Calibri" w:cs="Arial"/>
          <w:sz w:val="24"/>
          <w:szCs w:val="24"/>
          <w:lang w:val="af-ZA" w:eastAsia="en-US"/>
        </w:rPr>
        <w:t xml:space="preserve"> rental amount payable by each of the specified departments on a monthly basis in each province and (b) how is the rental amount determined in each case;</w:t>
      </w:r>
    </w:p>
    <w:p w:rsidR="009D7326" w:rsidRPr="009D7326" w:rsidRDefault="009D7326" w:rsidP="009D7326">
      <w:pPr>
        <w:spacing w:before="100" w:beforeAutospacing="1" w:after="100" w:afterAutospacing="1" w:line="276" w:lineRule="auto"/>
        <w:ind w:left="720"/>
        <w:rPr>
          <w:rFonts w:eastAsia="Calibri" w:cs="Arial"/>
          <w:sz w:val="24"/>
          <w:szCs w:val="24"/>
          <w:lang w:val="af-ZA" w:eastAsia="en-US"/>
        </w:rPr>
      </w:pPr>
      <w:r w:rsidRPr="009D7326">
        <w:rPr>
          <w:rFonts w:eastAsia="Calibri" w:cs="Arial"/>
          <w:sz w:val="24"/>
          <w:szCs w:val="24"/>
          <w:lang w:val="af-ZA" w:eastAsia="en-US"/>
        </w:rPr>
        <w:t xml:space="preserve">(3) of the </w:t>
      </w:r>
      <w:r w:rsidRPr="009D7326">
        <w:rPr>
          <w:rFonts w:eastAsia="Calibri" w:cs="Arial"/>
          <w:sz w:val="24"/>
          <w:szCs w:val="24"/>
          <w:lang w:eastAsia="en-US"/>
        </w:rPr>
        <w:t>total</w:t>
      </w:r>
      <w:r w:rsidRPr="009D7326">
        <w:rPr>
          <w:rFonts w:eastAsia="Calibri" w:cs="Arial"/>
          <w:sz w:val="24"/>
          <w:szCs w:val="24"/>
          <w:lang w:val="af-ZA" w:eastAsia="en-US"/>
        </w:rPr>
        <w:t xml:space="preserve"> number of properties owned by his department, (a) how many buildings are currently (i) not being leased and/or (ii) not utilised in each province and (b) what rates, taxes and utilities are payable each month on each of the specified properties in each province;</w:t>
      </w:r>
    </w:p>
    <w:p w:rsidR="002370F1" w:rsidRDefault="009D7326" w:rsidP="009D7326">
      <w:pPr>
        <w:spacing w:line="276" w:lineRule="auto"/>
        <w:ind w:firstLine="720"/>
        <w:outlineLvl w:val="0"/>
        <w:rPr>
          <w:rFonts w:eastAsia="Calibri" w:cs="Arial"/>
          <w:sz w:val="24"/>
          <w:szCs w:val="24"/>
          <w:lang w:eastAsia="en-US"/>
        </w:rPr>
      </w:pPr>
      <w:r w:rsidRPr="009D7326">
        <w:rPr>
          <w:rFonts w:eastAsia="Calibri" w:cs="Arial"/>
          <w:sz w:val="24"/>
          <w:szCs w:val="24"/>
          <w:lang w:val="af-ZA" w:eastAsia="en-US"/>
        </w:rPr>
        <w:t xml:space="preserve">(4) how </w:t>
      </w:r>
      <w:r w:rsidRPr="009D7326">
        <w:rPr>
          <w:rFonts w:eastAsia="Calibri" w:cs="Arial"/>
          <w:sz w:val="24"/>
          <w:szCs w:val="24"/>
          <w:lang w:eastAsia="en-US"/>
        </w:rPr>
        <w:t>much</w:t>
      </w:r>
      <w:r w:rsidRPr="009D7326">
        <w:rPr>
          <w:rFonts w:eastAsia="Calibri" w:cs="Arial"/>
          <w:sz w:val="24"/>
          <w:szCs w:val="24"/>
          <w:lang w:val="af-ZA" w:eastAsia="en-US"/>
        </w:rPr>
        <w:t xml:space="preserve"> land is currently not being leased and/or not utilised in each province</w:t>
      </w:r>
      <w:r w:rsidRPr="009D7326">
        <w:rPr>
          <w:rFonts w:eastAsia="Calibri" w:cs="Arial"/>
          <w:sz w:val="24"/>
          <w:szCs w:val="24"/>
          <w:lang w:eastAsia="en-US"/>
        </w:rPr>
        <w:t>?</w:t>
      </w:r>
      <w:r w:rsidRPr="009D7326">
        <w:rPr>
          <w:rFonts w:eastAsia="Calibri" w:cs="Arial"/>
          <w:sz w:val="24"/>
          <w:szCs w:val="24"/>
          <w:lang w:eastAsia="en-US"/>
        </w:rPr>
        <w:tab/>
      </w:r>
      <w:r w:rsidRPr="009D7326">
        <w:rPr>
          <w:rFonts w:eastAsia="Calibri" w:cs="Arial"/>
          <w:sz w:val="24"/>
          <w:szCs w:val="24"/>
          <w:lang w:eastAsia="en-US"/>
        </w:rPr>
        <w:tab/>
      </w:r>
      <w:r>
        <w:rPr>
          <w:rFonts w:eastAsia="Calibri" w:cs="Arial"/>
          <w:sz w:val="24"/>
          <w:szCs w:val="24"/>
          <w:lang w:eastAsia="en-US"/>
        </w:rPr>
        <w:tab/>
      </w:r>
    </w:p>
    <w:p w:rsidR="002370F1" w:rsidRDefault="002370F1" w:rsidP="009D7326">
      <w:pPr>
        <w:spacing w:line="276" w:lineRule="auto"/>
        <w:ind w:firstLine="720"/>
        <w:outlineLvl w:val="0"/>
        <w:rPr>
          <w:rFonts w:eastAsia="Calibri" w:cs="Arial"/>
          <w:sz w:val="24"/>
          <w:szCs w:val="24"/>
          <w:lang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p>
    <w:p w:rsidR="002370F1" w:rsidRDefault="002370F1" w:rsidP="009D7326">
      <w:pPr>
        <w:spacing w:line="276" w:lineRule="auto"/>
        <w:ind w:firstLine="720"/>
        <w:outlineLvl w:val="0"/>
        <w:rPr>
          <w:rFonts w:eastAsia="Calibri" w:cs="Arial"/>
          <w:sz w:val="24"/>
          <w:szCs w:val="24"/>
          <w:lang w:eastAsia="en-US"/>
        </w:rPr>
      </w:pPr>
      <w:r>
        <w:rPr>
          <w:rFonts w:eastAsia="Calibri" w:cs="Arial"/>
          <w:sz w:val="24"/>
          <w:szCs w:val="24"/>
          <w:lang w:eastAsia="en-US"/>
        </w:rPr>
        <w:tab/>
      </w:r>
    </w:p>
    <w:p w:rsidR="009D7326" w:rsidRDefault="009D7326" w:rsidP="009D7326">
      <w:pPr>
        <w:spacing w:line="276" w:lineRule="auto"/>
        <w:ind w:firstLine="720"/>
        <w:outlineLvl w:val="0"/>
        <w:rPr>
          <w:rFonts w:eastAsia="Calibri" w:cs="Arial"/>
          <w:b/>
          <w:sz w:val="24"/>
          <w:szCs w:val="24"/>
          <w:lang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002370F1">
        <w:rPr>
          <w:rFonts w:eastAsia="Calibri" w:cs="Arial"/>
          <w:sz w:val="24"/>
          <w:szCs w:val="24"/>
          <w:lang w:eastAsia="en-US"/>
        </w:rPr>
        <w:tab/>
      </w:r>
      <w:r w:rsidR="002370F1">
        <w:rPr>
          <w:rFonts w:eastAsia="Calibri" w:cs="Arial"/>
          <w:sz w:val="24"/>
          <w:szCs w:val="24"/>
          <w:lang w:eastAsia="en-US"/>
        </w:rPr>
        <w:tab/>
      </w:r>
      <w:r>
        <w:rPr>
          <w:rFonts w:eastAsia="Calibri" w:cs="Arial"/>
          <w:sz w:val="24"/>
          <w:szCs w:val="24"/>
          <w:lang w:eastAsia="en-US"/>
        </w:rPr>
        <w:tab/>
      </w:r>
      <w:r w:rsidRPr="009D7326">
        <w:rPr>
          <w:rFonts w:eastAsia="Calibri" w:cs="Arial"/>
          <w:b/>
          <w:sz w:val="24"/>
          <w:szCs w:val="24"/>
          <w:lang w:eastAsia="en-US"/>
        </w:rPr>
        <w:t>NW3049E</w:t>
      </w:r>
    </w:p>
    <w:p w:rsidR="002370F1" w:rsidRDefault="002370F1" w:rsidP="009D7326">
      <w:pPr>
        <w:spacing w:line="276" w:lineRule="auto"/>
        <w:ind w:firstLine="720"/>
        <w:outlineLvl w:val="0"/>
        <w:rPr>
          <w:rFonts w:eastAsia="Calibri" w:cs="Arial"/>
          <w:b/>
          <w:sz w:val="24"/>
          <w:szCs w:val="24"/>
          <w:lang w:eastAsia="en-US"/>
        </w:rPr>
      </w:pPr>
    </w:p>
    <w:p w:rsidR="002370F1" w:rsidRPr="009D7326" w:rsidRDefault="002370F1" w:rsidP="009D7326">
      <w:pPr>
        <w:spacing w:line="276" w:lineRule="auto"/>
        <w:ind w:firstLine="720"/>
        <w:outlineLvl w:val="0"/>
        <w:rPr>
          <w:rFonts w:eastAsia="Calibri" w:cs="Arial"/>
          <w:b/>
          <w:sz w:val="24"/>
          <w:szCs w:val="24"/>
          <w:lang w:eastAsia="en-US"/>
        </w:rPr>
      </w:pPr>
    </w:p>
    <w:p w:rsidR="004D2F24" w:rsidRPr="00345135" w:rsidRDefault="004D2F24" w:rsidP="009D7326">
      <w:pPr>
        <w:spacing w:line="276" w:lineRule="auto"/>
        <w:outlineLvl w:val="0"/>
        <w:rPr>
          <w:rFonts w:cs="Arial"/>
          <w:b/>
          <w:sz w:val="24"/>
          <w:szCs w:val="24"/>
          <w:lang w:eastAsia="en-US"/>
        </w:rPr>
      </w:pPr>
      <w:r w:rsidRPr="00345135">
        <w:rPr>
          <w:rFonts w:cs="Arial"/>
          <w:b/>
          <w:sz w:val="24"/>
          <w:szCs w:val="24"/>
          <w:lang w:eastAsia="en-US"/>
        </w:rPr>
        <w:lastRenderedPageBreak/>
        <w:t>____________________________</w:t>
      </w:r>
      <w:r w:rsidR="00E526CF" w:rsidRPr="00345135">
        <w:rPr>
          <w:rFonts w:cs="Arial"/>
          <w:b/>
          <w:sz w:val="24"/>
          <w:szCs w:val="24"/>
          <w:lang w:eastAsia="en-US"/>
        </w:rPr>
        <w:t>________________________________________</w:t>
      </w:r>
      <w:r w:rsidR="00345135">
        <w:rPr>
          <w:rFonts w:cs="Arial"/>
          <w:b/>
          <w:sz w:val="24"/>
          <w:szCs w:val="24"/>
          <w:lang w:eastAsia="en-US"/>
        </w:rPr>
        <w:t>____</w:t>
      </w:r>
      <w:r w:rsidR="00ED6E26">
        <w:rPr>
          <w:rFonts w:cs="Arial"/>
          <w:b/>
          <w:sz w:val="24"/>
          <w:szCs w:val="24"/>
          <w:lang w:eastAsia="en-US"/>
        </w:rPr>
        <w:t>_</w:t>
      </w:r>
    </w:p>
    <w:p w:rsidR="00264083" w:rsidRDefault="00264083" w:rsidP="00345135">
      <w:pPr>
        <w:spacing w:line="276" w:lineRule="auto"/>
        <w:rPr>
          <w:rFonts w:cs="Arial"/>
          <w:b/>
          <w:sz w:val="24"/>
          <w:szCs w:val="24"/>
          <w:lang w:eastAsia="en-US"/>
        </w:rPr>
      </w:pPr>
    </w:p>
    <w:p w:rsidR="004D2F24" w:rsidRPr="00345135" w:rsidRDefault="00B44E3D" w:rsidP="00345135">
      <w:pPr>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p>
    <w:p w:rsidR="00FA5EB0" w:rsidRPr="00345135" w:rsidRDefault="00FA5EB0" w:rsidP="00345135">
      <w:pPr>
        <w:spacing w:line="276" w:lineRule="auto"/>
        <w:rPr>
          <w:rFonts w:cs="Arial"/>
          <w:b/>
          <w:sz w:val="24"/>
          <w:szCs w:val="24"/>
          <w:lang w:eastAsia="en-US"/>
        </w:rPr>
      </w:pPr>
    </w:p>
    <w:p w:rsidR="00AC0928" w:rsidRDefault="00610BA6" w:rsidP="00381AC7">
      <w:pPr>
        <w:tabs>
          <w:tab w:val="left" w:pos="1701"/>
        </w:tabs>
        <w:spacing w:line="276" w:lineRule="auto"/>
        <w:rPr>
          <w:rFonts w:cs="Arial"/>
          <w:b/>
          <w:sz w:val="24"/>
          <w:szCs w:val="24"/>
          <w:lang w:eastAsia="en-US"/>
        </w:rPr>
      </w:pPr>
      <w:r w:rsidRPr="00345135">
        <w:rPr>
          <w:rFonts w:cs="Arial"/>
          <w:b/>
          <w:sz w:val="24"/>
          <w:szCs w:val="24"/>
          <w:lang w:eastAsia="en-US"/>
        </w:rPr>
        <w:t>REPLY:</w:t>
      </w:r>
    </w:p>
    <w:p w:rsidR="00AA1442" w:rsidRPr="00264083" w:rsidRDefault="00AA1442" w:rsidP="00531917">
      <w:pPr>
        <w:spacing w:line="276" w:lineRule="auto"/>
        <w:rPr>
          <w:rFonts w:cs="Arial"/>
          <w:b/>
          <w:sz w:val="24"/>
          <w:szCs w:val="24"/>
          <w:lang w:eastAsia="en-US"/>
        </w:rPr>
      </w:pPr>
    </w:p>
    <w:p w:rsidR="00264083" w:rsidRPr="00264083" w:rsidRDefault="00264083" w:rsidP="00381AC7">
      <w:pPr>
        <w:spacing w:line="276" w:lineRule="auto"/>
        <w:rPr>
          <w:rFonts w:eastAsia="Calibri" w:cs="Arial"/>
          <w:sz w:val="24"/>
          <w:szCs w:val="24"/>
          <w:lang w:val="af-ZA"/>
        </w:rPr>
      </w:pPr>
      <w:r>
        <w:rPr>
          <w:rFonts w:cs="Arial"/>
          <w:sz w:val="24"/>
          <w:szCs w:val="24"/>
          <w:lang w:eastAsia="en-US"/>
        </w:rPr>
        <w:t xml:space="preserve">(1)  </w:t>
      </w:r>
      <w:r w:rsidR="00A63B46">
        <w:rPr>
          <w:rFonts w:cs="Arial"/>
          <w:sz w:val="24"/>
          <w:szCs w:val="24"/>
          <w:lang w:eastAsia="en-US"/>
        </w:rPr>
        <w:tab/>
      </w:r>
      <w:r w:rsidR="00381AC7">
        <w:rPr>
          <w:rFonts w:cs="Arial"/>
          <w:sz w:val="24"/>
          <w:szCs w:val="24"/>
          <w:lang w:eastAsia="en-US"/>
        </w:rPr>
        <w:t xml:space="preserve">(a)  </w:t>
      </w:r>
      <w:r w:rsidR="00A63B46">
        <w:rPr>
          <w:rFonts w:eastAsia="Calibri" w:cs="Arial"/>
          <w:sz w:val="24"/>
          <w:szCs w:val="24"/>
          <w:lang w:val="af-ZA"/>
        </w:rPr>
        <w:t xml:space="preserve">(i) </w:t>
      </w:r>
      <w:r w:rsidRPr="00264083">
        <w:rPr>
          <w:rFonts w:eastAsia="Calibri" w:cs="Arial"/>
          <w:sz w:val="24"/>
          <w:szCs w:val="24"/>
          <w:lang w:val="af-ZA"/>
        </w:rPr>
        <w:t>The National Department of Public Works is the custodian of 29</w:t>
      </w:r>
      <w:r w:rsidR="00A63B46">
        <w:rPr>
          <w:rFonts w:eastAsia="Calibri" w:cs="Arial"/>
          <w:sz w:val="24"/>
          <w:szCs w:val="24"/>
          <w:lang w:val="af-ZA"/>
        </w:rPr>
        <w:t> </w:t>
      </w:r>
      <w:r w:rsidRPr="00264083">
        <w:rPr>
          <w:rFonts w:eastAsia="Calibri" w:cs="Arial"/>
          <w:sz w:val="24"/>
          <w:szCs w:val="24"/>
          <w:lang w:val="af-ZA"/>
        </w:rPr>
        <w:t xml:space="preserve">322 </w:t>
      </w:r>
      <w:r w:rsidR="00381AC7">
        <w:rPr>
          <w:rFonts w:eastAsia="Calibri" w:cs="Arial"/>
          <w:sz w:val="24"/>
          <w:szCs w:val="24"/>
          <w:lang w:val="af-ZA"/>
        </w:rPr>
        <w:br/>
        <w:t xml:space="preserve"> </w:t>
      </w:r>
      <w:r w:rsidR="00381AC7">
        <w:rPr>
          <w:rFonts w:eastAsia="Calibri" w:cs="Arial"/>
          <w:sz w:val="24"/>
          <w:szCs w:val="24"/>
          <w:lang w:val="af-ZA"/>
        </w:rPr>
        <w:tab/>
        <w:t xml:space="preserve">               </w:t>
      </w:r>
      <w:r w:rsidRPr="00264083">
        <w:rPr>
          <w:rFonts w:eastAsia="Calibri" w:cs="Arial"/>
          <w:sz w:val="24"/>
          <w:szCs w:val="24"/>
          <w:lang w:val="af-ZA"/>
        </w:rPr>
        <w:t>State Owned land parcels</w:t>
      </w:r>
      <w:r w:rsidR="00A63B46">
        <w:rPr>
          <w:rFonts w:eastAsia="Calibri" w:cs="Arial"/>
          <w:sz w:val="24"/>
          <w:szCs w:val="24"/>
          <w:lang w:val="af-ZA"/>
        </w:rPr>
        <w:t xml:space="preserve">; and </w:t>
      </w:r>
    </w:p>
    <w:p w:rsidR="00A63B46" w:rsidRDefault="00264083" w:rsidP="00872776">
      <w:pPr>
        <w:pStyle w:val="ListParagraph"/>
        <w:tabs>
          <w:tab w:val="left" w:pos="1560"/>
          <w:tab w:val="left" w:pos="1701"/>
        </w:tabs>
        <w:spacing w:before="100" w:beforeAutospacing="1" w:after="100" w:afterAutospacing="1"/>
        <w:ind w:left="851" w:firstLine="425"/>
        <w:rPr>
          <w:rFonts w:eastAsia="Calibri" w:cs="Arial"/>
          <w:sz w:val="24"/>
          <w:szCs w:val="24"/>
          <w:lang w:val="af-ZA"/>
        </w:rPr>
      </w:pPr>
      <w:r w:rsidRPr="00264083">
        <w:rPr>
          <w:rFonts w:eastAsia="Calibri" w:cs="Arial"/>
          <w:sz w:val="24"/>
          <w:szCs w:val="24"/>
          <w:lang w:val="af-ZA"/>
        </w:rPr>
        <w:t xml:space="preserve">(ii)  </w:t>
      </w:r>
      <w:r>
        <w:rPr>
          <w:rFonts w:eastAsia="Calibri" w:cs="Arial"/>
          <w:sz w:val="24"/>
          <w:szCs w:val="24"/>
          <w:lang w:val="af-ZA"/>
        </w:rPr>
        <w:t>9</w:t>
      </w:r>
      <w:r w:rsidR="00381AC7">
        <w:rPr>
          <w:rFonts w:eastAsia="Calibri" w:cs="Arial"/>
          <w:sz w:val="24"/>
          <w:szCs w:val="24"/>
          <w:lang w:val="af-ZA"/>
        </w:rPr>
        <w:t>3</w:t>
      </w:r>
      <w:r>
        <w:rPr>
          <w:rFonts w:eastAsia="Calibri" w:cs="Arial"/>
          <w:sz w:val="24"/>
          <w:szCs w:val="24"/>
          <w:lang w:val="af-ZA"/>
        </w:rPr>
        <w:t> 9</w:t>
      </w:r>
      <w:r w:rsidR="00381AC7">
        <w:rPr>
          <w:rFonts w:eastAsia="Calibri" w:cs="Arial"/>
          <w:sz w:val="24"/>
          <w:szCs w:val="24"/>
          <w:lang w:val="af-ZA"/>
        </w:rPr>
        <w:t>44</w:t>
      </w:r>
      <w:r>
        <w:rPr>
          <w:rFonts w:eastAsia="Calibri" w:cs="Arial"/>
          <w:sz w:val="24"/>
          <w:szCs w:val="24"/>
          <w:lang w:val="af-ZA"/>
        </w:rPr>
        <w:t xml:space="preserve"> State o</w:t>
      </w:r>
      <w:r w:rsidRPr="00264083">
        <w:rPr>
          <w:rFonts w:eastAsia="Calibri" w:cs="Arial"/>
          <w:sz w:val="24"/>
          <w:szCs w:val="24"/>
          <w:lang w:val="af-ZA"/>
        </w:rPr>
        <w:t>wned buildings and improvements.</w:t>
      </w:r>
    </w:p>
    <w:p w:rsidR="00264083" w:rsidRPr="00A63B46" w:rsidRDefault="00A63B46" w:rsidP="00A63B46">
      <w:pPr>
        <w:spacing w:before="100" w:beforeAutospacing="1" w:after="100" w:afterAutospacing="1"/>
        <w:ind w:left="1276" w:hanging="556"/>
        <w:rPr>
          <w:rFonts w:eastAsia="Calibri" w:cs="Arial"/>
          <w:sz w:val="24"/>
          <w:szCs w:val="24"/>
          <w:lang w:val="af-ZA"/>
        </w:rPr>
      </w:pPr>
      <w:r>
        <w:rPr>
          <w:rFonts w:eastAsia="Calibri" w:cs="Arial"/>
          <w:sz w:val="24"/>
          <w:szCs w:val="24"/>
          <w:lang w:val="af-ZA"/>
        </w:rPr>
        <w:t>(b)</w:t>
      </w:r>
      <w:r>
        <w:rPr>
          <w:rFonts w:eastAsia="Calibri" w:cs="Arial"/>
          <w:sz w:val="24"/>
          <w:szCs w:val="24"/>
          <w:lang w:val="af-ZA"/>
        </w:rPr>
        <w:tab/>
      </w:r>
      <w:r w:rsidR="00184DAA">
        <w:rPr>
          <w:rFonts w:eastAsia="Calibri" w:cs="Arial"/>
          <w:sz w:val="24"/>
          <w:szCs w:val="24"/>
          <w:lang w:val="af-ZA"/>
        </w:rPr>
        <w:t xml:space="preserve">The specified properties are accupied by various User Departments. </w:t>
      </w:r>
      <w:r w:rsidR="00264083" w:rsidRPr="00A63B46">
        <w:rPr>
          <w:rFonts w:eastAsia="Calibri" w:cs="Arial"/>
          <w:sz w:val="24"/>
          <w:szCs w:val="24"/>
          <w:lang w:val="af-ZA"/>
        </w:rPr>
        <w:t xml:space="preserve">Please refer to </w:t>
      </w:r>
      <w:r w:rsidR="00184DAA">
        <w:rPr>
          <w:rFonts w:eastAsia="Calibri" w:cs="Arial"/>
          <w:sz w:val="24"/>
          <w:szCs w:val="24"/>
          <w:lang w:val="af-ZA"/>
        </w:rPr>
        <w:t>“</w:t>
      </w:r>
      <w:r w:rsidR="00264083" w:rsidRPr="00A63B46">
        <w:rPr>
          <w:rFonts w:eastAsia="Calibri" w:cs="Arial"/>
          <w:b/>
          <w:i/>
          <w:sz w:val="24"/>
          <w:szCs w:val="24"/>
          <w:lang w:val="af-ZA"/>
        </w:rPr>
        <w:t>Annexure A</w:t>
      </w:r>
      <w:r w:rsidR="00184DAA">
        <w:rPr>
          <w:rFonts w:eastAsia="Calibri" w:cs="Arial"/>
          <w:b/>
          <w:i/>
          <w:sz w:val="24"/>
          <w:szCs w:val="24"/>
          <w:lang w:val="af-ZA"/>
        </w:rPr>
        <w:t xml:space="preserve">_Improvements” </w:t>
      </w:r>
      <w:r w:rsidR="00184DAA">
        <w:rPr>
          <w:rFonts w:eastAsia="Calibri" w:cs="Arial"/>
          <w:i/>
          <w:sz w:val="24"/>
          <w:szCs w:val="24"/>
          <w:lang w:val="af-ZA"/>
        </w:rPr>
        <w:t>&amp;</w:t>
      </w:r>
      <w:r w:rsidR="00184DAA">
        <w:rPr>
          <w:rFonts w:eastAsia="Calibri" w:cs="Arial"/>
          <w:b/>
          <w:i/>
          <w:sz w:val="24"/>
          <w:szCs w:val="24"/>
          <w:lang w:val="af-ZA"/>
        </w:rPr>
        <w:t xml:space="preserve"> “Annexure B_Land</w:t>
      </w:r>
      <w:r w:rsidR="00184DAA">
        <w:rPr>
          <w:rFonts w:eastAsia="Calibri" w:cs="Arial"/>
          <w:sz w:val="24"/>
          <w:szCs w:val="24"/>
          <w:lang w:val="af-ZA"/>
        </w:rPr>
        <w:t xml:space="preserve">” </w:t>
      </w:r>
      <w:r w:rsidR="00264083" w:rsidRPr="00A63B46">
        <w:rPr>
          <w:rFonts w:eastAsia="Calibri" w:cs="Arial"/>
          <w:sz w:val="24"/>
          <w:szCs w:val="24"/>
          <w:lang w:val="af-ZA"/>
        </w:rPr>
        <w:t>for the number of land and buildings per User Department and per province.</w:t>
      </w:r>
    </w:p>
    <w:p w:rsidR="00A63B46" w:rsidRPr="00DA6036" w:rsidRDefault="00A63B46" w:rsidP="00A63B46">
      <w:pPr>
        <w:tabs>
          <w:tab w:val="left" w:pos="1276"/>
        </w:tabs>
        <w:spacing w:line="276" w:lineRule="auto"/>
        <w:ind w:left="720"/>
        <w:rPr>
          <w:rFonts w:eastAsia="Calibri" w:cs="Arial"/>
          <w:sz w:val="24"/>
          <w:szCs w:val="24"/>
          <w:lang w:val="af-ZA"/>
        </w:rPr>
      </w:pPr>
      <w:r w:rsidRPr="00A63B46">
        <w:rPr>
          <w:rFonts w:eastAsia="Calibri" w:cs="Arial"/>
          <w:sz w:val="24"/>
          <w:szCs w:val="24"/>
          <w:lang w:val="af-ZA"/>
        </w:rPr>
        <w:t>(c)</w:t>
      </w:r>
      <w:r>
        <w:rPr>
          <w:rFonts w:eastAsia="Calibri" w:cs="Arial"/>
          <w:color w:val="FF0000"/>
          <w:sz w:val="24"/>
          <w:szCs w:val="24"/>
          <w:lang w:val="af-ZA"/>
        </w:rPr>
        <w:tab/>
      </w:r>
      <w:r w:rsidR="00184DAA" w:rsidRPr="00DA6036">
        <w:rPr>
          <w:rFonts w:eastAsia="Calibri" w:cs="Arial"/>
          <w:sz w:val="24"/>
          <w:szCs w:val="24"/>
          <w:lang w:val="af-ZA"/>
        </w:rPr>
        <w:t xml:space="preserve">The specified properties are let out to various client departments in the various </w:t>
      </w:r>
      <w:r w:rsidR="00DA6036" w:rsidRPr="00DA6036">
        <w:rPr>
          <w:rFonts w:eastAsia="Calibri" w:cs="Arial"/>
          <w:sz w:val="24"/>
          <w:szCs w:val="24"/>
          <w:lang w:val="af-ZA"/>
        </w:rPr>
        <w:br/>
        <w:t xml:space="preserve">    </w:t>
      </w:r>
      <w:r w:rsidR="00DA6036" w:rsidRPr="00DA6036">
        <w:rPr>
          <w:rFonts w:eastAsia="Calibri" w:cs="Arial"/>
          <w:sz w:val="24"/>
          <w:szCs w:val="24"/>
          <w:lang w:val="af-ZA"/>
        </w:rPr>
        <w:tab/>
      </w:r>
      <w:r w:rsidR="00184DAA" w:rsidRPr="00DA6036">
        <w:rPr>
          <w:rFonts w:eastAsia="Calibri" w:cs="Arial"/>
          <w:sz w:val="24"/>
          <w:szCs w:val="24"/>
          <w:lang w:val="af-ZA"/>
        </w:rPr>
        <w:t>provinces. Please refer to “</w:t>
      </w:r>
      <w:r w:rsidR="00184DAA" w:rsidRPr="00DA6036">
        <w:rPr>
          <w:rFonts w:eastAsia="Calibri" w:cs="Arial"/>
          <w:b/>
          <w:i/>
          <w:sz w:val="24"/>
          <w:szCs w:val="24"/>
          <w:lang w:val="af-ZA"/>
        </w:rPr>
        <w:t xml:space="preserve">Annexure A_Improvements” </w:t>
      </w:r>
      <w:r w:rsidR="00184DAA" w:rsidRPr="00DA6036">
        <w:rPr>
          <w:rFonts w:eastAsia="Calibri" w:cs="Arial"/>
          <w:i/>
          <w:sz w:val="24"/>
          <w:szCs w:val="24"/>
          <w:lang w:val="af-ZA"/>
        </w:rPr>
        <w:t>&amp;</w:t>
      </w:r>
      <w:r w:rsidR="00184DAA" w:rsidRPr="00DA6036">
        <w:rPr>
          <w:rFonts w:eastAsia="Calibri" w:cs="Arial"/>
          <w:b/>
          <w:i/>
          <w:sz w:val="24"/>
          <w:szCs w:val="24"/>
          <w:lang w:val="af-ZA"/>
        </w:rPr>
        <w:t xml:space="preserve"> “Annexure </w:t>
      </w:r>
      <w:r w:rsidR="00DA6036" w:rsidRPr="00DA6036">
        <w:rPr>
          <w:rFonts w:eastAsia="Calibri" w:cs="Arial"/>
          <w:b/>
          <w:i/>
          <w:sz w:val="24"/>
          <w:szCs w:val="24"/>
          <w:lang w:val="af-ZA"/>
        </w:rPr>
        <w:br/>
        <w:t xml:space="preserve"> </w:t>
      </w:r>
      <w:r w:rsidR="00DA6036" w:rsidRPr="00DA6036">
        <w:rPr>
          <w:rFonts w:eastAsia="Calibri" w:cs="Arial"/>
          <w:b/>
          <w:i/>
          <w:sz w:val="24"/>
          <w:szCs w:val="24"/>
          <w:lang w:val="af-ZA"/>
        </w:rPr>
        <w:tab/>
      </w:r>
      <w:r w:rsidR="00184DAA" w:rsidRPr="00DA6036">
        <w:rPr>
          <w:rFonts w:eastAsia="Calibri" w:cs="Arial"/>
          <w:b/>
          <w:i/>
          <w:sz w:val="24"/>
          <w:szCs w:val="24"/>
          <w:lang w:val="af-ZA"/>
        </w:rPr>
        <w:t>B_Land</w:t>
      </w:r>
      <w:r w:rsidR="00184DAA" w:rsidRPr="00DA6036">
        <w:rPr>
          <w:rFonts w:eastAsia="Calibri" w:cs="Arial"/>
          <w:sz w:val="24"/>
          <w:szCs w:val="24"/>
          <w:lang w:val="af-ZA"/>
        </w:rPr>
        <w:t xml:space="preserve">”  </w:t>
      </w:r>
      <w:r w:rsidR="00DA6036" w:rsidRPr="00DA6036">
        <w:rPr>
          <w:rFonts w:eastAsia="Calibri" w:cs="Arial"/>
          <w:sz w:val="24"/>
          <w:szCs w:val="24"/>
          <w:lang w:val="af-ZA"/>
        </w:rPr>
        <w:t xml:space="preserve">for the requisite information. </w:t>
      </w:r>
    </w:p>
    <w:p w:rsidR="00DA6036" w:rsidRDefault="00DA6036" w:rsidP="00A63B46">
      <w:pPr>
        <w:tabs>
          <w:tab w:val="left" w:pos="1276"/>
        </w:tabs>
        <w:spacing w:line="276" w:lineRule="auto"/>
        <w:ind w:left="720"/>
        <w:rPr>
          <w:rFonts w:eastAsia="Calibri" w:cs="Arial"/>
          <w:color w:val="FF0000"/>
          <w:sz w:val="24"/>
          <w:szCs w:val="24"/>
          <w:lang w:val="af-ZA" w:eastAsia="en-US"/>
        </w:rPr>
      </w:pPr>
    </w:p>
    <w:p w:rsidR="00207652" w:rsidRPr="00207652" w:rsidRDefault="00C94568" w:rsidP="00C94568">
      <w:pPr>
        <w:tabs>
          <w:tab w:val="left" w:pos="1276"/>
        </w:tabs>
        <w:ind w:left="720" w:hanging="705"/>
        <w:rPr>
          <w:rFonts w:eastAsia="Calibri" w:cs="Arial"/>
          <w:sz w:val="24"/>
          <w:szCs w:val="24"/>
          <w:lang w:val="af-ZA"/>
        </w:rPr>
      </w:pPr>
      <w:r>
        <w:rPr>
          <w:rFonts w:eastAsia="Calibri" w:cs="Arial"/>
          <w:sz w:val="24"/>
          <w:szCs w:val="24"/>
          <w:lang w:val="af-ZA"/>
        </w:rPr>
        <w:t>(2)</w:t>
      </w:r>
      <w:r>
        <w:rPr>
          <w:rFonts w:eastAsia="Calibri" w:cs="Arial"/>
          <w:sz w:val="24"/>
          <w:szCs w:val="24"/>
          <w:lang w:val="af-ZA"/>
        </w:rPr>
        <w:tab/>
        <w:t>(a)</w:t>
      </w:r>
      <w:r>
        <w:rPr>
          <w:rFonts w:eastAsia="Calibri" w:cs="Arial"/>
          <w:sz w:val="24"/>
          <w:szCs w:val="24"/>
          <w:lang w:val="af-ZA"/>
        </w:rPr>
        <w:tab/>
      </w:r>
      <w:r w:rsidR="00207652" w:rsidRPr="00207652">
        <w:rPr>
          <w:rFonts w:eastAsia="Calibri" w:cs="Arial"/>
          <w:sz w:val="24"/>
          <w:szCs w:val="24"/>
          <w:lang w:val="af-ZA" w:eastAsia="en-US"/>
        </w:rPr>
        <w:t xml:space="preserve">The department issues quarterly invoices in advance to 25 National </w:t>
      </w:r>
      <w:r>
        <w:rPr>
          <w:rFonts w:eastAsia="Calibri" w:cs="Arial"/>
          <w:sz w:val="24"/>
          <w:szCs w:val="24"/>
          <w:lang w:val="af-ZA" w:eastAsia="en-US"/>
        </w:rPr>
        <w:t xml:space="preserve">     </w:t>
      </w:r>
      <w:r>
        <w:rPr>
          <w:rFonts w:eastAsia="Calibri" w:cs="Arial"/>
          <w:sz w:val="24"/>
          <w:szCs w:val="24"/>
          <w:lang w:val="af-ZA" w:eastAsia="en-US"/>
        </w:rPr>
        <w:br/>
        <w:t xml:space="preserve"> </w:t>
      </w:r>
      <w:r>
        <w:rPr>
          <w:rFonts w:eastAsia="Calibri" w:cs="Arial"/>
          <w:sz w:val="24"/>
          <w:szCs w:val="24"/>
          <w:lang w:val="af-ZA" w:eastAsia="en-US"/>
        </w:rPr>
        <w:tab/>
      </w:r>
      <w:r w:rsidR="00207652" w:rsidRPr="00207652">
        <w:rPr>
          <w:rFonts w:eastAsia="Calibri" w:cs="Arial"/>
          <w:sz w:val="24"/>
          <w:szCs w:val="24"/>
          <w:lang w:val="af-ZA" w:eastAsia="en-US"/>
        </w:rPr>
        <w:t>Departments</w:t>
      </w:r>
      <w:r>
        <w:rPr>
          <w:rFonts w:eastAsia="Calibri" w:cs="Arial"/>
          <w:sz w:val="24"/>
          <w:szCs w:val="24"/>
          <w:lang w:val="af-ZA" w:eastAsia="en-US"/>
        </w:rPr>
        <w:t xml:space="preserve"> </w:t>
      </w:r>
      <w:r w:rsidR="00207652" w:rsidRPr="00207652">
        <w:rPr>
          <w:rFonts w:eastAsia="Calibri" w:cs="Arial"/>
          <w:sz w:val="24"/>
          <w:szCs w:val="24"/>
          <w:lang w:val="af-ZA" w:eastAsia="en-US"/>
        </w:rPr>
        <w:t xml:space="preserve">as per devolved budget, which is equavalent to R372 355 708 per </w:t>
      </w:r>
      <w:r>
        <w:rPr>
          <w:rFonts w:eastAsia="Calibri" w:cs="Arial"/>
          <w:sz w:val="24"/>
          <w:szCs w:val="24"/>
          <w:lang w:val="af-ZA" w:eastAsia="en-US"/>
        </w:rPr>
        <w:t xml:space="preserve"> </w:t>
      </w:r>
      <w:r>
        <w:rPr>
          <w:rFonts w:eastAsia="Calibri" w:cs="Arial"/>
          <w:sz w:val="24"/>
          <w:szCs w:val="24"/>
          <w:lang w:val="af-ZA" w:eastAsia="en-US"/>
        </w:rPr>
        <w:br/>
        <w:t xml:space="preserve"> </w:t>
      </w:r>
      <w:r>
        <w:rPr>
          <w:rFonts w:eastAsia="Calibri" w:cs="Arial"/>
          <w:sz w:val="24"/>
          <w:szCs w:val="24"/>
          <w:lang w:val="af-ZA" w:eastAsia="en-US"/>
        </w:rPr>
        <w:tab/>
      </w:r>
      <w:r w:rsidR="00207652" w:rsidRPr="00207652">
        <w:rPr>
          <w:rFonts w:eastAsia="Calibri" w:cs="Arial"/>
          <w:sz w:val="24"/>
          <w:szCs w:val="24"/>
          <w:lang w:val="af-ZA" w:eastAsia="en-US"/>
        </w:rPr>
        <w:t>month.</w:t>
      </w:r>
      <w:r w:rsidR="00E97E3D">
        <w:rPr>
          <w:rFonts w:eastAsia="Calibri" w:cs="Arial"/>
          <w:sz w:val="24"/>
          <w:szCs w:val="24"/>
          <w:lang w:val="af-ZA" w:eastAsia="en-US"/>
        </w:rPr>
        <w:br/>
      </w:r>
    </w:p>
    <w:tbl>
      <w:tblPr>
        <w:tblStyle w:val="TableGrid"/>
        <w:tblW w:w="0" w:type="auto"/>
        <w:tblInd w:w="1275" w:type="dxa"/>
        <w:tblLook w:val="04A0" w:firstRow="1" w:lastRow="0" w:firstColumn="1" w:lastColumn="0" w:noHBand="0" w:noVBand="1"/>
      </w:tblPr>
      <w:tblGrid>
        <w:gridCol w:w="4957"/>
        <w:gridCol w:w="2552"/>
      </w:tblGrid>
      <w:tr w:rsidR="00E97E3D" w:rsidTr="00E97E3D">
        <w:trPr>
          <w:trHeight w:val="520"/>
        </w:trPr>
        <w:tc>
          <w:tcPr>
            <w:tcW w:w="7509" w:type="dxa"/>
            <w:gridSpan w:val="2"/>
            <w:shd w:val="clear" w:color="auto" w:fill="FFFF00"/>
            <w:vAlign w:val="center"/>
          </w:tcPr>
          <w:p w:rsidR="00E97E3D" w:rsidRDefault="00E97E3D" w:rsidP="005C557B">
            <w:pPr>
              <w:jc w:val="center"/>
              <w:rPr>
                <w:rFonts w:ascii="Calibri" w:hAnsi="Calibri"/>
                <w:b/>
                <w:bCs/>
                <w:color w:val="000000"/>
                <w:szCs w:val="22"/>
              </w:rPr>
            </w:pPr>
            <w:r w:rsidRPr="00E97E3D">
              <w:rPr>
                <w:rFonts w:ascii="Calibri" w:hAnsi="Calibri"/>
                <w:b/>
                <w:bCs/>
                <w:color w:val="000000"/>
                <w:szCs w:val="22"/>
              </w:rPr>
              <w:t>RENTAL AMOUNT PAYABLE EACH MONTH BY CLIENT DEPARTMENTS</w:t>
            </w:r>
          </w:p>
        </w:tc>
      </w:tr>
      <w:tr w:rsidR="00E97E3D" w:rsidTr="00E97E3D">
        <w:tc>
          <w:tcPr>
            <w:tcW w:w="4957" w:type="dxa"/>
            <w:shd w:val="clear" w:color="auto" w:fill="FFFF00"/>
            <w:vAlign w:val="center"/>
          </w:tcPr>
          <w:p w:rsidR="00E97E3D" w:rsidRDefault="00E97E3D" w:rsidP="00E97E3D">
            <w:pPr>
              <w:jc w:val="center"/>
              <w:rPr>
                <w:rFonts w:ascii="Calibri" w:hAnsi="Calibri"/>
                <w:b/>
                <w:bCs/>
                <w:color w:val="000000"/>
                <w:szCs w:val="22"/>
                <w:lang w:eastAsia="en-ZA"/>
              </w:rPr>
            </w:pPr>
            <w:r>
              <w:rPr>
                <w:rFonts w:ascii="Calibri" w:hAnsi="Calibri"/>
                <w:b/>
                <w:bCs/>
                <w:color w:val="000000"/>
                <w:szCs w:val="22"/>
              </w:rPr>
              <w:t xml:space="preserve">REGION NAME </w:t>
            </w:r>
          </w:p>
        </w:tc>
        <w:tc>
          <w:tcPr>
            <w:tcW w:w="2552" w:type="dxa"/>
            <w:shd w:val="clear" w:color="auto" w:fill="FFFF00"/>
            <w:vAlign w:val="center"/>
          </w:tcPr>
          <w:p w:rsidR="00E97E3D" w:rsidRDefault="00E97E3D" w:rsidP="00E97E3D">
            <w:pPr>
              <w:jc w:val="center"/>
              <w:rPr>
                <w:rFonts w:ascii="Calibri" w:hAnsi="Calibri"/>
                <w:b/>
                <w:bCs/>
                <w:color w:val="000000"/>
                <w:szCs w:val="22"/>
              </w:rPr>
            </w:pPr>
            <w:r>
              <w:rPr>
                <w:rFonts w:ascii="Calibri" w:hAnsi="Calibri"/>
                <w:b/>
                <w:bCs/>
                <w:color w:val="000000"/>
                <w:szCs w:val="22"/>
              </w:rPr>
              <w:t>TOTAL AMOUNT</w:t>
            </w:r>
          </w:p>
        </w:tc>
      </w:tr>
      <w:tr w:rsidR="00E97E3D" w:rsidTr="00E97E3D">
        <w:tc>
          <w:tcPr>
            <w:tcW w:w="4957" w:type="dxa"/>
            <w:vAlign w:val="center"/>
          </w:tcPr>
          <w:p w:rsidR="00E97E3D" w:rsidRDefault="00E97E3D" w:rsidP="00E97E3D">
            <w:pPr>
              <w:jc w:val="left"/>
              <w:rPr>
                <w:rFonts w:ascii="Calibri" w:hAnsi="Calibri"/>
                <w:color w:val="000000"/>
                <w:sz w:val="24"/>
                <w:lang w:eastAsia="en-ZA"/>
              </w:rPr>
            </w:pPr>
            <w:r>
              <w:rPr>
                <w:rFonts w:ascii="Calibri" w:hAnsi="Calibri"/>
                <w:color w:val="000000"/>
              </w:rPr>
              <w:t>Agriculture, Forestry and fishing</w:t>
            </w:r>
          </w:p>
        </w:tc>
        <w:tc>
          <w:tcPr>
            <w:tcW w:w="2552" w:type="dxa"/>
            <w:vAlign w:val="center"/>
          </w:tcPr>
          <w:p w:rsidR="00E97E3D" w:rsidRDefault="00E97E3D" w:rsidP="00E97E3D">
            <w:pPr>
              <w:jc w:val="right"/>
              <w:rPr>
                <w:rFonts w:ascii="Calibri" w:hAnsi="Calibri"/>
                <w:color w:val="000000"/>
                <w:sz w:val="24"/>
                <w:lang w:eastAsia="en-ZA"/>
              </w:rPr>
            </w:pPr>
            <w:r>
              <w:rPr>
                <w:rFonts w:ascii="Calibri" w:hAnsi="Calibri"/>
                <w:color w:val="000000"/>
              </w:rPr>
              <w:t>R 9 515 336,00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Arts &amp; Culture</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3 872 102,00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Communications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96 425,00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Correctional Services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89 301 833,00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Defence and Military Veterans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85 377 333,00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Environmental Affairs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1 944 032,00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GCIS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3 105,00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Health</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1 503 132,00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Health (Civitas)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7 581 052,00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Higher Education</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80 688,00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Home Affairs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4 638 633,00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Human Settlements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49 212,00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Independent Police Investigative Directorate</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33 167,00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Justice and Constitutional Development</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31 939 083,00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Labour</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5 450 380,00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National Treasury (SARS)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3 194 905,00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Public Service and Admin</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28 595,00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Public Works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6 048 443,00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Rural Development and Land Reform</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2 657 805,00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Social Development</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52 335,00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SA Police Service</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105 659 417,00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lastRenderedPageBreak/>
              <w:t>Sports and Recreation</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1 108,00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Trade and industry</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3 546,00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Water Affairs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12 887 131,00</w:t>
            </w:r>
          </w:p>
        </w:tc>
      </w:tr>
      <w:tr w:rsidR="00E97E3D" w:rsidTr="00E97E3D">
        <w:tc>
          <w:tcPr>
            <w:tcW w:w="4957" w:type="dxa"/>
            <w:vAlign w:val="center"/>
          </w:tcPr>
          <w:p w:rsidR="00E97E3D" w:rsidRDefault="00E97E3D" w:rsidP="00E97E3D">
            <w:pPr>
              <w:rPr>
                <w:rFonts w:ascii="Calibri" w:hAnsi="Calibri"/>
                <w:color w:val="000000"/>
              </w:rPr>
            </w:pPr>
            <w:r>
              <w:rPr>
                <w:rFonts w:ascii="Calibri" w:hAnsi="Calibri"/>
                <w:color w:val="000000"/>
              </w:rPr>
              <w:t>Mineral Resources</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301 248,00</w:t>
            </w:r>
          </w:p>
        </w:tc>
      </w:tr>
      <w:tr w:rsidR="00E97E3D" w:rsidTr="00E97E3D">
        <w:tc>
          <w:tcPr>
            <w:tcW w:w="4957" w:type="dxa"/>
            <w:vAlign w:val="center"/>
          </w:tcPr>
          <w:p w:rsidR="00E97E3D" w:rsidRDefault="00E97E3D" w:rsidP="00E97E3D">
            <w:pPr>
              <w:jc w:val="left"/>
              <w:rPr>
                <w:rFonts w:ascii="Calibri" w:hAnsi="Calibri"/>
                <w:color w:val="000000"/>
              </w:rPr>
            </w:pPr>
            <w:r>
              <w:rPr>
                <w:rFonts w:ascii="Calibri" w:hAnsi="Calibri"/>
                <w:color w:val="000000"/>
              </w:rPr>
              <w:t>Statistics SA</w:t>
            </w:r>
          </w:p>
        </w:tc>
        <w:tc>
          <w:tcPr>
            <w:tcW w:w="2552" w:type="dxa"/>
            <w:vAlign w:val="center"/>
          </w:tcPr>
          <w:p w:rsidR="00E97E3D" w:rsidRDefault="00E97E3D" w:rsidP="00E97E3D">
            <w:pPr>
              <w:jc w:val="right"/>
              <w:rPr>
                <w:rFonts w:ascii="Calibri" w:hAnsi="Calibri"/>
                <w:color w:val="000000"/>
              </w:rPr>
            </w:pPr>
            <w:r>
              <w:rPr>
                <w:rFonts w:ascii="Calibri" w:hAnsi="Calibri"/>
                <w:color w:val="000000"/>
              </w:rPr>
              <w:t>R 135 662,00</w:t>
            </w:r>
          </w:p>
        </w:tc>
      </w:tr>
      <w:tr w:rsidR="00E97E3D" w:rsidTr="00E97E3D">
        <w:tc>
          <w:tcPr>
            <w:tcW w:w="4957" w:type="dxa"/>
            <w:vAlign w:val="center"/>
          </w:tcPr>
          <w:p w:rsidR="00E97E3D" w:rsidRDefault="00E97E3D" w:rsidP="00E97E3D">
            <w:pPr>
              <w:rPr>
                <w:rFonts w:ascii="Calibri" w:hAnsi="Calibri"/>
                <w:b/>
                <w:bCs/>
                <w:color w:val="000000"/>
              </w:rPr>
            </w:pPr>
            <w:r>
              <w:rPr>
                <w:rFonts w:ascii="Calibri" w:hAnsi="Calibri"/>
                <w:b/>
                <w:bCs/>
                <w:color w:val="000000"/>
              </w:rPr>
              <w:t>Total</w:t>
            </w:r>
          </w:p>
        </w:tc>
        <w:tc>
          <w:tcPr>
            <w:tcW w:w="2552" w:type="dxa"/>
            <w:vAlign w:val="center"/>
          </w:tcPr>
          <w:p w:rsidR="00E97E3D" w:rsidRDefault="00E97E3D" w:rsidP="00E97E3D">
            <w:pPr>
              <w:jc w:val="right"/>
              <w:rPr>
                <w:rFonts w:ascii="Calibri" w:hAnsi="Calibri"/>
                <w:b/>
                <w:bCs/>
                <w:color w:val="000000"/>
              </w:rPr>
            </w:pPr>
            <w:r>
              <w:rPr>
                <w:rFonts w:ascii="Calibri" w:hAnsi="Calibri"/>
                <w:b/>
                <w:bCs/>
                <w:color w:val="000000"/>
              </w:rPr>
              <w:t>R 372 355 708,00</w:t>
            </w:r>
          </w:p>
        </w:tc>
      </w:tr>
    </w:tbl>
    <w:p w:rsidR="00207652" w:rsidRDefault="00A63B46" w:rsidP="00207652">
      <w:pPr>
        <w:tabs>
          <w:tab w:val="left" w:pos="709"/>
          <w:tab w:val="left" w:pos="1276"/>
        </w:tabs>
        <w:spacing w:before="100" w:beforeAutospacing="1" w:after="100" w:afterAutospacing="1"/>
        <w:rPr>
          <w:rFonts w:eastAsia="Calibri" w:cs="Arial"/>
          <w:b/>
          <w:sz w:val="24"/>
          <w:szCs w:val="24"/>
          <w:lang w:val="af-ZA"/>
        </w:rPr>
      </w:pPr>
      <w:r>
        <w:rPr>
          <w:rFonts w:eastAsia="Calibri" w:cs="Arial"/>
          <w:color w:val="FF0000"/>
          <w:sz w:val="24"/>
          <w:szCs w:val="24"/>
          <w:lang w:val="af-ZA"/>
        </w:rPr>
        <w:tab/>
      </w:r>
      <w:r w:rsidRPr="00872776">
        <w:rPr>
          <w:rFonts w:eastAsia="Calibri" w:cs="Arial"/>
          <w:sz w:val="24"/>
          <w:szCs w:val="24"/>
          <w:lang w:val="af-ZA"/>
        </w:rPr>
        <w:t>(b)</w:t>
      </w:r>
      <w:r w:rsidR="00872776">
        <w:rPr>
          <w:rFonts w:eastAsia="Calibri" w:cs="Arial"/>
          <w:sz w:val="24"/>
          <w:szCs w:val="24"/>
          <w:lang w:val="af-ZA"/>
        </w:rPr>
        <w:tab/>
      </w:r>
      <w:r w:rsidR="00207652" w:rsidRPr="00A546B6">
        <w:rPr>
          <w:rFonts w:eastAsia="+mn-ea" w:cs="Arial"/>
          <w:kern w:val="24"/>
          <w:sz w:val="24"/>
          <w:szCs w:val="24"/>
          <w:lang w:eastAsia="en-ZA"/>
        </w:rPr>
        <w:t xml:space="preserve">The </w:t>
      </w:r>
      <w:r w:rsidR="00207652">
        <w:rPr>
          <w:rFonts w:eastAsia="+mn-ea" w:cs="Arial"/>
          <w:kern w:val="24"/>
          <w:sz w:val="24"/>
          <w:szCs w:val="24"/>
          <w:lang w:eastAsia="en-ZA"/>
        </w:rPr>
        <w:t xml:space="preserve">purpose of </w:t>
      </w:r>
      <w:r w:rsidR="00207652" w:rsidRPr="00A546B6">
        <w:rPr>
          <w:rFonts w:eastAsia="+mn-ea" w:cs="Arial"/>
          <w:kern w:val="24"/>
          <w:sz w:val="24"/>
          <w:szCs w:val="24"/>
          <w:lang w:eastAsia="en-ZA"/>
        </w:rPr>
        <w:t>accommodation charges</w:t>
      </w:r>
      <w:r w:rsidR="00207652">
        <w:rPr>
          <w:rFonts w:eastAsia="+mn-ea" w:cs="Arial"/>
          <w:kern w:val="24"/>
          <w:sz w:val="24"/>
          <w:szCs w:val="24"/>
          <w:lang w:eastAsia="en-ZA"/>
        </w:rPr>
        <w:t xml:space="preserve">, whilst engendering the culture of total </w:t>
      </w:r>
      <w:r w:rsidR="00207652">
        <w:rPr>
          <w:rFonts w:eastAsia="+mn-ea" w:cs="Arial"/>
          <w:kern w:val="24"/>
          <w:sz w:val="24"/>
          <w:szCs w:val="24"/>
          <w:lang w:eastAsia="en-ZA"/>
        </w:rPr>
        <w:br/>
        <w:t xml:space="preserve"> </w:t>
      </w:r>
      <w:r w:rsidR="00207652">
        <w:rPr>
          <w:rFonts w:eastAsia="+mn-ea" w:cs="Arial"/>
          <w:kern w:val="24"/>
          <w:sz w:val="24"/>
          <w:szCs w:val="24"/>
          <w:lang w:eastAsia="en-ZA"/>
        </w:rPr>
        <w:tab/>
      </w:r>
      <w:r w:rsidR="00207652">
        <w:rPr>
          <w:rFonts w:eastAsia="+mn-ea" w:cs="Arial"/>
          <w:kern w:val="24"/>
          <w:sz w:val="24"/>
          <w:szCs w:val="24"/>
          <w:lang w:eastAsia="en-ZA"/>
        </w:rPr>
        <w:tab/>
        <w:t xml:space="preserve">cost of accommodation within user departments, </w:t>
      </w:r>
      <w:r w:rsidR="00207652" w:rsidRPr="00A546B6">
        <w:rPr>
          <w:rFonts w:eastAsia="+mn-ea" w:cs="Arial"/>
          <w:kern w:val="24"/>
          <w:sz w:val="24"/>
          <w:szCs w:val="24"/>
          <w:lang w:eastAsia="en-ZA"/>
        </w:rPr>
        <w:t>is to collect enough revenue</w:t>
      </w:r>
      <w:r w:rsidR="00207652">
        <w:rPr>
          <w:rFonts w:eastAsia="+mn-ea" w:cs="Arial"/>
          <w:kern w:val="24"/>
          <w:sz w:val="24"/>
          <w:szCs w:val="24"/>
          <w:lang w:eastAsia="en-ZA"/>
        </w:rPr>
        <w:t xml:space="preserve">, at </w:t>
      </w:r>
      <w:r w:rsidR="00207652">
        <w:rPr>
          <w:rFonts w:eastAsia="+mn-ea" w:cs="Arial"/>
          <w:kern w:val="24"/>
          <w:sz w:val="24"/>
          <w:szCs w:val="24"/>
          <w:lang w:eastAsia="en-ZA"/>
        </w:rPr>
        <w:br/>
        <w:t xml:space="preserve"> </w:t>
      </w:r>
      <w:r w:rsidR="00207652">
        <w:rPr>
          <w:rFonts w:eastAsia="+mn-ea" w:cs="Arial"/>
          <w:kern w:val="24"/>
          <w:sz w:val="24"/>
          <w:szCs w:val="24"/>
          <w:lang w:eastAsia="en-ZA"/>
        </w:rPr>
        <w:tab/>
      </w:r>
      <w:r w:rsidR="00207652">
        <w:rPr>
          <w:rFonts w:eastAsia="+mn-ea" w:cs="Arial"/>
          <w:kern w:val="24"/>
          <w:sz w:val="24"/>
          <w:szCs w:val="24"/>
          <w:lang w:eastAsia="en-ZA"/>
        </w:rPr>
        <w:tab/>
        <w:t xml:space="preserve">minimum, </w:t>
      </w:r>
      <w:r w:rsidR="00207652" w:rsidRPr="00A546B6">
        <w:rPr>
          <w:rFonts w:eastAsia="+mn-ea" w:cs="Arial"/>
          <w:kern w:val="24"/>
          <w:sz w:val="24"/>
          <w:szCs w:val="24"/>
          <w:lang w:eastAsia="en-ZA"/>
        </w:rPr>
        <w:t>to sustain the entity’s portfolio at a specific level</w:t>
      </w:r>
      <w:r w:rsidR="00207652">
        <w:rPr>
          <w:rFonts w:eastAsia="+mn-ea" w:cs="Arial"/>
          <w:kern w:val="24"/>
          <w:sz w:val="24"/>
          <w:szCs w:val="24"/>
          <w:lang w:eastAsia="en-ZA"/>
        </w:rPr>
        <w:t>.</w:t>
      </w:r>
    </w:p>
    <w:p w:rsidR="00207652" w:rsidRPr="00C94568" w:rsidRDefault="00207652" w:rsidP="00207652">
      <w:pPr>
        <w:tabs>
          <w:tab w:val="left" w:pos="709"/>
          <w:tab w:val="left" w:pos="1276"/>
        </w:tabs>
        <w:spacing w:before="100" w:beforeAutospacing="1" w:after="100" w:afterAutospacing="1"/>
        <w:ind w:left="1276"/>
        <w:rPr>
          <w:rFonts w:eastAsia="Calibri" w:cs="Arial"/>
          <w:sz w:val="24"/>
          <w:szCs w:val="24"/>
          <w:lang w:val="af-ZA"/>
        </w:rPr>
      </w:pPr>
      <w:r w:rsidRPr="00C94568">
        <w:rPr>
          <w:rFonts w:eastAsia="Calibri" w:cs="Arial"/>
          <w:sz w:val="24"/>
          <w:szCs w:val="24"/>
          <w:lang w:val="af-ZA"/>
        </w:rPr>
        <w:t xml:space="preserve">The current rate charged for state owned accommodation is based on the original </w:t>
      </w:r>
      <w:r w:rsidR="005C557B" w:rsidRPr="00C94568">
        <w:rPr>
          <w:rFonts w:eastAsia="Calibri" w:cs="Arial"/>
          <w:sz w:val="24"/>
          <w:szCs w:val="24"/>
          <w:lang w:val="af-ZA"/>
        </w:rPr>
        <w:t>calculations as</w:t>
      </w:r>
      <w:r w:rsidRPr="00C94568">
        <w:rPr>
          <w:rFonts w:eastAsia="Calibri" w:cs="Arial"/>
          <w:sz w:val="24"/>
          <w:szCs w:val="24"/>
          <w:lang w:val="af-ZA"/>
        </w:rPr>
        <w:t xml:space="preserve"> performed in 2005 when certain accommodation budgets were devolved to Client </w:t>
      </w:r>
      <w:r w:rsidR="005C557B" w:rsidRPr="00C94568">
        <w:rPr>
          <w:rFonts w:eastAsia="Calibri" w:cs="Arial"/>
          <w:sz w:val="24"/>
          <w:szCs w:val="24"/>
          <w:lang w:val="af-ZA"/>
        </w:rPr>
        <w:t>D</w:t>
      </w:r>
      <w:r w:rsidRPr="00C94568">
        <w:rPr>
          <w:rFonts w:eastAsia="Calibri" w:cs="Arial"/>
          <w:sz w:val="24"/>
          <w:szCs w:val="24"/>
          <w:lang w:val="af-ZA"/>
        </w:rPr>
        <w:t xml:space="preserve">epartments. In calculating the baseline information, the </w:t>
      </w:r>
      <w:r w:rsidR="005C557B" w:rsidRPr="00C94568">
        <w:rPr>
          <w:rFonts w:eastAsia="Calibri" w:cs="Arial"/>
          <w:sz w:val="24"/>
          <w:szCs w:val="24"/>
          <w:lang w:val="af-ZA"/>
        </w:rPr>
        <w:t xml:space="preserve">Department </w:t>
      </w:r>
      <w:r w:rsidRPr="00C94568">
        <w:rPr>
          <w:rFonts w:eastAsia="Calibri" w:cs="Arial"/>
          <w:sz w:val="24"/>
          <w:szCs w:val="24"/>
          <w:lang w:val="af-ZA"/>
        </w:rPr>
        <w:t>considered the different facility types in its property portfolio. It was not possible to calculate this amount on a per-property basis owing to the magnitude of the portfolio and the specific information that was not available at that time. This was done for all facility types which resulted in different rates proposed per facility type. The average rate was calculated at R23.74</w:t>
      </w:r>
      <w:r w:rsidR="005C557B" w:rsidRPr="00C94568">
        <w:rPr>
          <w:rFonts w:eastAsia="Calibri" w:cs="Arial"/>
          <w:sz w:val="24"/>
          <w:szCs w:val="24"/>
          <w:lang w:val="af-ZA"/>
        </w:rPr>
        <w:t xml:space="preserve"> per square </w:t>
      </w:r>
      <w:r w:rsidR="007165D4" w:rsidRPr="00C94568">
        <w:rPr>
          <w:rFonts w:eastAsia="Calibri" w:cs="Arial"/>
          <w:sz w:val="24"/>
          <w:szCs w:val="24"/>
          <w:lang w:val="af-ZA"/>
        </w:rPr>
        <w:t>meter (</w:t>
      </w:r>
      <w:r w:rsidR="005C557B" w:rsidRPr="00C94568">
        <w:rPr>
          <w:rFonts w:eastAsia="Calibri" w:cs="Arial"/>
          <w:sz w:val="24"/>
          <w:szCs w:val="24"/>
          <w:lang w:val="af-ZA"/>
        </w:rPr>
        <w:t>m2).</w:t>
      </w:r>
    </w:p>
    <w:p w:rsidR="00207652" w:rsidRPr="00A546B6" w:rsidRDefault="00207652" w:rsidP="00207652">
      <w:pPr>
        <w:ind w:left="1276"/>
        <w:rPr>
          <w:rFonts w:eastAsia="+mn-ea" w:cs="Arial"/>
          <w:kern w:val="24"/>
          <w:sz w:val="24"/>
          <w:szCs w:val="24"/>
          <w:lang w:eastAsia="en-ZA"/>
        </w:rPr>
      </w:pPr>
      <w:r w:rsidRPr="00A546B6">
        <w:rPr>
          <w:rFonts w:eastAsia="+mn-ea" w:cs="Arial"/>
          <w:kern w:val="24"/>
          <w:sz w:val="24"/>
          <w:szCs w:val="24"/>
          <w:lang w:eastAsia="en-ZA"/>
        </w:rPr>
        <w:t>Although the average rate per facility was R23.74</w:t>
      </w:r>
      <w:r w:rsidR="005C557B">
        <w:rPr>
          <w:rFonts w:eastAsia="+mn-ea" w:cs="Arial"/>
          <w:kern w:val="24"/>
          <w:sz w:val="24"/>
          <w:szCs w:val="24"/>
          <w:lang w:eastAsia="en-ZA"/>
        </w:rPr>
        <w:t>m2</w:t>
      </w:r>
      <w:r w:rsidRPr="00A546B6">
        <w:rPr>
          <w:rFonts w:eastAsia="+mn-ea" w:cs="Arial"/>
          <w:kern w:val="24"/>
          <w:sz w:val="24"/>
          <w:szCs w:val="24"/>
          <w:lang w:eastAsia="en-ZA"/>
        </w:rPr>
        <w:t xml:space="preserve">, </w:t>
      </w:r>
      <w:r w:rsidR="005C557B">
        <w:rPr>
          <w:rFonts w:eastAsia="+mn-ea" w:cs="Arial"/>
          <w:kern w:val="24"/>
          <w:sz w:val="24"/>
          <w:szCs w:val="24"/>
          <w:lang w:eastAsia="en-ZA"/>
        </w:rPr>
        <w:t>the Department of Public Works c</w:t>
      </w:r>
      <w:r w:rsidRPr="00A546B6">
        <w:rPr>
          <w:rFonts w:eastAsia="+mn-ea" w:cs="Arial"/>
          <w:kern w:val="24"/>
          <w:sz w:val="24"/>
          <w:szCs w:val="24"/>
          <w:lang w:eastAsia="en-ZA"/>
        </w:rPr>
        <w:t>ould only devolve the funds it had in its Maintenance and Property Rates budgets baseline. The distribution of funds per Client</w:t>
      </w:r>
      <w:r w:rsidR="005C557B">
        <w:rPr>
          <w:rFonts w:eastAsia="+mn-ea" w:cs="Arial"/>
          <w:kern w:val="24"/>
          <w:sz w:val="24"/>
          <w:szCs w:val="24"/>
          <w:lang w:eastAsia="en-ZA"/>
        </w:rPr>
        <w:t xml:space="preserve"> </w:t>
      </w:r>
      <w:r w:rsidR="007165D4">
        <w:rPr>
          <w:rFonts w:eastAsia="+mn-ea" w:cs="Arial"/>
          <w:kern w:val="24"/>
          <w:sz w:val="24"/>
          <w:szCs w:val="24"/>
          <w:lang w:eastAsia="en-ZA"/>
        </w:rPr>
        <w:t>Department</w:t>
      </w:r>
      <w:r w:rsidRPr="00A546B6">
        <w:rPr>
          <w:rFonts w:eastAsia="+mn-ea" w:cs="Arial"/>
          <w:kern w:val="24"/>
          <w:sz w:val="24"/>
          <w:szCs w:val="24"/>
          <w:lang w:eastAsia="en-ZA"/>
        </w:rPr>
        <w:t xml:space="preserve"> had to be scaled down to fit into this baseline and was reduced on a pro-rata basis. The average of R23.74m2 was </w:t>
      </w:r>
      <w:r w:rsidR="005C557B">
        <w:rPr>
          <w:rFonts w:eastAsia="+mn-ea" w:cs="Arial"/>
          <w:kern w:val="24"/>
          <w:sz w:val="24"/>
          <w:szCs w:val="24"/>
          <w:lang w:eastAsia="en-ZA"/>
        </w:rPr>
        <w:t xml:space="preserve">therefore reduced </w:t>
      </w:r>
      <w:r w:rsidRPr="00A546B6">
        <w:rPr>
          <w:rFonts w:eastAsia="+mn-ea" w:cs="Arial"/>
          <w:kern w:val="24"/>
          <w:sz w:val="24"/>
          <w:szCs w:val="24"/>
          <w:lang w:eastAsia="en-ZA"/>
        </w:rPr>
        <w:t>to R4.74m2</w:t>
      </w:r>
      <w:r>
        <w:rPr>
          <w:rFonts w:eastAsia="+mn-ea" w:cs="Arial"/>
          <w:kern w:val="24"/>
          <w:sz w:val="24"/>
          <w:szCs w:val="24"/>
          <w:lang w:eastAsia="en-ZA"/>
        </w:rPr>
        <w:t xml:space="preserve"> at introduction and has escalated to an approximate amount of R16.00m².</w:t>
      </w:r>
    </w:p>
    <w:p w:rsidR="00207652" w:rsidRPr="00A546B6" w:rsidRDefault="00207652" w:rsidP="00207652">
      <w:pPr>
        <w:ind w:left="360"/>
        <w:rPr>
          <w:rFonts w:eastAsia="+mn-ea" w:cs="Arial"/>
          <w:kern w:val="24"/>
          <w:sz w:val="24"/>
          <w:szCs w:val="24"/>
          <w:lang w:eastAsia="en-ZA"/>
        </w:rPr>
      </w:pPr>
    </w:p>
    <w:p w:rsidR="00207652" w:rsidRPr="00A546B6" w:rsidRDefault="00207652" w:rsidP="00207652">
      <w:pPr>
        <w:ind w:left="1276"/>
        <w:rPr>
          <w:rFonts w:eastAsia="+mn-ea" w:cs="Arial"/>
          <w:kern w:val="24"/>
          <w:sz w:val="24"/>
          <w:szCs w:val="24"/>
          <w:lang w:eastAsia="en-ZA"/>
        </w:rPr>
      </w:pPr>
      <w:r w:rsidRPr="00A546B6">
        <w:rPr>
          <w:rFonts w:eastAsia="+mn-ea" w:cs="Arial"/>
          <w:kern w:val="24"/>
          <w:sz w:val="24"/>
          <w:szCs w:val="24"/>
          <w:lang w:eastAsia="en-ZA"/>
        </w:rPr>
        <w:t xml:space="preserve">The amount devolved (and subsequently charged back) was not enough to cover the self-sustainable target level. As part of the </w:t>
      </w:r>
      <w:r>
        <w:rPr>
          <w:rFonts w:eastAsia="+mn-ea" w:cs="Arial"/>
          <w:kern w:val="24"/>
          <w:sz w:val="24"/>
          <w:szCs w:val="24"/>
          <w:lang w:eastAsia="en-ZA"/>
        </w:rPr>
        <w:t xml:space="preserve">devolution </w:t>
      </w:r>
      <w:r w:rsidRPr="00A546B6">
        <w:rPr>
          <w:rFonts w:eastAsia="+mn-ea" w:cs="Arial"/>
          <w:kern w:val="24"/>
          <w:sz w:val="24"/>
          <w:szCs w:val="24"/>
          <w:lang w:eastAsia="en-ZA"/>
        </w:rPr>
        <w:t>framework</w:t>
      </w:r>
      <w:r>
        <w:rPr>
          <w:rFonts w:eastAsia="+mn-ea" w:cs="Arial"/>
          <w:kern w:val="24"/>
          <w:sz w:val="24"/>
          <w:szCs w:val="24"/>
          <w:lang w:eastAsia="en-ZA"/>
        </w:rPr>
        <w:t>,</w:t>
      </w:r>
      <w:r w:rsidRPr="00A546B6">
        <w:rPr>
          <w:rFonts w:eastAsia="+mn-ea" w:cs="Arial"/>
          <w:kern w:val="24"/>
          <w:sz w:val="24"/>
          <w:szCs w:val="24"/>
          <w:lang w:eastAsia="en-ZA"/>
        </w:rPr>
        <w:t xml:space="preserve"> it was indicated that the </w:t>
      </w:r>
      <w:r w:rsidR="005C557B">
        <w:rPr>
          <w:rFonts w:eastAsia="+mn-ea" w:cs="Arial"/>
          <w:kern w:val="24"/>
          <w:sz w:val="24"/>
          <w:szCs w:val="24"/>
          <w:lang w:eastAsia="en-ZA"/>
        </w:rPr>
        <w:t xml:space="preserve">Department </w:t>
      </w:r>
      <w:r w:rsidRPr="00A546B6">
        <w:rPr>
          <w:rFonts w:eastAsia="+mn-ea" w:cs="Arial"/>
          <w:kern w:val="24"/>
          <w:sz w:val="24"/>
          <w:szCs w:val="24"/>
          <w:lang w:eastAsia="en-ZA"/>
        </w:rPr>
        <w:t xml:space="preserve">would have to receive at least a 15% growth on this amount to reach the desired funding level by 2017. At that point, it would be possible to maintain properties at its current level. During the time lapse from 2006 to 2017, the portfolio would further deteriorate except where specific intervention took place. This is referred to as “backlog maintenance” which </w:t>
      </w:r>
      <w:r>
        <w:rPr>
          <w:rFonts w:eastAsia="+mn-ea" w:cs="Arial"/>
          <w:kern w:val="24"/>
          <w:sz w:val="24"/>
          <w:szCs w:val="24"/>
          <w:lang w:eastAsia="en-ZA"/>
        </w:rPr>
        <w:t xml:space="preserve">would </w:t>
      </w:r>
      <w:r w:rsidRPr="00A546B6">
        <w:rPr>
          <w:rFonts w:eastAsia="+mn-ea" w:cs="Arial"/>
          <w:kern w:val="24"/>
          <w:sz w:val="24"/>
          <w:szCs w:val="24"/>
          <w:lang w:eastAsia="en-ZA"/>
        </w:rPr>
        <w:t>be funded separately.</w:t>
      </w:r>
    </w:p>
    <w:p w:rsidR="00207652" w:rsidRPr="00A546B6" w:rsidRDefault="00207652" w:rsidP="00207652">
      <w:pPr>
        <w:ind w:left="360"/>
        <w:rPr>
          <w:rFonts w:eastAsia="+mn-ea" w:cs="Arial"/>
          <w:kern w:val="24"/>
          <w:sz w:val="24"/>
          <w:szCs w:val="24"/>
          <w:lang w:eastAsia="en-ZA"/>
        </w:rPr>
      </w:pPr>
    </w:p>
    <w:p w:rsidR="00207652" w:rsidRPr="00207652" w:rsidRDefault="00207652" w:rsidP="00207652">
      <w:pPr>
        <w:ind w:left="1276"/>
        <w:rPr>
          <w:rFonts w:eastAsia="Calibri" w:cs="Arial"/>
          <w:sz w:val="24"/>
          <w:szCs w:val="24"/>
          <w:lang w:val="af-ZA" w:eastAsia="en-US"/>
        </w:rPr>
      </w:pPr>
      <w:r w:rsidRPr="00207652">
        <w:rPr>
          <w:rFonts w:eastAsia="Calibri" w:cs="Arial"/>
          <w:sz w:val="24"/>
          <w:szCs w:val="24"/>
          <w:lang w:val="af-ZA" w:eastAsia="en-US"/>
        </w:rPr>
        <w:t xml:space="preserve">While it is possible to indicate how much each department is currently paying, it is not possible to aggregate the information down per facility or per Province as the amount is paid on National level. </w:t>
      </w:r>
    </w:p>
    <w:p w:rsidR="00207652" w:rsidRPr="00207652" w:rsidRDefault="00207652" w:rsidP="00207652">
      <w:pPr>
        <w:ind w:left="2160"/>
        <w:rPr>
          <w:rFonts w:eastAsia="Calibri" w:cs="Arial"/>
          <w:sz w:val="24"/>
          <w:szCs w:val="24"/>
          <w:lang w:val="af-ZA" w:eastAsia="en-US"/>
        </w:rPr>
      </w:pPr>
    </w:p>
    <w:p w:rsidR="00207652" w:rsidRPr="00207652" w:rsidRDefault="00207652" w:rsidP="00207652">
      <w:pPr>
        <w:ind w:left="1276"/>
        <w:rPr>
          <w:rFonts w:eastAsia="Calibri" w:cs="Arial"/>
          <w:sz w:val="24"/>
          <w:szCs w:val="24"/>
          <w:lang w:val="af-ZA" w:eastAsia="en-US"/>
        </w:rPr>
      </w:pPr>
      <w:r w:rsidRPr="004D1663">
        <w:rPr>
          <w:rFonts w:eastAsia="Calibri" w:cs="Arial"/>
          <w:sz w:val="24"/>
          <w:szCs w:val="24"/>
          <w:lang w:val="af-ZA" w:eastAsia="en-US"/>
        </w:rPr>
        <w:t>The abovementioned devolution and charge-back methodology is being reviewed currently with a view to align with</w:t>
      </w:r>
      <w:r w:rsidR="005C557B">
        <w:rPr>
          <w:rFonts w:eastAsia="Calibri" w:cs="Arial"/>
          <w:sz w:val="24"/>
          <w:szCs w:val="24"/>
          <w:lang w:val="af-ZA" w:eastAsia="en-US"/>
        </w:rPr>
        <w:t xml:space="preserve"> operatinalisation of the PMTE.</w:t>
      </w:r>
    </w:p>
    <w:p w:rsidR="00872776" w:rsidRPr="00006D28" w:rsidRDefault="00872776" w:rsidP="00DA6036">
      <w:pPr>
        <w:tabs>
          <w:tab w:val="left" w:pos="1276"/>
        </w:tabs>
        <w:spacing w:before="100" w:beforeAutospacing="1" w:after="100" w:afterAutospacing="1" w:line="259" w:lineRule="auto"/>
        <w:ind w:left="720" w:hanging="720"/>
        <w:jc w:val="left"/>
        <w:rPr>
          <w:rFonts w:eastAsia="Calibri" w:cs="Arial"/>
          <w:b/>
          <w:sz w:val="24"/>
          <w:szCs w:val="24"/>
          <w:lang w:val="af-ZA"/>
        </w:rPr>
      </w:pPr>
      <w:r>
        <w:rPr>
          <w:rFonts w:eastAsia="Calibri" w:cs="Arial"/>
          <w:sz w:val="24"/>
          <w:szCs w:val="24"/>
          <w:lang w:val="af-ZA"/>
        </w:rPr>
        <w:t>(3)</w:t>
      </w:r>
      <w:r>
        <w:rPr>
          <w:rFonts w:eastAsia="Calibri" w:cs="Arial"/>
          <w:sz w:val="24"/>
          <w:szCs w:val="24"/>
          <w:lang w:val="af-ZA"/>
        </w:rPr>
        <w:tab/>
        <w:t>(a)</w:t>
      </w:r>
      <w:r>
        <w:rPr>
          <w:rFonts w:eastAsia="Calibri" w:cs="Arial"/>
          <w:sz w:val="24"/>
          <w:szCs w:val="24"/>
          <w:lang w:val="af-ZA"/>
        </w:rPr>
        <w:tab/>
      </w:r>
      <w:r w:rsidR="00DA6036">
        <w:rPr>
          <w:rFonts w:eastAsia="Calibri" w:cs="Arial"/>
          <w:sz w:val="24"/>
          <w:szCs w:val="24"/>
          <w:lang w:val="af-ZA"/>
        </w:rPr>
        <w:t xml:space="preserve">(i) &amp; (ii) A total of 4120 properties are currently not being let out in the various </w:t>
      </w:r>
      <w:r w:rsidR="00DA6036">
        <w:rPr>
          <w:rFonts w:eastAsia="Calibri" w:cs="Arial"/>
          <w:sz w:val="24"/>
          <w:szCs w:val="24"/>
          <w:lang w:val="af-ZA"/>
        </w:rPr>
        <w:br/>
        <w:t xml:space="preserve">        provices. Refer to </w:t>
      </w:r>
      <w:r w:rsidR="00DA6036" w:rsidRPr="00DA6036">
        <w:rPr>
          <w:rFonts w:eastAsia="Calibri" w:cs="Arial"/>
          <w:b/>
          <w:sz w:val="24"/>
          <w:szCs w:val="24"/>
          <w:lang w:val="af-ZA"/>
        </w:rPr>
        <w:t>“Annexure C_Unutilised Buildings”</w:t>
      </w:r>
      <w:r w:rsidR="00DA6036">
        <w:rPr>
          <w:rFonts w:eastAsia="Calibri" w:cs="Arial"/>
          <w:sz w:val="24"/>
          <w:szCs w:val="24"/>
          <w:lang w:val="af-ZA"/>
        </w:rPr>
        <w:t xml:space="preserve"> </w:t>
      </w:r>
      <w:r w:rsidR="00A42520">
        <w:rPr>
          <w:rFonts w:eastAsia="Calibri" w:cs="Arial"/>
          <w:sz w:val="24"/>
          <w:szCs w:val="24"/>
          <w:lang w:val="af-ZA"/>
        </w:rPr>
        <w:t xml:space="preserve">for the breakdown per </w:t>
      </w:r>
      <w:r w:rsidR="00A42520">
        <w:rPr>
          <w:rFonts w:eastAsia="Calibri" w:cs="Arial"/>
          <w:sz w:val="24"/>
          <w:szCs w:val="24"/>
          <w:lang w:val="af-ZA"/>
        </w:rPr>
        <w:br/>
        <w:t xml:space="preserve">       </w:t>
      </w:r>
      <w:r w:rsidR="00A42520">
        <w:rPr>
          <w:rFonts w:eastAsia="Calibri" w:cs="Arial"/>
          <w:sz w:val="24"/>
          <w:szCs w:val="24"/>
          <w:lang w:val="af-ZA"/>
        </w:rPr>
        <w:tab/>
        <w:t>provice.</w:t>
      </w:r>
    </w:p>
    <w:p w:rsidR="007F4ED6" w:rsidRDefault="00872776" w:rsidP="00006D28">
      <w:pPr>
        <w:tabs>
          <w:tab w:val="left" w:pos="709"/>
          <w:tab w:val="left" w:pos="1418"/>
        </w:tabs>
        <w:spacing w:before="100" w:beforeAutospacing="1" w:after="100" w:afterAutospacing="1" w:line="259" w:lineRule="auto"/>
        <w:ind w:left="1275" w:hanging="1275"/>
        <w:jc w:val="left"/>
        <w:rPr>
          <w:rFonts w:eastAsia="Calibri" w:cs="Arial"/>
          <w:sz w:val="24"/>
          <w:szCs w:val="24"/>
          <w:lang w:val="af-ZA"/>
        </w:rPr>
      </w:pPr>
      <w:r>
        <w:rPr>
          <w:rFonts w:eastAsia="Calibri" w:cs="Arial"/>
          <w:color w:val="FF0000"/>
          <w:sz w:val="24"/>
          <w:szCs w:val="24"/>
          <w:lang w:val="af-ZA"/>
        </w:rPr>
        <w:lastRenderedPageBreak/>
        <w:tab/>
      </w:r>
      <w:r w:rsidRPr="00872776">
        <w:rPr>
          <w:rFonts w:eastAsia="Calibri" w:cs="Arial"/>
          <w:sz w:val="24"/>
          <w:szCs w:val="24"/>
          <w:lang w:val="af-ZA"/>
        </w:rPr>
        <w:t>(b)</w:t>
      </w:r>
      <w:r>
        <w:rPr>
          <w:rFonts w:eastAsia="Calibri" w:cs="Arial"/>
          <w:sz w:val="24"/>
          <w:szCs w:val="24"/>
          <w:lang w:val="af-ZA"/>
        </w:rPr>
        <w:tab/>
      </w:r>
      <w:r w:rsidR="007F4ED6">
        <w:rPr>
          <w:rFonts w:eastAsia="Calibri" w:cs="Arial"/>
          <w:sz w:val="24"/>
          <w:szCs w:val="24"/>
          <w:lang w:val="af-ZA"/>
        </w:rPr>
        <w:t xml:space="preserve">The rates payable in each province </w:t>
      </w:r>
      <w:r w:rsidR="00A261F8">
        <w:rPr>
          <w:rFonts w:eastAsia="Calibri" w:cs="Arial"/>
          <w:sz w:val="24"/>
          <w:szCs w:val="24"/>
          <w:lang w:val="af-ZA"/>
        </w:rPr>
        <w:t>for</w:t>
      </w:r>
      <w:r w:rsidR="007F4ED6">
        <w:rPr>
          <w:rFonts w:eastAsia="Calibri" w:cs="Arial"/>
          <w:sz w:val="24"/>
          <w:szCs w:val="24"/>
          <w:lang w:val="af-ZA"/>
        </w:rPr>
        <w:t xml:space="preserve"> unutilised properties are indicated in the table below:</w:t>
      </w:r>
    </w:p>
    <w:tbl>
      <w:tblPr>
        <w:tblStyle w:val="TableGrid"/>
        <w:tblW w:w="0" w:type="auto"/>
        <w:tblInd w:w="1275" w:type="dxa"/>
        <w:tblLook w:val="04A0" w:firstRow="1" w:lastRow="0" w:firstColumn="1" w:lastColumn="0" w:noHBand="0" w:noVBand="1"/>
      </w:tblPr>
      <w:tblGrid>
        <w:gridCol w:w="2962"/>
        <w:gridCol w:w="2799"/>
        <w:gridCol w:w="2735"/>
      </w:tblGrid>
      <w:tr w:rsidR="007F4ED6" w:rsidTr="007F4ED6">
        <w:tc>
          <w:tcPr>
            <w:tcW w:w="8496" w:type="dxa"/>
            <w:gridSpan w:val="3"/>
            <w:shd w:val="clear" w:color="auto" w:fill="FFFF00"/>
          </w:tcPr>
          <w:p w:rsidR="007F4ED6" w:rsidRDefault="007F4ED6" w:rsidP="007F4ED6">
            <w:pPr>
              <w:jc w:val="center"/>
              <w:rPr>
                <w:rFonts w:eastAsia="Calibri" w:cs="Arial"/>
                <w:sz w:val="24"/>
                <w:szCs w:val="24"/>
                <w:lang w:val="af-ZA"/>
              </w:rPr>
            </w:pPr>
            <w:r>
              <w:rPr>
                <w:rFonts w:eastAsia="Calibri" w:cs="Arial"/>
                <w:sz w:val="24"/>
                <w:szCs w:val="24"/>
                <w:lang w:val="af-ZA"/>
              </w:rPr>
              <w:tab/>
            </w:r>
            <w:r>
              <w:rPr>
                <w:rFonts w:eastAsia="Calibri" w:cs="Arial"/>
                <w:sz w:val="24"/>
                <w:szCs w:val="24"/>
                <w:lang w:val="af-ZA"/>
              </w:rPr>
              <w:tab/>
            </w:r>
            <w:r>
              <w:rPr>
                <w:rFonts w:ascii="Calibri" w:hAnsi="Calibri"/>
                <w:b/>
                <w:bCs/>
                <w:color w:val="000000"/>
                <w:szCs w:val="22"/>
              </w:rPr>
              <w:t>RATES PAYMENTS ON UNUTILISED PROPERTIES</w:t>
            </w:r>
            <w:r>
              <w:rPr>
                <w:rFonts w:ascii="Calibri" w:hAnsi="Calibri"/>
                <w:b/>
                <w:bCs/>
                <w:color w:val="000000"/>
                <w:szCs w:val="22"/>
              </w:rPr>
              <w:br/>
              <w:t>2016 &amp; 2017 FINANCIAL YEAR</w:t>
            </w:r>
          </w:p>
        </w:tc>
      </w:tr>
      <w:tr w:rsidR="007F4ED6" w:rsidTr="007F4ED6">
        <w:tc>
          <w:tcPr>
            <w:tcW w:w="2962" w:type="dxa"/>
            <w:shd w:val="clear" w:color="auto" w:fill="FFFF00"/>
            <w:vAlign w:val="center"/>
          </w:tcPr>
          <w:p w:rsidR="007F4ED6" w:rsidRDefault="007F4ED6" w:rsidP="007F4ED6">
            <w:pPr>
              <w:jc w:val="center"/>
              <w:rPr>
                <w:rFonts w:ascii="Calibri" w:hAnsi="Calibri"/>
                <w:b/>
                <w:bCs/>
                <w:color w:val="000000"/>
                <w:szCs w:val="22"/>
                <w:lang w:eastAsia="en-ZA"/>
              </w:rPr>
            </w:pPr>
            <w:r>
              <w:rPr>
                <w:rFonts w:ascii="Calibri" w:hAnsi="Calibri"/>
                <w:b/>
                <w:bCs/>
                <w:color w:val="000000"/>
                <w:szCs w:val="22"/>
              </w:rPr>
              <w:t>REGION</w:t>
            </w:r>
            <w:r w:rsidR="00A261F8">
              <w:rPr>
                <w:rFonts w:ascii="Calibri" w:hAnsi="Calibri"/>
                <w:b/>
                <w:bCs/>
                <w:color w:val="000000"/>
                <w:szCs w:val="22"/>
              </w:rPr>
              <w:t xml:space="preserve"> NAME </w:t>
            </w:r>
          </w:p>
        </w:tc>
        <w:tc>
          <w:tcPr>
            <w:tcW w:w="2799" w:type="dxa"/>
            <w:shd w:val="clear" w:color="auto" w:fill="FFFF00"/>
            <w:vAlign w:val="center"/>
          </w:tcPr>
          <w:p w:rsidR="007F4ED6" w:rsidRDefault="007F4ED6" w:rsidP="007F4ED6">
            <w:pPr>
              <w:jc w:val="center"/>
              <w:rPr>
                <w:rFonts w:ascii="Calibri" w:hAnsi="Calibri"/>
                <w:b/>
                <w:bCs/>
                <w:color w:val="000000"/>
                <w:szCs w:val="22"/>
              </w:rPr>
            </w:pPr>
            <w:r>
              <w:rPr>
                <w:rFonts w:ascii="Calibri" w:hAnsi="Calibri"/>
                <w:b/>
                <w:bCs/>
                <w:color w:val="000000"/>
                <w:szCs w:val="22"/>
              </w:rPr>
              <w:t>TOTAL AMOUNT</w:t>
            </w:r>
          </w:p>
        </w:tc>
        <w:tc>
          <w:tcPr>
            <w:tcW w:w="2735" w:type="dxa"/>
            <w:shd w:val="clear" w:color="auto" w:fill="FFFF00"/>
            <w:vAlign w:val="center"/>
          </w:tcPr>
          <w:p w:rsidR="007F4ED6" w:rsidRDefault="00A261F8" w:rsidP="007F4ED6">
            <w:pPr>
              <w:jc w:val="center"/>
              <w:rPr>
                <w:rFonts w:ascii="Calibri" w:hAnsi="Calibri"/>
                <w:b/>
                <w:bCs/>
                <w:color w:val="000000"/>
                <w:szCs w:val="22"/>
              </w:rPr>
            </w:pPr>
            <w:r>
              <w:rPr>
                <w:rFonts w:ascii="Calibri" w:hAnsi="Calibri"/>
                <w:b/>
                <w:bCs/>
                <w:color w:val="000000"/>
                <w:szCs w:val="22"/>
              </w:rPr>
              <w:t>NO OF PROPERTIES</w:t>
            </w:r>
          </w:p>
        </w:tc>
      </w:tr>
      <w:tr w:rsidR="007F4ED6" w:rsidTr="007F4ED6">
        <w:tc>
          <w:tcPr>
            <w:tcW w:w="2962" w:type="dxa"/>
            <w:vAlign w:val="bottom"/>
          </w:tcPr>
          <w:p w:rsidR="007F4ED6" w:rsidRDefault="007F4ED6" w:rsidP="007F4ED6">
            <w:pPr>
              <w:jc w:val="left"/>
              <w:rPr>
                <w:rFonts w:ascii="Calibri" w:hAnsi="Calibri"/>
                <w:color w:val="000000"/>
                <w:szCs w:val="22"/>
                <w:lang w:eastAsia="en-ZA"/>
              </w:rPr>
            </w:pPr>
            <w:r>
              <w:rPr>
                <w:rFonts w:ascii="Calibri" w:hAnsi="Calibri"/>
                <w:color w:val="000000"/>
                <w:szCs w:val="22"/>
              </w:rPr>
              <w:t>BLOEMFONTEIN</w:t>
            </w:r>
          </w:p>
        </w:tc>
        <w:tc>
          <w:tcPr>
            <w:tcW w:w="2799" w:type="dxa"/>
            <w:vAlign w:val="bottom"/>
          </w:tcPr>
          <w:p w:rsidR="007F4ED6" w:rsidRDefault="007F4ED6" w:rsidP="007F4ED6">
            <w:pPr>
              <w:jc w:val="right"/>
              <w:rPr>
                <w:rFonts w:ascii="Calibri" w:hAnsi="Calibri"/>
                <w:color w:val="000000"/>
                <w:szCs w:val="22"/>
                <w:lang w:eastAsia="en-ZA"/>
              </w:rPr>
            </w:pPr>
            <w:r>
              <w:rPr>
                <w:rFonts w:ascii="Calibri" w:hAnsi="Calibri"/>
                <w:color w:val="000000"/>
                <w:szCs w:val="22"/>
              </w:rPr>
              <w:t>R 2 413 237,94</w:t>
            </w:r>
          </w:p>
        </w:tc>
        <w:tc>
          <w:tcPr>
            <w:tcW w:w="2735" w:type="dxa"/>
            <w:vAlign w:val="bottom"/>
          </w:tcPr>
          <w:p w:rsidR="007F4ED6" w:rsidRDefault="007F4ED6" w:rsidP="007F4ED6">
            <w:pPr>
              <w:jc w:val="center"/>
              <w:rPr>
                <w:rFonts w:ascii="Calibri" w:hAnsi="Calibri"/>
                <w:color w:val="000000"/>
                <w:szCs w:val="22"/>
                <w:lang w:eastAsia="en-ZA"/>
              </w:rPr>
            </w:pPr>
            <w:r>
              <w:rPr>
                <w:rFonts w:ascii="Calibri" w:hAnsi="Calibri"/>
                <w:color w:val="000000"/>
                <w:szCs w:val="22"/>
              </w:rPr>
              <w:t>182</w:t>
            </w:r>
          </w:p>
        </w:tc>
      </w:tr>
      <w:tr w:rsidR="007F4ED6" w:rsidTr="007F4ED6">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DURBAN</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6 279 285,98</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169</w:t>
            </w:r>
          </w:p>
        </w:tc>
      </w:tr>
      <w:tr w:rsidR="007F4ED6" w:rsidTr="007F4ED6">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JOHANNESBURG</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10 530 132,88</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386</w:t>
            </w:r>
          </w:p>
        </w:tc>
      </w:tr>
      <w:tr w:rsidR="007F4ED6" w:rsidTr="007F4ED6">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CAPE TOWN</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5 280 563,10</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327</w:t>
            </w:r>
          </w:p>
        </w:tc>
      </w:tr>
      <w:tr w:rsidR="007F4ED6" w:rsidTr="007F4ED6">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MMABATHO</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0,00</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0</w:t>
            </w:r>
          </w:p>
        </w:tc>
      </w:tr>
      <w:tr w:rsidR="007F4ED6" w:rsidTr="007F4ED6">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NELSPRUIT</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0,00</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0</w:t>
            </w:r>
          </w:p>
        </w:tc>
      </w:tr>
      <w:tr w:rsidR="007F4ED6" w:rsidTr="007F4ED6">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KIMBERLEY</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1 373 213,33</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339</w:t>
            </w:r>
          </w:p>
        </w:tc>
      </w:tr>
      <w:tr w:rsidR="007F4ED6" w:rsidTr="007F4ED6">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PORT ELIZABETH</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1 068 512,26</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88</w:t>
            </w:r>
          </w:p>
        </w:tc>
      </w:tr>
      <w:tr w:rsidR="007F4ED6" w:rsidTr="007F4ED6">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PRETORIA</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14 573 869,71</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227</w:t>
            </w:r>
          </w:p>
        </w:tc>
      </w:tr>
      <w:tr w:rsidR="007F4ED6" w:rsidTr="007F4ED6">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POLOKWANE</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1 275 382,07</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8</w:t>
            </w:r>
          </w:p>
        </w:tc>
      </w:tr>
      <w:tr w:rsidR="007F4ED6" w:rsidTr="007F4ED6">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UMTATA</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263 870,86</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34</w:t>
            </w:r>
          </w:p>
        </w:tc>
      </w:tr>
      <w:tr w:rsidR="007F4ED6" w:rsidTr="007F4ED6">
        <w:tc>
          <w:tcPr>
            <w:tcW w:w="2962" w:type="dxa"/>
            <w:vAlign w:val="bottom"/>
          </w:tcPr>
          <w:p w:rsidR="007F4ED6" w:rsidRDefault="007F4ED6" w:rsidP="007F4ED6">
            <w:pPr>
              <w:rPr>
                <w:rFonts w:ascii="Calibri" w:hAnsi="Calibri"/>
                <w:b/>
                <w:bCs/>
                <w:color w:val="000000"/>
                <w:szCs w:val="22"/>
              </w:rPr>
            </w:pPr>
            <w:r>
              <w:rPr>
                <w:rFonts w:ascii="Calibri" w:hAnsi="Calibri"/>
                <w:b/>
                <w:bCs/>
                <w:color w:val="000000"/>
                <w:szCs w:val="22"/>
              </w:rPr>
              <w:t>TOTAL</w:t>
            </w:r>
          </w:p>
        </w:tc>
        <w:tc>
          <w:tcPr>
            <w:tcW w:w="2799" w:type="dxa"/>
            <w:vAlign w:val="bottom"/>
          </w:tcPr>
          <w:p w:rsidR="007F4ED6" w:rsidRDefault="007F4ED6" w:rsidP="007F4ED6">
            <w:pPr>
              <w:jc w:val="right"/>
              <w:rPr>
                <w:rFonts w:ascii="Calibri" w:hAnsi="Calibri"/>
                <w:b/>
                <w:bCs/>
                <w:color w:val="000000"/>
                <w:szCs w:val="22"/>
              </w:rPr>
            </w:pPr>
            <w:r>
              <w:rPr>
                <w:rFonts w:ascii="Calibri" w:hAnsi="Calibri"/>
                <w:b/>
                <w:bCs/>
                <w:color w:val="000000"/>
                <w:szCs w:val="22"/>
              </w:rPr>
              <w:t>R 43 058 068,13</w:t>
            </w:r>
          </w:p>
        </w:tc>
        <w:tc>
          <w:tcPr>
            <w:tcW w:w="2735" w:type="dxa"/>
            <w:vAlign w:val="bottom"/>
          </w:tcPr>
          <w:p w:rsidR="007F4ED6" w:rsidRDefault="007F4ED6" w:rsidP="007F4ED6">
            <w:pPr>
              <w:jc w:val="center"/>
              <w:rPr>
                <w:rFonts w:ascii="Calibri" w:hAnsi="Calibri"/>
                <w:b/>
                <w:bCs/>
                <w:color w:val="000000"/>
                <w:szCs w:val="22"/>
              </w:rPr>
            </w:pPr>
            <w:r>
              <w:rPr>
                <w:rFonts w:ascii="Calibri" w:hAnsi="Calibri"/>
                <w:b/>
                <w:bCs/>
                <w:color w:val="000000"/>
                <w:szCs w:val="22"/>
              </w:rPr>
              <w:t>1760</w:t>
            </w:r>
          </w:p>
        </w:tc>
      </w:tr>
    </w:tbl>
    <w:p w:rsidR="007F4ED6" w:rsidRDefault="007F4ED6" w:rsidP="007F4ED6">
      <w:pPr>
        <w:tabs>
          <w:tab w:val="left" w:pos="709"/>
          <w:tab w:val="left" w:pos="1418"/>
        </w:tabs>
        <w:spacing w:before="100" w:beforeAutospacing="1" w:after="100" w:afterAutospacing="1" w:line="259" w:lineRule="auto"/>
        <w:ind w:left="1275" w:hanging="1275"/>
        <w:jc w:val="left"/>
        <w:rPr>
          <w:rFonts w:eastAsia="Calibri" w:cs="Arial"/>
          <w:sz w:val="24"/>
          <w:szCs w:val="24"/>
          <w:lang w:val="af-ZA"/>
        </w:rPr>
      </w:pPr>
      <w:r>
        <w:rPr>
          <w:rFonts w:eastAsia="Calibri" w:cs="Arial"/>
          <w:color w:val="FF0000"/>
          <w:sz w:val="24"/>
          <w:szCs w:val="24"/>
          <w:lang w:val="af-ZA"/>
        </w:rPr>
        <w:tab/>
      </w:r>
      <w:r>
        <w:rPr>
          <w:rFonts w:eastAsia="Calibri" w:cs="Arial"/>
          <w:color w:val="FF0000"/>
          <w:sz w:val="24"/>
          <w:szCs w:val="24"/>
          <w:lang w:val="af-ZA"/>
        </w:rPr>
        <w:tab/>
      </w:r>
      <w:r>
        <w:rPr>
          <w:rFonts w:eastAsia="Calibri" w:cs="Arial"/>
          <w:sz w:val="24"/>
          <w:szCs w:val="24"/>
          <w:lang w:val="af-ZA"/>
        </w:rPr>
        <w:t xml:space="preserve">The municipal payments payable in each province </w:t>
      </w:r>
      <w:r w:rsidR="00A261F8">
        <w:rPr>
          <w:rFonts w:eastAsia="Calibri" w:cs="Arial"/>
          <w:sz w:val="24"/>
          <w:szCs w:val="24"/>
          <w:lang w:val="af-ZA"/>
        </w:rPr>
        <w:t>for</w:t>
      </w:r>
      <w:r>
        <w:rPr>
          <w:rFonts w:eastAsia="Calibri" w:cs="Arial"/>
          <w:sz w:val="24"/>
          <w:szCs w:val="24"/>
          <w:lang w:val="af-ZA"/>
        </w:rPr>
        <w:t xml:space="preserve"> unutilised properties are indicated in the table below:</w:t>
      </w:r>
    </w:p>
    <w:tbl>
      <w:tblPr>
        <w:tblStyle w:val="TableGrid"/>
        <w:tblW w:w="0" w:type="auto"/>
        <w:tblInd w:w="1275" w:type="dxa"/>
        <w:tblLook w:val="04A0" w:firstRow="1" w:lastRow="0" w:firstColumn="1" w:lastColumn="0" w:noHBand="0" w:noVBand="1"/>
      </w:tblPr>
      <w:tblGrid>
        <w:gridCol w:w="2962"/>
        <w:gridCol w:w="2799"/>
        <w:gridCol w:w="2735"/>
      </w:tblGrid>
      <w:tr w:rsidR="007F4ED6" w:rsidTr="00531280">
        <w:tc>
          <w:tcPr>
            <w:tcW w:w="8496" w:type="dxa"/>
            <w:gridSpan w:val="3"/>
            <w:shd w:val="clear" w:color="auto" w:fill="FFFF00"/>
          </w:tcPr>
          <w:p w:rsidR="007F4ED6" w:rsidRDefault="007F4ED6" w:rsidP="007F4ED6">
            <w:pPr>
              <w:jc w:val="center"/>
              <w:rPr>
                <w:rFonts w:ascii="Calibri" w:hAnsi="Calibri"/>
                <w:b/>
                <w:bCs/>
                <w:color w:val="000000"/>
                <w:szCs w:val="22"/>
                <w:lang w:eastAsia="en-ZA"/>
              </w:rPr>
            </w:pPr>
            <w:r>
              <w:rPr>
                <w:rFonts w:eastAsia="Calibri" w:cs="Arial"/>
                <w:sz w:val="24"/>
                <w:szCs w:val="24"/>
                <w:lang w:val="af-ZA"/>
              </w:rPr>
              <w:tab/>
            </w:r>
            <w:r>
              <w:rPr>
                <w:rFonts w:eastAsia="Calibri" w:cs="Arial"/>
                <w:sz w:val="24"/>
                <w:szCs w:val="24"/>
                <w:lang w:val="af-ZA"/>
              </w:rPr>
              <w:tab/>
            </w:r>
            <w:r>
              <w:rPr>
                <w:rFonts w:ascii="Calibri" w:hAnsi="Calibri"/>
                <w:b/>
                <w:bCs/>
                <w:color w:val="000000"/>
                <w:szCs w:val="22"/>
              </w:rPr>
              <w:t>MUNICIPAL PAYMENTS ON UNUTILISED PROPERTIES</w:t>
            </w:r>
            <w:r>
              <w:rPr>
                <w:rFonts w:ascii="Calibri" w:hAnsi="Calibri"/>
                <w:b/>
                <w:bCs/>
                <w:color w:val="000000"/>
                <w:szCs w:val="22"/>
              </w:rPr>
              <w:br/>
              <w:t xml:space="preserve">2016 &amp; 2017 FINANCIAL YEAR </w:t>
            </w:r>
          </w:p>
          <w:p w:rsidR="007F4ED6" w:rsidRDefault="007F4ED6" w:rsidP="00531280">
            <w:pPr>
              <w:jc w:val="center"/>
              <w:rPr>
                <w:rFonts w:eastAsia="Calibri" w:cs="Arial"/>
                <w:sz w:val="24"/>
                <w:szCs w:val="24"/>
                <w:lang w:val="af-ZA"/>
              </w:rPr>
            </w:pPr>
          </w:p>
        </w:tc>
      </w:tr>
      <w:tr w:rsidR="007F4ED6" w:rsidTr="00531280">
        <w:tc>
          <w:tcPr>
            <w:tcW w:w="2962" w:type="dxa"/>
            <w:shd w:val="clear" w:color="auto" w:fill="FFFF00"/>
            <w:vAlign w:val="center"/>
          </w:tcPr>
          <w:p w:rsidR="007F4ED6" w:rsidRDefault="007F4ED6" w:rsidP="00531280">
            <w:pPr>
              <w:jc w:val="center"/>
              <w:rPr>
                <w:rFonts w:ascii="Calibri" w:hAnsi="Calibri"/>
                <w:b/>
                <w:bCs/>
                <w:color w:val="000000"/>
                <w:szCs w:val="22"/>
                <w:lang w:eastAsia="en-ZA"/>
              </w:rPr>
            </w:pPr>
            <w:r>
              <w:rPr>
                <w:rFonts w:ascii="Calibri" w:hAnsi="Calibri"/>
                <w:b/>
                <w:bCs/>
                <w:color w:val="000000"/>
                <w:szCs w:val="22"/>
              </w:rPr>
              <w:t>REGION</w:t>
            </w:r>
            <w:r w:rsidR="00A261F8">
              <w:rPr>
                <w:rFonts w:ascii="Calibri" w:hAnsi="Calibri"/>
                <w:b/>
                <w:bCs/>
                <w:color w:val="000000"/>
                <w:szCs w:val="22"/>
              </w:rPr>
              <w:t xml:space="preserve"> NAME </w:t>
            </w:r>
          </w:p>
        </w:tc>
        <w:tc>
          <w:tcPr>
            <w:tcW w:w="2799" w:type="dxa"/>
            <w:shd w:val="clear" w:color="auto" w:fill="FFFF00"/>
            <w:vAlign w:val="center"/>
          </w:tcPr>
          <w:p w:rsidR="007F4ED6" w:rsidRDefault="007F4ED6" w:rsidP="00531280">
            <w:pPr>
              <w:jc w:val="center"/>
              <w:rPr>
                <w:rFonts w:ascii="Calibri" w:hAnsi="Calibri"/>
                <w:b/>
                <w:bCs/>
                <w:color w:val="000000"/>
                <w:szCs w:val="22"/>
              </w:rPr>
            </w:pPr>
            <w:r>
              <w:rPr>
                <w:rFonts w:ascii="Calibri" w:hAnsi="Calibri"/>
                <w:b/>
                <w:bCs/>
                <w:color w:val="000000"/>
                <w:szCs w:val="22"/>
              </w:rPr>
              <w:t>TOTAL AMOUNT</w:t>
            </w:r>
          </w:p>
        </w:tc>
        <w:tc>
          <w:tcPr>
            <w:tcW w:w="2735" w:type="dxa"/>
            <w:shd w:val="clear" w:color="auto" w:fill="FFFF00"/>
            <w:vAlign w:val="center"/>
          </w:tcPr>
          <w:p w:rsidR="007F4ED6" w:rsidRDefault="00A261F8" w:rsidP="00531280">
            <w:pPr>
              <w:jc w:val="center"/>
              <w:rPr>
                <w:rFonts w:ascii="Calibri" w:hAnsi="Calibri"/>
                <w:b/>
                <w:bCs/>
                <w:color w:val="000000"/>
                <w:szCs w:val="22"/>
              </w:rPr>
            </w:pPr>
            <w:r>
              <w:rPr>
                <w:rFonts w:ascii="Calibri" w:hAnsi="Calibri"/>
                <w:b/>
                <w:bCs/>
                <w:color w:val="000000"/>
                <w:szCs w:val="22"/>
              </w:rPr>
              <w:t xml:space="preserve">NO OF PROPERTIES </w:t>
            </w:r>
          </w:p>
        </w:tc>
      </w:tr>
      <w:tr w:rsidR="007F4ED6" w:rsidTr="00531280">
        <w:tc>
          <w:tcPr>
            <w:tcW w:w="2962" w:type="dxa"/>
            <w:vAlign w:val="bottom"/>
          </w:tcPr>
          <w:p w:rsidR="007F4ED6" w:rsidRDefault="007F4ED6" w:rsidP="007F4ED6">
            <w:pPr>
              <w:jc w:val="left"/>
              <w:rPr>
                <w:rFonts w:ascii="Calibri" w:hAnsi="Calibri"/>
                <w:color w:val="000000"/>
                <w:szCs w:val="22"/>
                <w:lang w:eastAsia="en-ZA"/>
              </w:rPr>
            </w:pPr>
            <w:r>
              <w:rPr>
                <w:rFonts w:ascii="Calibri" w:hAnsi="Calibri"/>
                <w:color w:val="000000"/>
                <w:szCs w:val="22"/>
              </w:rPr>
              <w:t>BLOEMFONTEIN</w:t>
            </w:r>
          </w:p>
        </w:tc>
        <w:tc>
          <w:tcPr>
            <w:tcW w:w="2799" w:type="dxa"/>
            <w:vAlign w:val="bottom"/>
          </w:tcPr>
          <w:p w:rsidR="007F4ED6" w:rsidRDefault="007F4ED6" w:rsidP="007F4ED6">
            <w:pPr>
              <w:jc w:val="right"/>
              <w:rPr>
                <w:rFonts w:ascii="Calibri" w:hAnsi="Calibri"/>
                <w:color w:val="000000"/>
                <w:szCs w:val="22"/>
                <w:lang w:eastAsia="en-ZA"/>
              </w:rPr>
            </w:pPr>
            <w:r>
              <w:rPr>
                <w:rFonts w:ascii="Calibri" w:hAnsi="Calibri"/>
                <w:color w:val="000000"/>
                <w:szCs w:val="22"/>
              </w:rPr>
              <w:t>R 199 393,43</w:t>
            </w:r>
          </w:p>
        </w:tc>
        <w:tc>
          <w:tcPr>
            <w:tcW w:w="2735" w:type="dxa"/>
            <w:vAlign w:val="bottom"/>
          </w:tcPr>
          <w:p w:rsidR="007F4ED6" w:rsidRDefault="007F4ED6" w:rsidP="007F4ED6">
            <w:pPr>
              <w:jc w:val="center"/>
              <w:rPr>
                <w:rFonts w:ascii="Calibri" w:hAnsi="Calibri"/>
                <w:color w:val="000000"/>
                <w:szCs w:val="22"/>
                <w:lang w:eastAsia="en-ZA"/>
              </w:rPr>
            </w:pPr>
            <w:r>
              <w:rPr>
                <w:rFonts w:ascii="Calibri" w:hAnsi="Calibri"/>
                <w:color w:val="000000"/>
                <w:szCs w:val="22"/>
              </w:rPr>
              <w:t>11</w:t>
            </w:r>
          </w:p>
        </w:tc>
      </w:tr>
      <w:tr w:rsidR="007F4ED6" w:rsidTr="00531280">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DURBAN</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2 359 451,36</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133</w:t>
            </w:r>
          </w:p>
        </w:tc>
      </w:tr>
      <w:tr w:rsidR="007F4ED6" w:rsidTr="00531280">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JOHANNESBURG</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6 708 905,23</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168</w:t>
            </w:r>
          </w:p>
        </w:tc>
      </w:tr>
      <w:tr w:rsidR="007F4ED6" w:rsidTr="00531280">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CAPE TOWN</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2 058 209,44</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207</w:t>
            </w:r>
          </w:p>
        </w:tc>
      </w:tr>
      <w:tr w:rsidR="007F4ED6" w:rsidTr="00531280">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MMABATHO</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0,00</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0</w:t>
            </w:r>
          </w:p>
        </w:tc>
      </w:tr>
      <w:tr w:rsidR="007F4ED6" w:rsidTr="00531280">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NELSPRUIT</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0,00</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0</w:t>
            </w:r>
          </w:p>
        </w:tc>
      </w:tr>
      <w:tr w:rsidR="007F4ED6" w:rsidTr="00531280">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KIMBERLEY</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626 434,03</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91</w:t>
            </w:r>
          </w:p>
        </w:tc>
      </w:tr>
      <w:tr w:rsidR="007F4ED6" w:rsidTr="00531280">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PORT ELIZABETH</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384 398,67</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9</w:t>
            </w:r>
          </w:p>
        </w:tc>
      </w:tr>
      <w:tr w:rsidR="007F4ED6" w:rsidTr="00531280">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PRETORIA</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1 563 729,96</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40</w:t>
            </w:r>
          </w:p>
        </w:tc>
      </w:tr>
      <w:tr w:rsidR="007F4ED6" w:rsidTr="00531280">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POLOKWANE</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399 600,84</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14</w:t>
            </w:r>
          </w:p>
        </w:tc>
      </w:tr>
      <w:tr w:rsidR="007F4ED6" w:rsidTr="00531280">
        <w:tc>
          <w:tcPr>
            <w:tcW w:w="2962" w:type="dxa"/>
            <w:vAlign w:val="bottom"/>
          </w:tcPr>
          <w:p w:rsidR="007F4ED6" w:rsidRDefault="007F4ED6" w:rsidP="007F4ED6">
            <w:pPr>
              <w:rPr>
                <w:rFonts w:ascii="Calibri" w:hAnsi="Calibri"/>
                <w:color w:val="000000"/>
                <w:szCs w:val="22"/>
              </w:rPr>
            </w:pPr>
            <w:r>
              <w:rPr>
                <w:rFonts w:ascii="Calibri" w:hAnsi="Calibri"/>
                <w:color w:val="000000"/>
                <w:szCs w:val="22"/>
              </w:rPr>
              <w:t>MTHATHA</w:t>
            </w:r>
          </w:p>
        </w:tc>
        <w:tc>
          <w:tcPr>
            <w:tcW w:w="2799" w:type="dxa"/>
            <w:vAlign w:val="bottom"/>
          </w:tcPr>
          <w:p w:rsidR="007F4ED6" w:rsidRDefault="007F4ED6" w:rsidP="007F4ED6">
            <w:pPr>
              <w:jc w:val="right"/>
              <w:rPr>
                <w:rFonts w:ascii="Calibri" w:hAnsi="Calibri"/>
                <w:color w:val="000000"/>
                <w:szCs w:val="22"/>
              </w:rPr>
            </w:pPr>
            <w:r>
              <w:rPr>
                <w:rFonts w:ascii="Calibri" w:hAnsi="Calibri"/>
                <w:color w:val="000000"/>
                <w:szCs w:val="22"/>
              </w:rPr>
              <w:t>R 94 052,37</w:t>
            </w:r>
          </w:p>
        </w:tc>
        <w:tc>
          <w:tcPr>
            <w:tcW w:w="2735" w:type="dxa"/>
            <w:vAlign w:val="bottom"/>
          </w:tcPr>
          <w:p w:rsidR="007F4ED6" w:rsidRDefault="007F4ED6" w:rsidP="007F4ED6">
            <w:pPr>
              <w:jc w:val="center"/>
              <w:rPr>
                <w:rFonts w:ascii="Calibri" w:hAnsi="Calibri"/>
                <w:color w:val="000000"/>
                <w:szCs w:val="22"/>
              </w:rPr>
            </w:pPr>
            <w:r>
              <w:rPr>
                <w:rFonts w:ascii="Calibri" w:hAnsi="Calibri"/>
                <w:color w:val="000000"/>
                <w:szCs w:val="22"/>
              </w:rPr>
              <w:t>4</w:t>
            </w:r>
          </w:p>
        </w:tc>
      </w:tr>
      <w:tr w:rsidR="007F4ED6" w:rsidTr="00531280">
        <w:tc>
          <w:tcPr>
            <w:tcW w:w="2962" w:type="dxa"/>
            <w:vAlign w:val="bottom"/>
          </w:tcPr>
          <w:p w:rsidR="007F4ED6" w:rsidRDefault="007F4ED6" w:rsidP="007F4ED6">
            <w:pPr>
              <w:rPr>
                <w:rFonts w:ascii="Calibri" w:hAnsi="Calibri"/>
                <w:b/>
                <w:bCs/>
                <w:color w:val="000000"/>
                <w:szCs w:val="22"/>
              </w:rPr>
            </w:pPr>
            <w:r>
              <w:rPr>
                <w:rFonts w:ascii="Calibri" w:hAnsi="Calibri"/>
                <w:b/>
                <w:bCs/>
                <w:color w:val="000000"/>
                <w:szCs w:val="22"/>
              </w:rPr>
              <w:t>TOTAL</w:t>
            </w:r>
          </w:p>
        </w:tc>
        <w:tc>
          <w:tcPr>
            <w:tcW w:w="2799" w:type="dxa"/>
            <w:vAlign w:val="bottom"/>
          </w:tcPr>
          <w:p w:rsidR="007F4ED6" w:rsidRDefault="007F4ED6" w:rsidP="007F4ED6">
            <w:pPr>
              <w:jc w:val="right"/>
              <w:rPr>
                <w:rFonts w:ascii="Calibri" w:hAnsi="Calibri"/>
                <w:b/>
                <w:bCs/>
                <w:color w:val="000000"/>
                <w:szCs w:val="22"/>
              </w:rPr>
            </w:pPr>
            <w:r>
              <w:rPr>
                <w:rFonts w:ascii="Calibri" w:hAnsi="Calibri"/>
                <w:b/>
                <w:bCs/>
                <w:color w:val="000000"/>
                <w:szCs w:val="22"/>
              </w:rPr>
              <w:t>R 14 394 175,33</w:t>
            </w:r>
          </w:p>
        </w:tc>
        <w:tc>
          <w:tcPr>
            <w:tcW w:w="2735" w:type="dxa"/>
            <w:vAlign w:val="bottom"/>
          </w:tcPr>
          <w:p w:rsidR="007F4ED6" w:rsidRDefault="007F4ED6" w:rsidP="007F4ED6">
            <w:pPr>
              <w:jc w:val="center"/>
              <w:rPr>
                <w:rFonts w:ascii="Calibri" w:hAnsi="Calibri"/>
                <w:b/>
                <w:bCs/>
                <w:color w:val="000000"/>
                <w:szCs w:val="22"/>
              </w:rPr>
            </w:pPr>
            <w:r>
              <w:rPr>
                <w:rFonts w:ascii="Calibri" w:hAnsi="Calibri"/>
                <w:b/>
                <w:bCs/>
                <w:color w:val="000000"/>
                <w:szCs w:val="22"/>
              </w:rPr>
              <w:t>677</w:t>
            </w:r>
          </w:p>
        </w:tc>
      </w:tr>
    </w:tbl>
    <w:p w:rsidR="007F4ED6" w:rsidRDefault="007F4ED6" w:rsidP="007F4ED6">
      <w:pPr>
        <w:tabs>
          <w:tab w:val="left" w:pos="709"/>
          <w:tab w:val="left" w:pos="1418"/>
        </w:tabs>
        <w:spacing w:before="100" w:beforeAutospacing="1" w:after="100" w:afterAutospacing="1" w:line="259" w:lineRule="auto"/>
        <w:ind w:left="1275" w:hanging="1275"/>
        <w:jc w:val="left"/>
        <w:rPr>
          <w:rFonts w:eastAsia="Calibri" w:cs="Arial"/>
          <w:sz w:val="24"/>
          <w:szCs w:val="24"/>
          <w:lang w:val="af-ZA"/>
        </w:rPr>
      </w:pPr>
    </w:p>
    <w:p w:rsidR="00006D28" w:rsidRDefault="00264083" w:rsidP="002370F1">
      <w:pPr>
        <w:tabs>
          <w:tab w:val="left" w:pos="709"/>
          <w:tab w:val="left" w:pos="1418"/>
        </w:tabs>
        <w:spacing w:before="100" w:beforeAutospacing="1" w:after="100" w:afterAutospacing="1" w:line="259" w:lineRule="auto"/>
        <w:ind w:left="709" w:hanging="709"/>
        <w:jc w:val="left"/>
        <w:rPr>
          <w:rFonts w:eastAsia="Calibri" w:cs="Arial"/>
          <w:sz w:val="24"/>
          <w:szCs w:val="24"/>
        </w:rPr>
      </w:pPr>
      <w:r w:rsidRPr="00006D28">
        <w:rPr>
          <w:rFonts w:eastAsia="Calibri" w:cs="Arial"/>
          <w:sz w:val="24"/>
          <w:szCs w:val="24"/>
          <w:lang w:val="af-ZA"/>
        </w:rPr>
        <w:t>(4)</w:t>
      </w:r>
      <w:r w:rsidR="00006D28">
        <w:rPr>
          <w:rFonts w:eastAsia="Calibri" w:cs="Arial"/>
          <w:sz w:val="24"/>
          <w:szCs w:val="24"/>
          <w:lang w:val="af-ZA"/>
        </w:rPr>
        <w:tab/>
      </w:r>
      <w:r w:rsidR="00DA6036">
        <w:rPr>
          <w:rFonts w:eastAsia="Calibri" w:cs="Arial"/>
          <w:sz w:val="24"/>
          <w:szCs w:val="24"/>
          <w:lang w:val="af-ZA"/>
        </w:rPr>
        <w:t xml:space="preserve">12 357 land parcels are currently not being let out in </w:t>
      </w:r>
      <w:r w:rsidR="00EE21C5">
        <w:rPr>
          <w:rFonts w:eastAsia="Calibri" w:cs="Arial"/>
          <w:sz w:val="24"/>
          <w:szCs w:val="24"/>
          <w:lang w:val="af-ZA"/>
        </w:rPr>
        <w:t>the various provinces. Refer to</w:t>
      </w:r>
      <w:r w:rsidR="00EE21C5">
        <w:rPr>
          <w:rFonts w:eastAsia="Calibri" w:cs="Arial"/>
          <w:sz w:val="24"/>
          <w:szCs w:val="24"/>
          <w:lang w:val="af-ZA"/>
        </w:rPr>
        <w:br/>
      </w:r>
      <w:r w:rsidR="00DA6036" w:rsidRPr="00EE21C5">
        <w:rPr>
          <w:rFonts w:eastAsia="Calibri" w:cs="Arial"/>
          <w:b/>
          <w:sz w:val="24"/>
          <w:szCs w:val="24"/>
          <w:lang w:val="af-ZA"/>
        </w:rPr>
        <w:t>“Annexure D_Unutilised Land”</w:t>
      </w:r>
      <w:r w:rsidR="00DA6036">
        <w:rPr>
          <w:rFonts w:eastAsia="Calibri" w:cs="Arial"/>
          <w:sz w:val="24"/>
          <w:szCs w:val="24"/>
          <w:lang w:val="af-ZA"/>
        </w:rPr>
        <w:t xml:space="preserve"> for the breakdown per provice.</w:t>
      </w:r>
    </w:p>
    <w:sectPr w:rsidR="00006D28"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C" w:rsidRDefault="00D64E7C" w:rsidP="00B01072">
      <w:r>
        <w:separator/>
      </w:r>
    </w:p>
  </w:endnote>
  <w:endnote w:type="continuationSeparator" w:id="0">
    <w:p w:rsidR="00D64E7C" w:rsidRDefault="00D64E7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9D7326">
      <w:rPr>
        <w:rFonts w:eastAsiaTheme="majorEastAsia" w:cs="Arial"/>
        <w:b/>
        <w:sz w:val="18"/>
        <w:szCs w:val="18"/>
      </w:rPr>
      <w:t>ION NO. 2742</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B533BB" w:rsidRPr="00B533BB">
      <w:rPr>
        <w:rFonts w:eastAsia="Calibri" w:cs="Arial"/>
        <w:b/>
        <w:iCs/>
        <w:color w:val="000000" w:themeColor="text1"/>
        <w:sz w:val="20"/>
      </w:rPr>
      <w:t xml:space="preserve">Mr Y Cassim (DA) </w:t>
    </w:r>
    <w:r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E87A24" w:rsidRPr="00E87A24">
      <w:rPr>
        <w:rFonts w:eastAsiaTheme="majorEastAsia" w:cs="Arial"/>
        <w:b/>
        <w:noProof/>
        <w:sz w:val="18"/>
        <w:szCs w:val="18"/>
      </w:rPr>
      <w:t>1</w:t>
    </w:r>
    <w:r w:rsidRPr="00E66692">
      <w:rPr>
        <w:rFonts w:eastAsiaTheme="majorEastAsia" w:cs="Arial"/>
        <w:b/>
        <w:noProof/>
        <w:sz w:val="18"/>
        <w:szCs w:val="18"/>
      </w:rPr>
      <w:fldChar w:fldCharType="end"/>
    </w: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C" w:rsidRDefault="00D64E7C" w:rsidP="00B01072">
      <w:r>
        <w:separator/>
      </w:r>
    </w:p>
  </w:footnote>
  <w:footnote w:type="continuationSeparator" w:id="0">
    <w:p w:rsidR="00D64E7C" w:rsidRDefault="00D64E7C"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Default="005C4C99">
    <w:pPr>
      <w:pStyle w:val="Header"/>
      <w:jc w:val="right"/>
    </w:pPr>
  </w:p>
  <w:p w:rsidR="005C4C99" w:rsidRDefault="005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2B7E45"/>
    <w:multiLevelType w:val="hybridMultilevel"/>
    <w:tmpl w:val="B39AC5B6"/>
    <w:lvl w:ilvl="0" w:tplc="389E9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B2A24"/>
    <w:multiLevelType w:val="hybridMultilevel"/>
    <w:tmpl w:val="9BDA7BBE"/>
    <w:lvl w:ilvl="0" w:tplc="A1084A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BD607E"/>
    <w:multiLevelType w:val="hybridMultilevel"/>
    <w:tmpl w:val="8368982E"/>
    <w:lvl w:ilvl="0" w:tplc="1C090017">
      <w:start w:val="1"/>
      <w:numFmt w:val="lowerLetter"/>
      <w:lvlText w:val="%1)"/>
      <w:lvlJc w:val="left"/>
      <w:pPr>
        <w:ind w:left="1080" w:hanging="360"/>
      </w:pPr>
    </w:lvl>
    <w:lvl w:ilvl="1" w:tplc="1C09001B">
      <w:start w:val="1"/>
      <w:numFmt w:val="low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4">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9">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7"/>
  </w:num>
  <w:num w:numId="5">
    <w:abstractNumId w:val="14"/>
  </w:num>
  <w:num w:numId="6">
    <w:abstractNumId w:val="19"/>
  </w:num>
  <w:num w:numId="7">
    <w:abstractNumId w:val="11"/>
  </w:num>
  <w:num w:numId="8">
    <w:abstractNumId w:val="17"/>
  </w:num>
  <w:num w:numId="9">
    <w:abstractNumId w:val="5"/>
  </w:num>
  <w:num w:numId="10">
    <w:abstractNumId w:val="16"/>
  </w:num>
  <w:num w:numId="11">
    <w:abstractNumId w:val="20"/>
  </w:num>
  <w:num w:numId="12">
    <w:abstractNumId w:val="13"/>
  </w:num>
  <w:num w:numId="13">
    <w:abstractNumId w:val="1"/>
  </w:num>
  <w:num w:numId="14">
    <w:abstractNumId w:val="18"/>
  </w:num>
  <w:num w:numId="15">
    <w:abstractNumId w:val="6"/>
  </w:num>
  <w:num w:numId="16">
    <w:abstractNumId w:val="4"/>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9"/>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D28"/>
    <w:rsid w:val="00006F15"/>
    <w:rsid w:val="00012499"/>
    <w:rsid w:val="00012BEB"/>
    <w:rsid w:val="00015EFE"/>
    <w:rsid w:val="00016883"/>
    <w:rsid w:val="000173E2"/>
    <w:rsid w:val="000205FB"/>
    <w:rsid w:val="00020C71"/>
    <w:rsid w:val="00020EBB"/>
    <w:rsid w:val="00021C96"/>
    <w:rsid w:val="00021CD9"/>
    <w:rsid w:val="00022D2D"/>
    <w:rsid w:val="00024C1B"/>
    <w:rsid w:val="00026766"/>
    <w:rsid w:val="00031483"/>
    <w:rsid w:val="000327B9"/>
    <w:rsid w:val="00041696"/>
    <w:rsid w:val="00045D9F"/>
    <w:rsid w:val="000528E1"/>
    <w:rsid w:val="00052F47"/>
    <w:rsid w:val="00053EB2"/>
    <w:rsid w:val="000574C9"/>
    <w:rsid w:val="00057777"/>
    <w:rsid w:val="00063548"/>
    <w:rsid w:val="00064FF2"/>
    <w:rsid w:val="000656CA"/>
    <w:rsid w:val="00070C85"/>
    <w:rsid w:val="000719CB"/>
    <w:rsid w:val="00074F49"/>
    <w:rsid w:val="00081358"/>
    <w:rsid w:val="0009110D"/>
    <w:rsid w:val="000934FF"/>
    <w:rsid w:val="00095FFF"/>
    <w:rsid w:val="0009751E"/>
    <w:rsid w:val="000A08C0"/>
    <w:rsid w:val="000B1923"/>
    <w:rsid w:val="000B4241"/>
    <w:rsid w:val="000B4F40"/>
    <w:rsid w:val="000C07E2"/>
    <w:rsid w:val="000C70FB"/>
    <w:rsid w:val="000D3F7C"/>
    <w:rsid w:val="000D41E1"/>
    <w:rsid w:val="000D5A5D"/>
    <w:rsid w:val="000D600B"/>
    <w:rsid w:val="000E0C57"/>
    <w:rsid w:val="000E24F0"/>
    <w:rsid w:val="000E5E4F"/>
    <w:rsid w:val="00107822"/>
    <w:rsid w:val="00110781"/>
    <w:rsid w:val="00111AB1"/>
    <w:rsid w:val="00123E02"/>
    <w:rsid w:val="00125195"/>
    <w:rsid w:val="00126548"/>
    <w:rsid w:val="00131356"/>
    <w:rsid w:val="00132399"/>
    <w:rsid w:val="001340CE"/>
    <w:rsid w:val="00134D8E"/>
    <w:rsid w:val="00140E93"/>
    <w:rsid w:val="001449BF"/>
    <w:rsid w:val="00152C01"/>
    <w:rsid w:val="001537EF"/>
    <w:rsid w:val="00162A0F"/>
    <w:rsid w:val="001651D8"/>
    <w:rsid w:val="001729E9"/>
    <w:rsid w:val="00175497"/>
    <w:rsid w:val="00177367"/>
    <w:rsid w:val="001833AC"/>
    <w:rsid w:val="00184DAA"/>
    <w:rsid w:val="00186B9A"/>
    <w:rsid w:val="001952F6"/>
    <w:rsid w:val="001A144A"/>
    <w:rsid w:val="001A22C6"/>
    <w:rsid w:val="001B77CD"/>
    <w:rsid w:val="001C2A53"/>
    <w:rsid w:val="001C2B34"/>
    <w:rsid w:val="001C5F23"/>
    <w:rsid w:val="001C602F"/>
    <w:rsid w:val="001C6CA1"/>
    <w:rsid w:val="001D3B72"/>
    <w:rsid w:val="001E12B9"/>
    <w:rsid w:val="001E486F"/>
    <w:rsid w:val="001E719A"/>
    <w:rsid w:val="001F0D11"/>
    <w:rsid w:val="001F1F16"/>
    <w:rsid w:val="001F45A2"/>
    <w:rsid w:val="00203E0F"/>
    <w:rsid w:val="00206C11"/>
    <w:rsid w:val="00207652"/>
    <w:rsid w:val="00214E0B"/>
    <w:rsid w:val="00215999"/>
    <w:rsid w:val="002229B7"/>
    <w:rsid w:val="002242C9"/>
    <w:rsid w:val="002265CB"/>
    <w:rsid w:val="002309FD"/>
    <w:rsid w:val="00230CD9"/>
    <w:rsid w:val="0023195F"/>
    <w:rsid w:val="00232D48"/>
    <w:rsid w:val="0023448E"/>
    <w:rsid w:val="002370F1"/>
    <w:rsid w:val="00240C02"/>
    <w:rsid w:val="00243357"/>
    <w:rsid w:val="00261635"/>
    <w:rsid w:val="00261821"/>
    <w:rsid w:val="00264083"/>
    <w:rsid w:val="00275F2F"/>
    <w:rsid w:val="0029088A"/>
    <w:rsid w:val="0029097F"/>
    <w:rsid w:val="00291BC2"/>
    <w:rsid w:val="00294275"/>
    <w:rsid w:val="002970CA"/>
    <w:rsid w:val="002A0201"/>
    <w:rsid w:val="002A5923"/>
    <w:rsid w:val="002A5D13"/>
    <w:rsid w:val="002B2F32"/>
    <w:rsid w:val="002C09DF"/>
    <w:rsid w:val="002C175C"/>
    <w:rsid w:val="002C603A"/>
    <w:rsid w:val="002C629D"/>
    <w:rsid w:val="002C734E"/>
    <w:rsid w:val="002C7394"/>
    <w:rsid w:val="002D3568"/>
    <w:rsid w:val="002D4F46"/>
    <w:rsid w:val="002F665F"/>
    <w:rsid w:val="003074FB"/>
    <w:rsid w:val="00307BEC"/>
    <w:rsid w:val="00311142"/>
    <w:rsid w:val="003113F6"/>
    <w:rsid w:val="00316144"/>
    <w:rsid w:val="00321FAA"/>
    <w:rsid w:val="00322E56"/>
    <w:rsid w:val="003241F6"/>
    <w:rsid w:val="00325E8F"/>
    <w:rsid w:val="003269D6"/>
    <w:rsid w:val="00330E0B"/>
    <w:rsid w:val="0033194D"/>
    <w:rsid w:val="00332091"/>
    <w:rsid w:val="00343207"/>
    <w:rsid w:val="003445F3"/>
    <w:rsid w:val="00345135"/>
    <w:rsid w:val="00351A07"/>
    <w:rsid w:val="003523F3"/>
    <w:rsid w:val="00352AC2"/>
    <w:rsid w:val="003563FA"/>
    <w:rsid w:val="00361AA3"/>
    <w:rsid w:val="003647DC"/>
    <w:rsid w:val="003718A9"/>
    <w:rsid w:val="003731CC"/>
    <w:rsid w:val="00381AC7"/>
    <w:rsid w:val="003827CF"/>
    <w:rsid w:val="00382C94"/>
    <w:rsid w:val="00384F9F"/>
    <w:rsid w:val="00386D83"/>
    <w:rsid w:val="00390770"/>
    <w:rsid w:val="00393240"/>
    <w:rsid w:val="003962A9"/>
    <w:rsid w:val="003A77D1"/>
    <w:rsid w:val="003B0590"/>
    <w:rsid w:val="003B152A"/>
    <w:rsid w:val="003B2F72"/>
    <w:rsid w:val="003B783C"/>
    <w:rsid w:val="003D1CB6"/>
    <w:rsid w:val="003D262F"/>
    <w:rsid w:val="003D2A49"/>
    <w:rsid w:val="003D3867"/>
    <w:rsid w:val="003D7908"/>
    <w:rsid w:val="003E5694"/>
    <w:rsid w:val="003E5D6D"/>
    <w:rsid w:val="003F3ABB"/>
    <w:rsid w:val="003F628A"/>
    <w:rsid w:val="00403307"/>
    <w:rsid w:val="004102F1"/>
    <w:rsid w:val="00413C62"/>
    <w:rsid w:val="004168AC"/>
    <w:rsid w:val="00426848"/>
    <w:rsid w:val="00432C4E"/>
    <w:rsid w:val="004342FE"/>
    <w:rsid w:val="00435691"/>
    <w:rsid w:val="0044149F"/>
    <w:rsid w:val="00444D8F"/>
    <w:rsid w:val="00453445"/>
    <w:rsid w:val="00453B52"/>
    <w:rsid w:val="00463ED9"/>
    <w:rsid w:val="004739D7"/>
    <w:rsid w:val="00481037"/>
    <w:rsid w:val="0049133C"/>
    <w:rsid w:val="00493FB3"/>
    <w:rsid w:val="004950ED"/>
    <w:rsid w:val="0049710C"/>
    <w:rsid w:val="004A5DBD"/>
    <w:rsid w:val="004B3AF9"/>
    <w:rsid w:val="004B4EB3"/>
    <w:rsid w:val="004C079A"/>
    <w:rsid w:val="004C3C1E"/>
    <w:rsid w:val="004C5597"/>
    <w:rsid w:val="004C6EB7"/>
    <w:rsid w:val="004D2F24"/>
    <w:rsid w:val="004D48E8"/>
    <w:rsid w:val="004E23D3"/>
    <w:rsid w:val="004E4337"/>
    <w:rsid w:val="00501775"/>
    <w:rsid w:val="00502634"/>
    <w:rsid w:val="00515D7F"/>
    <w:rsid w:val="00517C24"/>
    <w:rsid w:val="0052239F"/>
    <w:rsid w:val="00531917"/>
    <w:rsid w:val="0053382B"/>
    <w:rsid w:val="005449EC"/>
    <w:rsid w:val="00560E8F"/>
    <w:rsid w:val="00563D73"/>
    <w:rsid w:val="005652C3"/>
    <w:rsid w:val="0057152A"/>
    <w:rsid w:val="0057746F"/>
    <w:rsid w:val="00591850"/>
    <w:rsid w:val="005940D1"/>
    <w:rsid w:val="005B1A94"/>
    <w:rsid w:val="005B1E2B"/>
    <w:rsid w:val="005B2F3F"/>
    <w:rsid w:val="005B2F46"/>
    <w:rsid w:val="005C4C99"/>
    <w:rsid w:val="005C557B"/>
    <w:rsid w:val="005C570C"/>
    <w:rsid w:val="005D1762"/>
    <w:rsid w:val="005D477F"/>
    <w:rsid w:val="005E0046"/>
    <w:rsid w:val="005E2D86"/>
    <w:rsid w:val="005E445A"/>
    <w:rsid w:val="005E535A"/>
    <w:rsid w:val="005E6AF1"/>
    <w:rsid w:val="005F4C62"/>
    <w:rsid w:val="0060047A"/>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42DEB"/>
    <w:rsid w:val="006462D7"/>
    <w:rsid w:val="00652B20"/>
    <w:rsid w:val="0066458C"/>
    <w:rsid w:val="00670BA5"/>
    <w:rsid w:val="00675570"/>
    <w:rsid w:val="00680CEE"/>
    <w:rsid w:val="00684BB6"/>
    <w:rsid w:val="00685646"/>
    <w:rsid w:val="006A027A"/>
    <w:rsid w:val="006A05C9"/>
    <w:rsid w:val="006A1AFB"/>
    <w:rsid w:val="006A58E9"/>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165D4"/>
    <w:rsid w:val="00721E9A"/>
    <w:rsid w:val="00726774"/>
    <w:rsid w:val="0073270F"/>
    <w:rsid w:val="007328DD"/>
    <w:rsid w:val="00734AA0"/>
    <w:rsid w:val="00740B2B"/>
    <w:rsid w:val="007422B3"/>
    <w:rsid w:val="007467C9"/>
    <w:rsid w:val="00755071"/>
    <w:rsid w:val="00760875"/>
    <w:rsid w:val="007705F9"/>
    <w:rsid w:val="0077081F"/>
    <w:rsid w:val="00772B1C"/>
    <w:rsid w:val="0078428C"/>
    <w:rsid w:val="00794233"/>
    <w:rsid w:val="007950DA"/>
    <w:rsid w:val="00797152"/>
    <w:rsid w:val="007A03D5"/>
    <w:rsid w:val="007A4BD7"/>
    <w:rsid w:val="007B23F6"/>
    <w:rsid w:val="007B3635"/>
    <w:rsid w:val="007C2365"/>
    <w:rsid w:val="007C2E87"/>
    <w:rsid w:val="007E0072"/>
    <w:rsid w:val="007E0BA2"/>
    <w:rsid w:val="007E3B7C"/>
    <w:rsid w:val="007E4E3E"/>
    <w:rsid w:val="007E63B3"/>
    <w:rsid w:val="007F416A"/>
    <w:rsid w:val="007F4ED6"/>
    <w:rsid w:val="00803011"/>
    <w:rsid w:val="008039CD"/>
    <w:rsid w:val="008232E5"/>
    <w:rsid w:val="00831485"/>
    <w:rsid w:val="00836EA6"/>
    <w:rsid w:val="00846C06"/>
    <w:rsid w:val="00850A5D"/>
    <w:rsid w:val="008717E7"/>
    <w:rsid w:val="00872776"/>
    <w:rsid w:val="00873D00"/>
    <w:rsid w:val="0088064A"/>
    <w:rsid w:val="0088219E"/>
    <w:rsid w:val="008845A5"/>
    <w:rsid w:val="00895B01"/>
    <w:rsid w:val="008A5DCC"/>
    <w:rsid w:val="008A7CC3"/>
    <w:rsid w:val="008B3660"/>
    <w:rsid w:val="008B3B1D"/>
    <w:rsid w:val="008C472C"/>
    <w:rsid w:val="008C64D4"/>
    <w:rsid w:val="008D1494"/>
    <w:rsid w:val="008E0858"/>
    <w:rsid w:val="008E320F"/>
    <w:rsid w:val="008F082A"/>
    <w:rsid w:val="008F177A"/>
    <w:rsid w:val="008F24D2"/>
    <w:rsid w:val="008F78FB"/>
    <w:rsid w:val="009148F7"/>
    <w:rsid w:val="00914A41"/>
    <w:rsid w:val="00916D71"/>
    <w:rsid w:val="00923C30"/>
    <w:rsid w:val="00926BCD"/>
    <w:rsid w:val="00940E46"/>
    <w:rsid w:val="009562AB"/>
    <w:rsid w:val="009571C3"/>
    <w:rsid w:val="009579CA"/>
    <w:rsid w:val="00970F77"/>
    <w:rsid w:val="00976436"/>
    <w:rsid w:val="009776AC"/>
    <w:rsid w:val="00980BB4"/>
    <w:rsid w:val="00986E8D"/>
    <w:rsid w:val="009872DF"/>
    <w:rsid w:val="00994A56"/>
    <w:rsid w:val="00997315"/>
    <w:rsid w:val="009A121F"/>
    <w:rsid w:val="009A34AE"/>
    <w:rsid w:val="009B418A"/>
    <w:rsid w:val="009B5534"/>
    <w:rsid w:val="009B7DB2"/>
    <w:rsid w:val="009C1567"/>
    <w:rsid w:val="009D72B9"/>
    <w:rsid w:val="009D7326"/>
    <w:rsid w:val="009D768A"/>
    <w:rsid w:val="009E5204"/>
    <w:rsid w:val="009F425B"/>
    <w:rsid w:val="009F4EFA"/>
    <w:rsid w:val="00A213AD"/>
    <w:rsid w:val="00A23D03"/>
    <w:rsid w:val="00A25EDD"/>
    <w:rsid w:val="00A261F8"/>
    <w:rsid w:val="00A30051"/>
    <w:rsid w:val="00A42520"/>
    <w:rsid w:val="00A4259C"/>
    <w:rsid w:val="00A4432D"/>
    <w:rsid w:val="00A46014"/>
    <w:rsid w:val="00A50E27"/>
    <w:rsid w:val="00A5309B"/>
    <w:rsid w:val="00A5375C"/>
    <w:rsid w:val="00A53D07"/>
    <w:rsid w:val="00A626DB"/>
    <w:rsid w:val="00A63B46"/>
    <w:rsid w:val="00A70E0E"/>
    <w:rsid w:val="00A7275E"/>
    <w:rsid w:val="00A74C8E"/>
    <w:rsid w:val="00A82594"/>
    <w:rsid w:val="00A83487"/>
    <w:rsid w:val="00A852C4"/>
    <w:rsid w:val="00A91F96"/>
    <w:rsid w:val="00AA1442"/>
    <w:rsid w:val="00AA56F8"/>
    <w:rsid w:val="00AB05F6"/>
    <w:rsid w:val="00AB3413"/>
    <w:rsid w:val="00AB5D05"/>
    <w:rsid w:val="00AC0928"/>
    <w:rsid w:val="00AC30C5"/>
    <w:rsid w:val="00AC5CD0"/>
    <w:rsid w:val="00AD0843"/>
    <w:rsid w:val="00AD0F40"/>
    <w:rsid w:val="00AD36D1"/>
    <w:rsid w:val="00AE2E32"/>
    <w:rsid w:val="00AE3D8F"/>
    <w:rsid w:val="00AF0451"/>
    <w:rsid w:val="00AF0B7B"/>
    <w:rsid w:val="00AF1E6E"/>
    <w:rsid w:val="00B00665"/>
    <w:rsid w:val="00B00D22"/>
    <w:rsid w:val="00B01072"/>
    <w:rsid w:val="00B016B6"/>
    <w:rsid w:val="00B04A42"/>
    <w:rsid w:val="00B04C0E"/>
    <w:rsid w:val="00B116E3"/>
    <w:rsid w:val="00B308BD"/>
    <w:rsid w:val="00B32F50"/>
    <w:rsid w:val="00B40287"/>
    <w:rsid w:val="00B44E3D"/>
    <w:rsid w:val="00B46104"/>
    <w:rsid w:val="00B533BB"/>
    <w:rsid w:val="00B54E1A"/>
    <w:rsid w:val="00B5596F"/>
    <w:rsid w:val="00B5707E"/>
    <w:rsid w:val="00B6462A"/>
    <w:rsid w:val="00B664EF"/>
    <w:rsid w:val="00B7336E"/>
    <w:rsid w:val="00B76EA0"/>
    <w:rsid w:val="00B7781B"/>
    <w:rsid w:val="00B80EC0"/>
    <w:rsid w:val="00B962C8"/>
    <w:rsid w:val="00B97385"/>
    <w:rsid w:val="00BA1494"/>
    <w:rsid w:val="00BC6F36"/>
    <w:rsid w:val="00BD08DF"/>
    <w:rsid w:val="00BD4353"/>
    <w:rsid w:val="00BD53C1"/>
    <w:rsid w:val="00BD6CA5"/>
    <w:rsid w:val="00BF3C18"/>
    <w:rsid w:val="00BF42AD"/>
    <w:rsid w:val="00C00790"/>
    <w:rsid w:val="00C0379D"/>
    <w:rsid w:val="00C13BCD"/>
    <w:rsid w:val="00C143AE"/>
    <w:rsid w:val="00C143C0"/>
    <w:rsid w:val="00C16434"/>
    <w:rsid w:val="00C1713F"/>
    <w:rsid w:val="00C2072D"/>
    <w:rsid w:val="00C25117"/>
    <w:rsid w:val="00C369CC"/>
    <w:rsid w:val="00C438C9"/>
    <w:rsid w:val="00C46C01"/>
    <w:rsid w:val="00C55CF0"/>
    <w:rsid w:val="00C62ED5"/>
    <w:rsid w:val="00C734C8"/>
    <w:rsid w:val="00C92820"/>
    <w:rsid w:val="00C94568"/>
    <w:rsid w:val="00C94B70"/>
    <w:rsid w:val="00C958A8"/>
    <w:rsid w:val="00C95FDF"/>
    <w:rsid w:val="00CA1ED8"/>
    <w:rsid w:val="00CA3CC8"/>
    <w:rsid w:val="00CA457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14B85"/>
    <w:rsid w:val="00D24F1F"/>
    <w:rsid w:val="00D26A6A"/>
    <w:rsid w:val="00D31336"/>
    <w:rsid w:val="00D36698"/>
    <w:rsid w:val="00D377B6"/>
    <w:rsid w:val="00D41166"/>
    <w:rsid w:val="00D42FF6"/>
    <w:rsid w:val="00D43797"/>
    <w:rsid w:val="00D437F5"/>
    <w:rsid w:val="00D51778"/>
    <w:rsid w:val="00D64409"/>
    <w:rsid w:val="00D64E7C"/>
    <w:rsid w:val="00D74A2D"/>
    <w:rsid w:val="00D82B08"/>
    <w:rsid w:val="00D8417F"/>
    <w:rsid w:val="00D84DD1"/>
    <w:rsid w:val="00D857EF"/>
    <w:rsid w:val="00D8690B"/>
    <w:rsid w:val="00D95B68"/>
    <w:rsid w:val="00D97CED"/>
    <w:rsid w:val="00DA2189"/>
    <w:rsid w:val="00DA2C0D"/>
    <w:rsid w:val="00DA5567"/>
    <w:rsid w:val="00DA6036"/>
    <w:rsid w:val="00DC0282"/>
    <w:rsid w:val="00DC10B2"/>
    <w:rsid w:val="00DC270A"/>
    <w:rsid w:val="00DC4E5A"/>
    <w:rsid w:val="00DC5378"/>
    <w:rsid w:val="00DC716A"/>
    <w:rsid w:val="00DC7EE3"/>
    <w:rsid w:val="00DD25EB"/>
    <w:rsid w:val="00DD2E6A"/>
    <w:rsid w:val="00DD3E79"/>
    <w:rsid w:val="00DD567E"/>
    <w:rsid w:val="00DD5FC2"/>
    <w:rsid w:val="00DE05AF"/>
    <w:rsid w:val="00DE1D8C"/>
    <w:rsid w:val="00DE24CD"/>
    <w:rsid w:val="00DE31F9"/>
    <w:rsid w:val="00DF1799"/>
    <w:rsid w:val="00DF42EA"/>
    <w:rsid w:val="00DF6074"/>
    <w:rsid w:val="00E00590"/>
    <w:rsid w:val="00E0095B"/>
    <w:rsid w:val="00E0385B"/>
    <w:rsid w:val="00E123EB"/>
    <w:rsid w:val="00E16F8D"/>
    <w:rsid w:val="00E21456"/>
    <w:rsid w:val="00E23474"/>
    <w:rsid w:val="00E272CB"/>
    <w:rsid w:val="00E275CB"/>
    <w:rsid w:val="00E36049"/>
    <w:rsid w:val="00E3748A"/>
    <w:rsid w:val="00E448A3"/>
    <w:rsid w:val="00E44ADB"/>
    <w:rsid w:val="00E5230C"/>
    <w:rsid w:val="00E526CF"/>
    <w:rsid w:val="00E60FD3"/>
    <w:rsid w:val="00E66692"/>
    <w:rsid w:val="00E74EEE"/>
    <w:rsid w:val="00E779E4"/>
    <w:rsid w:val="00E808B7"/>
    <w:rsid w:val="00E8666B"/>
    <w:rsid w:val="00E87A24"/>
    <w:rsid w:val="00E901C6"/>
    <w:rsid w:val="00E9527A"/>
    <w:rsid w:val="00E96F05"/>
    <w:rsid w:val="00E97E3D"/>
    <w:rsid w:val="00EA26C6"/>
    <w:rsid w:val="00EA5EA5"/>
    <w:rsid w:val="00EB2C0B"/>
    <w:rsid w:val="00EB5F1A"/>
    <w:rsid w:val="00EC1650"/>
    <w:rsid w:val="00EC4852"/>
    <w:rsid w:val="00ED01CA"/>
    <w:rsid w:val="00ED18ED"/>
    <w:rsid w:val="00ED4290"/>
    <w:rsid w:val="00ED6E26"/>
    <w:rsid w:val="00ED7B80"/>
    <w:rsid w:val="00EE21C5"/>
    <w:rsid w:val="00EE2AEC"/>
    <w:rsid w:val="00EE3B3E"/>
    <w:rsid w:val="00EE465F"/>
    <w:rsid w:val="00EF1C60"/>
    <w:rsid w:val="00EF2079"/>
    <w:rsid w:val="00EF25FA"/>
    <w:rsid w:val="00EF3E7D"/>
    <w:rsid w:val="00EF608A"/>
    <w:rsid w:val="00EF7DE9"/>
    <w:rsid w:val="00F07CC1"/>
    <w:rsid w:val="00F110C4"/>
    <w:rsid w:val="00F13561"/>
    <w:rsid w:val="00F151A3"/>
    <w:rsid w:val="00F2689B"/>
    <w:rsid w:val="00F26CF4"/>
    <w:rsid w:val="00F26E1D"/>
    <w:rsid w:val="00F3175D"/>
    <w:rsid w:val="00F318FF"/>
    <w:rsid w:val="00F3566A"/>
    <w:rsid w:val="00F35DFD"/>
    <w:rsid w:val="00F43075"/>
    <w:rsid w:val="00F45B65"/>
    <w:rsid w:val="00F50930"/>
    <w:rsid w:val="00F5621E"/>
    <w:rsid w:val="00F57765"/>
    <w:rsid w:val="00F63F16"/>
    <w:rsid w:val="00F71AC6"/>
    <w:rsid w:val="00F73C7B"/>
    <w:rsid w:val="00F8042B"/>
    <w:rsid w:val="00F8097E"/>
    <w:rsid w:val="00F809F4"/>
    <w:rsid w:val="00F84401"/>
    <w:rsid w:val="00F84A5B"/>
    <w:rsid w:val="00F909F1"/>
    <w:rsid w:val="00F92EE8"/>
    <w:rsid w:val="00F930FA"/>
    <w:rsid w:val="00F95B96"/>
    <w:rsid w:val="00FA039D"/>
    <w:rsid w:val="00FA5EB0"/>
    <w:rsid w:val="00FC2A30"/>
    <w:rsid w:val="00FC336B"/>
    <w:rsid w:val="00FC436F"/>
    <w:rsid w:val="00FC58C0"/>
    <w:rsid w:val="00FD6ED3"/>
    <w:rsid w:val="00FE41F3"/>
    <w:rsid w:val="00FE516A"/>
    <w:rsid w:val="00FE5358"/>
    <w:rsid w:val="00FF08F8"/>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0D"/>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02273">
      <w:bodyDiv w:val="1"/>
      <w:marLeft w:val="0"/>
      <w:marRight w:val="0"/>
      <w:marTop w:val="0"/>
      <w:marBottom w:val="0"/>
      <w:divBdr>
        <w:top w:val="none" w:sz="0" w:space="0" w:color="auto"/>
        <w:left w:val="none" w:sz="0" w:space="0" w:color="auto"/>
        <w:bottom w:val="none" w:sz="0" w:space="0" w:color="auto"/>
        <w:right w:val="none" w:sz="0" w:space="0" w:color="auto"/>
      </w:divBdr>
    </w:div>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03622762">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071082278">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1825245243">
      <w:bodyDiv w:val="1"/>
      <w:marLeft w:val="0"/>
      <w:marRight w:val="0"/>
      <w:marTop w:val="0"/>
      <w:marBottom w:val="0"/>
      <w:divBdr>
        <w:top w:val="none" w:sz="0" w:space="0" w:color="auto"/>
        <w:left w:val="none" w:sz="0" w:space="0" w:color="auto"/>
        <w:bottom w:val="none" w:sz="0" w:space="0" w:color="auto"/>
        <w:right w:val="none" w:sz="0" w:space="0" w:color="auto"/>
      </w:divBdr>
    </w:div>
    <w:div w:id="2007709570">
      <w:bodyDiv w:val="1"/>
      <w:marLeft w:val="0"/>
      <w:marRight w:val="0"/>
      <w:marTop w:val="0"/>
      <w:marBottom w:val="0"/>
      <w:divBdr>
        <w:top w:val="none" w:sz="0" w:space="0" w:color="auto"/>
        <w:left w:val="none" w:sz="0" w:space="0" w:color="auto"/>
        <w:bottom w:val="none" w:sz="0" w:space="0" w:color="auto"/>
        <w:right w:val="none" w:sz="0" w:space="0" w:color="auto"/>
      </w:divBdr>
    </w:div>
    <w:div w:id="2109305578">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62F7-C3C9-4526-9A37-ECDFC942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2017-10-17T10:10:00Z</cp:lastPrinted>
  <dcterms:created xsi:type="dcterms:W3CDTF">2017-11-13T12:26:00Z</dcterms:created>
  <dcterms:modified xsi:type="dcterms:W3CDTF">2017-11-13T12:26:00Z</dcterms:modified>
</cp:coreProperties>
</file>