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94" w:rsidRPr="00FF5984" w:rsidRDefault="00E25B94" w:rsidP="00E25B94">
      <w:pPr>
        <w:pStyle w:val="Title"/>
        <w:rPr>
          <w:lang w:val="en-ZA"/>
        </w:rPr>
      </w:pPr>
      <w:r w:rsidRPr="00FF5984">
        <w:rPr>
          <w:lang w:val="en-ZA"/>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7" o:title=""/>
          </v:shape>
          <o:OLEObject Type="Embed" ProgID="MSPhotoEd.3" ShapeID="_x0000_i1025" DrawAspect="Content" ObjectID="_1551077951" r:id="rId8"/>
        </w:object>
      </w:r>
    </w:p>
    <w:p w:rsidR="00E25B94" w:rsidRPr="00FF5984" w:rsidRDefault="00E25B94" w:rsidP="00E25B94">
      <w:pPr>
        <w:pStyle w:val="Title"/>
        <w:jc w:val="left"/>
        <w:rPr>
          <w:sz w:val="20"/>
          <w:lang w:val="en-ZA"/>
        </w:rPr>
      </w:pPr>
    </w:p>
    <w:p w:rsidR="00E25B94" w:rsidRPr="00FF5984" w:rsidRDefault="00E25B94" w:rsidP="00E25B94">
      <w:pPr>
        <w:pStyle w:val="Title"/>
        <w:ind w:right="4"/>
        <w:rPr>
          <w:color w:val="003300"/>
          <w:sz w:val="20"/>
          <w:lang w:val="en-ZA"/>
        </w:rPr>
      </w:pPr>
      <w:r w:rsidRPr="00FF5984">
        <w:rPr>
          <w:color w:val="003300"/>
          <w:sz w:val="20"/>
          <w:lang w:val="en-ZA"/>
        </w:rPr>
        <w:t>MINISTRY OF TOURISM</w:t>
      </w:r>
    </w:p>
    <w:p w:rsidR="00E25B94" w:rsidRPr="00FF5984" w:rsidRDefault="00E25B94" w:rsidP="00E25B94">
      <w:pPr>
        <w:pStyle w:val="Title"/>
        <w:ind w:right="4"/>
        <w:rPr>
          <w:color w:val="003300"/>
          <w:sz w:val="20"/>
          <w:lang w:val="en-ZA"/>
        </w:rPr>
      </w:pPr>
      <w:r w:rsidRPr="00FF5984">
        <w:rPr>
          <w:color w:val="003300"/>
          <w:sz w:val="20"/>
          <w:lang w:val="en-ZA"/>
        </w:rPr>
        <w:t>REPUBLIC OF SOUTH AFRICA</w:t>
      </w:r>
    </w:p>
    <w:p w:rsidR="00E25B94" w:rsidRPr="00FF5984" w:rsidRDefault="00E25B94" w:rsidP="00E25B94">
      <w:pPr>
        <w:pStyle w:val="Title"/>
        <w:ind w:right="4"/>
        <w:rPr>
          <w:sz w:val="16"/>
          <w:lang w:val="en-ZA"/>
        </w:rPr>
      </w:pPr>
    </w:p>
    <w:p w:rsidR="00E25B94" w:rsidRPr="00FF5984" w:rsidRDefault="00E25B94" w:rsidP="00E25B94">
      <w:pPr>
        <w:pStyle w:val="Title"/>
        <w:ind w:right="4"/>
        <w:rPr>
          <w:b w:val="0"/>
          <w:sz w:val="16"/>
          <w:lang w:val="en-ZA"/>
        </w:rPr>
      </w:pPr>
      <w:r w:rsidRPr="00FF5984">
        <w:rPr>
          <w:b w:val="0"/>
          <w:sz w:val="16"/>
          <w:lang w:val="en-ZA"/>
        </w:rPr>
        <w:t>Private Bag X424, Pretoria, 0001, South Africa. Tel. (+27 12) 444 6780, Fax (+27 12) 444 7027</w:t>
      </w:r>
    </w:p>
    <w:p w:rsidR="00E25B94" w:rsidRPr="00FF5984" w:rsidRDefault="00E25B94" w:rsidP="00E25B94">
      <w:pPr>
        <w:pStyle w:val="Title"/>
        <w:ind w:right="4"/>
        <w:rPr>
          <w:b w:val="0"/>
          <w:sz w:val="16"/>
          <w:lang w:val="en-ZA"/>
        </w:rPr>
      </w:pPr>
      <w:r w:rsidRPr="00FF5984">
        <w:rPr>
          <w:b w:val="0"/>
          <w:sz w:val="16"/>
          <w:lang w:val="en-ZA"/>
        </w:rPr>
        <w:t>Private Bag X9154, Cape Town, 8000, South Africa. Tel. (+27 21) 469 5800, Fax: (+27 21) 465 3216</w:t>
      </w:r>
    </w:p>
    <w:p w:rsidR="00E25B94" w:rsidRDefault="00E25B94" w:rsidP="00E25B94">
      <w:pPr>
        <w:pStyle w:val="Header"/>
        <w:tabs>
          <w:tab w:val="left" w:pos="720"/>
        </w:tabs>
        <w:spacing w:line="276" w:lineRule="auto"/>
        <w:rPr>
          <w:rFonts w:ascii="Arial Narrow" w:hAnsi="Arial Narrow"/>
          <w:bCs/>
          <w:sz w:val="24"/>
        </w:rPr>
      </w:pPr>
    </w:p>
    <w:p w:rsidR="00E25B94" w:rsidRPr="0059788A" w:rsidRDefault="00E25B94" w:rsidP="00E25B94">
      <w:pPr>
        <w:tabs>
          <w:tab w:val="left" w:pos="6336"/>
        </w:tabs>
        <w:spacing w:line="360" w:lineRule="auto"/>
        <w:jc w:val="both"/>
        <w:rPr>
          <w:rFonts w:ascii="Arial Narrow" w:hAnsi="Arial Narrow"/>
          <w:sz w:val="24"/>
        </w:rPr>
      </w:pPr>
      <w:r w:rsidRPr="0059788A">
        <w:rPr>
          <w:rFonts w:ascii="Arial Narrow" w:hAnsi="Arial Narrow"/>
          <w:sz w:val="24"/>
        </w:rPr>
        <w:t>Ref: 2/1/1/10</w:t>
      </w:r>
    </w:p>
    <w:p w:rsidR="00E25B94" w:rsidRDefault="00E25B94" w:rsidP="00E25B94">
      <w:pPr>
        <w:tabs>
          <w:tab w:val="left" w:pos="6336"/>
        </w:tabs>
        <w:spacing w:line="360" w:lineRule="auto"/>
        <w:jc w:val="both"/>
        <w:rPr>
          <w:rFonts w:ascii="Arial Narrow" w:hAnsi="Arial Narrow"/>
          <w:b/>
          <w:sz w:val="24"/>
        </w:rPr>
      </w:pPr>
    </w:p>
    <w:p w:rsidR="00637BB9" w:rsidRPr="00637BB9" w:rsidRDefault="00637BB9" w:rsidP="00637BB9">
      <w:pPr>
        <w:spacing w:line="360" w:lineRule="auto"/>
        <w:rPr>
          <w:rFonts w:ascii="Arial Narrow" w:hAnsi="Arial Narrow" w:cs="Times New Roman"/>
          <w:b/>
          <w:bCs/>
          <w:sz w:val="24"/>
          <w:u w:val="single"/>
          <w:lang w:val="en-GB"/>
        </w:rPr>
      </w:pPr>
      <w:r w:rsidRPr="00637BB9">
        <w:rPr>
          <w:rFonts w:ascii="Arial Narrow" w:hAnsi="Arial Narrow" w:cs="Times New Roman"/>
          <w:b/>
          <w:bCs/>
          <w:sz w:val="24"/>
          <w:u w:val="single"/>
          <w:lang w:val="en-GB"/>
        </w:rPr>
        <w:t>NATIONAL ASSEMBLY:</w:t>
      </w:r>
    </w:p>
    <w:p w:rsidR="00637BB9" w:rsidRPr="00637BB9" w:rsidRDefault="00637BB9" w:rsidP="00637BB9">
      <w:pPr>
        <w:spacing w:line="360" w:lineRule="auto"/>
        <w:jc w:val="both"/>
        <w:rPr>
          <w:rFonts w:ascii="Arial Narrow" w:hAnsi="Arial Narrow" w:cs="Times New Roman"/>
          <w:b/>
          <w:bCs/>
          <w:sz w:val="24"/>
          <w:lang w:val="en-GB"/>
        </w:rPr>
      </w:pPr>
    </w:p>
    <w:p w:rsidR="00637BB9" w:rsidRPr="00637BB9" w:rsidRDefault="00637BB9" w:rsidP="00637BB9">
      <w:pPr>
        <w:spacing w:line="360" w:lineRule="auto"/>
        <w:rPr>
          <w:rFonts w:ascii="Arial Narrow" w:hAnsi="Arial Narrow"/>
          <w:b/>
          <w:sz w:val="24"/>
          <w:lang w:val="en-GB"/>
        </w:rPr>
      </w:pPr>
      <w:r w:rsidRPr="00637BB9">
        <w:rPr>
          <w:rFonts w:ascii="Arial Narrow" w:hAnsi="Arial Narrow" w:cs="Times New Roman"/>
          <w:b/>
          <w:bCs/>
          <w:sz w:val="24"/>
          <w:lang w:val="en-GB"/>
        </w:rPr>
        <w:t>QUESTION FOR WRITTEN REPLY:</w:t>
      </w:r>
    </w:p>
    <w:p w:rsidR="00637BB9" w:rsidRPr="00637BB9" w:rsidRDefault="00637BB9" w:rsidP="00637BB9">
      <w:pPr>
        <w:spacing w:line="360" w:lineRule="auto"/>
        <w:ind w:left="-142" w:firstLine="142"/>
        <w:rPr>
          <w:rFonts w:ascii="Arial Narrow" w:hAnsi="Arial Narrow" w:cs="Times New Roman"/>
          <w:b/>
          <w:bCs/>
          <w:sz w:val="24"/>
          <w:lang w:val="en-GB"/>
        </w:rPr>
      </w:pPr>
      <w:r w:rsidRPr="00637BB9">
        <w:rPr>
          <w:rFonts w:ascii="Arial Narrow" w:hAnsi="Arial Narrow" w:cs="Times New Roman"/>
          <w:b/>
          <w:bCs/>
          <w:sz w:val="24"/>
          <w:lang w:val="en-GB"/>
        </w:rPr>
        <w:t>Question Number:</w:t>
      </w:r>
      <w:r w:rsidRPr="00637BB9">
        <w:rPr>
          <w:rFonts w:ascii="Arial Narrow" w:hAnsi="Arial Narrow" w:cs="Times New Roman"/>
          <w:b/>
          <w:bCs/>
          <w:sz w:val="24"/>
          <w:lang w:val="en-GB"/>
        </w:rPr>
        <w:tab/>
        <w:t>274</w:t>
      </w:r>
    </w:p>
    <w:p w:rsidR="00637BB9" w:rsidRPr="00637BB9" w:rsidRDefault="00637BB9" w:rsidP="00637BB9">
      <w:pPr>
        <w:spacing w:line="360" w:lineRule="auto"/>
        <w:ind w:left="-142" w:firstLine="142"/>
        <w:rPr>
          <w:rFonts w:ascii="Arial Narrow" w:hAnsi="Arial Narrow" w:cs="Times New Roman"/>
          <w:b/>
          <w:bCs/>
          <w:sz w:val="24"/>
          <w:lang w:val="en-GB"/>
        </w:rPr>
      </w:pPr>
      <w:r w:rsidRPr="00637BB9">
        <w:rPr>
          <w:rFonts w:ascii="Arial Narrow" w:hAnsi="Arial Narrow" w:cs="Times New Roman"/>
          <w:b/>
          <w:bCs/>
          <w:sz w:val="24"/>
          <w:lang w:val="en-GB"/>
        </w:rPr>
        <w:t>Date of Publication:</w:t>
      </w:r>
      <w:r w:rsidRPr="00637BB9">
        <w:rPr>
          <w:rFonts w:ascii="Arial Narrow" w:hAnsi="Arial Narrow" w:cs="Times New Roman"/>
          <w:b/>
          <w:bCs/>
          <w:sz w:val="24"/>
          <w:lang w:val="en-GB"/>
        </w:rPr>
        <w:tab/>
        <w:t>24 February 2017</w:t>
      </w:r>
    </w:p>
    <w:p w:rsidR="00637BB9" w:rsidRPr="00637BB9" w:rsidRDefault="00637BB9" w:rsidP="00637BB9">
      <w:pPr>
        <w:spacing w:line="360" w:lineRule="auto"/>
        <w:rPr>
          <w:rFonts w:ascii="Arial Narrow" w:hAnsi="Arial Narrow" w:cs="Times New Roman"/>
          <w:b/>
          <w:bCs/>
          <w:sz w:val="24"/>
          <w:lang w:val="en-GB"/>
        </w:rPr>
      </w:pPr>
      <w:r w:rsidRPr="00637BB9">
        <w:rPr>
          <w:rFonts w:ascii="Arial Narrow" w:hAnsi="Arial Narrow" w:cs="Times New Roman"/>
          <w:b/>
          <w:bCs/>
          <w:sz w:val="24"/>
          <w:lang w:val="en-GB"/>
        </w:rPr>
        <w:t>NA IQP Number:</w:t>
      </w:r>
      <w:r w:rsidRPr="00637BB9">
        <w:rPr>
          <w:rFonts w:ascii="Arial Narrow" w:hAnsi="Arial Narrow" w:cs="Times New Roman"/>
          <w:b/>
          <w:bCs/>
          <w:sz w:val="24"/>
          <w:lang w:val="en-GB"/>
        </w:rPr>
        <w:tab/>
        <w:t>4</w:t>
      </w:r>
    </w:p>
    <w:p w:rsidR="00637BB9" w:rsidRPr="00637BB9" w:rsidRDefault="00637BB9" w:rsidP="00637BB9">
      <w:pPr>
        <w:spacing w:line="360" w:lineRule="auto"/>
        <w:rPr>
          <w:rFonts w:ascii="Arial Narrow" w:hAnsi="Arial Narrow" w:cs="Times New Roman"/>
          <w:b/>
          <w:bCs/>
          <w:sz w:val="24"/>
          <w:lang w:val="en-GB"/>
        </w:rPr>
      </w:pPr>
      <w:r w:rsidRPr="00637BB9">
        <w:rPr>
          <w:rFonts w:ascii="Arial Narrow" w:hAnsi="Arial Narrow" w:cs="Times New Roman"/>
          <w:b/>
          <w:bCs/>
          <w:sz w:val="24"/>
          <w:lang w:val="en-GB"/>
        </w:rPr>
        <w:t>Date of reply:</w:t>
      </w:r>
      <w:r w:rsidRPr="00637BB9">
        <w:rPr>
          <w:rFonts w:ascii="Arial Narrow" w:hAnsi="Arial Narrow" w:cs="Times New Roman"/>
          <w:b/>
          <w:bCs/>
          <w:sz w:val="24"/>
          <w:lang w:val="en-GB"/>
        </w:rPr>
        <w:tab/>
      </w:r>
      <w:r w:rsidRPr="00637BB9">
        <w:rPr>
          <w:rFonts w:ascii="Arial Narrow" w:hAnsi="Arial Narrow" w:cs="Times New Roman"/>
          <w:b/>
          <w:bCs/>
          <w:sz w:val="24"/>
          <w:lang w:val="en-GB"/>
        </w:rPr>
        <w:tab/>
      </w:r>
      <w:r>
        <w:rPr>
          <w:rFonts w:ascii="Arial Narrow" w:hAnsi="Arial Narrow" w:cs="Times New Roman"/>
          <w:b/>
          <w:bCs/>
          <w:sz w:val="24"/>
          <w:lang w:val="en-GB"/>
        </w:rPr>
        <w:t>15 March 2017</w:t>
      </w:r>
    </w:p>
    <w:p w:rsidR="00637BB9" w:rsidRPr="00637BB9" w:rsidRDefault="00637BB9" w:rsidP="00637BB9">
      <w:pPr>
        <w:spacing w:line="360" w:lineRule="auto"/>
        <w:ind w:left="-142" w:firstLine="142"/>
        <w:rPr>
          <w:rFonts w:ascii="Arial Narrow" w:hAnsi="Arial Narrow" w:cs="Times New Roman"/>
          <w:b/>
          <w:bCs/>
          <w:sz w:val="24"/>
          <w:u w:val="single"/>
          <w:lang w:val="en-GB"/>
        </w:rPr>
      </w:pPr>
    </w:p>
    <w:p w:rsidR="00637BB9" w:rsidRPr="00637BB9" w:rsidRDefault="00637BB9" w:rsidP="00637BB9">
      <w:pPr>
        <w:spacing w:before="100" w:beforeAutospacing="1" w:after="100" w:afterAutospacing="1"/>
        <w:ind w:hanging="720"/>
        <w:jc w:val="both"/>
        <w:outlineLvl w:val="0"/>
        <w:rPr>
          <w:rFonts w:ascii="Arial Narrow" w:hAnsi="Arial Narrow" w:cs="Times New Roman"/>
          <w:b/>
          <w:sz w:val="24"/>
          <w:lang w:val="en-GB"/>
        </w:rPr>
      </w:pPr>
      <w:r w:rsidRPr="00637BB9">
        <w:rPr>
          <w:rFonts w:ascii="Times New Roman" w:hAnsi="Times New Roman" w:cs="Times New Roman"/>
          <w:b/>
          <w:sz w:val="24"/>
          <w:lang w:val="en-GB"/>
        </w:rPr>
        <w:tab/>
      </w:r>
      <w:r w:rsidRPr="00637BB9">
        <w:rPr>
          <w:rFonts w:ascii="Arial Narrow" w:hAnsi="Arial Narrow" w:cs="Times New Roman"/>
          <w:b/>
          <w:sz w:val="24"/>
          <w:lang w:val="en-GB"/>
        </w:rPr>
        <w:t xml:space="preserve">Mr M </w:t>
      </w:r>
      <w:proofErr w:type="spellStart"/>
      <w:r w:rsidRPr="00637BB9">
        <w:rPr>
          <w:rFonts w:ascii="Arial Narrow" w:hAnsi="Arial Narrow" w:cs="Times New Roman"/>
          <w:b/>
          <w:sz w:val="24"/>
          <w:lang w:val="en-GB"/>
        </w:rPr>
        <w:t>Bagraim</w:t>
      </w:r>
      <w:proofErr w:type="spellEnd"/>
      <w:r w:rsidRPr="00637BB9">
        <w:rPr>
          <w:rFonts w:ascii="Arial Narrow" w:hAnsi="Arial Narrow" w:cs="Times New Roman"/>
          <w:b/>
          <w:sz w:val="24"/>
          <w:lang w:val="en-GB"/>
        </w:rPr>
        <w:t xml:space="preserve"> (DA) to ask the Minister of Tourism:</w:t>
      </w:r>
    </w:p>
    <w:p w:rsidR="00637BB9" w:rsidRPr="00637BB9" w:rsidRDefault="00637BB9" w:rsidP="00637BB9">
      <w:pPr>
        <w:spacing w:before="100" w:beforeAutospacing="1" w:after="100" w:afterAutospacing="1" w:line="360" w:lineRule="auto"/>
        <w:jc w:val="both"/>
        <w:outlineLvl w:val="0"/>
        <w:rPr>
          <w:rFonts w:ascii="Arial Narrow" w:hAnsi="Arial Narrow" w:cs="Times New Roman"/>
          <w:sz w:val="24"/>
          <w:lang w:val="en-US"/>
        </w:rPr>
      </w:pPr>
      <w:r w:rsidRPr="00637BB9">
        <w:rPr>
          <w:rFonts w:ascii="Arial Narrow" w:hAnsi="Arial Narrow" w:cs="Times New Roman"/>
          <w:sz w:val="24"/>
        </w:rPr>
        <w:t>What (a) are the full details of the Tourism Oceans Phakisa initiative and (b) progress have been made on the recommendations of the Marine Tourism Lab to date?</w:t>
      </w:r>
      <w:r w:rsidRPr="00637BB9">
        <w:rPr>
          <w:rFonts w:ascii="Arial Narrow" w:hAnsi="Arial Narrow" w:cs="Times New Roman"/>
          <w:sz w:val="24"/>
          <w:lang w:val="en-US"/>
        </w:rPr>
        <w:t xml:space="preserve">                                                        </w:t>
      </w:r>
      <w:r w:rsidRPr="00637BB9">
        <w:rPr>
          <w:rFonts w:ascii="Arial Narrow" w:hAnsi="Arial Narrow" w:cs="Times New Roman"/>
          <w:sz w:val="20"/>
          <w:szCs w:val="20"/>
          <w:lang w:val="en-US"/>
        </w:rPr>
        <w:t>NW292E</w:t>
      </w:r>
    </w:p>
    <w:p w:rsidR="00637BB9" w:rsidRPr="00637BB9" w:rsidRDefault="00637BB9" w:rsidP="00637BB9">
      <w:pPr>
        <w:spacing w:line="360" w:lineRule="auto"/>
        <w:rPr>
          <w:rFonts w:ascii="Arial Narrow" w:hAnsi="Arial Narrow" w:cs="Times New Roman"/>
          <w:sz w:val="24"/>
          <w:lang w:val="en-GB"/>
        </w:rPr>
      </w:pPr>
    </w:p>
    <w:p w:rsidR="00637BB9" w:rsidRPr="00637BB9" w:rsidRDefault="00637BB9" w:rsidP="00637BB9">
      <w:pPr>
        <w:spacing w:line="360" w:lineRule="auto"/>
        <w:rPr>
          <w:rFonts w:ascii="Arial Narrow" w:hAnsi="Arial Narrow" w:cs="Times New Roman"/>
          <w:b/>
          <w:sz w:val="24"/>
          <w:lang w:val="en-GB"/>
        </w:rPr>
      </w:pPr>
      <w:r w:rsidRPr="00637BB9">
        <w:rPr>
          <w:rFonts w:ascii="Arial Narrow" w:hAnsi="Arial Narrow" w:cs="Times New Roman"/>
          <w:b/>
          <w:sz w:val="24"/>
          <w:lang w:val="en-GB"/>
        </w:rPr>
        <w:t>Reply:</w:t>
      </w:r>
    </w:p>
    <w:p w:rsidR="00637BB9" w:rsidRPr="00637BB9" w:rsidRDefault="00637BB9" w:rsidP="00637BB9">
      <w:pPr>
        <w:spacing w:line="360" w:lineRule="auto"/>
        <w:ind w:left="567" w:hanging="567"/>
        <w:contextualSpacing/>
        <w:jc w:val="both"/>
        <w:rPr>
          <w:rFonts w:ascii="Arial Narrow" w:eastAsia="Calibri" w:hAnsi="Arial Narrow"/>
          <w:iCs/>
          <w:sz w:val="24"/>
          <w:lang w:val="en-GB" w:eastAsia="en-ZA"/>
        </w:rPr>
      </w:pPr>
    </w:p>
    <w:p w:rsidR="00637BB9" w:rsidRPr="00637BB9" w:rsidRDefault="00637BB9" w:rsidP="00637BB9">
      <w:pPr>
        <w:numPr>
          <w:ilvl w:val="0"/>
          <w:numId w:val="2"/>
        </w:numPr>
        <w:spacing w:line="360" w:lineRule="auto"/>
        <w:contextualSpacing/>
        <w:jc w:val="both"/>
        <w:rPr>
          <w:rFonts w:ascii="Arial Narrow" w:eastAsia="Calibri" w:hAnsi="Arial Narrow"/>
          <w:iCs/>
          <w:sz w:val="24"/>
          <w:lang w:val="en-GB" w:eastAsia="en-ZA"/>
        </w:rPr>
      </w:pPr>
      <w:r w:rsidRPr="00637BB9">
        <w:rPr>
          <w:rFonts w:ascii="Arial Narrow" w:eastAsia="Calibri" w:hAnsi="Arial Narrow"/>
          <w:iCs/>
          <w:sz w:val="24"/>
          <w:lang w:val="en-GB" w:eastAsia="en-ZA"/>
        </w:rPr>
        <w:t xml:space="preserve"> In 2014, South Africa launched Operation Phakisa which focuses on unlocking the economic potential of the country’s oceans. Initially there were four focus areas selected as new growth areas in the ocean economy, with the objective of growing them and deriving value for the country.  These were:</w:t>
      </w:r>
    </w:p>
    <w:p w:rsidR="00637BB9" w:rsidRPr="00637BB9" w:rsidRDefault="00637BB9" w:rsidP="00637BB9">
      <w:pPr>
        <w:numPr>
          <w:ilvl w:val="1"/>
          <w:numId w:val="2"/>
        </w:numPr>
        <w:spacing w:line="360" w:lineRule="auto"/>
        <w:contextualSpacing/>
        <w:jc w:val="both"/>
        <w:rPr>
          <w:rFonts w:ascii="Arial Narrow" w:eastAsia="Calibri" w:hAnsi="Arial Narrow"/>
          <w:iCs/>
          <w:sz w:val="24"/>
          <w:lang w:val="en-GB" w:eastAsia="en-ZA"/>
        </w:rPr>
      </w:pPr>
      <w:r w:rsidRPr="00637BB9">
        <w:rPr>
          <w:rFonts w:ascii="Arial Narrow" w:eastAsia="Calibri" w:hAnsi="Arial Narrow"/>
          <w:iCs/>
          <w:sz w:val="24"/>
          <w:lang w:val="en-GB" w:eastAsia="en-ZA"/>
        </w:rPr>
        <w:t>marine transport and manufacturing activities, such as coastal shipping, trans-shipment, boat building, repair and refurbishment;</w:t>
      </w:r>
    </w:p>
    <w:p w:rsidR="00637BB9" w:rsidRPr="00637BB9" w:rsidRDefault="00637BB9" w:rsidP="00637BB9">
      <w:pPr>
        <w:numPr>
          <w:ilvl w:val="1"/>
          <w:numId w:val="2"/>
        </w:numPr>
        <w:spacing w:after="240" w:line="360" w:lineRule="auto"/>
        <w:contextualSpacing/>
        <w:jc w:val="both"/>
        <w:rPr>
          <w:rFonts w:ascii="Arial Narrow" w:eastAsia="Calibri" w:hAnsi="Arial Narrow"/>
          <w:iCs/>
          <w:sz w:val="24"/>
          <w:lang w:val="en-GB" w:eastAsia="en-ZA"/>
        </w:rPr>
      </w:pPr>
      <w:r w:rsidRPr="00637BB9">
        <w:rPr>
          <w:rFonts w:ascii="Arial Narrow" w:eastAsia="Calibri" w:hAnsi="Arial Narrow"/>
          <w:iCs/>
          <w:sz w:val="24"/>
          <w:lang w:val="en-GB" w:eastAsia="en-ZA"/>
        </w:rPr>
        <w:t xml:space="preserve">offshore oil and gas exploration; </w:t>
      </w:r>
    </w:p>
    <w:p w:rsidR="00637BB9" w:rsidRPr="00637BB9" w:rsidRDefault="00637BB9" w:rsidP="00637BB9">
      <w:pPr>
        <w:numPr>
          <w:ilvl w:val="1"/>
          <w:numId w:val="2"/>
        </w:numPr>
        <w:spacing w:after="240" w:line="360" w:lineRule="auto"/>
        <w:contextualSpacing/>
        <w:jc w:val="both"/>
        <w:rPr>
          <w:rFonts w:ascii="Arial Narrow" w:eastAsia="Calibri" w:hAnsi="Arial Narrow"/>
          <w:iCs/>
          <w:sz w:val="24"/>
          <w:lang w:val="en-GB" w:eastAsia="en-ZA"/>
        </w:rPr>
      </w:pPr>
      <w:r w:rsidRPr="00637BB9">
        <w:rPr>
          <w:rFonts w:ascii="Arial Narrow" w:eastAsia="Calibri" w:hAnsi="Arial Narrow"/>
          <w:iCs/>
          <w:sz w:val="24"/>
          <w:lang w:val="en-GB" w:eastAsia="en-ZA"/>
        </w:rPr>
        <w:t>aquaculture; and</w:t>
      </w:r>
    </w:p>
    <w:p w:rsidR="00637BB9" w:rsidRPr="00637BB9" w:rsidRDefault="00637BB9" w:rsidP="00637BB9">
      <w:pPr>
        <w:numPr>
          <w:ilvl w:val="1"/>
          <w:numId w:val="2"/>
        </w:numPr>
        <w:spacing w:after="240" w:line="360" w:lineRule="auto"/>
        <w:contextualSpacing/>
        <w:jc w:val="both"/>
        <w:rPr>
          <w:rFonts w:ascii="Arial Narrow" w:eastAsia="Calibri" w:hAnsi="Arial Narrow"/>
          <w:iCs/>
          <w:sz w:val="24"/>
          <w:lang w:val="en-GB" w:eastAsia="en-ZA"/>
        </w:rPr>
      </w:pPr>
      <w:proofErr w:type="gramStart"/>
      <w:r w:rsidRPr="00637BB9">
        <w:rPr>
          <w:rFonts w:ascii="Arial Narrow" w:eastAsia="Calibri" w:hAnsi="Arial Narrow"/>
          <w:iCs/>
          <w:sz w:val="24"/>
          <w:lang w:val="en-GB" w:eastAsia="en-ZA"/>
        </w:rPr>
        <w:t>marine</w:t>
      </w:r>
      <w:proofErr w:type="gramEnd"/>
      <w:r w:rsidRPr="00637BB9">
        <w:rPr>
          <w:rFonts w:ascii="Arial Narrow" w:eastAsia="Calibri" w:hAnsi="Arial Narrow"/>
          <w:iCs/>
          <w:sz w:val="24"/>
          <w:lang w:val="en-GB" w:eastAsia="en-ZA"/>
        </w:rPr>
        <w:t xml:space="preserve"> protection services and ocean governance.</w:t>
      </w:r>
    </w:p>
    <w:p w:rsidR="00637BB9" w:rsidRPr="00637BB9" w:rsidRDefault="00637BB9" w:rsidP="00637BB9">
      <w:pPr>
        <w:spacing w:line="360" w:lineRule="auto"/>
        <w:contextualSpacing/>
        <w:jc w:val="both"/>
        <w:rPr>
          <w:rFonts w:ascii="Arial Narrow" w:eastAsia="Calibri" w:hAnsi="Arial Narrow"/>
          <w:iCs/>
          <w:sz w:val="24"/>
          <w:lang w:val="en-GB" w:eastAsia="en-ZA"/>
        </w:rPr>
      </w:pPr>
    </w:p>
    <w:p w:rsidR="00637BB9" w:rsidRDefault="00637BB9" w:rsidP="00637BB9">
      <w:pPr>
        <w:spacing w:after="240" w:line="360" w:lineRule="auto"/>
        <w:ind w:left="720"/>
        <w:contextualSpacing/>
        <w:jc w:val="both"/>
        <w:rPr>
          <w:rFonts w:ascii="Arial Narrow" w:eastAsia="Calibri" w:hAnsi="Arial Narrow"/>
          <w:iCs/>
          <w:sz w:val="24"/>
          <w:lang w:val="en-GB" w:eastAsia="en-ZA"/>
        </w:rPr>
      </w:pPr>
      <w:r w:rsidRPr="00637BB9">
        <w:rPr>
          <w:rFonts w:ascii="Arial Narrow" w:eastAsia="Calibri" w:hAnsi="Arial Narrow"/>
          <w:iCs/>
          <w:sz w:val="24"/>
          <w:lang w:val="en-GB" w:eastAsia="en-ZA"/>
        </w:rPr>
        <w:lastRenderedPageBreak/>
        <w:t xml:space="preserve">During an oceans economy review workshop in 2015, two focus areas were added namely; Coastal and Marine </w:t>
      </w:r>
      <w:proofErr w:type="gramStart"/>
      <w:r w:rsidRPr="00637BB9">
        <w:rPr>
          <w:rFonts w:ascii="Arial Narrow" w:eastAsia="Calibri" w:hAnsi="Arial Narrow"/>
          <w:iCs/>
          <w:sz w:val="24"/>
          <w:lang w:val="en-GB" w:eastAsia="en-ZA"/>
        </w:rPr>
        <w:t>Tourism(</w:t>
      </w:r>
      <w:proofErr w:type="gramEnd"/>
      <w:r w:rsidRPr="00637BB9">
        <w:rPr>
          <w:rFonts w:ascii="Arial Narrow" w:eastAsia="Calibri" w:hAnsi="Arial Narrow"/>
          <w:iCs/>
          <w:sz w:val="24"/>
          <w:lang w:val="en-GB" w:eastAsia="en-ZA"/>
        </w:rPr>
        <w:t xml:space="preserve">CMT) and Small Harbours. </w:t>
      </w:r>
    </w:p>
    <w:p w:rsidR="00637BB9" w:rsidRPr="00637BB9" w:rsidRDefault="00637BB9" w:rsidP="00637BB9">
      <w:pPr>
        <w:spacing w:after="240" w:line="360" w:lineRule="auto"/>
        <w:ind w:left="720"/>
        <w:contextualSpacing/>
        <w:jc w:val="both"/>
        <w:rPr>
          <w:rFonts w:ascii="Arial Narrow" w:eastAsia="Batang" w:hAnsi="Arial Narrow"/>
          <w:color w:val="000000"/>
          <w:sz w:val="24"/>
          <w:shd w:val="clear" w:color="auto" w:fill="FFFFFF"/>
          <w:lang w:val="en-GB"/>
        </w:rPr>
      </w:pPr>
      <w:bookmarkStart w:id="0" w:name="_GoBack"/>
      <w:bookmarkEnd w:id="0"/>
    </w:p>
    <w:p w:rsidR="00637BB9" w:rsidRPr="00637BB9" w:rsidRDefault="00637BB9" w:rsidP="00637BB9">
      <w:pPr>
        <w:numPr>
          <w:ilvl w:val="0"/>
          <w:numId w:val="2"/>
        </w:numPr>
        <w:spacing w:line="360" w:lineRule="auto"/>
        <w:ind w:left="284"/>
        <w:contextualSpacing/>
        <w:jc w:val="both"/>
        <w:rPr>
          <w:rFonts w:ascii="Arial Narrow" w:eastAsia="Calibri" w:hAnsi="Arial Narrow" w:cs="Times New Roman"/>
          <w:sz w:val="24"/>
        </w:rPr>
      </w:pPr>
      <w:r w:rsidRPr="00637BB9">
        <w:rPr>
          <w:rFonts w:ascii="Arial Narrow" w:eastAsia="Calibri" w:hAnsi="Arial Narrow"/>
          <w:iCs/>
          <w:sz w:val="24"/>
          <w:lang w:val="en-US" w:eastAsia="en-ZA"/>
        </w:rPr>
        <w:t>The Coastal and Marine Tourism Lab</w:t>
      </w:r>
      <w:r w:rsidRPr="00637BB9">
        <w:rPr>
          <w:rFonts w:ascii="Arial Narrow" w:eastAsia="Calibri" w:hAnsi="Arial Narrow"/>
          <w:iCs/>
          <w:position w:val="6"/>
          <w:sz w:val="24"/>
          <w:lang w:val="en-US" w:eastAsia="en-ZA"/>
        </w:rPr>
        <w:footnoteReference w:id="1"/>
      </w:r>
      <w:r w:rsidRPr="00637BB9">
        <w:rPr>
          <w:rFonts w:ascii="Arial Narrow" w:eastAsia="Calibri" w:hAnsi="Arial Narrow"/>
          <w:iCs/>
          <w:sz w:val="24"/>
          <w:lang w:val="en-US" w:eastAsia="en-ZA"/>
        </w:rPr>
        <w:t xml:space="preserve"> convened on a full-time basis from 11 April to 23 May 2016 with the purpose of identifying specific initiatives to accelerate growth, development and transformation in the sector. The Lab supported the implementation of the Oceans Economy Phakisa, thereby contributing to the President’s 9 Point Plan to accelerate job-creation and inclusive growth. The Lab’s work was guided by six principles namely; economic sustainability, transformation, environmental integrity, community empowerment, responsible tourism, and a community-</w:t>
      </w:r>
      <w:proofErr w:type="spellStart"/>
      <w:r w:rsidRPr="00637BB9">
        <w:rPr>
          <w:rFonts w:ascii="Arial Narrow" w:eastAsia="Calibri" w:hAnsi="Arial Narrow"/>
          <w:iCs/>
          <w:sz w:val="24"/>
          <w:lang w:val="en-US" w:eastAsia="en-ZA"/>
        </w:rPr>
        <w:t>centred</w:t>
      </w:r>
      <w:proofErr w:type="spellEnd"/>
      <w:r w:rsidRPr="00637BB9">
        <w:rPr>
          <w:rFonts w:ascii="Arial Narrow" w:eastAsia="Calibri" w:hAnsi="Arial Narrow"/>
          <w:iCs/>
          <w:sz w:val="24"/>
          <w:lang w:val="en-US" w:eastAsia="en-ZA"/>
        </w:rPr>
        <w:t xml:space="preserve"> approach.  </w:t>
      </w:r>
      <w:r w:rsidRPr="00637BB9">
        <w:rPr>
          <w:rFonts w:ascii="Arial Narrow" w:eastAsia="Calibri" w:hAnsi="Arial Narrow" w:cs="Times New Roman"/>
          <w:sz w:val="24"/>
        </w:rPr>
        <w:t>Detailed plans outlining the specific projects in each of these priority initiatives are presently being finalised and will be sent to Cabinet for approval.</w:t>
      </w:r>
    </w:p>
    <w:p w:rsidR="00E25B94" w:rsidRPr="003030EB" w:rsidRDefault="00E25B94" w:rsidP="00E25B94">
      <w:pPr>
        <w:tabs>
          <w:tab w:val="left" w:pos="6336"/>
        </w:tabs>
        <w:spacing w:line="360" w:lineRule="auto"/>
        <w:jc w:val="both"/>
        <w:rPr>
          <w:rFonts w:ascii="Arial Narrow" w:hAnsi="Arial Narrow"/>
          <w:b/>
          <w:sz w:val="24"/>
        </w:rPr>
      </w:pPr>
    </w:p>
    <w:sectPr w:rsidR="00E25B94" w:rsidRPr="003030EB"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7E" w:rsidRDefault="0028287E">
      <w:r>
        <w:separator/>
      </w:r>
    </w:p>
  </w:endnote>
  <w:endnote w:type="continuationSeparator" w:id="0">
    <w:p w:rsidR="0028287E" w:rsidRDefault="0028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7" w:rsidRDefault="0028287E" w:rsidP="00187E87">
    <w:pPr>
      <w:pStyle w:val="Footer"/>
      <w:jc w:val="center"/>
      <w:rPr>
        <w:sz w:val="16"/>
      </w:rPr>
    </w:pPr>
  </w:p>
  <w:p w:rsidR="00187E87" w:rsidRDefault="0028287E" w:rsidP="00187E87">
    <w:pPr>
      <w:pStyle w:val="Footer"/>
      <w:jc w:val="center"/>
      <w:rPr>
        <w:sz w:val="16"/>
      </w:rPr>
    </w:pPr>
  </w:p>
  <w:p w:rsidR="00187E87" w:rsidRPr="004F4B67" w:rsidRDefault="00E25B94" w:rsidP="00187E87">
    <w:pPr>
      <w:pStyle w:val="Footer"/>
      <w:jc w:val="center"/>
      <w:rPr>
        <w:b/>
        <w:i/>
        <w:sz w:val="16"/>
      </w:rPr>
    </w:pPr>
    <w:r w:rsidRPr="004F4B67">
      <w:rPr>
        <w:b/>
        <w:i/>
        <w:sz w:val="16"/>
      </w:rPr>
      <w:t>www.tourism.gov.za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7E" w:rsidRDefault="0028287E">
      <w:r>
        <w:separator/>
      </w:r>
    </w:p>
  </w:footnote>
  <w:footnote w:type="continuationSeparator" w:id="0">
    <w:p w:rsidR="0028287E" w:rsidRDefault="0028287E">
      <w:r>
        <w:continuationSeparator/>
      </w:r>
    </w:p>
  </w:footnote>
  <w:footnote w:id="1">
    <w:p w:rsidR="00637BB9" w:rsidRPr="009C2A24" w:rsidRDefault="00637BB9" w:rsidP="00637BB9">
      <w:pPr>
        <w:pStyle w:val="FootnoteText"/>
        <w:rPr>
          <w:rFonts w:ascii="Arial Narrow" w:hAnsi="Arial Narrow"/>
          <w:sz w:val="18"/>
          <w:szCs w:val="18"/>
        </w:rPr>
      </w:pPr>
      <w:r w:rsidRPr="009C2A24">
        <w:rPr>
          <w:rStyle w:val="FootnoteReference"/>
          <w:rFonts w:ascii="Arial Narrow" w:hAnsi="Arial Narrow"/>
          <w:szCs w:val="18"/>
        </w:rPr>
        <w:footnoteRef/>
      </w:r>
      <w:r w:rsidRPr="009C2A24">
        <w:rPr>
          <w:rFonts w:ascii="Arial Narrow" w:hAnsi="Arial Narrow"/>
          <w:sz w:val="18"/>
          <w:szCs w:val="18"/>
        </w:rPr>
        <w:t xml:space="preserve"> An intense session (five weeks) where all stakeholders come together to identify challenges to economic growth and provide initiatives to address those challenges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D8" w:rsidRDefault="0028287E" w:rsidP="00C931D8">
    <w:pPr>
      <w:jc w:val="both"/>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5F2"/>
    <w:multiLevelType w:val="hybridMultilevel"/>
    <w:tmpl w:val="202A4588"/>
    <w:lvl w:ilvl="0" w:tplc="AC6400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905521D"/>
    <w:multiLevelType w:val="hybridMultilevel"/>
    <w:tmpl w:val="EE6E8AE4"/>
    <w:lvl w:ilvl="0" w:tplc="F8D8327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94"/>
    <w:rsid w:val="0028287E"/>
    <w:rsid w:val="00637BB9"/>
    <w:rsid w:val="00917E61"/>
    <w:rsid w:val="00E25B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F0AF0-B054-4C18-948E-1C88DAE7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94"/>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5B94"/>
    <w:pPr>
      <w:jc w:val="center"/>
    </w:pPr>
    <w:rPr>
      <w:b/>
      <w:szCs w:val="20"/>
      <w:lang w:val="en-US"/>
    </w:rPr>
  </w:style>
  <w:style w:type="character" w:customStyle="1" w:styleId="TitleChar">
    <w:name w:val="Title Char"/>
    <w:basedOn w:val="DefaultParagraphFont"/>
    <w:link w:val="Title"/>
    <w:rsid w:val="00E25B94"/>
    <w:rPr>
      <w:rFonts w:ascii="Arial" w:eastAsia="Times New Roman" w:hAnsi="Arial" w:cs="Arial"/>
      <w:b/>
      <w:szCs w:val="20"/>
      <w:lang w:val="en-US"/>
    </w:rPr>
  </w:style>
  <w:style w:type="paragraph" w:styleId="BodyText">
    <w:name w:val="Body Text"/>
    <w:basedOn w:val="Normal"/>
    <w:link w:val="BodyTextChar"/>
    <w:rsid w:val="00E25B94"/>
    <w:rPr>
      <w:rFonts w:ascii="Times New Roman" w:hAnsi="Times New Roman" w:cs="Times New Roman"/>
      <w:b/>
      <w:bCs/>
      <w:sz w:val="24"/>
      <w:lang w:val="en-US"/>
    </w:rPr>
  </w:style>
  <w:style w:type="character" w:customStyle="1" w:styleId="BodyTextChar">
    <w:name w:val="Body Text Char"/>
    <w:basedOn w:val="DefaultParagraphFont"/>
    <w:link w:val="BodyText"/>
    <w:rsid w:val="00E25B94"/>
    <w:rPr>
      <w:rFonts w:ascii="Times New Roman" w:eastAsia="Times New Roman" w:hAnsi="Times New Roman" w:cs="Times New Roman"/>
      <w:b/>
      <w:bCs/>
      <w:sz w:val="24"/>
      <w:szCs w:val="24"/>
      <w:lang w:val="en-US"/>
    </w:rPr>
  </w:style>
  <w:style w:type="paragraph" w:styleId="Header">
    <w:name w:val="header"/>
    <w:basedOn w:val="Normal"/>
    <w:link w:val="HeaderChar"/>
    <w:rsid w:val="00E25B94"/>
    <w:pPr>
      <w:tabs>
        <w:tab w:val="center" w:pos="4513"/>
        <w:tab w:val="right" w:pos="9026"/>
      </w:tabs>
    </w:pPr>
  </w:style>
  <w:style w:type="character" w:customStyle="1" w:styleId="HeaderChar">
    <w:name w:val="Header Char"/>
    <w:basedOn w:val="DefaultParagraphFont"/>
    <w:link w:val="Header"/>
    <w:rsid w:val="00E25B94"/>
    <w:rPr>
      <w:rFonts w:ascii="Arial" w:eastAsia="Times New Roman" w:hAnsi="Arial" w:cs="Arial"/>
      <w:szCs w:val="24"/>
    </w:rPr>
  </w:style>
  <w:style w:type="paragraph" w:styleId="Footer">
    <w:name w:val="footer"/>
    <w:basedOn w:val="Normal"/>
    <w:link w:val="FooterChar"/>
    <w:rsid w:val="00E25B94"/>
    <w:pPr>
      <w:tabs>
        <w:tab w:val="center" w:pos="4513"/>
        <w:tab w:val="right" w:pos="9026"/>
      </w:tabs>
    </w:pPr>
  </w:style>
  <w:style w:type="character" w:customStyle="1" w:styleId="FooterChar">
    <w:name w:val="Footer Char"/>
    <w:basedOn w:val="DefaultParagraphFont"/>
    <w:link w:val="Footer"/>
    <w:rsid w:val="00E25B94"/>
    <w:rPr>
      <w:rFonts w:ascii="Arial" w:eastAsia="Times New Roman" w:hAnsi="Arial" w:cs="Arial"/>
      <w:szCs w:val="24"/>
    </w:rPr>
  </w:style>
  <w:style w:type="paragraph" w:styleId="ListParagraph">
    <w:name w:val="List Paragraph"/>
    <w:basedOn w:val="Normal"/>
    <w:uiPriority w:val="34"/>
    <w:qFormat/>
    <w:rsid w:val="00E25B94"/>
    <w:pPr>
      <w:ind w:left="720"/>
      <w:contextualSpacing/>
    </w:pPr>
  </w:style>
  <w:style w:type="paragraph" w:styleId="BodyTextIndent">
    <w:name w:val="Body Text Indent"/>
    <w:basedOn w:val="Normal"/>
    <w:link w:val="BodyTextIndentChar"/>
    <w:uiPriority w:val="99"/>
    <w:semiHidden/>
    <w:unhideWhenUsed/>
    <w:rsid w:val="00E25B94"/>
    <w:pPr>
      <w:spacing w:after="120"/>
      <w:ind w:left="283"/>
    </w:pPr>
    <w:rPr>
      <w:rFonts w:ascii="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semiHidden/>
    <w:rsid w:val="00E25B94"/>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637BB9"/>
    <w:rPr>
      <w:sz w:val="20"/>
      <w:szCs w:val="20"/>
    </w:rPr>
  </w:style>
  <w:style w:type="character" w:customStyle="1" w:styleId="FootnoteTextChar">
    <w:name w:val="Footnote Text Char"/>
    <w:basedOn w:val="DefaultParagraphFont"/>
    <w:link w:val="FootnoteText"/>
    <w:uiPriority w:val="99"/>
    <w:semiHidden/>
    <w:rsid w:val="00637BB9"/>
    <w:rPr>
      <w:rFonts w:ascii="Arial" w:eastAsia="Times New Roman" w:hAnsi="Arial" w:cs="Arial"/>
      <w:sz w:val="20"/>
      <w:szCs w:val="20"/>
    </w:rPr>
  </w:style>
  <w:style w:type="character" w:styleId="FootnoteReference">
    <w:name w:val="footnote reference"/>
    <w:basedOn w:val="DefaultParagraphFont"/>
    <w:rsid w:val="00637BB9"/>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2017-03-15T08:13:00Z</dcterms:created>
  <dcterms:modified xsi:type="dcterms:W3CDTF">2017-03-15T08:13:00Z</dcterms:modified>
</cp:coreProperties>
</file>