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FA" w:rsidRDefault="00A96EFA">
      <w:pPr>
        <w:ind w:left="-540"/>
        <w:rPr>
          <w:color w:val="000000"/>
          <w:sz w:val="22"/>
        </w:rPr>
      </w:pPr>
    </w:p>
    <w:p w:rsidR="004441AE" w:rsidRDefault="004441AE" w:rsidP="00CB7B00">
      <w:pPr>
        <w:rPr>
          <w:sz w:val="20"/>
          <w:szCs w:val="20"/>
        </w:rPr>
      </w:pPr>
    </w:p>
    <w:p w:rsidR="004441AE" w:rsidRDefault="004441AE" w:rsidP="004441AE">
      <w:pPr>
        <w:jc w:val="center"/>
        <w:rPr>
          <w:rFonts w:ascii="Tahoma" w:hAnsi="Tahoma" w:cs="Tahoma"/>
          <w:b/>
          <w:sz w:val="22"/>
          <w:szCs w:val="22"/>
        </w:rPr>
      </w:pPr>
    </w:p>
    <w:p w:rsidR="000524DB" w:rsidRDefault="000524DB" w:rsidP="000524DB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DB" w:rsidRDefault="000524DB" w:rsidP="000524DB">
      <w:pPr>
        <w:rPr>
          <w:lang w:val="en-ZA"/>
        </w:rPr>
      </w:pPr>
    </w:p>
    <w:p w:rsidR="000524DB" w:rsidRDefault="000524DB" w:rsidP="000524DB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524DB" w:rsidRDefault="000524DB" w:rsidP="000524DB">
      <w:pPr>
        <w:jc w:val="center"/>
      </w:pPr>
    </w:p>
    <w:p w:rsidR="000524DB" w:rsidRDefault="000524DB" w:rsidP="000524DB">
      <w:pPr>
        <w:jc w:val="center"/>
      </w:pPr>
    </w:p>
    <w:p w:rsidR="000524DB" w:rsidRDefault="000524DB" w:rsidP="000524DB">
      <w:pPr>
        <w:jc w:val="center"/>
      </w:pPr>
    </w:p>
    <w:p w:rsidR="000524DB" w:rsidRDefault="000524DB" w:rsidP="000524DB">
      <w:pPr>
        <w:jc w:val="center"/>
        <w:rPr>
          <w:rFonts w:ascii="Gill Sans MT" w:hAnsi="Gill Sans MT"/>
          <w:sz w:val="16"/>
          <w:szCs w:val="16"/>
        </w:rPr>
      </w:pPr>
    </w:p>
    <w:p w:rsidR="000524DB" w:rsidRPr="000C5074" w:rsidRDefault="000524DB" w:rsidP="000524DB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524DB" w:rsidRDefault="000524DB" w:rsidP="000524DB">
      <w:pPr>
        <w:pStyle w:val="NoSpacing"/>
        <w:rPr>
          <w:b/>
          <w:color w:val="4F6228"/>
          <w:sz w:val="16"/>
          <w:szCs w:val="16"/>
        </w:rPr>
      </w:pPr>
    </w:p>
    <w:p w:rsidR="000524DB" w:rsidRPr="00063424" w:rsidRDefault="000524DB" w:rsidP="000524DB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524DB" w:rsidRPr="00063424" w:rsidRDefault="000524DB" w:rsidP="000524DB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6D0793" w:rsidRDefault="006D0793" w:rsidP="006D0793">
      <w:pPr>
        <w:jc w:val="both"/>
        <w:rPr>
          <w:rFonts w:ascii="Tahoma" w:hAnsi="Tahoma" w:cs="Tahoma"/>
          <w:b/>
          <w:sz w:val="22"/>
          <w:szCs w:val="22"/>
        </w:rPr>
      </w:pPr>
    </w:p>
    <w:p w:rsidR="006D0793" w:rsidRPr="006D0793" w:rsidRDefault="006D0793" w:rsidP="006D0793">
      <w:pPr>
        <w:jc w:val="both"/>
        <w:rPr>
          <w:rFonts w:ascii="Arial" w:hAnsi="Arial" w:cs="Arial"/>
          <w:b/>
          <w:sz w:val="22"/>
          <w:szCs w:val="22"/>
        </w:rPr>
      </w:pPr>
    </w:p>
    <w:p w:rsidR="00C0747F" w:rsidRPr="00C0747F" w:rsidRDefault="00C0747F" w:rsidP="00C0747F">
      <w:pPr>
        <w:jc w:val="center"/>
        <w:rPr>
          <w:rFonts w:ascii="Arial" w:hAnsi="Arial" w:cs="Arial"/>
          <w:b/>
          <w:sz w:val="22"/>
          <w:szCs w:val="22"/>
        </w:rPr>
      </w:pPr>
      <w:r w:rsidRPr="00C0747F">
        <w:rPr>
          <w:rFonts w:ascii="Arial" w:hAnsi="Arial" w:cs="Arial"/>
          <w:b/>
          <w:sz w:val="22"/>
          <w:szCs w:val="22"/>
        </w:rPr>
        <w:t>NATIONAL ASSEMBLY</w:t>
      </w:r>
    </w:p>
    <w:p w:rsidR="00C0747F" w:rsidRPr="00C0747F" w:rsidRDefault="00C0747F" w:rsidP="00C0747F">
      <w:pPr>
        <w:jc w:val="both"/>
        <w:rPr>
          <w:rFonts w:ascii="Arial" w:hAnsi="Arial" w:cs="Arial"/>
          <w:sz w:val="22"/>
          <w:szCs w:val="22"/>
        </w:rPr>
      </w:pPr>
    </w:p>
    <w:p w:rsidR="00C0747F" w:rsidRPr="00C0747F" w:rsidRDefault="00C0747F" w:rsidP="00C0747F">
      <w:pPr>
        <w:jc w:val="both"/>
        <w:rPr>
          <w:rFonts w:ascii="Arial" w:hAnsi="Arial" w:cs="Arial"/>
          <w:b/>
          <w:sz w:val="22"/>
          <w:szCs w:val="22"/>
        </w:rPr>
      </w:pPr>
      <w:r w:rsidRPr="00C0747F">
        <w:rPr>
          <w:rFonts w:ascii="Arial" w:hAnsi="Arial" w:cs="Arial"/>
          <w:b/>
          <w:sz w:val="22"/>
          <w:szCs w:val="22"/>
        </w:rPr>
        <w:t>QUESTION FOR WRITTEN REPLY</w:t>
      </w:r>
    </w:p>
    <w:p w:rsidR="00C0747F" w:rsidRPr="00C0747F" w:rsidRDefault="00C0747F" w:rsidP="00C0747F">
      <w:pPr>
        <w:jc w:val="both"/>
        <w:rPr>
          <w:rFonts w:ascii="Arial" w:hAnsi="Arial" w:cs="Arial"/>
          <w:b/>
          <w:sz w:val="22"/>
          <w:szCs w:val="22"/>
        </w:rPr>
      </w:pPr>
    </w:p>
    <w:p w:rsidR="00C0747F" w:rsidRPr="00C0747F" w:rsidRDefault="00C0747F" w:rsidP="00C0747F">
      <w:pPr>
        <w:jc w:val="both"/>
        <w:rPr>
          <w:rFonts w:ascii="Arial" w:hAnsi="Arial" w:cs="Arial"/>
          <w:b/>
          <w:sz w:val="22"/>
          <w:szCs w:val="22"/>
        </w:rPr>
      </w:pPr>
      <w:r w:rsidRPr="00C0747F">
        <w:rPr>
          <w:rFonts w:ascii="Arial" w:hAnsi="Arial" w:cs="Arial"/>
          <w:b/>
          <w:sz w:val="22"/>
          <w:szCs w:val="22"/>
        </w:rPr>
        <w:t xml:space="preserve">QUESTION NO: </w:t>
      </w:r>
      <w:r w:rsidR="00B56770">
        <w:rPr>
          <w:rFonts w:ascii="Arial" w:hAnsi="Arial" w:cs="Arial"/>
          <w:b/>
          <w:sz w:val="22"/>
          <w:szCs w:val="22"/>
        </w:rPr>
        <w:t>2</w:t>
      </w:r>
      <w:r w:rsidR="00D41588">
        <w:rPr>
          <w:rFonts w:ascii="Arial" w:hAnsi="Arial" w:cs="Arial"/>
          <w:b/>
          <w:sz w:val="22"/>
          <w:szCs w:val="22"/>
        </w:rPr>
        <w:t>678</w:t>
      </w:r>
    </w:p>
    <w:p w:rsidR="00C0747F" w:rsidRPr="00C0747F" w:rsidRDefault="00C0747F" w:rsidP="00C0747F">
      <w:pPr>
        <w:jc w:val="both"/>
        <w:rPr>
          <w:rFonts w:ascii="Arial" w:hAnsi="Arial" w:cs="Arial"/>
          <w:b/>
          <w:sz w:val="22"/>
          <w:szCs w:val="22"/>
        </w:rPr>
      </w:pPr>
    </w:p>
    <w:p w:rsidR="00C0747F" w:rsidRDefault="00C0747F" w:rsidP="00C0747F">
      <w:pPr>
        <w:jc w:val="both"/>
        <w:rPr>
          <w:rFonts w:ascii="Arial" w:hAnsi="Arial" w:cs="Arial"/>
          <w:b/>
          <w:sz w:val="22"/>
          <w:szCs w:val="22"/>
        </w:rPr>
      </w:pPr>
      <w:r w:rsidRPr="00C0747F">
        <w:rPr>
          <w:rFonts w:ascii="Arial" w:hAnsi="Arial" w:cs="Arial"/>
          <w:b/>
          <w:sz w:val="22"/>
          <w:szCs w:val="22"/>
        </w:rPr>
        <w:t xml:space="preserve">DATE OF PUBLICATION: </w:t>
      </w:r>
      <w:r w:rsidR="00D41588">
        <w:rPr>
          <w:rFonts w:ascii="Arial" w:hAnsi="Arial" w:cs="Arial"/>
          <w:b/>
          <w:sz w:val="22"/>
          <w:szCs w:val="22"/>
        </w:rPr>
        <w:t>2 December</w:t>
      </w:r>
      <w:r w:rsidRPr="00C0747F">
        <w:rPr>
          <w:rFonts w:ascii="Arial" w:hAnsi="Arial" w:cs="Arial"/>
          <w:b/>
          <w:sz w:val="22"/>
          <w:szCs w:val="22"/>
        </w:rPr>
        <w:t xml:space="preserve"> 2016</w:t>
      </w:r>
    </w:p>
    <w:p w:rsidR="00A90AB6" w:rsidRDefault="00A90AB6" w:rsidP="00C0747F">
      <w:pPr>
        <w:jc w:val="both"/>
        <w:rPr>
          <w:rFonts w:ascii="Arial" w:hAnsi="Arial" w:cs="Arial"/>
          <w:b/>
          <w:sz w:val="22"/>
          <w:szCs w:val="22"/>
        </w:rPr>
      </w:pPr>
    </w:p>
    <w:p w:rsidR="007E5415" w:rsidRPr="008256F9" w:rsidRDefault="007E5415" w:rsidP="007E5415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8256F9">
        <w:rPr>
          <w:rFonts w:ascii="Arial" w:hAnsi="Arial" w:cs="Arial"/>
          <w:b/>
          <w:sz w:val="22"/>
          <w:szCs w:val="22"/>
          <w:lang w:val="af-ZA"/>
        </w:rPr>
        <w:t>2</w:t>
      </w:r>
      <w:r w:rsidR="00D41588">
        <w:rPr>
          <w:rFonts w:ascii="Arial" w:hAnsi="Arial" w:cs="Arial"/>
          <w:b/>
          <w:sz w:val="22"/>
          <w:szCs w:val="22"/>
          <w:lang w:val="af-ZA"/>
        </w:rPr>
        <w:t>678</w:t>
      </w:r>
      <w:r w:rsidRPr="008256F9">
        <w:rPr>
          <w:rFonts w:ascii="Arial" w:hAnsi="Arial" w:cs="Arial"/>
          <w:b/>
          <w:sz w:val="22"/>
          <w:szCs w:val="22"/>
          <w:lang w:val="af-ZA"/>
        </w:rPr>
        <w:t>.     Adv. A de W Alberts (FF Plus) to ask the Minister of Public Enterprises:</w:t>
      </w:r>
    </w:p>
    <w:p w:rsidR="00C0747F" w:rsidRDefault="00C0747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D41588" w:rsidRDefault="00D41588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D41588" w:rsidRDefault="00D41588" w:rsidP="00D41588">
      <w:pPr>
        <w:pStyle w:val="PlainText"/>
        <w:rPr>
          <w:rFonts w:ascii="Arial" w:eastAsia="Times New Roman" w:hAnsi="Arial" w:cs="Arial"/>
          <w:szCs w:val="22"/>
          <w:lang w:val="af-ZA"/>
        </w:rPr>
      </w:pPr>
      <w:r w:rsidRPr="00D41588">
        <w:rPr>
          <w:rFonts w:ascii="Arial" w:eastAsia="Times New Roman" w:hAnsi="Arial" w:cs="Arial"/>
          <w:szCs w:val="22"/>
          <w:lang w:val="af-ZA"/>
        </w:rPr>
        <w:t xml:space="preserve"> (1)         What was the state of the surplusses of the (a) Transport Pension Fund and</w:t>
      </w:r>
    </w:p>
    <w:p w:rsidR="00D41588" w:rsidRDefault="00D41588" w:rsidP="00D41588">
      <w:pPr>
        <w:pStyle w:val="PlainText"/>
        <w:ind w:firstLine="720"/>
        <w:rPr>
          <w:rFonts w:ascii="Arial" w:eastAsia="Times New Roman" w:hAnsi="Arial" w:cs="Arial"/>
          <w:szCs w:val="22"/>
          <w:lang w:val="af-ZA"/>
        </w:rPr>
      </w:pPr>
      <w:r>
        <w:rPr>
          <w:rFonts w:ascii="Arial" w:eastAsia="Times New Roman" w:hAnsi="Arial" w:cs="Arial"/>
          <w:szCs w:val="22"/>
          <w:lang w:val="af-ZA"/>
        </w:rPr>
        <w:t xml:space="preserve">  </w:t>
      </w:r>
      <w:r w:rsidRPr="00D41588">
        <w:rPr>
          <w:rFonts w:ascii="Arial" w:eastAsia="Times New Roman" w:hAnsi="Arial" w:cs="Arial"/>
          <w:szCs w:val="22"/>
          <w:lang w:val="af-ZA"/>
        </w:rPr>
        <w:t xml:space="preserve"> (b) Transnet Second Defined Benefit Pension Fund in (i)(aa) 2011, (bb) 2012, </w:t>
      </w:r>
      <w:r>
        <w:rPr>
          <w:rFonts w:ascii="Arial" w:eastAsia="Times New Roman" w:hAnsi="Arial" w:cs="Arial"/>
          <w:szCs w:val="22"/>
          <w:lang w:val="af-ZA"/>
        </w:rPr>
        <w:t xml:space="preserve">   </w:t>
      </w:r>
    </w:p>
    <w:p w:rsidR="00D41588" w:rsidRDefault="00D41588" w:rsidP="00D41588">
      <w:pPr>
        <w:pStyle w:val="PlainText"/>
        <w:ind w:firstLine="720"/>
        <w:rPr>
          <w:rFonts w:ascii="Arial" w:eastAsia="Times New Roman" w:hAnsi="Arial" w:cs="Arial"/>
          <w:szCs w:val="22"/>
          <w:lang w:val="af-ZA"/>
        </w:rPr>
      </w:pPr>
      <w:r>
        <w:rPr>
          <w:rFonts w:ascii="Arial" w:eastAsia="Times New Roman" w:hAnsi="Arial" w:cs="Arial"/>
          <w:szCs w:val="22"/>
          <w:lang w:val="af-ZA"/>
        </w:rPr>
        <w:t xml:space="preserve">   </w:t>
      </w:r>
      <w:r w:rsidRPr="00D41588">
        <w:rPr>
          <w:rFonts w:ascii="Arial" w:eastAsia="Times New Roman" w:hAnsi="Arial" w:cs="Arial"/>
          <w:szCs w:val="22"/>
          <w:lang w:val="af-ZA"/>
        </w:rPr>
        <w:t xml:space="preserve">(cc) 2013, (dd) 2014, (ee) 2015 and (ii) at the latest specified date for which </w:t>
      </w:r>
    </w:p>
    <w:p w:rsidR="00D41588" w:rsidRPr="00D41588" w:rsidRDefault="00D41588" w:rsidP="00D41588">
      <w:pPr>
        <w:pStyle w:val="PlainText"/>
        <w:ind w:firstLine="720"/>
        <w:rPr>
          <w:rFonts w:ascii="Arial" w:eastAsia="Times New Roman" w:hAnsi="Arial" w:cs="Arial"/>
          <w:szCs w:val="22"/>
          <w:lang w:val="af-ZA"/>
        </w:rPr>
      </w:pPr>
      <w:r>
        <w:rPr>
          <w:rFonts w:ascii="Arial" w:eastAsia="Times New Roman" w:hAnsi="Arial" w:cs="Arial"/>
          <w:szCs w:val="22"/>
          <w:lang w:val="af-ZA"/>
        </w:rPr>
        <w:t xml:space="preserve">   </w:t>
      </w:r>
      <w:r w:rsidRPr="00D41588">
        <w:rPr>
          <w:rFonts w:ascii="Arial" w:eastAsia="Times New Roman" w:hAnsi="Arial" w:cs="Arial"/>
          <w:szCs w:val="22"/>
          <w:lang w:val="af-ZA"/>
        </w:rPr>
        <w:t>information is available;</w:t>
      </w:r>
    </w:p>
    <w:p w:rsidR="00D41588" w:rsidRPr="00D41588" w:rsidRDefault="00D41588" w:rsidP="00D41588">
      <w:pPr>
        <w:pStyle w:val="PlainText"/>
        <w:ind w:firstLine="720"/>
        <w:rPr>
          <w:rFonts w:ascii="Arial" w:eastAsia="Times New Roman" w:hAnsi="Arial" w:cs="Arial"/>
          <w:szCs w:val="22"/>
          <w:lang w:val="af-ZA"/>
        </w:rPr>
      </w:pPr>
    </w:p>
    <w:p w:rsidR="00D41588" w:rsidRDefault="00D41588" w:rsidP="00D41588">
      <w:pPr>
        <w:pStyle w:val="PlainText"/>
        <w:rPr>
          <w:rFonts w:ascii="Arial" w:eastAsia="Times New Roman" w:hAnsi="Arial" w:cs="Arial"/>
          <w:szCs w:val="22"/>
          <w:lang w:val="af-ZA"/>
        </w:rPr>
      </w:pPr>
      <w:r w:rsidRPr="00D41588">
        <w:rPr>
          <w:rFonts w:ascii="Arial" w:eastAsia="Times New Roman" w:hAnsi="Arial" w:cs="Arial"/>
          <w:szCs w:val="22"/>
          <w:lang w:val="af-ZA"/>
        </w:rPr>
        <w:t xml:space="preserve">(2)         (a) what have the surplusses been used for since 2011 and (b) what is their </w:t>
      </w:r>
    </w:p>
    <w:p w:rsidR="00D41588" w:rsidRPr="00D41588" w:rsidRDefault="00D41588" w:rsidP="00D41588">
      <w:pPr>
        <w:pStyle w:val="PlainText"/>
        <w:rPr>
          <w:rFonts w:ascii="Arial" w:eastAsia="Times New Roman" w:hAnsi="Arial" w:cs="Arial"/>
          <w:szCs w:val="22"/>
          <w:lang w:val="af-ZA"/>
        </w:rPr>
      </w:pPr>
      <w:r>
        <w:rPr>
          <w:rFonts w:ascii="Arial" w:eastAsia="Times New Roman" w:hAnsi="Arial" w:cs="Arial"/>
          <w:szCs w:val="22"/>
          <w:lang w:val="af-ZA"/>
        </w:rPr>
        <w:tab/>
        <w:t xml:space="preserve">  </w:t>
      </w:r>
      <w:r w:rsidRPr="00D41588">
        <w:rPr>
          <w:rFonts w:ascii="Arial" w:eastAsia="Times New Roman" w:hAnsi="Arial" w:cs="Arial"/>
          <w:szCs w:val="22"/>
          <w:lang w:val="af-ZA"/>
        </w:rPr>
        <w:t>envisaged appli</w:t>
      </w:r>
      <w:r>
        <w:rPr>
          <w:rFonts w:ascii="Arial" w:eastAsia="Times New Roman" w:hAnsi="Arial" w:cs="Arial"/>
          <w:szCs w:val="22"/>
          <w:lang w:val="af-ZA"/>
        </w:rPr>
        <w:t xml:space="preserve">cation for the future?     </w:t>
      </w:r>
      <w:r w:rsidRPr="00D41588">
        <w:rPr>
          <w:rFonts w:ascii="Arial" w:eastAsia="Times New Roman" w:hAnsi="Arial" w:cs="Arial"/>
          <w:szCs w:val="22"/>
          <w:lang w:val="af-ZA"/>
        </w:rPr>
        <w:t>NW3117E</w:t>
      </w:r>
    </w:p>
    <w:p w:rsidR="00D41588" w:rsidRPr="00D41588" w:rsidRDefault="00D41588" w:rsidP="00D41588">
      <w:pPr>
        <w:pStyle w:val="PlainText"/>
        <w:rPr>
          <w:rFonts w:ascii="Arial" w:eastAsia="Times New Roman" w:hAnsi="Arial" w:cs="Arial"/>
          <w:szCs w:val="22"/>
          <w:lang w:val="af-ZA"/>
        </w:rPr>
      </w:pPr>
    </w:p>
    <w:p w:rsidR="00D41588" w:rsidRDefault="00D41588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Pr="00C0747F" w:rsidRDefault="00137F0F" w:rsidP="00C074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37F0F" w:rsidRDefault="00137F0F" w:rsidP="00C074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47F" w:rsidRPr="00137F0F" w:rsidRDefault="004E5CE8" w:rsidP="00C0747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REPLY:</w:t>
      </w:r>
    </w:p>
    <w:p w:rsidR="006B68DE" w:rsidRPr="00137F0F" w:rsidRDefault="006B68DE" w:rsidP="00C0747F">
      <w:pPr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137F0F" w:rsidRPr="00137F0F" w:rsidRDefault="00137F0F" w:rsidP="00137F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137F0F" w:rsidRDefault="00137F0F" w:rsidP="00137F0F">
      <w:pPr>
        <w:numPr>
          <w:ilvl w:val="0"/>
          <w:numId w:val="29"/>
        </w:numPr>
        <w:spacing w:after="20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137F0F">
        <w:rPr>
          <w:rFonts w:ascii="Arial" w:hAnsi="Arial" w:cs="Arial"/>
          <w:bCs/>
          <w:sz w:val="22"/>
          <w:szCs w:val="22"/>
        </w:rPr>
        <w:t xml:space="preserve">The table below details the surplus for the requested years, as well as the </w:t>
      </w:r>
    </w:p>
    <w:p w:rsidR="00137F0F" w:rsidRPr="00137F0F" w:rsidRDefault="00137F0F" w:rsidP="00137F0F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137F0F">
        <w:rPr>
          <w:rFonts w:ascii="Arial" w:hAnsi="Arial" w:cs="Arial"/>
          <w:bCs/>
          <w:sz w:val="22"/>
          <w:szCs w:val="22"/>
        </w:rPr>
        <w:t>utilisation</w:t>
      </w:r>
      <w:proofErr w:type="spellEnd"/>
      <w:proofErr w:type="gramEnd"/>
      <w:r w:rsidRPr="00137F0F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09"/>
        <w:gridCol w:w="1418"/>
        <w:gridCol w:w="1000"/>
        <w:gridCol w:w="4244"/>
      </w:tblGrid>
      <w:tr w:rsidR="009F7508" w:rsidTr="00AA44C3">
        <w:tc>
          <w:tcPr>
            <w:tcW w:w="2263" w:type="dxa"/>
            <w:shd w:val="clear" w:color="auto" w:fill="92D050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455BE3">
              <w:rPr>
                <w:rFonts w:ascii="Arial Narrow" w:hAnsi="Arial Narrow" w:cs="Tahoma"/>
                <w:b/>
                <w:sz w:val="20"/>
              </w:rPr>
              <w:t>ENTITY</w:t>
            </w:r>
          </w:p>
        </w:tc>
        <w:tc>
          <w:tcPr>
            <w:tcW w:w="709" w:type="dxa"/>
            <w:shd w:val="clear" w:color="auto" w:fill="92D050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455BE3">
              <w:rPr>
                <w:rFonts w:ascii="Arial Narrow" w:hAnsi="Arial Narrow" w:cs="Tahoma"/>
                <w:b/>
                <w:sz w:val="20"/>
              </w:rPr>
              <w:t>REF</w:t>
            </w:r>
          </w:p>
        </w:tc>
        <w:tc>
          <w:tcPr>
            <w:tcW w:w="1418" w:type="dxa"/>
            <w:shd w:val="clear" w:color="auto" w:fill="92D050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455BE3">
              <w:rPr>
                <w:rFonts w:ascii="Arial Narrow" w:hAnsi="Arial Narrow" w:cs="Tahoma"/>
                <w:b/>
                <w:sz w:val="20"/>
              </w:rPr>
              <w:t>DATE</w:t>
            </w:r>
          </w:p>
        </w:tc>
        <w:tc>
          <w:tcPr>
            <w:tcW w:w="1000" w:type="dxa"/>
            <w:shd w:val="clear" w:color="auto" w:fill="92D050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455BE3">
              <w:rPr>
                <w:rFonts w:ascii="Arial Narrow" w:hAnsi="Arial Narrow" w:cs="Tahoma"/>
                <w:b/>
                <w:sz w:val="20"/>
              </w:rPr>
              <w:t>SURPLUS</w:t>
            </w:r>
          </w:p>
        </w:tc>
        <w:tc>
          <w:tcPr>
            <w:tcW w:w="4244" w:type="dxa"/>
            <w:shd w:val="clear" w:color="auto" w:fill="92D050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455BE3">
              <w:rPr>
                <w:rFonts w:ascii="Arial Narrow" w:hAnsi="Arial Narrow" w:cs="Tahoma"/>
                <w:b/>
                <w:sz w:val="20"/>
              </w:rPr>
              <w:t xml:space="preserve">UTILISATION </w:t>
            </w:r>
          </w:p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</w:tr>
      <w:tr w:rsidR="009F7508" w:rsidTr="00AA44C3">
        <w:tc>
          <w:tcPr>
            <w:tcW w:w="2263" w:type="dxa"/>
            <w:vMerge w:val="restart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  <w:r w:rsidRPr="00455BE3">
              <w:rPr>
                <w:rFonts w:ascii="Arial Narrow" w:hAnsi="Arial Narrow" w:cs="Tahoma"/>
                <w:i/>
                <w:sz w:val="20"/>
              </w:rPr>
              <w:t xml:space="preserve">Transport Pension Fund </w:t>
            </w: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2010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R1605m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-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aa</w:t>
            </w: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2011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R1739m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-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bb</w:t>
            </w: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2012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R1548m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R120m as a Transnet 8.333% bonus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cc</w:t>
            </w: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2013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R1453m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R62m as a Transnet 8.333% bonus, and extra 2.47% pension increase for SAA and PRASA respectively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proofErr w:type="spellStart"/>
            <w:r w:rsidRPr="00455BE3">
              <w:rPr>
                <w:rFonts w:ascii="Arial Narrow" w:hAnsi="Arial Narrow" w:cs="Tahoma"/>
                <w:sz w:val="20"/>
              </w:rPr>
              <w:t>dd</w:t>
            </w:r>
            <w:proofErr w:type="spellEnd"/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2014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R2903m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R68m as two Transnet 8.333% bonuses, and extra 2.42% pension increase for SAA and PRASA respectively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proofErr w:type="spellStart"/>
            <w:r w:rsidRPr="00455BE3">
              <w:rPr>
                <w:rFonts w:ascii="Arial Narrow" w:hAnsi="Arial Narrow" w:cs="Tahoma"/>
                <w:sz w:val="20"/>
              </w:rPr>
              <w:t>ee</w:t>
            </w:r>
            <w:proofErr w:type="spellEnd"/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2015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R3644m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R73m as two Transnet 8.333% bonuses, and extra 1.02% pension increase for SAA and PRASA respectively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2016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R4325m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R72m as two Transnet 8.333% bonuses, an extra 2.42% pension increase, and 13</w:t>
            </w:r>
            <w:r w:rsidRPr="00455BE3">
              <w:rPr>
                <w:rFonts w:ascii="Arial Narrow" w:hAnsi="Arial Narrow" w:cs="Tahoma"/>
                <w:sz w:val="20"/>
                <w:vertAlign w:val="superscript"/>
              </w:rPr>
              <w:t>th</w:t>
            </w:r>
            <w:r w:rsidRPr="00455BE3">
              <w:rPr>
                <w:rFonts w:ascii="Arial Narrow" w:hAnsi="Arial Narrow" w:cs="Tahoma"/>
                <w:sz w:val="20"/>
              </w:rPr>
              <w:t xml:space="preserve"> cheque bonus for SAA and PRASA respectively</w:t>
            </w:r>
          </w:p>
        </w:tc>
      </w:tr>
      <w:tr w:rsidR="009F7508" w:rsidTr="00AA44C3"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2017</w:t>
            </w:r>
          </w:p>
        </w:tc>
        <w:tc>
          <w:tcPr>
            <w:tcW w:w="1000" w:type="dxa"/>
            <w:tcBorders>
              <w:bottom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-</w:t>
            </w:r>
          </w:p>
        </w:tc>
        <w:tc>
          <w:tcPr>
            <w:tcW w:w="4244" w:type="dxa"/>
            <w:tcBorders>
              <w:bottom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R70m*</w:t>
            </w:r>
          </w:p>
        </w:tc>
      </w:tr>
      <w:tr w:rsidR="009F7508" w:rsidTr="00AA44C3"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  <w:r w:rsidRPr="00455BE3">
              <w:rPr>
                <w:rFonts w:ascii="Arial Narrow" w:hAnsi="Arial Narrow" w:cs="Tahoma"/>
                <w:i/>
                <w:sz w:val="20"/>
              </w:rPr>
              <w:t>Transnet Second Defined Benefit Fund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2010</w:t>
            </w:r>
          </w:p>
        </w:tc>
        <w:tc>
          <w:tcPr>
            <w:tcW w:w="1000" w:type="dxa"/>
            <w:tcBorders>
              <w:top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R2835m</w:t>
            </w:r>
          </w:p>
        </w:tc>
        <w:tc>
          <w:tcPr>
            <w:tcW w:w="4244" w:type="dxa"/>
            <w:tcBorders>
              <w:top w:val="single" w:sz="12" w:space="0" w:color="auto"/>
            </w:tcBorders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-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aa</w:t>
            </w: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2011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R2733m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left="142" w:right="-11" w:hanging="142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R335m as two Transnet 8.5% and 8.333% bonuses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bb</w:t>
            </w: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2012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2346m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R520m as a Transnet 10% and two 8.333% bonuses respectively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cc</w:t>
            </w: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2013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R2167m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R155m as a Transnet 8.333% bonus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proofErr w:type="spellStart"/>
            <w:r w:rsidRPr="00455BE3">
              <w:rPr>
                <w:rFonts w:ascii="Arial Narrow" w:hAnsi="Arial Narrow" w:cs="Tahoma"/>
                <w:sz w:val="20"/>
              </w:rPr>
              <w:t>dd</w:t>
            </w:r>
            <w:proofErr w:type="spellEnd"/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2014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R2983m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R305m as two Transnet 8.333% bonuses respectively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proofErr w:type="spellStart"/>
            <w:r w:rsidRPr="00455BE3">
              <w:rPr>
                <w:rFonts w:ascii="Arial Narrow" w:hAnsi="Arial Narrow" w:cs="Tahoma"/>
                <w:sz w:val="20"/>
              </w:rPr>
              <w:t>ee</w:t>
            </w:r>
            <w:proofErr w:type="spellEnd"/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2015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R3145m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R300m as two Transnet 8.333% bonuses respectively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2016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R3807m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R294m as two Transnet 8.333% bonuses respectively</w:t>
            </w:r>
          </w:p>
        </w:tc>
      </w:tr>
      <w:tr w:rsidR="009F7508" w:rsidTr="00AA44C3">
        <w:tc>
          <w:tcPr>
            <w:tcW w:w="2263" w:type="dxa"/>
            <w:vMerge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i/>
                <w:sz w:val="20"/>
              </w:rPr>
            </w:pPr>
          </w:p>
        </w:tc>
        <w:tc>
          <w:tcPr>
            <w:tcW w:w="709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418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31 March 2017</w:t>
            </w:r>
          </w:p>
        </w:tc>
        <w:tc>
          <w:tcPr>
            <w:tcW w:w="1000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360" w:lineRule="auto"/>
              <w:ind w:right="-11"/>
              <w:jc w:val="center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-</w:t>
            </w:r>
          </w:p>
        </w:tc>
        <w:tc>
          <w:tcPr>
            <w:tcW w:w="4244" w:type="dxa"/>
          </w:tcPr>
          <w:p w:rsidR="009F7508" w:rsidRPr="00455BE3" w:rsidRDefault="009F7508" w:rsidP="00AA44C3">
            <w:pPr>
              <w:tabs>
                <w:tab w:val="left" w:pos="1134"/>
              </w:tabs>
              <w:spacing w:line="280" w:lineRule="atLeast"/>
              <w:ind w:right="-11"/>
              <w:jc w:val="both"/>
              <w:rPr>
                <w:rFonts w:ascii="Arial Narrow" w:hAnsi="Arial Narrow" w:cs="Tahoma"/>
                <w:sz w:val="20"/>
              </w:rPr>
            </w:pPr>
            <w:r w:rsidRPr="00455BE3">
              <w:rPr>
                <w:rFonts w:ascii="Arial Narrow" w:hAnsi="Arial Narrow" w:cs="Tahoma"/>
                <w:sz w:val="20"/>
              </w:rPr>
              <w:t>R360m**</w:t>
            </w:r>
          </w:p>
        </w:tc>
      </w:tr>
    </w:tbl>
    <w:p w:rsidR="009F7508" w:rsidRPr="005F07D5" w:rsidRDefault="009F7508" w:rsidP="009F7508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  <w:sz w:val="16"/>
          <w:szCs w:val="16"/>
        </w:rPr>
      </w:pPr>
      <w:r w:rsidRPr="00821A8F">
        <w:rPr>
          <w:rFonts w:ascii="Arial Narrow" w:hAnsi="Arial Narrow" w:cs="Tahoma"/>
          <w:i/>
          <w:sz w:val="22"/>
          <w:szCs w:val="22"/>
        </w:rPr>
        <w:tab/>
      </w:r>
      <w:r w:rsidRPr="005F07D5">
        <w:rPr>
          <w:rFonts w:ascii="Arial Narrow" w:hAnsi="Arial Narrow" w:cs="Tahoma"/>
          <w:i/>
          <w:sz w:val="16"/>
          <w:szCs w:val="16"/>
        </w:rPr>
        <w:t>Notes:</w:t>
      </w:r>
    </w:p>
    <w:p w:rsidR="009F7508" w:rsidRDefault="009F7508" w:rsidP="009F7508">
      <w:pPr>
        <w:tabs>
          <w:tab w:val="left" w:pos="567"/>
          <w:tab w:val="left" w:pos="1134"/>
        </w:tabs>
        <w:spacing w:line="280" w:lineRule="atLeast"/>
        <w:ind w:left="852" w:right="-11" w:hanging="852"/>
        <w:jc w:val="both"/>
        <w:rPr>
          <w:rFonts w:ascii="Arial Narrow" w:hAnsi="Arial Narrow" w:cs="Tahoma"/>
          <w:i/>
          <w:sz w:val="16"/>
          <w:szCs w:val="16"/>
        </w:rPr>
      </w:pPr>
      <w:r w:rsidRPr="005F07D5">
        <w:rPr>
          <w:rFonts w:ascii="Arial Narrow" w:hAnsi="Arial Narrow" w:cs="Tahoma"/>
          <w:i/>
          <w:sz w:val="16"/>
          <w:szCs w:val="16"/>
        </w:rPr>
        <w:tab/>
        <w:t>*</w:t>
      </w:r>
      <w:r w:rsidRPr="005F07D5">
        <w:rPr>
          <w:rFonts w:ascii="Arial Narrow" w:hAnsi="Arial Narrow" w:cs="Tahoma"/>
          <w:i/>
          <w:sz w:val="16"/>
          <w:szCs w:val="16"/>
        </w:rPr>
        <w:tab/>
        <w:t>Uses after 31 March 2016 were two Transnet bonuses of 10% and 11% respectively, and an extra 2.07% pension increase and 13</w:t>
      </w:r>
      <w:r w:rsidRPr="005F07D5">
        <w:rPr>
          <w:rFonts w:ascii="Arial Narrow" w:hAnsi="Arial Narrow" w:cs="Tahoma"/>
          <w:i/>
          <w:sz w:val="16"/>
          <w:szCs w:val="16"/>
          <w:vertAlign w:val="superscript"/>
        </w:rPr>
        <w:t>th</w:t>
      </w:r>
      <w:r w:rsidRPr="005F07D5">
        <w:rPr>
          <w:rFonts w:ascii="Arial Narrow" w:hAnsi="Arial Narrow" w:cs="Tahoma"/>
          <w:i/>
          <w:sz w:val="16"/>
          <w:szCs w:val="16"/>
        </w:rPr>
        <w:t xml:space="preserve"> </w:t>
      </w:r>
      <w:proofErr w:type="spellStart"/>
      <w:r w:rsidRPr="005F07D5">
        <w:rPr>
          <w:rFonts w:ascii="Arial Narrow" w:hAnsi="Arial Narrow" w:cs="Tahoma"/>
          <w:i/>
          <w:sz w:val="16"/>
          <w:szCs w:val="16"/>
        </w:rPr>
        <w:t>cheque</w:t>
      </w:r>
      <w:proofErr w:type="spellEnd"/>
      <w:r w:rsidRPr="005F07D5">
        <w:rPr>
          <w:rFonts w:ascii="Arial Narrow" w:hAnsi="Arial Narrow" w:cs="Tahoma"/>
          <w:i/>
          <w:sz w:val="16"/>
          <w:szCs w:val="16"/>
        </w:rPr>
        <w:t xml:space="preserve"> bonus for SAA and PRASA respectively</w:t>
      </w:r>
    </w:p>
    <w:p w:rsidR="009F7508" w:rsidRPr="005F07D5" w:rsidRDefault="009F7508" w:rsidP="009F7508">
      <w:pPr>
        <w:tabs>
          <w:tab w:val="left" w:pos="567"/>
          <w:tab w:val="left" w:pos="1134"/>
        </w:tabs>
        <w:spacing w:line="280" w:lineRule="atLeast"/>
        <w:ind w:left="852" w:right="-11" w:hanging="852"/>
        <w:jc w:val="both"/>
        <w:rPr>
          <w:rFonts w:ascii="Arial Narrow" w:hAnsi="Arial Narrow" w:cs="Tahoma"/>
          <w:i/>
          <w:sz w:val="16"/>
          <w:szCs w:val="16"/>
        </w:rPr>
      </w:pPr>
      <w:r w:rsidRPr="005F07D5">
        <w:rPr>
          <w:rFonts w:ascii="Arial Narrow" w:hAnsi="Arial Narrow" w:cs="Tahoma"/>
          <w:i/>
          <w:sz w:val="16"/>
          <w:szCs w:val="16"/>
        </w:rPr>
        <w:tab/>
      </w:r>
      <w:r w:rsidRPr="005F07D5">
        <w:rPr>
          <w:rFonts w:ascii="Arial Narrow" w:hAnsi="Arial Narrow" w:cs="Tahoma"/>
          <w:i/>
          <w:sz w:val="16"/>
          <w:szCs w:val="16"/>
        </w:rPr>
        <w:tab/>
      </w:r>
      <w:r w:rsidRPr="005F07D5">
        <w:rPr>
          <w:rFonts w:ascii="Arial Narrow" w:hAnsi="Arial Narrow" w:cs="Tahoma"/>
          <w:i/>
          <w:sz w:val="16"/>
          <w:szCs w:val="16"/>
        </w:rPr>
        <w:tab/>
        <w:t>**</w:t>
      </w:r>
      <w:r w:rsidRPr="005F07D5">
        <w:rPr>
          <w:rFonts w:ascii="Arial Narrow" w:hAnsi="Arial Narrow" w:cs="Tahoma"/>
          <w:i/>
          <w:sz w:val="16"/>
          <w:szCs w:val="16"/>
        </w:rPr>
        <w:tab/>
        <w:t>Uses after 31 March 2016 were 10% and 11% bonuses respectively</w:t>
      </w:r>
    </w:p>
    <w:p w:rsidR="009F7508" w:rsidRPr="00340DDE" w:rsidRDefault="009F7508" w:rsidP="009F7508">
      <w:pPr>
        <w:spacing w:line="280" w:lineRule="atLeast"/>
        <w:ind w:left="142" w:right="-11" w:hanging="142"/>
        <w:jc w:val="both"/>
        <w:rPr>
          <w:rFonts w:ascii="Arial Narrow" w:hAnsi="Arial Narrow" w:cs="Tahoma"/>
          <w:i/>
          <w:sz w:val="18"/>
          <w:szCs w:val="18"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137F0F" w:rsidRPr="00821A8F" w:rsidRDefault="00137F0F" w:rsidP="00137F0F">
      <w:pPr>
        <w:tabs>
          <w:tab w:val="left" w:pos="1134"/>
        </w:tabs>
        <w:spacing w:line="280" w:lineRule="atLeast"/>
        <w:ind w:left="142" w:right="-11" w:hanging="142"/>
        <w:jc w:val="both"/>
        <w:rPr>
          <w:rFonts w:ascii="Arial Narrow" w:hAnsi="Arial Narrow" w:cs="Tahoma"/>
          <w:i/>
        </w:rPr>
      </w:pPr>
    </w:p>
    <w:p w:rsidR="009F7508" w:rsidRPr="009F7508" w:rsidRDefault="009F7508" w:rsidP="009F7508">
      <w:pPr>
        <w:spacing w:before="240"/>
        <w:ind w:left="720" w:hanging="828"/>
        <w:jc w:val="both"/>
        <w:rPr>
          <w:rFonts w:ascii="Arial" w:hAnsi="Arial" w:cs="Arial"/>
          <w:bCs/>
          <w:sz w:val="22"/>
          <w:szCs w:val="22"/>
          <w:lang w:val="en-ZA"/>
        </w:rPr>
      </w:pPr>
      <w:r>
        <w:rPr>
          <w:rFonts w:ascii="Arial" w:hAnsi="Arial" w:cs="Arial"/>
          <w:bCs/>
          <w:sz w:val="22"/>
          <w:szCs w:val="22"/>
          <w:lang w:val="en-ZA"/>
        </w:rPr>
        <w:t>(2)</w:t>
      </w:r>
      <w:r w:rsidR="00137F0F" w:rsidRPr="00137F0F">
        <w:rPr>
          <w:rFonts w:ascii="Arial" w:hAnsi="Arial" w:cs="Arial"/>
          <w:bCs/>
          <w:sz w:val="22"/>
          <w:szCs w:val="22"/>
          <w:lang w:val="en-ZA"/>
        </w:rPr>
        <w:t>(a)</w:t>
      </w:r>
      <w:r w:rsidR="00137F0F" w:rsidRPr="00137F0F">
        <w:rPr>
          <w:rFonts w:ascii="Arial" w:hAnsi="Arial" w:cs="Arial"/>
          <w:bCs/>
          <w:sz w:val="22"/>
          <w:szCs w:val="22"/>
          <w:lang w:val="en-ZA"/>
        </w:rPr>
        <w:tab/>
      </w:r>
      <w:r w:rsidRPr="009F7508">
        <w:rPr>
          <w:rFonts w:ascii="Arial" w:hAnsi="Arial" w:cs="Arial"/>
          <w:bCs/>
          <w:sz w:val="22"/>
          <w:szCs w:val="22"/>
          <w:lang w:val="en-ZA"/>
        </w:rPr>
        <w:t xml:space="preserve">The surpluses have been used to pay bonuses to beneficiaries of the Transnet </w:t>
      </w:r>
      <w:r>
        <w:rPr>
          <w:rFonts w:ascii="Arial" w:hAnsi="Arial" w:cs="Arial"/>
          <w:bCs/>
          <w:sz w:val="22"/>
          <w:szCs w:val="22"/>
          <w:lang w:val="en-ZA"/>
        </w:rPr>
        <w:t xml:space="preserve">              </w:t>
      </w:r>
      <w:r w:rsidRPr="009F7508">
        <w:rPr>
          <w:rFonts w:ascii="Arial" w:hAnsi="Arial" w:cs="Arial"/>
          <w:bCs/>
          <w:sz w:val="22"/>
          <w:szCs w:val="22"/>
          <w:lang w:val="en-ZA"/>
        </w:rPr>
        <w:t>Pension Fund and Transnet Second Defined Pension Fund.</w:t>
      </w:r>
    </w:p>
    <w:p w:rsidR="00137F0F" w:rsidRPr="00137F0F" w:rsidRDefault="00137F0F" w:rsidP="00137F0F">
      <w:pPr>
        <w:spacing w:after="60"/>
        <w:ind w:left="284" w:hanging="284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9F7508" w:rsidRPr="009F7508" w:rsidRDefault="009F7508" w:rsidP="009F7508">
      <w:pPr>
        <w:spacing w:before="100" w:beforeAutospacing="1" w:after="100" w:afterAutospacing="1"/>
        <w:ind w:left="709" w:hanging="567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F7508">
        <w:rPr>
          <w:rFonts w:ascii="Arial" w:hAnsi="Arial" w:cs="Arial"/>
          <w:bCs/>
          <w:sz w:val="22"/>
          <w:szCs w:val="22"/>
          <w:lang w:val="en-ZA"/>
        </w:rPr>
        <w:t xml:space="preserve">(b) </w:t>
      </w:r>
      <w:r w:rsidRPr="009F7508">
        <w:rPr>
          <w:rFonts w:ascii="Arial" w:hAnsi="Arial" w:cs="Arial"/>
          <w:bCs/>
          <w:sz w:val="22"/>
          <w:szCs w:val="22"/>
          <w:lang w:val="en-ZA"/>
        </w:rPr>
        <w:tab/>
        <w:t>The expected future uses a mixture of bonuses and pension increases above 2%, should the Rules be amended to allow this.</w:t>
      </w:r>
    </w:p>
    <w:p w:rsidR="00137F0F" w:rsidRDefault="00137F0F" w:rsidP="00137F0F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n-US"/>
        </w:rPr>
      </w:pPr>
    </w:p>
    <w:p w:rsidR="007E5415" w:rsidRPr="00444355" w:rsidRDefault="007E5415" w:rsidP="00D41588">
      <w:pPr>
        <w:ind w:left="709" w:hanging="709"/>
        <w:rPr>
          <w:rFonts w:ascii="Arial Narrow" w:hAnsi="Arial Narrow" w:cs="Tahoma"/>
          <w:sz w:val="22"/>
          <w:szCs w:val="22"/>
        </w:rPr>
      </w:pPr>
    </w:p>
    <w:p w:rsidR="00A90AB6" w:rsidRDefault="00A90AB6" w:rsidP="00A90AB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90AB6" w:rsidRPr="00A51158" w:rsidRDefault="00A90AB6" w:rsidP="00A90AB6">
      <w:pPr>
        <w:pStyle w:val="NormalWeb"/>
        <w:spacing w:after="0"/>
        <w:jc w:val="both"/>
        <w:rPr>
          <w:rFonts w:ascii="Tahoma" w:hAnsi="Tahoma" w:cs="Tahoma"/>
          <w:sz w:val="22"/>
          <w:szCs w:val="22"/>
          <w:lang w:val="en-US"/>
        </w:rPr>
      </w:pPr>
    </w:p>
    <w:p w:rsidR="009F7508" w:rsidRDefault="009F7508" w:rsidP="009F7508">
      <w:pPr>
        <w:jc w:val="both"/>
        <w:rPr>
          <w:rFonts w:ascii="Arial Narrow" w:hAnsi="Arial Narrow" w:cs="Tahoma"/>
          <w:b/>
          <w:caps/>
          <w:sz w:val="22"/>
          <w:szCs w:val="22"/>
        </w:rPr>
      </w:pPr>
      <w:bookmarkStart w:id="0" w:name="_GoBack"/>
      <w:bookmarkEnd w:id="0"/>
    </w:p>
    <w:p w:rsidR="009F7508" w:rsidRDefault="009F7508" w:rsidP="009F7508">
      <w:pPr>
        <w:ind w:left="414" w:firstLine="720"/>
      </w:pPr>
      <w:r w:rsidRPr="00610204">
        <w:rPr>
          <w:rFonts w:ascii="Arial Narrow" w:hAnsi="Arial Narrow" w:cs="Tahoma"/>
          <w:sz w:val="22"/>
          <w:szCs w:val="22"/>
        </w:rPr>
        <w:tab/>
      </w:r>
      <w:r w:rsidRPr="00610204">
        <w:rPr>
          <w:rFonts w:ascii="Arial Narrow" w:hAnsi="Arial Narrow" w:cs="Tahoma"/>
          <w:sz w:val="22"/>
          <w:szCs w:val="22"/>
        </w:rPr>
        <w:tab/>
      </w:r>
      <w:r w:rsidRPr="00610204">
        <w:rPr>
          <w:rFonts w:ascii="Arial Narrow" w:hAnsi="Arial Narrow" w:cs="Tahoma"/>
          <w:sz w:val="22"/>
          <w:szCs w:val="22"/>
        </w:rPr>
        <w:tab/>
      </w:r>
      <w:r w:rsidRPr="00610204">
        <w:rPr>
          <w:rFonts w:ascii="Arial Narrow" w:hAnsi="Arial Narrow" w:cs="Tahoma"/>
          <w:sz w:val="22"/>
          <w:szCs w:val="22"/>
        </w:rPr>
        <w:tab/>
      </w:r>
    </w:p>
    <w:p w:rsidR="00A90AB6" w:rsidRDefault="00A90AB6" w:rsidP="00B143AE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sectPr w:rsidR="00A90AB6" w:rsidSect="00767C12">
      <w:footerReference w:type="default" r:id="rId10"/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5D" w:rsidRDefault="00BC005D" w:rsidP="00B143AE">
      <w:r>
        <w:separator/>
      </w:r>
    </w:p>
  </w:endnote>
  <w:endnote w:type="continuationSeparator" w:id="0">
    <w:p w:rsidR="00BC005D" w:rsidRDefault="00BC005D" w:rsidP="00B1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5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3AE" w:rsidRDefault="00B143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C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43AE" w:rsidRDefault="00B14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5D" w:rsidRDefault="00BC005D" w:rsidP="00B143AE">
      <w:r>
        <w:separator/>
      </w:r>
    </w:p>
  </w:footnote>
  <w:footnote w:type="continuationSeparator" w:id="0">
    <w:p w:rsidR="00BC005D" w:rsidRDefault="00BC005D" w:rsidP="00B1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CF7"/>
    <w:multiLevelType w:val="hybridMultilevel"/>
    <w:tmpl w:val="A38EE60C"/>
    <w:lvl w:ilvl="0" w:tplc="3C46B67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330184"/>
    <w:multiLevelType w:val="hybridMultilevel"/>
    <w:tmpl w:val="BBD8F9BA"/>
    <w:lvl w:ilvl="0" w:tplc="B19AE5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3503B"/>
    <w:multiLevelType w:val="hybridMultilevel"/>
    <w:tmpl w:val="0BA03832"/>
    <w:lvl w:ilvl="0" w:tplc="B194E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>
    <w:nsid w:val="16572C14"/>
    <w:multiLevelType w:val="hybridMultilevel"/>
    <w:tmpl w:val="233E722E"/>
    <w:lvl w:ilvl="0" w:tplc="4698C5F6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70" w:hanging="360"/>
      </w:pPr>
    </w:lvl>
    <w:lvl w:ilvl="2" w:tplc="1C09001B" w:tentative="1">
      <w:start w:val="1"/>
      <w:numFmt w:val="lowerRoman"/>
      <w:lvlText w:val="%3."/>
      <w:lvlJc w:val="right"/>
      <w:pPr>
        <w:ind w:left="3690" w:hanging="180"/>
      </w:pPr>
    </w:lvl>
    <w:lvl w:ilvl="3" w:tplc="1C09000F" w:tentative="1">
      <w:start w:val="1"/>
      <w:numFmt w:val="decimal"/>
      <w:lvlText w:val="%4."/>
      <w:lvlJc w:val="left"/>
      <w:pPr>
        <w:ind w:left="4410" w:hanging="360"/>
      </w:pPr>
    </w:lvl>
    <w:lvl w:ilvl="4" w:tplc="1C090019" w:tentative="1">
      <w:start w:val="1"/>
      <w:numFmt w:val="lowerLetter"/>
      <w:lvlText w:val="%5."/>
      <w:lvlJc w:val="left"/>
      <w:pPr>
        <w:ind w:left="5130" w:hanging="360"/>
      </w:pPr>
    </w:lvl>
    <w:lvl w:ilvl="5" w:tplc="1C09001B" w:tentative="1">
      <w:start w:val="1"/>
      <w:numFmt w:val="lowerRoman"/>
      <w:lvlText w:val="%6."/>
      <w:lvlJc w:val="right"/>
      <w:pPr>
        <w:ind w:left="5850" w:hanging="180"/>
      </w:pPr>
    </w:lvl>
    <w:lvl w:ilvl="6" w:tplc="1C09000F" w:tentative="1">
      <w:start w:val="1"/>
      <w:numFmt w:val="decimal"/>
      <w:lvlText w:val="%7."/>
      <w:lvlJc w:val="left"/>
      <w:pPr>
        <w:ind w:left="6570" w:hanging="360"/>
      </w:pPr>
    </w:lvl>
    <w:lvl w:ilvl="7" w:tplc="1C090019" w:tentative="1">
      <w:start w:val="1"/>
      <w:numFmt w:val="lowerLetter"/>
      <w:lvlText w:val="%8."/>
      <w:lvlJc w:val="left"/>
      <w:pPr>
        <w:ind w:left="7290" w:hanging="360"/>
      </w:pPr>
    </w:lvl>
    <w:lvl w:ilvl="8" w:tplc="1C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1FC044E0"/>
    <w:multiLevelType w:val="hybridMultilevel"/>
    <w:tmpl w:val="E60256DC"/>
    <w:lvl w:ilvl="0" w:tplc="BE80BB10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A15B0"/>
    <w:multiLevelType w:val="hybridMultilevel"/>
    <w:tmpl w:val="4216A2BE"/>
    <w:lvl w:ilvl="0" w:tplc="D4F45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2766"/>
    <w:multiLevelType w:val="hybridMultilevel"/>
    <w:tmpl w:val="20140AAA"/>
    <w:lvl w:ilvl="0" w:tplc="AAA056B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4C72C5B"/>
    <w:multiLevelType w:val="hybridMultilevel"/>
    <w:tmpl w:val="E334DC38"/>
    <w:lvl w:ilvl="0" w:tplc="E00CEB3C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04B1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AE0C7A"/>
    <w:multiLevelType w:val="hybridMultilevel"/>
    <w:tmpl w:val="5704AE8A"/>
    <w:lvl w:ilvl="0" w:tplc="743C9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0A3A3C"/>
    <w:multiLevelType w:val="hybridMultilevel"/>
    <w:tmpl w:val="6ACED552"/>
    <w:lvl w:ilvl="0" w:tplc="9ED25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3ED1"/>
    <w:multiLevelType w:val="hybridMultilevel"/>
    <w:tmpl w:val="22BAAED2"/>
    <w:lvl w:ilvl="0" w:tplc="EE1669D4">
      <w:start w:val="1"/>
      <w:numFmt w:val="lowerRoman"/>
      <w:lvlText w:val="%1."/>
      <w:lvlJc w:val="right"/>
      <w:pPr>
        <w:ind w:left="928" w:hanging="360"/>
      </w:pPr>
    </w:lvl>
    <w:lvl w:ilvl="1" w:tplc="1C090019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494E6E"/>
    <w:multiLevelType w:val="hybridMultilevel"/>
    <w:tmpl w:val="4E429C32"/>
    <w:lvl w:ilvl="0" w:tplc="1C3225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B83FDC"/>
    <w:multiLevelType w:val="hybridMultilevel"/>
    <w:tmpl w:val="3D4261B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493237"/>
    <w:multiLevelType w:val="hybridMultilevel"/>
    <w:tmpl w:val="27762028"/>
    <w:lvl w:ilvl="0" w:tplc="1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42CF3B13"/>
    <w:multiLevelType w:val="hybridMultilevel"/>
    <w:tmpl w:val="FE1E578A"/>
    <w:lvl w:ilvl="0" w:tplc="823496BA">
      <w:start w:val="2"/>
      <w:numFmt w:val="lowerLetter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>
    <w:nsid w:val="441054CA"/>
    <w:multiLevelType w:val="hybridMultilevel"/>
    <w:tmpl w:val="14EACDFE"/>
    <w:lvl w:ilvl="0" w:tplc="D02C9CD8">
      <w:start w:val="1"/>
      <w:numFmt w:val="lowerLetter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47C63A1"/>
    <w:multiLevelType w:val="hybridMultilevel"/>
    <w:tmpl w:val="39143BB6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FF331F"/>
    <w:multiLevelType w:val="hybridMultilevel"/>
    <w:tmpl w:val="BE6227E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3F1996"/>
    <w:multiLevelType w:val="hybridMultilevel"/>
    <w:tmpl w:val="3856AE80"/>
    <w:lvl w:ilvl="0" w:tplc="1C0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5" w:hanging="360"/>
      </w:pPr>
    </w:lvl>
    <w:lvl w:ilvl="2" w:tplc="1C09001B" w:tentative="1">
      <w:start w:val="1"/>
      <w:numFmt w:val="lowerRoman"/>
      <w:lvlText w:val="%3."/>
      <w:lvlJc w:val="right"/>
      <w:pPr>
        <w:ind w:left="2585" w:hanging="180"/>
      </w:pPr>
    </w:lvl>
    <w:lvl w:ilvl="3" w:tplc="1C09000F" w:tentative="1">
      <w:start w:val="1"/>
      <w:numFmt w:val="decimal"/>
      <w:lvlText w:val="%4."/>
      <w:lvlJc w:val="left"/>
      <w:pPr>
        <w:ind w:left="3305" w:hanging="360"/>
      </w:pPr>
    </w:lvl>
    <w:lvl w:ilvl="4" w:tplc="1C090019" w:tentative="1">
      <w:start w:val="1"/>
      <w:numFmt w:val="lowerLetter"/>
      <w:lvlText w:val="%5."/>
      <w:lvlJc w:val="left"/>
      <w:pPr>
        <w:ind w:left="4025" w:hanging="360"/>
      </w:pPr>
    </w:lvl>
    <w:lvl w:ilvl="5" w:tplc="1C09001B" w:tentative="1">
      <w:start w:val="1"/>
      <w:numFmt w:val="lowerRoman"/>
      <w:lvlText w:val="%6."/>
      <w:lvlJc w:val="right"/>
      <w:pPr>
        <w:ind w:left="4745" w:hanging="180"/>
      </w:pPr>
    </w:lvl>
    <w:lvl w:ilvl="6" w:tplc="1C09000F" w:tentative="1">
      <w:start w:val="1"/>
      <w:numFmt w:val="decimal"/>
      <w:lvlText w:val="%7."/>
      <w:lvlJc w:val="left"/>
      <w:pPr>
        <w:ind w:left="5465" w:hanging="360"/>
      </w:pPr>
    </w:lvl>
    <w:lvl w:ilvl="7" w:tplc="1C090019" w:tentative="1">
      <w:start w:val="1"/>
      <w:numFmt w:val="lowerLetter"/>
      <w:lvlText w:val="%8."/>
      <w:lvlJc w:val="left"/>
      <w:pPr>
        <w:ind w:left="6185" w:hanging="360"/>
      </w:pPr>
    </w:lvl>
    <w:lvl w:ilvl="8" w:tplc="1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C7E1B71"/>
    <w:multiLevelType w:val="hybridMultilevel"/>
    <w:tmpl w:val="AAAC3016"/>
    <w:lvl w:ilvl="0" w:tplc="1C3225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EE1669D4">
      <w:start w:val="1"/>
      <w:numFmt w:val="lowerRoman"/>
      <w:lvlText w:val="%2."/>
      <w:lvlJc w:val="right"/>
      <w:pPr>
        <w:ind w:left="2160" w:hanging="360"/>
      </w:pPr>
    </w:lvl>
    <w:lvl w:ilvl="2" w:tplc="33C0A946">
      <w:start w:val="1"/>
      <w:numFmt w:val="lowerLetter"/>
      <w:lvlText w:val="(%3)"/>
      <w:lvlJc w:val="left"/>
      <w:pPr>
        <w:ind w:left="306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7A79C6"/>
    <w:multiLevelType w:val="hybridMultilevel"/>
    <w:tmpl w:val="B6127BD4"/>
    <w:lvl w:ilvl="0" w:tplc="94807B3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E4E1C"/>
    <w:multiLevelType w:val="hybridMultilevel"/>
    <w:tmpl w:val="65CCBB68"/>
    <w:lvl w:ilvl="0" w:tplc="2F4A8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4ED73A9"/>
    <w:multiLevelType w:val="hybridMultilevel"/>
    <w:tmpl w:val="4D704984"/>
    <w:lvl w:ilvl="0" w:tplc="DB26C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0709A"/>
    <w:multiLevelType w:val="hybridMultilevel"/>
    <w:tmpl w:val="9912BD88"/>
    <w:lvl w:ilvl="0" w:tplc="41C0B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C5A45"/>
    <w:multiLevelType w:val="hybridMultilevel"/>
    <w:tmpl w:val="7556C7F4"/>
    <w:lvl w:ilvl="0" w:tplc="38DCD4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833A7"/>
    <w:multiLevelType w:val="hybridMultilevel"/>
    <w:tmpl w:val="5AB67938"/>
    <w:lvl w:ilvl="0" w:tplc="2316837A">
      <w:start w:val="1"/>
      <w:numFmt w:val="decimal"/>
      <w:lvlText w:val="(%1)"/>
      <w:lvlJc w:val="left"/>
      <w:pPr>
        <w:ind w:left="1362" w:hanging="372"/>
      </w:pPr>
      <w:rPr>
        <w:rFonts w:ascii="Tahoma" w:eastAsia="Calibri" w:hAnsi="Tahoma" w:cs="Tahoma"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26"/>
  </w:num>
  <w:num w:numId="5">
    <w:abstractNumId w:val="1"/>
  </w:num>
  <w:num w:numId="6">
    <w:abstractNumId w:val="28"/>
  </w:num>
  <w:num w:numId="7">
    <w:abstractNumId w:val="27"/>
  </w:num>
  <w:num w:numId="8">
    <w:abstractNumId w:val="4"/>
  </w:num>
  <w:num w:numId="9">
    <w:abstractNumId w:val="23"/>
  </w:num>
  <w:num w:numId="10">
    <w:abstractNumId w:val="20"/>
  </w:num>
  <w:num w:numId="11">
    <w:abstractNumId w:val="7"/>
  </w:num>
  <w:num w:numId="12">
    <w:abstractNumId w:val="29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  <w:num w:numId="17">
    <w:abstractNumId w:val="17"/>
  </w:num>
  <w:num w:numId="18">
    <w:abstractNumId w:val="22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  <w:num w:numId="26">
    <w:abstractNumId w:val="24"/>
  </w:num>
  <w:num w:numId="27">
    <w:abstractNumId w:val="6"/>
  </w:num>
  <w:num w:numId="28">
    <w:abstractNumId w:val="5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3"/>
    <w:rsid w:val="00003B3F"/>
    <w:rsid w:val="00005888"/>
    <w:rsid w:val="000524DB"/>
    <w:rsid w:val="000629C6"/>
    <w:rsid w:val="00071D77"/>
    <w:rsid w:val="00084C05"/>
    <w:rsid w:val="00091956"/>
    <w:rsid w:val="000B6791"/>
    <w:rsid w:val="000C01AD"/>
    <w:rsid w:val="000D12C9"/>
    <w:rsid w:val="00102CE8"/>
    <w:rsid w:val="00105DF3"/>
    <w:rsid w:val="00125D8E"/>
    <w:rsid w:val="00137F0F"/>
    <w:rsid w:val="00141EAA"/>
    <w:rsid w:val="00152E8D"/>
    <w:rsid w:val="00162952"/>
    <w:rsid w:val="00164073"/>
    <w:rsid w:val="00166989"/>
    <w:rsid w:val="00190B29"/>
    <w:rsid w:val="001B13C2"/>
    <w:rsid w:val="001C647A"/>
    <w:rsid w:val="001E09A9"/>
    <w:rsid w:val="00210533"/>
    <w:rsid w:val="0026770C"/>
    <w:rsid w:val="00271AFC"/>
    <w:rsid w:val="002803F2"/>
    <w:rsid w:val="00293FD5"/>
    <w:rsid w:val="002C030C"/>
    <w:rsid w:val="002F1297"/>
    <w:rsid w:val="002F5F24"/>
    <w:rsid w:val="00307D62"/>
    <w:rsid w:val="00311A88"/>
    <w:rsid w:val="00330452"/>
    <w:rsid w:val="003468A9"/>
    <w:rsid w:val="00374F17"/>
    <w:rsid w:val="0040381F"/>
    <w:rsid w:val="004441AE"/>
    <w:rsid w:val="00476887"/>
    <w:rsid w:val="0047791E"/>
    <w:rsid w:val="004A4357"/>
    <w:rsid w:val="004C6935"/>
    <w:rsid w:val="004E5CE8"/>
    <w:rsid w:val="00500074"/>
    <w:rsid w:val="0053341F"/>
    <w:rsid w:val="0054518F"/>
    <w:rsid w:val="005703CE"/>
    <w:rsid w:val="006006A4"/>
    <w:rsid w:val="006011ED"/>
    <w:rsid w:val="00612054"/>
    <w:rsid w:val="0066527A"/>
    <w:rsid w:val="00665425"/>
    <w:rsid w:val="006B68DE"/>
    <w:rsid w:val="006D0793"/>
    <w:rsid w:val="006D650A"/>
    <w:rsid w:val="006E00B4"/>
    <w:rsid w:val="006E226F"/>
    <w:rsid w:val="00713886"/>
    <w:rsid w:val="00716A5F"/>
    <w:rsid w:val="007410D8"/>
    <w:rsid w:val="00741768"/>
    <w:rsid w:val="00763854"/>
    <w:rsid w:val="00767C12"/>
    <w:rsid w:val="00780828"/>
    <w:rsid w:val="007840BD"/>
    <w:rsid w:val="007A77D7"/>
    <w:rsid w:val="007B2942"/>
    <w:rsid w:val="007C48D9"/>
    <w:rsid w:val="007E5415"/>
    <w:rsid w:val="00824E8E"/>
    <w:rsid w:val="008256F9"/>
    <w:rsid w:val="008845FF"/>
    <w:rsid w:val="00892DFB"/>
    <w:rsid w:val="008968F5"/>
    <w:rsid w:val="008A730B"/>
    <w:rsid w:val="008E1A9C"/>
    <w:rsid w:val="0090365F"/>
    <w:rsid w:val="00905B7B"/>
    <w:rsid w:val="00930D31"/>
    <w:rsid w:val="00942881"/>
    <w:rsid w:val="00956AE9"/>
    <w:rsid w:val="00957EA0"/>
    <w:rsid w:val="009767CF"/>
    <w:rsid w:val="009A53BF"/>
    <w:rsid w:val="009B4F7B"/>
    <w:rsid w:val="009B6439"/>
    <w:rsid w:val="009C4542"/>
    <w:rsid w:val="009F7508"/>
    <w:rsid w:val="00A00E8D"/>
    <w:rsid w:val="00A164FA"/>
    <w:rsid w:val="00A207A4"/>
    <w:rsid w:val="00A21970"/>
    <w:rsid w:val="00A2660A"/>
    <w:rsid w:val="00A3548B"/>
    <w:rsid w:val="00A43191"/>
    <w:rsid w:val="00A45C08"/>
    <w:rsid w:val="00A74B84"/>
    <w:rsid w:val="00A77EA7"/>
    <w:rsid w:val="00A83BB5"/>
    <w:rsid w:val="00A90AB6"/>
    <w:rsid w:val="00A96EFA"/>
    <w:rsid w:val="00AB620F"/>
    <w:rsid w:val="00AD433D"/>
    <w:rsid w:val="00AE07A0"/>
    <w:rsid w:val="00AF2898"/>
    <w:rsid w:val="00B11740"/>
    <w:rsid w:val="00B126F0"/>
    <w:rsid w:val="00B143AE"/>
    <w:rsid w:val="00B33739"/>
    <w:rsid w:val="00B34D01"/>
    <w:rsid w:val="00B43A3C"/>
    <w:rsid w:val="00B56770"/>
    <w:rsid w:val="00B5709E"/>
    <w:rsid w:val="00B66A10"/>
    <w:rsid w:val="00B741DF"/>
    <w:rsid w:val="00B81C28"/>
    <w:rsid w:val="00B81C99"/>
    <w:rsid w:val="00B87F13"/>
    <w:rsid w:val="00BA7FA4"/>
    <w:rsid w:val="00BB2CDD"/>
    <w:rsid w:val="00BB480D"/>
    <w:rsid w:val="00BC005D"/>
    <w:rsid w:val="00BC60BD"/>
    <w:rsid w:val="00BD0503"/>
    <w:rsid w:val="00C02FBD"/>
    <w:rsid w:val="00C0747F"/>
    <w:rsid w:val="00C07CE6"/>
    <w:rsid w:val="00C11460"/>
    <w:rsid w:val="00C153E2"/>
    <w:rsid w:val="00C30545"/>
    <w:rsid w:val="00C376CE"/>
    <w:rsid w:val="00C46606"/>
    <w:rsid w:val="00C76C58"/>
    <w:rsid w:val="00CB5194"/>
    <w:rsid w:val="00CB7B00"/>
    <w:rsid w:val="00CC6424"/>
    <w:rsid w:val="00CD36FF"/>
    <w:rsid w:val="00CE72A9"/>
    <w:rsid w:val="00CF1AE8"/>
    <w:rsid w:val="00D215E1"/>
    <w:rsid w:val="00D26D68"/>
    <w:rsid w:val="00D41588"/>
    <w:rsid w:val="00D543BA"/>
    <w:rsid w:val="00D6168F"/>
    <w:rsid w:val="00D80F16"/>
    <w:rsid w:val="00D957B2"/>
    <w:rsid w:val="00DA243A"/>
    <w:rsid w:val="00DD5AA3"/>
    <w:rsid w:val="00DE52C7"/>
    <w:rsid w:val="00DF2645"/>
    <w:rsid w:val="00E06376"/>
    <w:rsid w:val="00E14AA5"/>
    <w:rsid w:val="00E25C2E"/>
    <w:rsid w:val="00E36A15"/>
    <w:rsid w:val="00E4134B"/>
    <w:rsid w:val="00E46280"/>
    <w:rsid w:val="00E46F4E"/>
    <w:rsid w:val="00E73ABB"/>
    <w:rsid w:val="00E82E1D"/>
    <w:rsid w:val="00E83FF9"/>
    <w:rsid w:val="00E86122"/>
    <w:rsid w:val="00EA4401"/>
    <w:rsid w:val="00EB2717"/>
    <w:rsid w:val="00ED20FF"/>
    <w:rsid w:val="00EE5757"/>
    <w:rsid w:val="00F0283E"/>
    <w:rsid w:val="00F31673"/>
    <w:rsid w:val="00F40475"/>
    <w:rsid w:val="00F501DE"/>
    <w:rsid w:val="00F651DA"/>
    <w:rsid w:val="00F974FE"/>
    <w:rsid w:val="00FA1518"/>
    <w:rsid w:val="00FA2EA9"/>
    <w:rsid w:val="00FB342C"/>
    <w:rsid w:val="00FC7AC8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customStyle="1" w:styleId="LetterBody">
    <w:name w:val="Letter Body"/>
    <w:basedOn w:val="Normal"/>
    <w:uiPriority w:val="99"/>
    <w:rsid w:val="004441AE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customStyle="1" w:styleId="TAHOMA">
    <w:name w:val="TAHOMA"/>
    <w:basedOn w:val="Normal"/>
    <w:autoRedefine/>
    <w:uiPriority w:val="99"/>
    <w:rsid w:val="004441AE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right="91"/>
      <w:jc w:val="both"/>
    </w:pPr>
    <w:rPr>
      <w:rFonts w:ascii="Tahoma" w:hAnsi="Tahoma" w:cs="Tahoma"/>
      <w:bCs/>
      <w:sz w:val="22"/>
      <w:szCs w:val="22"/>
      <w:lang w:val="en-ZA"/>
    </w:rPr>
  </w:style>
  <w:style w:type="paragraph" w:styleId="ListParagraph">
    <w:name w:val="List Paragraph"/>
    <w:basedOn w:val="Normal"/>
    <w:uiPriority w:val="99"/>
    <w:qFormat/>
    <w:rsid w:val="004441AE"/>
    <w:pPr>
      <w:ind w:left="720"/>
      <w:contextualSpacing/>
    </w:pPr>
  </w:style>
  <w:style w:type="paragraph" w:styleId="BodyText">
    <w:name w:val="Body Text"/>
    <w:basedOn w:val="Normal"/>
    <w:link w:val="BodyTextChar"/>
    <w:rsid w:val="000524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24DB"/>
    <w:rPr>
      <w:sz w:val="24"/>
      <w:szCs w:val="24"/>
    </w:rPr>
  </w:style>
  <w:style w:type="paragraph" w:styleId="NoSpacing">
    <w:name w:val="No Spacing"/>
    <w:qFormat/>
    <w:rsid w:val="000524DB"/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6D0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793"/>
  </w:style>
  <w:style w:type="character" w:styleId="CommentReference">
    <w:name w:val="annotation reference"/>
    <w:basedOn w:val="DefaultParagraphFont"/>
    <w:unhideWhenUsed/>
    <w:rsid w:val="006D0793"/>
    <w:rPr>
      <w:sz w:val="16"/>
      <w:szCs w:val="16"/>
    </w:rPr>
  </w:style>
  <w:style w:type="paragraph" w:styleId="Header">
    <w:name w:val="header"/>
    <w:basedOn w:val="Normal"/>
    <w:link w:val="HeaderChar"/>
    <w:rsid w:val="00B1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3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8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45FF"/>
    <w:rPr>
      <w:b/>
      <w:bCs/>
    </w:rPr>
  </w:style>
  <w:style w:type="paragraph" w:styleId="NormalWeb">
    <w:name w:val="Normal (Web)"/>
    <w:basedOn w:val="Normal"/>
    <w:uiPriority w:val="99"/>
    <w:unhideWhenUsed/>
    <w:rsid w:val="00A90AB6"/>
    <w:pPr>
      <w:spacing w:before="100" w:beforeAutospacing="1" w:after="100" w:afterAutospacing="1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99"/>
    <w:rsid w:val="007E541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41588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D41588"/>
    <w:rPr>
      <w:rFonts w:ascii="Calibri" w:eastAsiaTheme="minorHAnsi" w:hAnsi="Calibri" w:cstheme="minorBidi"/>
      <w:sz w:val="22"/>
      <w:szCs w:val="21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customStyle="1" w:styleId="LetterBody">
    <w:name w:val="Letter Body"/>
    <w:basedOn w:val="Normal"/>
    <w:uiPriority w:val="99"/>
    <w:rsid w:val="004441AE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customStyle="1" w:styleId="TAHOMA">
    <w:name w:val="TAHOMA"/>
    <w:basedOn w:val="Normal"/>
    <w:autoRedefine/>
    <w:uiPriority w:val="99"/>
    <w:rsid w:val="004441AE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right="91"/>
      <w:jc w:val="both"/>
    </w:pPr>
    <w:rPr>
      <w:rFonts w:ascii="Tahoma" w:hAnsi="Tahoma" w:cs="Tahoma"/>
      <w:bCs/>
      <w:sz w:val="22"/>
      <w:szCs w:val="22"/>
      <w:lang w:val="en-ZA"/>
    </w:rPr>
  </w:style>
  <w:style w:type="paragraph" w:styleId="ListParagraph">
    <w:name w:val="List Paragraph"/>
    <w:basedOn w:val="Normal"/>
    <w:uiPriority w:val="99"/>
    <w:qFormat/>
    <w:rsid w:val="004441AE"/>
    <w:pPr>
      <w:ind w:left="720"/>
      <w:contextualSpacing/>
    </w:pPr>
  </w:style>
  <w:style w:type="paragraph" w:styleId="BodyText">
    <w:name w:val="Body Text"/>
    <w:basedOn w:val="Normal"/>
    <w:link w:val="BodyTextChar"/>
    <w:rsid w:val="000524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24DB"/>
    <w:rPr>
      <w:sz w:val="24"/>
      <w:szCs w:val="24"/>
    </w:rPr>
  </w:style>
  <w:style w:type="paragraph" w:styleId="NoSpacing">
    <w:name w:val="No Spacing"/>
    <w:qFormat/>
    <w:rsid w:val="000524DB"/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6D0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793"/>
  </w:style>
  <w:style w:type="character" w:styleId="CommentReference">
    <w:name w:val="annotation reference"/>
    <w:basedOn w:val="DefaultParagraphFont"/>
    <w:unhideWhenUsed/>
    <w:rsid w:val="006D0793"/>
    <w:rPr>
      <w:sz w:val="16"/>
      <w:szCs w:val="16"/>
    </w:rPr>
  </w:style>
  <w:style w:type="paragraph" w:styleId="Header">
    <w:name w:val="header"/>
    <w:basedOn w:val="Normal"/>
    <w:link w:val="HeaderChar"/>
    <w:rsid w:val="00B1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3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8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45FF"/>
    <w:rPr>
      <w:b/>
      <w:bCs/>
    </w:rPr>
  </w:style>
  <w:style w:type="paragraph" w:styleId="NormalWeb">
    <w:name w:val="Normal (Web)"/>
    <w:basedOn w:val="Normal"/>
    <w:uiPriority w:val="99"/>
    <w:unhideWhenUsed/>
    <w:rsid w:val="00A90AB6"/>
    <w:pPr>
      <w:spacing w:before="100" w:beforeAutospacing="1" w:after="100" w:afterAutospacing="1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99"/>
    <w:rsid w:val="007E541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41588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D41588"/>
    <w:rPr>
      <w:rFonts w:ascii="Calibri" w:eastAsiaTheme="minorHAnsi" w:hAnsi="Calibri" w:cstheme="minorBidi"/>
      <w:sz w:val="22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F967-9F6C-40C8-975E-79BCA3A5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2613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Khalid Sayed</cp:lastModifiedBy>
  <cp:revision>4</cp:revision>
  <cp:lastPrinted>2016-12-19T13:18:00Z</cp:lastPrinted>
  <dcterms:created xsi:type="dcterms:W3CDTF">2016-12-20T08:16:00Z</dcterms:created>
  <dcterms:modified xsi:type="dcterms:W3CDTF">2016-12-21T12:37:00Z</dcterms:modified>
</cp:coreProperties>
</file>