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026EC0" w:rsidP="002E7253">
      <w:pPr>
        <w:spacing w:line="360" w:lineRule="auto"/>
        <w:jc w:val="center"/>
        <w:rPr>
          <w:rFonts w:ascii="Arial" w:hAnsi="Arial" w:cs="Arial"/>
        </w:rPr>
      </w:pPr>
    </w:p>
    <w:p w:rsidR="002E7253" w:rsidRPr="008C0966" w:rsidRDefault="002E7253" w:rsidP="000E63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0E63BC" w:rsidP="000E63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0E63BC" w:rsidP="000E63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>QUESTION</w:t>
      </w:r>
      <w:r>
        <w:rPr>
          <w:rFonts w:ascii="Arial" w:eastAsia="Calibri" w:hAnsi="Arial" w:cs="Arial"/>
          <w:b/>
          <w:bCs/>
          <w:lang w:val="en-GB"/>
        </w:rPr>
        <w:t xml:space="preserve"> NO:</w:t>
      </w:r>
      <w:r w:rsidR="003063D8">
        <w:rPr>
          <w:rFonts w:ascii="Arial" w:eastAsia="Calibri" w:hAnsi="Arial" w:cs="Arial"/>
          <w:b/>
          <w:bCs/>
          <w:lang w:val="en-GB"/>
        </w:rPr>
        <w:t xml:space="preserve"> </w:t>
      </w:r>
      <w:r w:rsidR="00B71AEF">
        <w:rPr>
          <w:rFonts w:ascii="Arial" w:eastAsia="Calibri" w:hAnsi="Arial" w:cs="Arial"/>
          <w:b/>
          <w:bCs/>
          <w:lang w:val="en-GB"/>
        </w:rPr>
        <w:t>2</w:t>
      </w:r>
      <w:r w:rsidR="00753CF5">
        <w:rPr>
          <w:rFonts w:ascii="Arial" w:eastAsia="Calibri" w:hAnsi="Arial" w:cs="Arial"/>
          <w:b/>
          <w:bCs/>
          <w:lang w:val="en-GB"/>
        </w:rPr>
        <w:t>6</w:t>
      </w:r>
      <w:r w:rsidR="00A17193">
        <w:rPr>
          <w:rFonts w:ascii="Arial" w:eastAsia="Calibri" w:hAnsi="Arial" w:cs="Arial"/>
          <w:b/>
          <w:bCs/>
          <w:lang w:val="en-GB"/>
        </w:rPr>
        <w:t>75</w:t>
      </w:r>
    </w:p>
    <w:p w:rsidR="002E7253" w:rsidRPr="000E63BC" w:rsidRDefault="002E7253" w:rsidP="000E63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0E63BC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753CF5" w:rsidRPr="000E63BC">
        <w:rPr>
          <w:rFonts w:ascii="Arial" w:eastAsia="Calibri" w:hAnsi="Arial" w:cs="Arial"/>
          <w:b/>
          <w:bCs/>
          <w:lang w:val="en-GB"/>
        </w:rPr>
        <w:t>0</w:t>
      </w:r>
      <w:r w:rsidR="00A17193" w:rsidRPr="000E63BC">
        <w:rPr>
          <w:rFonts w:ascii="Arial" w:eastAsia="Calibri" w:hAnsi="Arial" w:cs="Arial"/>
          <w:b/>
          <w:bCs/>
          <w:lang w:val="en-GB"/>
        </w:rPr>
        <w:t>8</w:t>
      </w:r>
      <w:r w:rsidR="000E63BC" w:rsidRPr="000E63BC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0E63BC">
        <w:rPr>
          <w:rFonts w:ascii="Arial" w:eastAsia="Calibri" w:hAnsi="Arial" w:cs="Arial"/>
          <w:b/>
          <w:bCs/>
          <w:lang w:val="en-GB"/>
        </w:rPr>
        <w:t>201</w:t>
      </w:r>
      <w:r w:rsidR="008C0966" w:rsidRPr="000E63BC">
        <w:rPr>
          <w:rFonts w:ascii="Arial" w:eastAsia="Calibri" w:hAnsi="Arial" w:cs="Arial"/>
          <w:b/>
          <w:bCs/>
          <w:lang w:val="en-GB"/>
        </w:rPr>
        <w:t>7</w:t>
      </w:r>
    </w:p>
    <w:p w:rsidR="00D463C8" w:rsidRPr="000E63BC" w:rsidRDefault="00791471" w:rsidP="000E63BC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0E63BC">
        <w:rPr>
          <w:rFonts w:ascii="Arial" w:eastAsia="Calibri" w:hAnsi="Arial" w:cs="Arial"/>
          <w:b/>
          <w:bCs/>
          <w:lang w:val="en-GB"/>
        </w:rPr>
        <w:t xml:space="preserve">DATE OF </w:t>
      </w:r>
      <w:r w:rsidR="00743485" w:rsidRPr="000E63BC">
        <w:rPr>
          <w:rFonts w:ascii="Arial" w:eastAsia="Calibri" w:hAnsi="Arial" w:cs="Arial"/>
          <w:b/>
          <w:bCs/>
          <w:lang w:val="en-GB"/>
        </w:rPr>
        <w:t>SUBMISSION</w:t>
      </w:r>
      <w:r w:rsidRPr="000E63BC">
        <w:rPr>
          <w:rFonts w:ascii="Arial" w:eastAsia="Calibri" w:hAnsi="Arial" w:cs="Arial"/>
          <w:b/>
          <w:bCs/>
          <w:lang w:val="en-GB"/>
        </w:rPr>
        <w:t xml:space="preserve">: </w:t>
      </w:r>
      <w:r w:rsidR="00A17193" w:rsidRPr="000E63BC">
        <w:rPr>
          <w:rFonts w:ascii="Arial" w:eastAsia="Calibri" w:hAnsi="Arial" w:cs="Arial"/>
          <w:b/>
          <w:bCs/>
          <w:lang w:val="en-GB"/>
        </w:rPr>
        <w:t>22</w:t>
      </w:r>
      <w:r w:rsidR="00743485" w:rsidRPr="000E63BC">
        <w:rPr>
          <w:rFonts w:ascii="Arial" w:eastAsia="Calibri" w:hAnsi="Arial" w:cs="Arial"/>
          <w:b/>
          <w:bCs/>
          <w:lang w:val="en-GB"/>
        </w:rPr>
        <w:t xml:space="preserve"> SEPTEMBER</w:t>
      </w:r>
      <w:r w:rsidR="009F2D5C" w:rsidRPr="000E63BC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0E63BC">
        <w:rPr>
          <w:rFonts w:ascii="Arial" w:eastAsia="Calibri" w:hAnsi="Arial" w:cs="Arial"/>
          <w:b/>
          <w:bCs/>
          <w:lang w:val="en-GB"/>
        </w:rPr>
        <w:t>201</w:t>
      </w:r>
      <w:r w:rsidR="008C0966" w:rsidRPr="000E63BC">
        <w:rPr>
          <w:rFonts w:ascii="Arial" w:eastAsia="Calibri" w:hAnsi="Arial" w:cs="Arial"/>
          <w:b/>
          <w:bCs/>
          <w:lang w:val="en-GB"/>
        </w:rPr>
        <w:t>7</w:t>
      </w:r>
    </w:p>
    <w:p w:rsidR="00753CF5" w:rsidRPr="00753CF5" w:rsidRDefault="00753CF5" w:rsidP="00753CF5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753CF5">
        <w:rPr>
          <w:rFonts w:ascii="Arial" w:hAnsi="Arial" w:cs="Arial"/>
          <w:b/>
          <w:bCs/>
          <w:lang w:val="en-ZA"/>
        </w:rPr>
        <w:t>Mr N S Matiase (EFF) to ask the Minister of Justice and Correctional Services:</w:t>
      </w:r>
    </w:p>
    <w:p w:rsidR="00A17193" w:rsidRDefault="00A17193" w:rsidP="00A17193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 w:rsidRPr="00A17193">
        <w:rPr>
          <w:rFonts w:ascii="Arial" w:hAnsi="Arial" w:cs="Arial"/>
          <w:bCs/>
          <w:lang w:val="en-ZA"/>
        </w:rPr>
        <w:t>(a</w:t>
      </w:r>
      <w:r>
        <w:rPr>
          <w:rFonts w:ascii="Arial" w:hAnsi="Arial" w:cs="Arial"/>
          <w:bCs/>
          <w:lang w:val="en-ZA"/>
        </w:rPr>
        <w:t xml:space="preserve">) </w:t>
      </w:r>
      <w:r w:rsidRPr="00A17193">
        <w:rPr>
          <w:rFonts w:ascii="Arial" w:hAnsi="Arial" w:cs="Arial"/>
          <w:bCs/>
          <w:lang w:val="en-ZA"/>
        </w:rPr>
        <w:t xml:space="preserve">What processes and systems has his department put in place to ensure maximum public participation and commentary on the South African Law Reform Commission Report on Sexual Offences: Adult Prostitution, (b) what are the details of how public participation will take place and (c) what are the timelines for public participation and commentary on the report? </w:t>
      </w:r>
    </w:p>
    <w:p w:rsidR="002536BA" w:rsidRDefault="00A17193" w:rsidP="00A17193">
      <w:pPr>
        <w:spacing w:before="120" w:after="120" w:line="360" w:lineRule="auto"/>
        <w:jc w:val="right"/>
        <w:rPr>
          <w:rFonts w:ascii="Arial" w:hAnsi="Arial" w:cs="Arial"/>
          <w:b/>
        </w:rPr>
      </w:pPr>
      <w:r w:rsidRPr="00A17193">
        <w:rPr>
          <w:rFonts w:ascii="Arial" w:hAnsi="Arial" w:cs="Arial"/>
          <w:b/>
        </w:rPr>
        <w:t>NW2981E</w:t>
      </w:r>
    </w:p>
    <w:p w:rsidR="00983C6B" w:rsidRPr="00A17193" w:rsidRDefault="002536BA" w:rsidP="002536BA">
      <w:pPr>
        <w:spacing w:before="120" w:after="120" w:line="360" w:lineRule="auto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4A132C" w:rsidRDefault="004A132C" w:rsidP="00A904B3">
      <w:pPr>
        <w:spacing w:line="360" w:lineRule="auto"/>
        <w:ind w:left="-90" w:right="-687"/>
        <w:jc w:val="both"/>
        <w:rPr>
          <w:rFonts w:ascii="Arial" w:hAnsi="Arial" w:cs="Arial"/>
          <w:lang w:val="en-ZA"/>
        </w:rPr>
      </w:pPr>
    </w:p>
    <w:p w:rsidR="00137E98" w:rsidRDefault="00196F60" w:rsidP="00A904B3">
      <w:pPr>
        <w:spacing w:line="360" w:lineRule="auto"/>
        <w:ind w:left="-90" w:right="-687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(a)</w:t>
      </w:r>
      <w:r w:rsidR="00B928F5">
        <w:rPr>
          <w:rFonts w:ascii="Arial" w:hAnsi="Arial" w:cs="Arial"/>
          <w:lang w:val="en-ZA"/>
        </w:rPr>
        <w:t xml:space="preserve"> and (b) </w:t>
      </w:r>
      <w:r w:rsidR="007372FD">
        <w:rPr>
          <w:rFonts w:ascii="Arial" w:hAnsi="Arial" w:cs="Arial"/>
          <w:lang w:val="en-ZA"/>
        </w:rPr>
        <w:t>T</w:t>
      </w:r>
      <w:r w:rsidR="00A904B3">
        <w:rPr>
          <w:rFonts w:ascii="Arial" w:hAnsi="Arial" w:cs="Arial"/>
        </w:rPr>
        <w:t>he Report on Adult Prostitution (Project 107) of the South African Law Reform Commission (the Report) was released in</w:t>
      </w:r>
      <w:r w:rsidR="007372FD">
        <w:rPr>
          <w:rFonts w:ascii="Arial" w:hAnsi="Arial" w:cs="Arial"/>
        </w:rPr>
        <w:t>to</w:t>
      </w:r>
      <w:r w:rsidR="00A904B3">
        <w:rPr>
          <w:rFonts w:ascii="Arial" w:hAnsi="Arial" w:cs="Arial"/>
        </w:rPr>
        <w:t xml:space="preserve"> the public domain</w:t>
      </w:r>
      <w:r w:rsidR="007372FD">
        <w:rPr>
          <w:rFonts w:ascii="Arial" w:hAnsi="Arial" w:cs="Arial"/>
        </w:rPr>
        <w:t xml:space="preserve"> on 26 May 2017. The public and interested parties may consider and comment on the Report. </w:t>
      </w:r>
      <w:r w:rsidR="00D96292">
        <w:rPr>
          <w:rFonts w:ascii="Arial" w:hAnsi="Arial" w:cs="Arial"/>
        </w:rPr>
        <w:t>The Department of Justice and Constitutional Development is embarking on the</w:t>
      </w:r>
      <w:r w:rsidR="007372FD">
        <w:rPr>
          <w:rFonts w:ascii="Arial" w:hAnsi="Arial" w:cs="Arial"/>
        </w:rPr>
        <w:t xml:space="preserve"> </w:t>
      </w:r>
      <w:r w:rsidR="00D96292">
        <w:rPr>
          <w:rFonts w:ascii="Arial" w:hAnsi="Arial" w:cs="Arial"/>
        </w:rPr>
        <w:t>consultation process</w:t>
      </w:r>
      <w:r w:rsidR="007372FD">
        <w:rPr>
          <w:rFonts w:ascii="Arial" w:hAnsi="Arial" w:cs="Arial"/>
        </w:rPr>
        <w:t xml:space="preserve"> with internal governmental stakeholders on the legislative and non-legislative interventions due to the cross cutting</w:t>
      </w:r>
      <w:r w:rsidR="00D96292">
        <w:rPr>
          <w:rFonts w:ascii="Arial" w:hAnsi="Arial" w:cs="Arial"/>
        </w:rPr>
        <w:t xml:space="preserve"> impact of the recommendations. </w:t>
      </w:r>
      <w:r w:rsidR="007372FD">
        <w:rPr>
          <w:rFonts w:ascii="Arial" w:hAnsi="Arial" w:cs="Arial"/>
        </w:rPr>
        <w:t>This internal process will consider the recommendations in a holistic and coordinated</w:t>
      </w:r>
      <w:r w:rsidR="004A132C">
        <w:rPr>
          <w:rFonts w:ascii="Arial" w:hAnsi="Arial" w:cs="Arial"/>
        </w:rPr>
        <w:t xml:space="preserve"> manner. A public participation</w:t>
      </w:r>
      <w:r w:rsidR="007372FD">
        <w:rPr>
          <w:rFonts w:ascii="Arial" w:hAnsi="Arial" w:cs="Arial"/>
        </w:rPr>
        <w:t xml:space="preserve"> process will be followed to </w:t>
      </w:r>
      <w:r w:rsidR="00137E98">
        <w:rPr>
          <w:rFonts w:ascii="Arial" w:hAnsi="Arial" w:cs="Arial"/>
        </w:rPr>
        <w:t>facilitate debate and input from members of the public.</w:t>
      </w:r>
    </w:p>
    <w:p w:rsidR="00DD6652" w:rsidRDefault="00DD6652" w:rsidP="00196F60">
      <w:pPr>
        <w:spacing w:line="360" w:lineRule="auto"/>
        <w:ind w:left="-90" w:right="-687"/>
        <w:jc w:val="both"/>
        <w:rPr>
          <w:rFonts w:ascii="Arial" w:hAnsi="Arial" w:cs="Arial"/>
          <w:lang w:val="en-ZA"/>
        </w:rPr>
      </w:pPr>
    </w:p>
    <w:p w:rsidR="00137E98" w:rsidRDefault="00B928F5" w:rsidP="00196F60">
      <w:pPr>
        <w:spacing w:line="360" w:lineRule="auto"/>
        <w:ind w:left="-90" w:right="-687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(c) </w:t>
      </w:r>
      <w:r w:rsidR="00854169">
        <w:rPr>
          <w:rFonts w:ascii="Arial" w:hAnsi="Arial" w:cs="Arial"/>
          <w:lang w:val="en-ZA"/>
        </w:rPr>
        <w:t>The D</w:t>
      </w:r>
      <w:r w:rsidR="00137E98">
        <w:rPr>
          <w:rFonts w:ascii="Arial" w:hAnsi="Arial" w:cs="Arial"/>
          <w:lang w:val="en-ZA"/>
        </w:rPr>
        <w:t xml:space="preserve">epartment has indicated that this process of internal consultation will begin in </w:t>
      </w:r>
      <w:r w:rsidR="00DD6652">
        <w:rPr>
          <w:rFonts w:ascii="Arial" w:hAnsi="Arial" w:cs="Arial"/>
          <w:lang w:val="en-ZA"/>
        </w:rPr>
        <w:t xml:space="preserve">     </w:t>
      </w:r>
      <w:r w:rsidR="00137E98">
        <w:rPr>
          <w:rFonts w:ascii="Arial" w:hAnsi="Arial" w:cs="Arial"/>
          <w:lang w:val="en-ZA"/>
        </w:rPr>
        <w:t xml:space="preserve">October 2017. This process will be extensive as </w:t>
      </w:r>
      <w:r w:rsidR="00EC05FB">
        <w:rPr>
          <w:rFonts w:ascii="Arial" w:hAnsi="Arial" w:cs="Arial"/>
          <w:lang w:val="en-ZA"/>
        </w:rPr>
        <w:t xml:space="preserve">it </w:t>
      </w:r>
      <w:r w:rsidR="00137E98">
        <w:rPr>
          <w:rFonts w:ascii="Arial" w:hAnsi="Arial" w:cs="Arial"/>
          <w:lang w:val="en-ZA"/>
        </w:rPr>
        <w:t>must delve into all aspects of the implementation of the n</w:t>
      </w:r>
      <w:r w:rsidR="004A132C">
        <w:rPr>
          <w:rFonts w:ascii="Arial" w:hAnsi="Arial" w:cs="Arial"/>
          <w:lang w:val="en-ZA"/>
        </w:rPr>
        <w:t xml:space="preserve">on-legislative recommendations. </w:t>
      </w:r>
      <w:r w:rsidR="00137E98">
        <w:rPr>
          <w:rFonts w:ascii="Arial" w:hAnsi="Arial" w:cs="Arial"/>
          <w:lang w:val="en-ZA"/>
        </w:rPr>
        <w:t xml:space="preserve">I will </w:t>
      </w:r>
      <w:r w:rsidR="00EC05FB">
        <w:rPr>
          <w:rFonts w:ascii="Arial" w:hAnsi="Arial" w:cs="Arial"/>
          <w:lang w:val="en-ZA"/>
        </w:rPr>
        <w:t xml:space="preserve">thereafter receive a report from the </w:t>
      </w:r>
      <w:r w:rsidR="004A132C">
        <w:rPr>
          <w:rFonts w:ascii="Arial" w:hAnsi="Arial" w:cs="Arial"/>
          <w:lang w:val="en-ZA"/>
        </w:rPr>
        <w:t>D</w:t>
      </w:r>
      <w:r w:rsidR="00EC05FB">
        <w:rPr>
          <w:rFonts w:ascii="Arial" w:hAnsi="Arial" w:cs="Arial"/>
          <w:lang w:val="en-ZA"/>
        </w:rPr>
        <w:t xml:space="preserve">epartment which will enable me to make a decision on the introduction of legislation. </w:t>
      </w:r>
    </w:p>
    <w:p w:rsidR="00137E98" w:rsidRDefault="00137E98" w:rsidP="00196F60">
      <w:pPr>
        <w:spacing w:line="360" w:lineRule="auto"/>
        <w:ind w:left="-90" w:right="-687"/>
        <w:jc w:val="both"/>
        <w:rPr>
          <w:rFonts w:ascii="Arial" w:hAnsi="Arial" w:cs="Arial"/>
          <w:lang w:val="en-ZA"/>
        </w:rPr>
      </w:pPr>
    </w:p>
    <w:sectPr w:rsidR="00137E98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FE" w:rsidRDefault="009057FE" w:rsidP="00913892">
      <w:r>
        <w:separator/>
      </w:r>
    </w:p>
  </w:endnote>
  <w:endnote w:type="continuationSeparator" w:id="0">
    <w:p w:rsidR="009057FE" w:rsidRDefault="009057FE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9057FE" w:rsidRPr="009057FE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FE" w:rsidRDefault="009057FE" w:rsidP="00913892">
      <w:r>
        <w:separator/>
      </w:r>
    </w:p>
  </w:footnote>
  <w:footnote w:type="continuationSeparator" w:id="0">
    <w:p w:rsidR="009057FE" w:rsidRDefault="009057FE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480BC2"/>
    <w:multiLevelType w:val="hybridMultilevel"/>
    <w:tmpl w:val="E9C6CDD2"/>
    <w:lvl w:ilvl="0" w:tplc="FD2888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2272F1"/>
    <w:multiLevelType w:val="hybridMultilevel"/>
    <w:tmpl w:val="BC9E81F6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1FD0C4D"/>
    <w:multiLevelType w:val="hybridMultilevel"/>
    <w:tmpl w:val="2CB0E730"/>
    <w:lvl w:ilvl="0" w:tplc="C798B6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8114D61"/>
    <w:multiLevelType w:val="hybridMultilevel"/>
    <w:tmpl w:val="15163BD0"/>
    <w:lvl w:ilvl="0" w:tplc="BA8E7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11467"/>
    <w:multiLevelType w:val="hybridMultilevel"/>
    <w:tmpl w:val="D7CAF810"/>
    <w:lvl w:ilvl="0" w:tplc="FCA284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2BC11C8"/>
    <w:multiLevelType w:val="hybridMultilevel"/>
    <w:tmpl w:val="30B2A352"/>
    <w:lvl w:ilvl="0" w:tplc="0876F66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25160"/>
    <w:multiLevelType w:val="hybridMultilevel"/>
    <w:tmpl w:val="079C24C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364DA"/>
    <w:multiLevelType w:val="hybridMultilevel"/>
    <w:tmpl w:val="9F9483D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CB1278"/>
    <w:multiLevelType w:val="hybridMultilevel"/>
    <w:tmpl w:val="1E761D58"/>
    <w:lvl w:ilvl="0" w:tplc="CE5E90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932503"/>
    <w:multiLevelType w:val="hybridMultilevel"/>
    <w:tmpl w:val="83106D5E"/>
    <w:lvl w:ilvl="0" w:tplc="4A3662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3E510DD"/>
    <w:multiLevelType w:val="hybridMultilevel"/>
    <w:tmpl w:val="28F8364E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7B36DD"/>
    <w:multiLevelType w:val="hybridMultilevel"/>
    <w:tmpl w:val="8BE2DCC2"/>
    <w:lvl w:ilvl="0" w:tplc="36E44D3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15F19C0"/>
    <w:multiLevelType w:val="hybridMultilevel"/>
    <w:tmpl w:val="3028F55A"/>
    <w:lvl w:ilvl="0" w:tplc="000E64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F787F04"/>
    <w:multiLevelType w:val="hybridMultilevel"/>
    <w:tmpl w:val="679EA4D8"/>
    <w:lvl w:ilvl="0" w:tplc="0ADC18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4"/>
  </w:num>
  <w:num w:numId="5">
    <w:abstractNumId w:val="31"/>
  </w:num>
  <w:num w:numId="6">
    <w:abstractNumId w:val="3"/>
  </w:num>
  <w:num w:numId="7">
    <w:abstractNumId w:val="38"/>
  </w:num>
  <w:num w:numId="8">
    <w:abstractNumId w:val="11"/>
  </w:num>
  <w:num w:numId="9">
    <w:abstractNumId w:val="18"/>
  </w:num>
  <w:num w:numId="10">
    <w:abstractNumId w:val="34"/>
  </w:num>
  <w:num w:numId="11">
    <w:abstractNumId w:val="2"/>
  </w:num>
  <w:num w:numId="12">
    <w:abstractNumId w:val="22"/>
  </w:num>
  <w:num w:numId="13">
    <w:abstractNumId w:val="15"/>
  </w:num>
  <w:num w:numId="14">
    <w:abstractNumId w:val="19"/>
  </w:num>
  <w:num w:numId="15">
    <w:abstractNumId w:val="9"/>
  </w:num>
  <w:num w:numId="16">
    <w:abstractNumId w:val="17"/>
  </w:num>
  <w:num w:numId="17">
    <w:abstractNumId w:val="36"/>
  </w:num>
  <w:num w:numId="18">
    <w:abstractNumId w:val="23"/>
  </w:num>
  <w:num w:numId="19">
    <w:abstractNumId w:val="20"/>
  </w:num>
  <w:num w:numId="20">
    <w:abstractNumId w:val="35"/>
  </w:num>
  <w:num w:numId="21">
    <w:abstractNumId w:val="25"/>
  </w:num>
  <w:num w:numId="22">
    <w:abstractNumId w:val="26"/>
  </w:num>
  <w:num w:numId="23">
    <w:abstractNumId w:val="8"/>
  </w:num>
  <w:num w:numId="24">
    <w:abstractNumId w:val="27"/>
  </w:num>
  <w:num w:numId="25">
    <w:abstractNumId w:val="5"/>
  </w:num>
  <w:num w:numId="26">
    <w:abstractNumId w:val="7"/>
  </w:num>
  <w:num w:numId="27">
    <w:abstractNumId w:val="21"/>
  </w:num>
  <w:num w:numId="28">
    <w:abstractNumId w:val="39"/>
  </w:num>
  <w:num w:numId="29">
    <w:abstractNumId w:val="16"/>
  </w:num>
  <w:num w:numId="30">
    <w:abstractNumId w:val="12"/>
  </w:num>
  <w:num w:numId="31">
    <w:abstractNumId w:val="6"/>
  </w:num>
  <w:num w:numId="32">
    <w:abstractNumId w:val="1"/>
  </w:num>
  <w:num w:numId="33">
    <w:abstractNumId w:val="32"/>
  </w:num>
  <w:num w:numId="34">
    <w:abstractNumId w:val="30"/>
  </w:num>
  <w:num w:numId="35">
    <w:abstractNumId w:val="28"/>
  </w:num>
  <w:num w:numId="36">
    <w:abstractNumId w:val="37"/>
  </w:num>
  <w:num w:numId="37">
    <w:abstractNumId w:val="29"/>
  </w:num>
  <w:num w:numId="38">
    <w:abstractNumId w:val="13"/>
  </w:num>
  <w:num w:numId="39">
    <w:abstractNumId w:val="10"/>
  </w:num>
  <w:num w:numId="40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352FD"/>
    <w:rsid w:val="0004105D"/>
    <w:rsid w:val="0004173B"/>
    <w:rsid w:val="0004190C"/>
    <w:rsid w:val="00046588"/>
    <w:rsid w:val="00052CE2"/>
    <w:rsid w:val="00070401"/>
    <w:rsid w:val="00072E1B"/>
    <w:rsid w:val="0007655F"/>
    <w:rsid w:val="000A3DA5"/>
    <w:rsid w:val="000C01D4"/>
    <w:rsid w:val="000C084B"/>
    <w:rsid w:val="000D0B97"/>
    <w:rsid w:val="000D4F57"/>
    <w:rsid w:val="000D68A7"/>
    <w:rsid w:val="000E319A"/>
    <w:rsid w:val="000E63BC"/>
    <w:rsid w:val="000E7085"/>
    <w:rsid w:val="000E76BA"/>
    <w:rsid w:val="00105174"/>
    <w:rsid w:val="00110B8F"/>
    <w:rsid w:val="00120775"/>
    <w:rsid w:val="001212BE"/>
    <w:rsid w:val="00127261"/>
    <w:rsid w:val="00134C16"/>
    <w:rsid w:val="001354F5"/>
    <w:rsid w:val="00137E98"/>
    <w:rsid w:val="00144111"/>
    <w:rsid w:val="00156483"/>
    <w:rsid w:val="00163014"/>
    <w:rsid w:val="001702F2"/>
    <w:rsid w:val="001774BC"/>
    <w:rsid w:val="001848C4"/>
    <w:rsid w:val="00192D26"/>
    <w:rsid w:val="00194B05"/>
    <w:rsid w:val="00196F60"/>
    <w:rsid w:val="001A6D2A"/>
    <w:rsid w:val="001B00F0"/>
    <w:rsid w:val="001D4AF4"/>
    <w:rsid w:val="001E1BE7"/>
    <w:rsid w:val="001F445E"/>
    <w:rsid w:val="00203F6A"/>
    <w:rsid w:val="00213182"/>
    <w:rsid w:val="00214B1D"/>
    <w:rsid w:val="0021549B"/>
    <w:rsid w:val="002536BA"/>
    <w:rsid w:val="00256303"/>
    <w:rsid w:val="0027549A"/>
    <w:rsid w:val="002857B6"/>
    <w:rsid w:val="00286311"/>
    <w:rsid w:val="002A0DB1"/>
    <w:rsid w:val="002A5615"/>
    <w:rsid w:val="002B2B31"/>
    <w:rsid w:val="002B6D18"/>
    <w:rsid w:val="002C719B"/>
    <w:rsid w:val="002D5BF7"/>
    <w:rsid w:val="002D7BBD"/>
    <w:rsid w:val="002E7253"/>
    <w:rsid w:val="002F0095"/>
    <w:rsid w:val="002F74EA"/>
    <w:rsid w:val="00305325"/>
    <w:rsid w:val="003063D8"/>
    <w:rsid w:val="00314FF4"/>
    <w:rsid w:val="0031652F"/>
    <w:rsid w:val="00322BA4"/>
    <w:rsid w:val="00336A46"/>
    <w:rsid w:val="00346942"/>
    <w:rsid w:val="00361E04"/>
    <w:rsid w:val="0037187E"/>
    <w:rsid w:val="003767D7"/>
    <w:rsid w:val="00381B64"/>
    <w:rsid w:val="00383AA3"/>
    <w:rsid w:val="00386CA6"/>
    <w:rsid w:val="003A07DD"/>
    <w:rsid w:val="003A64C5"/>
    <w:rsid w:val="003B077D"/>
    <w:rsid w:val="003C43F4"/>
    <w:rsid w:val="003C4D22"/>
    <w:rsid w:val="003C5B62"/>
    <w:rsid w:val="003D526D"/>
    <w:rsid w:val="003E0CEE"/>
    <w:rsid w:val="003E6B31"/>
    <w:rsid w:val="003F5064"/>
    <w:rsid w:val="003F6245"/>
    <w:rsid w:val="004031F8"/>
    <w:rsid w:val="00405EF8"/>
    <w:rsid w:val="00417DB4"/>
    <w:rsid w:val="00422DF6"/>
    <w:rsid w:val="00431C9F"/>
    <w:rsid w:val="00433C19"/>
    <w:rsid w:val="00434282"/>
    <w:rsid w:val="00436057"/>
    <w:rsid w:val="00436842"/>
    <w:rsid w:val="0044079D"/>
    <w:rsid w:val="00440FFF"/>
    <w:rsid w:val="00441BD5"/>
    <w:rsid w:val="00456071"/>
    <w:rsid w:val="004572CE"/>
    <w:rsid w:val="00465448"/>
    <w:rsid w:val="00465A51"/>
    <w:rsid w:val="004A132C"/>
    <w:rsid w:val="004B6B6B"/>
    <w:rsid w:val="004E6D1B"/>
    <w:rsid w:val="004F3984"/>
    <w:rsid w:val="004F6FEC"/>
    <w:rsid w:val="00500D2C"/>
    <w:rsid w:val="00515B6A"/>
    <w:rsid w:val="005160F8"/>
    <w:rsid w:val="0054211D"/>
    <w:rsid w:val="0055283C"/>
    <w:rsid w:val="00570B89"/>
    <w:rsid w:val="00572F09"/>
    <w:rsid w:val="005835BC"/>
    <w:rsid w:val="00584B0C"/>
    <w:rsid w:val="005856A7"/>
    <w:rsid w:val="00585897"/>
    <w:rsid w:val="00596CCC"/>
    <w:rsid w:val="005A50ED"/>
    <w:rsid w:val="005E365A"/>
    <w:rsid w:val="00612214"/>
    <w:rsid w:val="00625CD7"/>
    <w:rsid w:val="00630932"/>
    <w:rsid w:val="00634FBD"/>
    <w:rsid w:val="00653FE5"/>
    <w:rsid w:val="0065430B"/>
    <w:rsid w:val="00670788"/>
    <w:rsid w:val="0067545A"/>
    <w:rsid w:val="006959E4"/>
    <w:rsid w:val="00696D45"/>
    <w:rsid w:val="006A7638"/>
    <w:rsid w:val="006B0F80"/>
    <w:rsid w:val="006B4078"/>
    <w:rsid w:val="006C0567"/>
    <w:rsid w:val="006D21F9"/>
    <w:rsid w:val="006D7E71"/>
    <w:rsid w:val="006E2B85"/>
    <w:rsid w:val="006F2454"/>
    <w:rsid w:val="006F63D7"/>
    <w:rsid w:val="006F6A9F"/>
    <w:rsid w:val="00700C7F"/>
    <w:rsid w:val="00720D4C"/>
    <w:rsid w:val="00724689"/>
    <w:rsid w:val="007261FA"/>
    <w:rsid w:val="00732D20"/>
    <w:rsid w:val="007372FD"/>
    <w:rsid w:val="00740A5A"/>
    <w:rsid w:val="00743485"/>
    <w:rsid w:val="00745638"/>
    <w:rsid w:val="00753CF5"/>
    <w:rsid w:val="007540CF"/>
    <w:rsid w:val="00755C22"/>
    <w:rsid w:val="00757E02"/>
    <w:rsid w:val="00760BFE"/>
    <w:rsid w:val="00777A77"/>
    <w:rsid w:val="0078425B"/>
    <w:rsid w:val="00787379"/>
    <w:rsid w:val="00791471"/>
    <w:rsid w:val="007961D4"/>
    <w:rsid w:val="007C0AC3"/>
    <w:rsid w:val="007D7574"/>
    <w:rsid w:val="007E7201"/>
    <w:rsid w:val="007F2B0B"/>
    <w:rsid w:val="007F686F"/>
    <w:rsid w:val="00846897"/>
    <w:rsid w:val="00854169"/>
    <w:rsid w:val="00865132"/>
    <w:rsid w:val="008769EF"/>
    <w:rsid w:val="00881381"/>
    <w:rsid w:val="00892846"/>
    <w:rsid w:val="008A1398"/>
    <w:rsid w:val="008A1837"/>
    <w:rsid w:val="008B7A8F"/>
    <w:rsid w:val="008C0966"/>
    <w:rsid w:val="008C1A56"/>
    <w:rsid w:val="008D4373"/>
    <w:rsid w:val="008E312C"/>
    <w:rsid w:val="008E64AB"/>
    <w:rsid w:val="008E78E6"/>
    <w:rsid w:val="008F6A5A"/>
    <w:rsid w:val="009025C1"/>
    <w:rsid w:val="009057FE"/>
    <w:rsid w:val="00905C38"/>
    <w:rsid w:val="00913892"/>
    <w:rsid w:val="0092193B"/>
    <w:rsid w:val="009229AD"/>
    <w:rsid w:val="009265C2"/>
    <w:rsid w:val="0094372F"/>
    <w:rsid w:val="009541F2"/>
    <w:rsid w:val="009551F2"/>
    <w:rsid w:val="00956F7B"/>
    <w:rsid w:val="00957A8A"/>
    <w:rsid w:val="00964773"/>
    <w:rsid w:val="00973033"/>
    <w:rsid w:val="00983C6B"/>
    <w:rsid w:val="009868D6"/>
    <w:rsid w:val="009A45C7"/>
    <w:rsid w:val="009A755B"/>
    <w:rsid w:val="009B0CAB"/>
    <w:rsid w:val="009C5C3C"/>
    <w:rsid w:val="009D4F78"/>
    <w:rsid w:val="009D5703"/>
    <w:rsid w:val="009E0268"/>
    <w:rsid w:val="009E1C96"/>
    <w:rsid w:val="009E501F"/>
    <w:rsid w:val="009F04C5"/>
    <w:rsid w:val="009F1B70"/>
    <w:rsid w:val="009F2D5C"/>
    <w:rsid w:val="00A10008"/>
    <w:rsid w:val="00A17193"/>
    <w:rsid w:val="00A42301"/>
    <w:rsid w:val="00A4711C"/>
    <w:rsid w:val="00A64328"/>
    <w:rsid w:val="00A6432A"/>
    <w:rsid w:val="00A66729"/>
    <w:rsid w:val="00A7136B"/>
    <w:rsid w:val="00A904B3"/>
    <w:rsid w:val="00A94031"/>
    <w:rsid w:val="00AA2AB0"/>
    <w:rsid w:val="00AA39AC"/>
    <w:rsid w:val="00AD7B7A"/>
    <w:rsid w:val="00AE56F1"/>
    <w:rsid w:val="00AF5D91"/>
    <w:rsid w:val="00B13369"/>
    <w:rsid w:val="00B170EA"/>
    <w:rsid w:val="00B2350F"/>
    <w:rsid w:val="00B26AB3"/>
    <w:rsid w:val="00B33D23"/>
    <w:rsid w:val="00B40750"/>
    <w:rsid w:val="00B40A2F"/>
    <w:rsid w:val="00B445AD"/>
    <w:rsid w:val="00B46E62"/>
    <w:rsid w:val="00B553A6"/>
    <w:rsid w:val="00B70E5F"/>
    <w:rsid w:val="00B71AEF"/>
    <w:rsid w:val="00B8345D"/>
    <w:rsid w:val="00B928F5"/>
    <w:rsid w:val="00B958BA"/>
    <w:rsid w:val="00BA3361"/>
    <w:rsid w:val="00BA3A67"/>
    <w:rsid w:val="00BA61AF"/>
    <w:rsid w:val="00BB53A8"/>
    <w:rsid w:val="00BB7AC4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867B6"/>
    <w:rsid w:val="00C90886"/>
    <w:rsid w:val="00C95F59"/>
    <w:rsid w:val="00C95FAD"/>
    <w:rsid w:val="00CA135C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991"/>
    <w:rsid w:val="00D56B43"/>
    <w:rsid w:val="00D74CDB"/>
    <w:rsid w:val="00D764A0"/>
    <w:rsid w:val="00D76DA7"/>
    <w:rsid w:val="00D80139"/>
    <w:rsid w:val="00D832B2"/>
    <w:rsid w:val="00D8626A"/>
    <w:rsid w:val="00D86E52"/>
    <w:rsid w:val="00D93903"/>
    <w:rsid w:val="00D95C27"/>
    <w:rsid w:val="00D96292"/>
    <w:rsid w:val="00DA495F"/>
    <w:rsid w:val="00DB11B2"/>
    <w:rsid w:val="00DC2115"/>
    <w:rsid w:val="00DC255C"/>
    <w:rsid w:val="00DC592F"/>
    <w:rsid w:val="00DC7CDA"/>
    <w:rsid w:val="00DD36A5"/>
    <w:rsid w:val="00DD5A41"/>
    <w:rsid w:val="00DD6652"/>
    <w:rsid w:val="00DE1284"/>
    <w:rsid w:val="00DF2638"/>
    <w:rsid w:val="00DF7052"/>
    <w:rsid w:val="00E1080E"/>
    <w:rsid w:val="00E17F42"/>
    <w:rsid w:val="00E23B90"/>
    <w:rsid w:val="00E44AFC"/>
    <w:rsid w:val="00E55AFD"/>
    <w:rsid w:val="00E628E7"/>
    <w:rsid w:val="00E64608"/>
    <w:rsid w:val="00EA48D5"/>
    <w:rsid w:val="00EA4D5C"/>
    <w:rsid w:val="00EA53D2"/>
    <w:rsid w:val="00EA7A64"/>
    <w:rsid w:val="00EB54FA"/>
    <w:rsid w:val="00EC05FB"/>
    <w:rsid w:val="00EC5379"/>
    <w:rsid w:val="00ED5CF6"/>
    <w:rsid w:val="00EE1177"/>
    <w:rsid w:val="00EE4DB7"/>
    <w:rsid w:val="00EF081C"/>
    <w:rsid w:val="00EF18DA"/>
    <w:rsid w:val="00EF32C9"/>
    <w:rsid w:val="00F20EAD"/>
    <w:rsid w:val="00F220CD"/>
    <w:rsid w:val="00F26B86"/>
    <w:rsid w:val="00F31805"/>
    <w:rsid w:val="00F36003"/>
    <w:rsid w:val="00F415A1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eastAsia="Calibri" w:hAnsi="CG Times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  <w:rPr>
      <w:rFonts w:eastAsia="Calibri"/>
      <w:lang/>
    </w:r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2017-09-14T07:26:00Z</cp:lastPrinted>
  <dcterms:created xsi:type="dcterms:W3CDTF">2017-10-12T08:18:00Z</dcterms:created>
  <dcterms:modified xsi:type="dcterms:W3CDTF">2017-10-12T08:18:00Z</dcterms:modified>
</cp:coreProperties>
</file>