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BF78E1" w14:textId="77777777" w:rsidR="00C312EA" w:rsidRPr="001B0917" w:rsidRDefault="00C312EA" w:rsidP="001B0917">
      <w:pPr>
        <w:tabs>
          <w:tab w:val="left" w:pos="432"/>
          <w:tab w:val="left" w:pos="864"/>
        </w:tabs>
        <w:spacing w:line="276" w:lineRule="auto"/>
        <w:jc w:val="center"/>
        <w:rPr>
          <w:rFonts w:ascii="Arial" w:hAnsi="Arial" w:cs="Arial"/>
          <w:b/>
          <w:sz w:val="22"/>
          <w:szCs w:val="22"/>
        </w:rPr>
      </w:pPr>
      <w:bookmarkStart w:id="0" w:name="_GoBack"/>
      <w:bookmarkEnd w:id="0"/>
      <w:r w:rsidRPr="001B0917">
        <w:rPr>
          <w:rFonts w:ascii="Arial" w:hAnsi="Arial" w:cs="Arial"/>
          <w:b/>
          <w:sz w:val="22"/>
          <w:szCs w:val="22"/>
        </w:rPr>
        <w:t>NATIONAL ASSEMBLY</w:t>
      </w:r>
    </w:p>
    <w:p w14:paraId="108D0564" w14:textId="77777777" w:rsidR="00C312EA" w:rsidRPr="001B0917" w:rsidRDefault="00C312EA" w:rsidP="001B0917">
      <w:pPr>
        <w:tabs>
          <w:tab w:val="left" w:pos="432"/>
          <w:tab w:val="left" w:pos="864"/>
        </w:tabs>
        <w:spacing w:line="276" w:lineRule="auto"/>
        <w:jc w:val="center"/>
        <w:rPr>
          <w:rFonts w:ascii="Arial" w:hAnsi="Arial" w:cs="Arial"/>
          <w:b/>
          <w:sz w:val="22"/>
          <w:szCs w:val="22"/>
        </w:rPr>
      </w:pPr>
      <w:r w:rsidRPr="001B0917">
        <w:rPr>
          <w:rFonts w:ascii="Arial" w:hAnsi="Arial" w:cs="Arial"/>
          <w:b/>
          <w:sz w:val="22"/>
          <w:szCs w:val="22"/>
        </w:rPr>
        <w:t>QUESTION FOR WRITTEN REPLY</w:t>
      </w:r>
    </w:p>
    <w:p w14:paraId="0D1482E8" w14:textId="77777777" w:rsidR="00AD00CE" w:rsidRPr="00C10640" w:rsidRDefault="00647EF2" w:rsidP="001B0917">
      <w:pPr>
        <w:tabs>
          <w:tab w:val="left" w:pos="432"/>
          <w:tab w:val="left" w:pos="864"/>
        </w:tabs>
        <w:spacing w:line="276" w:lineRule="auto"/>
        <w:jc w:val="center"/>
        <w:rPr>
          <w:rFonts w:ascii="Arial" w:hAnsi="Arial" w:cs="Arial"/>
          <w:b/>
          <w:sz w:val="22"/>
          <w:szCs w:val="22"/>
        </w:rPr>
      </w:pPr>
      <w:r w:rsidRPr="00C10640">
        <w:rPr>
          <w:rFonts w:ascii="Arial" w:hAnsi="Arial" w:cs="Arial"/>
          <w:b/>
          <w:sz w:val="22"/>
          <w:szCs w:val="22"/>
        </w:rPr>
        <w:t>QUESTION NUMBER</w:t>
      </w:r>
      <w:r w:rsidR="001B0917" w:rsidRPr="00C10640">
        <w:rPr>
          <w:rFonts w:ascii="Arial" w:hAnsi="Arial" w:cs="Arial"/>
          <w:b/>
          <w:sz w:val="22"/>
          <w:szCs w:val="22"/>
        </w:rPr>
        <w:t>:</w:t>
      </w:r>
      <w:r w:rsidRPr="00C10640">
        <w:rPr>
          <w:rFonts w:ascii="Arial" w:hAnsi="Arial" w:cs="Arial"/>
          <w:b/>
          <w:sz w:val="22"/>
          <w:szCs w:val="22"/>
        </w:rPr>
        <w:t xml:space="preserve"> </w:t>
      </w:r>
      <w:r w:rsidR="00C10640" w:rsidRPr="00C10640">
        <w:rPr>
          <w:rFonts w:ascii="Arial" w:hAnsi="Arial" w:cs="Arial"/>
          <w:b/>
          <w:sz w:val="22"/>
          <w:szCs w:val="22"/>
        </w:rPr>
        <w:t>2654</w:t>
      </w:r>
      <w:r w:rsidR="00AD00CE" w:rsidRPr="00C10640">
        <w:rPr>
          <w:rFonts w:ascii="Arial" w:hAnsi="Arial" w:cs="Arial"/>
          <w:b/>
          <w:sz w:val="22"/>
          <w:szCs w:val="22"/>
        </w:rPr>
        <w:t xml:space="preserve"> [NW</w:t>
      </w:r>
      <w:r w:rsidR="00C10640" w:rsidRPr="00C10640">
        <w:rPr>
          <w:rFonts w:ascii="Arial" w:hAnsi="Arial" w:cs="Arial"/>
          <w:b/>
          <w:sz w:val="22"/>
          <w:szCs w:val="22"/>
        </w:rPr>
        <w:t>3138</w:t>
      </w:r>
      <w:r w:rsidR="00AD00CE" w:rsidRPr="00C10640">
        <w:rPr>
          <w:rFonts w:ascii="Arial" w:hAnsi="Arial" w:cs="Arial"/>
          <w:b/>
          <w:sz w:val="22"/>
          <w:szCs w:val="22"/>
        </w:rPr>
        <w:t>E]</w:t>
      </w:r>
    </w:p>
    <w:p w14:paraId="66EEACE2" w14:textId="77777777" w:rsidR="00C312EA" w:rsidRPr="00C10640" w:rsidRDefault="00BD31C6" w:rsidP="001B0917">
      <w:pPr>
        <w:tabs>
          <w:tab w:val="left" w:pos="432"/>
          <w:tab w:val="left" w:pos="864"/>
        </w:tabs>
        <w:spacing w:line="276" w:lineRule="auto"/>
        <w:jc w:val="center"/>
        <w:rPr>
          <w:rFonts w:ascii="Arial" w:hAnsi="Arial" w:cs="Arial"/>
          <w:b/>
          <w:sz w:val="22"/>
          <w:szCs w:val="22"/>
        </w:rPr>
      </w:pPr>
      <w:r w:rsidRPr="00C10640">
        <w:rPr>
          <w:rFonts w:ascii="Arial" w:hAnsi="Arial" w:cs="Arial"/>
          <w:b/>
          <w:sz w:val="22"/>
          <w:szCs w:val="22"/>
        </w:rPr>
        <w:t xml:space="preserve">DATE OF PUBLICATION: </w:t>
      </w:r>
      <w:r w:rsidR="00C10640" w:rsidRPr="00C10640">
        <w:rPr>
          <w:rFonts w:ascii="Arial" w:hAnsi="Arial" w:cs="Arial"/>
          <w:b/>
          <w:sz w:val="22"/>
          <w:szCs w:val="22"/>
        </w:rPr>
        <w:t>26 NOVEMBER 2016</w:t>
      </w:r>
    </w:p>
    <w:p w14:paraId="6D6B598D" w14:textId="77777777" w:rsidR="00C10640" w:rsidRPr="00C10640" w:rsidRDefault="00C10640" w:rsidP="00C10640">
      <w:pPr>
        <w:spacing w:before="100" w:beforeAutospacing="1" w:after="100" w:afterAutospacing="1" w:line="276" w:lineRule="auto"/>
        <w:ind w:left="851" w:hanging="851"/>
        <w:jc w:val="both"/>
        <w:rPr>
          <w:rFonts w:ascii="Arial" w:eastAsia="Calibri" w:hAnsi="Arial" w:cs="Arial"/>
          <w:sz w:val="22"/>
          <w:szCs w:val="22"/>
          <w:lang w:val="en-ZA" w:eastAsia="en-ZA"/>
        </w:rPr>
      </w:pPr>
      <w:r w:rsidRPr="00C10640">
        <w:rPr>
          <w:rFonts w:ascii="Arial" w:eastAsia="Calibri" w:hAnsi="Arial" w:cs="Arial"/>
          <w:b/>
          <w:bCs/>
          <w:sz w:val="22"/>
          <w:szCs w:val="22"/>
          <w:lang w:val="en-ZA" w:eastAsia="en-ZA"/>
        </w:rPr>
        <w:t>2654.     Mr K J Mileham (</w:t>
      </w:r>
      <w:r w:rsidRPr="00C10640">
        <w:rPr>
          <w:rFonts w:ascii="Arial" w:eastAsia="Calibri" w:hAnsi="Arial" w:cs="Arial"/>
          <w:b/>
          <w:bCs/>
          <w:sz w:val="22"/>
          <w:szCs w:val="22"/>
          <w:lang w:val="en-GB" w:eastAsia="en-ZA"/>
        </w:rPr>
        <w:t>DA</w:t>
      </w:r>
      <w:r w:rsidRPr="00C10640">
        <w:rPr>
          <w:rFonts w:ascii="Arial" w:eastAsia="Calibri" w:hAnsi="Arial" w:cs="Arial"/>
          <w:b/>
          <w:bCs/>
          <w:sz w:val="22"/>
          <w:szCs w:val="22"/>
          <w:lang w:val="en-ZA" w:eastAsia="en-ZA"/>
        </w:rPr>
        <w:t>) to ask the Minister of Finance:</w:t>
      </w:r>
    </w:p>
    <w:p w14:paraId="4A57754D" w14:textId="77777777" w:rsidR="00C10640" w:rsidRPr="00C10640" w:rsidRDefault="00C10640" w:rsidP="00C10640">
      <w:pPr>
        <w:spacing w:before="100" w:beforeAutospacing="1" w:after="100" w:afterAutospacing="1" w:line="276" w:lineRule="auto"/>
        <w:ind w:left="1440" w:hanging="589"/>
        <w:jc w:val="both"/>
        <w:rPr>
          <w:rFonts w:ascii="Arial" w:eastAsia="Calibri" w:hAnsi="Arial" w:cs="Arial"/>
          <w:sz w:val="22"/>
          <w:szCs w:val="22"/>
          <w:lang w:val="en-ZA" w:eastAsia="en-ZA"/>
        </w:rPr>
      </w:pPr>
      <w:r w:rsidRPr="00C10640">
        <w:rPr>
          <w:rFonts w:ascii="Arial" w:eastAsia="Calibri" w:hAnsi="Arial" w:cs="Arial"/>
          <w:sz w:val="22"/>
          <w:szCs w:val="22"/>
          <w:lang w:val="en-ZA" w:eastAsia="en-ZA"/>
        </w:rPr>
        <w:t>(1)     Whether any forensic investigations (a) have been conducted or (b) are currently being conducted into the Municipal Councillors Pension Fund (MCPF); if not, why not; if so, what is the current status of specified investigations;</w:t>
      </w:r>
    </w:p>
    <w:p w14:paraId="183BE736" w14:textId="77777777" w:rsidR="00C10640" w:rsidRPr="00C10640" w:rsidRDefault="00C10640" w:rsidP="00C10640">
      <w:pPr>
        <w:spacing w:before="100" w:beforeAutospacing="1" w:after="100" w:afterAutospacing="1" w:line="276" w:lineRule="auto"/>
        <w:ind w:left="1440" w:hanging="589"/>
        <w:jc w:val="both"/>
        <w:rPr>
          <w:rFonts w:ascii="Arial" w:eastAsia="Calibri" w:hAnsi="Arial" w:cs="Arial"/>
          <w:sz w:val="22"/>
          <w:szCs w:val="22"/>
          <w:lang w:val="en-ZA" w:eastAsia="en-ZA"/>
        </w:rPr>
      </w:pPr>
      <w:r w:rsidRPr="00C10640">
        <w:rPr>
          <w:rFonts w:ascii="Arial" w:eastAsia="Calibri" w:hAnsi="Arial" w:cs="Arial"/>
          <w:sz w:val="22"/>
          <w:szCs w:val="22"/>
          <w:lang w:val="en-ZA" w:eastAsia="en-ZA"/>
        </w:rPr>
        <w:t>(2)     whether any (a) disciplinary or (b) criminal charges have arisen from the investigations; if not, why not; if so, what are the relevant details;</w:t>
      </w:r>
    </w:p>
    <w:p w14:paraId="4D21CD18" w14:textId="77777777" w:rsidR="00C10640" w:rsidRDefault="00C10640" w:rsidP="00C10640">
      <w:pPr>
        <w:spacing w:before="100" w:beforeAutospacing="1" w:after="100" w:afterAutospacing="1" w:line="276" w:lineRule="auto"/>
        <w:ind w:left="1440" w:hanging="589"/>
        <w:jc w:val="both"/>
        <w:rPr>
          <w:rFonts w:ascii="Arial" w:eastAsia="Calibri" w:hAnsi="Arial" w:cs="Arial"/>
          <w:sz w:val="22"/>
          <w:szCs w:val="22"/>
          <w:lang w:val="en-ZA" w:eastAsia="en-ZA"/>
        </w:rPr>
      </w:pPr>
      <w:r w:rsidRPr="00C10640">
        <w:rPr>
          <w:rFonts w:ascii="Arial" w:eastAsia="Calibri" w:hAnsi="Arial" w:cs="Arial"/>
          <w:sz w:val="22"/>
          <w:szCs w:val="22"/>
          <w:lang w:val="en-ZA" w:eastAsia="en-ZA"/>
        </w:rPr>
        <w:t>(3)     whether he is aware of the allegations against the (a) Chairperson, (b) other trustees and (c) any senior official of the MCPF regarding the alleged misuse of the fund’s resources for personal activities and gain; if not, in each case, why not; if so, what action has he taken in this regard?      </w:t>
      </w:r>
    </w:p>
    <w:p w14:paraId="24C600B1" w14:textId="77777777" w:rsidR="00C10640" w:rsidRPr="00C10640" w:rsidRDefault="00C10640" w:rsidP="00C10640">
      <w:pPr>
        <w:spacing w:before="100" w:beforeAutospacing="1" w:after="100" w:afterAutospacing="1" w:line="276" w:lineRule="auto"/>
        <w:ind w:left="5760" w:firstLine="720"/>
        <w:jc w:val="both"/>
        <w:rPr>
          <w:rFonts w:ascii="Arial" w:eastAsia="Calibri" w:hAnsi="Arial" w:cs="Arial"/>
          <w:sz w:val="22"/>
          <w:szCs w:val="22"/>
          <w:lang w:val="en-ZA" w:eastAsia="en-ZA"/>
        </w:rPr>
      </w:pPr>
      <w:r w:rsidRPr="00C10640">
        <w:rPr>
          <w:rFonts w:ascii="Arial" w:eastAsia="Calibri" w:hAnsi="Arial" w:cs="Arial"/>
          <w:sz w:val="22"/>
          <w:szCs w:val="22"/>
          <w:lang w:val="en-ZA" w:eastAsia="en-ZA"/>
        </w:rPr>
        <w:t>                      NW3138E</w:t>
      </w:r>
    </w:p>
    <w:p w14:paraId="5B153A26" w14:textId="77777777" w:rsidR="001433AE" w:rsidRPr="001B0917" w:rsidRDefault="001433AE" w:rsidP="001B0917">
      <w:pPr>
        <w:pStyle w:val="BodyTextIndent"/>
        <w:spacing w:line="276" w:lineRule="auto"/>
        <w:ind w:left="0" w:firstLine="0"/>
        <w:rPr>
          <w:rFonts w:ascii="Arial" w:hAnsi="Arial" w:cs="Arial"/>
          <w:b/>
          <w:sz w:val="22"/>
          <w:szCs w:val="22"/>
        </w:rPr>
      </w:pPr>
      <w:r w:rsidRPr="001B0917">
        <w:rPr>
          <w:rFonts w:ascii="Arial" w:hAnsi="Arial" w:cs="Arial"/>
          <w:b/>
          <w:sz w:val="22"/>
          <w:szCs w:val="22"/>
        </w:rPr>
        <w:t>REPLY:</w:t>
      </w:r>
    </w:p>
    <w:p w14:paraId="5864B851" w14:textId="77777777" w:rsidR="001E6902" w:rsidRPr="001B0917" w:rsidRDefault="001E6902" w:rsidP="001B0917">
      <w:pPr>
        <w:tabs>
          <w:tab w:val="left" w:pos="432"/>
          <w:tab w:val="left" w:pos="864"/>
        </w:tabs>
        <w:spacing w:line="276" w:lineRule="auto"/>
        <w:jc w:val="center"/>
        <w:rPr>
          <w:rFonts w:ascii="Arial" w:hAnsi="Arial" w:cs="Arial"/>
          <w:b/>
          <w:sz w:val="22"/>
          <w:szCs w:val="22"/>
        </w:rPr>
      </w:pPr>
    </w:p>
    <w:p w14:paraId="2AFFE693" w14:textId="77777777" w:rsidR="001E6902" w:rsidRPr="00190DE2" w:rsidRDefault="00134DB0" w:rsidP="00134DB0">
      <w:pPr>
        <w:pStyle w:val="ListParagraph"/>
        <w:numPr>
          <w:ilvl w:val="0"/>
          <w:numId w:val="3"/>
        </w:numPr>
        <w:tabs>
          <w:tab w:val="left" w:pos="432"/>
          <w:tab w:val="left" w:pos="810"/>
        </w:tabs>
        <w:spacing w:line="276" w:lineRule="auto"/>
        <w:ind w:left="1170" w:hanging="810"/>
        <w:rPr>
          <w:rFonts w:ascii="Arial" w:hAnsi="Arial" w:cs="Arial"/>
          <w:sz w:val="22"/>
          <w:szCs w:val="22"/>
        </w:rPr>
      </w:pPr>
      <w:r w:rsidRPr="00190DE2">
        <w:rPr>
          <w:rFonts w:ascii="Arial" w:hAnsi="Arial" w:cs="Arial"/>
          <w:b/>
          <w:sz w:val="22"/>
          <w:szCs w:val="22"/>
        </w:rPr>
        <w:t xml:space="preserve">(a) </w:t>
      </w:r>
      <w:r w:rsidRPr="00190DE2">
        <w:rPr>
          <w:rFonts w:ascii="Arial" w:hAnsi="Arial" w:cs="Arial"/>
          <w:sz w:val="22"/>
          <w:szCs w:val="22"/>
        </w:rPr>
        <w:t>National Treasury has not conducted any</w:t>
      </w:r>
      <w:r w:rsidR="00190DE2">
        <w:rPr>
          <w:rFonts w:ascii="Arial" w:hAnsi="Arial" w:cs="Arial"/>
          <w:sz w:val="22"/>
          <w:szCs w:val="22"/>
        </w:rPr>
        <w:t xml:space="preserve"> forensic</w:t>
      </w:r>
      <w:r w:rsidRPr="00190DE2">
        <w:rPr>
          <w:rFonts w:ascii="Arial" w:hAnsi="Arial" w:cs="Arial"/>
          <w:sz w:val="22"/>
          <w:szCs w:val="22"/>
        </w:rPr>
        <w:t xml:space="preserve"> investigations relating to the Municipal Councilors Pension Fund (MCPF)</w:t>
      </w:r>
    </w:p>
    <w:p w14:paraId="363D6580" w14:textId="77777777" w:rsidR="00134DB0" w:rsidRPr="00190DE2" w:rsidRDefault="00190DE2" w:rsidP="00190DE2">
      <w:pPr>
        <w:pStyle w:val="ListParagraph"/>
        <w:tabs>
          <w:tab w:val="left" w:pos="432"/>
          <w:tab w:val="left" w:pos="1710"/>
        </w:tabs>
        <w:spacing w:line="276" w:lineRule="auto"/>
        <w:rPr>
          <w:rFonts w:ascii="Arial" w:hAnsi="Arial" w:cs="Arial"/>
          <w:b/>
          <w:sz w:val="22"/>
          <w:szCs w:val="22"/>
        </w:rPr>
      </w:pPr>
      <w:r w:rsidRPr="00190DE2">
        <w:rPr>
          <w:rFonts w:ascii="Arial" w:hAnsi="Arial" w:cs="Arial"/>
          <w:b/>
          <w:sz w:val="22"/>
          <w:szCs w:val="22"/>
        </w:rPr>
        <w:tab/>
      </w:r>
    </w:p>
    <w:p w14:paraId="6C6BC001" w14:textId="77777777" w:rsidR="00134DB0" w:rsidRPr="00190DE2" w:rsidRDefault="00134DB0" w:rsidP="00134DB0">
      <w:pPr>
        <w:pStyle w:val="ListParagraph"/>
        <w:tabs>
          <w:tab w:val="left" w:pos="432"/>
          <w:tab w:val="left" w:pos="864"/>
        </w:tabs>
        <w:spacing w:line="276" w:lineRule="auto"/>
        <w:rPr>
          <w:rFonts w:ascii="Arial" w:hAnsi="Arial" w:cs="Arial"/>
          <w:b/>
          <w:sz w:val="22"/>
          <w:szCs w:val="22"/>
        </w:rPr>
      </w:pPr>
      <w:r w:rsidRPr="00190DE2">
        <w:rPr>
          <w:rFonts w:ascii="Arial" w:hAnsi="Arial" w:cs="Arial"/>
          <w:b/>
          <w:sz w:val="22"/>
          <w:szCs w:val="22"/>
        </w:rPr>
        <w:t xml:space="preserve">(b) </w:t>
      </w:r>
      <w:r w:rsidRPr="00190DE2">
        <w:rPr>
          <w:rFonts w:ascii="Arial" w:hAnsi="Arial" w:cs="Arial"/>
          <w:sz w:val="22"/>
          <w:szCs w:val="22"/>
        </w:rPr>
        <w:t xml:space="preserve">This matter was never brought to National Treasury for consideration. </w:t>
      </w:r>
    </w:p>
    <w:p w14:paraId="7CB1E4C4" w14:textId="77777777" w:rsidR="001E6902" w:rsidRPr="00190DE2" w:rsidRDefault="001E6902" w:rsidP="001B0917">
      <w:pPr>
        <w:tabs>
          <w:tab w:val="left" w:pos="432"/>
          <w:tab w:val="left" w:pos="864"/>
        </w:tabs>
        <w:spacing w:line="276" w:lineRule="auto"/>
        <w:jc w:val="center"/>
        <w:rPr>
          <w:rFonts w:ascii="Arial" w:hAnsi="Arial" w:cs="Arial"/>
          <w:b/>
          <w:sz w:val="22"/>
          <w:szCs w:val="22"/>
        </w:rPr>
      </w:pPr>
    </w:p>
    <w:p w14:paraId="4FA21D87" w14:textId="77777777" w:rsidR="00190DE2" w:rsidRPr="00190DE2" w:rsidRDefault="005D1163" w:rsidP="005D1163">
      <w:pPr>
        <w:pStyle w:val="ListParagraph"/>
        <w:numPr>
          <w:ilvl w:val="0"/>
          <w:numId w:val="3"/>
        </w:numPr>
        <w:tabs>
          <w:tab w:val="left" w:pos="432"/>
          <w:tab w:val="left" w:pos="810"/>
        </w:tabs>
        <w:spacing w:line="276" w:lineRule="auto"/>
        <w:rPr>
          <w:sz w:val="22"/>
          <w:szCs w:val="22"/>
        </w:rPr>
      </w:pPr>
      <w:r w:rsidRPr="00190DE2">
        <w:rPr>
          <w:rFonts w:ascii="Arial" w:hAnsi="Arial" w:cs="Arial"/>
          <w:b/>
          <w:sz w:val="22"/>
          <w:szCs w:val="22"/>
        </w:rPr>
        <w:t xml:space="preserve">(a) </w:t>
      </w:r>
      <w:r w:rsidR="00190DE2">
        <w:rPr>
          <w:rFonts w:ascii="Arial" w:hAnsi="Arial" w:cs="Arial"/>
          <w:b/>
          <w:sz w:val="22"/>
          <w:szCs w:val="22"/>
        </w:rPr>
        <w:t>&amp; (b)</w:t>
      </w:r>
    </w:p>
    <w:p w14:paraId="1953944B" w14:textId="77777777" w:rsidR="005D1163" w:rsidRPr="00190DE2" w:rsidRDefault="005D1163" w:rsidP="00190DE2">
      <w:pPr>
        <w:pStyle w:val="ListParagraph"/>
        <w:tabs>
          <w:tab w:val="left" w:pos="432"/>
          <w:tab w:val="left" w:pos="810"/>
        </w:tabs>
        <w:spacing w:line="276" w:lineRule="auto"/>
        <w:rPr>
          <w:sz w:val="22"/>
          <w:szCs w:val="22"/>
        </w:rPr>
      </w:pPr>
      <w:r w:rsidRPr="00190DE2">
        <w:rPr>
          <w:rFonts w:ascii="Arial" w:hAnsi="Arial" w:cs="Arial"/>
          <w:sz w:val="22"/>
          <w:szCs w:val="22"/>
        </w:rPr>
        <w:t>It is the responsibility of the organisation concerned to take corrective action, including commissioning of an investigation when allegations of corruption or fraud are reported or uncovered.</w:t>
      </w:r>
    </w:p>
    <w:p w14:paraId="366CC954" w14:textId="77777777" w:rsidR="005D1163" w:rsidRPr="00190DE2" w:rsidRDefault="005D1163" w:rsidP="005D1163">
      <w:pPr>
        <w:pStyle w:val="ListParagraph"/>
        <w:tabs>
          <w:tab w:val="left" w:pos="432"/>
          <w:tab w:val="left" w:pos="810"/>
        </w:tabs>
        <w:spacing w:line="276" w:lineRule="auto"/>
        <w:rPr>
          <w:rFonts w:ascii="Arial" w:hAnsi="Arial" w:cs="Arial"/>
          <w:sz w:val="22"/>
          <w:szCs w:val="22"/>
        </w:rPr>
      </w:pPr>
    </w:p>
    <w:p w14:paraId="06746B51" w14:textId="77777777" w:rsidR="00190DE2" w:rsidRPr="00190DE2" w:rsidRDefault="005D1163" w:rsidP="005D1163">
      <w:pPr>
        <w:pStyle w:val="ListParagraph"/>
        <w:numPr>
          <w:ilvl w:val="0"/>
          <w:numId w:val="3"/>
        </w:numPr>
        <w:tabs>
          <w:tab w:val="left" w:pos="432"/>
          <w:tab w:val="left" w:pos="810"/>
        </w:tabs>
        <w:spacing w:line="276" w:lineRule="auto"/>
        <w:rPr>
          <w:rFonts w:ascii="Arial" w:hAnsi="Arial" w:cs="Arial"/>
          <w:sz w:val="22"/>
          <w:szCs w:val="22"/>
        </w:rPr>
      </w:pPr>
      <w:r w:rsidRPr="00190DE2">
        <w:rPr>
          <w:rFonts w:ascii="Arial" w:hAnsi="Arial" w:cs="Arial"/>
          <w:b/>
          <w:sz w:val="22"/>
          <w:szCs w:val="22"/>
        </w:rPr>
        <w:t xml:space="preserve"> (a),  (b) &amp; (c) </w:t>
      </w:r>
    </w:p>
    <w:p w14:paraId="3B45C710" w14:textId="77777777" w:rsidR="00190DE2" w:rsidRPr="00190DE2" w:rsidRDefault="00190DE2" w:rsidP="00190DE2">
      <w:pPr>
        <w:pStyle w:val="ListParagraph"/>
        <w:rPr>
          <w:rFonts w:ascii="Arial" w:hAnsi="Arial" w:cs="Arial"/>
          <w:sz w:val="22"/>
          <w:szCs w:val="22"/>
        </w:rPr>
      </w:pPr>
    </w:p>
    <w:p w14:paraId="7EF272F8" w14:textId="77777777" w:rsidR="005D1163" w:rsidRPr="00190DE2" w:rsidRDefault="005D1163" w:rsidP="00190DE2">
      <w:pPr>
        <w:pStyle w:val="ListParagraph"/>
        <w:tabs>
          <w:tab w:val="left" w:pos="432"/>
          <w:tab w:val="left" w:pos="810"/>
        </w:tabs>
        <w:spacing w:line="276" w:lineRule="auto"/>
        <w:rPr>
          <w:rFonts w:ascii="Arial" w:hAnsi="Arial" w:cs="Arial"/>
          <w:sz w:val="22"/>
          <w:szCs w:val="22"/>
        </w:rPr>
      </w:pPr>
      <w:r w:rsidRPr="00190DE2">
        <w:rPr>
          <w:rFonts w:ascii="Arial" w:hAnsi="Arial" w:cs="Arial"/>
          <w:sz w:val="22"/>
          <w:szCs w:val="22"/>
        </w:rPr>
        <w:t>If the Honourable Member has any information on the allegations relating to this matter, I would encourage him to pass the information onto the relevant law enforcement agencies so that the matter can be investigated.</w:t>
      </w:r>
    </w:p>
    <w:p w14:paraId="3631A335" w14:textId="77777777" w:rsidR="001E6902" w:rsidRPr="00190DE2" w:rsidRDefault="001E6902" w:rsidP="00134DB0">
      <w:pPr>
        <w:tabs>
          <w:tab w:val="left" w:pos="432"/>
          <w:tab w:val="left" w:pos="864"/>
        </w:tabs>
        <w:spacing w:line="276" w:lineRule="auto"/>
        <w:rPr>
          <w:rFonts w:ascii="Arial" w:hAnsi="Arial" w:cs="Arial"/>
          <w:b/>
          <w:sz w:val="22"/>
          <w:szCs w:val="22"/>
        </w:rPr>
      </w:pPr>
    </w:p>
    <w:p w14:paraId="294EFFB2" w14:textId="77777777" w:rsidR="001E6902" w:rsidRPr="001B0917" w:rsidRDefault="001E6902" w:rsidP="001B0917">
      <w:pPr>
        <w:tabs>
          <w:tab w:val="left" w:pos="432"/>
          <w:tab w:val="left" w:pos="864"/>
        </w:tabs>
        <w:spacing w:line="276" w:lineRule="auto"/>
        <w:jc w:val="center"/>
        <w:rPr>
          <w:rFonts w:ascii="Arial" w:hAnsi="Arial" w:cs="Arial"/>
          <w:b/>
          <w:sz w:val="22"/>
          <w:szCs w:val="22"/>
        </w:rPr>
      </w:pPr>
    </w:p>
    <w:p w14:paraId="56B42887" w14:textId="77777777" w:rsidR="001E6902" w:rsidRPr="001B0917" w:rsidRDefault="001E6902" w:rsidP="001B0917">
      <w:pPr>
        <w:tabs>
          <w:tab w:val="left" w:pos="432"/>
          <w:tab w:val="left" w:pos="864"/>
        </w:tabs>
        <w:spacing w:line="276" w:lineRule="auto"/>
        <w:jc w:val="center"/>
        <w:rPr>
          <w:rFonts w:ascii="Arial" w:hAnsi="Arial" w:cs="Arial"/>
          <w:b/>
          <w:sz w:val="22"/>
          <w:szCs w:val="22"/>
        </w:rPr>
      </w:pPr>
    </w:p>
    <w:p w14:paraId="5883AD37" w14:textId="77777777" w:rsidR="00B77F67" w:rsidRPr="001B0917" w:rsidRDefault="00B77F67" w:rsidP="001B0917">
      <w:pPr>
        <w:spacing w:line="276" w:lineRule="auto"/>
        <w:jc w:val="both"/>
        <w:rPr>
          <w:rFonts w:ascii="Arial" w:hAnsi="Arial" w:cs="Arial"/>
          <w:b/>
          <w:sz w:val="22"/>
          <w:szCs w:val="22"/>
        </w:rPr>
      </w:pPr>
    </w:p>
    <w:sectPr w:rsidR="00B77F67" w:rsidRPr="001B0917" w:rsidSect="00AD5C9B">
      <w:pgSz w:w="12240" w:h="15840" w:code="1"/>
      <w:pgMar w:top="1418" w:right="1418" w:bottom="1418"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1B23D6" w14:textId="77777777" w:rsidR="00277C55" w:rsidRDefault="00277C55" w:rsidP="00190DE2">
      <w:r>
        <w:separator/>
      </w:r>
    </w:p>
  </w:endnote>
  <w:endnote w:type="continuationSeparator" w:id="0">
    <w:p w14:paraId="487F0B2E" w14:textId="77777777" w:rsidR="00277C55" w:rsidRDefault="00277C55" w:rsidP="00190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98FF94" w14:textId="77777777" w:rsidR="00277C55" w:rsidRDefault="00277C55" w:rsidP="00190DE2">
      <w:r>
        <w:separator/>
      </w:r>
    </w:p>
  </w:footnote>
  <w:footnote w:type="continuationSeparator" w:id="0">
    <w:p w14:paraId="18922838" w14:textId="77777777" w:rsidR="00277C55" w:rsidRDefault="00277C55" w:rsidP="00190DE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160D1"/>
    <w:multiLevelType w:val="hybridMultilevel"/>
    <w:tmpl w:val="3CE44B58"/>
    <w:lvl w:ilvl="0" w:tplc="6EF6697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7EEF7D84"/>
    <w:multiLevelType w:val="hybridMultilevel"/>
    <w:tmpl w:val="F54E598E"/>
    <w:lvl w:ilvl="0" w:tplc="827A10A6">
      <w:start w:val="2"/>
      <w:numFmt w:val="decimal"/>
      <w:lvlText w:val="%1."/>
      <w:lvlJc w:val="left"/>
      <w:pPr>
        <w:ind w:left="720" w:hanging="360"/>
      </w:pPr>
      <w:rPr>
        <w:rFonts w:ascii="Arial" w:hAnsi="Arial" w:cs="Arial" w:hint="default"/>
        <w:b/>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C1A"/>
    <w:rsid w:val="00012C14"/>
    <w:rsid w:val="00020C04"/>
    <w:rsid w:val="0004324C"/>
    <w:rsid w:val="000C48D8"/>
    <w:rsid w:val="000F3B14"/>
    <w:rsid w:val="00134DB0"/>
    <w:rsid w:val="001433AE"/>
    <w:rsid w:val="0015250D"/>
    <w:rsid w:val="0015727B"/>
    <w:rsid w:val="001713D2"/>
    <w:rsid w:val="00190DE2"/>
    <w:rsid w:val="001B0917"/>
    <w:rsid w:val="001E3FB5"/>
    <w:rsid w:val="001E6902"/>
    <w:rsid w:val="002651C1"/>
    <w:rsid w:val="00277C55"/>
    <w:rsid w:val="002F6E86"/>
    <w:rsid w:val="003421BD"/>
    <w:rsid w:val="00426835"/>
    <w:rsid w:val="005141B3"/>
    <w:rsid w:val="00574E19"/>
    <w:rsid w:val="005D1163"/>
    <w:rsid w:val="00613FC6"/>
    <w:rsid w:val="006239F1"/>
    <w:rsid w:val="00624D20"/>
    <w:rsid w:val="0062770E"/>
    <w:rsid w:val="0064275F"/>
    <w:rsid w:val="00647EF2"/>
    <w:rsid w:val="00652C37"/>
    <w:rsid w:val="00653A85"/>
    <w:rsid w:val="007118EA"/>
    <w:rsid w:val="00726A9C"/>
    <w:rsid w:val="007359BF"/>
    <w:rsid w:val="007914E0"/>
    <w:rsid w:val="007A32AF"/>
    <w:rsid w:val="007B1BA1"/>
    <w:rsid w:val="007D1756"/>
    <w:rsid w:val="00891265"/>
    <w:rsid w:val="008C2559"/>
    <w:rsid w:val="00911717"/>
    <w:rsid w:val="009163A5"/>
    <w:rsid w:val="00953363"/>
    <w:rsid w:val="0096007E"/>
    <w:rsid w:val="009A18A7"/>
    <w:rsid w:val="00A27751"/>
    <w:rsid w:val="00A525F0"/>
    <w:rsid w:val="00A72B9B"/>
    <w:rsid w:val="00AD00CE"/>
    <w:rsid w:val="00AD5C9B"/>
    <w:rsid w:val="00B447E6"/>
    <w:rsid w:val="00B77F67"/>
    <w:rsid w:val="00BD31C6"/>
    <w:rsid w:val="00C10640"/>
    <w:rsid w:val="00C17C41"/>
    <w:rsid w:val="00C25C7E"/>
    <w:rsid w:val="00C312EA"/>
    <w:rsid w:val="00C44C35"/>
    <w:rsid w:val="00C60822"/>
    <w:rsid w:val="00CC2F3E"/>
    <w:rsid w:val="00DB2463"/>
    <w:rsid w:val="00DC41DF"/>
    <w:rsid w:val="00DD5296"/>
    <w:rsid w:val="00DF0D26"/>
    <w:rsid w:val="00E77DF6"/>
    <w:rsid w:val="00E8352B"/>
    <w:rsid w:val="00EA6A49"/>
    <w:rsid w:val="00F51C17"/>
    <w:rsid w:val="00F5571A"/>
    <w:rsid w:val="00F87EA6"/>
    <w:rsid w:val="00FC2064"/>
    <w:rsid w:val="00FC3C1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28E52F"/>
  <w15:docId w15:val="{F07BEDED-CB8E-4E97-A3AC-B02ADAF22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3AE"/>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paragraph" w:styleId="ListParagraph">
    <w:name w:val="List Paragraph"/>
    <w:basedOn w:val="Normal"/>
    <w:uiPriority w:val="34"/>
    <w:qFormat/>
    <w:rsid w:val="00134DB0"/>
    <w:pPr>
      <w:ind w:left="720"/>
      <w:contextualSpacing/>
    </w:pPr>
  </w:style>
  <w:style w:type="paragraph" w:styleId="Header">
    <w:name w:val="header"/>
    <w:basedOn w:val="Normal"/>
    <w:link w:val="HeaderChar"/>
    <w:rsid w:val="00190DE2"/>
    <w:pPr>
      <w:tabs>
        <w:tab w:val="center" w:pos="4513"/>
        <w:tab w:val="right" w:pos="9026"/>
      </w:tabs>
    </w:pPr>
  </w:style>
  <w:style w:type="character" w:customStyle="1" w:styleId="HeaderChar">
    <w:name w:val="Header Char"/>
    <w:basedOn w:val="DefaultParagraphFont"/>
    <w:link w:val="Header"/>
    <w:rsid w:val="00190DE2"/>
    <w:rPr>
      <w:sz w:val="24"/>
      <w:szCs w:val="24"/>
      <w:lang w:val="en-US" w:eastAsia="en-US"/>
    </w:rPr>
  </w:style>
  <w:style w:type="paragraph" w:styleId="Footer">
    <w:name w:val="footer"/>
    <w:basedOn w:val="Normal"/>
    <w:link w:val="FooterChar"/>
    <w:rsid w:val="00190DE2"/>
    <w:pPr>
      <w:tabs>
        <w:tab w:val="center" w:pos="4513"/>
        <w:tab w:val="right" w:pos="9026"/>
      </w:tabs>
    </w:pPr>
  </w:style>
  <w:style w:type="character" w:customStyle="1" w:styleId="FooterChar">
    <w:name w:val="Footer Char"/>
    <w:basedOn w:val="DefaultParagraphFont"/>
    <w:link w:val="Footer"/>
    <w:rsid w:val="00190DE2"/>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4569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81A5B-9B44-4A28-9D5A-FD64850C0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Sehlabela Chuene</cp:lastModifiedBy>
  <cp:revision>2</cp:revision>
  <cp:lastPrinted>2016-11-28T14:28:00Z</cp:lastPrinted>
  <dcterms:created xsi:type="dcterms:W3CDTF">2016-12-06T07:16:00Z</dcterms:created>
  <dcterms:modified xsi:type="dcterms:W3CDTF">2016-12-06T07:16:00Z</dcterms:modified>
</cp:coreProperties>
</file>