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C50944">
        <w:rPr>
          <w:b/>
          <w:bCs/>
          <w:sz w:val="24"/>
          <w:u w:val="single"/>
        </w:rPr>
        <w:t>2</w:t>
      </w:r>
      <w:r w:rsidR="00FB5A74">
        <w:rPr>
          <w:b/>
          <w:bCs/>
          <w:sz w:val="24"/>
          <w:u w:val="single"/>
        </w:rPr>
        <w:t>6</w:t>
      </w:r>
      <w:r w:rsidR="00F12109">
        <w:rPr>
          <w:b/>
          <w:bCs/>
          <w:sz w:val="24"/>
          <w:u w:val="single"/>
        </w:rPr>
        <w:t>51</w:t>
      </w:r>
    </w:p>
    <w:p w:rsidR="00E238C2" w:rsidRPr="007E6493" w:rsidRDefault="00E238C2">
      <w:pPr>
        <w:pStyle w:val="BodyText"/>
        <w:rPr>
          <w:b/>
          <w:bCs/>
          <w:sz w:val="24"/>
          <w:u w:val="single"/>
        </w:rPr>
      </w:pPr>
    </w:p>
    <w:p w:rsidR="00E238C2" w:rsidRPr="00B257CC"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63794C">
        <w:rPr>
          <w:b/>
          <w:bCs/>
          <w:sz w:val="24"/>
          <w:u w:val="single"/>
        </w:rPr>
        <w:t>31</w:t>
      </w:r>
      <w:r w:rsidR="00C50944">
        <w:rPr>
          <w:b/>
          <w:bCs/>
          <w:sz w:val="24"/>
          <w:u w:val="single"/>
        </w:rPr>
        <w:t xml:space="preserve"> JULY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p>
    <w:p w:rsidR="00E238C2" w:rsidRPr="00B257CC" w:rsidRDefault="00E238C2" w:rsidP="006664AE">
      <w:pPr>
        <w:spacing w:after="240"/>
        <w:rPr>
          <w:b/>
          <w:bCs/>
          <w:sz w:val="24"/>
          <w:u w:val="single"/>
        </w:rPr>
      </w:pPr>
      <w:r w:rsidRPr="00B257CC">
        <w:rPr>
          <w:b/>
          <w:bCs/>
          <w:sz w:val="24"/>
          <w:u w:val="single"/>
        </w:rPr>
        <w:t xml:space="preserve">(INTERNAL QUESTION PAPER NO. </w:t>
      </w:r>
      <w:r w:rsidR="00C50944" w:rsidRPr="00B257CC">
        <w:rPr>
          <w:b/>
          <w:bCs/>
          <w:sz w:val="24"/>
          <w:u w:val="single"/>
        </w:rPr>
        <w:t>2</w:t>
      </w:r>
      <w:r w:rsidR="0063794C" w:rsidRPr="00B257CC">
        <w:rPr>
          <w:b/>
          <w:bCs/>
          <w:sz w:val="24"/>
          <w:u w:val="single"/>
        </w:rPr>
        <w:t>6</w:t>
      </w:r>
      <w:r w:rsidRPr="00B257CC">
        <w:rPr>
          <w:b/>
          <w:bCs/>
          <w:sz w:val="24"/>
          <w:u w:val="single"/>
        </w:rPr>
        <w:t>)</w:t>
      </w:r>
    </w:p>
    <w:p w:rsidR="00F12109" w:rsidRPr="00F12109" w:rsidRDefault="00F12109" w:rsidP="00F12109">
      <w:pPr>
        <w:spacing w:before="100" w:beforeAutospacing="1" w:after="100" w:afterAutospacing="1"/>
        <w:jc w:val="both"/>
        <w:outlineLvl w:val="0"/>
        <w:rPr>
          <w:b/>
          <w:sz w:val="24"/>
          <w:u w:val="single"/>
        </w:rPr>
      </w:pPr>
      <w:r w:rsidRPr="00F12109">
        <w:rPr>
          <w:b/>
          <w:sz w:val="24"/>
          <w:u w:val="single"/>
        </w:rPr>
        <w:t>Ms S J Nkomo (IFP) to ask the Minister of Health:</w:t>
      </w:r>
    </w:p>
    <w:p w:rsidR="00721839" w:rsidRPr="00B257CC" w:rsidRDefault="00F12109" w:rsidP="00F12109">
      <w:pPr>
        <w:pStyle w:val="ListParagraph"/>
        <w:spacing w:after="240"/>
        <w:ind w:left="0"/>
        <w:contextualSpacing w:val="0"/>
        <w:jc w:val="both"/>
        <w:rPr>
          <w:sz w:val="24"/>
        </w:rPr>
      </w:pPr>
      <w:r w:rsidRPr="00F12109">
        <w:rPr>
          <w:sz w:val="24"/>
        </w:rPr>
        <w:t>Whether his department has any programmes in place to improve education about multidrug-</w:t>
      </w:r>
      <w:r w:rsidRPr="00F12109">
        <w:rPr>
          <w:color w:val="000000"/>
          <w:sz w:val="24"/>
        </w:rPr>
        <w:t>resistant</w:t>
      </w:r>
      <w:r w:rsidRPr="00F12109">
        <w:rPr>
          <w:sz w:val="24"/>
        </w:rPr>
        <w:t xml:space="preserve"> tuberculosis, with particular reference to the importance of testing;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3794C">
        <w:rPr>
          <w:color w:val="000000"/>
        </w:rPr>
        <w:t>30</w:t>
      </w:r>
      <w:r w:rsidR="00B257CC">
        <w:rPr>
          <w:color w:val="000000"/>
        </w:rPr>
        <w:t>5</w:t>
      </w:r>
      <w:r w:rsidR="00F12109">
        <w:rPr>
          <w:color w:val="000000"/>
        </w:rPr>
        <w:t>9</w:t>
      </w:r>
      <w:r w:rsidR="009D2E42">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357A10" w:rsidRDefault="00202CF5" w:rsidP="00357A10">
      <w:pPr>
        <w:pStyle w:val="BodyText"/>
        <w:rPr>
          <w:sz w:val="24"/>
          <w:lang w:val="en-GB"/>
        </w:rPr>
      </w:pPr>
    </w:p>
    <w:p w:rsidR="003F6F06" w:rsidRPr="00357A10" w:rsidRDefault="004A2BEE" w:rsidP="0063794C">
      <w:pPr>
        <w:pStyle w:val="ListParagraph"/>
        <w:ind w:left="0"/>
        <w:contextualSpacing w:val="0"/>
        <w:jc w:val="both"/>
        <w:rPr>
          <w:bCs/>
          <w:sz w:val="24"/>
          <w:lang w:val="en-US"/>
        </w:rPr>
      </w:pPr>
      <w:r>
        <w:rPr>
          <w:bCs/>
          <w:sz w:val="24"/>
          <w:lang w:val="en-US"/>
        </w:rPr>
        <w:t xml:space="preserve">Honourable Member, the same question was asked by Honourable LV James of the DA (see </w:t>
      </w:r>
      <w:r w:rsidRPr="004A2BEE">
        <w:rPr>
          <w:b/>
          <w:bCs/>
          <w:sz w:val="24"/>
          <w:lang w:val="en-US"/>
        </w:rPr>
        <w:t>Annexure A</w:t>
      </w:r>
      <w:r>
        <w:rPr>
          <w:bCs/>
          <w:sz w:val="24"/>
          <w:lang w:val="en-US"/>
        </w:rPr>
        <w:t xml:space="preserve"> - Question 2059 asked on 29 May 2015). </w:t>
      </w:r>
    </w:p>
    <w:p w:rsidR="00C41194" w:rsidRPr="00357A10" w:rsidRDefault="00C41194" w:rsidP="00646F50">
      <w:pPr>
        <w:jc w:val="both"/>
        <w:rPr>
          <w:sz w:val="24"/>
          <w:lang w:val="en-CA"/>
        </w:rPr>
      </w:pPr>
    </w:p>
    <w:p w:rsidR="00357A10" w:rsidRDefault="00357A10" w:rsidP="00430D20">
      <w:pPr>
        <w:pStyle w:val="BodyText"/>
        <w:rPr>
          <w:sz w:val="24"/>
          <w:lang w:val="en-GB"/>
        </w:rPr>
      </w:pPr>
    </w:p>
    <w:p w:rsidR="00E238C2" w:rsidRDefault="00E238C2" w:rsidP="00430D20">
      <w:pPr>
        <w:pStyle w:val="BodyText"/>
        <w:rPr>
          <w:sz w:val="24"/>
          <w:lang w:val="en-GB"/>
        </w:rPr>
      </w:pPr>
      <w:r w:rsidRPr="00357A10">
        <w:rPr>
          <w:sz w:val="24"/>
          <w:lang w:val="en-GB"/>
        </w:rPr>
        <w:t>END.</w:t>
      </w:r>
    </w:p>
    <w:p w:rsidR="004A2BEE" w:rsidRDefault="004A2BEE" w:rsidP="004A2BEE">
      <w:pPr>
        <w:pStyle w:val="Heading1"/>
        <w:rPr>
          <w:sz w:val="24"/>
          <w:lang w:val="en-GB"/>
        </w:rPr>
      </w:pPr>
      <w:r>
        <w:rPr>
          <w:sz w:val="24"/>
          <w:lang w:val="en-GB"/>
        </w:rPr>
        <w:br w:type="page"/>
      </w:r>
      <w:r>
        <w:rPr>
          <w:sz w:val="24"/>
          <w:lang w:val="en-GB"/>
        </w:rPr>
        <w:lastRenderedPageBreak/>
        <w:t>ANNEXURE A</w:t>
      </w:r>
    </w:p>
    <w:p w:rsidR="004A2BEE" w:rsidRDefault="004A2BEE" w:rsidP="004A2BEE">
      <w:pPr>
        <w:pStyle w:val="Heading1"/>
        <w:jc w:val="center"/>
        <w:rPr>
          <w:sz w:val="24"/>
          <w:lang w:val="en-GB"/>
        </w:rPr>
      </w:pPr>
    </w:p>
    <w:p w:rsidR="004A2BEE" w:rsidRPr="00CA0E36" w:rsidRDefault="004A2BEE" w:rsidP="004A2BEE">
      <w:pPr>
        <w:pStyle w:val="Heading1"/>
        <w:jc w:val="center"/>
        <w:rPr>
          <w:sz w:val="24"/>
          <w:u w:val="single"/>
        </w:rPr>
      </w:pPr>
      <w:r w:rsidRPr="00CA0E36">
        <w:rPr>
          <w:sz w:val="24"/>
          <w:u w:val="single"/>
        </w:rPr>
        <w:t>N</w:t>
      </w:r>
      <w:r>
        <w:rPr>
          <w:sz w:val="24"/>
          <w:u w:val="single"/>
        </w:rPr>
        <w:t>ATIONAL ASSEMBLY</w:t>
      </w:r>
    </w:p>
    <w:p w:rsidR="004A2BEE" w:rsidRPr="00CA0E36" w:rsidRDefault="004A2BEE" w:rsidP="004A2BEE">
      <w:pPr>
        <w:jc w:val="both"/>
        <w:rPr>
          <w:b/>
          <w:sz w:val="24"/>
          <w:u w:val="single"/>
        </w:rPr>
      </w:pPr>
    </w:p>
    <w:p w:rsidR="004A2BEE" w:rsidRPr="0047454A" w:rsidRDefault="004A2BEE" w:rsidP="004A2BEE">
      <w:pPr>
        <w:pStyle w:val="BodyText"/>
        <w:rPr>
          <w:b/>
          <w:bCs/>
          <w:sz w:val="24"/>
          <w:u w:val="single"/>
        </w:rPr>
      </w:pPr>
      <w:r w:rsidRPr="00CA0E36">
        <w:rPr>
          <w:b/>
          <w:bCs/>
          <w:sz w:val="24"/>
          <w:u w:val="single"/>
        </w:rPr>
        <w:t xml:space="preserve">FOR </w:t>
      </w:r>
      <w:r>
        <w:rPr>
          <w:b/>
          <w:bCs/>
          <w:sz w:val="24"/>
          <w:u w:val="single"/>
        </w:rPr>
        <w:t xml:space="preserve">WRITTEN </w:t>
      </w:r>
      <w:r w:rsidRPr="00D50BCC">
        <w:rPr>
          <w:b/>
          <w:bCs/>
          <w:sz w:val="24"/>
          <w:u w:val="single"/>
        </w:rPr>
        <w:t>REPLY</w:t>
      </w:r>
    </w:p>
    <w:p w:rsidR="004A2BEE" w:rsidRPr="0047454A" w:rsidRDefault="004A2BEE" w:rsidP="004A2BEE">
      <w:pPr>
        <w:pStyle w:val="BodyText"/>
        <w:rPr>
          <w:b/>
          <w:bCs/>
          <w:sz w:val="24"/>
          <w:u w:val="single"/>
        </w:rPr>
      </w:pPr>
    </w:p>
    <w:p w:rsidR="004A2BEE" w:rsidRPr="0047454A" w:rsidRDefault="004A2BEE" w:rsidP="004A2BEE">
      <w:pPr>
        <w:pStyle w:val="BodyText"/>
        <w:rPr>
          <w:b/>
          <w:bCs/>
          <w:sz w:val="24"/>
          <w:u w:val="single"/>
        </w:rPr>
      </w:pPr>
      <w:r w:rsidRPr="0047454A">
        <w:rPr>
          <w:b/>
          <w:bCs/>
          <w:sz w:val="24"/>
          <w:u w:val="single"/>
        </w:rPr>
        <w:t xml:space="preserve">QUESTION NO. </w:t>
      </w:r>
      <w:r>
        <w:rPr>
          <w:b/>
          <w:bCs/>
          <w:sz w:val="24"/>
          <w:u w:val="single"/>
        </w:rPr>
        <w:t>2059</w:t>
      </w:r>
    </w:p>
    <w:p w:rsidR="004A2BEE" w:rsidRPr="007E6493" w:rsidRDefault="004A2BEE" w:rsidP="004A2BEE">
      <w:pPr>
        <w:pStyle w:val="BodyText"/>
        <w:rPr>
          <w:b/>
          <w:bCs/>
          <w:sz w:val="24"/>
          <w:u w:val="single"/>
        </w:rPr>
      </w:pPr>
    </w:p>
    <w:p w:rsidR="004A2BEE" w:rsidRPr="00BB2F6B" w:rsidRDefault="004A2BEE" w:rsidP="004A2BEE">
      <w:pPr>
        <w:pStyle w:val="BodyText"/>
        <w:rPr>
          <w:b/>
          <w:bCs/>
          <w:sz w:val="24"/>
          <w:u w:val="single"/>
        </w:rPr>
      </w:pPr>
      <w:r w:rsidRPr="007E6493">
        <w:rPr>
          <w:b/>
          <w:bCs/>
          <w:sz w:val="24"/>
          <w:u w:val="single"/>
        </w:rPr>
        <w:t>DATE OF PUBLICATION IN INTERNAL Q</w:t>
      </w:r>
      <w:r w:rsidRPr="00BB2F6B">
        <w:rPr>
          <w:b/>
          <w:bCs/>
          <w:sz w:val="24"/>
          <w:u w:val="single"/>
        </w:rPr>
        <w:t>UESTION PAPER: 2</w:t>
      </w:r>
      <w:r>
        <w:rPr>
          <w:b/>
          <w:bCs/>
          <w:sz w:val="24"/>
          <w:u w:val="single"/>
        </w:rPr>
        <w:t>9</w:t>
      </w:r>
      <w:r w:rsidRPr="00BB2F6B">
        <w:rPr>
          <w:b/>
          <w:bCs/>
          <w:sz w:val="24"/>
          <w:u w:val="single"/>
        </w:rPr>
        <w:t xml:space="preserve"> MAY 2015   </w:t>
      </w:r>
    </w:p>
    <w:p w:rsidR="004A2BEE" w:rsidRPr="00BB2F6B" w:rsidRDefault="004A2BEE" w:rsidP="004A2BEE">
      <w:pPr>
        <w:spacing w:after="240"/>
        <w:rPr>
          <w:b/>
          <w:bCs/>
          <w:sz w:val="24"/>
          <w:u w:val="single"/>
        </w:rPr>
      </w:pPr>
      <w:r w:rsidRPr="00BB2F6B">
        <w:rPr>
          <w:b/>
          <w:bCs/>
          <w:sz w:val="24"/>
          <w:u w:val="single"/>
        </w:rPr>
        <w:t>(INTERNAL QUESTION PAPER NO. 1</w:t>
      </w:r>
      <w:r>
        <w:rPr>
          <w:b/>
          <w:bCs/>
          <w:sz w:val="24"/>
          <w:u w:val="single"/>
        </w:rPr>
        <w:t>7</w:t>
      </w:r>
      <w:r w:rsidRPr="00BB2F6B">
        <w:rPr>
          <w:b/>
          <w:bCs/>
          <w:sz w:val="24"/>
          <w:u w:val="single"/>
        </w:rPr>
        <w:t>)</w:t>
      </w:r>
    </w:p>
    <w:p w:rsidR="004A2BEE" w:rsidRPr="00213C9C" w:rsidRDefault="004A2BEE" w:rsidP="004A2BEE">
      <w:pPr>
        <w:spacing w:before="100" w:beforeAutospacing="1" w:after="100" w:afterAutospacing="1"/>
        <w:jc w:val="both"/>
        <w:rPr>
          <w:b/>
          <w:sz w:val="24"/>
          <w:u w:val="single"/>
        </w:rPr>
      </w:pPr>
      <w:r w:rsidRPr="00213C9C">
        <w:rPr>
          <w:b/>
          <w:sz w:val="24"/>
          <w:u w:val="single"/>
        </w:rPr>
        <w:t>Ms L V James (DA) to ask the Minister of Health:</w:t>
      </w:r>
    </w:p>
    <w:p w:rsidR="004A2BEE" w:rsidRPr="00213C9C" w:rsidRDefault="004A2BEE" w:rsidP="004A2BEE">
      <w:pPr>
        <w:spacing w:before="100" w:beforeAutospacing="1" w:after="100" w:afterAutospacing="1"/>
        <w:jc w:val="both"/>
        <w:outlineLvl w:val="0"/>
        <w:rPr>
          <w:sz w:val="24"/>
        </w:rPr>
      </w:pPr>
      <w:r w:rsidRPr="00213C9C">
        <w:rPr>
          <w:sz w:val="24"/>
        </w:rPr>
        <w:t xml:space="preserve">Whether his department has any programmes to improve education about multidrug-resistant tuberculosis, specifically about the importance of testing; if not, why not; if so, what are the </w:t>
      </w:r>
      <w:r w:rsidRPr="00213C9C">
        <w:rPr>
          <w:color w:val="000000"/>
          <w:sz w:val="24"/>
        </w:rPr>
        <w:t>relevant</w:t>
      </w:r>
      <w:r w:rsidRPr="00213C9C">
        <w:rPr>
          <w:sz w:val="24"/>
        </w:rPr>
        <w:t xml:space="preserve"> details</w:t>
      </w:r>
      <w:r w:rsidRPr="00213C9C">
        <w:rPr>
          <w:color w:val="000000"/>
          <w:sz w:val="24"/>
        </w:rPr>
        <w:t>?</w:t>
      </w:r>
    </w:p>
    <w:p w:rsidR="004A2BEE" w:rsidRDefault="004A2BEE" w:rsidP="004A2BEE">
      <w:pPr>
        <w:pStyle w:val="Heading6"/>
        <w:tabs>
          <w:tab w:val="clear" w:pos="660"/>
          <w:tab w:val="clear" w:pos="864"/>
          <w:tab w:val="clear" w:pos="1440"/>
        </w:tabs>
        <w:ind w:left="0" w:firstLine="0"/>
        <w:rPr>
          <w:u w:val="single"/>
        </w:rPr>
      </w:pPr>
      <w:r>
        <w:rPr>
          <w:color w:val="000000"/>
        </w:rPr>
        <w:t>NW2322E</w:t>
      </w:r>
      <w:r>
        <w:rPr>
          <w:color w:val="000000"/>
          <w:szCs w:val="20"/>
        </w:rPr>
        <w:t xml:space="preserve"> </w:t>
      </w:r>
    </w:p>
    <w:p w:rsidR="004A2BEE" w:rsidRPr="00C41194" w:rsidRDefault="004A2BEE" w:rsidP="004A2BEE">
      <w:pPr>
        <w:rPr>
          <w:b/>
          <w:bCs/>
          <w:sz w:val="24"/>
          <w:u w:val="single"/>
          <w:lang w:val="en-US"/>
        </w:rPr>
      </w:pPr>
      <w:r w:rsidRPr="00C41194">
        <w:rPr>
          <w:b/>
          <w:bCs/>
          <w:sz w:val="24"/>
          <w:u w:val="single"/>
          <w:lang w:val="en-US"/>
        </w:rPr>
        <w:t>REPLY:</w:t>
      </w:r>
    </w:p>
    <w:p w:rsidR="004A2BEE" w:rsidRPr="00C41194" w:rsidRDefault="004A2BEE" w:rsidP="004A2BEE">
      <w:pPr>
        <w:pStyle w:val="BodyText"/>
        <w:rPr>
          <w:sz w:val="24"/>
          <w:lang w:val="en-GB"/>
        </w:rPr>
      </w:pPr>
    </w:p>
    <w:p w:rsidR="004A2BEE" w:rsidRDefault="004A2BEE" w:rsidP="004A2BEE">
      <w:pPr>
        <w:jc w:val="both"/>
        <w:rPr>
          <w:sz w:val="24"/>
          <w:lang w:val="en-CA"/>
        </w:rPr>
      </w:pPr>
      <w:r>
        <w:rPr>
          <w:sz w:val="24"/>
          <w:lang w:val="en-CA"/>
        </w:rPr>
        <w:t>The National Department of Health has several programmes and platforms that are being used to inform, educate and raise awareness about TB, including MDR-TB at community level.</w:t>
      </w:r>
    </w:p>
    <w:p w:rsidR="004A2BEE" w:rsidRDefault="004A2BEE" w:rsidP="004A2BEE">
      <w:pPr>
        <w:jc w:val="both"/>
        <w:rPr>
          <w:sz w:val="24"/>
          <w:lang w:val="en-CA"/>
        </w:rPr>
      </w:pPr>
    </w:p>
    <w:p w:rsidR="004A2BEE" w:rsidRDefault="004A2BEE" w:rsidP="004A2BEE">
      <w:pPr>
        <w:numPr>
          <w:ilvl w:val="0"/>
          <w:numId w:val="32"/>
        </w:numPr>
        <w:ind w:hanging="720"/>
        <w:jc w:val="both"/>
        <w:rPr>
          <w:sz w:val="24"/>
          <w:lang w:val="en-CA"/>
        </w:rPr>
      </w:pPr>
      <w:r>
        <w:rPr>
          <w:sz w:val="24"/>
          <w:lang w:val="en-CA"/>
        </w:rPr>
        <w:t>The national and provincial TB programmes have Advocacy, Communication and Social Mobilisation units with focal persons whose role is to, on a regular basis, disseminate information to members of the community on the importance of being screened, tested and treated for TB, including MDR-TB. Each of these units have focal persons who, sometimes with support from partner organisations, use various platforms including the media (radio, television, and print) to educate communities about TB. The units also disseminate information through posters, fliers and billboards and sometimes conduct door-to-door campaigns to engage household members on TB.</w:t>
      </w:r>
    </w:p>
    <w:p w:rsidR="004A2BEE" w:rsidRDefault="004A2BEE" w:rsidP="004A2BEE">
      <w:pPr>
        <w:ind w:left="720"/>
        <w:jc w:val="both"/>
        <w:rPr>
          <w:sz w:val="24"/>
          <w:lang w:val="en-CA"/>
        </w:rPr>
      </w:pPr>
    </w:p>
    <w:p w:rsidR="004A2BEE" w:rsidRDefault="004A2BEE" w:rsidP="004A2BEE">
      <w:pPr>
        <w:numPr>
          <w:ilvl w:val="0"/>
          <w:numId w:val="32"/>
        </w:numPr>
        <w:ind w:hanging="720"/>
        <w:jc w:val="both"/>
        <w:rPr>
          <w:sz w:val="24"/>
          <w:lang w:val="en-CA"/>
        </w:rPr>
      </w:pPr>
      <w:r>
        <w:rPr>
          <w:sz w:val="24"/>
          <w:lang w:val="en-CA"/>
        </w:rPr>
        <w:t xml:space="preserve">In 2010, during the advert of the FIFA World Cup hosted in </w:t>
      </w:r>
      <w:smartTag w:uri="urn:schemas-microsoft-com:office:smarttags" w:element="country-region">
        <w:r>
          <w:rPr>
            <w:sz w:val="24"/>
            <w:lang w:val="en-CA"/>
          </w:rPr>
          <w:t>South Africa</w:t>
        </w:r>
      </w:smartTag>
      <w:r>
        <w:rPr>
          <w:sz w:val="24"/>
          <w:lang w:val="en-CA"/>
        </w:rPr>
        <w:t xml:space="preserve">, the Department and </w:t>
      </w:r>
      <w:smartTag w:uri="urn:schemas-microsoft-com:office:smarttags" w:element="place">
        <w:smartTag w:uri="urn:schemas-microsoft-com:office:smarttags" w:element="PlaceName">
          <w:r>
            <w:rPr>
              <w:sz w:val="24"/>
              <w:lang w:val="en-CA"/>
            </w:rPr>
            <w:t>Stellenbosch</w:t>
          </w:r>
        </w:smartTag>
        <w:r>
          <w:rPr>
            <w:sz w:val="24"/>
            <w:lang w:val="en-CA"/>
          </w:rPr>
          <w:t xml:space="preserve"> </w:t>
        </w:r>
        <w:smartTag w:uri="urn:schemas-microsoft-com:office:smarttags" w:element="PlaceType">
          <w:r>
            <w:rPr>
              <w:sz w:val="24"/>
              <w:lang w:val="en-CA"/>
            </w:rPr>
            <w:t>University</w:t>
          </w:r>
        </w:smartTag>
      </w:smartTag>
      <w:r>
        <w:rPr>
          <w:sz w:val="24"/>
          <w:lang w:val="en-CA"/>
        </w:rPr>
        <w:t xml:space="preserve"> conceptualised and implemented a communications platform called “Kick TB and HIV”, which uses community activations (campaign style) to educate members of the community on TB. Over the past year, 266 activations were conducted, and 467 817 people were reached.</w:t>
      </w:r>
    </w:p>
    <w:p w:rsidR="004A2BEE" w:rsidRDefault="004A2BEE" w:rsidP="004A2BEE">
      <w:pPr>
        <w:pStyle w:val="ListParagraph"/>
        <w:rPr>
          <w:sz w:val="24"/>
          <w:lang w:val="en-CA"/>
        </w:rPr>
      </w:pPr>
    </w:p>
    <w:p w:rsidR="004A2BEE" w:rsidRDefault="004A2BEE" w:rsidP="004A2BEE">
      <w:pPr>
        <w:numPr>
          <w:ilvl w:val="0"/>
          <w:numId w:val="32"/>
        </w:numPr>
        <w:ind w:hanging="720"/>
        <w:jc w:val="both"/>
        <w:rPr>
          <w:sz w:val="24"/>
          <w:lang w:val="en-CA"/>
        </w:rPr>
      </w:pPr>
      <w:r>
        <w:rPr>
          <w:sz w:val="24"/>
          <w:lang w:val="en-CA"/>
        </w:rPr>
        <w:t>The Deputy President launched, on 24 March 2015, a massive TB campaign that aims to mobilise millions of South Africans to be screened, tested and treated for TB, including MDR-TB.</w:t>
      </w:r>
    </w:p>
    <w:p w:rsidR="004A2BEE" w:rsidRDefault="004A2BEE" w:rsidP="004A2BEE">
      <w:pPr>
        <w:pStyle w:val="ListParagraph"/>
        <w:rPr>
          <w:sz w:val="24"/>
          <w:lang w:val="en-CA"/>
        </w:rPr>
      </w:pPr>
    </w:p>
    <w:p w:rsidR="004A2BEE" w:rsidRPr="009320E2" w:rsidRDefault="004A2BEE" w:rsidP="004A2BEE">
      <w:pPr>
        <w:numPr>
          <w:ilvl w:val="0"/>
          <w:numId w:val="32"/>
        </w:numPr>
        <w:ind w:hanging="720"/>
        <w:jc w:val="both"/>
        <w:rPr>
          <w:sz w:val="24"/>
          <w:lang w:val="en-CA"/>
        </w:rPr>
      </w:pPr>
      <w:r>
        <w:rPr>
          <w:sz w:val="24"/>
          <w:lang w:val="en-CA"/>
        </w:rPr>
        <w:t>An integrated mass media communication and education campaign that will focus on HIV/AIDS, TB (including MRD-TB), maternal and child health, non-communicable diseases, violence and injuries, has been developed and a tender is currently being evaluated to appoint a service provider to manage the campaign over the next 3 years.</w:t>
      </w:r>
    </w:p>
    <w:p w:rsidR="004A2BEE" w:rsidRDefault="004A2BEE" w:rsidP="004A2BEE">
      <w:pPr>
        <w:pStyle w:val="BodyText"/>
        <w:rPr>
          <w:sz w:val="24"/>
          <w:lang w:val="en-GB"/>
        </w:rPr>
      </w:pPr>
    </w:p>
    <w:p w:rsidR="004A2BEE" w:rsidRDefault="004A2BEE" w:rsidP="004A2BEE">
      <w:pPr>
        <w:pStyle w:val="BodyText"/>
        <w:rPr>
          <w:sz w:val="24"/>
          <w:lang w:val="en-GB"/>
        </w:rPr>
      </w:pPr>
    </w:p>
    <w:p w:rsidR="004A2BEE" w:rsidRPr="00357A10" w:rsidRDefault="004A2BEE" w:rsidP="004A2BEE">
      <w:pPr>
        <w:pStyle w:val="BodyText"/>
        <w:rPr>
          <w:b/>
          <w:bCs/>
          <w:sz w:val="24"/>
          <w:lang w:val="en-GB"/>
        </w:rPr>
      </w:pPr>
      <w:r w:rsidRPr="007E6896">
        <w:rPr>
          <w:sz w:val="24"/>
        </w:rPr>
        <w:t>END.</w:t>
      </w:r>
    </w:p>
    <w:sectPr w:rsidR="004A2BEE" w:rsidRPr="00357A1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E9" w:rsidRDefault="008948E9">
      <w:r>
        <w:separator/>
      </w:r>
    </w:p>
  </w:endnote>
  <w:endnote w:type="continuationSeparator" w:id="0">
    <w:p w:rsidR="008948E9" w:rsidRDefault="00894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4A262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E9" w:rsidRDefault="008948E9">
      <w:r>
        <w:separator/>
      </w:r>
    </w:p>
  </w:footnote>
  <w:footnote w:type="continuationSeparator" w:id="0">
    <w:p w:rsidR="008948E9" w:rsidRDefault="00894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2E53D5"/>
    <w:multiLevelType w:val="hybridMultilevel"/>
    <w:tmpl w:val="F680581C"/>
    <w:lvl w:ilvl="0" w:tplc="2494CC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A5288"/>
    <w:rsid w:val="002B20CB"/>
    <w:rsid w:val="002B32D0"/>
    <w:rsid w:val="002E3FA9"/>
    <w:rsid w:val="002F747D"/>
    <w:rsid w:val="00300051"/>
    <w:rsid w:val="00311920"/>
    <w:rsid w:val="0031798D"/>
    <w:rsid w:val="00330A1B"/>
    <w:rsid w:val="00355BB7"/>
    <w:rsid w:val="00357A10"/>
    <w:rsid w:val="00366B08"/>
    <w:rsid w:val="00366E06"/>
    <w:rsid w:val="003868BA"/>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A2623"/>
    <w:rsid w:val="004A2BEE"/>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1EB2"/>
    <w:rsid w:val="00773A22"/>
    <w:rsid w:val="007A0D02"/>
    <w:rsid w:val="007A3E1B"/>
    <w:rsid w:val="007A6FF8"/>
    <w:rsid w:val="007E6493"/>
    <w:rsid w:val="007E6896"/>
    <w:rsid w:val="007F6D34"/>
    <w:rsid w:val="00802311"/>
    <w:rsid w:val="008027EE"/>
    <w:rsid w:val="0081272C"/>
    <w:rsid w:val="0084076E"/>
    <w:rsid w:val="00846CD4"/>
    <w:rsid w:val="008603CC"/>
    <w:rsid w:val="008948E9"/>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257CC"/>
    <w:rsid w:val="00B30D8D"/>
    <w:rsid w:val="00B353AB"/>
    <w:rsid w:val="00B37F60"/>
    <w:rsid w:val="00B40BE9"/>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2CA"/>
    <w:rsid w:val="00E70BD1"/>
    <w:rsid w:val="00E85240"/>
    <w:rsid w:val="00EA464E"/>
    <w:rsid w:val="00ED527A"/>
    <w:rsid w:val="00EE56A6"/>
    <w:rsid w:val="00EF7FEE"/>
    <w:rsid w:val="00F12109"/>
    <w:rsid w:val="00F14236"/>
    <w:rsid w:val="00F2300D"/>
    <w:rsid w:val="00F24479"/>
    <w:rsid w:val="00F3238C"/>
    <w:rsid w:val="00F467DC"/>
    <w:rsid w:val="00F50E33"/>
    <w:rsid w:val="00F6642C"/>
    <w:rsid w:val="00F70EBE"/>
    <w:rsid w:val="00F7399B"/>
    <w:rsid w:val="00F86457"/>
    <w:rsid w:val="00F966C3"/>
    <w:rsid w:val="00FA53C1"/>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link w:val="Heading1Char"/>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link w:val="Heading6Char"/>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4A2BEE"/>
    <w:rPr>
      <w:rFonts w:ascii="Arial" w:hAnsi="Arial" w:cs="Arial"/>
      <w:b/>
      <w:bCs/>
      <w:sz w:val="12"/>
      <w:szCs w:val="24"/>
      <w:lang w:val="en-US" w:eastAsia="en-US"/>
    </w:rPr>
  </w:style>
  <w:style w:type="character" w:customStyle="1" w:styleId="Heading6Char">
    <w:name w:val="Heading 6 Char"/>
    <w:basedOn w:val="DefaultParagraphFont"/>
    <w:link w:val="Heading6"/>
    <w:rsid w:val="004A2BEE"/>
    <w:rPr>
      <w:rFonts w:ascii="Arial" w:hAnsi="Arial" w:cs="Arial"/>
      <w:b/>
      <w:bCs/>
      <w:sz w:val="12"/>
      <w:szCs w:val="24"/>
      <w:lang w:val="en-GB" w:eastAsia="en-US"/>
    </w:rPr>
  </w:style>
  <w:style w:type="character" w:customStyle="1" w:styleId="BodyTextChar">
    <w:name w:val="Body Text Char"/>
    <w:basedOn w:val="DefaultParagraphFont"/>
    <w:link w:val="BodyText"/>
    <w:rsid w:val="004A2BEE"/>
    <w:rPr>
      <w:rFonts w:ascii="Arial" w:hAnsi="Arial" w:cs="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2015-08-05T13:01:00Z</cp:lastPrinted>
  <dcterms:created xsi:type="dcterms:W3CDTF">2015-09-09T09:01:00Z</dcterms:created>
  <dcterms:modified xsi:type="dcterms:W3CDTF">2015-09-09T09:01:00Z</dcterms:modified>
</cp:coreProperties>
</file>