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E274F" w14:textId="77777777" w:rsidR="003F4CED" w:rsidRDefault="003C342A">
      <w:pPr>
        <w:rPr>
          <w:rFonts w:ascii="Arial" w:hAnsi="Arial" w:cs="Arial"/>
          <w:b/>
          <w:bCs/>
          <w:sz w:val="24"/>
        </w:rPr>
      </w:pPr>
      <w:bookmarkStart w:id="0" w:name="_GoBack"/>
      <w:bookmarkEnd w:id="0"/>
      <w:r>
        <w:rPr>
          <w:noProof/>
          <w:lang w:val="en-US"/>
        </w:rPr>
        <w:object w:dxaOrig="1440" w:dyaOrig="1440" w14:anchorId="3E0F8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41236892" r:id="rId8"/>
        </w:object>
      </w:r>
    </w:p>
    <w:p w14:paraId="1FE6E428" w14:textId="77777777" w:rsidR="003F4CED" w:rsidRDefault="003F4CED">
      <w:pPr>
        <w:rPr>
          <w:rFonts w:ascii="Arial" w:hAnsi="Arial" w:cs="Arial"/>
          <w:sz w:val="24"/>
        </w:rPr>
      </w:pPr>
    </w:p>
    <w:p w14:paraId="77CB9FEE" w14:textId="77777777" w:rsidR="003F4CED" w:rsidRDefault="003F4CED">
      <w:pPr>
        <w:rPr>
          <w:rFonts w:ascii="Arial" w:hAnsi="Arial" w:cs="Arial"/>
          <w:sz w:val="24"/>
        </w:rPr>
      </w:pPr>
    </w:p>
    <w:p w14:paraId="59C35FA7" w14:textId="77777777" w:rsidR="0064604A" w:rsidRDefault="0064604A">
      <w:pPr>
        <w:jc w:val="center"/>
        <w:rPr>
          <w:rFonts w:ascii="Arial" w:hAnsi="Arial" w:cs="Arial"/>
          <w:b/>
          <w:bCs/>
          <w:sz w:val="24"/>
        </w:rPr>
      </w:pPr>
    </w:p>
    <w:p w14:paraId="37395C9D" w14:textId="77777777" w:rsidR="00660590" w:rsidRDefault="00660590">
      <w:pPr>
        <w:jc w:val="center"/>
        <w:rPr>
          <w:rFonts w:ascii="Arial" w:hAnsi="Arial" w:cs="Arial"/>
          <w:b/>
          <w:bCs/>
          <w:sz w:val="24"/>
        </w:rPr>
      </w:pPr>
    </w:p>
    <w:p w14:paraId="2EA2CFCC" w14:textId="77777777" w:rsidR="00660590" w:rsidRDefault="00660590">
      <w:pPr>
        <w:jc w:val="center"/>
        <w:rPr>
          <w:rFonts w:ascii="Arial" w:hAnsi="Arial" w:cs="Arial"/>
          <w:b/>
          <w:bCs/>
          <w:sz w:val="24"/>
        </w:rPr>
      </w:pPr>
    </w:p>
    <w:p w14:paraId="370A9A01" w14:textId="77777777" w:rsidR="00660590" w:rsidRPr="00D26F9E" w:rsidRDefault="00660590">
      <w:pPr>
        <w:jc w:val="center"/>
        <w:rPr>
          <w:rFonts w:ascii="Arial" w:hAnsi="Arial" w:cs="Arial"/>
          <w:b/>
          <w:bCs/>
          <w:sz w:val="24"/>
        </w:rPr>
      </w:pPr>
    </w:p>
    <w:p w14:paraId="2CC2EA7C" w14:textId="77777777" w:rsidR="00DF79D0" w:rsidRDefault="00DF79D0">
      <w:pPr>
        <w:jc w:val="center"/>
        <w:rPr>
          <w:rFonts w:ascii="Arial" w:hAnsi="Arial" w:cs="Arial"/>
          <w:b/>
          <w:bCs/>
          <w:sz w:val="24"/>
        </w:rPr>
      </w:pPr>
    </w:p>
    <w:p w14:paraId="4CAA73E2" w14:textId="77777777"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14:paraId="422C80F7" w14:textId="77777777" w:rsidR="003F4CED" w:rsidRPr="00D26F9E" w:rsidRDefault="003F4CED">
      <w:pPr>
        <w:jc w:val="center"/>
        <w:rPr>
          <w:rFonts w:ascii="Arial" w:hAnsi="Arial" w:cs="Arial"/>
          <w:b/>
          <w:bCs/>
          <w:sz w:val="24"/>
        </w:rPr>
      </w:pPr>
      <w:r w:rsidRPr="00D26F9E">
        <w:rPr>
          <w:rFonts w:ascii="Arial" w:hAnsi="Arial" w:cs="Arial"/>
          <w:b/>
          <w:bCs/>
          <w:sz w:val="24"/>
        </w:rPr>
        <w:t>REPUBLIC OF SOUTH AFRICA</w:t>
      </w:r>
    </w:p>
    <w:p w14:paraId="405C51BB" w14:textId="77777777" w:rsidR="00D26F9E" w:rsidRPr="00D26F9E" w:rsidRDefault="00D26F9E">
      <w:pPr>
        <w:jc w:val="center"/>
        <w:rPr>
          <w:rFonts w:ascii="Arial" w:hAnsi="Arial" w:cs="Arial"/>
          <w:b/>
          <w:bCs/>
          <w:sz w:val="24"/>
        </w:rPr>
      </w:pPr>
    </w:p>
    <w:p w14:paraId="30B85025" w14:textId="77777777" w:rsidR="00D26F9E" w:rsidRPr="005F4728" w:rsidRDefault="00D26F9E" w:rsidP="00D26F9E">
      <w:pPr>
        <w:rPr>
          <w:b/>
          <w:bCs/>
          <w:sz w:val="24"/>
          <w:szCs w:val="24"/>
        </w:rPr>
      </w:pPr>
    </w:p>
    <w:p w14:paraId="29E773C9" w14:textId="77777777" w:rsidR="00D26F9E" w:rsidRPr="0055709D" w:rsidRDefault="00D26F9E" w:rsidP="006F111A">
      <w:pPr>
        <w:rPr>
          <w:b/>
          <w:sz w:val="24"/>
          <w:szCs w:val="24"/>
        </w:rPr>
      </w:pPr>
      <w:r w:rsidRPr="0055709D">
        <w:rPr>
          <w:b/>
          <w:sz w:val="24"/>
          <w:szCs w:val="24"/>
        </w:rPr>
        <w:t>NATIONAL ASSEMBLY</w:t>
      </w:r>
    </w:p>
    <w:p w14:paraId="2F519F6A" w14:textId="77777777" w:rsidR="00D26F9E" w:rsidRPr="0055709D" w:rsidRDefault="00D26F9E" w:rsidP="00D26F9E">
      <w:pPr>
        <w:jc w:val="center"/>
        <w:rPr>
          <w:b/>
          <w:sz w:val="24"/>
          <w:szCs w:val="24"/>
        </w:rPr>
      </w:pPr>
    </w:p>
    <w:p w14:paraId="695D8497" w14:textId="77777777"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14:paraId="43B481F3" w14:textId="77777777" w:rsidR="00D26F9E" w:rsidRPr="0055709D" w:rsidRDefault="00D26F9E" w:rsidP="00D26F9E">
      <w:pPr>
        <w:rPr>
          <w:b/>
          <w:sz w:val="24"/>
          <w:szCs w:val="24"/>
        </w:rPr>
      </w:pPr>
    </w:p>
    <w:p w14:paraId="7EEA3318" w14:textId="77777777"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FE775E">
        <w:rPr>
          <w:b/>
          <w:sz w:val="24"/>
          <w:szCs w:val="24"/>
          <w:lang w:val="en-US"/>
        </w:rPr>
        <w:t>2</w:t>
      </w:r>
      <w:r w:rsidR="00A41D3D">
        <w:rPr>
          <w:b/>
          <w:sz w:val="24"/>
          <w:szCs w:val="24"/>
          <w:lang w:val="en-US"/>
        </w:rPr>
        <w:t>557</w:t>
      </w:r>
    </w:p>
    <w:p w14:paraId="79B72E87" w14:textId="77777777" w:rsidR="000B2098" w:rsidRPr="0055709D" w:rsidRDefault="000B2098" w:rsidP="00D26F9E">
      <w:pPr>
        <w:rPr>
          <w:b/>
          <w:sz w:val="24"/>
          <w:szCs w:val="24"/>
        </w:rPr>
      </w:pPr>
    </w:p>
    <w:p w14:paraId="0380F957" w14:textId="77777777" w:rsidR="00D26F9E" w:rsidRPr="0055709D" w:rsidRDefault="00D26F9E" w:rsidP="006F111A">
      <w:pPr>
        <w:rPr>
          <w:b/>
          <w:sz w:val="24"/>
          <w:szCs w:val="24"/>
        </w:rPr>
      </w:pPr>
      <w:r w:rsidRPr="0055709D">
        <w:rPr>
          <w:b/>
          <w:sz w:val="24"/>
          <w:szCs w:val="24"/>
        </w:rPr>
        <w:t>DATE OF PUBLICATION</w:t>
      </w:r>
      <w:r w:rsidR="00A41D3D" w:rsidRPr="0055709D">
        <w:rPr>
          <w:b/>
          <w:sz w:val="24"/>
          <w:szCs w:val="24"/>
        </w:rPr>
        <w:t xml:space="preserve">: </w:t>
      </w:r>
      <w:r w:rsidR="00A41D3D">
        <w:rPr>
          <w:b/>
          <w:sz w:val="24"/>
          <w:szCs w:val="24"/>
        </w:rPr>
        <w:t xml:space="preserve">18 NOVEMBER 2016 </w:t>
      </w:r>
    </w:p>
    <w:p w14:paraId="05EA41AC" w14:textId="77777777" w:rsidR="00A41D3D" w:rsidRDefault="00A41D3D" w:rsidP="00A41D3D">
      <w:pPr>
        <w:spacing w:before="100" w:beforeAutospacing="1" w:after="100" w:afterAutospacing="1"/>
        <w:ind w:left="851" w:hanging="851"/>
        <w:jc w:val="both"/>
        <w:rPr>
          <w:b/>
          <w:sz w:val="24"/>
          <w:szCs w:val="24"/>
        </w:rPr>
      </w:pPr>
      <w:r>
        <w:rPr>
          <w:b/>
          <w:sz w:val="24"/>
          <w:szCs w:val="24"/>
        </w:rPr>
        <w:t>Mr L P Khoarai (ANC) to ask the Minister of Human Settlements:</w:t>
      </w:r>
    </w:p>
    <w:p w14:paraId="06E60668" w14:textId="77777777" w:rsidR="00A41D3D" w:rsidRDefault="00A41D3D" w:rsidP="00A41D3D">
      <w:pPr>
        <w:spacing w:line="360" w:lineRule="auto"/>
        <w:jc w:val="both"/>
      </w:pPr>
      <w:r>
        <w:rPr>
          <w:sz w:val="24"/>
          <w:szCs w:val="24"/>
        </w:rPr>
        <w:t>With regard to unqualified audit reports with the same emphasis of matters that her department has received for three consecutive financial years, why are the same matters of emphasis always arising?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NW2658E</w:t>
      </w:r>
    </w:p>
    <w:p w14:paraId="4190699F" w14:textId="77777777" w:rsidR="00CF5F72" w:rsidRDefault="00CF5F72" w:rsidP="00531537">
      <w:pPr>
        <w:spacing w:line="360" w:lineRule="auto"/>
        <w:ind w:left="720" w:hanging="720"/>
        <w:jc w:val="both"/>
        <w:rPr>
          <w:b/>
          <w:sz w:val="24"/>
          <w:szCs w:val="24"/>
        </w:rPr>
      </w:pPr>
    </w:p>
    <w:p w14:paraId="5C30C82F" w14:textId="77777777" w:rsidR="00766CE9" w:rsidRDefault="004C5135" w:rsidP="00531537">
      <w:pPr>
        <w:spacing w:line="360" w:lineRule="auto"/>
        <w:ind w:left="720" w:hanging="720"/>
        <w:jc w:val="both"/>
        <w:rPr>
          <w:b/>
          <w:sz w:val="24"/>
          <w:szCs w:val="24"/>
        </w:rPr>
      </w:pPr>
      <w:r w:rsidRPr="00531537">
        <w:rPr>
          <w:b/>
          <w:sz w:val="24"/>
          <w:szCs w:val="24"/>
        </w:rPr>
        <w:t>RE</w:t>
      </w:r>
      <w:r w:rsidR="00EB6AA1" w:rsidRPr="00531537">
        <w:rPr>
          <w:b/>
          <w:sz w:val="24"/>
          <w:szCs w:val="24"/>
        </w:rPr>
        <w:t>PLY:</w:t>
      </w:r>
    </w:p>
    <w:p w14:paraId="567CA198" w14:textId="77777777" w:rsidR="00BB4936" w:rsidRPr="002537F7" w:rsidRDefault="00BB4936" w:rsidP="00BB4936">
      <w:pPr>
        <w:spacing w:line="360" w:lineRule="auto"/>
        <w:ind w:left="720" w:hanging="720"/>
        <w:jc w:val="both"/>
        <w:rPr>
          <w:sz w:val="24"/>
          <w:szCs w:val="24"/>
        </w:rPr>
      </w:pPr>
    </w:p>
    <w:p w14:paraId="06501AFD" w14:textId="77777777" w:rsidR="00BB4936" w:rsidRPr="002537F7" w:rsidRDefault="00BB4936" w:rsidP="00BB4936">
      <w:pPr>
        <w:pStyle w:val="ListParagraph"/>
        <w:spacing w:line="360" w:lineRule="auto"/>
        <w:ind w:left="0"/>
        <w:contextualSpacing/>
        <w:jc w:val="both"/>
        <w:rPr>
          <w:sz w:val="24"/>
          <w:szCs w:val="24"/>
        </w:rPr>
      </w:pPr>
      <w:r w:rsidRPr="002537F7">
        <w:rPr>
          <w:sz w:val="24"/>
          <w:szCs w:val="24"/>
        </w:rPr>
        <w:t xml:space="preserve">The Department has over the last three financial years received an unqualified audit opinion with a number of emphasis’ of matter. For the </w:t>
      </w:r>
      <w:r w:rsidRPr="00EA1C06">
        <w:rPr>
          <w:sz w:val="24"/>
          <w:szCs w:val="24"/>
          <w:u w:val="single"/>
        </w:rPr>
        <w:t>2013/14</w:t>
      </w:r>
      <w:r w:rsidRPr="002537F7">
        <w:rPr>
          <w:sz w:val="24"/>
          <w:szCs w:val="24"/>
        </w:rPr>
        <w:t xml:space="preserve"> financial year the Department emphasis of matter related to: </w:t>
      </w:r>
    </w:p>
    <w:p w14:paraId="4A281C6C" w14:textId="77777777" w:rsidR="00BB4936" w:rsidRPr="002537F7" w:rsidRDefault="00BB4936" w:rsidP="00BB4936">
      <w:pPr>
        <w:pStyle w:val="ListParagraph"/>
        <w:numPr>
          <w:ilvl w:val="0"/>
          <w:numId w:val="32"/>
        </w:numPr>
        <w:spacing w:before="100" w:beforeAutospacing="1" w:after="100" w:afterAutospacing="1" w:line="360" w:lineRule="auto"/>
        <w:contextualSpacing/>
        <w:jc w:val="both"/>
        <w:rPr>
          <w:sz w:val="24"/>
          <w:szCs w:val="24"/>
        </w:rPr>
      </w:pPr>
      <w:r w:rsidRPr="002537F7">
        <w:rPr>
          <w:sz w:val="24"/>
          <w:szCs w:val="24"/>
        </w:rPr>
        <w:t>Material underspending of R75.4 million (85%) within Programme 3 in respect of Programme Implementation; and</w:t>
      </w:r>
    </w:p>
    <w:p w14:paraId="7FD74421" w14:textId="77777777" w:rsidR="00BB4936" w:rsidRPr="002537F7" w:rsidRDefault="00BB4936" w:rsidP="00BB4936">
      <w:pPr>
        <w:pStyle w:val="ListParagraph"/>
        <w:numPr>
          <w:ilvl w:val="0"/>
          <w:numId w:val="32"/>
        </w:numPr>
        <w:spacing w:before="100" w:beforeAutospacing="1" w:after="100" w:afterAutospacing="1" w:line="360" w:lineRule="auto"/>
        <w:contextualSpacing/>
        <w:jc w:val="both"/>
        <w:rPr>
          <w:sz w:val="24"/>
          <w:szCs w:val="24"/>
        </w:rPr>
      </w:pPr>
      <w:r w:rsidRPr="002537F7">
        <w:rPr>
          <w:sz w:val="24"/>
          <w:szCs w:val="24"/>
        </w:rPr>
        <w:t>Material underspending of R25 million (19%) on the Rural Household Infrastructure Grant.</w:t>
      </w:r>
    </w:p>
    <w:p w14:paraId="005DB195" w14:textId="77777777" w:rsidR="00BB4936" w:rsidRDefault="00BB4936" w:rsidP="00BB4936">
      <w:pPr>
        <w:pStyle w:val="ListParagraph"/>
        <w:numPr>
          <w:ilvl w:val="0"/>
          <w:numId w:val="32"/>
        </w:numPr>
        <w:spacing w:before="100" w:beforeAutospacing="1" w:after="100" w:afterAutospacing="1" w:line="360" w:lineRule="auto"/>
        <w:contextualSpacing/>
        <w:jc w:val="both"/>
        <w:rPr>
          <w:sz w:val="24"/>
          <w:szCs w:val="24"/>
        </w:rPr>
      </w:pPr>
      <w:r w:rsidRPr="002537F7">
        <w:rPr>
          <w:sz w:val="24"/>
          <w:szCs w:val="24"/>
        </w:rPr>
        <w:t>The department only transferred R106.7 million of the Rural Household Infrastructure Grant in March 2014. A significant portion of this grant was unspent as of 31 March 2014.</w:t>
      </w:r>
    </w:p>
    <w:p w14:paraId="257263E4" w14:textId="77777777" w:rsidR="00BB4936" w:rsidRPr="002537F7" w:rsidRDefault="00BB4936" w:rsidP="00BB4936">
      <w:pPr>
        <w:pStyle w:val="ListParagraph"/>
        <w:spacing w:before="100" w:beforeAutospacing="1" w:after="100" w:afterAutospacing="1" w:line="360" w:lineRule="auto"/>
        <w:ind w:left="0"/>
        <w:contextualSpacing/>
        <w:jc w:val="both"/>
        <w:rPr>
          <w:sz w:val="24"/>
          <w:szCs w:val="24"/>
        </w:rPr>
      </w:pPr>
    </w:p>
    <w:p w14:paraId="306EF59A" w14:textId="77777777" w:rsidR="00BB4936" w:rsidRPr="002537F7" w:rsidRDefault="00BB4936" w:rsidP="00BB4936">
      <w:pPr>
        <w:pStyle w:val="ListParagraph"/>
        <w:spacing w:line="360" w:lineRule="auto"/>
        <w:ind w:left="0"/>
        <w:contextualSpacing/>
        <w:jc w:val="both"/>
        <w:rPr>
          <w:sz w:val="24"/>
          <w:szCs w:val="24"/>
        </w:rPr>
      </w:pPr>
      <w:r w:rsidRPr="002537F7">
        <w:rPr>
          <w:sz w:val="24"/>
          <w:szCs w:val="24"/>
        </w:rPr>
        <w:t xml:space="preserve">For the </w:t>
      </w:r>
      <w:r w:rsidRPr="00EA1C06">
        <w:rPr>
          <w:sz w:val="24"/>
          <w:szCs w:val="24"/>
          <w:u w:val="single"/>
        </w:rPr>
        <w:t>2014/15</w:t>
      </w:r>
      <w:r w:rsidRPr="002537F7">
        <w:rPr>
          <w:sz w:val="24"/>
          <w:szCs w:val="24"/>
        </w:rPr>
        <w:t xml:space="preserve"> financial year the Department materially underspent by R49.8 million (29.5%) still within Programme 3: Programme Delivery Support and related to the National Upgrading Support Programme.</w:t>
      </w:r>
    </w:p>
    <w:p w14:paraId="2BD0D9A8" w14:textId="77777777" w:rsidR="00BB4936" w:rsidRPr="002537F7" w:rsidRDefault="00BB4936" w:rsidP="00BB4936">
      <w:pPr>
        <w:pStyle w:val="ListParagraph"/>
        <w:spacing w:line="360" w:lineRule="auto"/>
        <w:ind w:left="0"/>
        <w:contextualSpacing/>
        <w:jc w:val="both"/>
        <w:rPr>
          <w:sz w:val="24"/>
          <w:szCs w:val="24"/>
        </w:rPr>
      </w:pPr>
      <w:r w:rsidRPr="002537F7">
        <w:rPr>
          <w:sz w:val="24"/>
          <w:szCs w:val="24"/>
        </w:rPr>
        <w:lastRenderedPageBreak/>
        <w:t xml:space="preserve">For the </w:t>
      </w:r>
      <w:r w:rsidRPr="00EA1C06">
        <w:rPr>
          <w:sz w:val="24"/>
          <w:szCs w:val="24"/>
          <w:u w:val="single"/>
        </w:rPr>
        <w:t>2015/16</w:t>
      </w:r>
      <w:r w:rsidRPr="002537F7">
        <w:rPr>
          <w:sz w:val="24"/>
          <w:szCs w:val="24"/>
        </w:rPr>
        <w:t xml:space="preserve"> financial year the Department again received an unqualified audit opinion with an emphasis of matter on material underspending of R45.8 million (27.5%) within Programme 3: Human Settlements Delivery Support which was also related to the National Upgrading Support Programme.</w:t>
      </w:r>
    </w:p>
    <w:p w14:paraId="063ACB2A" w14:textId="77777777" w:rsidR="00BB4936" w:rsidRPr="002537F7" w:rsidRDefault="00BB4936" w:rsidP="00BB4936">
      <w:pPr>
        <w:pStyle w:val="ListParagraph"/>
        <w:spacing w:line="360" w:lineRule="auto"/>
        <w:ind w:left="1418"/>
        <w:jc w:val="both"/>
        <w:rPr>
          <w:sz w:val="24"/>
          <w:szCs w:val="24"/>
        </w:rPr>
      </w:pPr>
    </w:p>
    <w:p w14:paraId="1890C887" w14:textId="77777777" w:rsidR="00BB4936" w:rsidRPr="002537F7" w:rsidRDefault="00BB4936" w:rsidP="00BB4936">
      <w:pPr>
        <w:pStyle w:val="ListParagraph"/>
        <w:spacing w:line="360" w:lineRule="auto"/>
        <w:ind w:left="0"/>
        <w:jc w:val="both"/>
        <w:rPr>
          <w:sz w:val="24"/>
          <w:szCs w:val="24"/>
        </w:rPr>
      </w:pPr>
      <w:r w:rsidRPr="002537F7">
        <w:rPr>
          <w:sz w:val="24"/>
          <w:szCs w:val="24"/>
        </w:rPr>
        <w:t xml:space="preserve">It is important to indicate that the Rural Household Infrastructure Grant was a programme transferred from the then Department of Water Affairs to the Department of Human Settlements during the 2010/11 financial year. The grant funded household infrastructure for provision of </w:t>
      </w:r>
      <w:r>
        <w:rPr>
          <w:sz w:val="24"/>
          <w:szCs w:val="24"/>
        </w:rPr>
        <w:t>s</w:t>
      </w:r>
      <w:r w:rsidRPr="002537F7">
        <w:rPr>
          <w:sz w:val="24"/>
          <w:szCs w:val="24"/>
        </w:rPr>
        <w:t>anitation in rural areas for on-site water and sanitation solutions. For the 2013/14 financial the grant was split into an indirect and a direct grant.</w:t>
      </w:r>
    </w:p>
    <w:p w14:paraId="0569945A" w14:textId="77777777" w:rsidR="00BB4936" w:rsidRPr="002537F7" w:rsidRDefault="00BB4936" w:rsidP="00BB4936">
      <w:pPr>
        <w:pStyle w:val="ListParagraph"/>
        <w:spacing w:line="360" w:lineRule="auto"/>
        <w:ind w:left="1418"/>
        <w:jc w:val="both"/>
        <w:rPr>
          <w:sz w:val="24"/>
          <w:szCs w:val="24"/>
        </w:rPr>
      </w:pPr>
    </w:p>
    <w:p w14:paraId="3E6CE1BD" w14:textId="77777777" w:rsidR="00BB4936" w:rsidRPr="002537F7" w:rsidRDefault="00BB4936" w:rsidP="00BB4936">
      <w:pPr>
        <w:pStyle w:val="ListParagraph"/>
        <w:spacing w:line="360" w:lineRule="auto"/>
        <w:ind w:left="0"/>
        <w:jc w:val="both"/>
        <w:rPr>
          <w:sz w:val="24"/>
          <w:szCs w:val="24"/>
        </w:rPr>
      </w:pPr>
      <w:r w:rsidRPr="002537F7">
        <w:rPr>
          <w:sz w:val="24"/>
          <w:szCs w:val="24"/>
        </w:rPr>
        <w:t>As an indirect grant the Department had to appoint service providers. For the 2013/14 financial year the contractors only submitted invoices for work performed at the end of the financial year which were paid for. The appointed contractors could not finalise the implementation of programme on time due to rock formations that delayed work in the affected municipal areas.</w:t>
      </w:r>
    </w:p>
    <w:p w14:paraId="721CED78" w14:textId="77777777" w:rsidR="00BB4936" w:rsidRPr="002537F7" w:rsidRDefault="00BB4936" w:rsidP="00BB4936">
      <w:pPr>
        <w:pStyle w:val="ListParagraph"/>
        <w:spacing w:line="360" w:lineRule="auto"/>
        <w:ind w:left="1418"/>
        <w:jc w:val="both"/>
        <w:rPr>
          <w:sz w:val="24"/>
          <w:szCs w:val="24"/>
        </w:rPr>
      </w:pPr>
    </w:p>
    <w:p w14:paraId="5ACEFE51" w14:textId="77777777" w:rsidR="00BB4936" w:rsidRPr="002537F7" w:rsidRDefault="00BB4936" w:rsidP="00BB4936">
      <w:pPr>
        <w:pStyle w:val="ListParagraph"/>
        <w:spacing w:line="360" w:lineRule="auto"/>
        <w:ind w:left="0"/>
        <w:jc w:val="both"/>
        <w:rPr>
          <w:sz w:val="24"/>
          <w:szCs w:val="24"/>
        </w:rPr>
      </w:pPr>
      <w:r w:rsidRPr="002537F7">
        <w:rPr>
          <w:sz w:val="24"/>
          <w:szCs w:val="24"/>
        </w:rPr>
        <w:t xml:space="preserve">The grant and the </w:t>
      </w:r>
      <w:r>
        <w:rPr>
          <w:sz w:val="24"/>
          <w:szCs w:val="24"/>
        </w:rPr>
        <w:t>s</w:t>
      </w:r>
      <w:r w:rsidRPr="002537F7">
        <w:rPr>
          <w:sz w:val="24"/>
          <w:szCs w:val="24"/>
        </w:rPr>
        <w:t xml:space="preserve">anitation function was however transferred back to the newly created Department of Water and Sanitation during the 2014/15 financial year, the controls that were put in place could not be implemented due to the transfer. </w:t>
      </w:r>
    </w:p>
    <w:p w14:paraId="51FF4EA7" w14:textId="77777777" w:rsidR="00BB4936" w:rsidRPr="002537F7" w:rsidRDefault="00BB4936" w:rsidP="00BB4936">
      <w:pPr>
        <w:pStyle w:val="ListParagraph"/>
        <w:spacing w:line="360" w:lineRule="auto"/>
        <w:ind w:left="1418"/>
        <w:jc w:val="both"/>
        <w:rPr>
          <w:sz w:val="24"/>
          <w:szCs w:val="24"/>
        </w:rPr>
      </w:pPr>
    </w:p>
    <w:p w14:paraId="4A7945B8" w14:textId="77777777" w:rsidR="00BB4936" w:rsidRPr="002537F7" w:rsidRDefault="00BB4936" w:rsidP="00BB4936">
      <w:pPr>
        <w:pStyle w:val="ListParagraph"/>
        <w:spacing w:line="360" w:lineRule="auto"/>
        <w:ind w:left="0"/>
        <w:jc w:val="both"/>
        <w:rPr>
          <w:sz w:val="24"/>
          <w:szCs w:val="24"/>
        </w:rPr>
      </w:pPr>
      <w:r w:rsidRPr="002537F7">
        <w:rPr>
          <w:sz w:val="24"/>
          <w:szCs w:val="24"/>
        </w:rPr>
        <w:t xml:space="preserve">The National Upgrading Support Programme is a </w:t>
      </w:r>
      <w:r w:rsidRPr="0059633D">
        <w:rPr>
          <w:sz w:val="24"/>
          <w:szCs w:val="24"/>
        </w:rPr>
        <w:t>departmental programme</w:t>
      </w:r>
      <w:r>
        <w:rPr>
          <w:sz w:val="24"/>
          <w:szCs w:val="24"/>
        </w:rPr>
        <w:t xml:space="preserve"> </w:t>
      </w:r>
      <w:r w:rsidRPr="002537F7">
        <w:rPr>
          <w:sz w:val="24"/>
          <w:szCs w:val="24"/>
        </w:rPr>
        <w:t>that provides technical assistance to municipalities to develop upgrading strategies, categorize informal settlements and is one of the largest cost drivers within Programme 3 and the biggest contributor to the underspending in the 2015/16 financial year. The National Upgrading Support Programme promotes improved human settlements outcomes in informal settlements through the progressive implementation of the programme in 53 municipalities per year. One of the reasons for under performance was the late approval of plans</w:t>
      </w:r>
      <w:r>
        <w:rPr>
          <w:sz w:val="24"/>
          <w:szCs w:val="24"/>
        </w:rPr>
        <w:t xml:space="preserve"> </w:t>
      </w:r>
      <w:r w:rsidRPr="002537F7">
        <w:rPr>
          <w:sz w:val="24"/>
          <w:szCs w:val="24"/>
        </w:rPr>
        <w:t xml:space="preserve">by </w:t>
      </w:r>
      <w:r>
        <w:rPr>
          <w:sz w:val="24"/>
          <w:szCs w:val="24"/>
        </w:rPr>
        <w:t>m</w:t>
      </w:r>
      <w:r w:rsidRPr="002537F7">
        <w:rPr>
          <w:sz w:val="24"/>
          <w:szCs w:val="24"/>
        </w:rPr>
        <w:t>unicipalities.</w:t>
      </w:r>
    </w:p>
    <w:p w14:paraId="297470A6" w14:textId="77777777" w:rsidR="00BB4936" w:rsidRDefault="00BB4936" w:rsidP="00BB4936">
      <w:pPr>
        <w:pStyle w:val="ListParagraph"/>
        <w:spacing w:line="360" w:lineRule="auto"/>
        <w:ind w:left="0"/>
        <w:jc w:val="both"/>
        <w:rPr>
          <w:sz w:val="24"/>
          <w:szCs w:val="24"/>
        </w:rPr>
      </w:pPr>
    </w:p>
    <w:p w14:paraId="73124ABF" w14:textId="77777777" w:rsidR="00BB4936" w:rsidRDefault="004C771C" w:rsidP="00BB4936">
      <w:pPr>
        <w:pStyle w:val="ListParagraph"/>
        <w:spacing w:line="360" w:lineRule="auto"/>
        <w:ind w:left="0"/>
        <w:jc w:val="both"/>
        <w:rPr>
          <w:sz w:val="24"/>
          <w:szCs w:val="24"/>
        </w:rPr>
      </w:pPr>
      <w:r>
        <w:rPr>
          <w:sz w:val="24"/>
          <w:szCs w:val="24"/>
        </w:rPr>
        <w:t>M</w:t>
      </w:r>
      <w:r w:rsidR="00BB4936" w:rsidRPr="002537F7">
        <w:rPr>
          <w:sz w:val="24"/>
          <w:szCs w:val="24"/>
        </w:rPr>
        <w:t>easures taken to</w:t>
      </w:r>
      <w:r w:rsidR="00564685">
        <w:rPr>
          <w:sz w:val="24"/>
          <w:szCs w:val="24"/>
        </w:rPr>
        <w:t xml:space="preserve"> ensure that </w:t>
      </w:r>
      <w:r w:rsidR="00BB4936" w:rsidRPr="002537F7">
        <w:rPr>
          <w:sz w:val="24"/>
          <w:szCs w:val="24"/>
        </w:rPr>
        <w:t>underspending within programme 3</w:t>
      </w:r>
      <w:r w:rsidR="00564685">
        <w:rPr>
          <w:sz w:val="24"/>
          <w:szCs w:val="24"/>
        </w:rPr>
        <w:t xml:space="preserve"> does not recur</w:t>
      </w:r>
      <w:r w:rsidR="00BB4936">
        <w:rPr>
          <w:sz w:val="24"/>
          <w:szCs w:val="24"/>
        </w:rPr>
        <w:t>:</w:t>
      </w:r>
    </w:p>
    <w:p w14:paraId="1FCA754E" w14:textId="77777777" w:rsidR="00BB4936" w:rsidRPr="002537F7" w:rsidRDefault="00BB4936" w:rsidP="00BB4936">
      <w:pPr>
        <w:pStyle w:val="ListParagraph"/>
        <w:spacing w:line="360" w:lineRule="auto"/>
        <w:ind w:left="0"/>
        <w:jc w:val="both"/>
        <w:rPr>
          <w:sz w:val="24"/>
          <w:szCs w:val="24"/>
        </w:rPr>
      </w:pPr>
    </w:p>
    <w:p w14:paraId="3502E4D0" w14:textId="77777777" w:rsidR="00BB4936" w:rsidRPr="002537F7" w:rsidRDefault="00BB4936" w:rsidP="00BB4936">
      <w:pPr>
        <w:pStyle w:val="ListParagraph"/>
        <w:numPr>
          <w:ilvl w:val="0"/>
          <w:numId w:val="33"/>
        </w:numPr>
        <w:spacing w:line="360" w:lineRule="auto"/>
        <w:contextualSpacing/>
        <w:jc w:val="both"/>
        <w:rPr>
          <w:sz w:val="24"/>
          <w:szCs w:val="24"/>
        </w:rPr>
      </w:pPr>
      <w:r w:rsidRPr="002537F7">
        <w:rPr>
          <w:sz w:val="24"/>
          <w:szCs w:val="24"/>
        </w:rPr>
        <w:t>An implementation plan detailing the methodology in monitoring the performance of the programme in terms of orders issued and progress on work performed has been developed</w:t>
      </w:r>
      <w:r w:rsidR="000B38E7">
        <w:rPr>
          <w:sz w:val="24"/>
          <w:szCs w:val="24"/>
        </w:rPr>
        <w:t xml:space="preserve"> by the </w:t>
      </w:r>
      <w:r w:rsidR="000B38E7">
        <w:rPr>
          <w:sz w:val="24"/>
          <w:szCs w:val="24"/>
        </w:rPr>
        <w:lastRenderedPageBreak/>
        <w:t>Department</w:t>
      </w:r>
      <w:r w:rsidRPr="002537F7">
        <w:rPr>
          <w:sz w:val="24"/>
          <w:szCs w:val="24"/>
        </w:rPr>
        <w:t xml:space="preserve">. The project managers appointed have been put into </w:t>
      </w:r>
      <w:r w:rsidR="000B38E7">
        <w:rPr>
          <w:sz w:val="24"/>
          <w:szCs w:val="24"/>
        </w:rPr>
        <w:t xml:space="preserve">place to </w:t>
      </w:r>
      <w:r w:rsidRPr="002537F7">
        <w:rPr>
          <w:sz w:val="24"/>
          <w:szCs w:val="24"/>
        </w:rPr>
        <w:t>manag</w:t>
      </w:r>
      <w:r w:rsidR="000B38E7">
        <w:rPr>
          <w:sz w:val="24"/>
          <w:szCs w:val="24"/>
        </w:rPr>
        <w:t>e t</w:t>
      </w:r>
      <w:r w:rsidRPr="002537F7">
        <w:rPr>
          <w:sz w:val="24"/>
          <w:szCs w:val="24"/>
        </w:rPr>
        <w:t>he project implementation plan</w:t>
      </w:r>
      <w:r w:rsidR="000B38E7">
        <w:rPr>
          <w:sz w:val="24"/>
          <w:szCs w:val="24"/>
        </w:rPr>
        <w:t>s</w:t>
      </w:r>
      <w:r w:rsidRPr="002537F7">
        <w:rPr>
          <w:sz w:val="24"/>
          <w:szCs w:val="24"/>
        </w:rPr>
        <w:t>.</w:t>
      </w:r>
    </w:p>
    <w:p w14:paraId="4B10D13C" w14:textId="77777777" w:rsidR="00BB4936" w:rsidRPr="002537F7" w:rsidRDefault="00BB4936" w:rsidP="00BB4936">
      <w:pPr>
        <w:pStyle w:val="ListParagraph"/>
        <w:numPr>
          <w:ilvl w:val="0"/>
          <w:numId w:val="33"/>
        </w:numPr>
        <w:spacing w:line="360" w:lineRule="auto"/>
        <w:contextualSpacing/>
        <w:jc w:val="both"/>
        <w:rPr>
          <w:sz w:val="24"/>
          <w:szCs w:val="24"/>
        </w:rPr>
      </w:pPr>
      <w:r w:rsidRPr="002537F7">
        <w:rPr>
          <w:sz w:val="24"/>
          <w:szCs w:val="24"/>
        </w:rPr>
        <w:t>Additional capacity has been appointed to assist with the implementation of the programme.</w:t>
      </w:r>
    </w:p>
    <w:p w14:paraId="5F37C42F" w14:textId="77777777" w:rsidR="0040523D" w:rsidRDefault="00BB4936" w:rsidP="00C35B2F">
      <w:pPr>
        <w:pStyle w:val="ListParagraph"/>
        <w:numPr>
          <w:ilvl w:val="0"/>
          <w:numId w:val="33"/>
        </w:numPr>
        <w:spacing w:line="360" w:lineRule="auto"/>
        <w:contextualSpacing/>
        <w:jc w:val="both"/>
        <w:rPr>
          <w:sz w:val="24"/>
          <w:szCs w:val="24"/>
        </w:rPr>
      </w:pPr>
      <w:r w:rsidRPr="0040523D">
        <w:rPr>
          <w:sz w:val="24"/>
          <w:szCs w:val="24"/>
        </w:rPr>
        <w:t xml:space="preserve">This will </w:t>
      </w:r>
      <w:r w:rsidR="0040523D" w:rsidRPr="0040523D">
        <w:rPr>
          <w:sz w:val="24"/>
          <w:szCs w:val="24"/>
        </w:rPr>
        <w:t xml:space="preserve">allow detection </w:t>
      </w:r>
      <w:r w:rsidRPr="0040523D">
        <w:rPr>
          <w:sz w:val="24"/>
          <w:szCs w:val="24"/>
        </w:rPr>
        <w:t xml:space="preserve">of risks on time </w:t>
      </w:r>
      <w:r w:rsidR="0040523D" w:rsidRPr="0040523D">
        <w:rPr>
          <w:sz w:val="24"/>
          <w:szCs w:val="24"/>
        </w:rPr>
        <w:t xml:space="preserve">to assist and timely intervention. </w:t>
      </w:r>
      <w:r w:rsidRPr="0040523D">
        <w:rPr>
          <w:sz w:val="24"/>
          <w:szCs w:val="24"/>
        </w:rPr>
        <w:t xml:space="preserve"> </w:t>
      </w:r>
    </w:p>
    <w:p w14:paraId="796E33A9" w14:textId="77777777" w:rsidR="00BB4936" w:rsidRPr="0040523D" w:rsidRDefault="00BB4936" w:rsidP="00C35B2F">
      <w:pPr>
        <w:pStyle w:val="ListParagraph"/>
        <w:numPr>
          <w:ilvl w:val="0"/>
          <w:numId w:val="33"/>
        </w:numPr>
        <w:spacing w:line="360" w:lineRule="auto"/>
        <w:contextualSpacing/>
        <w:jc w:val="both"/>
        <w:rPr>
          <w:sz w:val="24"/>
          <w:szCs w:val="24"/>
        </w:rPr>
      </w:pPr>
      <w:r w:rsidRPr="0040523D">
        <w:rPr>
          <w:sz w:val="24"/>
          <w:szCs w:val="24"/>
        </w:rPr>
        <w:t>Monthly progress</w:t>
      </w:r>
      <w:r w:rsidR="0040523D">
        <w:rPr>
          <w:sz w:val="24"/>
          <w:szCs w:val="24"/>
        </w:rPr>
        <w:t xml:space="preserve"> reports </w:t>
      </w:r>
      <w:r w:rsidRPr="0040523D">
        <w:rPr>
          <w:sz w:val="24"/>
          <w:szCs w:val="24"/>
        </w:rPr>
        <w:t>are prepared to</w:t>
      </w:r>
      <w:r w:rsidR="0040523D">
        <w:rPr>
          <w:sz w:val="24"/>
          <w:szCs w:val="24"/>
        </w:rPr>
        <w:t xml:space="preserve"> update </w:t>
      </w:r>
      <w:r w:rsidRPr="0040523D">
        <w:rPr>
          <w:sz w:val="24"/>
          <w:szCs w:val="24"/>
        </w:rPr>
        <w:t>management structures</w:t>
      </w:r>
      <w:r w:rsidR="0040523D">
        <w:rPr>
          <w:sz w:val="24"/>
          <w:szCs w:val="24"/>
        </w:rPr>
        <w:t>.</w:t>
      </w:r>
    </w:p>
    <w:p w14:paraId="13C0CC83" w14:textId="77777777" w:rsidR="00BB4936" w:rsidRPr="002537F7" w:rsidRDefault="00BB4936" w:rsidP="00BB4936">
      <w:pPr>
        <w:pStyle w:val="ListParagraph"/>
        <w:spacing w:line="360" w:lineRule="auto"/>
        <w:ind w:left="1800"/>
        <w:jc w:val="both"/>
        <w:rPr>
          <w:sz w:val="24"/>
          <w:szCs w:val="24"/>
        </w:rPr>
      </w:pPr>
    </w:p>
    <w:p w14:paraId="667289A4" w14:textId="77777777" w:rsidR="00BB4936" w:rsidRPr="002537F7" w:rsidRDefault="00BB4936" w:rsidP="00BB4936">
      <w:pPr>
        <w:spacing w:line="360" w:lineRule="auto"/>
        <w:ind w:left="720" w:hanging="720"/>
        <w:jc w:val="both"/>
        <w:rPr>
          <w:sz w:val="24"/>
          <w:szCs w:val="24"/>
        </w:rPr>
      </w:pPr>
    </w:p>
    <w:p w14:paraId="5317406E" w14:textId="77777777" w:rsidR="00BB4936" w:rsidRPr="00BB4936" w:rsidRDefault="00BB4936" w:rsidP="00531537">
      <w:pPr>
        <w:spacing w:line="360" w:lineRule="auto"/>
        <w:ind w:left="720" w:hanging="720"/>
        <w:jc w:val="both"/>
        <w:rPr>
          <w:sz w:val="24"/>
          <w:szCs w:val="24"/>
        </w:rPr>
      </w:pPr>
    </w:p>
    <w:sectPr w:rsidR="00BB4936" w:rsidRPr="00BB4936" w:rsidSect="003F6490">
      <w:headerReference w:type="default" r:id="rId9"/>
      <w:pgSz w:w="12240" w:h="15840"/>
      <w:pgMar w:top="1440" w:right="1080" w:bottom="1138"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AB77" w14:textId="77777777" w:rsidR="006B1C1B" w:rsidRDefault="006B1C1B" w:rsidP="00054FEC">
      <w:r>
        <w:separator/>
      </w:r>
    </w:p>
  </w:endnote>
  <w:endnote w:type="continuationSeparator" w:id="0">
    <w:p w14:paraId="10DB7549" w14:textId="77777777" w:rsidR="006B1C1B" w:rsidRDefault="006B1C1B"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7B70" w14:textId="77777777" w:rsidR="006B1C1B" w:rsidRDefault="006B1C1B" w:rsidP="00054FEC">
      <w:r>
        <w:separator/>
      </w:r>
    </w:p>
  </w:footnote>
  <w:footnote w:type="continuationSeparator" w:id="0">
    <w:p w14:paraId="2DEAD722" w14:textId="77777777" w:rsidR="006B1C1B" w:rsidRDefault="006B1C1B"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4E08" w14:textId="77777777" w:rsidR="00E2469A" w:rsidRPr="00526E7D" w:rsidRDefault="00ED344E" w:rsidP="00E2469A">
    <w:pPr>
      <w:pStyle w:val="Header"/>
      <w:jc w:val="right"/>
    </w:pPr>
    <w:r w:rsidRPr="00526E7D">
      <w:t xml:space="preserve">Question </w:t>
    </w:r>
    <w:r w:rsidR="00A11C32">
      <w:t>2</w:t>
    </w:r>
    <w:r w:rsidR="00A41D3D">
      <w:t>557</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D455EF"/>
    <w:multiLevelType w:val="hybridMultilevel"/>
    <w:tmpl w:val="E0F8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4A1C"/>
    <w:multiLevelType w:val="hybridMultilevel"/>
    <w:tmpl w:val="72DE0BD8"/>
    <w:lvl w:ilvl="0" w:tplc="0D3A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15:restartNumberingAfterBreak="0">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5" w15:restartNumberingAfterBreak="0">
    <w:nsid w:val="494D434D"/>
    <w:multiLevelType w:val="hybridMultilevel"/>
    <w:tmpl w:val="4C4C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DB5F52"/>
    <w:multiLevelType w:val="hybridMultilevel"/>
    <w:tmpl w:val="29F28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22" w15:restartNumberingAfterBreak="0">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3" w15:restartNumberingAfterBreak="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4" w15:restartNumberingAfterBreak="0">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5" w15:restartNumberingAfterBreak="0">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15:restartNumberingAfterBreak="0">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15:restartNumberingAfterBreak="0">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15:restartNumberingAfterBreak="0">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8"/>
  </w:num>
  <w:num w:numId="2">
    <w:abstractNumId w:val="16"/>
  </w:num>
  <w:num w:numId="3">
    <w:abstractNumId w:val="4"/>
  </w:num>
  <w:num w:numId="4">
    <w:abstractNumId w:val="12"/>
  </w:num>
  <w:num w:numId="5">
    <w:abstractNumId w:val="20"/>
  </w:num>
  <w:num w:numId="6">
    <w:abstractNumId w:val="11"/>
  </w:num>
  <w:num w:numId="7">
    <w:abstractNumId w:val="8"/>
  </w:num>
  <w:num w:numId="8">
    <w:abstractNumId w:val="14"/>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21"/>
  </w:num>
  <w:num w:numId="15">
    <w:abstractNumId w:val="2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0"/>
  </w:num>
  <w:num w:numId="20">
    <w:abstractNumId w:val="26"/>
  </w:num>
  <w:num w:numId="21">
    <w:abstractNumId w:val="13"/>
  </w:num>
  <w:num w:numId="22">
    <w:abstractNumId w:val="3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8"/>
  </w:num>
  <w:num w:numId="27">
    <w:abstractNumId w:val="9"/>
  </w:num>
  <w:num w:numId="28">
    <w:abstractNumId w:val="7"/>
  </w:num>
  <w:num w:numId="29">
    <w:abstractNumId w:val="6"/>
  </w:num>
  <w:num w:numId="30">
    <w:abstractNumId w:val="1"/>
  </w:num>
  <w:num w:numId="31">
    <w:abstractNumId w:val="17"/>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127"/>
    <w:rsid w:val="00001625"/>
    <w:rsid w:val="00012323"/>
    <w:rsid w:val="00013C46"/>
    <w:rsid w:val="000151AE"/>
    <w:rsid w:val="000163B0"/>
    <w:rsid w:val="00024AD6"/>
    <w:rsid w:val="00042C5B"/>
    <w:rsid w:val="000542DB"/>
    <w:rsid w:val="00054FEC"/>
    <w:rsid w:val="0005651C"/>
    <w:rsid w:val="00061B5C"/>
    <w:rsid w:val="00063111"/>
    <w:rsid w:val="00063D3E"/>
    <w:rsid w:val="0007428B"/>
    <w:rsid w:val="00084A46"/>
    <w:rsid w:val="00085A2A"/>
    <w:rsid w:val="000874C5"/>
    <w:rsid w:val="000B2098"/>
    <w:rsid w:val="000B38E7"/>
    <w:rsid w:val="000B4AC5"/>
    <w:rsid w:val="000B725F"/>
    <w:rsid w:val="000C37CD"/>
    <w:rsid w:val="000D5E18"/>
    <w:rsid w:val="000E0847"/>
    <w:rsid w:val="000E238C"/>
    <w:rsid w:val="000E3FFE"/>
    <w:rsid w:val="000E59EE"/>
    <w:rsid w:val="000E5A63"/>
    <w:rsid w:val="001005E9"/>
    <w:rsid w:val="00103C57"/>
    <w:rsid w:val="00113198"/>
    <w:rsid w:val="0011505D"/>
    <w:rsid w:val="00122709"/>
    <w:rsid w:val="0012375B"/>
    <w:rsid w:val="00131BFD"/>
    <w:rsid w:val="00134648"/>
    <w:rsid w:val="001355B6"/>
    <w:rsid w:val="0013619B"/>
    <w:rsid w:val="00143801"/>
    <w:rsid w:val="0014716C"/>
    <w:rsid w:val="00176641"/>
    <w:rsid w:val="00181817"/>
    <w:rsid w:val="00183267"/>
    <w:rsid w:val="00183333"/>
    <w:rsid w:val="00185C4D"/>
    <w:rsid w:val="00186A1C"/>
    <w:rsid w:val="0019692B"/>
    <w:rsid w:val="001A1C58"/>
    <w:rsid w:val="001A37B9"/>
    <w:rsid w:val="001B46D4"/>
    <w:rsid w:val="001C0749"/>
    <w:rsid w:val="001C2345"/>
    <w:rsid w:val="001C51E0"/>
    <w:rsid w:val="001D1CBD"/>
    <w:rsid w:val="001D3ADA"/>
    <w:rsid w:val="001E3C94"/>
    <w:rsid w:val="001E77A7"/>
    <w:rsid w:val="001F17FC"/>
    <w:rsid w:val="001F59CE"/>
    <w:rsid w:val="00202D66"/>
    <w:rsid w:val="00203262"/>
    <w:rsid w:val="002057BC"/>
    <w:rsid w:val="00221ABD"/>
    <w:rsid w:val="0023124F"/>
    <w:rsid w:val="00231F27"/>
    <w:rsid w:val="0024361D"/>
    <w:rsid w:val="00244322"/>
    <w:rsid w:val="00245CEE"/>
    <w:rsid w:val="002565C1"/>
    <w:rsid w:val="00257C83"/>
    <w:rsid w:val="00273F15"/>
    <w:rsid w:val="002870A0"/>
    <w:rsid w:val="002922CE"/>
    <w:rsid w:val="002962EB"/>
    <w:rsid w:val="0029651C"/>
    <w:rsid w:val="002B1CF1"/>
    <w:rsid w:val="002E0650"/>
    <w:rsid w:val="002E39B0"/>
    <w:rsid w:val="002F5182"/>
    <w:rsid w:val="002F729C"/>
    <w:rsid w:val="00323C61"/>
    <w:rsid w:val="0032599A"/>
    <w:rsid w:val="00326ADE"/>
    <w:rsid w:val="00332EDA"/>
    <w:rsid w:val="003573C6"/>
    <w:rsid w:val="003639EF"/>
    <w:rsid w:val="0037534D"/>
    <w:rsid w:val="003850F9"/>
    <w:rsid w:val="003852DC"/>
    <w:rsid w:val="00386EBC"/>
    <w:rsid w:val="00391B22"/>
    <w:rsid w:val="003944E9"/>
    <w:rsid w:val="00397799"/>
    <w:rsid w:val="003A0C97"/>
    <w:rsid w:val="003A48E1"/>
    <w:rsid w:val="003B7EF6"/>
    <w:rsid w:val="003C342A"/>
    <w:rsid w:val="003F3D4B"/>
    <w:rsid w:val="003F40BD"/>
    <w:rsid w:val="003F4CED"/>
    <w:rsid w:val="003F5497"/>
    <w:rsid w:val="003F6490"/>
    <w:rsid w:val="0040523D"/>
    <w:rsid w:val="00411FA8"/>
    <w:rsid w:val="004171D3"/>
    <w:rsid w:val="0042055A"/>
    <w:rsid w:val="00421215"/>
    <w:rsid w:val="00427487"/>
    <w:rsid w:val="00430FBB"/>
    <w:rsid w:val="00435C33"/>
    <w:rsid w:val="00437973"/>
    <w:rsid w:val="00442C28"/>
    <w:rsid w:val="00442F09"/>
    <w:rsid w:val="0044715C"/>
    <w:rsid w:val="00453E58"/>
    <w:rsid w:val="00456555"/>
    <w:rsid w:val="00461532"/>
    <w:rsid w:val="004622F2"/>
    <w:rsid w:val="00466A67"/>
    <w:rsid w:val="00472051"/>
    <w:rsid w:val="00472722"/>
    <w:rsid w:val="00481F38"/>
    <w:rsid w:val="004853D2"/>
    <w:rsid w:val="004865AD"/>
    <w:rsid w:val="004A27DE"/>
    <w:rsid w:val="004A7396"/>
    <w:rsid w:val="004B54E9"/>
    <w:rsid w:val="004C0E38"/>
    <w:rsid w:val="004C5135"/>
    <w:rsid w:val="004C771C"/>
    <w:rsid w:val="004E1009"/>
    <w:rsid w:val="004E1C0C"/>
    <w:rsid w:val="004F5117"/>
    <w:rsid w:val="004F6A3A"/>
    <w:rsid w:val="005027E9"/>
    <w:rsid w:val="005048F4"/>
    <w:rsid w:val="00511D74"/>
    <w:rsid w:val="00513641"/>
    <w:rsid w:val="00513FB0"/>
    <w:rsid w:val="0051632D"/>
    <w:rsid w:val="005178B4"/>
    <w:rsid w:val="0052258E"/>
    <w:rsid w:val="005234F9"/>
    <w:rsid w:val="00526E7D"/>
    <w:rsid w:val="00531537"/>
    <w:rsid w:val="00533718"/>
    <w:rsid w:val="00543861"/>
    <w:rsid w:val="005440D3"/>
    <w:rsid w:val="0055709D"/>
    <w:rsid w:val="00557445"/>
    <w:rsid w:val="00560363"/>
    <w:rsid w:val="00564685"/>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3544"/>
    <w:rsid w:val="005D69D1"/>
    <w:rsid w:val="005E69AF"/>
    <w:rsid w:val="005F4728"/>
    <w:rsid w:val="00600BD5"/>
    <w:rsid w:val="0061173D"/>
    <w:rsid w:val="00622769"/>
    <w:rsid w:val="006315F4"/>
    <w:rsid w:val="00634815"/>
    <w:rsid w:val="00642039"/>
    <w:rsid w:val="0064604A"/>
    <w:rsid w:val="00650769"/>
    <w:rsid w:val="0065307F"/>
    <w:rsid w:val="006559CC"/>
    <w:rsid w:val="00657FAD"/>
    <w:rsid w:val="00660590"/>
    <w:rsid w:val="00661EBB"/>
    <w:rsid w:val="006648D1"/>
    <w:rsid w:val="006765D9"/>
    <w:rsid w:val="006862AD"/>
    <w:rsid w:val="006932BB"/>
    <w:rsid w:val="006A3859"/>
    <w:rsid w:val="006A3A9B"/>
    <w:rsid w:val="006A50C0"/>
    <w:rsid w:val="006B057C"/>
    <w:rsid w:val="006B1158"/>
    <w:rsid w:val="006B1C1B"/>
    <w:rsid w:val="006B70E7"/>
    <w:rsid w:val="006C4112"/>
    <w:rsid w:val="006C7F54"/>
    <w:rsid w:val="006D4535"/>
    <w:rsid w:val="006D564E"/>
    <w:rsid w:val="006D638D"/>
    <w:rsid w:val="006E6968"/>
    <w:rsid w:val="006F0545"/>
    <w:rsid w:val="006F111A"/>
    <w:rsid w:val="006F35CD"/>
    <w:rsid w:val="006F4B1B"/>
    <w:rsid w:val="006F64F8"/>
    <w:rsid w:val="007005B9"/>
    <w:rsid w:val="00704183"/>
    <w:rsid w:val="00716BCD"/>
    <w:rsid w:val="00722FEC"/>
    <w:rsid w:val="007241DD"/>
    <w:rsid w:val="00731E1C"/>
    <w:rsid w:val="00740E7D"/>
    <w:rsid w:val="007468D2"/>
    <w:rsid w:val="00751A45"/>
    <w:rsid w:val="00755D11"/>
    <w:rsid w:val="00756760"/>
    <w:rsid w:val="00760478"/>
    <w:rsid w:val="00762CB4"/>
    <w:rsid w:val="00766475"/>
    <w:rsid w:val="00766CE9"/>
    <w:rsid w:val="007709D4"/>
    <w:rsid w:val="0077220F"/>
    <w:rsid w:val="00772504"/>
    <w:rsid w:val="00773002"/>
    <w:rsid w:val="00773390"/>
    <w:rsid w:val="00782471"/>
    <w:rsid w:val="007B0903"/>
    <w:rsid w:val="007B1268"/>
    <w:rsid w:val="007B51B6"/>
    <w:rsid w:val="007B5B9E"/>
    <w:rsid w:val="007B7586"/>
    <w:rsid w:val="007B77B4"/>
    <w:rsid w:val="007C2726"/>
    <w:rsid w:val="007C3FA2"/>
    <w:rsid w:val="007C4211"/>
    <w:rsid w:val="007C49A8"/>
    <w:rsid w:val="007C6801"/>
    <w:rsid w:val="007D687B"/>
    <w:rsid w:val="007D7DF2"/>
    <w:rsid w:val="007E105C"/>
    <w:rsid w:val="007E2956"/>
    <w:rsid w:val="007E445D"/>
    <w:rsid w:val="007E4DB3"/>
    <w:rsid w:val="007F06C6"/>
    <w:rsid w:val="007F34B0"/>
    <w:rsid w:val="007F3ACE"/>
    <w:rsid w:val="007F436C"/>
    <w:rsid w:val="00821539"/>
    <w:rsid w:val="00826D26"/>
    <w:rsid w:val="008279FC"/>
    <w:rsid w:val="0083756E"/>
    <w:rsid w:val="00845006"/>
    <w:rsid w:val="00852F18"/>
    <w:rsid w:val="008550F0"/>
    <w:rsid w:val="008575F4"/>
    <w:rsid w:val="00857E10"/>
    <w:rsid w:val="008709EB"/>
    <w:rsid w:val="0087209D"/>
    <w:rsid w:val="00873BDC"/>
    <w:rsid w:val="00880905"/>
    <w:rsid w:val="00895D3F"/>
    <w:rsid w:val="008B2848"/>
    <w:rsid w:val="008B7CCA"/>
    <w:rsid w:val="008C3B4D"/>
    <w:rsid w:val="008D4969"/>
    <w:rsid w:val="008E39AE"/>
    <w:rsid w:val="008E4498"/>
    <w:rsid w:val="008F3F23"/>
    <w:rsid w:val="008F3FE5"/>
    <w:rsid w:val="008F449F"/>
    <w:rsid w:val="0090347D"/>
    <w:rsid w:val="00904841"/>
    <w:rsid w:val="00907BDD"/>
    <w:rsid w:val="00914AD3"/>
    <w:rsid w:val="00916792"/>
    <w:rsid w:val="00927BDA"/>
    <w:rsid w:val="00931E3C"/>
    <w:rsid w:val="00933DC0"/>
    <w:rsid w:val="00933E6D"/>
    <w:rsid w:val="009358D8"/>
    <w:rsid w:val="00943315"/>
    <w:rsid w:val="00950F80"/>
    <w:rsid w:val="00954574"/>
    <w:rsid w:val="00960E43"/>
    <w:rsid w:val="00965F38"/>
    <w:rsid w:val="00972777"/>
    <w:rsid w:val="009747C9"/>
    <w:rsid w:val="00984A0C"/>
    <w:rsid w:val="00986F17"/>
    <w:rsid w:val="00991B77"/>
    <w:rsid w:val="009924B5"/>
    <w:rsid w:val="009B2473"/>
    <w:rsid w:val="009B6B68"/>
    <w:rsid w:val="009C6091"/>
    <w:rsid w:val="009C62DC"/>
    <w:rsid w:val="009C7772"/>
    <w:rsid w:val="009D5DC1"/>
    <w:rsid w:val="009E24DC"/>
    <w:rsid w:val="009F104A"/>
    <w:rsid w:val="009F20BA"/>
    <w:rsid w:val="009F5B5D"/>
    <w:rsid w:val="00A07114"/>
    <w:rsid w:val="00A10986"/>
    <w:rsid w:val="00A11C32"/>
    <w:rsid w:val="00A1445D"/>
    <w:rsid w:val="00A14BBB"/>
    <w:rsid w:val="00A36D94"/>
    <w:rsid w:val="00A409DB"/>
    <w:rsid w:val="00A41D3D"/>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B58D2"/>
    <w:rsid w:val="00AC0B56"/>
    <w:rsid w:val="00AC5723"/>
    <w:rsid w:val="00AC7738"/>
    <w:rsid w:val="00AE05EB"/>
    <w:rsid w:val="00AE0DBB"/>
    <w:rsid w:val="00AE1377"/>
    <w:rsid w:val="00AE5063"/>
    <w:rsid w:val="00AE6436"/>
    <w:rsid w:val="00AF266B"/>
    <w:rsid w:val="00AF3F96"/>
    <w:rsid w:val="00B02CD5"/>
    <w:rsid w:val="00B05805"/>
    <w:rsid w:val="00B11A62"/>
    <w:rsid w:val="00B141D6"/>
    <w:rsid w:val="00B165F7"/>
    <w:rsid w:val="00B17FB7"/>
    <w:rsid w:val="00B253A0"/>
    <w:rsid w:val="00B26665"/>
    <w:rsid w:val="00B3353C"/>
    <w:rsid w:val="00B346B6"/>
    <w:rsid w:val="00B35035"/>
    <w:rsid w:val="00B41BED"/>
    <w:rsid w:val="00B43005"/>
    <w:rsid w:val="00B5247A"/>
    <w:rsid w:val="00B57E32"/>
    <w:rsid w:val="00B653F5"/>
    <w:rsid w:val="00B72DD5"/>
    <w:rsid w:val="00B86677"/>
    <w:rsid w:val="00B969FE"/>
    <w:rsid w:val="00BA1CD4"/>
    <w:rsid w:val="00BA1D02"/>
    <w:rsid w:val="00BA6CB7"/>
    <w:rsid w:val="00BA7906"/>
    <w:rsid w:val="00BB29E5"/>
    <w:rsid w:val="00BB4936"/>
    <w:rsid w:val="00BB6581"/>
    <w:rsid w:val="00BC2B00"/>
    <w:rsid w:val="00BD39FB"/>
    <w:rsid w:val="00BE2758"/>
    <w:rsid w:val="00BE35AA"/>
    <w:rsid w:val="00BF3EE7"/>
    <w:rsid w:val="00C0359C"/>
    <w:rsid w:val="00C07E02"/>
    <w:rsid w:val="00C102F5"/>
    <w:rsid w:val="00C103F1"/>
    <w:rsid w:val="00C21B68"/>
    <w:rsid w:val="00C24092"/>
    <w:rsid w:val="00C241BE"/>
    <w:rsid w:val="00C339A4"/>
    <w:rsid w:val="00C34FD1"/>
    <w:rsid w:val="00C373B4"/>
    <w:rsid w:val="00C45207"/>
    <w:rsid w:val="00C4702B"/>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D33FD"/>
    <w:rsid w:val="00CD689A"/>
    <w:rsid w:val="00CE087F"/>
    <w:rsid w:val="00CE2BE8"/>
    <w:rsid w:val="00CF1C13"/>
    <w:rsid w:val="00CF5F72"/>
    <w:rsid w:val="00CF69E9"/>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61B85"/>
    <w:rsid w:val="00D62C4E"/>
    <w:rsid w:val="00D6500F"/>
    <w:rsid w:val="00D70A77"/>
    <w:rsid w:val="00D74382"/>
    <w:rsid w:val="00D76651"/>
    <w:rsid w:val="00D803B9"/>
    <w:rsid w:val="00D849FF"/>
    <w:rsid w:val="00D92A5E"/>
    <w:rsid w:val="00D93543"/>
    <w:rsid w:val="00D97B9B"/>
    <w:rsid w:val="00DA0BDC"/>
    <w:rsid w:val="00DB59D7"/>
    <w:rsid w:val="00DB75E0"/>
    <w:rsid w:val="00DC65B6"/>
    <w:rsid w:val="00DD7501"/>
    <w:rsid w:val="00DE6131"/>
    <w:rsid w:val="00DE6494"/>
    <w:rsid w:val="00DF24A7"/>
    <w:rsid w:val="00DF6C69"/>
    <w:rsid w:val="00DF79D0"/>
    <w:rsid w:val="00E009BC"/>
    <w:rsid w:val="00E06306"/>
    <w:rsid w:val="00E154EB"/>
    <w:rsid w:val="00E17DD6"/>
    <w:rsid w:val="00E2469A"/>
    <w:rsid w:val="00E25BBB"/>
    <w:rsid w:val="00E32382"/>
    <w:rsid w:val="00E33123"/>
    <w:rsid w:val="00E37DC0"/>
    <w:rsid w:val="00E40762"/>
    <w:rsid w:val="00E65C78"/>
    <w:rsid w:val="00E65E8A"/>
    <w:rsid w:val="00E67E28"/>
    <w:rsid w:val="00E843C3"/>
    <w:rsid w:val="00E84768"/>
    <w:rsid w:val="00E84932"/>
    <w:rsid w:val="00EA49D7"/>
    <w:rsid w:val="00EB481D"/>
    <w:rsid w:val="00EB6AA1"/>
    <w:rsid w:val="00EC0AF5"/>
    <w:rsid w:val="00EC171E"/>
    <w:rsid w:val="00EC5D81"/>
    <w:rsid w:val="00ED344E"/>
    <w:rsid w:val="00EE0C3C"/>
    <w:rsid w:val="00EE293E"/>
    <w:rsid w:val="00EE300B"/>
    <w:rsid w:val="00EE37B5"/>
    <w:rsid w:val="00EF287C"/>
    <w:rsid w:val="00EF35B4"/>
    <w:rsid w:val="00F13E17"/>
    <w:rsid w:val="00F16C64"/>
    <w:rsid w:val="00F17697"/>
    <w:rsid w:val="00F2418A"/>
    <w:rsid w:val="00F3387B"/>
    <w:rsid w:val="00F3479A"/>
    <w:rsid w:val="00F363E4"/>
    <w:rsid w:val="00F374AD"/>
    <w:rsid w:val="00F41641"/>
    <w:rsid w:val="00F500DA"/>
    <w:rsid w:val="00F5718C"/>
    <w:rsid w:val="00F60C74"/>
    <w:rsid w:val="00F61C46"/>
    <w:rsid w:val="00F61D4C"/>
    <w:rsid w:val="00F81AA7"/>
    <w:rsid w:val="00F865D0"/>
    <w:rsid w:val="00F95958"/>
    <w:rsid w:val="00FA0083"/>
    <w:rsid w:val="00FA12D4"/>
    <w:rsid w:val="00FA759C"/>
    <w:rsid w:val="00FB0AF3"/>
    <w:rsid w:val="00FC3417"/>
    <w:rsid w:val="00FC5855"/>
    <w:rsid w:val="00FC7327"/>
    <w:rsid w:val="00FD0A10"/>
    <w:rsid w:val="00FE775E"/>
    <w:rsid w:val="00FF1E62"/>
    <w:rsid w:val="00FF5FF7"/>
    <w:rsid w:val="00FF62D7"/>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F0334A"/>
  <w15:docId w15:val="{9BBF541E-466F-4B9B-9DC7-8D24503C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rPr>
  </w:style>
  <w:style w:type="paragraph" w:styleId="Heading7">
    <w:name w:val="heading 7"/>
    <w:basedOn w:val="Normal"/>
    <w:next w:val="Normal"/>
    <w:link w:val="Heading7Char"/>
    <w:uiPriority w:val="9"/>
    <w:qFormat/>
    <w:pPr>
      <w:keepNext/>
      <w:jc w:val="both"/>
      <w:outlineLvl w:val="6"/>
    </w:pPr>
    <w:rPr>
      <w:rFonts w:ascii="Calibri" w:hAnsi="Calibri"/>
      <w:sz w:val="24"/>
      <w:szCs w:val="24"/>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rPr>
  </w:style>
  <w:style w:type="paragraph" w:styleId="Heading9">
    <w:name w:val="heading 9"/>
    <w:basedOn w:val="Normal"/>
    <w:next w:val="Normal"/>
    <w:link w:val="Heading9Char"/>
    <w:uiPriority w:val="9"/>
    <w:qFormat/>
    <w:pPr>
      <w:keepNext/>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sz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hAnsi="Calibri"/>
      <w:sz w:val="21"/>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Sehlabela Chuene</cp:lastModifiedBy>
  <cp:revision>2</cp:revision>
  <cp:lastPrinted>2016-11-18T09:11:00Z</cp:lastPrinted>
  <dcterms:created xsi:type="dcterms:W3CDTF">2016-11-21T10:35:00Z</dcterms:created>
  <dcterms:modified xsi:type="dcterms:W3CDTF">2016-11-21T10:35:00Z</dcterms:modified>
</cp:coreProperties>
</file>