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A20A2" w14:textId="77777777"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3722D4D9" w14:textId="77777777"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3D6B94">
        <w:rPr>
          <w:rFonts w:ascii="Arial" w:hAnsi="Arial" w:cs="Arial"/>
          <w:b/>
          <w:bCs/>
          <w:lang w:val="en-ZA"/>
        </w:rPr>
        <w:t>ASSEMBLY</w:t>
      </w:r>
    </w:p>
    <w:p w14:paraId="4E4C552F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616CC96F" w14:textId="77777777"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102C24">
        <w:rPr>
          <w:rFonts w:ascii="Arial" w:hAnsi="Arial" w:cs="Arial"/>
          <w:b/>
          <w:bCs/>
        </w:rPr>
        <w:t>2444</w:t>
      </w:r>
    </w:p>
    <w:p w14:paraId="25788D9A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80363D">
        <w:rPr>
          <w:rFonts w:ascii="Arial" w:hAnsi="Arial" w:cs="Arial"/>
          <w:b/>
          <w:bCs/>
          <w:u w:val="single"/>
        </w:rPr>
        <w:t>04</w:t>
      </w:r>
      <w:r w:rsidR="00E103E5">
        <w:rPr>
          <w:rFonts w:ascii="Arial" w:hAnsi="Arial" w:cs="Arial"/>
          <w:b/>
          <w:bCs/>
          <w:u w:val="single"/>
        </w:rPr>
        <w:t>/</w:t>
      </w:r>
      <w:r w:rsidR="0080363D">
        <w:rPr>
          <w:rFonts w:ascii="Arial" w:hAnsi="Arial" w:cs="Arial"/>
          <w:b/>
          <w:bCs/>
          <w:u w:val="single"/>
        </w:rPr>
        <w:t>11</w:t>
      </w:r>
      <w:r w:rsidR="00F73D24">
        <w:rPr>
          <w:rFonts w:ascii="Arial" w:hAnsi="Arial" w:cs="Arial"/>
          <w:b/>
          <w:bCs/>
          <w:u w:val="single"/>
        </w:rPr>
        <w:t>/201</w:t>
      </w:r>
      <w:r w:rsidR="00F177A6">
        <w:rPr>
          <w:rFonts w:ascii="Arial" w:hAnsi="Arial" w:cs="Arial"/>
          <w:b/>
          <w:bCs/>
          <w:u w:val="single"/>
        </w:rPr>
        <w:t>6</w:t>
      </w:r>
    </w:p>
    <w:p w14:paraId="1CDD2477" w14:textId="77777777" w:rsidR="00C357BA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3D6B94">
        <w:rPr>
          <w:rFonts w:ascii="Arial" w:hAnsi="Arial" w:cs="Arial"/>
          <w:b/>
          <w:bCs/>
          <w:u w:val="single"/>
        </w:rPr>
        <w:t>35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F177A6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14:paraId="6ACCA2B3" w14:textId="77777777" w:rsidR="00C0447C" w:rsidRPr="00947C65" w:rsidRDefault="00C0447C" w:rsidP="00C357BA">
      <w:pPr>
        <w:spacing w:before="100" w:beforeAutospacing="1" w:after="100" w:afterAutospacing="1"/>
        <w:jc w:val="center"/>
        <w:outlineLvl w:val="0"/>
        <w:rPr>
          <w:rFonts w:asciiTheme="minorHAnsi" w:hAnsiTheme="minorHAnsi" w:cs="Arial"/>
          <w:b/>
          <w:bCs/>
          <w:u w:val="single"/>
        </w:rPr>
      </w:pPr>
    </w:p>
    <w:p w14:paraId="478A9314" w14:textId="77777777" w:rsidR="00102C24" w:rsidRPr="00947C65" w:rsidRDefault="00102C24" w:rsidP="00102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947C65">
        <w:rPr>
          <w:rFonts w:ascii="Arial" w:hAnsi="Arial" w:cs="Arial"/>
          <w:b/>
        </w:rPr>
        <w:t>Ms L V James (DA) to ask the Minister of Higher Education and Training:</w:t>
      </w:r>
    </w:p>
    <w:p w14:paraId="2A394F64" w14:textId="77777777" w:rsidR="00102C24" w:rsidRPr="00947C65" w:rsidRDefault="00102C24" w:rsidP="00947C65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947C65">
        <w:rPr>
          <w:rFonts w:ascii="Arial" w:hAnsi="Arial" w:cs="Arial"/>
        </w:rPr>
        <w:t>(a) What is the total number of grants that were paid out by the Safety and Security Sector Education and Training Authority in the 2015-16 financial year, (b) which institution was each grant awarded to, (c) how many students completed the training courses offered and (d) what qualification did each of the specified students receive?</w:t>
      </w:r>
      <w:r w:rsidRPr="00947C65">
        <w:rPr>
          <w:rFonts w:ascii="Arial" w:hAnsi="Arial" w:cs="Arial"/>
        </w:rPr>
        <w:tab/>
      </w:r>
      <w:r w:rsidRPr="00947C65">
        <w:rPr>
          <w:rFonts w:ascii="Arial" w:hAnsi="Arial" w:cs="Arial"/>
        </w:rPr>
        <w:tab/>
      </w:r>
      <w:r w:rsidRPr="00947C65">
        <w:rPr>
          <w:rFonts w:ascii="Arial" w:hAnsi="Arial" w:cs="Arial"/>
        </w:rPr>
        <w:tab/>
      </w:r>
      <w:r w:rsidRPr="00947C65">
        <w:rPr>
          <w:rFonts w:ascii="Arial" w:hAnsi="Arial" w:cs="Arial"/>
        </w:rPr>
        <w:tab/>
      </w:r>
      <w:r w:rsidRPr="00947C65">
        <w:rPr>
          <w:rFonts w:ascii="Arial" w:hAnsi="Arial" w:cs="Arial"/>
        </w:rPr>
        <w:tab/>
      </w:r>
      <w:r w:rsidRPr="00947C65">
        <w:rPr>
          <w:rFonts w:ascii="Arial" w:hAnsi="Arial" w:cs="Arial"/>
        </w:rPr>
        <w:tab/>
      </w:r>
      <w:r w:rsidRPr="00947C65">
        <w:rPr>
          <w:rFonts w:ascii="Arial" w:hAnsi="Arial" w:cs="Arial"/>
        </w:rPr>
        <w:tab/>
      </w:r>
      <w:r w:rsidRPr="00947C65">
        <w:rPr>
          <w:rFonts w:ascii="Arial" w:hAnsi="Arial" w:cs="Arial"/>
        </w:rPr>
        <w:tab/>
      </w:r>
      <w:r w:rsidRPr="00947C65">
        <w:rPr>
          <w:rFonts w:ascii="Arial" w:hAnsi="Arial" w:cs="Arial"/>
        </w:rPr>
        <w:tab/>
      </w:r>
      <w:r w:rsidRPr="00947C65">
        <w:rPr>
          <w:rFonts w:ascii="Arial" w:hAnsi="Arial" w:cs="Arial"/>
        </w:rPr>
        <w:tab/>
      </w:r>
    </w:p>
    <w:p w14:paraId="73A78318" w14:textId="77777777" w:rsidR="00102C24" w:rsidRPr="00947C65" w:rsidRDefault="00102C24" w:rsidP="00BD34C7">
      <w:pPr>
        <w:spacing w:before="100" w:beforeAutospacing="1" w:after="100" w:afterAutospacing="1"/>
        <w:ind w:left="8051"/>
        <w:jc w:val="both"/>
        <w:outlineLvl w:val="0"/>
        <w:rPr>
          <w:rFonts w:ascii="Arial" w:hAnsi="Arial" w:cs="Arial"/>
          <w:b/>
          <w:sz w:val="20"/>
        </w:rPr>
      </w:pPr>
      <w:r w:rsidRPr="00947C65">
        <w:rPr>
          <w:rFonts w:ascii="Arial" w:hAnsi="Arial" w:cs="Arial"/>
          <w:b/>
          <w:sz w:val="20"/>
        </w:rPr>
        <w:t>NW2826E</w:t>
      </w:r>
    </w:p>
    <w:p w14:paraId="7C5D32C4" w14:textId="77777777" w:rsidR="00AB56C3" w:rsidRPr="00947C65" w:rsidRDefault="00AB56C3" w:rsidP="00102C24">
      <w:pPr>
        <w:spacing w:before="100" w:beforeAutospacing="1" w:after="100" w:afterAutospacing="1"/>
        <w:ind w:left="8051" w:firstLine="589"/>
        <w:jc w:val="both"/>
        <w:outlineLvl w:val="0"/>
        <w:rPr>
          <w:rFonts w:ascii="Arial" w:hAnsi="Arial" w:cs="Arial"/>
          <w:b/>
        </w:rPr>
      </w:pPr>
    </w:p>
    <w:p w14:paraId="1E717D92" w14:textId="77777777" w:rsidR="00AB56C3" w:rsidRPr="00947C65" w:rsidRDefault="00AB56C3" w:rsidP="00102C24">
      <w:pPr>
        <w:spacing w:before="100" w:beforeAutospacing="1" w:after="100" w:afterAutospacing="1"/>
        <w:ind w:left="8051" w:firstLine="589"/>
        <w:jc w:val="both"/>
        <w:outlineLvl w:val="0"/>
        <w:rPr>
          <w:rFonts w:ascii="Arial" w:hAnsi="Arial" w:cs="Arial"/>
          <w:b/>
        </w:rPr>
      </w:pPr>
    </w:p>
    <w:p w14:paraId="02EB00F7" w14:textId="77777777" w:rsidR="00AB56C3" w:rsidRPr="00947C65" w:rsidRDefault="00AB56C3" w:rsidP="00102C24">
      <w:pPr>
        <w:spacing w:before="100" w:beforeAutospacing="1" w:after="100" w:afterAutospacing="1"/>
        <w:ind w:left="8051" w:firstLine="589"/>
        <w:jc w:val="both"/>
        <w:outlineLvl w:val="0"/>
        <w:rPr>
          <w:rFonts w:ascii="Arial" w:hAnsi="Arial" w:cs="Arial"/>
          <w:b/>
        </w:rPr>
      </w:pPr>
    </w:p>
    <w:p w14:paraId="0C90BCAE" w14:textId="77777777" w:rsidR="00AB56C3" w:rsidRPr="00947C65" w:rsidRDefault="00AB56C3" w:rsidP="00102C24">
      <w:pPr>
        <w:spacing w:before="100" w:beforeAutospacing="1" w:after="100" w:afterAutospacing="1"/>
        <w:ind w:left="8051" w:firstLine="589"/>
        <w:jc w:val="both"/>
        <w:outlineLvl w:val="0"/>
        <w:rPr>
          <w:rFonts w:ascii="Arial" w:hAnsi="Arial" w:cs="Arial"/>
          <w:b/>
        </w:rPr>
      </w:pPr>
    </w:p>
    <w:p w14:paraId="27A3147D" w14:textId="77777777" w:rsidR="00AB56C3" w:rsidRPr="00947C65" w:rsidRDefault="00AB56C3" w:rsidP="00102C24">
      <w:pPr>
        <w:spacing w:before="100" w:beforeAutospacing="1" w:after="100" w:afterAutospacing="1"/>
        <w:ind w:left="8051" w:firstLine="589"/>
        <w:jc w:val="both"/>
        <w:outlineLvl w:val="0"/>
        <w:rPr>
          <w:rFonts w:ascii="Arial" w:hAnsi="Arial" w:cs="Arial"/>
          <w:b/>
        </w:rPr>
      </w:pPr>
    </w:p>
    <w:p w14:paraId="3655CF80" w14:textId="77777777" w:rsidR="004D2B10" w:rsidRDefault="004D2B10" w:rsidP="00754A1E">
      <w:pPr>
        <w:pStyle w:val="NoSpacing"/>
        <w:rPr>
          <w:rFonts w:ascii="Arial" w:hAnsi="Arial" w:cs="Arial"/>
          <w:b/>
        </w:rPr>
      </w:pPr>
    </w:p>
    <w:p w14:paraId="150632C3" w14:textId="77777777" w:rsidR="004D2B10" w:rsidRDefault="004D2B10" w:rsidP="00754A1E">
      <w:pPr>
        <w:pStyle w:val="NoSpacing"/>
        <w:rPr>
          <w:rFonts w:ascii="Arial" w:hAnsi="Arial" w:cs="Arial"/>
          <w:b/>
        </w:rPr>
      </w:pPr>
    </w:p>
    <w:p w14:paraId="29D62920" w14:textId="77777777" w:rsidR="004D2B10" w:rsidRDefault="004D2B10" w:rsidP="00754A1E">
      <w:pPr>
        <w:pStyle w:val="NoSpacing"/>
        <w:rPr>
          <w:rFonts w:ascii="Arial" w:hAnsi="Arial" w:cs="Arial"/>
          <w:b/>
        </w:rPr>
      </w:pPr>
    </w:p>
    <w:p w14:paraId="17F472A4" w14:textId="77777777" w:rsidR="004D2B10" w:rsidRDefault="004D2B10" w:rsidP="00754A1E">
      <w:pPr>
        <w:pStyle w:val="NoSpacing"/>
        <w:rPr>
          <w:rFonts w:ascii="Arial" w:hAnsi="Arial" w:cs="Arial"/>
          <w:b/>
        </w:rPr>
      </w:pPr>
    </w:p>
    <w:p w14:paraId="17DEB208" w14:textId="77777777" w:rsidR="004D2B10" w:rsidRDefault="004D2B10" w:rsidP="00754A1E">
      <w:pPr>
        <w:pStyle w:val="NoSpacing"/>
        <w:rPr>
          <w:rFonts w:ascii="Arial" w:hAnsi="Arial" w:cs="Arial"/>
          <w:b/>
        </w:rPr>
      </w:pPr>
    </w:p>
    <w:p w14:paraId="55609613" w14:textId="77777777" w:rsidR="004D2B10" w:rsidRDefault="004D2B10" w:rsidP="00754A1E">
      <w:pPr>
        <w:pStyle w:val="NoSpacing"/>
        <w:rPr>
          <w:rFonts w:ascii="Arial" w:hAnsi="Arial" w:cs="Arial"/>
          <w:b/>
        </w:rPr>
      </w:pPr>
    </w:p>
    <w:p w14:paraId="756A4771" w14:textId="77777777" w:rsidR="004D2B10" w:rsidRDefault="004D2B10" w:rsidP="00754A1E">
      <w:pPr>
        <w:pStyle w:val="NoSpacing"/>
        <w:rPr>
          <w:rFonts w:ascii="Arial" w:hAnsi="Arial" w:cs="Arial"/>
          <w:b/>
        </w:rPr>
      </w:pPr>
    </w:p>
    <w:p w14:paraId="0943B383" w14:textId="77777777" w:rsidR="004D2B10" w:rsidRDefault="004D2B10" w:rsidP="00754A1E">
      <w:pPr>
        <w:pStyle w:val="NoSpacing"/>
        <w:rPr>
          <w:rFonts w:ascii="Arial" w:hAnsi="Arial" w:cs="Arial"/>
          <w:b/>
        </w:rPr>
      </w:pPr>
    </w:p>
    <w:p w14:paraId="054A6D01" w14:textId="77777777" w:rsidR="004D2B10" w:rsidRDefault="004D2B10" w:rsidP="00754A1E">
      <w:pPr>
        <w:pStyle w:val="NoSpacing"/>
        <w:rPr>
          <w:rFonts w:ascii="Arial" w:hAnsi="Arial" w:cs="Arial"/>
          <w:b/>
        </w:rPr>
      </w:pPr>
    </w:p>
    <w:p w14:paraId="13446C9F" w14:textId="77777777" w:rsidR="004D2B10" w:rsidRDefault="004D2B10" w:rsidP="00754A1E">
      <w:pPr>
        <w:pStyle w:val="NoSpacing"/>
        <w:rPr>
          <w:rFonts w:ascii="Arial" w:hAnsi="Arial" w:cs="Arial"/>
          <w:b/>
        </w:rPr>
      </w:pPr>
    </w:p>
    <w:p w14:paraId="4307DE83" w14:textId="77777777" w:rsidR="004D2B10" w:rsidRDefault="004D2B10" w:rsidP="00754A1E">
      <w:pPr>
        <w:pStyle w:val="NoSpacing"/>
        <w:rPr>
          <w:rFonts w:ascii="Arial" w:hAnsi="Arial" w:cs="Arial"/>
          <w:b/>
        </w:rPr>
      </w:pPr>
    </w:p>
    <w:p w14:paraId="1FF01DC2" w14:textId="77777777" w:rsidR="004D2B10" w:rsidRDefault="004D2B10" w:rsidP="00754A1E">
      <w:pPr>
        <w:pStyle w:val="NoSpacing"/>
        <w:rPr>
          <w:rFonts w:ascii="Arial" w:hAnsi="Arial" w:cs="Arial"/>
          <w:b/>
        </w:rPr>
      </w:pPr>
    </w:p>
    <w:p w14:paraId="59B270F8" w14:textId="77777777" w:rsidR="004D2B10" w:rsidRDefault="004D2B10" w:rsidP="00754A1E">
      <w:pPr>
        <w:pStyle w:val="NoSpacing"/>
        <w:rPr>
          <w:rFonts w:ascii="Arial" w:hAnsi="Arial" w:cs="Arial"/>
          <w:b/>
        </w:rPr>
      </w:pPr>
    </w:p>
    <w:p w14:paraId="2DA4BD9A" w14:textId="77777777" w:rsidR="0080363D" w:rsidRPr="00947C65" w:rsidRDefault="0080363D" w:rsidP="00754A1E">
      <w:pPr>
        <w:pStyle w:val="NoSpacing"/>
        <w:rPr>
          <w:rFonts w:ascii="Arial" w:hAnsi="Arial" w:cs="Arial"/>
          <w:b/>
        </w:rPr>
      </w:pPr>
      <w:r w:rsidRPr="00947C65">
        <w:rPr>
          <w:rFonts w:ascii="Arial" w:hAnsi="Arial" w:cs="Arial"/>
          <w:b/>
        </w:rPr>
        <w:lastRenderedPageBreak/>
        <w:t>REPLY:</w:t>
      </w:r>
      <w:r w:rsidR="00544F97" w:rsidRPr="00947C65">
        <w:rPr>
          <w:rFonts w:ascii="Arial" w:hAnsi="Arial" w:cs="Arial"/>
          <w:b/>
        </w:rPr>
        <w:t xml:space="preserve">  </w:t>
      </w:r>
    </w:p>
    <w:p w14:paraId="240A78D1" w14:textId="77777777" w:rsidR="00782B97" w:rsidRPr="00947C65" w:rsidRDefault="00782B97" w:rsidP="00754A1E">
      <w:pPr>
        <w:pStyle w:val="NoSpacing"/>
        <w:rPr>
          <w:rFonts w:ascii="Arial" w:hAnsi="Arial" w:cs="Arial"/>
        </w:rPr>
      </w:pPr>
    </w:p>
    <w:p w14:paraId="40C9A26C" w14:textId="77777777" w:rsidR="00782B97" w:rsidRPr="00947C65" w:rsidRDefault="00782B97" w:rsidP="00BD34C7">
      <w:pPr>
        <w:pStyle w:val="NoSpacing"/>
        <w:spacing w:after="200" w:line="360" w:lineRule="auto"/>
        <w:jc w:val="both"/>
        <w:rPr>
          <w:rFonts w:ascii="Arial" w:hAnsi="Arial" w:cs="Arial"/>
        </w:rPr>
      </w:pPr>
      <w:r w:rsidRPr="00947C65">
        <w:rPr>
          <w:rFonts w:ascii="Arial" w:hAnsi="Arial" w:cs="Arial"/>
        </w:rPr>
        <w:t xml:space="preserve">At the </w:t>
      </w:r>
      <w:r w:rsidR="00A401C4" w:rsidRPr="00947C65">
        <w:rPr>
          <w:rFonts w:ascii="Arial" w:hAnsi="Arial" w:cs="Arial"/>
        </w:rPr>
        <w:t>e</w:t>
      </w:r>
      <w:r w:rsidR="00947C65">
        <w:rPr>
          <w:rFonts w:ascii="Arial" w:hAnsi="Arial" w:cs="Arial"/>
        </w:rPr>
        <w:t>nd of 2014/15</w:t>
      </w:r>
      <w:r w:rsidR="00BD34C7">
        <w:rPr>
          <w:rFonts w:ascii="Arial" w:hAnsi="Arial" w:cs="Arial"/>
        </w:rPr>
        <w:t>,</w:t>
      </w:r>
      <w:r w:rsidR="00947C65" w:rsidRPr="00947C65">
        <w:rPr>
          <w:rFonts w:ascii="Arial" w:hAnsi="Arial" w:cs="Arial"/>
        </w:rPr>
        <w:t xml:space="preserve"> the Safety and Security Sector Education and Training Authority </w:t>
      </w:r>
      <w:r w:rsidR="00947C65">
        <w:rPr>
          <w:rFonts w:ascii="Arial" w:hAnsi="Arial" w:cs="Arial"/>
        </w:rPr>
        <w:t>(</w:t>
      </w:r>
      <w:r w:rsidRPr="00947C65">
        <w:rPr>
          <w:rFonts w:ascii="Arial" w:hAnsi="Arial" w:cs="Arial"/>
        </w:rPr>
        <w:t>SASSETA</w:t>
      </w:r>
      <w:r w:rsidR="00947C65">
        <w:rPr>
          <w:rFonts w:ascii="Arial" w:hAnsi="Arial" w:cs="Arial"/>
        </w:rPr>
        <w:t>)</w:t>
      </w:r>
      <w:r w:rsidRPr="00947C65">
        <w:rPr>
          <w:rFonts w:ascii="Arial" w:hAnsi="Arial" w:cs="Arial"/>
        </w:rPr>
        <w:t xml:space="preserve"> had an over commitment of R292 million and an operational deficit of R174 million. There were also serious problems regarding non-compliance with the Skills Development Act in</w:t>
      </w:r>
      <w:r w:rsidR="00BD34C7">
        <w:rPr>
          <w:rFonts w:ascii="Arial" w:hAnsi="Arial" w:cs="Arial"/>
        </w:rPr>
        <w:t xml:space="preserve"> the awarding of Discretionary G</w:t>
      </w:r>
      <w:r w:rsidRPr="00947C65">
        <w:rPr>
          <w:rFonts w:ascii="Arial" w:hAnsi="Arial" w:cs="Arial"/>
        </w:rPr>
        <w:t>rant</w:t>
      </w:r>
      <w:r w:rsidR="00BD34C7">
        <w:rPr>
          <w:rFonts w:ascii="Arial" w:hAnsi="Arial" w:cs="Arial"/>
        </w:rPr>
        <w:t>s</w:t>
      </w:r>
      <w:r w:rsidRPr="00947C65">
        <w:rPr>
          <w:rFonts w:ascii="Arial" w:hAnsi="Arial" w:cs="Arial"/>
        </w:rPr>
        <w:t>. As part of the administration process</w:t>
      </w:r>
      <w:r w:rsidR="00A401C4" w:rsidRPr="00947C65">
        <w:rPr>
          <w:rFonts w:ascii="Arial" w:hAnsi="Arial" w:cs="Arial"/>
        </w:rPr>
        <w:t>,</w:t>
      </w:r>
      <w:r w:rsidRPr="00947C65">
        <w:rPr>
          <w:rFonts w:ascii="Arial" w:hAnsi="Arial" w:cs="Arial"/>
        </w:rPr>
        <w:t xml:space="preserve"> </w:t>
      </w:r>
      <w:r w:rsidR="00BD34C7">
        <w:rPr>
          <w:rFonts w:ascii="Arial" w:hAnsi="Arial" w:cs="Arial"/>
        </w:rPr>
        <w:t>policies</w:t>
      </w:r>
      <w:r w:rsidRPr="00947C65">
        <w:rPr>
          <w:rFonts w:ascii="Arial" w:hAnsi="Arial" w:cs="Arial"/>
        </w:rPr>
        <w:t xml:space="preserve"> and standard operating procedures</w:t>
      </w:r>
      <w:r w:rsidR="00874D20" w:rsidRPr="00947C65">
        <w:rPr>
          <w:rFonts w:ascii="Arial" w:hAnsi="Arial" w:cs="Arial"/>
        </w:rPr>
        <w:t xml:space="preserve"> </w:t>
      </w:r>
      <w:r w:rsidR="00BD34C7">
        <w:rPr>
          <w:rFonts w:ascii="Arial" w:hAnsi="Arial" w:cs="Arial"/>
        </w:rPr>
        <w:t xml:space="preserve">were developed </w:t>
      </w:r>
      <w:r w:rsidR="00A401C4" w:rsidRPr="00947C65">
        <w:rPr>
          <w:rFonts w:ascii="Arial" w:hAnsi="Arial" w:cs="Arial"/>
        </w:rPr>
        <w:t>to</w:t>
      </w:r>
      <w:r w:rsidR="00874D20" w:rsidRPr="00947C65">
        <w:rPr>
          <w:rFonts w:ascii="Arial" w:hAnsi="Arial" w:cs="Arial"/>
        </w:rPr>
        <w:t xml:space="preserve"> govern the awarding of </w:t>
      </w:r>
      <w:r w:rsidR="00A401C4" w:rsidRPr="00947C65">
        <w:rPr>
          <w:rFonts w:ascii="Arial" w:hAnsi="Arial" w:cs="Arial"/>
        </w:rPr>
        <w:t>D</w:t>
      </w:r>
      <w:r w:rsidR="00BD34C7">
        <w:rPr>
          <w:rFonts w:ascii="Arial" w:hAnsi="Arial" w:cs="Arial"/>
        </w:rPr>
        <w:t>iscretionary G</w:t>
      </w:r>
      <w:r w:rsidR="00874D20" w:rsidRPr="00947C65">
        <w:rPr>
          <w:rFonts w:ascii="Arial" w:hAnsi="Arial" w:cs="Arial"/>
        </w:rPr>
        <w:t>rant funding. As a result</w:t>
      </w:r>
      <w:r w:rsidR="00A401C4" w:rsidRPr="00947C65">
        <w:rPr>
          <w:rFonts w:ascii="Arial" w:hAnsi="Arial" w:cs="Arial"/>
        </w:rPr>
        <w:t>,</w:t>
      </w:r>
      <w:r w:rsidR="00947C65">
        <w:rPr>
          <w:rFonts w:ascii="Arial" w:hAnsi="Arial" w:cs="Arial"/>
        </w:rPr>
        <w:t xml:space="preserve"> </w:t>
      </w:r>
      <w:r w:rsidR="00874D20" w:rsidRPr="00947C65">
        <w:rPr>
          <w:rFonts w:ascii="Arial" w:hAnsi="Arial" w:cs="Arial"/>
        </w:rPr>
        <w:t>SASSETA only began to implement</w:t>
      </w:r>
      <w:r w:rsidR="00720C11" w:rsidRPr="00947C65">
        <w:rPr>
          <w:rFonts w:ascii="Arial" w:hAnsi="Arial" w:cs="Arial"/>
        </w:rPr>
        <w:t xml:space="preserve"> most </w:t>
      </w:r>
      <w:r w:rsidR="00AB56C3" w:rsidRPr="00947C65">
        <w:rPr>
          <w:rFonts w:ascii="Arial" w:hAnsi="Arial" w:cs="Arial"/>
        </w:rPr>
        <w:t xml:space="preserve">of its </w:t>
      </w:r>
      <w:r w:rsidR="00BD34C7" w:rsidRPr="00947C65">
        <w:rPr>
          <w:rFonts w:ascii="Arial" w:hAnsi="Arial" w:cs="Arial"/>
        </w:rPr>
        <w:t>D</w:t>
      </w:r>
      <w:r w:rsidR="00BD34C7">
        <w:rPr>
          <w:rFonts w:ascii="Arial" w:hAnsi="Arial" w:cs="Arial"/>
        </w:rPr>
        <w:t>iscretionary G</w:t>
      </w:r>
      <w:r w:rsidR="00BD34C7" w:rsidRPr="00947C65">
        <w:rPr>
          <w:rFonts w:ascii="Arial" w:hAnsi="Arial" w:cs="Arial"/>
        </w:rPr>
        <w:t>rant</w:t>
      </w:r>
      <w:r w:rsidR="00874D20" w:rsidRPr="00947C65">
        <w:rPr>
          <w:rFonts w:ascii="Arial" w:hAnsi="Arial" w:cs="Arial"/>
        </w:rPr>
        <w:t xml:space="preserve"> awards in the last two quarters of 2015/16</w:t>
      </w:r>
      <w:r w:rsidR="00A401C4" w:rsidRPr="00947C65">
        <w:rPr>
          <w:rFonts w:ascii="Arial" w:hAnsi="Arial" w:cs="Arial"/>
        </w:rPr>
        <w:t>, and</w:t>
      </w:r>
      <w:r w:rsidR="00874D20" w:rsidRPr="00947C65">
        <w:rPr>
          <w:rFonts w:ascii="Arial" w:hAnsi="Arial" w:cs="Arial"/>
        </w:rPr>
        <w:t xml:space="preserve"> as a result most of the learners will only complete their courses in 2016/17.</w:t>
      </w:r>
      <w:r w:rsidRPr="00947C65">
        <w:rPr>
          <w:rFonts w:ascii="Arial" w:hAnsi="Arial" w:cs="Arial"/>
        </w:rPr>
        <w:t xml:space="preserve"> </w:t>
      </w:r>
    </w:p>
    <w:p w14:paraId="1268E16E" w14:textId="77777777" w:rsidR="00A216C8" w:rsidRDefault="00BD34C7" w:rsidP="00BD34C7">
      <w:pPr>
        <w:pStyle w:val="NoSpacing"/>
        <w:numPr>
          <w:ilvl w:val="0"/>
          <w:numId w:val="13"/>
        </w:numPr>
        <w:spacing w:after="20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47 G</w:t>
      </w:r>
      <w:r w:rsidR="00A216C8">
        <w:rPr>
          <w:rFonts w:ascii="Arial" w:hAnsi="Arial" w:cs="Arial"/>
        </w:rPr>
        <w:t xml:space="preserve">rants were </w:t>
      </w:r>
      <w:r>
        <w:rPr>
          <w:rFonts w:ascii="Arial" w:hAnsi="Arial" w:cs="Arial"/>
        </w:rPr>
        <w:t>awarded</w:t>
      </w:r>
      <w:r w:rsidR="00A216C8">
        <w:rPr>
          <w:rFonts w:ascii="Arial" w:hAnsi="Arial" w:cs="Arial"/>
        </w:rPr>
        <w:t>.</w:t>
      </w:r>
    </w:p>
    <w:p w14:paraId="5C9CE46B" w14:textId="77777777" w:rsidR="00BD34C7" w:rsidRDefault="00BD34C7" w:rsidP="00BD34C7">
      <w:pPr>
        <w:pStyle w:val="NoSpacing"/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The following institutions were awarded grants:</w:t>
      </w:r>
    </w:p>
    <w:p w14:paraId="09F3C433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Mopani South East </w:t>
      </w:r>
      <w:r>
        <w:rPr>
          <w:rFonts w:ascii="Arial" w:hAnsi="Arial" w:cs="Arial"/>
        </w:rPr>
        <w:t>TVET</w:t>
      </w:r>
      <w:r w:rsidRPr="00BD34C7">
        <w:rPr>
          <w:rFonts w:ascii="Arial" w:hAnsi="Arial" w:cs="Arial"/>
        </w:rPr>
        <w:t xml:space="preserve"> College</w:t>
      </w:r>
    </w:p>
    <w:p w14:paraId="67BA9E82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>Department of Defence in partnership with the Tshwane South TVET College</w:t>
      </w:r>
    </w:p>
    <w:p w14:paraId="7D5FD417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Department of Defence in partnership with the </w:t>
      </w:r>
      <w:proofErr w:type="spellStart"/>
      <w:r w:rsidRPr="00BD34C7">
        <w:rPr>
          <w:rFonts w:ascii="Arial" w:hAnsi="Arial" w:cs="Arial"/>
        </w:rPr>
        <w:t>Northlink</w:t>
      </w:r>
      <w:proofErr w:type="spellEnd"/>
      <w:r w:rsidRPr="00BD34C7">
        <w:rPr>
          <w:rFonts w:ascii="Arial" w:hAnsi="Arial" w:cs="Arial"/>
        </w:rPr>
        <w:t xml:space="preserve"> TVET College</w:t>
      </w:r>
    </w:p>
    <w:p w14:paraId="605861A7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Department of Correctional Services </w:t>
      </w:r>
    </w:p>
    <w:p w14:paraId="39A721B4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BD34C7">
        <w:rPr>
          <w:rFonts w:ascii="Arial" w:hAnsi="Arial" w:cs="Arial"/>
        </w:rPr>
        <w:t>Umfolozi</w:t>
      </w:r>
      <w:proofErr w:type="spellEnd"/>
      <w:r w:rsidRPr="00BD34C7">
        <w:rPr>
          <w:rFonts w:ascii="Arial" w:hAnsi="Arial" w:cs="Arial"/>
        </w:rPr>
        <w:t xml:space="preserve"> TVET College</w:t>
      </w:r>
    </w:p>
    <w:p w14:paraId="5BC4CEA8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>Department of Justice and C</w:t>
      </w:r>
      <w:r>
        <w:rPr>
          <w:rFonts w:ascii="Arial" w:hAnsi="Arial" w:cs="Arial"/>
        </w:rPr>
        <w:t>onstitutional Development</w:t>
      </w:r>
    </w:p>
    <w:p w14:paraId="2838DBD3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>Nati</w:t>
      </w:r>
      <w:r>
        <w:rPr>
          <w:rFonts w:ascii="Arial" w:hAnsi="Arial" w:cs="Arial"/>
        </w:rPr>
        <w:t xml:space="preserve">onal Prosecuting Authority </w:t>
      </w:r>
    </w:p>
    <w:p w14:paraId="2855EA7F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BD34C7">
        <w:rPr>
          <w:rFonts w:ascii="Arial" w:hAnsi="Arial" w:cs="Arial"/>
        </w:rPr>
        <w:t>Umgungundlovu</w:t>
      </w:r>
      <w:proofErr w:type="spellEnd"/>
      <w:r w:rsidRPr="00BD34C7">
        <w:rPr>
          <w:rFonts w:ascii="Arial" w:hAnsi="Arial" w:cs="Arial"/>
        </w:rPr>
        <w:t xml:space="preserve"> District Municipality</w:t>
      </w:r>
    </w:p>
    <w:p w14:paraId="0311D080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Independent Police </w:t>
      </w:r>
      <w:r>
        <w:rPr>
          <w:rFonts w:ascii="Arial" w:hAnsi="Arial" w:cs="Arial"/>
        </w:rPr>
        <w:t xml:space="preserve">Investigative Directorate </w:t>
      </w:r>
    </w:p>
    <w:p w14:paraId="5D78611E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BD34C7">
        <w:rPr>
          <w:rFonts w:ascii="Arial" w:hAnsi="Arial" w:cs="Arial"/>
        </w:rPr>
        <w:t>Majuba</w:t>
      </w:r>
      <w:proofErr w:type="spellEnd"/>
      <w:r w:rsidRPr="00BD34C7">
        <w:rPr>
          <w:rFonts w:ascii="Arial" w:hAnsi="Arial" w:cs="Arial"/>
        </w:rPr>
        <w:t xml:space="preserve"> TVET College</w:t>
      </w:r>
    </w:p>
    <w:p w14:paraId="6E329297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NPA with </w:t>
      </w:r>
      <w:proofErr w:type="spellStart"/>
      <w:r w:rsidRPr="00BD34C7">
        <w:rPr>
          <w:rFonts w:ascii="Arial" w:hAnsi="Arial" w:cs="Arial"/>
        </w:rPr>
        <w:t>Kalideen</w:t>
      </w:r>
      <w:proofErr w:type="spellEnd"/>
      <w:r w:rsidRPr="00BD34C7">
        <w:rPr>
          <w:rFonts w:ascii="Arial" w:hAnsi="Arial" w:cs="Arial"/>
        </w:rPr>
        <w:t xml:space="preserve"> Management Services (Pty) Ltd as the accredited training provider </w:t>
      </w:r>
    </w:p>
    <w:p w14:paraId="252EA1C5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Empower Training Services with Enforce as the accredited training provider </w:t>
      </w:r>
    </w:p>
    <w:p w14:paraId="0900C03C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Servest Security (Pty) Ltd </w:t>
      </w:r>
    </w:p>
    <w:p w14:paraId="7CDB8414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NPA with </w:t>
      </w:r>
      <w:proofErr w:type="spellStart"/>
      <w:r w:rsidRPr="00BD34C7">
        <w:rPr>
          <w:rFonts w:ascii="Arial" w:hAnsi="Arial" w:cs="Arial"/>
        </w:rPr>
        <w:t>Ramazwi</w:t>
      </w:r>
      <w:proofErr w:type="spellEnd"/>
      <w:r w:rsidRPr="00BD34C7">
        <w:rPr>
          <w:rFonts w:ascii="Arial" w:hAnsi="Arial" w:cs="Arial"/>
        </w:rPr>
        <w:t xml:space="preserve"> Security Services and Training Agency (Pty) Ltd as the accredited training provider </w:t>
      </w:r>
    </w:p>
    <w:p w14:paraId="0C66DBA5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EEL Protection Services </w:t>
      </w:r>
    </w:p>
    <w:p w14:paraId="6104FD77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BD34C7">
        <w:rPr>
          <w:rFonts w:ascii="Arial" w:hAnsi="Arial" w:cs="Arial"/>
        </w:rPr>
        <w:t>Nomaduku</w:t>
      </w:r>
      <w:proofErr w:type="spellEnd"/>
      <w:r w:rsidRPr="00BD34C7">
        <w:rPr>
          <w:rFonts w:ascii="Arial" w:hAnsi="Arial" w:cs="Arial"/>
        </w:rPr>
        <w:t xml:space="preserve"> Security Services </w:t>
      </w:r>
    </w:p>
    <w:p w14:paraId="177CA4BC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BD34C7">
        <w:rPr>
          <w:rFonts w:ascii="Arial" w:hAnsi="Arial" w:cs="Arial"/>
        </w:rPr>
        <w:t>Vuco</w:t>
      </w:r>
      <w:proofErr w:type="spellEnd"/>
      <w:r w:rsidRPr="00BD34C7">
        <w:rPr>
          <w:rFonts w:ascii="Arial" w:hAnsi="Arial" w:cs="Arial"/>
        </w:rPr>
        <w:t xml:space="preserve"> Security  and </w:t>
      </w:r>
      <w:proofErr w:type="spellStart"/>
      <w:r w:rsidRPr="00BD34C7">
        <w:rPr>
          <w:rFonts w:ascii="Arial" w:hAnsi="Arial" w:cs="Arial"/>
        </w:rPr>
        <w:t>Umgungundlovu</w:t>
      </w:r>
      <w:proofErr w:type="spellEnd"/>
      <w:r>
        <w:rPr>
          <w:rFonts w:ascii="Arial" w:hAnsi="Arial" w:cs="Arial"/>
        </w:rPr>
        <w:t xml:space="preserve"> </w:t>
      </w:r>
      <w:r w:rsidRPr="00BD34C7">
        <w:rPr>
          <w:rFonts w:ascii="Arial" w:hAnsi="Arial" w:cs="Arial"/>
        </w:rPr>
        <w:t>Municipality</w:t>
      </w:r>
    </w:p>
    <w:p w14:paraId="23C8865B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OR Tambo District Municipality with PE Traffic College as the accredited training provider </w:t>
      </w:r>
    </w:p>
    <w:p w14:paraId="5ED72487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lastRenderedPageBreak/>
        <w:t>Department of Justice and C</w:t>
      </w:r>
      <w:r w:rsidR="00156C49">
        <w:rPr>
          <w:rFonts w:ascii="Arial" w:hAnsi="Arial" w:cs="Arial"/>
        </w:rPr>
        <w:t xml:space="preserve">onstitutional Development </w:t>
      </w:r>
      <w:r w:rsidRPr="00BD34C7">
        <w:rPr>
          <w:rFonts w:ascii="Arial" w:hAnsi="Arial" w:cs="Arial"/>
        </w:rPr>
        <w:t>with in house accredited Justice College as the accredited training provider</w:t>
      </w:r>
    </w:p>
    <w:p w14:paraId="7EA13637" w14:textId="77777777" w:rsidR="00156C49" w:rsidRDefault="00156C49" w:rsidP="00F34670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Fidelity Security </w:t>
      </w:r>
    </w:p>
    <w:p w14:paraId="09A9E0C2" w14:textId="77777777" w:rsidR="00BD34C7" w:rsidRPr="00156C49" w:rsidRDefault="00BD34C7" w:rsidP="00F34670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56C49">
        <w:rPr>
          <w:rFonts w:ascii="Arial" w:hAnsi="Arial" w:cs="Arial"/>
        </w:rPr>
        <w:t xml:space="preserve">Popo Protection Services </w:t>
      </w:r>
    </w:p>
    <w:p w14:paraId="552020DB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>Department of Correctional Services in partnership with North West University</w:t>
      </w:r>
    </w:p>
    <w:p w14:paraId="4C995C1B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BD34C7">
        <w:rPr>
          <w:rFonts w:ascii="Arial" w:hAnsi="Arial" w:cs="Arial"/>
        </w:rPr>
        <w:t>Mapheto</w:t>
      </w:r>
      <w:proofErr w:type="spellEnd"/>
      <w:r w:rsidRPr="00BD34C7">
        <w:rPr>
          <w:rFonts w:ascii="Arial" w:hAnsi="Arial" w:cs="Arial"/>
        </w:rPr>
        <w:t xml:space="preserve"> Business Enterprise </w:t>
      </w:r>
    </w:p>
    <w:p w14:paraId="326F5CE3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>Department of Correctional Services in partnership with North West University</w:t>
      </w:r>
    </w:p>
    <w:p w14:paraId="754B4B93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>NPA in partnership with University of Pretoria.</w:t>
      </w:r>
    </w:p>
    <w:p w14:paraId="649F41CF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BD34C7">
        <w:rPr>
          <w:rFonts w:ascii="Arial" w:hAnsi="Arial" w:cs="Arial"/>
        </w:rPr>
        <w:t>Romula</w:t>
      </w:r>
      <w:proofErr w:type="spellEnd"/>
      <w:r w:rsidRPr="00BD34C7">
        <w:rPr>
          <w:rFonts w:ascii="Arial" w:hAnsi="Arial" w:cs="Arial"/>
        </w:rPr>
        <w:t xml:space="preserve"> Security </w:t>
      </w:r>
    </w:p>
    <w:p w14:paraId="4CAC8255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Department of Correctional Services with </w:t>
      </w:r>
      <w:proofErr w:type="spellStart"/>
      <w:r w:rsidRPr="00BD34C7">
        <w:rPr>
          <w:rFonts w:ascii="Arial" w:hAnsi="Arial" w:cs="Arial"/>
        </w:rPr>
        <w:t>Lesedi</w:t>
      </w:r>
      <w:proofErr w:type="spellEnd"/>
      <w:r w:rsidRPr="00BD34C7">
        <w:rPr>
          <w:rFonts w:ascii="Arial" w:hAnsi="Arial" w:cs="Arial"/>
        </w:rPr>
        <w:t xml:space="preserve"> Guarding &amp; Training Services as the accredited training provider</w:t>
      </w:r>
    </w:p>
    <w:p w14:paraId="1110D272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Sharks Protection </w:t>
      </w:r>
    </w:p>
    <w:p w14:paraId="4D66118A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Department of Justice in partnership with </w:t>
      </w:r>
      <w:r w:rsidR="00156C49">
        <w:rPr>
          <w:rFonts w:ascii="Arial" w:hAnsi="Arial" w:cs="Arial"/>
        </w:rPr>
        <w:t>University of Pretoria</w:t>
      </w:r>
    </w:p>
    <w:p w14:paraId="5FBBC8D4" w14:textId="77777777" w:rsidR="00BD34C7" w:rsidRPr="00BD34C7" w:rsidRDefault="00156C49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Security for U </w:t>
      </w:r>
    </w:p>
    <w:p w14:paraId="421443DC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SAPS in partnership with </w:t>
      </w:r>
      <w:r w:rsidR="00156C49">
        <w:rPr>
          <w:rFonts w:ascii="Arial" w:hAnsi="Arial" w:cs="Arial"/>
        </w:rPr>
        <w:t>University of Pretoria</w:t>
      </w:r>
    </w:p>
    <w:p w14:paraId="1E7C1668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>Department of Home Affairs</w:t>
      </w:r>
    </w:p>
    <w:p w14:paraId="19745233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>Various Accredited Institutions of Higher Learning</w:t>
      </w:r>
    </w:p>
    <w:p w14:paraId="1E822DC5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>Various Public Tertiary Institutions</w:t>
      </w:r>
    </w:p>
    <w:p w14:paraId="03229DBC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University of Pretoria </w:t>
      </w:r>
    </w:p>
    <w:p w14:paraId="6209ED7E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UNISA </w:t>
      </w:r>
    </w:p>
    <w:p w14:paraId="31E8DD75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National School of Government </w:t>
      </w:r>
    </w:p>
    <w:p w14:paraId="4D84A473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University of Witwatersrand </w:t>
      </w:r>
    </w:p>
    <w:p w14:paraId="74A5AC89" w14:textId="77777777" w:rsidR="00BD34C7" w:rsidRPr="00BD34C7" w:rsidRDefault="00BD34C7" w:rsidP="00BD34C7">
      <w:pPr>
        <w:pStyle w:val="NoSpacing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BD34C7">
        <w:rPr>
          <w:rFonts w:ascii="Arial" w:hAnsi="Arial" w:cs="Arial"/>
        </w:rPr>
        <w:t xml:space="preserve">University of Witwatersrand </w:t>
      </w:r>
    </w:p>
    <w:p w14:paraId="12D8FF08" w14:textId="77777777" w:rsidR="00BD34C7" w:rsidRDefault="00156C49" w:rsidP="00BD34C7">
      <w:pPr>
        <w:pStyle w:val="NoSpacing"/>
        <w:numPr>
          <w:ilvl w:val="0"/>
          <w:numId w:val="1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D34C7" w:rsidRPr="00BD34C7">
        <w:rPr>
          <w:rFonts w:ascii="Arial" w:hAnsi="Arial" w:cs="Arial"/>
        </w:rPr>
        <w:t>arious TVETS and at SAPS, DOJ and Home Affairs</w:t>
      </w:r>
    </w:p>
    <w:p w14:paraId="29BC81BE" w14:textId="77777777" w:rsidR="00A216C8" w:rsidRDefault="00A216C8" w:rsidP="00BD34C7">
      <w:pPr>
        <w:pStyle w:val="NoSpacing"/>
        <w:numPr>
          <w:ilvl w:val="0"/>
          <w:numId w:val="13"/>
        </w:numPr>
        <w:spacing w:after="20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1 589 </w:t>
      </w:r>
      <w:r w:rsidR="00156C49">
        <w:rPr>
          <w:rFonts w:ascii="Arial" w:hAnsi="Arial" w:cs="Arial"/>
        </w:rPr>
        <w:t>Learners completed their training programmes.</w:t>
      </w:r>
    </w:p>
    <w:p w14:paraId="3FCA1377" w14:textId="77777777" w:rsidR="00156C49" w:rsidRPr="00947C65" w:rsidRDefault="00156C49" w:rsidP="00156C49">
      <w:pPr>
        <w:pStyle w:val="NoSpacing"/>
        <w:numPr>
          <w:ilvl w:val="0"/>
          <w:numId w:val="13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The following qualifications were received:</w:t>
      </w:r>
    </w:p>
    <w:p w14:paraId="465993F9" w14:textId="77777777" w:rsidR="00156C49" w:rsidRPr="00156C49" w:rsidRDefault="00156C49" w:rsidP="00156C49">
      <w:pPr>
        <w:pStyle w:val="NoSpacing"/>
        <w:numPr>
          <w:ilvl w:val="0"/>
          <w:numId w:val="15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56C49">
        <w:rPr>
          <w:rFonts w:ascii="Arial" w:hAnsi="Arial" w:cs="Arial"/>
        </w:rPr>
        <w:t xml:space="preserve"> year NQF</w:t>
      </w:r>
    </w:p>
    <w:p w14:paraId="758E85D4" w14:textId="77777777" w:rsidR="00156C49" w:rsidRPr="00156C49" w:rsidRDefault="00156C49" w:rsidP="00156C49">
      <w:pPr>
        <w:pStyle w:val="NoSpacing"/>
        <w:numPr>
          <w:ilvl w:val="0"/>
          <w:numId w:val="15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3 year NATED Levels to N</w:t>
      </w:r>
      <w:r w:rsidRPr="00156C4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156C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56C49">
        <w:rPr>
          <w:rFonts w:ascii="Arial" w:hAnsi="Arial" w:cs="Arial"/>
        </w:rPr>
        <w:t>3</w:t>
      </w:r>
    </w:p>
    <w:p w14:paraId="77B11611" w14:textId="77777777" w:rsidR="00156C49" w:rsidRPr="00156C49" w:rsidRDefault="00156C49" w:rsidP="00156C49">
      <w:pPr>
        <w:pStyle w:val="NoSpacing"/>
        <w:numPr>
          <w:ilvl w:val="0"/>
          <w:numId w:val="15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1 year </w:t>
      </w:r>
      <w:proofErr w:type="spellStart"/>
      <w:r>
        <w:rPr>
          <w:rFonts w:ascii="Arial" w:hAnsi="Arial" w:cs="Arial"/>
        </w:rPr>
        <w:t>Learnership</w:t>
      </w:r>
      <w:proofErr w:type="spellEnd"/>
      <w:r>
        <w:rPr>
          <w:rFonts w:ascii="Arial" w:hAnsi="Arial" w:cs="Arial"/>
        </w:rPr>
        <w:t xml:space="preserve"> NQF L</w:t>
      </w:r>
      <w:r w:rsidRPr="00156C49">
        <w:rPr>
          <w:rFonts w:ascii="Arial" w:hAnsi="Arial" w:cs="Arial"/>
        </w:rPr>
        <w:t>evel 4</w:t>
      </w:r>
    </w:p>
    <w:p w14:paraId="5FA87459" w14:textId="77777777" w:rsidR="00156C49" w:rsidRPr="00156C49" w:rsidRDefault="00156C49" w:rsidP="00156C49">
      <w:pPr>
        <w:pStyle w:val="NoSpacing"/>
        <w:numPr>
          <w:ilvl w:val="0"/>
          <w:numId w:val="15"/>
        </w:numPr>
        <w:spacing w:line="360" w:lineRule="auto"/>
        <w:ind w:left="1276" w:hanging="283"/>
        <w:rPr>
          <w:rFonts w:ascii="Arial" w:hAnsi="Arial" w:cs="Arial"/>
        </w:rPr>
      </w:pPr>
      <w:r w:rsidRPr="00156C49">
        <w:rPr>
          <w:rFonts w:ascii="Arial" w:hAnsi="Arial" w:cs="Arial"/>
        </w:rPr>
        <w:t xml:space="preserve">Service Certificates  </w:t>
      </w:r>
    </w:p>
    <w:p w14:paraId="5C846301" w14:textId="77777777" w:rsidR="00156C49" w:rsidRPr="00156C49" w:rsidRDefault="00156C49" w:rsidP="00156C49">
      <w:pPr>
        <w:pStyle w:val="NoSpacing"/>
        <w:numPr>
          <w:ilvl w:val="0"/>
          <w:numId w:val="15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University WIL Service C</w:t>
      </w:r>
      <w:r w:rsidRPr="00156C49">
        <w:rPr>
          <w:rFonts w:ascii="Arial" w:hAnsi="Arial" w:cs="Arial"/>
        </w:rPr>
        <w:t xml:space="preserve">ertificate </w:t>
      </w:r>
    </w:p>
    <w:p w14:paraId="5DD7140C" w14:textId="77777777" w:rsidR="00156C49" w:rsidRPr="00156C49" w:rsidRDefault="00156C49" w:rsidP="00156C49">
      <w:pPr>
        <w:pStyle w:val="NoSpacing"/>
        <w:numPr>
          <w:ilvl w:val="0"/>
          <w:numId w:val="15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National Certificate Road Traffic Law E</w:t>
      </w:r>
      <w:r w:rsidRPr="00156C49">
        <w:rPr>
          <w:rFonts w:ascii="Arial" w:hAnsi="Arial" w:cs="Arial"/>
        </w:rPr>
        <w:t xml:space="preserve">nforcement </w:t>
      </w:r>
    </w:p>
    <w:p w14:paraId="1F2905C6" w14:textId="77777777" w:rsidR="00156C49" w:rsidRPr="00156C49" w:rsidRDefault="00156C49" w:rsidP="00156C49">
      <w:pPr>
        <w:pStyle w:val="NoSpacing"/>
        <w:numPr>
          <w:ilvl w:val="0"/>
          <w:numId w:val="15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University C</w:t>
      </w:r>
      <w:r w:rsidRPr="00156C49">
        <w:rPr>
          <w:rFonts w:ascii="Arial" w:hAnsi="Arial" w:cs="Arial"/>
        </w:rPr>
        <w:t>ertificate as a module in post graduate diploma</w:t>
      </w:r>
    </w:p>
    <w:p w14:paraId="03CF489C" w14:textId="77777777" w:rsidR="00156C49" w:rsidRPr="00156C49" w:rsidRDefault="00156C49" w:rsidP="00156C49">
      <w:pPr>
        <w:pStyle w:val="NoSpacing"/>
        <w:numPr>
          <w:ilvl w:val="0"/>
          <w:numId w:val="15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56C49">
        <w:rPr>
          <w:rFonts w:ascii="Arial" w:hAnsi="Arial" w:cs="Arial"/>
        </w:rPr>
        <w:t xml:space="preserve">irearm certification in terms of the Firearm Control Act </w:t>
      </w:r>
    </w:p>
    <w:p w14:paraId="42214DAE" w14:textId="77777777" w:rsidR="00156C49" w:rsidRPr="00156C49" w:rsidRDefault="00156C49" w:rsidP="00156C49">
      <w:pPr>
        <w:pStyle w:val="NoSpacing"/>
        <w:numPr>
          <w:ilvl w:val="0"/>
          <w:numId w:val="15"/>
        </w:numPr>
        <w:spacing w:line="360" w:lineRule="auto"/>
        <w:ind w:left="1276" w:hanging="283"/>
        <w:rPr>
          <w:rFonts w:ascii="Arial" w:hAnsi="Arial" w:cs="Arial"/>
        </w:rPr>
      </w:pPr>
      <w:r w:rsidRPr="00156C49">
        <w:rPr>
          <w:rFonts w:ascii="Arial" w:hAnsi="Arial" w:cs="Arial"/>
        </w:rPr>
        <w:t>Degrees and Diplomas</w:t>
      </w:r>
    </w:p>
    <w:p w14:paraId="12ADF138" w14:textId="77777777" w:rsidR="00156C49" w:rsidRPr="00156C49" w:rsidRDefault="00156C49" w:rsidP="00156C49">
      <w:pPr>
        <w:pStyle w:val="NoSpacing"/>
        <w:numPr>
          <w:ilvl w:val="0"/>
          <w:numId w:val="15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National School of Governance C</w:t>
      </w:r>
      <w:r w:rsidRPr="00156C49">
        <w:rPr>
          <w:rFonts w:ascii="Arial" w:hAnsi="Arial" w:cs="Arial"/>
        </w:rPr>
        <w:t>ertification</w:t>
      </w:r>
    </w:p>
    <w:p w14:paraId="360B9F20" w14:textId="77777777" w:rsidR="00156C49" w:rsidRPr="00156C49" w:rsidRDefault="00156C49" w:rsidP="00156C49">
      <w:pPr>
        <w:pStyle w:val="NoSpacing"/>
        <w:numPr>
          <w:ilvl w:val="0"/>
          <w:numId w:val="15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University C</w:t>
      </w:r>
      <w:r w:rsidRPr="00156C49">
        <w:rPr>
          <w:rFonts w:ascii="Arial" w:hAnsi="Arial" w:cs="Arial"/>
        </w:rPr>
        <w:t>ertification in Defence and Security Management</w:t>
      </w:r>
    </w:p>
    <w:p w14:paraId="76E467C9" w14:textId="77777777" w:rsidR="00156C49" w:rsidRPr="00156C49" w:rsidRDefault="00156C49" w:rsidP="00156C49">
      <w:pPr>
        <w:pStyle w:val="NoSpacing"/>
        <w:numPr>
          <w:ilvl w:val="0"/>
          <w:numId w:val="15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Diploma in N</w:t>
      </w:r>
      <w:r w:rsidRPr="00156C49">
        <w:rPr>
          <w:rFonts w:ascii="Arial" w:hAnsi="Arial" w:cs="Arial"/>
        </w:rPr>
        <w:t xml:space="preserve">ursing  </w:t>
      </w:r>
    </w:p>
    <w:p w14:paraId="336E9011" w14:textId="77777777" w:rsidR="00156C49" w:rsidRPr="00156C49" w:rsidRDefault="00156C49" w:rsidP="00156C49">
      <w:pPr>
        <w:pStyle w:val="NoSpacing"/>
        <w:numPr>
          <w:ilvl w:val="0"/>
          <w:numId w:val="15"/>
        </w:numPr>
        <w:spacing w:line="360" w:lineRule="auto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Post</w:t>
      </w:r>
      <w:r w:rsidRPr="00156C49">
        <w:rPr>
          <w:rFonts w:ascii="Arial" w:hAnsi="Arial" w:cs="Arial"/>
        </w:rPr>
        <w:t>graduate Diploma</w:t>
      </w:r>
    </w:p>
    <w:p w14:paraId="3399B45E" w14:textId="77777777" w:rsidR="007C0B4C" w:rsidRPr="00947C65" w:rsidRDefault="007C0B4C" w:rsidP="0080363D">
      <w:pPr>
        <w:spacing w:line="360" w:lineRule="auto"/>
        <w:jc w:val="both"/>
        <w:rPr>
          <w:rFonts w:ascii="Arial" w:hAnsi="Arial" w:cs="Arial"/>
        </w:rPr>
      </w:pPr>
    </w:p>
    <w:p w14:paraId="2AA94BF9" w14:textId="77777777" w:rsidR="007C0B4C" w:rsidRPr="00947C65" w:rsidRDefault="007C0B4C" w:rsidP="007C0B4C">
      <w:pPr>
        <w:spacing w:line="360" w:lineRule="auto"/>
        <w:jc w:val="both"/>
        <w:rPr>
          <w:rFonts w:ascii="Arial" w:hAnsi="Arial" w:cs="Arial"/>
        </w:rPr>
        <w:sectPr w:rsidR="007C0B4C" w:rsidRPr="00947C65" w:rsidSect="00BD34C7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14:paraId="3BD4506C" w14:textId="77777777" w:rsidR="007C0B4C" w:rsidRPr="00947C65" w:rsidRDefault="007C0B4C" w:rsidP="007C0B4C">
      <w:pPr>
        <w:spacing w:line="360" w:lineRule="auto"/>
        <w:jc w:val="both"/>
        <w:rPr>
          <w:rFonts w:ascii="Arial" w:hAnsi="Arial" w:cs="Arial"/>
        </w:rPr>
      </w:pPr>
    </w:p>
    <w:p w14:paraId="5B1E0537" w14:textId="77777777" w:rsidR="007C0B4C" w:rsidRPr="00947C65" w:rsidRDefault="007C0B4C" w:rsidP="007C0B4C">
      <w:pPr>
        <w:spacing w:line="360" w:lineRule="auto"/>
        <w:jc w:val="both"/>
        <w:rPr>
          <w:rFonts w:ascii="Arial" w:hAnsi="Arial" w:cs="Arial"/>
        </w:rPr>
      </w:pPr>
      <w:r w:rsidRPr="00947C65">
        <w:rPr>
          <w:rFonts w:ascii="Arial" w:hAnsi="Arial" w:cs="Arial"/>
        </w:rPr>
        <w:t xml:space="preserve">COMPILER/CONTACT PERSONS: </w:t>
      </w:r>
    </w:p>
    <w:p w14:paraId="29BB01D9" w14:textId="77777777" w:rsidR="007C0B4C" w:rsidRPr="00947C65" w:rsidRDefault="007C0B4C" w:rsidP="007C0B4C">
      <w:pPr>
        <w:spacing w:line="360" w:lineRule="auto"/>
        <w:jc w:val="both"/>
        <w:rPr>
          <w:rFonts w:ascii="Arial" w:hAnsi="Arial" w:cs="Arial"/>
        </w:rPr>
      </w:pPr>
      <w:r w:rsidRPr="00947C65">
        <w:rPr>
          <w:rFonts w:ascii="Arial" w:hAnsi="Arial" w:cs="Arial"/>
        </w:rPr>
        <w:t xml:space="preserve">EXT: </w:t>
      </w:r>
    </w:p>
    <w:p w14:paraId="0642A6C5" w14:textId="77777777" w:rsidR="007C0B4C" w:rsidRPr="00947C65" w:rsidRDefault="007C0B4C" w:rsidP="007C0B4C">
      <w:pPr>
        <w:spacing w:line="360" w:lineRule="auto"/>
        <w:jc w:val="both"/>
        <w:rPr>
          <w:rFonts w:ascii="Arial" w:hAnsi="Arial" w:cs="Arial"/>
        </w:rPr>
      </w:pPr>
    </w:p>
    <w:p w14:paraId="46048B3D" w14:textId="77777777" w:rsidR="007C0B4C" w:rsidRPr="00947C65" w:rsidRDefault="007C0B4C" w:rsidP="007C0B4C">
      <w:pPr>
        <w:spacing w:line="360" w:lineRule="auto"/>
        <w:jc w:val="both"/>
        <w:rPr>
          <w:rFonts w:ascii="Arial" w:hAnsi="Arial" w:cs="Arial"/>
        </w:rPr>
      </w:pPr>
    </w:p>
    <w:p w14:paraId="375E7B6D" w14:textId="77777777" w:rsidR="007C0B4C" w:rsidRPr="00947C65" w:rsidRDefault="007C0B4C" w:rsidP="007C0B4C">
      <w:pPr>
        <w:spacing w:line="360" w:lineRule="auto"/>
        <w:jc w:val="both"/>
        <w:rPr>
          <w:rFonts w:ascii="Arial" w:hAnsi="Arial" w:cs="Arial"/>
        </w:rPr>
      </w:pPr>
    </w:p>
    <w:p w14:paraId="3EB1DD63" w14:textId="77777777" w:rsidR="007C0B4C" w:rsidRPr="00947C65" w:rsidRDefault="007C0B4C" w:rsidP="007C0B4C">
      <w:pPr>
        <w:spacing w:line="360" w:lineRule="auto"/>
        <w:jc w:val="both"/>
        <w:rPr>
          <w:rFonts w:ascii="Arial" w:hAnsi="Arial" w:cs="Arial"/>
        </w:rPr>
      </w:pPr>
    </w:p>
    <w:p w14:paraId="4887022B" w14:textId="77777777" w:rsidR="007C0B4C" w:rsidRPr="00947C65" w:rsidRDefault="007C0B4C" w:rsidP="007C0B4C">
      <w:pPr>
        <w:spacing w:line="360" w:lineRule="auto"/>
        <w:jc w:val="both"/>
        <w:rPr>
          <w:rFonts w:ascii="Arial" w:hAnsi="Arial" w:cs="Arial"/>
        </w:rPr>
      </w:pPr>
    </w:p>
    <w:p w14:paraId="7E6B1857" w14:textId="77777777" w:rsidR="0080363D" w:rsidRPr="00947C65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947C65">
        <w:rPr>
          <w:rFonts w:ascii="Arial" w:hAnsi="Arial" w:cs="Arial"/>
        </w:rPr>
        <w:t>DIRECTOR – GENERAL</w:t>
      </w:r>
    </w:p>
    <w:p w14:paraId="6D91B0F2" w14:textId="77777777" w:rsidR="0080363D" w:rsidRPr="00947C65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947C65">
        <w:rPr>
          <w:rFonts w:ascii="Arial" w:hAnsi="Arial" w:cs="Arial"/>
        </w:rPr>
        <w:t>STATUS:</w:t>
      </w:r>
    </w:p>
    <w:p w14:paraId="093E311F" w14:textId="77777777" w:rsidR="0080363D" w:rsidRPr="00947C65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947C65">
        <w:rPr>
          <w:rFonts w:ascii="Arial" w:hAnsi="Arial" w:cs="Arial"/>
        </w:rPr>
        <w:t>DATE:</w:t>
      </w:r>
    </w:p>
    <w:p w14:paraId="31EF39D2" w14:textId="77777777" w:rsidR="007C0B4C" w:rsidRPr="00947C65" w:rsidRDefault="007C0B4C" w:rsidP="0080363D">
      <w:pPr>
        <w:spacing w:line="360" w:lineRule="auto"/>
        <w:jc w:val="both"/>
        <w:rPr>
          <w:rFonts w:ascii="Arial" w:hAnsi="Arial" w:cs="Arial"/>
        </w:rPr>
      </w:pPr>
    </w:p>
    <w:p w14:paraId="4189F2AC" w14:textId="77777777" w:rsidR="007C0B4C" w:rsidRPr="00947C65" w:rsidRDefault="007C0B4C" w:rsidP="0080363D">
      <w:pPr>
        <w:spacing w:line="360" w:lineRule="auto"/>
        <w:jc w:val="both"/>
        <w:rPr>
          <w:rFonts w:ascii="Arial" w:hAnsi="Arial" w:cs="Arial"/>
        </w:rPr>
      </w:pPr>
    </w:p>
    <w:p w14:paraId="642F91F7" w14:textId="77777777" w:rsidR="002A1759" w:rsidRPr="00947C65" w:rsidRDefault="002A1759" w:rsidP="0080363D">
      <w:pPr>
        <w:spacing w:line="360" w:lineRule="auto"/>
        <w:jc w:val="both"/>
        <w:rPr>
          <w:rFonts w:ascii="Arial" w:hAnsi="Arial" w:cs="Arial"/>
        </w:rPr>
      </w:pPr>
    </w:p>
    <w:p w14:paraId="0FFF96A3" w14:textId="77777777" w:rsidR="0080363D" w:rsidRPr="00947C65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947C65">
        <w:rPr>
          <w:rFonts w:ascii="Arial" w:hAnsi="Arial" w:cs="Arial"/>
        </w:rPr>
        <w:t xml:space="preserve">QUESTION </w:t>
      </w:r>
      <w:r w:rsidR="00102C24" w:rsidRPr="00947C65">
        <w:rPr>
          <w:rFonts w:ascii="Arial" w:hAnsi="Arial" w:cs="Arial"/>
        </w:rPr>
        <w:t>2444</w:t>
      </w:r>
      <w:r w:rsidRPr="00947C65">
        <w:rPr>
          <w:rFonts w:ascii="Arial" w:hAnsi="Arial" w:cs="Arial"/>
        </w:rPr>
        <w:t xml:space="preserve"> APPROVED/NOT APPROVED/AMENDED </w:t>
      </w:r>
    </w:p>
    <w:p w14:paraId="5B429FE3" w14:textId="77777777" w:rsidR="002A1759" w:rsidRPr="00947C65" w:rsidRDefault="002A1759" w:rsidP="0080363D">
      <w:pPr>
        <w:spacing w:line="360" w:lineRule="auto"/>
        <w:jc w:val="both"/>
        <w:rPr>
          <w:rFonts w:ascii="Arial" w:hAnsi="Arial" w:cs="Arial"/>
        </w:rPr>
      </w:pPr>
    </w:p>
    <w:p w14:paraId="25FCBBE8" w14:textId="77777777" w:rsidR="007C0B4C" w:rsidRPr="00947C65" w:rsidRDefault="007C0B4C" w:rsidP="0080363D">
      <w:pPr>
        <w:spacing w:line="360" w:lineRule="auto"/>
        <w:jc w:val="both"/>
        <w:rPr>
          <w:rFonts w:ascii="Arial" w:hAnsi="Arial" w:cs="Arial"/>
        </w:rPr>
      </w:pPr>
    </w:p>
    <w:p w14:paraId="6BC17118" w14:textId="77777777" w:rsidR="0080363D" w:rsidRPr="00947C65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947C65">
        <w:rPr>
          <w:rFonts w:ascii="Arial" w:hAnsi="Arial" w:cs="Arial"/>
        </w:rPr>
        <w:t>Dr B</w:t>
      </w:r>
      <w:r w:rsidR="00520607" w:rsidRPr="00947C65">
        <w:rPr>
          <w:rFonts w:ascii="Arial" w:hAnsi="Arial" w:cs="Arial"/>
        </w:rPr>
        <w:t>E</w:t>
      </w:r>
      <w:r w:rsidRPr="00947C65">
        <w:rPr>
          <w:rFonts w:ascii="Arial" w:hAnsi="Arial" w:cs="Arial"/>
        </w:rPr>
        <w:t xml:space="preserve"> NZIMANDE, MP</w:t>
      </w:r>
    </w:p>
    <w:p w14:paraId="771CA04C" w14:textId="77777777" w:rsidR="0080363D" w:rsidRPr="00947C65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947C65">
        <w:rPr>
          <w:rFonts w:ascii="Arial" w:hAnsi="Arial" w:cs="Arial"/>
        </w:rPr>
        <w:t>MINISTER OF HIGHER EDUCATION AND TRAINING</w:t>
      </w:r>
    </w:p>
    <w:p w14:paraId="203E8A1C" w14:textId="77777777" w:rsidR="0080363D" w:rsidRPr="00947C65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947C65">
        <w:rPr>
          <w:rFonts w:ascii="Arial" w:hAnsi="Arial" w:cs="Arial"/>
        </w:rPr>
        <w:t>STATUS:</w:t>
      </w:r>
    </w:p>
    <w:p w14:paraId="1A450973" w14:textId="77777777" w:rsidR="00D812CE" w:rsidRPr="00947C65" w:rsidRDefault="0080363D" w:rsidP="003C6284">
      <w:pPr>
        <w:spacing w:line="360" w:lineRule="auto"/>
        <w:jc w:val="both"/>
        <w:rPr>
          <w:rFonts w:ascii="Arial" w:hAnsi="Arial" w:cs="Arial"/>
        </w:rPr>
      </w:pPr>
      <w:r w:rsidRPr="00947C65">
        <w:rPr>
          <w:rFonts w:ascii="Arial" w:hAnsi="Arial" w:cs="Arial"/>
        </w:rPr>
        <w:t>DATE:</w:t>
      </w:r>
    </w:p>
    <w:sectPr w:rsidR="00D812CE" w:rsidRPr="00947C65" w:rsidSect="007C0B4C">
      <w:pgSz w:w="12240" w:h="15840" w:code="1"/>
      <w:pgMar w:top="792" w:right="1253" w:bottom="619" w:left="125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28E"/>
    <w:multiLevelType w:val="hybridMultilevel"/>
    <w:tmpl w:val="AFDAD226"/>
    <w:lvl w:ilvl="0" w:tplc="AE4625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374"/>
    <w:multiLevelType w:val="hybridMultilevel"/>
    <w:tmpl w:val="82DCD9F0"/>
    <w:lvl w:ilvl="0" w:tplc="A39E6EB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363E37C2"/>
    <w:multiLevelType w:val="hybridMultilevel"/>
    <w:tmpl w:val="9D58DE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1B46"/>
    <w:multiLevelType w:val="hybridMultilevel"/>
    <w:tmpl w:val="EF68335A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9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7E637548"/>
    <w:multiLevelType w:val="hybridMultilevel"/>
    <w:tmpl w:val="F4E823D6"/>
    <w:lvl w:ilvl="0" w:tplc="BFB282A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60DC"/>
    <w:rsid w:val="000262F1"/>
    <w:rsid w:val="00036A4D"/>
    <w:rsid w:val="0004639E"/>
    <w:rsid w:val="000579B9"/>
    <w:rsid w:val="00060164"/>
    <w:rsid w:val="00063A3A"/>
    <w:rsid w:val="00066BC3"/>
    <w:rsid w:val="00075314"/>
    <w:rsid w:val="00075F66"/>
    <w:rsid w:val="00083064"/>
    <w:rsid w:val="00087811"/>
    <w:rsid w:val="00090EA4"/>
    <w:rsid w:val="000A02C9"/>
    <w:rsid w:val="000A0D33"/>
    <w:rsid w:val="000B221D"/>
    <w:rsid w:val="000F4759"/>
    <w:rsid w:val="000F62AA"/>
    <w:rsid w:val="00102241"/>
    <w:rsid w:val="00102C24"/>
    <w:rsid w:val="0010402E"/>
    <w:rsid w:val="0010795D"/>
    <w:rsid w:val="00125282"/>
    <w:rsid w:val="00127F6D"/>
    <w:rsid w:val="00132FC9"/>
    <w:rsid w:val="00135E62"/>
    <w:rsid w:val="00147BA4"/>
    <w:rsid w:val="0015436C"/>
    <w:rsid w:val="00154A43"/>
    <w:rsid w:val="001560D5"/>
    <w:rsid w:val="00156C49"/>
    <w:rsid w:val="0017030D"/>
    <w:rsid w:val="00177A20"/>
    <w:rsid w:val="001824D4"/>
    <w:rsid w:val="00191755"/>
    <w:rsid w:val="001A01DC"/>
    <w:rsid w:val="001A1252"/>
    <w:rsid w:val="001A277A"/>
    <w:rsid w:val="001C33B5"/>
    <w:rsid w:val="001C6A3B"/>
    <w:rsid w:val="001D7C6A"/>
    <w:rsid w:val="001E36DF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2194"/>
    <w:rsid w:val="002937B8"/>
    <w:rsid w:val="0029445D"/>
    <w:rsid w:val="002A1759"/>
    <w:rsid w:val="002A5F1A"/>
    <w:rsid w:val="002A7DF4"/>
    <w:rsid w:val="002C16FF"/>
    <w:rsid w:val="002C1EE8"/>
    <w:rsid w:val="002C55C5"/>
    <w:rsid w:val="002C60A6"/>
    <w:rsid w:val="002D1424"/>
    <w:rsid w:val="002E3161"/>
    <w:rsid w:val="002F4DC9"/>
    <w:rsid w:val="002F684D"/>
    <w:rsid w:val="002F6B49"/>
    <w:rsid w:val="00300C93"/>
    <w:rsid w:val="00305BF7"/>
    <w:rsid w:val="00313A4B"/>
    <w:rsid w:val="00315B13"/>
    <w:rsid w:val="003226EA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32C7"/>
    <w:rsid w:val="00366A3A"/>
    <w:rsid w:val="00367989"/>
    <w:rsid w:val="00375823"/>
    <w:rsid w:val="0037732E"/>
    <w:rsid w:val="00387EBB"/>
    <w:rsid w:val="003A7BFD"/>
    <w:rsid w:val="003B48F6"/>
    <w:rsid w:val="003C58DC"/>
    <w:rsid w:val="003C5A76"/>
    <w:rsid w:val="003C6284"/>
    <w:rsid w:val="003D5AE8"/>
    <w:rsid w:val="003D6B94"/>
    <w:rsid w:val="003D7858"/>
    <w:rsid w:val="003D790C"/>
    <w:rsid w:val="003E2F70"/>
    <w:rsid w:val="003E455E"/>
    <w:rsid w:val="00410478"/>
    <w:rsid w:val="004170C3"/>
    <w:rsid w:val="00422B30"/>
    <w:rsid w:val="004312FC"/>
    <w:rsid w:val="00431B32"/>
    <w:rsid w:val="0043279D"/>
    <w:rsid w:val="00435E33"/>
    <w:rsid w:val="00435EFD"/>
    <w:rsid w:val="004457FC"/>
    <w:rsid w:val="00446881"/>
    <w:rsid w:val="00457688"/>
    <w:rsid w:val="00463025"/>
    <w:rsid w:val="004672ED"/>
    <w:rsid w:val="004800DC"/>
    <w:rsid w:val="00492A36"/>
    <w:rsid w:val="004965B4"/>
    <w:rsid w:val="004B7E13"/>
    <w:rsid w:val="004C4F38"/>
    <w:rsid w:val="004D2B10"/>
    <w:rsid w:val="004D2BE1"/>
    <w:rsid w:val="004D74FD"/>
    <w:rsid w:val="004E0458"/>
    <w:rsid w:val="00504B93"/>
    <w:rsid w:val="00506E45"/>
    <w:rsid w:val="005127E5"/>
    <w:rsid w:val="00520607"/>
    <w:rsid w:val="005223B8"/>
    <w:rsid w:val="005237E8"/>
    <w:rsid w:val="00532713"/>
    <w:rsid w:val="00544F97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D7D22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2EDF"/>
    <w:rsid w:val="00640F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6A2C"/>
    <w:rsid w:val="00697B7E"/>
    <w:rsid w:val="006A5D9D"/>
    <w:rsid w:val="006B132D"/>
    <w:rsid w:val="006B438D"/>
    <w:rsid w:val="006B5024"/>
    <w:rsid w:val="006E1F0E"/>
    <w:rsid w:val="006E3002"/>
    <w:rsid w:val="006E3244"/>
    <w:rsid w:val="006F24EA"/>
    <w:rsid w:val="006F3A6E"/>
    <w:rsid w:val="00702601"/>
    <w:rsid w:val="00702F9A"/>
    <w:rsid w:val="00707E92"/>
    <w:rsid w:val="007141FA"/>
    <w:rsid w:val="00714E5D"/>
    <w:rsid w:val="00714E82"/>
    <w:rsid w:val="0071591A"/>
    <w:rsid w:val="00720C11"/>
    <w:rsid w:val="00740B88"/>
    <w:rsid w:val="00743818"/>
    <w:rsid w:val="00743B02"/>
    <w:rsid w:val="0075414E"/>
    <w:rsid w:val="00754A1E"/>
    <w:rsid w:val="00763A07"/>
    <w:rsid w:val="00766ABE"/>
    <w:rsid w:val="00766ADD"/>
    <w:rsid w:val="00770DA0"/>
    <w:rsid w:val="007775FD"/>
    <w:rsid w:val="007810CD"/>
    <w:rsid w:val="00782B97"/>
    <w:rsid w:val="00783AE6"/>
    <w:rsid w:val="007A77CA"/>
    <w:rsid w:val="007B4860"/>
    <w:rsid w:val="007C0B4C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363D"/>
    <w:rsid w:val="00807715"/>
    <w:rsid w:val="00810FD4"/>
    <w:rsid w:val="00814FBE"/>
    <w:rsid w:val="00824D7E"/>
    <w:rsid w:val="00843D02"/>
    <w:rsid w:val="008455F2"/>
    <w:rsid w:val="00857AAF"/>
    <w:rsid w:val="00866723"/>
    <w:rsid w:val="00874346"/>
    <w:rsid w:val="00874D20"/>
    <w:rsid w:val="00875C6C"/>
    <w:rsid w:val="0088522F"/>
    <w:rsid w:val="00885BE0"/>
    <w:rsid w:val="008950F7"/>
    <w:rsid w:val="008A062E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8E5EFD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5E56"/>
    <w:rsid w:val="00947C65"/>
    <w:rsid w:val="0095081D"/>
    <w:rsid w:val="00960125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6E0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0F40"/>
    <w:rsid w:val="009E4414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16C8"/>
    <w:rsid w:val="00A22634"/>
    <w:rsid w:val="00A37101"/>
    <w:rsid w:val="00A37621"/>
    <w:rsid w:val="00A401C4"/>
    <w:rsid w:val="00A4607B"/>
    <w:rsid w:val="00A51526"/>
    <w:rsid w:val="00A8120A"/>
    <w:rsid w:val="00A858CE"/>
    <w:rsid w:val="00A9633F"/>
    <w:rsid w:val="00AA246C"/>
    <w:rsid w:val="00AA3944"/>
    <w:rsid w:val="00AB0621"/>
    <w:rsid w:val="00AB56C3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C6170"/>
    <w:rsid w:val="00BD2317"/>
    <w:rsid w:val="00BD34C7"/>
    <w:rsid w:val="00BE1AAF"/>
    <w:rsid w:val="00BE2524"/>
    <w:rsid w:val="00C0447C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52A05"/>
    <w:rsid w:val="00D62110"/>
    <w:rsid w:val="00D63390"/>
    <w:rsid w:val="00D6369F"/>
    <w:rsid w:val="00D65A88"/>
    <w:rsid w:val="00D65D79"/>
    <w:rsid w:val="00D812CE"/>
    <w:rsid w:val="00D847C6"/>
    <w:rsid w:val="00D8583F"/>
    <w:rsid w:val="00D95878"/>
    <w:rsid w:val="00DA34D8"/>
    <w:rsid w:val="00DA747E"/>
    <w:rsid w:val="00DA76F7"/>
    <w:rsid w:val="00DB0A5E"/>
    <w:rsid w:val="00DB497C"/>
    <w:rsid w:val="00DB7628"/>
    <w:rsid w:val="00DC256F"/>
    <w:rsid w:val="00DC30E9"/>
    <w:rsid w:val="00DC3665"/>
    <w:rsid w:val="00DD6D16"/>
    <w:rsid w:val="00DE6F6F"/>
    <w:rsid w:val="00DF55B9"/>
    <w:rsid w:val="00E02103"/>
    <w:rsid w:val="00E103E5"/>
    <w:rsid w:val="00E34FBD"/>
    <w:rsid w:val="00E360EA"/>
    <w:rsid w:val="00E427C7"/>
    <w:rsid w:val="00E50360"/>
    <w:rsid w:val="00E601E4"/>
    <w:rsid w:val="00E67736"/>
    <w:rsid w:val="00E73AA7"/>
    <w:rsid w:val="00E7473E"/>
    <w:rsid w:val="00E77758"/>
    <w:rsid w:val="00E84848"/>
    <w:rsid w:val="00E91847"/>
    <w:rsid w:val="00EA2661"/>
    <w:rsid w:val="00EA2B3A"/>
    <w:rsid w:val="00EB1F29"/>
    <w:rsid w:val="00EC0BF2"/>
    <w:rsid w:val="00EC6E65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55E9"/>
    <w:rsid w:val="00F177A6"/>
    <w:rsid w:val="00F454CC"/>
    <w:rsid w:val="00F476E9"/>
    <w:rsid w:val="00F61F23"/>
    <w:rsid w:val="00F62865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0AF"/>
    <w:rsid w:val="00FC5FE4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6210996"/>
  <w15:docId w15:val="{6F8A29E3-8FAF-4D18-B299-D45FE1A5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754A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0DAE-A8D4-4A32-BE23-C126A9F8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561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Sehlabela Chuene</cp:lastModifiedBy>
  <cp:revision>2</cp:revision>
  <cp:lastPrinted>2016-11-07T14:39:00Z</cp:lastPrinted>
  <dcterms:created xsi:type="dcterms:W3CDTF">2016-12-08T07:53:00Z</dcterms:created>
  <dcterms:modified xsi:type="dcterms:W3CDTF">2016-12-08T07:53:00Z</dcterms:modified>
</cp:coreProperties>
</file>