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ED188E" w:rsidRDefault="00CE323E" w:rsidP="002C0C62">
      <w:pPr>
        <w:jc w:val="center"/>
        <w:rPr>
          <w:sz w:val="24"/>
          <w:szCs w:val="24"/>
        </w:rPr>
      </w:pPr>
      <w:r w:rsidRPr="00ED188E">
        <w:rPr>
          <w:noProof/>
          <w:sz w:val="24"/>
          <w:szCs w:val="24"/>
          <w:lang w:val="en-ZA" w:eastAsia="en-ZA"/>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2C0C62" w:rsidRDefault="00C3677B" w:rsidP="002C0C62">
      <w:pPr>
        <w:spacing w:after="120" w:line="240" w:lineRule="auto"/>
        <w:jc w:val="center"/>
        <w:rPr>
          <w:rFonts w:ascii="Arial" w:hAnsi="Arial" w:cs="Arial"/>
          <w:sz w:val="20"/>
          <w:szCs w:val="24"/>
        </w:rPr>
      </w:pPr>
      <w:r w:rsidRPr="002C0C62">
        <w:rPr>
          <w:rFonts w:ascii="Arial" w:hAnsi="Arial" w:cs="Arial"/>
          <w:sz w:val="20"/>
          <w:szCs w:val="24"/>
        </w:rPr>
        <w:t>Private Bag X893, Pretoria, 0001, Tel (012) 312 5555, Fax (012) 323 5618</w:t>
      </w:r>
    </w:p>
    <w:p w:rsidR="006B438D" w:rsidRPr="002C0C62" w:rsidRDefault="00C3677B" w:rsidP="002C0C62">
      <w:pPr>
        <w:spacing w:after="120" w:line="240" w:lineRule="auto"/>
        <w:jc w:val="center"/>
        <w:rPr>
          <w:rFonts w:ascii="Arial" w:hAnsi="Arial" w:cs="Arial"/>
          <w:sz w:val="20"/>
          <w:szCs w:val="24"/>
        </w:rPr>
      </w:pPr>
      <w:r w:rsidRPr="002C0C62">
        <w:rPr>
          <w:rFonts w:ascii="Arial" w:hAnsi="Arial" w:cs="Arial"/>
          <w:sz w:val="20"/>
          <w:szCs w:val="24"/>
        </w:rPr>
        <w:t>Private Bag X9192, Cape Town, 8000, Tel (021) 46</w:t>
      </w:r>
      <w:r w:rsidR="00EA2661" w:rsidRPr="002C0C62">
        <w:rPr>
          <w:rFonts w:ascii="Arial" w:hAnsi="Arial" w:cs="Arial"/>
          <w:sz w:val="20"/>
          <w:szCs w:val="24"/>
        </w:rPr>
        <w:t>9</w:t>
      </w:r>
      <w:r w:rsidRPr="002C0C62">
        <w:rPr>
          <w:rFonts w:ascii="Arial" w:hAnsi="Arial" w:cs="Arial"/>
          <w:sz w:val="20"/>
          <w:szCs w:val="24"/>
        </w:rPr>
        <w:t xml:space="preserve"> 5</w:t>
      </w:r>
      <w:r w:rsidR="00EA2661" w:rsidRPr="002C0C62">
        <w:rPr>
          <w:rFonts w:ascii="Arial" w:hAnsi="Arial" w:cs="Arial"/>
          <w:sz w:val="20"/>
          <w:szCs w:val="24"/>
        </w:rPr>
        <w:t>150</w:t>
      </w:r>
      <w:r w:rsidRPr="002C0C62">
        <w:rPr>
          <w:rFonts w:ascii="Arial" w:hAnsi="Arial" w:cs="Arial"/>
          <w:sz w:val="20"/>
          <w:szCs w:val="24"/>
        </w:rPr>
        <w:t>, Fax: (021) 465 7956</w:t>
      </w:r>
    </w:p>
    <w:p w:rsidR="00C3677B" w:rsidRPr="00ED188E"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ED188E">
        <w:rPr>
          <w:rFonts w:cs="Arial"/>
          <w:b/>
          <w:bCs/>
          <w:sz w:val="24"/>
          <w:szCs w:val="24"/>
          <w:lang w:val="en-ZA"/>
        </w:rPr>
        <w:tab/>
      </w:r>
      <w:r w:rsidRPr="00ED188E">
        <w:rPr>
          <w:rFonts w:ascii="Arial" w:hAnsi="Arial" w:cs="Arial"/>
          <w:b/>
          <w:bCs/>
          <w:sz w:val="24"/>
          <w:szCs w:val="24"/>
          <w:lang w:val="en-ZA"/>
        </w:rPr>
        <w:t>Memorandum from the Parliamentary Office</w:t>
      </w:r>
    </w:p>
    <w:p w:rsidR="001915DA" w:rsidRDefault="001915DA" w:rsidP="00DD6D16">
      <w:pPr>
        <w:jc w:val="center"/>
        <w:rPr>
          <w:rFonts w:ascii="Arial" w:hAnsi="Arial" w:cs="Arial"/>
          <w:b/>
          <w:bCs/>
          <w:sz w:val="24"/>
          <w:szCs w:val="24"/>
        </w:rPr>
      </w:pPr>
      <w:r w:rsidRPr="00ED188E">
        <w:rPr>
          <w:rFonts w:ascii="Arial" w:hAnsi="Arial" w:cs="Arial"/>
          <w:b/>
          <w:bCs/>
          <w:sz w:val="24"/>
          <w:szCs w:val="24"/>
          <w:lang w:val="en-ZA"/>
        </w:rPr>
        <w:t>NATIONAL ASSEMBLY</w:t>
      </w:r>
      <w:r w:rsidRPr="00ED188E">
        <w:rPr>
          <w:rFonts w:ascii="Arial" w:hAnsi="Arial" w:cs="Arial"/>
          <w:b/>
          <w:bCs/>
          <w:sz w:val="24"/>
          <w:szCs w:val="24"/>
        </w:rPr>
        <w:t xml:space="preserve"> </w:t>
      </w:r>
    </w:p>
    <w:p w:rsidR="00C3677B" w:rsidRPr="00ED188E" w:rsidRDefault="00C3677B" w:rsidP="00DD6D16">
      <w:pPr>
        <w:jc w:val="center"/>
        <w:rPr>
          <w:rFonts w:ascii="Arial" w:hAnsi="Arial" w:cs="Arial"/>
          <w:b/>
          <w:bCs/>
          <w:sz w:val="24"/>
          <w:szCs w:val="24"/>
        </w:rPr>
      </w:pPr>
      <w:r w:rsidRPr="00ED188E">
        <w:rPr>
          <w:rFonts w:ascii="Arial" w:hAnsi="Arial" w:cs="Arial"/>
          <w:b/>
          <w:bCs/>
          <w:sz w:val="24"/>
          <w:szCs w:val="24"/>
        </w:rPr>
        <w:t xml:space="preserve">FOR </w:t>
      </w:r>
      <w:r w:rsidR="00AA246C" w:rsidRPr="00ED188E">
        <w:rPr>
          <w:rFonts w:ascii="Arial" w:hAnsi="Arial" w:cs="Arial"/>
          <w:b/>
          <w:bCs/>
          <w:sz w:val="24"/>
          <w:szCs w:val="24"/>
        </w:rPr>
        <w:t>WRITTEN</w:t>
      </w:r>
      <w:r w:rsidRPr="00ED188E">
        <w:rPr>
          <w:rFonts w:ascii="Arial" w:hAnsi="Arial" w:cs="Arial"/>
          <w:b/>
          <w:bCs/>
          <w:sz w:val="24"/>
          <w:szCs w:val="24"/>
        </w:rPr>
        <w:t xml:space="preserve"> REPLY</w:t>
      </w:r>
    </w:p>
    <w:p w:rsidR="00C3677B" w:rsidRPr="00ED188E" w:rsidRDefault="00C654A2" w:rsidP="00DD6D16">
      <w:pPr>
        <w:jc w:val="center"/>
        <w:rPr>
          <w:rFonts w:ascii="Arial" w:hAnsi="Arial" w:cs="Arial"/>
          <w:b/>
          <w:bCs/>
          <w:sz w:val="24"/>
          <w:szCs w:val="24"/>
        </w:rPr>
      </w:pPr>
      <w:r w:rsidRPr="00ED188E">
        <w:rPr>
          <w:rFonts w:ascii="Arial" w:hAnsi="Arial" w:cs="Arial"/>
          <w:b/>
          <w:bCs/>
          <w:sz w:val="24"/>
          <w:szCs w:val="24"/>
        </w:rPr>
        <w:t xml:space="preserve">QUESTION </w:t>
      </w:r>
      <w:r w:rsidR="00941524">
        <w:rPr>
          <w:rFonts w:ascii="Arial" w:hAnsi="Arial" w:cs="Arial"/>
          <w:b/>
          <w:bCs/>
          <w:sz w:val="24"/>
          <w:szCs w:val="24"/>
        </w:rPr>
        <w:t>234</w:t>
      </w:r>
    </w:p>
    <w:p w:rsidR="00C3677B" w:rsidRPr="00ED188E" w:rsidRDefault="00C3677B" w:rsidP="00DD6D16">
      <w:pPr>
        <w:jc w:val="center"/>
        <w:rPr>
          <w:rFonts w:ascii="Arial" w:hAnsi="Arial" w:cs="Arial"/>
          <w:b/>
          <w:bCs/>
          <w:sz w:val="24"/>
          <w:szCs w:val="24"/>
          <w:u w:val="single"/>
        </w:rPr>
      </w:pPr>
      <w:r w:rsidRPr="00ED188E">
        <w:rPr>
          <w:rFonts w:ascii="Arial" w:hAnsi="Arial" w:cs="Arial"/>
          <w:b/>
          <w:bCs/>
          <w:sz w:val="24"/>
          <w:szCs w:val="24"/>
          <w:u w:val="single"/>
        </w:rPr>
        <w:t>DATE OF PUBLICATIO</w:t>
      </w:r>
      <w:r w:rsidR="009B0E09" w:rsidRPr="00ED188E">
        <w:rPr>
          <w:rFonts w:ascii="Arial" w:hAnsi="Arial" w:cs="Arial"/>
          <w:b/>
          <w:bCs/>
          <w:sz w:val="24"/>
          <w:szCs w:val="24"/>
          <w:u w:val="single"/>
        </w:rPr>
        <w:t xml:space="preserve">N OF INTERNAL QUESTION PAPER: </w:t>
      </w:r>
      <w:r w:rsidR="001915DA">
        <w:rPr>
          <w:rFonts w:ascii="Arial" w:hAnsi="Arial" w:cs="Arial"/>
          <w:b/>
          <w:bCs/>
          <w:sz w:val="24"/>
          <w:szCs w:val="24"/>
          <w:u w:val="single"/>
        </w:rPr>
        <w:t>16</w:t>
      </w:r>
      <w:r w:rsidR="00E103E5" w:rsidRPr="00ED188E">
        <w:rPr>
          <w:rFonts w:ascii="Arial" w:hAnsi="Arial" w:cs="Arial"/>
          <w:b/>
          <w:bCs/>
          <w:sz w:val="24"/>
          <w:szCs w:val="24"/>
          <w:u w:val="single"/>
        </w:rPr>
        <w:t>/</w:t>
      </w:r>
      <w:r w:rsidR="002C0C62">
        <w:rPr>
          <w:rFonts w:ascii="Arial" w:hAnsi="Arial" w:cs="Arial"/>
          <w:b/>
          <w:bCs/>
          <w:sz w:val="24"/>
          <w:szCs w:val="24"/>
          <w:u w:val="single"/>
        </w:rPr>
        <w:t>02</w:t>
      </w:r>
      <w:r w:rsidR="00F73D24" w:rsidRPr="00ED188E">
        <w:rPr>
          <w:rFonts w:ascii="Arial" w:hAnsi="Arial" w:cs="Arial"/>
          <w:b/>
          <w:bCs/>
          <w:sz w:val="24"/>
          <w:szCs w:val="24"/>
          <w:u w:val="single"/>
        </w:rPr>
        <w:t>/201</w:t>
      </w:r>
      <w:r w:rsidR="002C0C62">
        <w:rPr>
          <w:rFonts w:ascii="Arial" w:hAnsi="Arial" w:cs="Arial"/>
          <w:b/>
          <w:bCs/>
          <w:sz w:val="24"/>
          <w:szCs w:val="24"/>
          <w:u w:val="single"/>
        </w:rPr>
        <w:t>8</w:t>
      </w:r>
    </w:p>
    <w:p w:rsidR="00F177A6" w:rsidRPr="00ED188E" w:rsidRDefault="009B0E09" w:rsidP="00491C5B">
      <w:pPr>
        <w:spacing w:before="100" w:beforeAutospacing="1" w:after="100" w:afterAutospacing="1"/>
        <w:jc w:val="center"/>
        <w:outlineLvl w:val="0"/>
        <w:rPr>
          <w:rFonts w:ascii="Arial" w:hAnsi="Arial" w:cs="Arial"/>
          <w:b/>
          <w:bCs/>
          <w:sz w:val="24"/>
          <w:szCs w:val="24"/>
          <w:u w:val="single"/>
        </w:rPr>
      </w:pPr>
      <w:r w:rsidRPr="00ED188E">
        <w:rPr>
          <w:rFonts w:ascii="Arial" w:hAnsi="Arial" w:cs="Arial"/>
          <w:b/>
          <w:bCs/>
          <w:sz w:val="24"/>
          <w:szCs w:val="24"/>
          <w:u w:val="single"/>
        </w:rPr>
        <w:t xml:space="preserve">(INTERNAL QUESTION PAPER </w:t>
      </w:r>
      <w:r w:rsidR="002C0C62">
        <w:rPr>
          <w:rFonts w:ascii="Arial" w:hAnsi="Arial" w:cs="Arial"/>
          <w:b/>
          <w:bCs/>
          <w:sz w:val="24"/>
          <w:szCs w:val="24"/>
          <w:u w:val="single"/>
        </w:rPr>
        <w:t xml:space="preserve">NO </w:t>
      </w:r>
      <w:r w:rsidR="001915DA">
        <w:rPr>
          <w:rFonts w:ascii="Arial" w:hAnsi="Arial" w:cs="Arial"/>
          <w:b/>
          <w:bCs/>
          <w:sz w:val="24"/>
          <w:szCs w:val="24"/>
          <w:u w:val="single"/>
        </w:rPr>
        <w:t>2</w:t>
      </w:r>
      <w:r w:rsidR="008A5D41" w:rsidRPr="00ED188E">
        <w:rPr>
          <w:rFonts w:ascii="Arial" w:hAnsi="Arial" w:cs="Arial"/>
          <w:b/>
          <w:bCs/>
          <w:sz w:val="24"/>
          <w:szCs w:val="24"/>
          <w:u w:val="single"/>
        </w:rPr>
        <w:t xml:space="preserve"> </w:t>
      </w:r>
      <w:r w:rsidR="00F73D24" w:rsidRPr="00ED188E">
        <w:rPr>
          <w:rFonts w:ascii="Arial" w:hAnsi="Arial" w:cs="Arial"/>
          <w:b/>
          <w:bCs/>
          <w:sz w:val="24"/>
          <w:szCs w:val="24"/>
          <w:u w:val="single"/>
        </w:rPr>
        <w:t>OF 201</w:t>
      </w:r>
      <w:r w:rsidR="002C0C62">
        <w:rPr>
          <w:rFonts w:ascii="Arial" w:hAnsi="Arial" w:cs="Arial"/>
          <w:b/>
          <w:bCs/>
          <w:sz w:val="24"/>
          <w:szCs w:val="24"/>
          <w:u w:val="single"/>
        </w:rPr>
        <w:t>8</w:t>
      </w:r>
      <w:r w:rsidR="00E02103" w:rsidRPr="00ED188E">
        <w:rPr>
          <w:rFonts w:ascii="Arial" w:hAnsi="Arial" w:cs="Arial"/>
          <w:b/>
          <w:bCs/>
          <w:sz w:val="24"/>
          <w:szCs w:val="24"/>
          <w:u w:val="single"/>
        </w:rPr>
        <w:t>)</w:t>
      </w:r>
    </w:p>
    <w:p w:rsidR="00706CA8" w:rsidRDefault="00C32CF5" w:rsidP="00706CA8">
      <w:pPr>
        <w:spacing w:before="100" w:beforeAutospacing="1" w:after="100" w:afterAutospacing="1" w:line="360" w:lineRule="auto"/>
        <w:ind w:left="851" w:hanging="851"/>
        <w:jc w:val="both"/>
        <w:rPr>
          <w:rFonts w:ascii="Arial" w:hAnsi="Arial" w:cs="Arial"/>
          <w:b/>
          <w:noProof/>
          <w:sz w:val="24"/>
          <w:szCs w:val="24"/>
          <w:lang w:val="af-ZA"/>
        </w:rPr>
      </w:pPr>
      <w:r w:rsidRPr="00C32CF5">
        <w:rPr>
          <w:rFonts w:ascii="Arial" w:hAnsi="Arial" w:cs="Arial"/>
          <w:b/>
          <w:noProof/>
          <w:sz w:val="24"/>
          <w:szCs w:val="24"/>
          <w:lang w:val="af-ZA"/>
        </w:rPr>
        <w:t xml:space="preserve">Mr L G Mokoena (EFF) </w:t>
      </w:r>
      <w:r w:rsidR="002A76BD" w:rsidRPr="00ED188E">
        <w:rPr>
          <w:rFonts w:ascii="Arial" w:hAnsi="Arial" w:cs="Arial"/>
          <w:b/>
          <w:noProof/>
          <w:sz w:val="24"/>
          <w:szCs w:val="24"/>
          <w:lang w:val="af-ZA"/>
        </w:rPr>
        <w:t>to ask the Minister of Higher Education and Training:</w:t>
      </w:r>
    </w:p>
    <w:p w:rsidR="00941524" w:rsidRPr="00941524" w:rsidRDefault="00941524" w:rsidP="00941524">
      <w:pPr>
        <w:spacing w:before="100" w:beforeAutospacing="1" w:after="100" w:afterAutospacing="1" w:line="360" w:lineRule="auto"/>
        <w:ind w:left="567" w:hanging="567"/>
        <w:jc w:val="both"/>
        <w:rPr>
          <w:rFonts w:ascii="Arial" w:hAnsi="Arial" w:cs="Arial"/>
          <w:sz w:val="24"/>
          <w:szCs w:val="24"/>
        </w:rPr>
      </w:pPr>
      <w:r w:rsidRPr="00941524">
        <w:rPr>
          <w:rFonts w:ascii="Arial" w:hAnsi="Arial" w:cs="Arial"/>
          <w:sz w:val="24"/>
          <w:szCs w:val="24"/>
        </w:rPr>
        <w:t>(1)</w:t>
      </w:r>
      <w:r w:rsidRPr="00941524">
        <w:rPr>
          <w:rFonts w:ascii="Arial" w:hAnsi="Arial" w:cs="Arial"/>
          <w:sz w:val="24"/>
          <w:szCs w:val="24"/>
        </w:rPr>
        <w:tab/>
        <w:t>With reference to projects that have been funded under the Humanities Hubs Programme of the National Institute for Humanities and Social Sciences in the period 1 January 2009 to 31 December 2017, (a) who was the (</w:t>
      </w:r>
      <w:proofErr w:type="spellStart"/>
      <w:r w:rsidRPr="00941524">
        <w:rPr>
          <w:rFonts w:ascii="Arial" w:hAnsi="Arial" w:cs="Arial"/>
          <w:sz w:val="24"/>
          <w:szCs w:val="24"/>
        </w:rPr>
        <w:t>i</w:t>
      </w:r>
      <w:proofErr w:type="spellEnd"/>
      <w:r w:rsidRPr="00941524">
        <w:rPr>
          <w:rFonts w:ascii="Arial" w:hAnsi="Arial" w:cs="Arial"/>
          <w:sz w:val="24"/>
          <w:szCs w:val="24"/>
        </w:rPr>
        <w:t>) signatory and/or approver of each project, (b) what (</w:t>
      </w:r>
      <w:proofErr w:type="spellStart"/>
      <w:r w:rsidRPr="00941524">
        <w:rPr>
          <w:rFonts w:ascii="Arial" w:hAnsi="Arial" w:cs="Arial"/>
          <w:sz w:val="24"/>
          <w:szCs w:val="24"/>
        </w:rPr>
        <w:t>i</w:t>
      </w:r>
      <w:proofErr w:type="spellEnd"/>
      <w:r w:rsidRPr="00941524">
        <w:rPr>
          <w:rFonts w:ascii="Arial" w:hAnsi="Arial" w:cs="Arial"/>
          <w:sz w:val="24"/>
          <w:szCs w:val="24"/>
        </w:rPr>
        <w:t>) was the output and budget of each project, (ii) amount has been paid in respect of each project in each year for which payments have been made, (iii) amount still needs to be paid and (iv) is the total cost for each project;</w:t>
      </w:r>
    </w:p>
    <w:p w:rsidR="000B5192" w:rsidRDefault="00941524" w:rsidP="00941524">
      <w:pPr>
        <w:spacing w:before="100" w:beforeAutospacing="1" w:after="100" w:afterAutospacing="1" w:line="360" w:lineRule="auto"/>
        <w:ind w:left="567" w:hanging="567"/>
        <w:jc w:val="both"/>
        <w:rPr>
          <w:rFonts w:ascii="Arial" w:hAnsi="Arial" w:cs="Arial"/>
          <w:sz w:val="24"/>
          <w:szCs w:val="24"/>
        </w:rPr>
      </w:pPr>
      <w:r w:rsidRPr="00941524">
        <w:rPr>
          <w:rFonts w:ascii="Arial" w:hAnsi="Arial" w:cs="Arial"/>
          <w:sz w:val="24"/>
          <w:szCs w:val="24"/>
        </w:rPr>
        <w:t>(2)</w:t>
      </w:r>
      <w:r w:rsidRPr="00941524">
        <w:rPr>
          <w:rFonts w:ascii="Arial" w:hAnsi="Arial" w:cs="Arial"/>
          <w:sz w:val="24"/>
          <w:szCs w:val="24"/>
        </w:rPr>
        <w:tab/>
      </w:r>
      <w:r w:rsidR="003B2CBE" w:rsidRPr="00941524">
        <w:rPr>
          <w:rFonts w:ascii="Arial" w:hAnsi="Arial" w:cs="Arial"/>
          <w:sz w:val="24"/>
          <w:szCs w:val="24"/>
        </w:rPr>
        <w:t xml:space="preserve">Whether </w:t>
      </w:r>
      <w:r w:rsidRPr="00941524">
        <w:rPr>
          <w:rFonts w:ascii="Arial" w:hAnsi="Arial" w:cs="Arial"/>
          <w:sz w:val="24"/>
          <w:szCs w:val="24"/>
        </w:rPr>
        <w:t>all projects comply with cost-cutting measures and regulations of the National Treasury and the Auditor-General of South Africa?</w:t>
      </w:r>
    </w:p>
    <w:p w:rsidR="004A5705" w:rsidRPr="001915DA" w:rsidRDefault="000B5192" w:rsidP="00700F5C">
      <w:pPr>
        <w:spacing w:before="100" w:beforeAutospacing="1" w:after="100" w:afterAutospacing="1" w:line="360" w:lineRule="auto"/>
        <w:ind w:firstLine="8364"/>
        <w:jc w:val="both"/>
        <w:rPr>
          <w:rFonts w:ascii="Arial" w:hAnsi="Arial" w:cs="Arial"/>
          <w:sz w:val="24"/>
          <w:szCs w:val="24"/>
        </w:rPr>
      </w:pPr>
      <w:r w:rsidRPr="000B5192">
        <w:rPr>
          <w:rFonts w:ascii="Arial" w:hAnsi="Arial" w:cs="Arial"/>
          <w:b/>
          <w:sz w:val="24"/>
          <w:szCs w:val="24"/>
        </w:rPr>
        <w:t>NW2</w:t>
      </w:r>
      <w:r w:rsidR="009577F8">
        <w:rPr>
          <w:rFonts w:ascii="Arial" w:hAnsi="Arial" w:cs="Arial"/>
          <w:b/>
          <w:sz w:val="24"/>
          <w:szCs w:val="24"/>
        </w:rPr>
        <w:t>5</w:t>
      </w:r>
      <w:r w:rsidR="00941524">
        <w:rPr>
          <w:rFonts w:ascii="Arial" w:hAnsi="Arial" w:cs="Arial"/>
          <w:b/>
          <w:sz w:val="24"/>
          <w:szCs w:val="24"/>
        </w:rPr>
        <w:t>5</w:t>
      </w:r>
      <w:r w:rsidRPr="000B5192">
        <w:rPr>
          <w:rFonts w:ascii="Arial" w:hAnsi="Arial" w:cs="Arial"/>
          <w:b/>
          <w:sz w:val="24"/>
          <w:szCs w:val="24"/>
        </w:rPr>
        <w:t>E</w:t>
      </w:r>
    </w:p>
    <w:p w:rsidR="00230FCB" w:rsidRDefault="00230FCB">
      <w:pPr>
        <w:spacing w:after="0" w:line="240" w:lineRule="auto"/>
        <w:rPr>
          <w:rFonts w:ascii="Arial" w:hAnsi="Arial" w:cs="Arial"/>
          <w:b/>
          <w:sz w:val="24"/>
          <w:szCs w:val="24"/>
        </w:rPr>
        <w:sectPr w:rsidR="00230FCB" w:rsidSect="00230FCB">
          <w:pgSz w:w="12240" w:h="15840" w:code="1"/>
          <w:pgMar w:top="794" w:right="1247" w:bottom="624" w:left="1247" w:header="709" w:footer="709" w:gutter="0"/>
          <w:cols w:space="708"/>
          <w:docGrid w:linePitch="360"/>
        </w:sectPr>
      </w:pPr>
    </w:p>
    <w:p w:rsidR="0027321E" w:rsidRDefault="0027321E" w:rsidP="0027321E">
      <w:pPr>
        <w:spacing w:before="100" w:beforeAutospacing="1" w:after="100" w:afterAutospacing="1" w:line="360" w:lineRule="auto"/>
        <w:ind w:left="142"/>
        <w:jc w:val="both"/>
        <w:rPr>
          <w:rFonts w:ascii="Arial" w:hAnsi="Arial" w:cs="Arial"/>
          <w:b/>
        </w:rPr>
      </w:pPr>
      <w:r w:rsidRPr="00D465EF">
        <w:rPr>
          <w:rFonts w:ascii="Arial" w:hAnsi="Arial" w:cs="Arial"/>
          <w:b/>
        </w:rPr>
        <w:lastRenderedPageBreak/>
        <w:t>REPLY:</w:t>
      </w:r>
    </w:p>
    <w:p w:rsidR="002636EA" w:rsidRPr="002636EA" w:rsidRDefault="002636EA" w:rsidP="002636EA">
      <w:pPr>
        <w:spacing w:after="240" w:line="360" w:lineRule="auto"/>
        <w:ind w:firstLine="142"/>
        <w:jc w:val="both"/>
        <w:rPr>
          <w:rFonts w:ascii="Arial" w:hAnsi="Arial" w:cs="Arial"/>
          <w:sz w:val="24"/>
          <w:szCs w:val="24"/>
        </w:rPr>
      </w:pPr>
      <w:r>
        <w:rPr>
          <w:rFonts w:ascii="Arial" w:hAnsi="Arial" w:cs="Arial"/>
          <w:sz w:val="24"/>
          <w:szCs w:val="24"/>
        </w:rPr>
        <w:t>The National Institute for Humanities and Social Sciences (NIHSS) has provided the following responses to the questions posed.</w:t>
      </w:r>
    </w:p>
    <w:tbl>
      <w:tblPr>
        <w:tblStyle w:val="TableGrid"/>
        <w:tblW w:w="14275" w:type="dxa"/>
        <w:tblInd w:w="137" w:type="dxa"/>
        <w:tblLayout w:type="fixed"/>
        <w:tblLook w:val="04A0" w:firstRow="1" w:lastRow="0" w:firstColumn="1" w:lastColumn="0" w:noHBand="0" w:noVBand="1"/>
      </w:tblPr>
      <w:tblGrid>
        <w:gridCol w:w="425"/>
        <w:gridCol w:w="1701"/>
        <w:gridCol w:w="1560"/>
        <w:gridCol w:w="3969"/>
        <w:gridCol w:w="1417"/>
        <w:gridCol w:w="1559"/>
        <w:gridCol w:w="1418"/>
        <w:gridCol w:w="2226"/>
      </w:tblGrid>
      <w:tr w:rsidR="0027321E" w:rsidRPr="00D465EF" w:rsidTr="00BD5599">
        <w:trPr>
          <w:trHeight w:val="58"/>
          <w:tblHeader/>
        </w:trPr>
        <w:tc>
          <w:tcPr>
            <w:tcW w:w="425" w:type="dxa"/>
            <w:shd w:val="clear" w:color="auto" w:fill="D9D9D9" w:themeFill="background1" w:themeFillShade="D9"/>
          </w:tcPr>
          <w:p w:rsidR="0027321E" w:rsidRPr="00D465EF" w:rsidRDefault="0027321E" w:rsidP="00BD5599">
            <w:pPr>
              <w:spacing w:after="0" w:line="240" w:lineRule="auto"/>
              <w:ind w:right="12"/>
              <w:rPr>
                <w:rFonts w:ascii="Arial" w:hAnsi="Arial" w:cs="Arial"/>
              </w:rPr>
            </w:pPr>
          </w:p>
        </w:tc>
        <w:tc>
          <w:tcPr>
            <w:tcW w:w="1701" w:type="dxa"/>
            <w:shd w:val="clear" w:color="auto" w:fill="D9D9D9" w:themeFill="background1" w:themeFillShade="D9"/>
            <w:vAlign w:val="center"/>
          </w:tcPr>
          <w:p w:rsidR="0027321E" w:rsidRPr="00D465EF" w:rsidRDefault="0027321E" w:rsidP="00BD5599">
            <w:pPr>
              <w:spacing w:after="0" w:line="240" w:lineRule="auto"/>
              <w:jc w:val="center"/>
              <w:rPr>
                <w:rFonts w:ascii="Arial" w:hAnsi="Arial" w:cs="Arial"/>
              </w:rPr>
            </w:pPr>
          </w:p>
        </w:tc>
        <w:tc>
          <w:tcPr>
            <w:tcW w:w="1560" w:type="dxa"/>
            <w:shd w:val="clear" w:color="auto" w:fill="D9D9D9" w:themeFill="background1" w:themeFillShade="D9"/>
            <w:vAlign w:val="center"/>
          </w:tcPr>
          <w:p w:rsidR="0027321E" w:rsidRPr="00D465EF" w:rsidRDefault="0027321E" w:rsidP="00BD5599">
            <w:pPr>
              <w:spacing w:after="0" w:line="240" w:lineRule="auto"/>
              <w:jc w:val="center"/>
              <w:rPr>
                <w:rFonts w:ascii="Arial" w:hAnsi="Arial" w:cs="Arial"/>
              </w:rPr>
            </w:pPr>
          </w:p>
        </w:tc>
        <w:tc>
          <w:tcPr>
            <w:tcW w:w="3969" w:type="dxa"/>
            <w:shd w:val="clear" w:color="auto" w:fill="D9D9D9" w:themeFill="background1" w:themeFillShade="D9"/>
            <w:vAlign w:val="center"/>
          </w:tcPr>
          <w:p w:rsidR="0027321E" w:rsidRPr="00D465EF" w:rsidRDefault="003B2CBE" w:rsidP="00BD5599">
            <w:pPr>
              <w:spacing w:after="0" w:line="240" w:lineRule="auto"/>
              <w:jc w:val="center"/>
              <w:rPr>
                <w:rFonts w:ascii="Arial" w:hAnsi="Arial" w:cs="Arial"/>
              </w:rPr>
            </w:pPr>
            <w:r>
              <w:rPr>
                <w:rFonts w:ascii="Arial" w:hAnsi="Arial" w:cs="Arial"/>
              </w:rPr>
              <w:t xml:space="preserve">(1) </w:t>
            </w:r>
            <w:r w:rsidR="0027321E" w:rsidRPr="00D465EF">
              <w:rPr>
                <w:rFonts w:ascii="Arial" w:hAnsi="Arial" w:cs="Arial"/>
              </w:rPr>
              <w:t>(b) (</w:t>
            </w:r>
            <w:proofErr w:type="spellStart"/>
            <w:r w:rsidR="0027321E" w:rsidRPr="00D465EF">
              <w:rPr>
                <w:rFonts w:ascii="Arial" w:hAnsi="Arial" w:cs="Arial"/>
              </w:rPr>
              <w:t>i</w:t>
            </w:r>
            <w:proofErr w:type="spellEnd"/>
            <w:r w:rsidR="0027321E" w:rsidRPr="00D465EF">
              <w:rPr>
                <w:rFonts w:ascii="Arial" w:hAnsi="Arial" w:cs="Arial"/>
              </w:rPr>
              <w:t>)</w:t>
            </w:r>
          </w:p>
        </w:tc>
        <w:tc>
          <w:tcPr>
            <w:tcW w:w="1417" w:type="dxa"/>
            <w:shd w:val="clear" w:color="auto" w:fill="D9D9D9" w:themeFill="background1" w:themeFillShade="D9"/>
            <w:vAlign w:val="center"/>
          </w:tcPr>
          <w:p w:rsidR="0027321E" w:rsidRPr="00D465EF" w:rsidRDefault="003B2CBE" w:rsidP="00BD5599">
            <w:pPr>
              <w:spacing w:after="0" w:line="240" w:lineRule="auto"/>
              <w:jc w:val="center"/>
              <w:rPr>
                <w:rFonts w:ascii="Arial" w:hAnsi="Arial" w:cs="Arial"/>
              </w:rPr>
            </w:pPr>
            <w:r>
              <w:rPr>
                <w:rFonts w:ascii="Arial" w:hAnsi="Arial" w:cs="Arial"/>
              </w:rPr>
              <w:t xml:space="preserve">(1) </w:t>
            </w:r>
            <w:r w:rsidR="0027321E" w:rsidRPr="00D465EF">
              <w:rPr>
                <w:rFonts w:ascii="Arial" w:hAnsi="Arial" w:cs="Arial"/>
              </w:rPr>
              <w:t>(b) (ii)</w:t>
            </w:r>
          </w:p>
        </w:tc>
        <w:tc>
          <w:tcPr>
            <w:tcW w:w="1559" w:type="dxa"/>
            <w:shd w:val="clear" w:color="auto" w:fill="D9D9D9" w:themeFill="background1" w:themeFillShade="D9"/>
            <w:vAlign w:val="center"/>
          </w:tcPr>
          <w:p w:rsidR="0027321E" w:rsidRPr="00D465EF" w:rsidRDefault="003B2CBE" w:rsidP="00BD5599">
            <w:pPr>
              <w:spacing w:after="0" w:line="240" w:lineRule="auto"/>
              <w:jc w:val="center"/>
              <w:rPr>
                <w:rFonts w:ascii="Arial" w:hAnsi="Arial" w:cs="Arial"/>
              </w:rPr>
            </w:pPr>
            <w:r>
              <w:rPr>
                <w:rFonts w:ascii="Arial" w:hAnsi="Arial" w:cs="Arial"/>
              </w:rPr>
              <w:t xml:space="preserve">(1) </w:t>
            </w:r>
            <w:r w:rsidR="0027321E" w:rsidRPr="00D465EF">
              <w:rPr>
                <w:rFonts w:ascii="Arial" w:hAnsi="Arial" w:cs="Arial"/>
              </w:rPr>
              <w:t>(b) (iii)</w:t>
            </w:r>
          </w:p>
        </w:tc>
        <w:tc>
          <w:tcPr>
            <w:tcW w:w="1418" w:type="dxa"/>
            <w:shd w:val="clear" w:color="auto" w:fill="D9D9D9" w:themeFill="background1" w:themeFillShade="D9"/>
            <w:vAlign w:val="center"/>
          </w:tcPr>
          <w:p w:rsidR="0027321E" w:rsidRPr="00D465EF" w:rsidRDefault="003B2CBE" w:rsidP="00BD5599">
            <w:pPr>
              <w:spacing w:after="0" w:line="240" w:lineRule="auto"/>
              <w:jc w:val="center"/>
              <w:rPr>
                <w:rFonts w:ascii="Arial" w:hAnsi="Arial" w:cs="Arial"/>
              </w:rPr>
            </w:pPr>
            <w:r>
              <w:rPr>
                <w:rFonts w:ascii="Arial" w:hAnsi="Arial" w:cs="Arial"/>
              </w:rPr>
              <w:t xml:space="preserve">(1) </w:t>
            </w:r>
            <w:r w:rsidR="0027321E" w:rsidRPr="00D465EF">
              <w:rPr>
                <w:rFonts w:ascii="Arial" w:hAnsi="Arial" w:cs="Arial"/>
              </w:rPr>
              <w:t>(b) (iv)</w:t>
            </w:r>
          </w:p>
        </w:tc>
        <w:tc>
          <w:tcPr>
            <w:tcW w:w="2226" w:type="dxa"/>
            <w:shd w:val="clear" w:color="auto" w:fill="D9D9D9" w:themeFill="background1" w:themeFillShade="D9"/>
            <w:vAlign w:val="center"/>
          </w:tcPr>
          <w:p w:rsidR="0027321E" w:rsidRPr="00D465EF" w:rsidRDefault="003B2CBE" w:rsidP="00BD5599">
            <w:pPr>
              <w:spacing w:after="0" w:line="240" w:lineRule="auto"/>
              <w:jc w:val="center"/>
              <w:rPr>
                <w:rFonts w:ascii="Arial" w:hAnsi="Arial" w:cs="Arial"/>
              </w:rPr>
            </w:pPr>
            <w:r>
              <w:rPr>
                <w:rFonts w:ascii="Arial" w:hAnsi="Arial" w:cs="Arial"/>
              </w:rPr>
              <w:t xml:space="preserve">(1) </w:t>
            </w:r>
            <w:r w:rsidR="0027321E">
              <w:rPr>
                <w:rFonts w:ascii="Arial" w:hAnsi="Arial" w:cs="Arial"/>
              </w:rPr>
              <w:t xml:space="preserve">(a) </w:t>
            </w:r>
            <w:r w:rsidR="0027321E" w:rsidRPr="00D465EF">
              <w:rPr>
                <w:rFonts w:ascii="Arial" w:hAnsi="Arial" w:cs="Arial"/>
              </w:rPr>
              <w:t>(</w:t>
            </w:r>
            <w:proofErr w:type="spellStart"/>
            <w:r w:rsidR="0027321E" w:rsidRPr="00D465EF">
              <w:rPr>
                <w:rFonts w:ascii="Arial" w:hAnsi="Arial" w:cs="Arial"/>
              </w:rPr>
              <w:t>i</w:t>
            </w:r>
            <w:proofErr w:type="spellEnd"/>
            <w:r w:rsidR="0027321E" w:rsidRPr="00D465EF">
              <w:rPr>
                <w:rFonts w:ascii="Arial" w:hAnsi="Arial" w:cs="Arial"/>
              </w:rPr>
              <w:t>)</w:t>
            </w:r>
          </w:p>
        </w:tc>
      </w:tr>
      <w:tr w:rsidR="0027321E" w:rsidRPr="00D465EF" w:rsidTr="00BD5599">
        <w:trPr>
          <w:tblHeader/>
        </w:trPr>
        <w:tc>
          <w:tcPr>
            <w:tcW w:w="425" w:type="dxa"/>
            <w:shd w:val="clear" w:color="auto" w:fill="D9D9D9" w:themeFill="background1" w:themeFillShade="D9"/>
          </w:tcPr>
          <w:p w:rsidR="0027321E" w:rsidRPr="00D465EF" w:rsidRDefault="0027321E" w:rsidP="00BD5599">
            <w:pPr>
              <w:spacing w:after="0" w:line="240" w:lineRule="auto"/>
              <w:ind w:right="12"/>
              <w:jc w:val="center"/>
              <w:rPr>
                <w:rFonts w:ascii="Arial" w:hAnsi="Arial" w:cs="Arial"/>
                <w:b/>
              </w:rPr>
            </w:pPr>
          </w:p>
        </w:tc>
        <w:tc>
          <w:tcPr>
            <w:tcW w:w="1701" w:type="dxa"/>
            <w:shd w:val="clear" w:color="auto" w:fill="D9D9D9" w:themeFill="background1" w:themeFillShade="D9"/>
            <w:vAlign w:val="center"/>
          </w:tcPr>
          <w:p w:rsidR="0027321E" w:rsidRPr="00D465EF" w:rsidRDefault="0027321E" w:rsidP="00BD5599">
            <w:pPr>
              <w:spacing w:after="0" w:line="240" w:lineRule="auto"/>
              <w:jc w:val="center"/>
              <w:rPr>
                <w:rFonts w:ascii="Arial" w:hAnsi="Arial" w:cs="Arial"/>
                <w:b/>
              </w:rPr>
            </w:pPr>
            <w:r w:rsidRPr="00D465EF">
              <w:rPr>
                <w:rFonts w:ascii="Arial" w:hAnsi="Arial" w:cs="Arial"/>
                <w:b/>
              </w:rPr>
              <w:t>Name of Project</w:t>
            </w:r>
          </w:p>
        </w:tc>
        <w:tc>
          <w:tcPr>
            <w:tcW w:w="1560" w:type="dxa"/>
            <w:shd w:val="clear" w:color="auto" w:fill="D9D9D9" w:themeFill="background1" w:themeFillShade="D9"/>
            <w:vAlign w:val="center"/>
          </w:tcPr>
          <w:p w:rsidR="0027321E" w:rsidRPr="00D465EF" w:rsidRDefault="0027321E" w:rsidP="00BD5599">
            <w:pPr>
              <w:spacing w:after="0" w:line="240" w:lineRule="auto"/>
              <w:jc w:val="center"/>
              <w:rPr>
                <w:rFonts w:ascii="Arial" w:hAnsi="Arial" w:cs="Arial"/>
                <w:b/>
              </w:rPr>
            </w:pPr>
            <w:r w:rsidRPr="00D465EF">
              <w:rPr>
                <w:rFonts w:ascii="Arial" w:hAnsi="Arial" w:cs="Arial"/>
                <w:b/>
              </w:rPr>
              <w:t>Funding Period</w:t>
            </w:r>
          </w:p>
        </w:tc>
        <w:tc>
          <w:tcPr>
            <w:tcW w:w="3969" w:type="dxa"/>
            <w:shd w:val="clear" w:color="auto" w:fill="D9D9D9" w:themeFill="background1" w:themeFillShade="D9"/>
            <w:vAlign w:val="center"/>
          </w:tcPr>
          <w:p w:rsidR="0027321E" w:rsidRPr="00D465EF" w:rsidRDefault="0027321E" w:rsidP="00BD5599">
            <w:pPr>
              <w:spacing w:after="0" w:line="240" w:lineRule="auto"/>
              <w:jc w:val="center"/>
              <w:rPr>
                <w:rFonts w:ascii="Arial" w:hAnsi="Arial" w:cs="Arial"/>
                <w:b/>
              </w:rPr>
            </w:pPr>
            <w:r w:rsidRPr="00D465EF">
              <w:rPr>
                <w:rFonts w:ascii="Arial" w:hAnsi="Arial" w:cs="Arial"/>
                <w:b/>
              </w:rPr>
              <w:t>Output and Budget</w:t>
            </w:r>
          </w:p>
        </w:tc>
        <w:tc>
          <w:tcPr>
            <w:tcW w:w="1417" w:type="dxa"/>
            <w:shd w:val="clear" w:color="auto" w:fill="D9D9D9" w:themeFill="background1" w:themeFillShade="D9"/>
            <w:vAlign w:val="center"/>
          </w:tcPr>
          <w:p w:rsidR="0027321E" w:rsidRPr="00D465EF" w:rsidRDefault="0027321E" w:rsidP="00BD5599">
            <w:pPr>
              <w:spacing w:after="0" w:line="240" w:lineRule="auto"/>
              <w:jc w:val="center"/>
              <w:rPr>
                <w:rFonts w:ascii="Arial" w:hAnsi="Arial" w:cs="Arial"/>
                <w:b/>
              </w:rPr>
            </w:pPr>
            <w:r w:rsidRPr="00D465EF">
              <w:rPr>
                <w:rFonts w:ascii="Arial" w:hAnsi="Arial" w:cs="Arial"/>
                <w:b/>
              </w:rPr>
              <w:t>Amount paid</w:t>
            </w:r>
          </w:p>
        </w:tc>
        <w:tc>
          <w:tcPr>
            <w:tcW w:w="1559" w:type="dxa"/>
            <w:shd w:val="clear" w:color="auto" w:fill="D9D9D9" w:themeFill="background1" w:themeFillShade="D9"/>
            <w:vAlign w:val="center"/>
          </w:tcPr>
          <w:p w:rsidR="0027321E" w:rsidRPr="00D465EF" w:rsidRDefault="0027321E" w:rsidP="00BD5599">
            <w:pPr>
              <w:spacing w:after="0" w:line="240" w:lineRule="auto"/>
              <w:jc w:val="center"/>
              <w:rPr>
                <w:rFonts w:ascii="Arial" w:hAnsi="Arial" w:cs="Arial"/>
                <w:b/>
              </w:rPr>
            </w:pPr>
            <w:r w:rsidRPr="00D465EF">
              <w:rPr>
                <w:rFonts w:ascii="Arial" w:hAnsi="Arial" w:cs="Arial"/>
                <w:b/>
              </w:rPr>
              <w:t>Amount still to be paid</w:t>
            </w:r>
          </w:p>
        </w:tc>
        <w:tc>
          <w:tcPr>
            <w:tcW w:w="1418" w:type="dxa"/>
            <w:shd w:val="clear" w:color="auto" w:fill="D9D9D9" w:themeFill="background1" w:themeFillShade="D9"/>
            <w:vAlign w:val="center"/>
          </w:tcPr>
          <w:p w:rsidR="0027321E" w:rsidRPr="00D465EF" w:rsidRDefault="0027321E" w:rsidP="00BD5599">
            <w:pPr>
              <w:spacing w:after="0" w:line="240" w:lineRule="auto"/>
              <w:jc w:val="center"/>
              <w:rPr>
                <w:rFonts w:ascii="Arial" w:hAnsi="Arial" w:cs="Arial"/>
                <w:b/>
              </w:rPr>
            </w:pPr>
            <w:r w:rsidRPr="00D465EF">
              <w:rPr>
                <w:rFonts w:ascii="Arial" w:hAnsi="Arial" w:cs="Arial"/>
                <w:b/>
              </w:rPr>
              <w:t>Total Cost</w:t>
            </w:r>
          </w:p>
        </w:tc>
        <w:tc>
          <w:tcPr>
            <w:tcW w:w="2226" w:type="dxa"/>
            <w:shd w:val="clear" w:color="auto" w:fill="D9D9D9" w:themeFill="background1" w:themeFillShade="D9"/>
            <w:vAlign w:val="center"/>
          </w:tcPr>
          <w:p w:rsidR="0027321E" w:rsidRPr="00D465EF" w:rsidRDefault="0027321E" w:rsidP="00BD5599">
            <w:pPr>
              <w:spacing w:after="0" w:line="240" w:lineRule="auto"/>
              <w:jc w:val="center"/>
              <w:rPr>
                <w:rFonts w:ascii="Arial" w:hAnsi="Arial" w:cs="Arial"/>
                <w:b/>
              </w:rPr>
            </w:pPr>
            <w:r w:rsidRPr="00D465EF">
              <w:rPr>
                <w:rFonts w:ascii="Arial" w:hAnsi="Arial" w:cs="Arial"/>
                <w:b/>
              </w:rPr>
              <w:t>Name of approver</w:t>
            </w:r>
            <w:r>
              <w:rPr>
                <w:rFonts w:ascii="Arial" w:hAnsi="Arial" w:cs="Arial"/>
                <w:b/>
              </w:rPr>
              <w:t xml:space="preserve"> </w:t>
            </w:r>
            <w:r w:rsidRPr="00D465EF">
              <w:rPr>
                <w:rFonts w:ascii="Arial" w:hAnsi="Arial" w:cs="Arial"/>
                <w:b/>
              </w:rPr>
              <w:t>/signatory</w:t>
            </w:r>
          </w:p>
        </w:tc>
      </w:tr>
      <w:tr w:rsidR="0027321E" w:rsidRPr="00D465EF" w:rsidTr="00BD5599">
        <w:tc>
          <w:tcPr>
            <w:tcW w:w="425" w:type="dxa"/>
          </w:tcPr>
          <w:p w:rsidR="0027321E" w:rsidRPr="00D465EF" w:rsidRDefault="0027321E" w:rsidP="0027321E">
            <w:pPr>
              <w:pStyle w:val="ListParagraph"/>
              <w:numPr>
                <w:ilvl w:val="0"/>
                <w:numId w:val="29"/>
              </w:numPr>
              <w:spacing w:beforeLines="40" w:before="96" w:afterLines="40" w:after="96"/>
              <w:ind w:right="12"/>
              <w:rPr>
                <w:rFonts w:ascii="Arial" w:hAnsi="Arial" w:cs="Arial"/>
              </w:rPr>
            </w:pPr>
          </w:p>
        </w:tc>
        <w:tc>
          <w:tcPr>
            <w:tcW w:w="1701" w:type="dxa"/>
          </w:tcPr>
          <w:p w:rsidR="0027321E" w:rsidRPr="00D465EF" w:rsidRDefault="0027321E" w:rsidP="00BD5599">
            <w:pPr>
              <w:spacing w:beforeLines="40" w:before="96" w:afterLines="40" w:after="96"/>
              <w:rPr>
                <w:rFonts w:ascii="Arial" w:hAnsi="Arial" w:cs="Arial"/>
              </w:rPr>
            </w:pPr>
            <w:r w:rsidRPr="00D465EF">
              <w:rPr>
                <w:rFonts w:ascii="Arial" w:hAnsi="Arial" w:cs="Arial"/>
              </w:rPr>
              <w:t>Liberation Struggle Histories Hub</w:t>
            </w:r>
          </w:p>
        </w:tc>
        <w:tc>
          <w:tcPr>
            <w:tcW w:w="1560" w:type="dxa"/>
          </w:tcPr>
          <w:p w:rsidR="0027321E" w:rsidRPr="00D465EF" w:rsidRDefault="0027321E" w:rsidP="00BD5599">
            <w:pPr>
              <w:spacing w:beforeLines="40" w:before="96" w:afterLines="40" w:after="96"/>
              <w:rPr>
                <w:rFonts w:ascii="Arial" w:hAnsi="Arial" w:cs="Arial"/>
              </w:rPr>
            </w:pPr>
            <w:r w:rsidRPr="00D465EF">
              <w:rPr>
                <w:rFonts w:ascii="Arial" w:hAnsi="Arial" w:cs="Arial"/>
              </w:rPr>
              <w:t>01/08/2014 – 31/08/2017</w:t>
            </w:r>
          </w:p>
        </w:tc>
        <w:tc>
          <w:tcPr>
            <w:tcW w:w="3969" w:type="dxa"/>
          </w:tcPr>
          <w:p w:rsidR="0027321E" w:rsidRPr="00D465EF" w:rsidRDefault="0027321E" w:rsidP="00BD5599">
            <w:pPr>
              <w:spacing w:beforeLines="40" w:before="96" w:afterLines="40" w:after="96"/>
              <w:rPr>
                <w:rFonts w:ascii="Arial" w:hAnsi="Arial" w:cs="Arial"/>
              </w:rPr>
            </w:pPr>
            <w:r w:rsidRPr="00D465EF">
              <w:rPr>
                <w:rFonts w:ascii="Arial" w:hAnsi="Arial" w:cs="Arial"/>
              </w:rPr>
              <w:t xml:space="preserve">Colloquium; Schools outreach; Mobile exhibition at UNISA, UL </w:t>
            </w:r>
            <w:r>
              <w:rPr>
                <w:rFonts w:ascii="Arial" w:hAnsi="Arial" w:cs="Arial"/>
              </w:rPr>
              <w:t>and</w:t>
            </w:r>
            <w:r w:rsidRPr="00D465EF">
              <w:rPr>
                <w:rFonts w:ascii="Arial" w:hAnsi="Arial" w:cs="Arial"/>
              </w:rPr>
              <w:t xml:space="preserve"> UNIVEN</w:t>
            </w:r>
          </w:p>
          <w:p w:rsidR="0027321E" w:rsidRPr="00D465EF" w:rsidRDefault="0027321E" w:rsidP="00BD5599">
            <w:pPr>
              <w:spacing w:beforeLines="40" w:before="96" w:afterLines="40" w:after="96"/>
              <w:rPr>
                <w:rFonts w:ascii="Arial" w:hAnsi="Arial" w:cs="Arial"/>
              </w:rPr>
            </w:pPr>
            <w:r w:rsidRPr="00D465EF">
              <w:rPr>
                <w:rFonts w:ascii="Arial" w:hAnsi="Arial" w:cs="Arial"/>
              </w:rPr>
              <w:t>R2 212 766</w:t>
            </w:r>
          </w:p>
        </w:tc>
        <w:tc>
          <w:tcPr>
            <w:tcW w:w="1417" w:type="dxa"/>
          </w:tcPr>
          <w:p w:rsidR="0027321E" w:rsidRPr="00D465EF" w:rsidRDefault="0027321E" w:rsidP="00BD5599">
            <w:pPr>
              <w:spacing w:beforeLines="40" w:before="96" w:afterLines="40" w:after="96"/>
              <w:jc w:val="right"/>
              <w:rPr>
                <w:rFonts w:ascii="Arial" w:hAnsi="Arial" w:cs="Arial"/>
              </w:rPr>
            </w:pPr>
            <w:r w:rsidRPr="00D465EF">
              <w:rPr>
                <w:rFonts w:ascii="Arial" w:hAnsi="Arial" w:cs="Arial"/>
              </w:rPr>
              <w:t>R2 162 766</w:t>
            </w:r>
          </w:p>
        </w:tc>
        <w:tc>
          <w:tcPr>
            <w:tcW w:w="1559" w:type="dxa"/>
          </w:tcPr>
          <w:p w:rsidR="0027321E" w:rsidRPr="00D465EF" w:rsidRDefault="0027321E" w:rsidP="00BD5599">
            <w:pPr>
              <w:spacing w:beforeLines="40" w:before="96" w:afterLines="40" w:after="96"/>
              <w:jc w:val="right"/>
              <w:rPr>
                <w:rFonts w:ascii="Arial" w:hAnsi="Arial" w:cs="Arial"/>
              </w:rPr>
            </w:pPr>
            <w:r w:rsidRPr="00D465EF">
              <w:rPr>
                <w:rFonts w:ascii="Arial" w:hAnsi="Arial" w:cs="Arial"/>
              </w:rPr>
              <w:t>R50 000</w:t>
            </w:r>
          </w:p>
        </w:tc>
        <w:tc>
          <w:tcPr>
            <w:tcW w:w="1418" w:type="dxa"/>
          </w:tcPr>
          <w:p w:rsidR="0027321E" w:rsidRPr="00D465EF" w:rsidRDefault="0027321E" w:rsidP="00BD5599">
            <w:pPr>
              <w:spacing w:beforeLines="40" w:before="96" w:afterLines="40" w:after="96"/>
              <w:jc w:val="right"/>
              <w:rPr>
                <w:rFonts w:ascii="Arial" w:hAnsi="Arial" w:cs="Arial"/>
              </w:rPr>
            </w:pPr>
            <w:r w:rsidRPr="00D465EF">
              <w:rPr>
                <w:rFonts w:ascii="Arial" w:hAnsi="Arial" w:cs="Arial"/>
              </w:rPr>
              <w:t>R2 212 766</w:t>
            </w:r>
          </w:p>
        </w:tc>
        <w:tc>
          <w:tcPr>
            <w:tcW w:w="2226" w:type="dxa"/>
          </w:tcPr>
          <w:p w:rsidR="0027321E" w:rsidRPr="00D465EF" w:rsidRDefault="0027321E" w:rsidP="00BD5599">
            <w:pPr>
              <w:spacing w:beforeLines="40" w:before="96" w:afterLines="40" w:after="96"/>
              <w:rPr>
                <w:rFonts w:ascii="Arial" w:hAnsi="Arial" w:cs="Arial"/>
              </w:rPr>
            </w:pPr>
            <w:r w:rsidRPr="00D465EF">
              <w:rPr>
                <w:rFonts w:ascii="Arial" w:hAnsi="Arial" w:cs="Arial"/>
              </w:rPr>
              <w:t>Prof Sarah Mosoetsa</w:t>
            </w:r>
          </w:p>
        </w:tc>
      </w:tr>
      <w:tr w:rsidR="0027321E" w:rsidRPr="00D465EF" w:rsidTr="00BD5599">
        <w:tc>
          <w:tcPr>
            <w:tcW w:w="425" w:type="dxa"/>
          </w:tcPr>
          <w:p w:rsidR="0027321E" w:rsidRPr="00D465EF" w:rsidRDefault="0027321E" w:rsidP="0027321E">
            <w:pPr>
              <w:pStyle w:val="ListParagraph"/>
              <w:numPr>
                <w:ilvl w:val="0"/>
                <w:numId w:val="29"/>
              </w:numPr>
              <w:spacing w:beforeLines="40" w:before="96" w:afterLines="40" w:after="96"/>
              <w:ind w:right="12"/>
              <w:rPr>
                <w:rFonts w:ascii="Arial" w:hAnsi="Arial" w:cs="Arial"/>
              </w:rPr>
            </w:pPr>
          </w:p>
        </w:tc>
        <w:tc>
          <w:tcPr>
            <w:tcW w:w="1701" w:type="dxa"/>
          </w:tcPr>
          <w:p w:rsidR="0027321E" w:rsidRPr="00D465EF" w:rsidRDefault="0027321E" w:rsidP="00BD5599">
            <w:pPr>
              <w:spacing w:beforeLines="40" w:before="96" w:afterLines="40" w:after="96"/>
              <w:rPr>
                <w:rFonts w:ascii="Arial" w:hAnsi="Arial" w:cs="Arial"/>
              </w:rPr>
            </w:pPr>
            <w:r w:rsidRPr="00D465EF">
              <w:rPr>
                <w:rFonts w:ascii="Arial" w:hAnsi="Arial" w:cs="Arial"/>
              </w:rPr>
              <w:t>Freedom and Humanity Hub</w:t>
            </w:r>
          </w:p>
        </w:tc>
        <w:tc>
          <w:tcPr>
            <w:tcW w:w="1560" w:type="dxa"/>
          </w:tcPr>
          <w:p w:rsidR="0027321E" w:rsidRPr="00D465EF" w:rsidRDefault="0027321E" w:rsidP="00BD5599">
            <w:pPr>
              <w:spacing w:beforeLines="40" w:before="96" w:afterLines="40" w:after="96"/>
              <w:rPr>
                <w:rFonts w:ascii="Arial" w:hAnsi="Arial" w:cs="Arial"/>
              </w:rPr>
            </w:pPr>
            <w:r w:rsidRPr="00D465EF">
              <w:rPr>
                <w:rFonts w:ascii="Arial" w:hAnsi="Arial" w:cs="Arial"/>
              </w:rPr>
              <w:t>01/04/2017 – 31/03/2018</w:t>
            </w:r>
          </w:p>
        </w:tc>
        <w:tc>
          <w:tcPr>
            <w:tcW w:w="3969" w:type="dxa"/>
          </w:tcPr>
          <w:p w:rsidR="0027321E" w:rsidRPr="00D465EF" w:rsidRDefault="0027321E" w:rsidP="00BD5599">
            <w:pPr>
              <w:spacing w:beforeLines="40" w:before="96" w:afterLines="40" w:after="96"/>
              <w:rPr>
                <w:rFonts w:ascii="Arial" w:hAnsi="Arial" w:cs="Arial"/>
              </w:rPr>
            </w:pPr>
            <w:r w:rsidRPr="00D465EF">
              <w:rPr>
                <w:rFonts w:ascii="Arial" w:hAnsi="Arial" w:cs="Arial"/>
              </w:rPr>
              <w:t xml:space="preserve">Conduct educational programme 2. </w:t>
            </w:r>
            <w:proofErr w:type="gramStart"/>
            <w:r w:rsidRPr="00D465EF">
              <w:rPr>
                <w:rFonts w:ascii="Arial" w:hAnsi="Arial" w:cs="Arial"/>
              </w:rPr>
              <w:t>host</w:t>
            </w:r>
            <w:proofErr w:type="gramEnd"/>
            <w:r w:rsidRPr="00D465EF">
              <w:rPr>
                <w:rFonts w:ascii="Arial" w:hAnsi="Arial" w:cs="Arial"/>
              </w:rPr>
              <w:t xml:space="preserve"> story telling / oral history performance 3. Establish Pan African Archives 4. Collaborate with the University of Sol </w:t>
            </w:r>
            <w:proofErr w:type="spellStart"/>
            <w:r w:rsidRPr="00D465EF">
              <w:rPr>
                <w:rFonts w:ascii="Arial" w:hAnsi="Arial" w:cs="Arial"/>
              </w:rPr>
              <w:t>Plaatje</w:t>
            </w:r>
            <w:proofErr w:type="spellEnd"/>
            <w:r w:rsidRPr="00D465EF">
              <w:rPr>
                <w:rFonts w:ascii="Arial" w:hAnsi="Arial" w:cs="Arial"/>
              </w:rPr>
              <w:t xml:space="preserve">, University of South African </w:t>
            </w:r>
            <w:r>
              <w:rPr>
                <w:rFonts w:ascii="Arial" w:hAnsi="Arial" w:cs="Arial"/>
              </w:rPr>
              <w:t>and</w:t>
            </w:r>
            <w:r w:rsidRPr="00D465EF">
              <w:rPr>
                <w:rFonts w:ascii="Arial" w:hAnsi="Arial" w:cs="Arial"/>
              </w:rPr>
              <w:t xml:space="preserve"> University of Mpumalanga</w:t>
            </w:r>
          </w:p>
          <w:p w:rsidR="0027321E" w:rsidRPr="00D465EF" w:rsidRDefault="0027321E" w:rsidP="00BD5599">
            <w:pPr>
              <w:spacing w:beforeLines="40" w:before="96" w:afterLines="40" w:after="96"/>
              <w:rPr>
                <w:rFonts w:ascii="Arial" w:hAnsi="Arial" w:cs="Arial"/>
              </w:rPr>
            </w:pPr>
            <w:r w:rsidRPr="00D465EF">
              <w:rPr>
                <w:rFonts w:ascii="Arial" w:hAnsi="Arial" w:cs="Arial"/>
              </w:rPr>
              <w:t>R 3 000 000</w:t>
            </w:r>
          </w:p>
        </w:tc>
        <w:tc>
          <w:tcPr>
            <w:tcW w:w="1417" w:type="dxa"/>
          </w:tcPr>
          <w:p w:rsidR="0027321E" w:rsidRPr="00D465EF" w:rsidRDefault="0027321E" w:rsidP="00BD5599">
            <w:pPr>
              <w:spacing w:beforeLines="40" w:before="96" w:afterLines="40" w:after="96"/>
              <w:jc w:val="right"/>
              <w:rPr>
                <w:rFonts w:ascii="Arial" w:hAnsi="Arial" w:cs="Arial"/>
              </w:rPr>
            </w:pPr>
            <w:r w:rsidRPr="00D465EF">
              <w:rPr>
                <w:rFonts w:ascii="Arial" w:hAnsi="Arial" w:cs="Arial"/>
              </w:rPr>
              <w:t>R3 000 000</w:t>
            </w:r>
          </w:p>
        </w:tc>
        <w:tc>
          <w:tcPr>
            <w:tcW w:w="1559" w:type="dxa"/>
          </w:tcPr>
          <w:p w:rsidR="0027321E" w:rsidRPr="00D465EF" w:rsidRDefault="0027321E" w:rsidP="00BD5599">
            <w:pPr>
              <w:spacing w:beforeLines="40" w:before="96" w:afterLines="40" w:after="96"/>
              <w:jc w:val="right"/>
              <w:rPr>
                <w:rFonts w:ascii="Arial" w:hAnsi="Arial" w:cs="Arial"/>
              </w:rPr>
            </w:pPr>
            <w:r w:rsidRPr="00D465EF">
              <w:rPr>
                <w:rFonts w:ascii="Arial" w:hAnsi="Arial" w:cs="Arial"/>
              </w:rPr>
              <w:t>R0</w:t>
            </w:r>
          </w:p>
        </w:tc>
        <w:tc>
          <w:tcPr>
            <w:tcW w:w="1418" w:type="dxa"/>
          </w:tcPr>
          <w:p w:rsidR="0027321E" w:rsidRPr="00D465EF" w:rsidRDefault="0027321E" w:rsidP="00BD5599">
            <w:pPr>
              <w:spacing w:beforeLines="40" w:before="96" w:afterLines="40" w:after="96"/>
              <w:jc w:val="right"/>
              <w:rPr>
                <w:rFonts w:ascii="Arial" w:hAnsi="Arial" w:cs="Arial"/>
              </w:rPr>
            </w:pPr>
            <w:r w:rsidRPr="00D465EF">
              <w:rPr>
                <w:rFonts w:ascii="Arial" w:hAnsi="Arial" w:cs="Arial"/>
              </w:rPr>
              <w:t>R3 000 000</w:t>
            </w:r>
          </w:p>
        </w:tc>
        <w:tc>
          <w:tcPr>
            <w:tcW w:w="2226" w:type="dxa"/>
          </w:tcPr>
          <w:p w:rsidR="0027321E" w:rsidRPr="00D465EF" w:rsidRDefault="0027321E" w:rsidP="00BD5599">
            <w:pPr>
              <w:spacing w:beforeLines="40" w:before="96" w:afterLines="40" w:after="96"/>
              <w:rPr>
                <w:rFonts w:ascii="Arial" w:hAnsi="Arial" w:cs="Arial"/>
              </w:rPr>
            </w:pPr>
            <w:r w:rsidRPr="00D465EF">
              <w:rPr>
                <w:rFonts w:ascii="Arial" w:hAnsi="Arial" w:cs="Arial"/>
              </w:rPr>
              <w:t>Prof Sarah Mosoetsa</w:t>
            </w:r>
          </w:p>
        </w:tc>
      </w:tr>
      <w:tr w:rsidR="0027321E" w:rsidRPr="00D465EF" w:rsidTr="00BD5599">
        <w:tc>
          <w:tcPr>
            <w:tcW w:w="425" w:type="dxa"/>
          </w:tcPr>
          <w:p w:rsidR="0027321E" w:rsidRPr="00D465EF" w:rsidRDefault="0027321E" w:rsidP="0027321E">
            <w:pPr>
              <w:pStyle w:val="ListParagraph"/>
              <w:numPr>
                <w:ilvl w:val="0"/>
                <w:numId w:val="29"/>
              </w:numPr>
              <w:spacing w:beforeLines="40" w:before="96" w:afterLines="40" w:after="96"/>
              <w:ind w:right="12"/>
              <w:rPr>
                <w:rFonts w:ascii="Arial" w:hAnsi="Arial" w:cs="Arial"/>
              </w:rPr>
            </w:pPr>
          </w:p>
        </w:tc>
        <w:tc>
          <w:tcPr>
            <w:tcW w:w="1701" w:type="dxa"/>
          </w:tcPr>
          <w:p w:rsidR="0027321E" w:rsidRPr="00D465EF" w:rsidRDefault="0027321E" w:rsidP="00BD5599">
            <w:pPr>
              <w:spacing w:beforeLines="40" w:before="96" w:afterLines="40" w:after="96"/>
              <w:rPr>
                <w:rFonts w:ascii="Arial" w:hAnsi="Arial" w:cs="Arial"/>
              </w:rPr>
            </w:pPr>
            <w:r w:rsidRPr="00D465EF">
              <w:rPr>
                <w:rFonts w:ascii="Arial" w:hAnsi="Arial" w:cs="Arial"/>
              </w:rPr>
              <w:t>Community Based Memories Humanities Hub</w:t>
            </w:r>
          </w:p>
        </w:tc>
        <w:tc>
          <w:tcPr>
            <w:tcW w:w="1560" w:type="dxa"/>
          </w:tcPr>
          <w:p w:rsidR="0027321E" w:rsidRPr="00D465EF" w:rsidRDefault="0027321E" w:rsidP="00BD5599">
            <w:pPr>
              <w:spacing w:beforeLines="40" w:before="96" w:afterLines="40" w:after="96"/>
              <w:rPr>
                <w:rFonts w:ascii="Arial" w:hAnsi="Arial" w:cs="Arial"/>
              </w:rPr>
            </w:pPr>
            <w:r w:rsidRPr="00D465EF">
              <w:rPr>
                <w:rFonts w:ascii="Arial" w:hAnsi="Arial" w:cs="Arial"/>
              </w:rPr>
              <w:t>01/04/2017 – 31/03/2020</w:t>
            </w:r>
          </w:p>
        </w:tc>
        <w:tc>
          <w:tcPr>
            <w:tcW w:w="3969" w:type="dxa"/>
          </w:tcPr>
          <w:p w:rsidR="0027321E" w:rsidRPr="00D465EF" w:rsidRDefault="0027321E" w:rsidP="00BD5599">
            <w:pPr>
              <w:spacing w:beforeLines="40" w:before="96" w:afterLines="40" w:after="96"/>
              <w:rPr>
                <w:rFonts w:ascii="Arial" w:hAnsi="Arial" w:cs="Arial"/>
              </w:rPr>
            </w:pPr>
            <w:r w:rsidRPr="00D465EF">
              <w:rPr>
                <w:rFonts w:ascii="Arial" w:hAnsi="Arial" w:cs="Arial"/>
              </w:rPr>
              <w:t xml:space="preserve">Digitize the following Hubs and sites: </w:t>
            </w:r>
            <w:proofErr w:type="spellStart"/>
            <w:r w:rsidRPr="00D465EF">
              <w:rPr>
                <w:rFonts w:ascii="Arial" w:hAnsi="Arial" w:cs="Arial"/>
              </w:rPr>
              <w:t>Lwandle</w:t>
            </w:r>
            <w:proofErr w:type="spellEnd"/>
            <w:r w:rsidRPr="00D465EF">
              <w:rPr>
                <w:rFonts w:ascii="Arial" w:hAnsi="Arial" w:cs="Arial"/>
              </w:rPr>
              <w:t xml:space="preserve"> Museum, Alice Community Museum, </w:t>
            </w:r>
            <w:proofErr w:type="spellStart"/>
            <w:r w:rsidRPr="00D465EF">
              <w:rPr>
                <w:rFonts w:ascii="Arial" w:hAnsi="Arial" w:cs="Arial"/>
              </w:rPr>
              <w:t>Hogsback</w:t>
            </w:r>
            <w:proofErr w:type="spellEnd"/>
            <w:r w:rsidRPr="00D465EF">
              <w:rPr>
                <w:rFonts w:ascii="Arial" w:hAnsi="Arial" w:cs="Arial"/>
              </w:rPr>
              <w:t xml:space="preserve"> Community Art Gallery, </w:t>
            </w:r>
            <w:proofErr w:type="spellStart"/>
            <w:r w:rsidRPr="00D465EF">
              <w:rPr>
                <w:rFonts w:ascii="Arial" w:hAnsi="Arial" w:cs="Arial"/>
              </w:rPr>
              <w:t>Mgwali</w:t>
            </w:r>
            <w:proofErr w:type="spellEnd"/>
            <w:r w:rsidRPr="00D465EF">
              <w:rPr>
                <w:rFonts w:ascii="Arial" w:hAnsi="Arial" w:cs="Arial"/>
              </w:rPr>
              <w:t xml:space="preserve"> Forced Removal Community Museum, Legal Offices of Robert </w:t>
            </w:r>
            <w:proofErr w:type="spellStart"/>
            <w:r w:rsidRPr="00D465EF">
              <w:rPr>
                <w:rFonts w:ascii="Arial" w:hAnsi="Arial" w:cs="Arial"/>
              </w:rPr>
              <w:t>Sobukwe</w:t>
            </w:r>
            <w:proofErr w:type="spellEnd"/>
            <w:r w:rsidRPr="00D465EF">
              <w:rPr>
                <w:rFonts w:ascii="Arial" w:hAnsi="Arial" w:cs="Arial"/>
              </w:rPr>
              <w:t xml:space="preserve"> in </w:t>
            </w:r>
            <w:proofErr w:type="spellStart"/>
            <w:r w:rsidRPr="00D465EF">
              <w:rPr>
                <w:rFonts w:ascii="Arial" w:hAnsi="Arial" w:cs="Arial"/>
              </w:rPr>
              <w:t>Graaf</w:t>
            </w:r>
            <w:proofErr w:type="spellEnd"/>
            <w:r w:rsidRPr="00D465EF">
              <w:rPr>
                <w:rFonts w:ascii="Arial" w:hAnsi="Arial" w:cs="Arial"/>
              </w:rPr>
              <w:t xml:space="preserve"> </w:t>
            </w:r>
            <w:proofErr w:type="spellStart"/>
            <w:r w:rsidRPr="00D465EF">
              <w:rPr>
                <w:rFonts w:ascii="Arial" w:hAnsi="Arial" w:cs="Arial"/>
              </w:rPr>
              <w:t>Reinet</w:t>
            </w:r>
            <w:proofErr w:type="spellEnd"/>
            <w:r w:rsidRPr="00D465EF">
              <w:rPr>
                <w:rFonts w:ascii="Arial" w:hAnsi="Arial" w:cs="Arial"/>
              </w:rPr>
              <w:t xml:space="preserve">, Home of Steve </w:t>
            </w:r>
            <w:proofErr w:type="spellStart"/>
            <w:r w:rsidRPr="00D465EF">
              <w:rPr>
                <w:rFonts w:ascii="Arial" w:hAnsi="Arial" w:cs="Arial"/>
              </w:rPr>
              <w:t>Biko</w:t>
            </w:r>
            <w:proofErr w:type="spellEnd"/>
            <w:r w:rsidRPr="00D465EF">
              <w:rPr>
                <w:rFonts w:ascii="Arial" w:hAnsi="Arial" w:cs="Arial"/>
              </w:rPr>
              <w:t>, Ginsberg, Z.K. Matthews House, Alice</w:t>
            </w:r>
          </w:p>
          <w:p w:rsidR="0027321E" w:rsidRPr="00D465EF" w:rsidRDefault="0027321E" w:rsidP="00BD5599">
            <w:pPr>
              <w:spacing w:beforeLines="40" w:before="96" w:afterLines="40" w:after="96"/>
              <w:rPr>
                <w:rFonts w:ascii="Arial" w:hAnsi="Arial" w:cs="Arial"/>
              </w:rPr>
            </w:pPr>
            <w:r w:rsidRPr="00D465EF">
              <w:rPr>
                <w:rFonts w:ascii="Arial" w:hAnsi="Arial" w:cs="Arial"/>
              </w:rPr>
              <w:t>R2 208 700</w:t>
            </w:r>
          </w:p>
        </w:tc>
        <w:tc>
          <w:tcPr>
            <w:tcW w:w="1417" w:type="dxa"/>
          </w:tcPr>
          <w:p w:rsidR="0027321E" w:rsidRPr="00D465EF" w:rsidRDefault="0027321E" w:rsidP="00BD5599">
            <w:pPr>
              <w:spacing w:beforeLines="40" w:before="96" w:afterLines="40" w:after="96"/>
              <w:jc w:val="right"/>
              <w:rPr>
                <w:rFonts w:ascii="Arial" w:hAnsi="Arial" w:cs="Arial"/>
              </w:rPr>
            </w:pPr>
            <w:r w:rsidRPr="00D465EF">
              <w:rPr>
                <w:rFonts w:ascii="Arial" w:hAnsi="Arial" w:cs="Arial"/>
              </w:rPr>
              <w:t>R1 104 350</w:t>
            </w:r>
          </w:p>
        </w:tc>
        <w:tc>
          <w:tcPr>
            <w:tcW w:w="1559" w:type="dxa"/>
          </w:tcPr>
          <w:p w:rsidR="0027321E" w:rsidRPr="00D465EF" w:rsidRDefault="0027321E" w:rsidP="00BD5599">
            <w:pPr>
              <w:spacing w:beforeLines="40" w:before="96" w:afterLines="40" w:after="96"/>
              <w:jc w:val="right"/>
              <w:rPr>
                <w:rFonts w:ascii="Arial" w:hAnsi="Arial" w:cs="Arial"/>
              </w:rPr>
            </w:pPr>
            <w:r w:rsidRPr="00D465EF">
              <w:rPr>
                <w:rFonts w:ascii="Arial" w:hAnsi="Arial" w:cs="Arial"/>
              </w:rPr>
              <w:t>R1 104 350</w:t>
            </w:r>
          </w:p>
        </w:tc>
        <w:tc>
          <w:tcPr>
            <w:tcW w:w="1418" w:type="dxa"/>
          </w:tcPr>
          <w:p w:rsidR="0027321E" w:rsidRPr="00D465EF" w:rsidRDefault="0027321E" w:rsidP="00BD5599">
            <w:pPr>
              <w:spacing w:beforeLines="40" w:before="96" w:afterLines="40" w:after="96"/>
              <w:jc w:val="right"/>
              <w:rPr>
                <w:rFonts w:ascii="Arial" w:hAnsi="Arial" w:cs="Arial"/>
              </w:rPr>
            </w:pPr>
            <w:r w:rsidRPr="00D465EF">
              <w:rPr>
                <w:rFonts w:ascii="Arial" w:hAnsi="Arial" w:cs="Arial"/>
              </w:rPr>
              <w:t>R2 208 700</w:t>
            </w:r>
          </w:p>
        </w:tc>
        <w:tc>
          <w:tcPr>
            <w:tcW w:w="2226" w:type="dxa"/>
          </w:tcPr>
          <w:p w:rsidR="0027321E" w:rsidRPr="00D465EF" w:rsidRDefault="0027321E" w:rsidP="00BD5599">
            <w:pPr>
              <w:spacing w:beforeLines="40" w:before="96" w:afterLines="40" w:after="96"/>
              <w:rPr>
                <w:rFonts w:ascii="Arial" w:hAnsi="Arial" w:cs="Arial"/>
              </w:rPr>
            </w:pPr>
            <w:r w:rsidRPr="00D465EF">
              <w:rPr>
                <w:rFonts w:ascii="Arial" w:hAnsi="Arial" w:cs="Arial"/>
              </w:rPr>
              <w:t>Prof Sarah Mosoetsa</w:t>
            </w:r>
          </w:p>
        </w:tc>
      </w:tr>
      <w:tr w:rsidR="0027321E" w:rsidRPr="00D465EF" w:rsidTr="00BD5599">
        <w:tc>
          <w:tcPr>
            <w:tcW w:w="425" w:type="dxa"/>
          </w:tcPr>
          <w:p w:rsidR="0027321E" w:rsidRPr="00D465EF" w:rsidRDefault="0027321E" w:rsidP="0027321E">
            <w:pPr>
              <w:pStyle w:val="ListParagraph"/>
              <w:numPr>
                <w:ilvl w:val="0"/>
                <w:numId w:val="29"/>
              </w:numPr>
              <w:spacing w:beforeLines="40" w:before="96" w:afterLines="40" w:after="96"/>
              <w:ind w:right="12"/>
              <w:rPr>
                <w:rFonts w:ascii="Arial" w:hAnsi="Arial" w:cs="Arial"/>
              </w:rPr>
            </w:pPr>
          </w:p>
        </w:tc>
        <w:tc>
          <w:tcPr>
            <w:tcW w:w="1701" w:type="dxa"/>
          </w:tcPr>
          <w:p w:rsidR="0027321E" w:rsidRPr="00D465EF" w:rsidRDefault="0027321E" w:rsidP="00BD5599">
            <w:pPr>
              <w:spacing w:beforeLines="40" w:before="96" w:afterLines="40" w:after="96"/>
              <w:rPr>
                <w:rFonts w:ascii="Arial" w:hAnsi="Arial" w:cs="Arial"/>
              </w:rPr>
            </w:pPr>
            <w:proofErr w:type="spellStart"/>
            <w:r w:rsidRPr="00D465EF">
              <w:rPr>
                <w:rFonts w:ascii="Arial" w:hAnsi="Arial" w:cs="Arial"/>
              </w:rPr>
              <w:t>Isimangaliso</w:t>
            </w:r>
            <w:proofErr w:type="spellEnd"/>
            <w:r w:rsidRPr="00D465EF">
              <w:rPr>
                <w:rFonts w:ascii="Arial" w:hAnsi="Arial" w:cs="Arial"/>
              </w:rPr>
              <w:t xml:space="preserve"> Humanities Hub</w:t>
            </w:r>
          </w:p>
        </w:tc>
        <w:tc>
          <w:tcPr>
            <w:tcW w:w="1560" w:type="dxa"/>
          </w:tcPr>
          <w:p w:rsidR="0027321E" w:rsidRPr="00D465EF" w:rsidRDefault="0027321E" w:rsidP="00BD5599">
            <w:pPr>
              <w:spacing w:beforeLines="40" w:before="96" w:afterLines="40" w:after="96"/>
              <w:rPr>
                <w:rFonts w:ascii="Arial" w:hAnsi="Arial" w:cs="Arial"/>
              </w:rPr>
            </w:pPr>
            <w:r w:rsidRPr="00D465EF">
              <w:rPr>
                <w:rFonts w:ascii="Arial" w:hAnsi="Arial" w:cs="Arial"/>
              </w:rPr>
              <w:t>01/04/2017 – 31/03/2018</w:t>
            </w:r>
          </w:p>
        </w:tc>
        <w:tc>
          <w:tcPr>
            <w:tcW w:w="3969" w:type="dxa"/>
          </w:tcPr>
          <w:p w:rsidR="0027321E" w:rsidRPr="00D465EF" w:rsidRDefault="0027321E" w:rsidP="00BD5599">
            <w:pPr>
              <w:spacing w:beforeLines="40" w:before="96" w:afterLines="40" w:after="96"/>
              <w:rPr>
                <w:rFonts w:ascii="Arial" w:hAnsi="Arial" w:cs="Arial"/>
              </w:rPr>
            </w:pPr>
            <w:r w:rsidRPr="00D465EF">
              <w:rPr>
                <w:rFonts w:ascii="Arial" w:hAnsi="Arial" w:cs="Arial"/>
              </w:rPr>
              <w:t>Development of Digital Archive; 2. Publication of edited volume 3. Publication of journal articles 4. Capacity building, particularly for designated groups</w:t>
            </w:r>
          </w:p>
          <w:p w:rsidR="0027321E" w:rsidRPr="00D465EF" w:rsidRDefault="0027321E" w:rsidP="00BD5599">
            <w:pPr>
              <w:spacing w:beforeLines="40" w:before="96" w:afterLines="40" w:after="96"/>
              <w:rPr>
                <w:rFonts w:ascii="Arial" w:hAnsi="Arial" w:cs="Arial"/>
              </w:rPr>
            </w:pPr>
            <w:r w:rsidRPr="00D465EF">
              <w:rPr>
                <w:rFonts w:ascii="Arial" w:hAnsi="Arial" w:cs="Arial"/>
              </w:rPr>
              <w:t>R1 058 000</w:t>
            </w:r>
          </w:p>
        </w:tc>
        <w:tc>
          <w:tcPr>
            <w:tcW w:w="1417" w:type="dxa"/>
          </w:tcPr>
          <w:p w:rsidR="0027321E" w:rsidRPr="00D465EF" w:rsidRDefault="0027321E" w:rsidP="00BD5599">
            <w:pPr>
              <w:spacing w:beforeLines="40" w:before="96" w:afterLines="40" w:after="96"/>
              <w:jc w:val="right"/>
              <w:rPr>
                <w:rFonts w:ascii="Arial" w:hAnsi="Arial" w:cs="Arial"/>
              </w:rPr>
            </w:pPr>
            <w:r w:rsidRPr="00D465EF">
              <w:rPr>
                <w:rFonts w:ascii="Arial" w:hAnsi="Arial" w:cs="Arial"/>
              </w:rPr>
              <w:t>R529 000</w:t>
            </w:r>
          </w:p>
        </w:tc>
        <w:tc>
          <w:tcPr>
            <w:tcW w:w="1559" w:type="dxa"/>
          </w:tcPr>
          <w:p w:rsidR="0027321E" w:rsidRPr="00D465EF" w:rsidRDefault="0027321E" w:rsidP="00BD5599">
            <w:pPr>
              <w:spacing w:beforeLines="40" w:before="96" w:afterLines="40" w:after="96"/>
              <w:jc w:val="right"/>
              <w:rPr>
                <w:rFonts w:ascii="Arial" w:hAnsi="Arial" w:cs="Arial"/>
              </w:rPr>
            </w:pPr>
            <w:r w:rsidRPr="00D465EF">
              <w:rPr>
                <w:rFonts w:ascii="Arial" w:hAnsi="Arial" w:cs="Arial"/>
              </w:rPr>
              <w:t>R529 000</w:t>
            </w:r>
          </w:p>
        </w:tc>
        <w:tc>
          <w:tcPr>
            <w:tcW w:w="1418" w:type="dxa"/>
          </w:tcPr>
          <w:p w:rsidR="0027321E" w:rsidRPr="00D465EF" w:rsidRDefault="0027321E" w:rsidP="00BD5599">
            <w:pPr>
              <w:spacing w:beforeLines="40" w:before="96" w:afterLines="40" w:after="96"/>
              <w:jc w:val="right"/>
              <w:rPr>
                <w:rFonts w:ascii="Arial" w:hAnsi="Arial" w:cs="Arial"/>
              </w:rPr>
            </w:pPr>
            <w:r w:rsidRPr="00D465EF">
              <w:rPr>
                <w:rFonts w:ascii="Arial" w:hAnsi="Arial" w:cs="Arial"/>
              </w:rPr>
              <w:t>R1 058 000</w:t>
            </w:r>
          </w:p>
        </w:tc>
        <w:tc>
          <w:tcPr>
            <w:tcW w:w="2226" w:type="dxa"/>
          </w:tcPr>
          <w:p w:rsidR="0027321E" w:rsidRPr="00D465EF" w:rsidRDefault="0027321E" w:rsidP="00BD5599">
            <w:pPr>
              <w:spacing w:beforeLines="40" w:before="96" w:afterLines="40" w:after="96"/>
              <w:rPr>
                <w:rFonts w:ascii="Arial" w:hAnsi="Arial" w:cs="Arial"/>
              </w:rPr>
            </w:pPr>
            <w:r w:rsidRPr="00D465EF">
              <w:rPr>
                <w:rFonts w:ascii="Arial" w:hAnsi="Arial" w:cs="Arial"/>
              </w:rPr>
              <w:t>Prof Sarah Mosoetsa</w:t>
            </w:r>
          </w:p>
        </w:tc>
      </w:tr>
      <w:tr w:rsidR="0027321E" w:rsidRPr="00D465EF" w:rsidTr="00BD5599">
        <w:tc>
          <w:tcPr>
            <w:tcW w:w="425" w:type="dxa"/>
          </w:tcPr>
          <w:p w:rsidR="0027321E" w:rsidRPr="00D465EF" w:rsidRDefault="0027321E" w:rsidP="0027321E">
            <w:pPr>
              <w:pStyle w:val="ListParagraph"/>
              <w:numPr>
                <w:ilvl w:val="0"/>
                <w:numId w:val="29"/>
              </w:numPr>
              <w:spacing w:beforeLines="40" w:before="96" w:afterLines="40" w:after="96"/>
              <w:ind w:right="12"/>
              <w:rPr>
                <w:rFonts w:ascii="Arial" w:hAnsi="Arial" w:cs="Arial"/>
              </w:rPr>
            </w:pPr>
          </w:p>
        </w:tc>
        <w:tc>
          <w:tcPr>
            <w:tcW w:w="1701" w:type="dxa"/>
          </w:tcPr>
          <w:p w:rsidR="0027321E" w:rsidRPr="00D465EF" w:rsidRDefault="0027321E" w:rsidP="00BD5599">
            <w:pPr>
              <w:spacing w:beforeLines="40" w:before="96" w:afterLines="40" w:after="96"/>
              <w:rPr>
                <w:rFonts w:ascii="Arial" w:hAnsi="Arial" w:cs="Arial"/>
              </w:rPr>
            </w:pPr>
            <w:r w:rsidRPr="00D465EF">
              <w:rPr>
                <w:rFonts w:ascii="Arial" w:hAnsi="Arial" w:cs="Arial"/>
              </w:rPr>
              <w:t>Migrant Workers' Humanities Hub</w:t>
            </w:r>
          </w:p>
        </w:tc>
        <w:tc>
          <w:tcPr>
            <w:tcW w:w="1560" w:type="dxa"/>
          </w:tcPr>
          <w:p w:rsidR="0027321E" w:rsidRPr="00D465EF" w:rsidRDefault="0027321E" w:rsidP="00BD5599">
            <w:pPr>
              <w:spacing w:beforeLines="40" w:before="96" w:afterLines="40" w:after="96"/>
              <w:rPr>
                <w:rFonts w:ascii="Arial" w:hAnsi="Arial" w:cs="Arial"/>
              </w:rPr>
            </w:pPr>
            <w:r w:rsidRPr="00D465EF">
              <w:rPr>
                <w:rFonts w:ascii="Arial" w:hAnsi="Arial" w:cs="Arial"/>
              </w:rPr>
              <w:t>01/04/2017 – 31/03/2019</w:t>
            </w:r>
          </w:p>
        </w:tc>
        <w:tc>
          <w:tcPr>
            <w:tcW w:w="3969" w:type="dxa"/>
          </w:tcPr>
          <w:p w:rsidR="0027321E" w:rsidRPr="00D465EF" w:rsidRDefault="0027321E" w:rsidP="00BD5599">
            <w:pPr>
              <w:spacing w:beforeLines="40" w:before="96" w:afterLines="40" w:after="96"/>
              <w:rPr>
                <w:rFonts w:ascii="Arial" w:hAnsi="Arial" w:cs="Arial"/>
              </w:rPr>
            </w:pPr>
            <w:r w:rsidRPr="00D465EF">
              <w:rPr>
                <w:rFonts w:ascii="Arial" w:hAnsi="Arial" w:cs="Arial"/>
              </w:rPr>
              <w:t xml:space="preserve">Conduct a travelling exhibition 2. Produce a DVD or booklet on the museum 3. Collaborate with </w:t>
            </w:r>
            <w:proofErr w:type="spellStart"/>
            <w:r w:rsidRPr="00D465EF">
              <w:rPr>
                <w:rFonts w:ascii="Arial" w:hAnsi="Arial" w:cs="Arial"/>
              </w:rPr>
              <w:t>Kuyakhanya</w:t>
            </w:r>
            <w:proofErr w:type="spellEnd"/>
            <w:r w:rsidRPr="00D465EF">
              <w:rPr>
                <w:rFonts w:ascii="Arial" w:hAnsi="Arial" w:cs="Arial"/>
              </w:rPr>
              <w:t xml:space="preserve"> Production, University of Fort Hare </w:t>
            </w:r>
            <w:r>
              <w:rPr>
                <w:rFonts w:ascii="Arial" w:hAnsi="Arial" w:cs="Arial"/>
              </w:rPr>
              <w:t>and</w:t>
            </w:r>
            <w:r w:rsidRPr="00D465EF">
              <w:rPr>
                <w:rFonts w:ascii="Arial" w:hAnsi="Arial" w:cs="Arial"/>
              </w:rPr>
              <w:t xml:space="preserve"> University of KwaZulu-Natal</w:t>
            </w:r>
          </w:p>
          <w:p w:rsidR="0027321E" w:rsidRPr="00D465EF" w:rsidRDefault="0027321E" w:rsidP="00BD5599">
            <w:pPr>
              <w:spacing w:beforeLines="40" w:before="96" w:afterLines="40" w:after="96"/>
              <w:rPr>
                <w:rFonts w:ascii="Arial" w:hAnsi="Arial" w:cs="Arial"/>
              </w:rPr>
            </w:pPr>
            <w:r w:rsidRPr="00D465EF">
              <w:rPr>
                <w:rFonts w:ascii="Arial" w:hAnsi="Arial" w:cs="Arial"/>
              </w:rPr>
              <w:t>R1 241 000</w:t>
            </w:r>
          </w:p>
        </w:tc>
        <w:tc>
          <w:tcPr>
            <w:tcW w:w="1417" w:type="dxa"/>
          </w:tcPr>
          <w:p w:rsidR="0027321E" w:rsidRPr="00D465EF" w:rsidRDefault="0027321E" w:rsidP="00BD5599">
            <w:pPr>
              <w:spacing w:beforeLines="40" w:before="96" w:afterLines="40" w:after="96"/>
              <w:jc w:val="right"/>
              <w:rPr>
                <w:rFonts w:ascii="Arial" w:hAnsi="Arial" w:cs="Arial"/>
              </w:rPr>
            </w:pPr>
            <w:r w:rsidRPr="00D465EF">
              <w:rPr>
                <w:rFonts w:ascii="Arial" w:hAnsi="Arial" w:cs="Arial"/>
              </w:rPr>
              <w:t>R710 500</w:t>
            </w:r>
          </w:p>
        </w:tc>
        <w:tc>
          <w:tcPr>
            <w:tcW w:w="1559" w:type="dxa"/>
          </w:tcPr>
          <w:p w:rsidR="0027321E" w:rsidRPr="00D465EF" w:rsidRDefault="0027321E" w:rsidP="00BD5599">
            <w:pPr>
              <w:spacing w:beforeLines="40" w:before="96" w:afterLines="40" w:after="96"/>
              <w:jc w:val="right"/>
              <w:rPr>
                <w:rFonts w:ascii="Arial" w:hAnsi="Arial" w:cs="Arial"/>
              </w:rPr>
            </w:pPr>
            <w:r w:rsidRPr="00D465EF">
              <w:rPr>
                <w:rFonts w:ascii="Arial" w:hAnsi="Arial" w:cs="Arial"/>
              </w:rPr>
              <w:t>R530 500</w:t>
            </w:r>
          </w:p>
        </w:tc>
        <w:tc>
          <w:tcPr>
            <w:tcW w:w="1418" w:type="dxa"/>
          </w:tcPr>
          <w:p w:rsidR="0027321E" w:rsidRPr="00D465EF" w:rsidRDefault="0027321E" w:rsidP="00BD5599">
            <w:pPr>
              <w:spacing w:beforeLines="40" w:before="96" w:afterLines="40" w:after="96"/>
              <w:jc w:val="right"/>
              <w:rPr>
                <w:rFonts w:ascii="Arial" w:hAnsi="Arial" w:cs="Arial"/>
              </w:rPr>
            </w:pPr>
            <w:r w:rsidRPr="00D465EF">
              <w:rPr>
                <w:rFonts w:ascii="Arial" w:hAnsi="Arial" w:cs="Arial"/>
              </w:rPr>
              <w:t>R1 241 000</w:t>
            </w:r>
          </w:p>
        </w:tc>
        <w:tc>
          <w:tcPr>
            <w:tcW w:w="2226" w:type="dxa"/>
          </w:tcPr>
          <w:p w:rsidR="0027321E" w:rsidRPr="00D465EF" w:rsidRDefault="0027321E" w:rsidP="00BD5599">
            <w:pPr>
              <w:spacing w:beforeLines="40" w:before="96" w:afterLines="40" w:after="96"/>
              <w:rPr>
                <w:rFonts w:ascii="Arial" w:hAnsi="Arial" w:cs="Arial"/>
              </w:rPr>
            </w:pPr>
            <w:r w:rsidRPr="00D465EF">
              <w:rPr>
                <w:rFonts w:ascii="Arial" w:hAnsi="Arial" w:cs="Arial"/>
              </w:rPr>
              <w:t>Prof Sarah Mosoetsa</w:t>
            </w:r>
          </w:p>
        </w:tc>
      </w:tr>
      <w:tr w:rsidR="0027321E" w:rsidRPr="00D465EF" w:rsidTr="00BD5599">
        <w:tc>
          <w:tcPr>
            <w:tcW w:w="425" w:type="dxa"/>
          </w:tcPr>
          <w:p w:rsidR="0027321E" w:rsidRPr="00D465EF" w:rsidRDefault="0027321E" w:rsidP="0027321E">
            <w:pPr>
              <w:pStyle w:val="ListParagraph"/>
              <w:numPr>
                <w:ilvl w:val="0"/>
                <w:numId w:val="29"/>
              </w:numPr>
              <w:spacing w:beforeLines="40" w:before="96" w:afterLines="40" w:after="96"/>
              <w:ind w:right="12"/>
              <w:rPr>
                <w:rFonts w:ascii="Arial" w:hAnsi="Arial" w:cs="Arial"/>
              </w:rPr>
            </w:pPr>
          </w:p>
        </w:tc>
        <w:tc>
          <w:tcPr>
            <w:tcW w:w="1701" w:type="dxa"/>
          </w:tcPr>
          <w:p w:rsidR="0027321E" w:rsidRPr="00D465EF" w:rsidRDefault="0027321E" w:rsidP="00BD5599">
            <w:pPr>
              <w:spacing w:beforeLines="40" w:before="96" w:afterLines="40" w:after="96"/>
              <w:rPr>
                <w:rFonts w:ascii="Arial" w:hAnsi="Arial" w:cs="Arial"/>
              </w:rPr>
            </w:pPr>
            <w:proofErr w:type="spellStart"/>
            <w:r w:rsidRPr="00D465EF">
              <w:rPr>
                <w:rFonts w:ascii="Arial" w:hAnsi="Arial" w:cs="Arial"/>
              </w:rPr>
              <w:t>Mapungubwe</w:t>
            </w:r>
            <w:proofErr w:type="spellEnd"/>
            <w:r w:rsidRPr="00D465EF">
              <w:rPr>
                <w:rFonts w:ascii="Arial" w:hAnsi="Arial" w:cs="Arial"/>
              </w:rPr>
              <w:t xml:space="preserve"> Cultural Humanities Hub</w:t>
            </w:r>
          </w:p>
        </w:tc>
        <w:tc>
          <w:tcPr>
            <w:tcW w:w="1560" w:type="dxa"/>
          </w:tcPr>
          <w:p w:rsidR="0027321E" w:rsidRPr="00D465EF" w:rsidRDefault="0027321E" w:rsidP="00BD5599">
            <w:pPr>
              <w:spacing w:beforeLines="40" w:before="96" w:afterLines="40" w:after="96"/>
              <w:rPr>
                <w:rFonts w:ascii="Arial" w:hAnsi="Arial" w:cs="Arial"/>
              </w:rPr>
            </w:pPr>
            <w:r w:rsidRPr="00D465EF">
              <w:rPr>
                <w:rFonts w:ascii="Arial" w:hAnsi="Arial" w:cs="Arial"/>
              </w:rPr>
              <w:t>01/04/2017 – 31/03/2018</w:t>
            </w:r>
          </w:p>
        </w:tc>
        <w:tc>
          <w:tcPr>
            <w:tcW w:w="3969" w:type="dxa"/>
          </w:tcPr>
          <w:p w:rsidR="0027321E" w:rsidRPr="00D465EF" w:rsidRDefault="0027321E" w:rsidP="00BD5599">
            <w:pPr>
              <w:spacing w:beforeLines="40" w:before="96" w:afterLines="40" w:after="96"/>
              <w:rPr>
                <w:rFonts w:ascii="Arial" w:hAnsi="Arial" w:cs="Arial"/>
              </w:rPr>
            </w:pPr>
            <w:r w:rsidRPr="00D465EF">
              <w:rPr>
                <w:rFonts w:ascii="Arial" w:hAnsi="Arial" w:cs="Arial"/>
              </w:rPr>
              <w:t>Host a conference 2. Host a Dialogue 3. Capacity building particularly for designated racial and gender groups</w:t>
            </w:r>
          </w:p>
          <w:p w:rsidR="0027321E" w:rsidRPr="00D465EF" w:rsidRDefault="0027321E" w:rsidP="00BD5599">
            <w:pPr>
              <w:spacing w:beforeLines="40" w:before="96" w:afterLines="40" w:after="96"/>
              <w:rPr>
                <w:rFonts w:ascii="Arial" w:hAnsi="Arial" w:cs="Arial"/>
              </w:rPr>
            </w:pPr>
            <w:r w:rsidRPr="00D465EF">
              <w:rPr>
                <w:rFonts w:ascii="Arial" w:hAnsi="Arial" w:cs="Arial"/>
              </w:rPr>
              <w:t>R3 000 000</w:t>
            </w:r>
          </w:p>
        </w:tc>
        <w:tc>
          <w:tcPr>
            <w:tcW w:w="1417" w:type="dxa"/>
          </w:tcPr>
          <w:p w:rsidR="0027321E" w:rsidRPr="00D465EF" w:rsidRDefault="0027321E" w:rsidP="00BD5599">
            <w:pPr>
              <w:spacing w:beforeLines="40" w:before="96" w:afterLines="40" w:after="96"/>
              <w:jc w:val="right"/>
              <w:rPr>
                <w:rFonts w:ascii="Arial" w:hAnsi="Arial" w:cs="Arial"/>
              </w:rPr>
            </w:pPr>
            <w:r w:rsidRPr="00D465EF">
              <w:rPr>
                <w:rFonts w:ascii="Arial" w:hAnsi="Arial" w:cs="Arial"/>
              </w:rPr>
              <w:t>R1 500 000</w:t>
            </w:r>
          </w:p>
        </w:tc>
        <w:tc>
          <w:tcPr>
            <w:tcW w:w="1559" w:type="dxa"/>
          </w:tcPr>
          <w:p w:rsidR="0027321E" w:rsidRPr="00D465EF" w:rsidRDefault="0027321E" w:rsidP="00BD5599">
            <w:pPr>
              <w:spacing w:beforeLines="40" w:before="96" w:afterLines="40" w:after="96"/>
              <w:jc w:val="right"/>
              <w:rPr>
                <w:rFonts w:ascii="Arial" w:hAnsi="Arial" w:cs="Arial"/>
              </w:rPr>
            </w:pPr>
            <w:r w:rsidRPr="00D465EF">
              <w:rPr>
                <w:rFonts w:ascii="Arial" w:hAnsi="Arial" w:cs="Arial"/>
              </w:rPr>
              <w:t>R1 500 000</w:t>
            </w:r>
          </w:p>
        </w:tc>
        <w:tc>
          <w:tcPr>
            <w:tcW w:w="1418" w:type="dxa"/>
          </w:tcPr>
          <w:p w:rsidR="0027321E" w:rsidRPr="00D465EF" w:rsidRDefault="0027321E" w:rsidP="00BD5599">
            <w:pPr>
              <w:spacing w:beforeLines="40" w:before="96" w:afterLines="40" w:after="96"/>
              <w:jc w:val="right"/>
              <w:rPr>
                <w:rFonts w:ascii="Arial" w:hAnsi="Arial" w:cs="Arial"/>
              </w:rPr>
            </w:pPr>
            <w:r w:rsidRPr="00D465EF">
              <w:rPr>
                <w:rFonts w:ascii="Arial" w:hAnsi="Arial" w:cs="Arial"/>
              </w:rPr>
              <w:t>R3 000 000</w:t>
            </w:r>
          </w:p>
        </w:tc>
        <w:tc>
          <w:tcPr>
            <w:tcW w:w="2226" w:type="dxa"/>
          </w:tcPr>
          <w:p w:rsidR="0027321E" w:rsidRPr="00D465EF" w:rsidRDefault="0027321E" w:rsidP="00BD5599">
            <w:pPr>
              <w:spacing w:beforeLines="40" w:before="96" w:afterLines="40" w:after="96"/>
              <w:rPr>
                <w:rFonts w:ascii="Arial" w:hAnsi="Arial" w:cs="Arial"/>
              </w:rPr>
            </w:pPr>
            <w:r w:rsidRPr="00D465EF">
              <w:rPr>
                <w:rFonts w:ascii="Arial" w:hAnsi="Arial" w:cs="Arial"/>
              </w:rPr>
              <w:t>Prof Sarah Mosoetsa</w:t>
            </w:r>
          </w:p>
        </w:tc>
      </w:tr>
      <w:tr w:rsidR="0027321E" w:rsidRPr="00D465EF" w:rsidTr="00BD5599">
        <w:tc>
          <w:tcPr>
            <w:tcW w:w="425" w:type="dxa"/>
          </w:tcPr>
          <w:p w:rsidR="0027321E" w:rsidRPr="00D465EF" w:rsidRDefault="0027321E" w:rsidP="0027321E">
            <w:pPr>
              <w:pStyle w:val="ListParagraph"/>
              <w:numPr>
                <w:ilvl w:val="0"/>
                <w:numId w:val="29"/>
              </w:numPr>
              <w:spacing w:beforeLines="40" w:before="96" w:afterLines="40" w:after="96"/>
              <w:ind w:right="12"/>
              <w:rPr>
                <w:rFonts w:ascii="Arial" w:hAnsi="Arial" w:cs="Arial"/>
              </w:rPr>
            </w:pPr>
          </w:p>
        </w:tc>
        <w:tc>
          <w:tcPr>
            <w:tcW w:w="1701" w:type="dxa"/>
          </w:tcPr>
          <w:p w:rsidR="0027321E" w:rsidRPr="00D465EF" w:rsidRDefault="0027321E" w:rsidP="00BD5599">
            <w:pPr>
              <w:spacing w:beforeLines="40" w:before="96" w:afterLines="40" w:after="96"/>
              <w:rPr>
                <w:rFonts w:ascii="Arial" w:hAnsi="Arial" w:cs="Arial"/>
              </w:rPr>
            </w:pPr>
            <w:r w:rsidRPr="00D465EF">
              <w:rPr>
                <w:rFonts w:ascii="Arial" w:hAnsi="Arial" w:cs="Arial"/>
              </w:rPr>
              <w:t>Land and Intellectual Humanities Hub</w:t>
            </w:r>
          </w:p>
        </w:tc>
        <w:tc>
          <w:tcPr>
            <w:tcW w:w="1560" w:type="dxa"/>
          </w:tcPr>
          <w:p w:rsidR="0027321E" w:rsidRPr="00D465EF" w:rsidRDefault="0027321E" w:rsidP="00BD5599">
            <w:pPr>
              <w:spacing w:beforeLines="40" w:before="96" w:afterLines="40" w:after="96"/>
              <w:rPr>
                <w:rFonts w:ascii="Arial" w:hAnsi="Arial" w:cs="Arial"/>
              </w:rPr>
            </w:pPr>
            <w:r w:rsidRPr="00D465EF">
              <w:rPr>
                <w:rFonts w:ascii="Arial" w:hAnsi="Arial" w:cs="Arial"/>
              </w:rPr>
              <w:t>01/04/2017 – 31/03/2018</w:t>
            </w:r>
          </w:p>
        </w:tc>
        <w:tc>
          <w:tcPr>
            <w:tcW w:w="3969" w:type="dxa"/>
          </w:tcPr>
          <w:p w:rsidR="0027321E" w:rsidRPr="00D465EF" w:rsidRDefault="0027321E" w:rsidP="00BD5599">
            <w:pPr>
              <w:spacing w:beforeLines="40" w:before="96" w:afterLines="40" w:after="96"/>
              <w:rPr>
                <w:rFonts w:ascii="Arial" w:hAnsi="Arial" w:cs="Arial"/>
              </w:rPr>
            </w:pPr>
            <w:r w:rsidRPr="00D465EF">
              <w:rPr>
                <w:rFonts w:ascii="Arial" w:hAnsi="Arial" w:cs="Arial"/>
              </w:rPr>
              <w:t>The project will yield the following:</w:t>
            </w:r>
          </w:p>
          <w:p w:rsidR="0027321E" w:rsidRPr="00D465EF" w:rsidRDefault="0027321E" w:rsidP="0027321E">
            <w:pPr>
              <w:pStyle w:val="ListParagraph"/>
              <w:numPr>
                <w:ilvl w:val="0"/>
                <w:numId w:val="28"/>
              </w:numPr>
              <w:spacing w:beforeLines="40" w:before="96" w:afterLines="40" w:after="96"/>
              <w:ind w:left="175" w:hanging="283"/>
              <w:rPr>
                <w:rFonts w:ascii="Arial" w:hAnsi="Arial" w:cs="Arial"/>
              </w:rPr>
            </w:pPr>
            <w:r w:rsidRPr="00D465EF">
              <w:rPr>
                <w:rFonts w:ascii="Arial" w:hAnsi="Arial" w:cs="Arial"/>
              </w:rPr>
              <w:t xml:space="preserve">Colloquium proceedings </w:t>
            </w:r>
            <w:r>
              <w:rPr>
                <w:rFonts w:ascii="Arial" w:hAnsi="Arial" w:cs="Arial"/>
              </w:rPr>
              <w:t>and</w:t>
            </w:r>
            <w:r w:rsidRPr="00D465EF">
              <w:rPr>
                <w:rFonts w:ascii="Arial" w:hAnsi="Arial" w:cs="Arial"/>
              </w:rPr>
              <w:t xml:space="preserve"> two journal articles or chapters in books arising out of the colloquium</w:t>
            </w:r>
          </w:p>
          <w:p w:rsidR="0027321E" w:rsidRPr="00D465EF" w:rsidRDefault="0027321E" w:rsidP="0027321E">
            <w:pPr>
              <w:pStyle w:val="ListParagraph"/>
              <w:numPr>
                <w:ilvl w:val="0"/>
                <w:numId w:val="28"/>
              </w:numPr>
              <w:spacing w:beforeLines="40" w:before="96" w:afterLines="40" w:after="96"/>
              <w:ind w:left="175" w:hanging="283"/>
              <w:rPr>
                <w:rFonts w:ascii="Arial" w:hAnsi="Arial" w:cs="Arial"/>
              </w:rPr>
            </w:pPr>
            <w:r w:rsidRPr="00D465EF">
              <w:rPr>
                <w:rFonts w:ascii="Arial" w:hAnsi="Arial" w:cs="Arial"/>
              </w:rPr>
              <w:t>Fifteen recorded accounts of the educational histories and experiences in the Eastern Cape of individual participants and their families</w:t>
            </w:r>
          </w:p>
          <w:p w:rsidR="0027321E" w:rsidRPr="00D465EF" w:rsidRDefault="0027321E" w:rsidP="0027321E">
            <w:pPr>
              <w:pStyle w:val="ListParagraph"/>
              <w:numPr>
                <w:ilvl w:val="0"/>
                <w:numId w:val="28"/>
              </w:numPr>
              <w:spacing w:beforeLines="40" w:before="96" w:afterLines="40" w:after="96"/>
              <w:ind w:left="175" w:hanging="283"/>
              <w:rPr>
                <w:rFonts w:ascii="Arial" w:hAnsi="Arial" w:cs="Arial"/>
              </w:rPr>
            </w:pPr>
            <w:r w:rsidRPr="00D465EF">
              <w:rPr>
                <w:rFonts w:ascii="Arial" w:hAnsi="Arial" w:cs="Arial"/>
              </w:rPr>
              <w:lastRenderedPageBreak/>
              <w:t xml:space="preserve">Produce a documentary film based on these recorded histories </w:t>
            </w:r>
          </w:p>
          <w:p w:rsidR="0027321E" w:rsidRPr="00D465EF" w:rsidRDefault="0027321E" w:rsidP="0027321E">
            <w:pPr>
              <w:pStyle w:val="ListParagraph"/>
              <w:numPr>
                <w:ilvl w:val="0"/>
                <w:numId w:val="28"/>
              </w:numPr>
              <w:spacing w:beforeLines="40" w:before="96" w:afterLines="40" w:after="96"/>
              <w:ind w:left="175" w:hanging="283"/>
              <w:rPr>
                <w:rFonts w:ascii="Arial" w:hAnsi="Arial" w:cs="Arial"/>
              </w:rPr>
            </w:pPr>
            <w:r w:rsidRPr="00D465EF">
              <w:rPr>
                <w:rFonts w:ascii="Arial" w:hAnsi="Arial" w:cs="Arial"/>
              </w:rPr>
              <w:t>An archive (video recordings and transcribed documents) of at least six recorded interviews with local people about their family’s history with regard to land</w:t>
            </w:r>
          </w:p>
          <w:p w:rsidR="0027321E" w:rsidRPr="00D465EF" w:rsidRDefault="0027321E" w:rsidP="00BD5599">
            <w:pPr>
              <w:spacing w:beforeLines="40" w:before="96" w:afterLines="40" w:after="96"/>
              <w:rPr>
                <w:rFonts w:ascii="Arial" w:hAnsi="Arial" w:cs="Arial"/>
              </w:rPr>
            </w:pPr>
            <w:r w:rsidRPr="00D465EF">
              <w:rPr>
                <w:rFonts w:ascii="Arial" w:hAnsi="Arial" w:cs="Arial"/>
              </w:rPr>
              <w:t>R3 000 000</w:t>
            </w:r>
          </w:p>
        </w:tc>
        <w:tc>
          <w:tcPr>
            <w:tcW w:w="1417" w:type="dxa"/>
          </w:tcPr>
          <w:p w:rsidR="0027321E" w:rsidRPr="00D465EF" w:rsidRDefault="0027321E" w:rsidP="00BD5599">
            <w:pPr>
              <w:spacing w:beforeLines="40" w:before="96" w:afterLines="40" w:after="96"/>
              <w:jc w:val="right"/>
              <w:rPr>
                <w:rFonts w:ascii="Arial" w:hAnsi="Arial" w:cs="Arial"/>
              </w:rPr>
            </w:pPr>
            <w:r w:rsidRPr="00D465EF">
              <w:rPr>
                <w:rFonts w:ascii="Arial" w:hAnsi="Arial" w:cs="Arial"/>
              </w:rPr>
              <w:lastRenderedPageBreak/>
              <w:t>R0</w:t>
            </w:r>
          </w:p>
        </w:tc>
        <w:tc>
          <w:tcPr>
            <w:tcW w:w="1559" w:type="dxa"/>
          </w:tcPr>
          <w:p w:rsidR="0027321E" w:rsidRPr="00D465EF" w:rsidRDefault="0027321E" w:rsidP="00BD5599">
            <w:pPr>
              <w:spacing w:beforeLines="40" w:before="96" w:afterLines="40" w:after="96"/>
              <w:jc w:val="right"/>
              <w:rPr>
                <w:rFonts w:ascii="Arial" w:hAnsi="Arial" w:cs="Arial"/>
              </w:rPr>
            </w:pPr>
            <w:r w:rsidRPr="00D465EF">
              <w:rPr>
                <w:rFonts w:ascii="Arial" w:hAnsi="Arial" w:cs="Arial"/>
              </w:rPr>
              <w:t>R3 000 000</w:t>
            </w:r>
          </w:p>
        </w:tc>
        <w:tc>
          <w:tcPr>
            <w:tcW w:w="1418" w:type="dxa"/>
          </w:tcPr>
          <w:p w:rsidR="0027321E" w:rsidRPr="00D465EF" w:rsidRDefault="0027321E" w:rsidP="00BD5599">
            <w:pPr>
              <w:spacing w:beforeLines="40" w:before="96" w:afterLines="40" w:after="96"/>
              <w:jc w:val="right"/>
              <w:rPr>
                <w:rFonts w:ascii="Arial" w:hAnsi="Arial" w:cs="Arial"/>
              </w:rPr>
            </w:pPr>
            <w:r w:rsidRPr="00D465EF">
              <w:rPr>
                <w:rFonts w:ascii="Arial" w:hAnsi="Arial" w:cs="Arial"/>
              </w:rPr>
              <w:t>R3 000 000</w:t>
            </w:r>
          </w:p>
        </w:tc>
        <w:tc>
          <w:tcPr>
            <w:tcW w:w="2226" w:type="dxa"/>
          </w:tcPr>
          <w:p w:rsidR="0027321E" w:rsidRPr="00D465EF" w:rsidRDefault="0027321E" w:rsidP="00BD5599">
            <w:pPr>
              <w:spacing w:beforeLines="40" w:before="96" w:afterLines="40" w:after="96"/>
              <w:rPr>
                <w:rFonts w:ascii="Arial" w:hAnsi="Arial" w:cs="Arial"/>
              </w:rPr>
            </w:pPr>
            <w:r w:rsidRPr="00D465EF">
              <w:rPr>
                <w:rFonts w:ascii="Arial" w:hAnsi="Arial" w:cs="Arial"/>
              </w:rPr>
              <w:t>Prof Sarah Mosoetsa</w:t>
            </w:r>
          </w:p>
        </w:tc>
      </w:tr>
      <w:tr w:rsidR="0027321E" w:rsidRPr="00D465EF" w:rsidTr="00BD5599">
        <w:tc>
          <w:tcPr>
            <w:tcW w:w="425" w:type="dxa"/>
          </w:tcPr>
          <w:p w:rsidR="0027321E" w:rsidRPr="00D465EF" w:rsidRDefault="0027321E" w:rsidP="0027321E">
            <w:pPr>
              <w:pStyle w:val="ListParagraph"/>
              <w:numPr>
                <w:ilvl w:val="0"/>
                <w:numId w:val="29"/>
              </w:numPr>
              <w:spacing w:beforeLines="40" w:before="96" w:afterLines="40" w:after="96"/>
              <w:ind w:right="12"/>
              <w:rPr>
                <w:rFonts w:ascii="Arial" w:hAnsi="Arial" w:cs="Arial"/>
              </w:rPr>
            </w:pPr>
          </w:p>
        </w:tc>
        <w:tc>
          <w:tcPr>
            <w:tcW w:w="1701" w:type="dxa"/>
          </w:tcPr>
          <w:p w:rsidR="0027321E" w:rsidRPr="00D465EF" w:rsidRDefault="0027321E" w:rsidP="00BD5599">
            <w:pPr>
              <w:spacing w:beforeLines="40" w:before="96" w:afterLines="40" w:after="96"/>
              <w:rPr>
                <w:rFonts w:ascii="Arial" w:hAnsi="Arial" w:cs="Arial"/>
              </w:rPr>
            </w:pPr>
            <w:r w:rsidRPr="00D465EF">
              <w:rPr>
                <w:rFonts w:ascii="Arial" w:hAnsi="Arial" w:cs="Arial"/>
              </w:rPr>
              <w:t>Origins Humanities Hub</w:t>
            </w:r>
          </w:p>
        </w:tc>
        <w:tc>
          <w:tcPr>
            <w:tcW w:w="1560" w:type="dxa"/>
          </w:tcPr>
          <w:p w:rsidR="0027321E" w:rsidRPr="00D465EF" w:rsidRDefault="0027321E" w:rsidP="00BD5599">
            <w:pPr>
              <w:spacing w:beforeLines="40" w:before="96" w:afterLines="40" w:after="96"/>
              <w:rPr>
                <w:rFonts w:ascii="Arial" w:hAnsi="Arial" w:cs="Arial"/>
              </w:rPr>
            </w:pPr>
            <w:r w:rsidRPr="00D465EF">
              <w:rPr>
                <w:rFonts w:ascii="Arial" w:hAnsi="Arial" w:cs="Arial"/>
              </w:rPr>
              <w:t>01/04/2017 – 31/03/2018</w:t>
            </w:r>
          </w:p>
        </w:tc>
        <w:tc>
          <w:tcPr>
            <w:tcW w:w="3969" w:type="dxa"/>
          </w:tcPr>
          <w:p w:rsidR="0027321E" w:rsidRPr="00D465EF" w:rsidRDefault="0027321E" w:rsidP="00BD5599">
            <w:pPr>
              <w:spacing w:beforeLines="40" w:before="96" w:afterLines="40" w:after="96"/>
              <w:rPr>
                <w:rFonts w:ascii="Arial" w:hAnsi="Arial" w:cs="Arial"/>
              </w:rPr>
            </w:pPr>
            <w:r w:rsidRPr="00D465EF">
              <w:rPr>
                <w:rFonts w:ascii="Arial" w:hAnsi="Arial" w:cs="Arial"/>
              </w:rPr>
              <w:t>Installation of Engraved Boulders:</w:t>
            </w:r>
          </w:p>
          <w:p w:rsidR="0027321E" w:rsidRPr="00D465EF" w:rsidRDefault="0027321E" w:rsidP="0027321E">
            <w:pPr>
              <w:pStyle w:val="ListParagraph"/>
              <w:numPr>
                <w:ilvl w:val="0"/>
                <w:numId w:val="28"/>
              </w:numPr>
              <w:spacing w:beforeLines="40" w:before="96" w:afterLines="40" w:after="96"/>
              <w:ind w:left="175" w:hanging="283"/>
              <w:rPr>
                <w:rFonts w:ascii="Arial" w:hAnsi="Arial" w:cs="Arial"/>
              </w:rPr>
            </w:pPr>
            <w:r w:rsidRPr="00D465EF">
              <w:rPr>
                <w:rFonts w:ascii="Arial" w:hAnsi="Arial" w:cs="Arial"/>
              </w:rPr>
              <w:t xml:space="preserve">Coordinate public visits </w:t>
            </w:r>
          </w:p>
          <w:p w:rsidR="0027321E" w:rsidRPr="00D465EF" w:rsidRDefault="0027321E" w:rsidP="0027321E">
            <w:pPr>
              <w:pStyle w:val="ListParagraph"/>
              <w:numPr>
                <w:ilvl w:val="0"/>
                <w:numId w:val="28"/>
              </w:numPr>
              <w:spacing w:beforeLines="40" w:before="96" w:afterLines="40" w:after="96"/>
              <w:ind w:left="175" w:hanging="283"/>
              <w:rPr>
                <w:rFonts w:ascii="Arial" w:hAnsi="Arial" w:cs="Arial"/>
              </w:rPr>
            </w:pPr>
            <w:r w:rsidRPr="00D465EF">
              <w:rPr>
                <w:rFonts w:ascii="Arial" w:hAnsi="Arial" w:cs="Arial"/>
              </w:rPr>
              <w:t>Host Workshops</w:t>
            </w:r>
          </w:p>
          <w:p w:rsidR="0027321E" w:rsidRPr="00D465EF" w:rsidRDefault="0027321E" w:rsidP="0027321E">
            <w:pPr>
              <w:pStyle w:val="ListParagraph"/>
              <w:numPr>
                <w:ilvl w:val="0"/>
                <w:numId w:val="28"/>
              </w:numPr>
              <w:spacing w:beforeLines="40" w:before="96" w:afterLines="40" w:after="96"/>
              <w:ind w:left="175" w:hanging="283"/>
              <w:rPr>
                <w:rFonts w:ascii="Arial" w:hAnsi="Arial" w:cs="Arial"/>
              </w:rPr>
            </w:pPr>
            <w:r w:rsidRPr="00D465EF">
              <w:rPr>
                <w:rFonts w:ascii="Arial" w:hAnsi="Arial" w:cs="Arial"/>
              </w:rPr>
              <w:t>Procure educational materials</w:t>
            </w:r>
          </w:p>
          <w:p w:rsidR="0027321E" w:rsidRPr="00D465EF" w:rsidRDefault="0027321E" w:rsidP="00BD5599">
            <w:pPr>
              <w:spacing w:beforeLines="40" w:before="96" w:afterLines="40" w:after="96"/>
              <w:rPr>
                <w:rFonts w:ascii="Arial" w:hAnsi="Arial" w:cs="Arial"/>
              </w:rPr>
            </w:pPr>
          </w:p>
          <w:p w:rsidR="0027321E" w:rsidRPr="00D465EF" w:rsidRDefault="0027321E" w:rsidP="00BD5599">
            <w:pPr>
              <w:spacing w:beforeLines="40" w:before="96" w:afterLines="40" w:after="96"/>
              <w:rPr>
                <w:rFonts w:ascii="Arial" w:hAnsi="Arial" w:cs="Arial"/>
              </w:rPr>
            </w:pPr>
            <w:r w:rsidRPr="00D465EF">
              <w:rPr>
                <w:rFonts w:ascii="Arial" w:hAnsi="Arial" w:cs="Arial"/>
              </w:rPr>
              <w:t xml:space="preserve">On Reflection of the contribution of Africa to world civilisations: </w:t>
            </w:r>
          </w:p>
          <w:p w:rsidR="0027321E" w:rsidRPr="00D465EF" w:rsidRDefault="0027321E" w:rsidP="0027321E">
            <w:pPr>
              <w:pStyle w:val="ListParagraph"/>
              <w:numPr>
                <w:ilvl w:val="0"/>
                <w:numId w:val="28"/>
              </w:numPr>
              <w:spacing w:beforeLines="40" w:before="96" w:afterLines="40" w:after="96"/>
              <w:ind w:left="175" w:hanging="283"/>
              <w:rPr>
                <w:rFonts w:ascii="Arial" w:hAnsi="Arial" w:cs="Arial"/>
              </w:rPr>
            </w:pPr>
            <w:r w:rsidRPr="00D465EF">
              <w:rPr>
                <w:rFonts w:ascii="Arial" w:hAnsi="Arial" w:cs="Arial"/>
              </w:rPr>
              <w:t xml:space="preserve">Update </w:t>
            </w:r>
            <w:proofErr w:type="spellStart"/>
            <w:r w:rsidRPr="00D465EF">
              <w:rPr>
                <w:rFonts w:ascii="Arial" w:hAnsi="Arial" w:cs="Arial"/>
              </w:rPr>
              <w:t>Blombos</w:t>
            </w:r>
            <w:proofErr w:type="spellEnd"/>
            <w:r w:rsidRPr="00D465EF">
              <w:rPr>
                <w:rFonts w:ascii="Arial" w:hAnsi="Arial" w:cs="Arial"/>
              </w:rPr>
              <w:t xml:space="preserve"> exhibition and Middle Age fossil discoveries on the Cape Coast</w:t>
            </w:r>
          </w:p>
          <w:p w:rsidR="0027321E" w:rsidRPr="00D465EF" w:rsidRDefault="0027321E" w:rsidP="0027321E">
            <w:pPr>
              <w:pStyle w:val="ListParagraph"/>
              <w:numPr>
                <w:ilvl w:val="0"/>
                <w:numId w:val="28"/>
              </w:numPr>
              <w:spacing w:beforeLines="40" w:before="96" w:afterLines="40" w:after="96"/>
              <w:ind w:left="175" w:hanging="283"/>
              <w:rPr>
                <w:rFonts w:ascii="Arial" w:hAnsi="Arial" w:cs="Arial"/>
              </w:rPr>
            </w:pPr>
            <w:r w:rsidRPr="00D465EF">
              <w:rPr>
                <w:rFonts w:ascii="Arial" w:hAnsi="Arial" w:cs="Arial"/>
              </w:rPr>
              <w:t xml:space="preserve">Conduct community workshop </w:t>
            </w:r>
          </w:p>
          <w:p w:rsidR="0027321E" w:rsidRPr="003D2EA8" w:rsidRDefault="0027321E" w:rsidP="0027321E">
            <w:pPr>
              <w:pStyle w:val="ListParagraph"/>
              <w:numPr>
                <w:ilvl w:val="0"/>
                <w:numId w:val="28"/>
              </w:numPr>
              <w:spacing w:beforeLines="40" w:before="96" w:afterLines="40" w:after="96"/>
              <w:ind w:left="175" w:hanging="283"/>
              <w:rPr>
                <w:rFonts w:ascii="Arial" w:hAnsi="Arial" w:cs="Arial"/>
              </w:rPr>
            </w:pPr>
            <w:r w:rsidRPr="00D465EF">
              <w:rPr>
                <w:rFonts w:ascii="Arial" w:hAnsi="Arial" w:cs="Arial"/>
              </w:rPr>
              <w:t>Conduct Education seminar</w:t>
            </w:r>
          </w:p>
          <w:p w:rsidR="0027321E" w:rsidRPr="00D465EF" w:rsidRDefault="0027321E" w:rsidP="00BD5599">
            <w:pPr>
              <w:spacing w:beforeLines="40" w:before="96" w:afterLines="40" w:after="96"/>
              <w:rPr>
                <w:rFonts w:ascii="Arial" w:hAnsi="Arial" w:cs="Arial"/>
              </w:rPr>
            </w:pPr>
            <w:r w:rsidRPr="00D465EF">
              <w:rPr>
                <w:rFonts w:ascii="Arial" w:hAnsi="Arial" w:cs="Arial"/>
              </w:rPr>
              <w:t>R1 500 000</w:t>
            </w:r>
          </w:p>
        </w:tc>
        <w:tc>
          <w:tcPr>
            <w:tcW w:w="1417" w:type="dxa"/>
          </w:tcPr>
          <w:p w:rsidR="0027321E" w:rsidRPr="00D465EF" w:rsidRDefault="0027321E" w:rsidP="00BD5599">
            <w:pPr>
              <w:spacing w:beforeLines="40" w:before="96" w:afterLines="40" w:after="96"/>
              <w:jc w:val="right"/>
              <w:rPr>
                <w:rFonts w:ascii="Arial" w:hAnsi="Arial" w:cs="Arial"/>
              </w:rPr>
            </w:pPr>
            <w:r w:rsidRPr="00D465EF">
              <w:rPr>
                <w:rFonts w:ascii="Arial" w:hAnsi="Arial" w:cs="Arial"/>
              </w:rPr>
              <w:t>R750 000</w:t>
            </w:r>
          </w:p>
        </w:tc>
        <w:tc>
          <w:tcPr>
            <w:tcW w:w="1559" w:type="dxa"/>
          </w:tcPr>
          <w:p w:rsidR="0027321E" w:rsidRPr="00D465EF" w:rsidRDefault="0027321E" w:rsidP="00BD5599">
            <w:pPr>
              <w:spacing w:beforeLines="40" w:before="96" w:afterLines="40" w:after="96"/>
              <w:jc w:val="right"/>
              <w:rPr>
                <w:rFonts w:ascii="Arial" w:hAnsi="Arial" w:cs="Arial"/>
              </w:rPr>
            </w:pPr>
            <w:r w:rsidRPr="00D465EF">
              <w:rPr>
                <w:rFonts w:ascii="Arial" w:hAnsi="Arial" w:cs="Arial"/>
              </w:rPr>
              <w:t>R750 000</w:t>
            </w:r>
          </w:p>
        </w:tc>
        <w:tc>
          <w:tcPr>
            <w:tcW w:w="1418" w:type="dxa"/>
          </w:tcPr>
          <w:p w:rsidR="0027321E" w:rsidRPr="00D465EF" w:rsidRDefault="0027321E" w:rsidP="00BD5599">
            <w:pPr>
              <w:spacing w:beforeLines="40" w:before="96" w:afterLines="40" w:after="96"/>
              <w:jc w:val="right"/>
              <w:rPr>
                <w:rFonts w:ascii="Arial" w:hAnsi="Arial" w:cs="Arial"/>
              </w:rPr>
            </w:pPr>
            <w:r w:rsidRPr="00D465EF">
              <w:rPr>
                <w:rFonts w:ascii="Arial" w:hAnsi="Arial" w:cs="Arial"/>
              </w:rPr>
              <w:t>R1 500 000</w:t>
            </w:r>
          </w:p>
        </w:tc>
        <w:tc>
          <w:tcPr>
            <w:tcW w:w="2226" w:type="dxa"/>
          </w:tcPr>
          <w:p w:rsidR="0027321E" w:rsidRPr="00D465EF" w:rsidRDefault="0027321E" w:rsidP="00BD5599">
            <w:pPr>
              <w:spacing w:beforeLines="40" w:before="96" w:afterLines="40" w:after="96"/>
              <w:rPr>
                <w:rFonts w:ascii="Arial" w:hAnsi="Arial" w:cs="Arial"/>
              </w:rPr>
            </w:pPr>
            <w:r w:rsidRPr="00D465EF">
              <w:rPr>
                <w:rFonts w:ascii="Arial" w:hAnsi="Arial" w:cs="Arial"/>
              </w:rPr>
              <w:t>Prof Sarah Mosoetsa</w:t>
            </w:r>
          </w:p>
        </w:tc>
      </w:tr>
    </w:tbl>
    <w:p w:rsidR="0027321E" w:rsidRDefault="0027321E" w:rsidP="0027321E">
      <w:pPr>
        <w:spacing w:beforeLines="40" w:before="96" w:afterLines="40" w:after="96"/>
        <w:rPr>
          <w:rFonts w:ascii="Arial" w:hAnsi="Arial" w:cs="Arial"/>
        </w:rPr>
        <w:sectPr w:rsidR="0027321E" w:rsidSect="008640E1">
          <w:pgSz w:w="15840" w:h="12240" w:orient="landscape" w:code="1"/>
          <w:pgMar w:top="1247" w:right="794" w:bottom="1247" w:left="624" w:header="709" w:footer="709" w:gutter="0"/>
          <w:cols w:space="708"/>
          <w:docGrid w:linePitch="360"/>
        </w:sectPr>
      </w:pPr>
    </w:p>
    <w:p w:rsidR="00DE1878" w:rsidRDefault="003B2CBE" w:rsidP="00DE1878">
      <w:pPr>
        <w:pStyle w:val="ListParagraph"/>
        <w:numPr>
          <w:ilvl w:val="0"/>
          <w:numId w:val="31"/>
        </w:numPr>
        <w:spacing w:after="240" w:line="360" w:lineRule="auto"/>
        <w:ind w:left="567" w:hanging="567"/>
        <w:contextualSpacing w:val="0"/>
        <w:jc w:val="both"/>
        <w:rPr>
          <w:rFonts w:ascii="Arial" w:hAnsi="Arial" w:cs="Arial"/>
          <w:sz w:val="24"/>
          <w:szCs w:val="24"/>
        </w:rPr>
      </w:pPr>
      <w:r w:rsidRPr="00DE1878">
        <w:rPr>
          <w:rFonts w:ascii="Arial" w:hAnsi="Arial" w:cs="Arial"/>
          <w:sz w:val="24"/>
          <w:szCs w:val="24"/>
        </w:rPr>
        <w:lastRenderedPageBreak/>
        <w:t>The expenditure complied with the NIHSS’s policies. The NIHSS is neither a Department, nor a constitutional institution, nor a public entity listed in Schedule 2 or 3, and therefore the Public Finance Management Act is not applicable to the NIHSS.</w:t>
      </w:r>
    </w:p>
    <w:p w:rsidR="003B2CBE" w:rsidRDefault="003B2CBE" w:rsidP="00DE1878">
      <w:pPr>
        <w:pStyle w:val="ListParagraph"/>
        <w:spacing w:after="240" w:line="360" w:lineRule="auto"/>
        <w:ind w:left="567"/>
        <w:contextualSpacing w:val="0"/>
        <w:jc w:val="both"/>
        <w:rPr>
          <w:rFonts w:ascii="Arial" w:hAnsi="Arial" w:cs="Arial"/>
          <w:sz w:val="24"/>
          <w:szCs w:val="24"/>
        </w:rPr>
      </w:pPr>
      <w:r w:rsidRPr="00DE1878">
        <w:rPr>
          <w:rFonts w:ascii="Arial" w:hAnsi="Arial" w:cs="Arial"/>
          <w:sz w:val="24"/>
          <w:szCs w:val="24"/>
        </w:rPr>
        <w:t>The Auditor-General of South Africa audits the NIHSS in terms of Section 38 of the Higher Education Act and since its inception has received unqualified audit opinions.</w:t>
      </w:r>
    </w:p>
    <w:p w:rsidR="0013161F" w:rsidRDefault="0013161F" w:rsidP="00DE1878">
      <w:pPr>
        <w:pStyle w:val="ListParagraph"/>
        <w:spacing w:after="240" w:line="360" w:lineRule="auto"/>
        <w:ind w:left="567"/>
        <w:contextualSpacing w:val="0"/>
        <w:jc w:val="both"/>
        <w:rPr>
          <w:rFonts w:ascii="Arial" w:hAnsi="Arial" w:cs="Arial"/>
          <w:sz w:val="24"/>
          <w:szCs w:val="24"/>
        </w:rPr>
      </w:pPr>
    </w:p>
    <w:p w:rsidR="003B2CBE" w:rsidRDefault="003B2CBE">
      <w:pPr>
        <w:spacing w:after="0" w:line="240" w:lineRule="auto"/>
        <w:rPr>
          <w:rFonts w:ascii="Arial" w:hAnsi="Arial" w:cs="Arial"/>
          <w:b/>
          <w:sz w:val="24"/>
          <w:szCs w:val="24"/>
        </w:rPr>
      </w:pPr>
      <w:bookmarkStart w:id="0" w:name="_GoBack"/>
      <w:bookmarkEnd w:id="0"/>
    </w:p>
    <w:sectPr w:rsidR="003B2CBE"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70875B3"/>
    <w:multiLevelType w:val="hybridMultilevel"/>
    <w:tmpl w:val="F7006078"/>
    <w:lvl w:ilvl="0" w:tplc="8B2CAB3E">
      <w:start w:val="2"/>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4E29F1"/>
    <w:multiLevelType w:val="hybridMultilevel"/>
    <w:tmpl w:val="71C86A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CFB7A1D"/>
    <w:multiLevelType w:val="hybridMultilevel"/>
    <w:tmpl w:val="2FAAEA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E740F1F"/>
    <w:multiLevelType w:val="hybridMultilevel"/>
    <w:tmpl w:val="1CD464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0">
    <w:nsid w:val="2D107827"/>
    <w:multiLevelType w:val="hybridMultilevel"/>
    <w:tmpl w:val="9662CD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DD205BE"/>
    <w:multiLevelType w:val="hybridMultilevel"/>
    <w:tmpl w:val="E63C3FA8"/>
    <w:lvl w:ilvl="0" w:tplc="7D5A4D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76904C7"/>
    <w:multiLevelType w:val="hybridMultilevel"/>
    <w:tmpl w:val="AB568B5E"/>
    <w:lvl w:ilvl="0" w:tplc="F8D23E1A">
      <w:start w:val="1"/>
      <w:numFmt w:val="lowerLetter"/>
      <w:lvlText w:val="(%1)"/>
      <w:lvlJc w:val="left"/>
      <w:pPr>
        <w:ind w:left="927" w:hanging="360"/>
      </w:pPr>
      <w:rPr>
        <w:rFonts w:hint="default"/>
        <w:i w:val="0"/>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4">
    <w:nsid w:val="3BE21AFC"/>
    <w:multiLevelType w:val="hybridMultilevel"/>
    <w:tmpl w:val="E224380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7">
    <w:nsid w:val="50702E44"/>
    <w:multiLevelType w:val="hybridMultilevel"/>
    <w:tmpl w:val="62105E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59555582"/>
    <w:multiLevelType w:val="hybridMultilevel"/>
    <w:tmpl w:val="08E20B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3A849CB"/>
    <w:multiLevelType w:val="hybridMultilevel"/>
    <w:tmpl w:val="12FCAE74"/>
    <w:lvl w:ilvl="0" w:tplc="4BF8FFBA">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5">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7">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8">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30">
    <w:nsid w:val="7ED86DA3"/>
    <w:multiLevelType w:val="hybridMultilevel"/>
    <w:tmpl w:val="BDEE0044"/>
    <w:lvl w:ilvl="0" w:tplc="4E28A9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9"/>
  </w:num>
  <w:num w:numId="3">
    <w:abstractNumId w:val="20"/>
  </w:num>
  <w:num w:numId="4">
    <w:abstractNumId w:val="3"/>
  </w:num>
  <w:num w:numId="5">
    <w:abstractNumId w:val="26"/>
  </w:num>
  <w:num w:numId="6">
    <w:abstractNumId w:val="19"/>
  </w:num>
  <w:num w:numId="7">
    <w:abstractNumId w:val="24"/>
  </w:num>
  <w:num w:numId="8">
    <w:abstractNumId w:val="16"/>
  </w:num>
  <w:num w:numId="9">
    <w:abstractNumId w:val="25"/>
  </w:num>
  <w:num w:numId="10">
    <w:abstractNumId w:val="9"/>
  </w:num>
  <w:num w:numId="11">
    <w:abstractNumId w:val="12"/>
  </w:num>
  <w:num w:numId="12">
    <w:abstractNumId w:val="2"/>
  </w:num>
  <w:num w:numId="13">
    <w:abstractNumId w:val="15"/>
  </w:num>
  <w:num w:numId="14">
    <w:abstractNumId w:val="22"/>
  </w:num>
  <w:num w:numId="15">
    <w:abstractNumId w:val="7"/>
  </w:num>
  <w:num w:numId="16">
    <w:abstractNumId w:val="27"/>
  </w:num>
  <w:num w:numId="17">
    <w:abstractNumId w:val="21"/>
  </w:num>
  <w:num w:numId="18">
    <w:abstractNumId w:val="28"/>
  </w:num>
  <w:num w:numId="19">
    <w:abstractNumId w:val="8"/>
  </w:num>
  <w:num w:numId="20">
    <w:abstractNumId w:val="5"/>
  </w:num>
  <w:num w:numId="21">
    <w:abstractNumId w:val="30"/>
  </w:num>
  <w:num w:numId="22">
    <w:abstractNumId w:val="10"/>
  </w:num>
  <w:num w:numId="23">
    <w:abstractNumId w:val="4"/>
  </w:num>
  <w:num w:numId="24">
    <w:abstractNumId w:val="18"/>
  </w:num>
  <w:num w:numId="25">
    <w:abstractNumId w:val="6"/>
  </w:num>
  <w:num w:numId="26">
    <w:abstractNumId w:val="11"/>
  </w:num>
  <w:num w:numId="27">
    <w:abstractNumId w:val="23"/>
  </w:num>
  <w:num w:numId="28">
    <w:abstractNumId w:val="17"/>
  </w:num>
  <w:num w:numId="29">
    <w:abstractNumId w:val="14"/>
  </w:num>
  <w:num w:numId="30">
    <w:abstractNumId w:val="13"/>
  </w:num>
  <w:num w:numId="3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5192"/>
    <w:rsid w:val="000B7312"/>
    <w:rsid w:val="000B7FB5"/>
    <w:rsid w:val="000C2A22"/>
    <w:rsid w:val="000D7B81"/>
    <w:rsid w:val="000E2985"/>
    <w:rsid w:val="000E44C0"/>
    <w:rsid w:val="000E44D4"/>
    <w:rsid w:val="000F4759"/>
    <w:rsid w:val="000F62AA"/>
    <w:rsid w:val="00101559"/>
    <w:rsid w:val="00102241"/>
    <w:rsid w:val="0010402E"/>
    <w:rsid w:val="0010795D"/>
    <w:rsid w:val="001162F0"/>
    <w:rsid w:val="00117224"/>
    <w:rsid w:val="00117E3E"/>
    <w:rsid w:val="00125282"/>
    <w:rsid w:val="00127F6D"/>
    <w:rsid w:val="0013161F"/>
    <w:rsid w:val="00135E62"/>
    <w:rsid w:val="00141436"/>
    <w:rsid w:val="00147BA4"/>
    <w:rsid w:val="0015436C"/>
    <w:rsid w:val="00154A43"/>
    <w:rsid w:val="001604E3"/>
    <w:rsid w:val="00161C06"/>
    <w:rsid w:val="001626A3"/>
    <w:rsid w:val="00163358"/>
    <w:rsid w:val="001648A7"/>
    <w:rsid w:val="0017030D"/>
    <w:rsid w:val="00170F48"/>
    <w:rsid w:val="00171E0F"/>
    <w:rsid w:val="001824D4"/>
    <w:rsid w:val="00183250"/>
    <w:rsid w:val="00187F34"/>
    <w:rsid w:val="001913B6"/>
    <w:rsid w:val="001915DA"/>
    <w:rsid w:val="00191755"/>
    <w:rsid w:val="001954F0"/>
    <w:rsid w:val="001958D8"/>
    <w:rsid w:val="00196461"/>
    <w:rsid w:val="001A01DC"/>
    <w:rsid w:val="001A06E7"/>
    <w:rsid w:val="001A1252"/>
    <w:rsid w:val="001A277A"/>
    <w:rsid w:val="001C33B5"/>
    <w:rsid w:val="001C6A3B"/>
    <w:rsid w:val="001C7AFC"/>
    <w:rsid w:val="001D3D9C"/>
    <w:rsid w:val="001D6541"/>
    <w:rsid w:val="001D7C6A"/>
    <w:rsid w:val="001E0CB6"/>
    <w:rsid w:val="001E36DF"/>
    <w:rsid w:val="001E6697"/>
    <w:rsid w:val="001E6F96"/>
    <w:rsid w:val="001F4B7D"/>
    <w:rsid w:val="001F6833"/>
    <w:rsid w:val="001F7DEE"/>
    <w:rsid w:val="0020681E"/>
    <w:rsid w:val="0020779F"/>
    <w:rsid w:val="00217678"/>
    <w:rsid w:val="00221F7C"/>
    <w:rsid w:val="002264C4"/>
    <w:rsid w:val="00230FCB"/>
    <w:rsid w:val="00241F09"/>
    <w:rsid w:val="00245A6B"/>
    <w:rsid w:val="00247CDD"/>
    <w:rsid w:val="00250110"/>
    <w:rsid w:val="0025309B"/>
    <w:rsid w:val="00253A84"/>
    <w:rsid w:val="002636EA"/>
    <w:rsid w:val="00264295"/>
    <w:rsid w:val="00265A26"/>
    <w:rsid w:val="00265A88"/>
    <w:rsid w:val="002670F8"/>
    <w:rsid w:val="00270825"/>
    <w:rsid w:val="00270D17"/>
    <w:rsid w:val="0027321E"/>
    <w:rsid w:val="002803C5"/>
    <w:rsid w:val="002811BB"/>
    <w:rsid w:val="00281AF9"/>
    <w:rsid w:val="0029157E"/>
    <w:rsid w:val="002937B8"/>
    <w:rsid w:val="0029441E"/>
    <w:rsid w:val="0029445D"/>
    <w:rsid w:val="002A653F"/>
    <w:rsid w:val="002A76BD"/>
    <w:rsid w:val="002A7DF4"/>
    <w:rsid w:val="002C0C62"/>
    <w:rsid w:val="002C16FF"/>
    <w:rsid w:val="002C1EE8"/>
    <w:rsid w:val="002C5243"/>
    <w:rsid w:val="002C55C5"/>
    <w:rsid w:val="002C60A6"/>
    <w:rsid w:val="002D1424"/>
    <w:rsid w:val="002D59C2"/>
    <w:rsid w:val="002E3161"/>
    <w:rsid w:val="002E397C"/>
    <w:rsid w:val="002F4DC9"/>
    <w:rsid w:val="002F61C7"/>
    <w:rsid w:val="002F6B49"/>
    <w:rsid w:val="00300A04"/>
    <w:rsid w:val="00300C93"/>
    <w:rsid w:val="00305BF7"/>
    <w:rsid w:val="003103EA"/>
    <w:rsid w:val="00313A4B"/>
    <w:rsid w:val="00315B13"/>
    <w:rsid w:val="00317B06"/>
    <w:rsid w:val="00323ED3"/>
    <w:rsid w:val="003309B5"/>
    <w:rsid w:val="003341B6"/>
    <w:rsid w:val="0033629B"/>
    <w:rsid w:val="0034213A"/>
    <w:rsid w:val="00344509"/>
    <w:rsid w:val="0034605E"/>
    <w:rsid w:val="003461B2"/>
    <w:rsid w:val="003517A1"/>
    <w:rsid w:val="00351E0F"/>
    <w:rsid w:val="0035694A"/>
    <w:rsid w:val="00356B7E"/>
    <w:rsid w:val="00361776"/>
    <w:rsid w:val="00366A3A"/>
    <w:rsid w:val="00375823"/>
    <w:rsid w:val="0037732E"/>
    <w:rsid w:val="00377C10"/>
    <w:rsid w:val="00387EBB"/>
    <w:rsid w:val="00394593"/>
    <w:rsid w:val="003A43F7"/>
    <w:rsid w:val="003A4577"/>
    <w:rsid w:val="003A5556"/>
    <w:rsid w:val="003A7BFD"/>
    <w:rsid w:val="003B2CBE"/>
    <w:rsid w:val="003B48F6"/>
    <w:rsid w:val="003C58DC"/>
    <w:rsid w:val="003C5A76"/>
    <w:rsid w:val="003C6284"/>
    <w:rsid w:val="003D178C"/>
    <w:rsid w:val="003D5AE8"/>
    <w:rsid w:val="003D7858"/>
    <w:rsid w:val="003D790C"/>
    <w:rsid w:val="003E2F70"/>
    <w:rsid w:val="003E455E"/>
    <w:rsid w:val="003E5454"/>
    <w:rsid w:val="003E78E1"/>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13BB"/>
    <w:rsid w:val="00463025"/>
    <w:rsid w:val="004672ED"/>
    <w:rsid w:val="004800DC"/>
    <w:rsid w:val="00491C5B"/>
    <w:rsid w:val="00492A36"/>
    <w:rsid w:val="00493F06"/>
    <w:rsid w:val="004965B4"/>
    <w:rsid w:val="004A043E"/>
    <w:rsid w:val="004A5705"/>
    <w:rsid w:val="004B7E13"/>
    <w:rsid w:val="004C4F38"/>
    <w:rsid w:val="004C54F6"/>
    <w:rsid w:val="004D1ED6"/>
    <w:rsid w:val="004D2BE1"/>
    <w:rsid w:val="004D74FD"/>
    <w:rsid w:val="004E0458"/>
    <w:rsid w:val="00504B93"/>
    <w:rsid w:val="00506E45"/>
    <w:rsid w:val="005127E5"/>
    <w:rsid w:val="00514768"/>
    <w:rsid w:val="005223B8"/>
    <w:rsid w:val="0052254F"/>
    <w:rsid w:val="005237E8"/>
    <w:rsid w:val="00532713"/>
    <w:rsid w:val="005328DE"/>
    <w:rsid w:val="00542BB5"/>
    <w:rsid w:val="0054768E"/>
    <w:rsid w:val="00550767"/>
    <w:rsid w:val="00552E00"/>
    <w:rsid w:val="00555C31"/>
    <w:rsid w:val="005577D9"/>
    <w:rsid w:val="0056647C"/>
    <w:rsid w:val="00571740"/>
    <w:rsid w:val="00574DBC"/>
    <w:rsid w:val="00585D0E"/>
    <w:rsid w:val="005920D5"/>
    <w:rsid w:val="005A1C6B"/>
    <w:rsid w:val="005A46E3"/>
    <w:rsid w:val="005A4E56"/>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32D"/>
    <w:rsid w:val="006B3F3B"/>
    <w:rsid w:val="006B438D"/>
    <w:rsid w:val="006B5024"/>
    <w:rsid w:val="006E3002"/>
    <w:rsid w:val="006E3244"/>
    <w:rsid w:val="006F3A6E"/>
    <w:rsid w:val="00700F5C"/>
    <w:rsid w:val="00702601"/>
    <w:rsid w:val="00702F9A"/>
    <w:rsid w:val="00703DAD"/>
    <w:rsid w:val="00706CA8"/>
    <w:rsid w:val="00707E92"/>
    <w:rsid w:val="007141FA"/>
    <w:rsid w:val="00714E5D"/>
    <w:rsid w:val="00714E82"/>
    <w:rsid w:val="0071591A"/>
    <w:rsid w:val="00716D6B"/>
    <w:rsid w:val="0073126D"/>
    <w:rsid w:val="0073173A"/>
    <w:rsid w:val="0073499F"/>
    <w:rsid w:val="00740B88"/>
    <w:rsid w:val="00743818"/>
    <w:rsid w:val="00743B02"/>
    <w:rsid w:val="00744BEC"/>
    <w:rsid w:val="0075414E"/>
    <w:rsid w:val="00755ED4"/>
    <w:rsid w:val="00762D5D"/>
    <w:rsid w:val="00763A07"/>
    <w:rsid w:val="00766859"/>
    <w:rsid w:val="00766ABE"/>
    <w:rsid w:val="00766ADD"/>
    <w:rsid w:val="00770DA0"/>
    <w:rsid w:val="007775FD"/>
    <w:rsid w:val="007810CD"/>
    <w:rsid w:val="00783AE6"/>
    <w:rsid w:val="00797E6D"/>
    <w:rsid w:val="007B18FA"/>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55F2"/>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35CC4"/>
    <w:rsid w:val="00941524"/>
    <w:rsid w:val="00941C47"/>
    <w:rsid w:val="00944E86"/>
    <w:rsid w:val="00945E56"/>
    <w:rsid w:val="0095081D"/>
    <w:rsid w:val="00954F8E"/>
    <w:rsid w:val="009577F8"/>
    <w:rsid w:val="00963DA4"/>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77"/>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607B"/>
    <w:rsid w:val="00A51526"/>
    <w:rsid w:val="00A53CDA"/>
    <w:rsid w:val="00A545AF"/>
    <w:rsid w:val="00A55B89"/>
    <w:rsid w:val="00A73DAA"/>
    <w:rsid w:val="00A8120A"/>
    <w:rsid w:val="00A858CE"/>
    <w:rsid w:val="00A86CC6"/>
    <w:rsid w:val="00A9633F"/>
    <w:rsid w:val="00A97D2E"/>
    <w:rsid w:val="00AA246C"/>
    <w:rsid w:val="00AA3944"/>
    <w:rsid w:val="00AA7A72"/>
    <w:rsid w:val="00AB006F"/>
    <w:rsid w:val="00AB0621"/>
    <w:rsid w:val="00AB25B2"/>
    <w:rsid w:val="00AB51D8"/>
    <w:rsid w:val="00AC2325"/>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30EF"/>
    <w:rsid w:val="00B757E2"/>
    <w:rsid w:val="00B8067B"/>
    <w:rsid w:val="00B84F03"/>
    <w:rsid w:val="00B8505E"/>
    <w:rsid w:val="00B85F42"/>
    <w:rsid w:val="00B93D55"/>
    <w:rsid w:val="00B943F8"/>
    <w:rsid w:val="00B9731E"/>
    <w:rsid w:val="00BA0B15"/>
    <w:rsid w:val="00BB2D2A"/>
    <w:rsid w:val="00BC0761"/>
    <w:rsid w:val="00BC0884"/>
    <w:rsid w:val="00BC6170"/>
    <w:rsid w:val="00BD2317"/>
    <w:rsid w:val="00BD314D"/>
    <w:rsid w:val="00BE1AAF"/>
    <w:rsid w:val="00BE2524"/>
    <w:rsid w:val="00BF0299"/>
    <w:rsid w:val="00C276B4"/>
    <w:rsid w:val="00C31C40"/>
    <w:rsid w:val="00C32CF5"/>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67459"/>
    <w:rsid w:val="00C7147D"/>
    <w:rsid w:val="00C71B91"/>
    <w:rsid w:val="00C72AC2"/>
    <w:rsid w:val="00C73D89"/>
    <w:rsid w:val="00C820B0"/>
    <w:rsid w:val="00C847AC"/>
    <w:rsid w:val="00C865AF"/>
    <w:rsid w:val="00C8668A"/>
    <w:rsid w:val="00C9549B"/>
    <w:rsid w:val="00CA1F30"/>
    <w:rsid w:val="00CA541F"/>
    <w:rsid w:val="00CA6A41"/>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16EA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5878"/>
    <w:rsid w:val="00DA34D8"/>
    <w:rsid w:val="00DA76F7"/>
    <w:rsid w:val="00DB0A5E"/>
    <w:rsid w:val="00DB3DE6"/>
    <w:rsid w:val="00DB497C"/>
    <w:rsid w:val="00DB7628"/>
    <w:rsid w:val="00DC256F"/>
    <w:rsid w:val="00DC28A1"/>
    <w:rsid w:val="00DC3665"/>
    <w:rsid w:val="00DD6D16"/>
    <w:rsid w:val="00DE0865"/>
    <w:rsid w:val="00DE1878"/>
    <w:rsid w:val="00DE6F6F"/>
    <w:rsid w:val="00DF55B9"/>
    <w:rsid w:val="00E02103"/>
    <w:rsid w:val="00E103E5"/>
    <w:rsid w:val="00E10E6A"/>
    <w:rsid w:val="00E17428"/>
    <w:rsid w:val="00E21B37"/>
    <w:rsid w:val="00E27922"/>
    <w:rsid w:val="00E30ADD"/>
    <w:rsid w:val="00E33981"/>
    <w:rsid w:val="00E34FBD"/>
    <w:rsid w:val="00E360EA"/>
    <w:rsid w:val="00E37034"/>
    <w:rsid w:val="00E50360"/>
    <w:rsid w:val="00E551C0"/>
    <w:rsid w:val="00E601E4"/>
    <w:rsid w:val="00E67736"/>
    <w:rsid w:val="00E713D4"/>
    <w:rsid w:val="00E73AA7"/>
    <w:rsid w:val="00E7473E"/>
    <w:rsid w:val="00E77758"/>
    <w:rsid w:val="00E82FE8"/>
    <w:rsid w:val="00E84848"/>
    <w:rsid w:val="00E87D43"/>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77A6"/>
    <w:rsid w:val="00F34F71"/>
    <w:rsid w:val="00F35781"/>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 w:val="00FE37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63052900">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F89F3-9EC8-4EEA-BAF7-84290A811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Rudimuldu.Leigh-Ann</cp:lastModifiedBy>
  <cp:revision>44</cp:revision>
  <cp:lastPrinted>2018-03-06T13:09:00Z</cp:lastPrinted>
  <dcterms:created xsi:type="dcterms:W3CDTF">2018-02-08T05:18:00Z</dcterms:created>
  <dcterms:modified xsi:type="dcterms:W3CDTF">2018-03-08T06:41:00Z</dcterms:modified>
</cp:coreProperties>
</file>