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6B7009" w:rsidRDefault="006B7009" w:rsidP="00584FE8">
      <w:pPr>
        <w:jc w:val="center"/>
        <w:outlineLvl w:val="0"/>
        <w:rPr>
          <w:rFonts w:ascii="Arial" w:hAnsi="Arial" w:cs="Arial"/>
          <w:b/>
        </w:rPr>
      </w:pPr>
    </w:p>
    <w:p w:rsidR="00180828" w:rsidRDefault="00180828" w:rsidP="00180828">
      <w:pPr>
        <w:spacing w:line="360" w:lineRule="auto"/>
        <w:jc w:val="both"/>
        <w:rPr>
          <w:rFonts w:ascii="Verdana" w:hAnsi="Verdana" w:cs="Arial"/>
        </w:rPr>
      </w:pPr>
    </w:p>
    <w:p w:rsidR="00180828" w:rsidRPr="00A45FA4" w:rsidRDefault="00180828" w:rsidP="00180828">
      <w:pPr>
        <w:spacing w:line="360" w:lineRule="auto"/>
        <w:ind w:left="720" w:hanging="720"/>
        <w:jc w:val="both"/>
        <w:outlineLvl w:val="0"/>
        <w:rPr>
          <w:rFonts w:ascii="Verdana" w:hAnsi="Verdana" w:cs="Arial"/>
          <w:b/>
          <w:u w:val="single"/>
          <w:lang w:val="en-GB"/>
        </w:rPr>
      </w:pPr>
      <w:r w:rsidRPr="00A45FA4">
        <w:rPr>
          <w:rFonts w:ascii="Verdana" w:hAnsi="Verdana" w:cs="Arial"/>
          <w:b/>
          <w:u w:val="single"/>
          <w:lang w:val="en-GB"/>
        </w:rPr>
        <w:t>QUESTION 2278</w:t>
      </w:r>
    </w:p>
    <w:p w:rsidR="00180828" w:rsidRPr="00A45FA4" w:rsidRDefault="00180828" w:rsidP="00180828">
      <w:pPr>
        <w:spacing w:line="360" w:lineRule="auto"/>
        <w:ind w:left="720" w:hanging="720"/>
        <w:jc w:val="both"/>
        <w:outlineLvl w:val="0"/>
        <w:rPr>
          <w:rFonts w:ascii="Verdana" w:hAnsi="Verdana" w:cs="Arial"/>
          <w:b/>
          <w:u w:val="single"/>
          <w:lang w:val="en-GB"/>
        </w:rPr>
      </w:pPr>
    </w:p>
    <w:p w:rsidR="00180828" w:rsidRPr="00A45FA4" w:rsidRDefault="00180828" w:rsidP="00180828">
      <w:pPr>
        <w:spacing w:line="360" w:lineRule="auto"/>
        <w:ind w:left="720" w:right="-188" w:hanging="720"/>
        <w:jc w:val="center"/>
        <w:outlineLvl w:val="0"/>
        <w:rPr>
          <w:rFonts w:ascii="Verdana" w:hAnsi="Verdana" w:cs="Arial"/>
          <w:b/>
          <w:u w:val="single"/>
          <w:lang w:val="en-GB"/>
        </w:rPr>
      </w:pPr>
      <w:r w:rsidRPr="00A45FA4">
        <w:rPr>
          <w:rFonts w:ascii="Verdana" w:hAnsi="Verdana" w:cs="Arial"/>
          <w:b/>
          <w:u w:val="single"/>
          <w:lang w:val="en-GB"/>
        </w:rPr>
        <w:t>DATE OF PUBLICATION IN INTERNAL QUESTION PAPER: 14 AUGUST 2017</w:t>
      </w:r>
    </w:p>
    <w:p w:rsidR="00180828" w:rsidRPr="00A45FA4" w:rsidRDefault="00180828" w:rsidP="00180828">
      <w:pPr>
        <w:spacing w:line="360" w:lineRule="auto"/>
        <w:jc w:val="center"/>
        <w:rPr>
          <w:rFonts w:ascii="Verdana" w:hAnsi="Verdana" w:cs="Arial"/>
          <w:b/>
          <w:u w:val="single"/>
          <w:lang w:val="en-GB"/>
        </w:rPr>
      </w:pPr>
      <w:r w:rsidRPr="00A45FA4">
        <w:rPr>
          <w:rFonts w:ascii="Verdana" w:hAnsi="Verdana" w:cs="Arial"/>
          <w:b/>
          <w:u w:val="single"/>
          <w:lang w:val="en-GB"/>
        </w:rPr>
        <w:t>(INTERNAL QUESTION PAPER NO 26-2017)</w:t>
      </w:r>
    </w:p>
    <w:p w:rsidR="00180828" w:rsidRPr="00A45FA4" w:rsidRDefault="00180828" w:rsidP="00180828">
      <w:pPr>
        <w:spacing w:line="360" w:lineRule="auto"/>
        <w:ind w:left="851" w:hanging="851"/>
        <w:rPr>
          <w:rFonts w:ascii="Verdana" w:hAnsi="Verdana" w:cs="Arial"/>
          <w:b/>
        </w:rPr>
      </w:pPr>
    </w:p>
    <w:p w:rsidR="00180828" w:rsidRPr="00A45FA4" w:rsidRDefault="00180828" w:rsidP="00180828">
      <w:pPr>
        <w:spacing w:line="360" w:lineRule="auto"/>
        <w:ind w:left="851" w:hanging="851"/>
        <w:rPr>
          <w:rFonts w:ascii="Verdana" w:hAnsi="Verdana" w:cs="Arial"/>
        </w:rPr>
      </w:pPr>
      <w:r w:rsidRPr="00A45FA4">
        <w:rPr>
          <w:rFonts w:ascii="Verdana" w:hAnsi="Verdana" w:cs="Arial"/>
          <w:b/>
        </w:rPr>
        <w:t>2278.</w:t>
      </w:r>
      <w:r w:rsidRPr="00A45FA4">
        <w:rPr>
          <w:rFonts w:ascii="Verdana" w:hAnsi="Verdana" w:cs="Arial"/>
          <w:b/>
        </w:rPr>
        <w:tab/>
      </w:r>
      <w:proofErr w:type="spellStart"/>
      <w:r w:rsidRPr="00A45FA4">
        <w:rPr>
          <w:rFonts w:ascii="Verdana" w:hAnsi="Verdana" w:cs="Arial"/>
          <w:b/>
        </w:rPr>
        <w:t>Mr</w:t>
      </w:r>
      <w:proofErr w:type="spellEnd"/>
      <w:r w:rsidRPr="00A45FA4">
        <w:rPr>
          <w:rFonts w:ascii="Verdana" w:hAnsi="Verdana" w:cs="Arial"/>
          <w:b/>
        </w:rPr>
        <w:t xml:space="preserve"> M S </w:t>
      </w:r>
      <w:proofErr w:type="spellStart"/>
      <w:r w:rsidRPr="00A45FA4">
        <w:rPr>
          <w:rFonts w:ascii="Verdana" w:hAnsi="Verdana" w:cs="Arial"/>
          <w:b/>
        </w:rPr>
        <w:t>Mbatha</w:t>
      </w:r>
      <w:proofErr w:type="spellEnd"/>
      <w:r w:rsidRPr="00A45FA4">
        <w:rPr>
          <w:rFonts w:ascii="Verdana" w:hAnsi="Verdana" w:cs="Arial"/>
          <w:b/>
        </w:rPr>
        <w:t xml:space="preserve"> (EFF) to ask the Minister of Police:</w:t>
      </w:r>
    </w:p>
    <w:p w:rsidR="00180828" w:rsidRPr="00A45FA4" w:rsidRDefault="00180828" w:rsidP="00180828">
      <w:pPr>
        <w:spacing w:line="360" w:lineRule="auto"/>
        <w:jc w:val="both"/>
        <w:rPr>
          <w:rFonts w:ascii="Verdana" w:hAnsi="Verdana" w:cs="Arial"/>
        </w:rPr>
      </w:pPr>
    </w:p>
    <w:p w:rsidR="00180828" w:rsidRPr="00A45FA4" w:rsidRDefault="00180828" w:rsidP="00180828">
      <w:pPr>
        <w:spacing w:line="360" w:lineRule="auto"/>
        <w:jc w:val="both"/>
        <w:rPr>
          <w:rFonts w:ascii="Verdana" w:hAnsi="Verdana" w:cs="Arial"/>
        </w:rPr>
      </w:pPr>
      <w:r w:rsidRPr="00A45FA4">
        <w:rPr>
          <w:rFonts w:ascii="Verdana" w:hAnsi="Verdana" w:cs="Arial"/>
        </w:rPr>
        <w:t xml:space="preserve">(a) How many security guards have lost their lives working for security companies, and (b) what is the average payment </w:t>
      </w:r>
      <w:r w:rsidRPr="00A45FA4">
        <w:rPr>
          <w:rFonts w:ascii="Verdana" w:hAnsi="Verdana" w:cs="Arial"/>
          <w:lang w:val="af-ZA"/>
        </w:rPr>
        <w:t>package</w:t>
      </w:r>
      <w:r w:rsidRPr="00A45FA4">
        <w:rPr>
          <w:rFonts w:ascii="Verdana" w:hAnsi="Verdana" w:cs="Arial"/>
        </w:rPr>
        <w:t xml:space="preserve"> as compensation to families?</w:t>
      </w:r>
    </w:p>
    <w:p w:rsidR="00180828" w:rsidRPr="00A45FA4" w:rsidRDefault="00180828" w:rsidP="00180828">
      <w:pPr>
        <w:spacing w:line="360" w:lineRule="auto"/>
        <w:jc w:val="right"/>
        <w:rPr>
          <w:rFonts w:ascii="Verdana" w:hAnsi="Verdana" w:cs="Arial"/>
        </w:rPr>
      </w:pPr>
      <w:r w:rsidRPr="00A45FA4">
        <w:rPr>
          <w:rFonts w:ascii="Verdana" w:hAnsi="Verdana" w:cs="Arial"/>
        </w:rPr>
        <w:t>NW2515E</w:t>
      </w:r>
    </w:p>
    <w:p w:rsidR="00180828" w:rsidRPr="00A45FA4" w:rsidRDefault="00180828" w:rsidP="00180828">
      <w:pPr>
        <w:spacing w:line="360" w:lineRule="auto"/>
        <w:jc w:val="both"/>
        <w:rPr>
          <w:rFonts w:ascii="Verdana" w:hAnsi="Verdana" w:cs="Arial"/>
          <w:b/>
        </w:rPr>
      </w:pPr>
      <w:r w:rsidRPr="00A45FA4">
        <w:rPr>
          <w:rFonts w:ascii="Verdana" w:hAnsi="Verdana" w:cs="Arial"/>
          <w:b/>
        </w:rPr>
        <w:t>REPLY:</w:t>
      </w:r>
    </w:p>
    <w:p w:rsidR="00180828" w:rsidRPr="00A45FA4" w:rsidRDefault="00180828" w:rsidP="00180828">
      <w:pPr>
        <w:spacing w:line="360" w:lineRule="auto"/>
        <w:jc w:val="both"/>
        <w:rPr>
          <w:rFonts w:ascii="Verdana" w:hAnsi="Verdana" w:cs="Arial"/>
          <w:b/>
        </w:rPr>
      </w:pPr>
    </w:p>
    <w:p w:rsidR="00180828" w:rsidRDefault="00180828" w:rsidP="00180828">
      <w:pPr>
        <w:pStyle w:val="BodyText"/>
        <w:ind w:left="720" w:hanging="720"/>
        <w:rPr>
          <w:rFonts w:ascii="Verdana" w:hAnsi="Verdana" w:cs="Arial"/>
          <w:sz w:val="22"/>
          <w:szCs w:val="22"/>
          <w:lang w:val="en-ZA"/>
        </w:rPr>
      </w:pPr>
      <w:r>
        <w:rPr>
          <w:rFonts w:ascii="Verdana" w:hAnsi="Verdana" w:cs="Arial"/>
          <w:sz w:val="22"/>
          <w:szCs w:val="22"/>
          <w:lang w:val="en-ZA"/>
        </w:rPr>
        <w:t>(a)</w:t>
      </w:r>
      <w:r>
        <w:rPr>
          <w:rFonts w:ascii="Verdana" w:hAnsi="Verdana" w:cs="Arial"/>
          <w:sz w:val="22"/>
          <w:szCs w:val="22"/>
          <w:lang w:val="en-ZA"/>
        </w:rPr>
        <w:tab/>
      </w:r>
      <w:r w:rsidRPr="00A45FA4">
        <w:rPr>
          <w:rFonts w:ascii="Verdana" w:hAnsi="Verdana" w:cs="Arial"/>
          <w:sz w:val="22"/>
          <w:szCs w:val="22"/>
          <w:lang w:val="en-ZA"/>
        </w:rPr>
        <w:t xml:space="preserve">In terms of the Private Security Industry Regulation Act, 2001 there is no statutory obligation by the private security industry to report any injuries or fatalities of security officers to </w:t>
      </w:r>
      <w:proofErr w:type="spellStart"/>
      <w:r>
        <w:rPr>
          <w:rFonts w:ascii="Verdana" w:hAnsi="Verdana" w:cs="Arial"/>
          <w:sz w:val="22"/>
          <w:szCs w:val="22"/>
          <w:lang w:val="en-ZA"/>
        </w:rPr>
        <w:t>PSiRA</w:t>
      </w:r>
      <w:proofErr w:type="spellEnd"/>
      <w:r w:rsidRPr="00A45FA4">
        <w:rPr>
          <w:rFonts w:ascii="Verdana" w:hAnsi="Verdana" w:cs="Arial"/>
          <w:sz w:val="22"/>
          <w:szCs w:val="22"/>
          <w:lang w:val="en-ZA"/>
        </w:rPr>
        <w:t xml:space="preserve">.  However, all security businesses must be lawfully registered with the office of the Compensation Commissioner and report any workplace accidents to the Compensation Commissioner in terms of the  Compensation for Occupational Injuries and Diseases Amendment Act, 1997 (Act No. 61 of 1997) and the circumstances relating to the injury, illness or death of an employee.  </w:t>
      </w:r>
    </w:p>
    <w:p w:rsidR="00180828" w:rsidRPr="00A45FA4" w:rsidRDefault="00180828" w:rsidP="00180828">
      <w:pPr>
        <w:pStyle w:val="BodyText"/>
        <w:rPr>
          <w:rFonts w:ascii="Verdana" w:hAnsi="Verdana" w:cs="Arial"/>
          <w:sz w:val="22"/>
          <w:szCs w:val="22"/>
          <w:lang w:val="en-ZA"/>
        </w:rPr>
      </w:pPr>
    </w:p>
    <w:p w:rsidR="00180828" w:rsidRPr="00A45FA4" w:rsidRDefault="00180828" w:rsidP="00180828">
      <w:pPr>
        <w:pStyle w:val="BodyText"/>
        <w:ind w:left="720"/>
        <w:rPr>
          <w:rFonts w:ascii="Verdana" w:hAnsi="Verdana" w:cs="Arial"/>
          <w:sz w:val="22"/>
          <w:szCs w:val="22"/>
          <w:lang w:val="en-ZA"/>
        </w:rPr>
      </w:pPr>
      <w:r w:rsidRPr="00A45FA4">
        <w:rPr>
          <w:rFonts w:ascii="Verdana" w:hAnsi="Verdana" w:cs="Arial"/>
          <w:sz w:val="22"/>
          <w:szCs w:val="22"/>
          <w:lang w:val="en-ZA"/>
        </w:rPr>
        <w:t xml:space="preserve">In view of the fact that security businesses are not required to report the above information to </w:t>
      </w:r>
      <w:proofErr w:type="spellStart"/>
      <w:r>
        <w:rPr>
          <w:rFonts w:ascii="Verdana" w:hAnsi="Verdana" w:cs="Arial"/>
          <w:sz w:val="22"/>
          <w:szCs w:val="22"/>
          <w:lang w:val="en-ZA"/>
        </w:rPr>
        <w:t>PSiRA</w:t>
      </w:r>
      <w:proofErr w:type="spellEnd"/>
      <w:r w:rsidRPr="00A45FA4">
        <w:rPr>
          <w:rFonts w:ascii="Verdana" w:hAnsi="Verdana" w:cs="Arial"/>
          <w:sz w:val="22"/>
          <w:szCs w:val="22"/>
          <w:lang w:val="en-ZA"/>
        </w:rPr>
        <w:t xml:space="preserve">, </w:t>
      </w:r>
      <w:r>
        <w:rPr>
          <w:rFonts w:ascii="Verdana" w:hAnsi="Verdana" w:cs="Arial"/>
          <w:sz w:val="22"/>
          <w:szCs w:val="22"/>
          <w:lang w:val="en-ZA"/>
        </w:rPr>
        <w:t>the security regulator</w:t>
      </w:r>
      <w:r w:rsidRPr="00A45FA4">
        <w:rPr>
          <w:rFonts w:ascii="Verdana" w:hAnsi="Verdana" w:cs="Arial"/>
          <w:sz w:val="22"/>
          <w:szCs w:val="22"/>
          <w:lang w:val="en-ZA"/>
        </w:rPr>
        <w:t xml:space="preserve"> </w:t>
      </w:r>
      <w:r>
        <w:rPr>
          <w:rFonts w:ascii="Verdana" w:hAnsi="Verdana" w:cs="Arial"/>
          <w:sz w:val="22"/>
          <w:szCs w:val="22"/>
          <w:lang w:val="en-ZA"/>
        </w:rPr>
        <w:t>liaises</w:t>
      </w:r>
      <w:r w:rsidRPr="00A45FA4">
        <w:rPr>
          <w:rFonts w:ascii="Verdana" w:hAnsi="Verdana" w:cs="Arial"/>
          <w:sz w:val="22"/>
          <w:szCs w:val="22"/>
          <w:lang w:val="en-ZA"/>
        </w:rPr>
        <w:t xml:space="preserve"> with the office of the Compensation Commissioner to obtain said information.  The Compensation Commissioner’s </w:t>
      </w:r>
      <w:r>
        <w:rPr>
          <w:rFonts w:ascii="Verdana" w:hAnsi="Verdana" w:cs="Arial"/>
          <w:sz w:val="22"/>
          <w:szCs w:val="22"/>
          <w:lang w:val="en-ZA"/>
        </w:rPr>
        <w:t xml:space="preserve">gave the following </w:t>
      </w:r>
      <w:r w:rsidRPr="00A45FA4">
        <w:rPr>
          <w:rFonts w:ascii="Verdana" w:hAnsi="Verdana" w:cs="Arial"/>
          <w:sz w:val="22"/>
          <w:szCs w:val="22"/>
          <w:lang w:val="en-ZA"/>
        </w:rPr>
        <w:t>information of workplace accidents within the private security industry from 1 April 2016 to 28 February 2017:</w:t>
      </w:r>
    </w:p>
    <w:p w:rsidR="00180828" w:rsidRPr="00A45FA4" w:rsidRDefault="00180828" w:rsidP="00180828">
      <w:pPr>
        <w:pStyle w:val="BodyText"/>
        <w:rPr>
          <w:rFonts w:ascii="Verdana" w:hAnsi="Verdana" w:cs="Arial"/>
          <w:sz w:val="22"/>
          <w:szCs w:val="22"/>
          <w:lang w:val="en-ZA"/>
        </w:rPr>
      </w:pPr>
    </w:p>
    <w:p w:rsidR="00180828" w:rsidRPr="00A45FA4" w:rsidRDefault="00180828" w:rsidP="00180828">
      <w:pPr>
        <w:pStyle w:val="BodyText"/>
        <w:ind w:firstLine="720"/>
        <w:rPr>
          <w:rFonts w:ascii="Verdana" w:hAnsi="Verdana" w:cs="Arial"/>
          <w:sz w:val="22"/>
          <w:szCs w:val="22"/>
          <w:lang w:val="en-ZA"/>
        </w:rPr>
      </w:pPr>
      <w:r w:rsidRPr="00A45FA4">
        <w:rPr>
          <w:rFonts w:ascii="Verdana" w:hAnsi="Verdana" w:cs="Arial"/>
          <w:sz w:val="22"/>
          <w:szCs w:val="22"/>
          <w:lang w:val="en-ZA"/>
        </w:rPr>
        <w:t>1.1</w:t>
      </w:r>
      <w:r w:rsidRPr="00A45FA4">
        <w:rPr>
          <w:rFonts w:ascii="Verdana" w:hAnsi="Verdana" w:cs="Arial"/>
          <w:sz w:val="22"/>
          <w:szCs w:val="22"/>
          <w:lang w:val="en-ZA"/>
        </w:rPr>
        <w:tab/>
        <w:t>Injuries on duty</w:t>
      </w:r>
      <w:r w:rsidRPr="00A45FA4">
        <w:rPr>
          <w:rFonts w:ascii="Verdana" w:hAnsi="Verdana" w:cs="Arial"/>
          <w:sz w:val="22"/>
          <w:szCs w:val="22"/>
          <w:lang w:val="en-ZA"/>
        </w:rPr>
        <w:tab/>
        <w:t>-</w:t>
      </w:r>
      <w:r w:rsidRPr="00A45FA4">
        <w:rPr>
          <w:rFonts w:ascii="Verdana" w:hAnsi="Verdana" w:cs="Arial"/>
          <w:sz w:val="22"/>
          <w:szCs w:val="22"/>
          <w:lang w:val="en-ZA"/>
        </w:rPr>
        <w:tab/>
        <w:t>5 705; and</w:t>
      </w:r>
    </w:p>
    <w:p w:rsidR="00180828" w:rsidRPr="00A45FA4" w:rsidRDefault="00180828" w:rsidP="00180828">
      <w:pPr>
        <w:pStyle w:val="BodyText"/>
        <w:rPr>
          <w:rFonts w:ascii="Verdana" w:hAnsi="Verdana" w:cs="Arial"/>
          <w:sz w:val="22"/>
          <w:szCs w:val="22"/>
          <w:lang w:val="en-ZA"/>
        </w:rPr>
      </w:pPr>
    </w:p>
    <w:p w:rsidR="00180828" w:rsidRPr="00A45FA4" w:rsidRDefault="00180828" w:rsidP="00180828">
      <w:pPr>
        <w:pStyle w:val="BodyText"/>
        <w:ind w:firstLine="720"/>
        <w:rPr>
          <w:rFonts w:ascii="Verdana" w:hAnsi="Verdana" w:cs="Arial"/>
          <w:sz w:val="22"/>
          <w:szCs w:val="22"/>
          <w:lang w:val="en-ZA"/>
        </w:rPr>
      </w:pPr>
      <w:r w:rsidRPr="00A45FA4">
        <w:rPr>
          <w:rFonts w:ascii="Verdana" w:hAnsi="Verdana" w:cs="Arial"/>
          <w:sz w:val="22"/>
          <w:szCs w:val="22"/>
          <w:lang w:val="en-ZA"/>
        </w:rPr>
        <w:t>1.2</w:t>
      </w:r>
      <w:r w:rsidRPr="00A45FA4">
        <w:rPr>
          <w:rFonts w:ascii="Verdana" w:hAnsi="Verdana" w:cs="Arial"/>
          <w:sz w:val="22"/>
          <w:szCs w:val="22"/>
          <w:lang w:val="en-ZA"/>
        </w:rPr>
        <w:tab/>
        <w:t>Fatalities on duty</w:t>
      </w:r>
      <w:r w:rsidRPr="00A45FA4">
        <w:rPr>
          <w:rFonts w:ascii="Verdana" w:hAnsi="Verdana" w:cs="Arial"/>
          <w:sz w:val="22"/>
          <w:szCs w:val="22"/>
          <w:lang w:val="en-ZA"/>
        </w:rPr>
        <w:tab/>
        <w:t>-</w:t>
      </w:r>
      <w:r w:rsidRPr="00A45FA4">
        <w:rPr>
          <w:rFonts w:ascii="Verdana" w:hAnsi="Verdana" w:cs="Arial"/>
          <w:sz w:val="22"/>
          <w:szCs w:val="22"/>
          <w:lang w:val="en-ZA"/>
        </w:rPr>
        <w:tab/>
        <w:t>14</w:t>
      </w:r>
    </w:p>
    <w:p w:rsidR="00180828" w:rsidRPr="00A45FA4" w:rsidRDefault="00180828" w:rsidP="00180828">
      <w:pPr>
        <w:pStyle w:val="BodyText"/>
        <w:rPr>
          <w:rFonts w:ascii="Verdana" w:hAnsi="Verdana" w:cs="Arial"/>
          <w:sz w:val="22"/>
          <w:szCs w:val="22"/>
          <w:lang w:val="en-ZA"/>
        </w:rPr>
      </w:pPr>
    </w:p>
    <w:p w:rsidR="00180828" w:rsidRPr="00A45FA4" w:rsidRDefault="00180828" w:rsidP="00180828">
      <w:pPr>
        <w:pStyle w:val="BodyText"/>
        <w:ind w:left="720"/>
        <w:rPr>
          <w:rFonts w:ascii="Verdana" w:hAnsi="Verdana" w:cs="Arial"/>
          <w:sz w:val="22"/>
          <w:szCs w:val="22"/>
          <w:lang w:val="en-ZA"/>
        </w:rPr>
      </w:pPr>
      <w:r w:rsidRPr="00A45FA4">
        <w:rPr>
          <w:rFonts w:ascii="Verdana" w:hAnsi="Verdana" w:cs="Arial"/>
          <w:sz w:val="22"/>
          <w:szCs w:val="22"/>
          <w:lang w:val="en-ZA"/>
        </w:rPr>
        <w:t xml:space="preserve">In addition to the above, the </w:t>
      </w:r>
      <w:proofErr w:type="spellStart"/>
      <w:r>
        <w:rPr>
          <w:rFonts w:ascii="Verdana" w:hAnsi="Verdana" w:cs="Arial"/>
          <w:sz w:val="22"/>
          <w:szCs w:val="22"/>
          <w:lang w:val="en-ZA"/>
        </w:rPr>
        <w:t>PSiRA</w:t>
      </w:r>
      <w:proofErr w:type="spellEnd"/>
      <w:r w:rsidRPr="00A45FA4">
        <w:rPr>
          <w:rFonts w:ascii="Verdana" w:hAnsi="Verdana" w:cs="Arial"/>
          <w:sz w:val="22"/>
          <w:szCs w:val="22"/>
          <w:lang w:val="en-ZA"/>
        </w:rPr>
        <w:t xml:space="preserve"> also liaise</w:t>
      </w:r>
      <w:r>
        <w:rPr>
          <w:rFonts w:ascii="Verdana" w:hAnsi="Verdana" w:cs="Arial"/>
          <w:sz w:val="22"/>
          <w:szCs w:val="22"/>
          <w:lang w:val="en-ZA"/>
        </w:rPr>
        <w:t>s</w:t>
      </w:r>
      <w:r w:rsidRPr="00A45FA4">
        <w:rPr>
          <w:rFonts w:ascii="Verdana" w:hAnsi="Verdana" w:cs="Arial"/>
          <w:sz w:val="22"/>
          <w:szCs w:val="22"/>
          <w:lang w:val="en-ZA"/>
        </w:rPr>
        <w:t xml:space="preserve"> with the Private Security Sector Provident Fund (PSSPF), established in terms of </w:t>
      </w:r>
      <w:proofErr w:type="spellStart"/>
      <w:r w:rsidRPr="00A45FA4">
        <w:rPr>
          <w:rFonts w:ascii="Verdana" w:hAnsi="Verdana" w:cs="Arial"/>
          <w:sz w:val="22"/>
          <w:szCs w:val="22"/>
          <w:lang w:val="en-ZA"/>
        </w:rPr>
        <w:t>Sectoral</w:t>
      </w:r>
      <w:proofErr w:type="spellEnd"/>
      <w:r w:rsidRPr="00A45FA4">
        <w:rPr>
          <w:rFonts w:ascii="Verdana" w:hAnsi="Verdana" w:cs="Arial"/>
          <w:sz w:val="22"/>
          <w:szCs w:val="22"/>
          <w:lang w:val="en-ZA"/>
        </w:rPr>
        <w:t xml:space="preserve"> Determination 6 by the Minister of Labour.  The PSSPF provides for, </w:t>
      </w:r>
      <w:r w:rsidRPr="00705415">
        <w:rPr>
          <w:rFonts w:ascii="Verdana" w:hAnsi="Verdana" w:cs="Arial"/>
          <w:i/>
          <w:sz w:val="22"/>
          <w:szCs w:val="22"/>
          <w:lang w:val="en-ZA"/>
        </w:rPr>
        <w:t>inter alia</w:t>
      </w:r>
      <w:r w:rsidRPr="00A45FA4">
        <w:rPr>
          <w:rFonts w:ascii="Verdana" w:hAnsi="Verdana" w:cs="Arial"/>
          <w:sz w:val="22"/>
          <w:szCs w:val="22"/>
          <w:lang w:val="en-ZA"/>
        </w:rPr>
        <w:t>, retirement benefits, death benefits and permanent disability cover</w:t>
      </w:r>
      <w:r>
        <w:rPr>
          <w:rFonts w:ascii="Verdana" w:hAnsi="Verdana" w:cs="Arial"/>
          <w:sz w:val="22"/>
          <w:szCs w:val="22"/>
          <w:lang w:val="en-ZA"/>
        </w:rPr>
        <w:t xml:space="preserve"> for security service providers in the guarding sector</w:t>
      </w:r>
      <w:r w:rsidRPr="00A45FA4">
        <w:rPr>
          <w:rFonts w:ascii="Verdana" w:hAnsi="Verdana" w:cs="Arial"/>
          <w:sz w:val="22"/>
          <w:szCs w:val="22"/>
          <w:lang w:val="en-ZA"/>
        </w:rPr>
        <w:t xml:space="preserve">.  Whilst the PSSPF is not in a position to differentiate between death and disability in or outside of the workplace, the following statistics in respect of claims received from 1 April 2016 to 31 March </w:t>
      </w:r>
      <w:r>
        <w:rPr>
          <w:rFonts w:ascii="Verdana" w:hAnsi="Verdana" w:cs="Arial"/>
          <w:sz w:val="22"/>
          <w:szCs w:val="22"/>
          <w:lang w:val="en-ZA"/>
        </w:rPr>
        <w:t xml:space="preserve">2017 </w:t>
      </w:r>
      <w:r w:rsidRPr="00A45FA4">
        <w:rPr>
          <w:rFonts w:ascii="Verdana" w:hAnsi="Verdana" w:cs="Arial"/>
          <w:sz w:val="22"/>
          <w:szCs w:val="22"/>
          <w:lang w:val="en-ZA"/>
        </w:rPr>
        <w:t>were provided in respect of security officers:</w:t>
      </w:r>
    </w:p>
    <w:p w:rsidR="00180828" w:rsidRPr="00A45FA4" w:rsidRDefault="00180828" w:rsidP="00180828">
      <w:pPr>
        <w:pStyle w:val="BodyText"/>
        <w:rPr>
          <w:rFonts w:ascii="Verdana" w:hAnsi="Verdana" w:cs="Arial"/>
          <w:sz w:val="22"/>
          <w:szCs w:val="22"/>
          <w:lang w:val="en-ZA"/>
        </w:rPr>
      </w:pPr>
    </w:p>
    <w:p w:rsidR="00180828" w:rsidRPr="00A45FA4" w:rsidRDefault="00180828" w:rsidP="00180828">
      <w:pPr>
        <w:pStyle w:val="BodyText"/>
        <w:ind w:firstLine="720"/>
        <w:rPr>
          <w:rFonts w:ascii="Verdana" w:hAnsi="Verdana" w:cs="Arial"/>
          <w:sz w:val="22"/>
          <w:szCs w:val="22"/>
          <w:lang w:val="en-ZA"/>
        </w:rPr>
      </w:pPr>
      <w:r w:rsidRPr="00A45FA4">
        <w:rPr>
          <w:rFonts w:ascii="Verdana" w:hAnsi="Verdana" w:cs="Arial"/>
          <w:sz w:val="22"/>
          <w:szCs w:val="22"/>
          <w:lang w:val="en-ZA"/>
        </w:rPr>
        <w:t>1.1</w:t>
      </w:r>
      <w:r w:rsidRPr="00A45FA4">
        <w:rPr>
          <w:rFonts w:ascii="Verdana" w:hAnsi="Verdana" w:cs="Arial"/>
          <w:sz w:val="22"/>
          <w:szCs w:val="22"/>
          <w:lang w:val="en-ZA"/>
        </w:rPr>
        <w:tab/>
        <w:t xml:space="preserve">Death claims </w:t>
      </w:r>
      <w:r w:rsidRPr="00A45FA4">
        <w:rPr>
          <w:rFonts w:ascii="Verdana" w:hAnsi="Verdana" w:cs="Arial"/>
          <w:sz w:val="22"/>
          <w:szCs w:val="22"/>
          <w:lang w:val="en-ZA"/>
        </w:rPr>
        <w:tab/>
        <w:t>-</w:t>
      </w:r>
      <w:r w:rsidRPr="00A45FA4">
        <w:rPr>
          <w:rFonts w:ascii="Verdana" w:hAnsi="Verdana" w:cs="Arial"/>
          <w:sz w:val="22"/>
          <w:szCs w:val="22"/>
          <w:lang w:val="en-ZA"/>
        </w:rPr>
        <w:tab/>
        <w:t>1 213</w:t>
      </w:r>
    </w:p>
    <w:p w:rsidR="00180828" w:rsidRPr="00A45FA4" w:rsidRDefault="00180828" w:rsidP="00180828">
      <w:pPr>
        <w:pStyle w:val="BodyText"/>
        <w:rPr>
          <w:rFonts w:ascii="Verdana" w:hAnsi="Verdana" w:cs="Arial"/>
          <w:sz w:val="22"/>
          <w:szCs w:val="22"/>
          <w:lang w:val="en-ZA"/>
        </w:rPr>
      </w:pPr>
    </w:p>
    <w:p w:rsidR="00180828" w:rsidRPr="00A45FA4" w:rsidRDefault="00180828" w:rsidP="00180828">
      <w:pPr>
        <w:pStyle w:val="BodyText"/>
        <w:ind w:firstLine="720"/>
        <w:rPr>
          <w:rFonts w:ascii="Verdana" w:hAnsi="Verdana" w:cs="Arial"/>
          <w:sz w:val="22"/>
          <w:szCs w:val="22"/>
          <w:lang w:val="en-ZA"/>
        </w:rPr>
      </w:pPr>
      <w:r w:rsidRPr="00A45FA4">
        <w:rPr>
          <w:rFonts w:ascii="Verdana" w:hAnsi="Verdana" w:cs="Arial"/>
          <w:sz w:val="22"/>
          <w:szCs w:val="22"/>
          <w:lang w:val="en-ZA"/>
        </w:rPr>
        <w:t>1.2</w:t>
      </w:r>
      <w:r w:rsidRPr="00A45FA4">
        <w:rPr>
          <w:rFonts w:ascii="Verdana" w:hAnsi="Verdana" w:cs="Arial"/>
          <w:sz w:val="22"/>
          <w:szCs w:val="22"/>
          <w:lang w:val="en-ZA"/>
        </w:rPr>
        <w:tab/>
        <w:t>Disability claims</w:t>
      </w:r>
      <w:r w:rsidRPr="00A45FA4">
        <w:rPr>
          <w:rFonts w:ascii="Verdana" w:hAnsi="Verdana" w:cs="Arial"/>
          <w:sz w:val="22"/>
          <w:szCs w:val="22"/>
          <w:lang w:val="en-ZA"/>
        </w:rPr>
        <w:tab/>
        <w:t>-</w:t>
      </w:r>
      <w:r w:rsidRPr="00A45FA4">
        <w:rPr>
          <w:rFonts w:ascii="Verdana" w:hAnsi="Verdana" w:cs="Arial"/>
          <w:sz w:val="22"/>
          <w:szCs w:val="22"/>
          <w:lang w:val="en-ZA"/>
        </w:rPr>
        <w:tab/>
        <w:t>270</w:t>
      </w:r>
    </w:p>
    <w:p w:rsidR="00180828" w:rsidRPr="00A45FA4" w:rsidRDefault="00180828" w:rsidP="00180828">
      <w:pPr>
        <w:pStyle w:val="BodyText"/>
        <w:rPr>
          <w:rFonts w:ascii="Verdana" w:hAnsi="Verdana" w:cs="Arial"/>
          <w:sz w:val="22"/>
          <w:szCs w:val="22"/>
          <w:lang w:val="en-ZA"/>
        </w:rPr>
      </w:pPr>
    </w:p>
    <w:p w:rsidR="00180828" w:rsidRDefault="00180828" w:rsidP="00180828">
      <w:pPr>
        <w:pStyle w:val="BodyText"/>
        <w:ind w:left="720"/>
        <w:rPr>
          <w:rFonts w:ascii="Verdana" w:hAnsi="Verdana" w:cs="Arial"/>
          <w:sz w:val="22"/>
          <w:szCs w:val="22"/>
          <w:lang w:val="en-ZA"/>
        </w:rPr>
      </w:pPr>
      <w:r w:rsidRPr="00A45FA4">
        <w:rPr>
          <w:rFonts w:ascii="Verdana" w:hAnsi="Verdana" w:cs="Arial"/>
          <w:sz w:val="22"/>
          <w:szCs w:val="22"/>
          <w:lang w:val="en-ZA"/>
        </w:rPr>
        <w:t xml:space="preserve">In view of the challenges in obtaining statistical information in respect of the foregoing and </w:t>
      </w:r>
      <w:proofErr w:type="spellStart"/>
      <w:r>
        <w:rPr>
          <w:rFonts w:ascii="Verdana" w:hAnsi="Verdana" w:cs="Arial"/>
          <w:sz w:val="22"/>
          <w:szCs w:val="22"/>
          <w:lang w:val="en-ZA"/>
        </w:rPr>
        <w:t>PSiRA’s</w:t>
      </w:r>
      <w:proofErr w:type="spellEnd"/>
      <w:r w:rsidRPr="00A45FA4">
        <w:rPr>
          <w:rFonts w:ascii="Verdana" w:hAnsi="Verdana" w:cs="Arial"/>
          <w:sz w:val="22"/>
          <w:szCs w:val="22"/>
          <w:lang w:val="en-ZA"/>
        </w:rPr>
        <w:t xml:space="preserve"> reliance on the office of the Compensa</w:t>
      </w:r>
      <w:r>
        <w:rPr>
          <w:rFonts w:ascii="Verdana" w:hAnsi="Verdana" w:cs="Arial"/>
          <w:sz w:val="22"/>
          <w:szCs w:val="22"/>
          <w:lang w:val="en-ZA"/>
        </w:rPr>
        <w:t>tion Commissioner to provide said</w:t>
      </w:r>
      <w:r w:rsidRPr="00A45FA4">
        <w:rPr>
          <w:rFonts w:ascii="Verdana" w:hAnsi="Verdana" w:cs="Arial"/>
          <w:sz w:val="22"/>
          <w:szCs w:val="22"/>
          <w:lang w:val="en-ZA"/>
        </w:rPr>
        <w:t xml:space="preserve"> information, the Authority </w:t>
      </w:r>
      <w:r>
        <w:rPr>
          <w:rFonts w:ascii="Verdana" w:hAnsi="Verdana" w:cs="Arial"/>
          <w:sz w:val="22"/>
          <w:szCs w:val="22"/>
          <w:lang w:val="en-ZA"/>
        </w:rPr>
        <w:t>is in the process to sign a Memorandum of Understanding with the Department of Labour.  This agreement will include the sharing of information on injuries and fatalities of security officers on duty.</w:t>
      </w:r>
    </w:p>
    <w:p w:rsidR="00180828" w:rsidRDefault="00180828" w:rsidP="00180828">
      <w:pPr>
        <w:pStyle w:val="BodyText"/>
        <w:rPr>
          <w:rFonts w:ascii="Verdana" w:hAnsi="Verdana" w:cs="Arial"/>
          <w:sz w:val="22"/>
          <w:szCs w:val="22"/>
          <w:lang w:val="en-ZA"/>
        </w:rPr>
      </w:pPr>
    </w:p>
    <w:p w:rsidR="00180828" w:rsidRPr="00A45FA4" w:rsidRDefault="00180828" w:rsidP="00180828">
      <w:pPr>
        <w:pStyle w:val="BodyText"/>
        <w:ind w:left="720" w:hanging="720"/>
        <w:rPr>
          <w:rFonts w:ascii="Verdana" w:hAnsi="Verdana" w:cs="Arial"/>
          <w:b/>
          <w:u w:val="single"/>
          <w:lang w:val="en-GB"/>
        </w:rPr>
      </w:pPr>
      <w:r>
        <w:rPr>
          <w:rFonts w:ascii="Verdana" w:hAnsi="Verdana" w:cs="Arial"/>
          <w:sz w:val="22"/>
          <w:szCs w:val="22"/>
          <w:lang w:val="en-ZA"/>
        </w:rPr>
        <w:t xml:space="preserve">(b) </w:t>
      </w:r>
      <w:r>
        <w:rPr>
          <w:rFonts w:ascii="Verdana" w:hAnsi="Verdana" w:cs="Arial"/>
          <w:sz w:val="22"/>
          <w:szCs w:val="22"/>
          <w:lang w:val="en-ZA"/>
        </w:rPr>
        <w:tab/>
        <w:t xml:space="preserve">Compensation for injuries on duty is provided for in terms of the </w:t>
      </w:r>
      <w:r w:rsidRPr="00A45FA4">
        <w:rPr>
          <w:rFonts w:ascii="Verdana" w:hAnsi="Verdana" w:cs="Arial"/>
          <w:sz w:val="22"/>
          <w:szCs w:val="22"/>
          <w:lang w:val="en-ZA"/>
        </w:rPr>
        <w:t>Compensation for Occupational Injuries and Diseases Amendment</w:t>
      </w:r>
      <w:r>
        <w:rPr>
          <w:rFonts w:ascii="Verdana" w:hAnsi="Verdana" w:cs="Arial"/>
          <w:sz w:val="22"/>
          <w:szCs w:val="22"/>
          <w:lang w:val="en-ZA"/>
        </w:rPr>
        <w:t xml:space="preserve"> Act, 1997 (Act No. 61 of 1997) and depends on the nature of the injury.  The </w:t>
      </w:r>
      <w:r>
        <w:rPr>
          <w:rFonts w:ascii="Verdana" w:hAnsi="Verdana" w:cs="Arial"/>
          <w:sz w:val="22"/>
          <w:szCs w:val="22"/>
          <w:lang w:val="en-ZA"/>
        </w:rPr>
        <w:lastRenderedPageBreak/>
        <w:t xml:space="preserve">Private Security Sector Provident Fund </w:t>
      </w:r>
      <w:r w:rsidRPr="00A45FA4">
        <w:rPr>
          <w:rFonts w:ascii="Verdana" w:hAnsi="Verdana" w:cs="Arial"/>
          <w:sz w:val="22"/>
          <w:szCs w:val="22"/>
          <w:lang w:val="en-ZA"/>
        </w:rPr>
        <w:t xml:space="preserve">established in terms of </w:t>
      </w:r>
      <w:proofErr w:type="spellStart"/>
      <w:r w:rsidRPr="00A45FA4">
        <w:rPr>
          <w:rFonts w:ascii="Verdana" w:hAnsi="Verdana" w:cs="Arial"/>
          <w:sz w:val="22"/>
          <w:szCs w:val="22"/>
          <w:lang w:val="en-ZA"/>
        </w:rPr>
        <w:t>Sectoral</w:t>
      </w:r>
      <w:proofErr w:type="spellEnd"/>
      <w:r w:rsidRPr="00A45FA4">
        <w:rPr>
          <w:rFonts w:ascii="Verdana" w:hAnsi="Verdana" w:cs="Arial"/>
          <w:sz w:val="22"/>
          <w:szCs w:val="22"/>
          <w:lang w:val="en-ZA"/>
        </w:rPr>
        <w:t xml:space="preserve"> </w:t>
      </w:r>
      <w:bookmarkStart w:id="0" w:name="_GoBack"/>
      <w:bookmarkEnd w:id="0"/>
      <w:r w:rsidRPr="00A45FA4">
        <w:rPr>
          <w:rFonts w:ascii="Verdana" w:hAnsi="Verdana" w:cs="Arial"/>
          <w:sz w:val="22"/>
          <w:szCs w:val="22"/>
          <w:lang w:val="en-ZA"/>
        </w:rPr>
        <w:t>Determination 6 by the Minister of Labour</w:t>
      </w:r>
      <w:r>
        <w:rPr>
          <w:rFonts w:ascii="Verdana" w:hAnsi="Verdana" w:cs="Arial"/>
          <w:sz w:val="22"/>
          <w:szCs w:val="22"/>
          <w:lang w:val="en-ZA"/>
        </w:rPr>
        <w:t xml:space="preserve">, also provides for </w:t>
      </w:r>
      <w:r w:rsidRPr="00A45FA4">
        <w:rPr>
          <w:rFonts w:ascii="Verdana" w:hAnsi="Verdana" w:cs="Arial"/>
          <w:sz w:val="22"/>
          <w:szCs w:val="22"/>
          <w:lang w:val="en-ZA"/>
        </w:rPr>
        <w:t>death benefits and permanent disability cover</w:t>
      </w:r>
      <w:r>
        <w:rPr>
          <w:rFonts w:ascii="Verdana" w:hAnsi="Verdana" w:cs="Arial"/>
          <w:sz w:val="22"/>
          <w:szCs w:val="22"/>
          <w:lang w:val="en-ZA"/>
        </w:rPr>
        <w:t xml:space="preserve"> for security service providers in the guarding sector</w:t>
      </w:r>
      <w:r w:rsidRPr="00A45FA4">
        <w:rPr>
          <w:rFonts w:ascii="Verdana" w:hAnsi="Verdana" w:cs="Arial"/>
          <w:sz w:val="22"/>
          <w:szCs w:val="22"/>
          <w:lang w:val="en-ZA"/>
        </w:rPr>
        <w:t>.</w:t>
      </w:r>
      <w:r>
        <w:rPr>
          <w:rFonts w:ascii="Verdana" w:hAnsi="Verdana" w:cs="Arial"/>
          <w:sz w:val="22"/>
          <w:szCs w:val="22"/>
          <w:lang w:val="en-ZA"/>
        </w:rPr>
        <w:t xml:space="preserve">  The benefits includes, </w:t>
      </w:r>
      <w:r w:rsidRPr="007F4E4A">
        <w:rPr>
          <w:rFonts w:ascii="Verdana" w:hAnsi="Verdana" w:cs="Arial"/>
          <w:i/>
          <w:sz w:val="22"/>
          <w:szCs w:val="22"/>
          <w:lang w:val="en-ZA"/>
        </w:rPr>
        <w:t>inter alia</w:t>
      </w:r>
      <w:r>
        <w:rPr>
          <w:rFonts w:ascii="Verdana" w:hAnsi="Verdana" w:cs="Arial"/>
          <w:sz w:val="22"/>
          <w:szCs w:val="22"/>
          <w:lang w:val="en-ZA"/>
        </w:rPr>
        <w:t xml:space="preserve">, life cover for a member and spouse up to R30 000-00 as well as life cover for the member’s children.  </w:t>
      </w:r>
    </w:p>
    <w:p w:rsidR="00693AF3" w:rsidRPr="00584FE8" w:rsidRDefault="00693AF3" w:rsidP="00386807">
      <w:pPr>
        <w:jc w:val="center"/>
        <w:outlineLvl w:val="0"/>
        <w:rPr>
          <w:rFonts w:ascii="Arial Narrow" w:hAnsi="Arial Narrow"/>
          <w:b/>
        </w:rPr>
      </w:pPr>
    </w:p>
    <w:sectPr w:rsidR="00693AF3" w:rsidRPr="00584FE8" w:rsidSect="00091191">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028" w:rsidRDefault="00F64028" w:rsidP="00020C8A">
      <w:r>
        <w:separator/>
      </w:r>
    </w:p>
  </w:endnote>
  <w:endnote w:type="continuationSeparator" w:id="0">
    <w:p w:rsidR="00F64028" w:rsidRDefault="00F64028"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028" w:rsidRDefault="00F64028" w:rsidP="00020C8A">
      <w:r>
        <w:separator/>
      </w:r>
    </w:p>
  </w:footnote>
  <w:footnote w:type="continuationSeparator" w:id="0">
    <w:p w:rsidR="00F64028" w:rsidRDefault="00F64028"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0828"/>
    <w:rsid w:val="0018484C"/>
    <w:rsid w:val="00193036"/>
    <w:rsid w:val="00193F07"/>
    <w:rsid w:val="00235D5E"/>
    <w:rsid w:val="002526D2"/>
    <w:rsid w:val="002660B4"/>
    <w:rsid w:val="0027011F"/>
    <w:rsid w:val="00271524"/>
    <w:rsid w:val="002B060F"/>
    <w:rsid w:val="00312D83"/>
    <w:rsid w:val="00313F6F"/>
    <w:rsid w:val="003429B2"/>
    <w:rsid w:val="00345860"/>
    <w:rsid w:val="00355C7B"/>
    <w:rsid w:val="00376D4C"/>
    <w:rsid w:val="00386807"/>
    <w:rsid w:val="003A29F4"/>
    <w:rsid w:val="003C3BC9"/>
    <w:rsid w:val="003E562D"/>
    <w:rsid w:val="004620BB"/>
    <w:rsid w:val="004841E2"/>
    <w:rsid w:val="004842A5"/>
    <w:rsid w:val="00487C39"/>
    <w:rsid w:val="004A3430"/>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B44B4"/>
    <w:rsid w:val="00806642"/>
    <w:rsid w:val="0084083E"/>
    <w:rsid w:val="00863619"/>
    <w:rsid w:val="008709C3"/>
    <w:rsid w:val="008764DB"/>
    <w:rsid w:val="00882AE8"/>
    <w:rsid w:val="00887880"/>
    <w:rsid w:val="008921E2"/>
    <w:rsid w:val="008A40B9"/>
    <w:rsid w:val="008C1619"/>
    <w:rsid w:val="008E77C7"/>
    <w:rsid w:val="00930C84"/>
    <w:rsid w:val="00971BE9"/>
    <w:rsid w:val="0098689A"/>
    <w:rsid w:val="00991417"/>
    <w:rsid w:val="009967E6"/>
    <w:rsid w:val="009A3AAF"/>
    <w:rsid w:val="009B6CF0"/>
    <w:rsid w:val="009E4EFB"/>
    <w:rsid w:val="009E5F5E"/>
    <w:rsid w:val="00A145F8"/>
    <w:rsid w:val="00A25477"/>
    <w:rsid w:val="00A51E91"/>
    <w:rsid w:val="00A60330"/>
    <w:rsid w:val="00A650EF"/>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B3722"/>
    <w:rsid w:val="00CB4D93"/>
    <w:rsid w:val="00CB73F4"/>
    <w:rsid w:val="00CD4C8D"/>
    <w:rsid w:val="00CF465A"/>
    <w:rsid w:val="00CF66CB"/>
    <w:rsid w:val="00D00C2A"/>
    <w:rsid w:val="00D12358"/>
    <w:rsid w:val="00D90829"/>
    <w:rsid w:val="00D92217"/>
    <w:rsid w:val="00DA2E74"/>
    <w:rsid w:val="00DB6069"/>
    <w:rsid w:val="00E239F0"/>
    <w:rsid w:val="00E275AB"/>
    <w:rsid w:val="00E275AD"/>
    <w:rsid w:val="00E45525"/>
    <w:rsid w:val="00E61CD7"/>
    <w:rsid w:val="00EB4706"/>
    <w:rsid w:val="00ED15D2"/>
    <w:rsid w:val="00EF6470"/>
    <w:rsid w:val="00F01AF5"/>
    <w:rsid w:val="00F33B06"/>
    <w:rsid w:val="00F570FA"/>
    <w:rsid w:val="00F64028"/>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
    <w:name w:val="Body Text"/>
    <w:basedOn w:val="Normal"/>
    <w:link w:val="BodyTextChar"/>
    <w:rsid w:val="00386807"/>
    <w:pPr>
      <w:spacing w:line="360" w:lineRule="auto"/>
      <w:jc w:val="both"/>
    </w:pPr>
  </w:style>
  <w:style w:type="character" w:customStyle="1" w:styleId="BodyTextChar">
    <w:name w:val="Body Text Char"/>
    <w:basedOn w:val="DefaultParagraphFont"/>
    <w:link w:val="BodyText"/>
    <w:rsid w:val="003868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2017-10-10T13:23:00Z</dcterms:created>
  <dcterms:modified xsi:type="dcterms:W3CDTF">2017-10-10T13:23:00Z</dcterms:modified>
</cp:coreProperties>
</file>