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80C36">
        <w:rPr>
          <w:rFonts w:ascii="Times New Roman" w:hAnsi="Times New Roman" w:cs="Times New Roman"/>
          <w:b/>
          <w:sz w:val="24"/>
          <w:szCs w:val="24"/>
        </w:rPr>
        <w:t xml:space="preserve"> 2260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180C36" w:rsidRPr="00180C36" w:rsidRDefault="00180C36" w:rsidP="00180C36">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180C36">
        <w:rPr>
          <w:rFonts w:ascii="Times New Roman" w:eastAsia="Calibri" w:hAnsi="Times New Roman" w:cs="Times New Roman"/>
          <w:b/>
          <w:noProof/>
          <w:color w:val="000000"/>
          <w:sz w:val="24"/>
          <w:szCs w:val="24"/>
          <w:lang w:val="af-ZA"/>
        </w:rPr>
        <w:t>2260.</w:t>
      </w:r>
      <w:r w:rsidRPr="00180C36">
        <w:rPr>
          <w:rFonts w:ascii="Times New Roman" w:eastAsia="Calibri" w:hAnsi="Times New Roman" w:cs="Times New Roman"/>
          <w:b/>
          <w:noProof/>
          <w:color w:val="000000"/>
          <w:sz w:val="24"/>
          <w:szCs w:val="24"/>
          <w:lang w:val="af-ZA"/>
        </w:rPr>
        <w:tab/>
        <w:t>Adv H C Schmidt (DA) to ask the Minister of Basic Education:</w:t>
      </w:r>
    </w:p>
    <w:p w:rsidR="00180C36" w:rsidRPr="00180C36" w:rsidRDefault="00180C36" w:rsidP="00180C36">
      <w:pPr>
        <w:spacing w:before="100" w:beforeAutospacing="1" w:after="100" w:afterAutospacing="1" w:line="240" w:lineRule="auto"/>
        <w:ind w:left="851"/>
        <w:jc w:val="both"/>
        <w:rPr>
          <w:rFonts w:ascii="Times New Roman" w:eastAsia="Calibri" w:hAnsi="Times New Roman" w:cs="Times New Roman"/>
          <w:sz w:val="20"/>
          <w:szCs w:val="20"/>
        </w:rPr>
      </w:pPr>
      <w:r w:rsidRPr="00180C36">
        <w:rPr>
          <w:rFonts w:ascii="Times New Roman" w:eastAsia="Calibri" w:hAnsi="Times New Roman" w:cs="Times New Roman"/>
          <w:sz w:val="24"/>
          <w:szCs w:val="24"/>
        </w:rPr>
        <w:t xml:space="preserve">Whether a monitoring system is in place to ensure that schools classified as schools for the deaf are fully </w:t>
      </w:r>
      <w:r w:rsidRPr="00180C36">
        <w:rPr>
          <w:rFonts w:ascii="Times New Roman" w:eastAsia="Calibri" w:hAnsi="Times New Roman" w:cs="Times New Roman"/>
          <w:noProof/>
          <w:sz w:val="24"/>
          <w:szCs w:val="24"/>
          <w:lang w:val="af-ZA"/>
        </w:rPr>
        <w:t>functional</w:t>
      </w:r>
      <w:r w:rsidRPr="00180C36">
        <w:rPr>
          <w:rFonts w:ascii="Times New Roman" w:eastAsia="Calibri" w:hAnsi="Times New Roman" w:cs="Times New Roman"/>
          <w:sz w:val="24"/>
          <w:szCs w:val="24"/>
        </w:rPr>
        <w:t>; if not; why not; if so, what are the relevant details</w:t>
      </w:r>
      <w:r w:rsidRPr="00180C36">
        <w:rPr>
          <w:rFonts w:ascii="Times New Roman" w:eastAsia="Calibri" w:hAnsi="Times New Roman" w:cs="Times New Roman"/>
          <w:noProof/>
          <w:sz w:val="24"/>
          <w:szCs w:val="24"/>
          <w:lang w:val="af-ZA"/>
        </w:rPr>
        <w:t>?</w:t>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4"/>
          <w:szCs w:val="24"/>
          <w:lang w:val="af-ZA"/>
        </w:rPr>
        <w:tab/>
      </w:r>
      <w:r w:rsidRPr="00180C36">
        <w:rPr>
          <w:rFonts w:ascii="Times New Roman" w:eastAsia="Calibri" w:hAnsi="Times New Roman" w:cs="Times New Roman"/>
          <w:noProof/>
          <w:sz w:val="20"/>
          <w:szCs w:val="20"/>
          <w:lang w:val="af-ZA"/>
        </w:rPr>
        <w:t>NW2494E</w:t>
      </w:r>
    </w:p>
    <w:p w:rsidR="00573DE3" w:rsidRPr="008B35F8" w:rsidRDefault="00573DE3" w:rsidP="00573DE3">
      <w:pPr>
        <w:spacing w:line="240" w:lineRule="auto"/>
        <w:rPr>
          <w:rFonts w:ascii="Arial" w:hAnsi="Arial" w:cs="Arial"/>
          <w:b/>
          <w:sz w:val="24"/>
          <w:szCs w:val="24"/>
          <w:u w:val="single"/>
        </w:rPr>
      </w:pPr>
      <w:r w:rsidRPr="008B35F8">
        <w:rPr>
          <w:rFonts w:ascii="Arial" w:hAnsi="Arial" w:cs="Arial"/>
          <w:b/>
          <w:sz w:val="24"/>
          <w:szCs w:val="24"/>
          <w:u w:val="single"/>
        </w:rPr>
        <w:t>RESPONSE</w:t>
      </w:r>
    </w:p>
    <w:p w:rsidR="00573DE3" w:rsidRPr="008B35F8" w:rsidRDefault="00573DE3" w:rsidP="00573DE3">
      <w:pPr>
        <w:spacing w:line="240" w:lineRule="auto"/>
        <w:rPr>
          <w:rFonts w:ascii="Arial" w:hAnsi="Arial" w:cs="Arial"/>
          <w:sz w:val="24"/>
          <w:szCs w:val="24"/>
        </w:rPr>
      </w:pPr>
      <w:r w:rsidRPr="008B35F8">
        <w:rPr>
          <w:rFonts w:ascii="Arial" w:hAnsi="Arial" w:cs="Arial"/>
          <w:sz w:val="24"/>
          <w:szCs w:val="24"/>
        </w:rPr>
        <w:t>The department of Basic Education developed a Turn-Around Strategy for all Special Schools and provided a monitoring tool for use by Provincial Education Departments (PEDs) to monitor the schools’ function (see Annexure A). This monitoring system is also applicable to schools for the deaf.</w:t>
      </w: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Default="00573DE3" w:rsidP="00573DE3">
      <w:pPr>
        <w:spacing w:line="240" w:lineRule="auto"/>
        <w:rPr>
          <w:rFonts w:ascii="Arial" w:hAnsi="Arial" w:cs="Arial"/>
          <w:b/>
          <w:sz w:val="24"/>
          <w:szCs w:val="24"/>
        </w:rPr>
      </w:pPr>
    </w:p>
    <w:p w:rsidR="00573DE3" w:rsidRDefault="00573DE3" w:rsidP="00573DE3">
      <w:pPr>
        <w:spacing w:line="240" w:lineRule="auto"/>
        <w:rPr>
          <w:rFonts w:ascii="Arial" w:hAnsi="Arial" w:cs="Arial"/>
          <w:b/>
          <w:sz w:val="24"/>
          <w:szCs w:val="24"/>
        </w:rPr>
      </w:pPr>
    </w:p>
    <w:p w:rsidR="00573DE3" w:rsidRDefault="00573DE3" w:rsidP="00573DE3">
      <w:pPr>
        <w:spacing w:line="240" w:lineRule="auto"/>
        <w:rPr>
          <w:rFonts w:ascii="Arial" w:hAnsi="Arial" w:cs="Arial"/>
          <w:b/>
          <w:sz w:val="24"/>
          <w:szCs w:val="24"/>
        </w:rPr>
      </w:pPr>
    </w:p>
    <w:p w:rsidR="00573DE3" w:rsidRDefault="00573DE3" w:rsidP="00573DE3">
      <w:pPr>
        <w:spacing w:line="240" w:lineRule="auto"/>
        <w:rPr>
          <w:rFonts w:ascii="Arial" w:hAnsi="Arial" w:cs="Arial"/>
          <w:b/>
          <w:sz w:val="24"/>
          <w:szCs w:val="24"/>
        </w:rPr>
      </w:pPr>
    </w:p>
    <w:p w:rsidR="00573DE3"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Pr="008B35F8" w:rsidRDefault="00573DE3" w:rsidP="00573DE3">
      <w:pPr>
        <w:spacing w:line="240" w:lineRule="auto"/>
        <w:rPr>
          <w:rFonts w:ascii="Arial" w:hAnsi="Arial" w:cs="Arial"/>
          <w:b/>
          <w:sz w:val="24"/>
          <w:szCs w:val="24"/>
        </w:rPr>
      </w:pPr>
    </w:p>
    <w:p w:rsidR="00573DE3" w:rsidRDefault="00573DE3" w:rsidP="00573DE3">
      <w:pPr>
        <w:spacing w:line="240" w:lineRule="auto"/>
        <w:jc w:val="center"/>
        <w:rPr>
          <w:rFonts w:ascii="Arial" w:hAnsi="Arial" w:cs="Arial"/>
          <w:b/>
          <w:sz w:val="24"/>
          <w:szCs w:val="24"/>
        </w:rPr>
      </w:pPr>
    </w:p>
    <w:p w:rsidR="00573DE3" w:rsidRPr="008B35F8" w:rsidRDefault="00573DE3" w:rsidP="00573DE3">
      <w:pPr>
        <w:spacing w:line="240" w:lineRule="auto"/>
        <w:jc w:val="center"/>
        <w:rPr>
          <w:rFonts w:ascii="Arial" w:hAnsi="Arial" w:cs="Arial"/>
          <w:b/>
          <w:sz w:val="24"/>
          <w:szCs w:val="24"/>
        </w:rPr>
      </w:pPr>
      <w:r w:rsidRPr="008B35F8">
        <w:rPr>
          <w:rFonts w:ascii="Arial" w:hAnsi="Arial" w:cs="Arial"/>
          <w:b/>
          <w:sz w:val="24"/>
          <w:szCs w:val="24"/>
        </w:rPr>
        <w:t>Annexure A</w:t>
      </w:r>
    </w:p>
    <w:p w:rsidR="00573DE3" w:rsidRPr="008B35F8" w:rsidRDefault="00573DE3" w:rsidP="00573DE3">
      <w:pPr>
        <w:spacing w:line="240" w:lineRule="auto"/>
        <w:jc w:val="center"/>
        <w:rPr>
          <w:rFonts w:ascii="Arial" w:hAnsi="Arial" w:cs="Arial"/>
          <w:b/>
          <w:sz w:val="24"/>
          <w:szCs w:val="24"/>
        </w:rPr>
      </w:pPr>
      <w:r w:rsidRPr="008B35F8">
        <w:rPr>
          <w:rFonts w:ascii="Arial" w:hAnsi="Arial" w:cs="Arial"/>
          <w:b/>
          <w:sz w:val="24"/>
          <w:szCs w:val="24"/>
        </w:rPr>
        <w:t>MONITORING TOOL FOR SPECIAL SCHOOLS (CHECK LIST)</w:t>
      </w:r>
    </w:p>
    <w:p w:rsidR="00573DE3" w:rsidRPr="008B35F8" w:rsidRDefault="00573DE3" w:rsidP="00573DE3">
      <w:pPr>
        <w:spacing w:line="240" w:lineRule="auto"/>
        <w:jc w:val="center"/>
        <w:rPr>
          <w:rFonts w:ascii="Arial" w:hAnsi="Arial" w:cs="Arial"/>
          <w:b/>
          <w:sz w:val="24"/>
          <w:szCs w:val="24"/>
        </w:rPr>
      </w:pPr>
      <w:r w:rsidRPr="008B35F8">
        <w:rPr>
          <w:rFonts w:ascii="Arial" w:hAnsi="Arial" w:cs="Arial"/>
          <w:b/>
          <w:sz w:val="24"/>
          <w:szCs w:val="24"/>
        </w:rPr>
        <w:t>2015/16</w:t>
      </w:r>
    </w:p>
    <w:p w:rsidR="00573DE3" w:rsidRPr="008B35F8" w:rsidRDefault="00573DE3" w:rsidP="00573DE3">
      <w:pPr>
        <w:spacing w:line="240" w:lineRule="auto"/>
        <w:rPr>
          <w:rFonts w:ascii="Arial" w:hAnsi="Arial" w:cs="Arial"/>
          <w:sz w:val="24"/>
          <w:szCs w:val="24"/>
        </w:rPr>
      </w:pPr>
      <w:r w:rsidRPr="008B35F8">
        <w:rPr>
          <w:rFonts w:ascii="Arial" w:hAnsi="Arial" w:cs="Arial"/>
          <w:b/>
          <w:sz w:val="24"/>
          <w:szCs w:val="24"/>
        </w:rPr>
        <w:t xml:space="preserve">Province: </w:t>
      </w:r>
      <w:r w:rsidRPr="008B35F8">
        <w:rPr>
          <w:rFonts w:ascii="Arial" w:hAnsi="Arial" w:cs="Arial"/>
          <w:sz w:val="24"/>
          <w:szCs w:val="24"/>
        </w:rPr>
        <w:t>_________________________</w:t>
      </w:r>
    </w:p>
    <w:tbl>
      <w:tblPr>
        <w:tblStyle w:val="TableGrid"/>
        <w:tblW w:w="9780" w:type="dxa"/>
        <w:tblInd w:w="534" w:type="dxa"/>
        <w:tblLook w:val="04A0" w:firstRow="1" w:lastRow="0" w:firstColumn="1" w:lastColumn="0" w:noHBand="0" w:noVBand="1"/>
      </w:tblPr>
      <w:tblGrid>
        <w:gridCol w:w="1842"/>
        <w:gridCol w:w="567"/>
        <w:gridCol w:w="1276"/>
        <w:gridCol w:w="425"/>
        <w:gridCol w:w="142"/>
        <w:gridCol w:w="378"/>
        <w:gridCol w:w="4158"/>
        <w:gridCol w:w="284"/>
        <w:gridCol w:w="708"/>
      </w:tblGrid>
      <w:tr w:rsidR="00573DE3" w:rsidRPr="008B35F8" w:rsidTr="00B714D7">
        <w:tc>
          <w:tcPr>
            <w:tcW w:w="1842" w:type="dxa"/>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Name of district:</w:t>
            </w:r>
          </w:p>
        </w:tc>
        <w:tc>
          <w:tcPr>
            <w:tcW w:w="1843" w:type="dxa"/>
            <w:gridSpan w:val="2"/>
          </w:tcPr>
          <w:p w:rsidR="00573DE3" w:rsidRPr="008B35F8" w:rsidRDefault="00573DE3" w:rsidP="00B714D7">
            <w:pPr>
              <w:tabs>
                <w:tab w:val="left" w:pos="6804"/>
              </w:tabs>
              <w:rPr>
                <w:rFonts w:ascii="Arial" w:hAnsi="Arial" w:cs="Arial"/>
                <w:sz w:val="24"/>
                <w:szCs w:val="24"/>
              </w:rPr>
            </w:pPr>
          </w:p>
        </w:tc>
        <w:tc>
          <w:tcPr>
            <w:tcW w:w="5103" w:type="dxa"/>
            <w:gridSpan w:val="4"/>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Circuit:</w:t>
            </w:r>
          </w:p>
        </w:tc>
        <w:tc>
          <w:tcPr>
            <w:tcW w:w="992" w:type="dxa"/>
            <w:gridSpan w:val="2"/>
          </w:tcPr>
          <w:p w:rsidR="00573DE3" w:rsidRPr="008B35F8" w:rsidRDefault="00573DE3" w:rsidP="00B714D7">
            <w:pPr>
              <w:tabs>
                <w:tab w:val="left" w:pos="6804"/>
              </w:tabs>
              <w:rPr>
                <w:rFonts w:ascii="Arial" w:hAnsi="Arial" w:cs="Arial"/>
                <w:sz w:val="24"/>
                <w:szCs w:val="24"/>
              </w:rPr>
            </w:pPr>
          </w:p>
        </w:tc>
      </w:tr>
      <w:tr w:rsidR="00573DE3" w:rsidRPr="008B35F8" w:rsidTr="00B714D7">
        <w:tc>
          <w:tcPr>
            <w:tcW w:w="1842" w:type="dxa"/>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Name of special school:</w:t>
            </w:r>
          </w:p>
        </w:tc>
        <w:tc>
          <w:tcPr>
            <w:tcW w:w="1843" w:type="dxa"/>
            <w:gridSpan w:val="2"/>
          </w:tcPr>
          <w:p w:rsidR="00573DE3" w:rsidRPr="008B35F8" w:rsidRDefault="00573DE3" w:rsidP="00B714D7">
            <w:pPr>
              <w:tabs>
                <w:tab w:val="left" w:pos="6804"/>
              </w:tabs>
              <w:rPr>
                <w:rFonts w:ascii="Arial" w:hAnsi="Arial" w:cs="Arial"/>
                <w:sz w:val="24"/>
                <w:szCs w:val="24"/>
              </w:rPr>
            </w:pPr>
          </w:p>
        </w:tc>
        <w:tc>
          <w:tcPr>
            <w:tcW w:w="5103" w:type="dxa"/>
            <w:gridSpan w:val="4"/>
            <w:shd w:val="clear" w:color="auto" w:fill="FBD4B4" w:themeFill="accent6" w:themeFillTint="66"/>
          </w:tcPr>
          <w:p w:rsidR="00573DE3" w:rsidRPr="008B35F8" w:rsidRDefault="00573DE3" w:rsidP="00B714D7">
            <w:pPr>
              <w:tabs>
                <w:tab w:val="left" w:pos="6804"/>
              </w:tabs>
              <w:rPr>
                <w:rFonts w:ascii="Arial" w:hAnsi="Arial" w:cs="Arial"/>
                <w:b/>
                <w:sz w:val="24"/>
                <w:szCs w:val="24"/>
              </w:rPr>
            </w:pPr>
            <w:proofErr w:type="spellStart"/>
            <w:r w:rsidRPr="008B35F8">
              <w:rPr>
                <w:rFonts w:ascii="Arial" w:hAnsi="Arial" w:cs="Arial"/>
                <w:b/>
                <w:sz w:val="24"/>
                <w:szCs w:val="24"/>
              </w:rPr>
              <w:t>Emis</w:t>
            </w:r>
            <w:proofErr w:type="spellEnd"/>
            <w:r w:rsidRPr="008B35F8">
              <w:rPr>
                <w:rFonts w:ascii="Arial" w:hAnsi="Arial" w:cs="Arial"/>
                <w:b/>
                <w:sz w:val="24"/>
                <w:szCs w:val="24"/>
              </w:rPr>
              <w:t xml:space="preserve"> No.: </w:t>
            </w:r>
          </w:p>
        </w:tc>
        <w:tc>
          <w:tcPr>
            <w:tcW w:w="992" w:type="dxa"/>
            <w:gridSpan w:val="2"/>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300"/>
        </w:trPr>
        <w:tc>
          <w:tcPr>
            <w:tcW w:w="3685" w:type="dxa"/>
            <w:gridSpan w:val="3"/>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Postal Address:</w:t>
            </w:r>
          </w:p>
        </w:tc>
        <w:tc>
          <w:tcPr>
            <w:tcW w:w="6095" w:type="dxa"/>
            <w:gridSpan w:val="6"/>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Physical Address:</w:t>
            </w:r>
          </w:p>
        </w:tc>
      </w:tr>
      <w:tr w:rsidR="00573DE3" w:rsidRPr="008B35F8" w:rsidTr="00B714D7">
        <w:trPr>
          <w:trHeight w:val="262"/>
        </w:trPr>
        <w:tc>
          <w:tcPr>
            <w:tcW w:w="3685" w:type="dxa"/>
            <w:gridSpan w:val="3"/>
          </w:tcPr>
          <w:p w:rsidR="00573DE3" w:rsidRPr="008B35F8" w:rsidRDefault="00573DE3" w:rsidP="00B714D7">
            <w:pPr>
              <w:tabs>
                <w:tab w:val="left" w:pos="6804"/>
              </w:tabs>
              <w:rPr>
                <w:rFonts w:ascii="Arial" w:hAnsi="Arial" w:cs="Arial"/>
                <w:sz w:val="24"/>
                <w:szCs w:val="24"/>
              </w:rPr>
            </w:pPr>
          </w:p>
        </w:tc>
        <w:tc>
          <w:tcPr>
            <w:tcW w:w="6095" w:type="dxa"/>
            <w:gridSpan w:val="6"/>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277"/>
        </w:trPr>
        <w:tc>
          <w:tcPr>
            <w:tcW w:w="3685" w:type="dxa"/>
            <w:gridSpan w:val="3"/>
          </w:tcPr>
          <w:p w:rsidR="00573DE3" w:rsidRPr="008B35F8" w:rsidRDefault="00573DE3" w:rsidP="00B714D7">
            <w:pPr>
              <w:tabs>
                <w:tab w:val="left" w:pos="6804"/>
              </w:tabs>
              <w:rPr>
                <w:rFonts w:ascii="Arial" w:hAnsi="Arial" w:cs="Arial"/>
                <w:sz w:val="24"/>
                <w:szCs w:val="24"/>
              </w:rPr>
            </w:pPr>
          </w:p>
        </w:tc>
        <w:tc>
          <w:tcPr>
            <w:tcW w:w="6095" w:type="dxa"/>
            <w:gridSpan w:val="6"/>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288"/>
        </w:trPr>
        <w:tc>
          <w:tcPr>
            <w:tcW w:w="1842" w:type="dxa"/>
            <w:vMerge w:val="restart"/>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Name of Principal:</w:t>
            </w:r>
          </w:p>
        </w:tc>
        <w:tc>
          <w:tcPr>
            <w:tcW w:w="1843" w:type="dxa"/>
            <w:gridSpan w:val="2"/>
            <w:vMerge w:val="restart"/>
          </w:tcPr>
          <w:p w:rsidR="00573DE3" w:rsidRPr="008B35F8" w:rsidRDefault="00573DE3" w:rsidP="00B714D7">
            <w:pPr>
              <w:tabs>
                <w:tab w:val="left" w:pos="6804"/>
              </w:tabs>
              <w:rPr>
                <w:rFonts w:ascii="Arial" w:hAnsi="Arial" w:cs="Arial"/>
                <w:sz w:val="24"/>
                <w:szCs w:val="24"/>
              </w:rPr>
            </w:pPr>
          </w:p>
        </w:tc>
        <w:tc>
          <w:tcPr>
            <w:tcW w:w="6095" w:type="dxa"/>
            <w:gridSpan w:val="6"/>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Contact Number(s):</w:t>
            </w:r>
          </w:p>
        </w:tc>
      </w:tr>
      <w:tr w:rsidR="00573DE3" w:rsidRPr="008B35F8" w:rsidTr="00B714D7">
        <w:trPr>
          <w:trHeight w:val="263"/>
        </w:trPr>
        <w:tc>
          <w:tcPr>
            <w:tcW w:w="1842" w:type="dxa"/>
            <w:vMerge/>
            <w:shd w:val="clear" w:color="auto" w:fill="FBD4B4" w:themeFill="accent6" w:themeFillTint="66"/>
          </w:tcPr>
          <w:p w:rsidR="00573DE3" w:rsidRPr="008B35F8" w:rsidRDefault="00573DE3" w:rsidP="00B714D7">
            <w:pPr>
              <w:tabs>
                <w:tab w:val="left" w:pos="6804"/>
              </w:tabs>
              <w:rPr>
                <w:rFonts w:ascii="Arial" w:hAnsi="Arial" w:cs="Arial"/>
                <w:b/>
                <w:sz w:val="24"/>
                <w:szCs w:val="24"/>
              </w:rPr>
            </w:pPr>
          </w:p>
        </w:tc>
        <w:tc>
          <w:tcPr>
            <w:tcW w:w="1843" w:type="dxa"/>
            <w:gridSpan w:val="2"/>
            <w:vMerge/>
          </w:tcPr>
          <w:p w:rsidR="00573DE3" w:rsidRPr="008B35F8" w:rsidRDefault="00573DE3" w:rsidP="00B714D7">
            <w:pPr>
              <w:tabs>
                <w:tab w:val="left" w:pos="6804"/>
              </w:tabs>
              <w:rPr>
                <w:rFonts w:ascii="Arial" w:hAnsi="Arial" w:cs="Arial"/>
                <w:sz w:val="24"/>
                <w:szCs w:val="24"/>
              </w:rPr>
            </w:pPr>
          </w:p>
        </w:tc>
        <w:tc>
          <w:tcPr>
            <w:tcW w:w="6095" w:type="dxa"/>
            <w:gridSpan w:val="6"/>
          </w:tcPr>
          <w:p w:rsidR="00573DE3" w:rsidRPr="008B35F8" w:rsidRDefault="00573DE3" w:rsidP="00B714D7">
            <w:pPr>
              <w:tabs>
                <w:tab w:val="left" w:pos="6804"/>
              </w:tabs>
              <w:rPr>
                <w:rFonts w:ascii="Arial" w:hAnsi="Arial" w:cs="Arial"/>
                <w:sz w:val="24"/>
                <w:szCs w:val="24"/>
              </w:rPr>
            </w:pPr>
          </w:p>
        </w:tc>
      </w:tr>
      <w:tr w:rsidR="00573DE3" w:rsidRPr="008B35F8" w:rsidTr="00B714D7">
        <w:tc>
          <w:tcPr>
            <w:tcW w:w="1842" w:type="dxa"/>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Learner  Enrolment :</w:t>
            </w:r>
          </w:p>
        </w:tc>
        <w:tc>
          <w:tcPr>
            <w:tcW w:w="1843" w:type="dxa"/>
            <w:gridSpan w:val="2"/>
          </w:tcPr>
          <w:p w:rsidR="00573DE3" w:rsidRPr="008B35F8" w:rsidRDefault="00573DE3" w:rsidP="00B714D7">
            <w:pPr>
              <w:tabs>
                <w:tab w:val="left" w:pos="6804"/>
              </w:tabs>
              <w:rPr>
                <w:rFonts w:ascii="Arial" w:hAnsi="Arial" w:cs="Arial"/>
                <w:sz w:val="24"/>
                <w:szCs w:val="24"/>
              </w:rPr>
            </w:pPr>
          </w:p>
        </w:tc>
        <w:tc>
          <w:tcPr>
            <w:tcW w:w="5387" w:type="dxa"/>
            <w:gridSpan w:val="5"/>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Number of Professional Teaching Staff:</w:t>
            </w:r>
          </w:p>
          <w:p w:rsidR="00573DE3" w:rsidRPr="008B35F8" w:rsidRDefault="00573DE3" w:rsidP="00B714D7">
            <w:pPr>
              <w:tabs>
                <w:tab w:val="left" w:pos="6804"/>
              </w:tabs>
              <w:rPr>
                <w:rFonts w:ascii="Arial" w:hAnsi="Arial" w:cs="Arial"/>
                <w:sz w:val="24"/>
                <w:szCs w:val="24"/>
              </w:rPr>
            </w:pPr>
          </w:p>
        </w:tc>
        <w:tc>
          <w:tcPr>
            <w:tcW w:w="708" w:type="dxa"/>
          </w:tcPr>
          <w:p w:rsidR="00573DE3" w:rsidRPr="008B35F8" w:rsidRDefault="00573DE3" w:rsidP="00B714D7">
            <w:pPr>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tc>
      </w:tr>
      <w:tr w:rsidR="00573DE3" w:rsidRPr="008B35F8" w:rsidTr="00B714D7">
        <w:tc>
          <w:tcPr>
            <w:tcW w:w="1842" w:type="dxa"/>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 xml:space="preserve">Lowest Grade: </w:t>
            </w:r>
          </w:p>
        </w:tc>
        <w:tc>
          <w:tcPr>
            <w:tcW w:w="1843" w:type="dxa"/>
            <w:gridSpan w:val="2"/>
          </w:tcPr>
          <w:p w:rsidR="00573DE3" w:rsidRPr="008B35F8" w:rsidRDefault="00573DE3" w:rsidP="00B714D7">
            <w:pPr>
              <w:tabs>
                <w:tab w:val="left" w:pos="6804"/>
              </w:tabs>
              <w:rPr>
                <w:rFonts w:ascii="Arial" w:hAnsi="Arial" w:cs="Arial"/>
                <w:sz w:val="24"/>
                <w:szCs w:val="24"/>
              </w:rPr>
            </w:pPr>
          </w:p>
        </w:tc>
        <w:tc>
          <w:tcPr>
            <w:tcW w:w="5387" w:type="dxa"/>
            <w:gridSpan w:val="5"/>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 xml:space="preserve">Highest Grade: </w:t>
            </w:r>
          </w:p>
        </w:tc>
        <w:tc>
          <w:tcPr>
            <w:tcW w:w="708" w:type="dxa"/>
          </w:tcPr>
          <w:p w:rsidR="00573DE3" w:rsidRPr="008B35F8" w:rsidRDefault="00573DE3" w:rsidP="00B714D7">
            <w:pPr>
              <w:rPr>
                <w:rFonts w:ascii="Arial" w:hAnsi="Arial" w:cs="Arial"/>
                <w:sz w:val="24"/>
                <w:szCs w:val="24"/>
              </w:rPr>
            </w:pPr>
          </w:p>
        </w:tc>
      </w:tr>
      <w:tr w:rsidR="00573DE3" w:rsidRPr="008B35F8" w:rsidTr="00B714D7">
        <w:tc>
          <w:tcPr>
            <w:tcW w:w="4252" w:type="dxa"/>
            <w:gridSpan w:val="5"/>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Number of Professional Specialist Support Staff e.g. Social Workers, Therapists, etc.:</w:t>
            </w:r>
          </w:p>
          <w:p w:rsidR="00573DE3" w:rsidRPr="008B35F8" w:rsidRDefault="00573DE3" w:rsidP="00B714D7">
            <w:pPr>
              <w:tabs>
                <w:tab w:val="left" w:pos="6804"/>
              </w:tabs>
              <w:rPr>
                <w:rFonts w:ascii="Arial" w:hAnsi="Arial" w:cs="Arial"/>
                <w:sz w:val="24"/>
                <w:szCs w:val="24"/>
              </w:rPr>
            </w:pPr>
          </w:p>
        </w:tc>
        <w:tc>
          <w:tcPr>
            <w:tcW w:w="378" w:type="dxa"/>
          </w:tcPr>
          <w:p w:rsidR="00573DE3" w:rsidRPr="008B35F8" w:rsidRDefault="00573DE3" w:rsidP="00B714D7">
            <w:pPr>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tc>
        <w:tc>
          <w:tcPr>
            <w:tcW w:w="4442" w:type="dxa"/>
            <w:gridSpan w:val="2"/>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 xml:space="preserve">Number of Non-Teaching and Non-Professional </w:t>
            </w:r>
          </w:p>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Teaching staff:</w:t>
            </w:r>
          </w:p>
        </w:tc>
        <w:tc>
          <w:tcPr>
            <w:tcW w:w="708" w:type="dxa"/>
          </w:tcPr>
          <w:p w:rsidR="00573DE3" w:rsidRPr="008B35F8" w:rsidRDefault="00573DE3" w:rsidP="00B714D7">
            <w:pPr>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tc>
      </w:tr>
      <w:tr w:rsidR="00573DE3" w:rsidRPr="008B35F8" w:rsidTr="00B714D7">
        <w:tc>
          <w:tcPr>
            <w:tcW w:w="2409" w:type="dxa"/>
            <w:gridSpan w:val="2"/>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 xml:space="preserve">Administrative Support Staff: </w:t>
            </w:r>
          </w:p>
          <w:p w:rsidR="00573DE3" w:rsidRPr="008B35F8" w:rsidRDefault="00573DE3" w:rsidP="00B714D7">
            <w:pPr>
              <w:tabs>
                <w:tab w:val="left" w:pos="6804"/>
              </w:tabs>
              <w:rPr>
                <w:rFonts w:ascii="Arial" w:hAnsi="Arial" w:cs="Arial"/>
                <w:sz w:val="24"/>
                <w:szCs w:val="24"/>
              </w:rPr>
            </w:pPr>
          </w:p>
        </w:tc>
        <w:tc>
          <w:tcPr>
            <w:tcW w:w="1701" w:type="dxa"/>
            <w:gridSpan w:val="2"/>
          </w:tcPr>
          <w:p w:rsidR="00573DE3" w:rsidRPr="008B35F8" w:rsidRDefault="00573DE3" w:rsidP="00B714D7">
            <w:pPr>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tc>
        <w:tc>
          <w:tcPr>
            <w:tcW w:w="5670" w:type="dxa"/>
            <w:gridSpan w:val="5"/>
            <w:vMerge w:val="restart"/>
          </w:tcPr>
          <w:p w:rsidR="00573DE3" w:rsidRPr="008B35F8" w:rsidRDefault="00573DE3" w:rsidP="00B714D7">
            <w:pPr>
              <w:tabs>
                <w:tab w:val="left" w:pos="6804"/>
              </w:tabs>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p w:rsidR="00573DE3" w:rsidRPr="008B35F8" w:rsidRDefault="00573DE3" w:rsidP="00B714D7">
            <w:pPr>
              <w:tabs>
                <w:tab w:val="left" w:pos="6804"/>
              </w:tabs>
              <w:jc w:val="center"/>
              <w:rPr>
                <w:rFonts w:ascii="Arial" w:hAnsi="Arial" w:cs="Arial"/>
                <w:sz w:val="24"/>
                <w:szCs w:val="24"/>
              </w:rPr>
            </w:pPr>
            <w:r w:rsidRPr="008B35F8">
              <w:rPr>
                <w:rFonts w:ascii="Arial" w:hAnsi="Arial" w:cs="Arial"/>
                <w:sz w:val="24"/>
                <w:szCs w:val="24"/>
              </w:rPr>
              <w:t>School Stamp</w:t>
            </w:r>
          </w:p>
          <w:p w:rsidR="00573DE3" w:rsidRPr="008B35F8" w:rsidRDefault="00573DE3" w:rsidP="00B714D7">
            <w:pPr>
              <w:tabs>
                <w:tab w:val="left" w:pos="6804"/>
              </w:tabs>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tc>
      </w:tr>
      <w:tr w:rsidR="00573DE3" w:rsidRPr="008B35F8" w:rsidTr="00B714D7">
        <w:tc>
          <w:tcPr>
            <w:tcW w:w="2409" w:type="dxa"/>
            <w:gridSpan w:val="2"/>
            <w:shd w:val="clear" w:color="auto" w:fill="FBD4B4" w:themeFill="accent6" w:themeFillTint="66"/>
          </w:tcPr>
          <w:p w:rsidR="00573DE3" w:rsidRPr="008B35F8" w:rsidRDefault="00573DE3" w:rsidP="00B714D7">
            <w:pPr>
              <w:rPr>
                <w:rFonts w:ascii="Arial" w:hAnsi="Arial" w:cs="Arial"/>
                <w:b/>
                <w:sz w:val="24"/>
                <w:szCs w:val="24"/>
              </w:rPr>
            </w:pPr>
            <w:r w:rsidRPr="008B35F8">
              <w:rPr>
                <w:rFonts w:ascii="Arial" w:hAnsi="Arial" w:cs="Arial"/>
                <w:b/>
                <w:sz w:val="24"/>
                <w:szCs w:val="24"/>
              </w:rPr>
              <w:t xml:space="preserve">Date of Monitoring: </w:t>
            </w:r>
          </w:p>
        </w:tc>
        <w:tc>
          <w:tcPr>
            <w:tcW w:w="1701" w:type="dxa"/>
            <w:gridSpan w:val="2"/>
          </w:tcPr>
          <w:p w:rsidR="00573DE3" w:rsidRPr="008B35F8" w:rsidRDefault="00573DE3" w:rsidP="00B714D7">
            <w:pPr>
              <w:rPr>
                <w:rFonts w:ascii="Arial" w:hAnsi="Arial" w:cs="Arial"/>
                <w:sz w:val="24"/>
                <w:szCs w:val="24"/>
              </w:rPr>
            </w:pPr>
          </w:p>
        </w:tc>
        <w:tc>
          <w:tcPr>
            <w:tcW w:w="5670" w:type="dxa"/>
            <w:gridSpan w:val="5"/>
            <w:vMerge/>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301"/>
        </w:trPr>
        <w:tc>
          <w:tcPr>
            <w:tcW w:w="4110" w:type="dxa"/>
            <w:gridSpan w:val="4"/>
            <w:shd w:val="clear" w:color="auto" w:fill="FBD4B4" w:themeFill="accent6" w:themeFillTint="66"/>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Names  and signatures of Monitor/s:</w:t>
            </w:r>
          </w:p>
        </w:tc>
        <w:tc>
          <w:tcPr>
            <w:tcW w:w="5670" w:type="dxa"/>
            <w:gridSpan w:val="5"/>
            <w:vMerge/>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299"/>
        </w:trPr>
        <w:tc>
          <w:tcPr>
            <w:tcW w:w="4110" w:type="dxa"/>
            <w:gridSpan w:val="4"/>
          </w:tcPr>
          <w:p w:rsidR="00573DE3" w:rsidRPr="008B35F8" w:rsidRDefault="00573DE3" w:rsidP="00B714D7">
            <w:pPr>
              <w:tabs>
                <w:tab w:val="left" w:pos="6804"/>
              </w:tabs>
              <w:rPr>
                <w:rFonts w:ascii="Arial" w:hAnsi="Arial" w:cs="Arial"/>
                <w:sz w:val="24"/>
                <w:szCs w:val="24"/>
              </w:rPr>
            </w:pPr>
            <w:r w:rsidRPr="008B35F8">
              <w:rPr>
                <w:rFonts w:ascii="Arial" w:hAnsi="Arial" w:cs="Arial"/>
                <w:sz w:val="24"/>
                <w:szCs w:val="24"/>
              </w:rPr>
              <w:t>1</w:t>
            </w:r>
          </w:p>
        </w:tc>
        <w:tc>
          <w:tcPr>
            <w:tcW w:w="5670" w:type="dxa"/>
            <w:gridSpan w:val="5"/>
            <w:vMerge/>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325"/>
        </w:trPr>
        <w:tc>
          <w:tcPr>
            <w:tcW w:w="4110" w:type="dxa"/>
            <w:gridSpan w:val="4"/>
          </w:tcPr>
          <w:p w:rsidR="00573DE3" w:rsidRPr="008B35F8" w:rsidRDefault="00573DE3" w:rsidP="00B714D7">
            <w:pPr>
              <w:tabs>
                <w:tab w:val="left" w:pos="6804"/>
              </w:tabs>
              <w:rPr>
                <w:rFonts w:ascii="Arial" w:hAnsi="Arial" w:cs="Arial"/>
                <w:sz w:val="24"/>
                <w:szCs w:val="24"/>
              </w:rPr>
            </w:pPr>
            <w:r w:rsidRPr="008B35F8">
              <w:rPr>
                <w:rFonts w:ascii="Arial" w:hAnsi="Arial" w:cs="Arial"/>
                <w:sz w:val="24"/>
                <w:szCs w:val="24"/>
              </w:rPr>
              <w:t>2</w:t>
            </w:r>
          </w:p>
        </w:tc>
        <w:tc>
          <w:tcPr>
            <w:tcW w:w="5670" w:type="dxa"/>
            <w:gridSpan w:val="5"/>
            <w:vMerge/>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300"/>
        </w:trPr>
        <w:tc>
          <w:tcPr>
            <w:tcW w:w="4110" w:type="dxa"/>
            <w:gridSpan w:val="4"/>
          </w:tcPr>
          <w:p w:rsidR="00573DE3" w:rsidRPr="008B35F8" w:rsidRDefault="00573DE3" w:rsidP="00B714D7">
            <w:pPr>
              <w:tabs>
                <w:tab w:val="left" w:pos="6804"/>
              </w:tabs>
              <w:rPr>
                <w:rFonts w:ascii="Arial" w:hAnsi="Arial" w:cs="Arial"/>
                <w:sz w:val="24"/>
                <w:szCs w:val="24"/>
              </w:rPr>
            </w:pPr>
            <w:r w:rsidRPr="008B35F8">
              <w:rPr>
                <w:rFonts w:ascii="Arial" w:hAnsi="Arial" w:cs="Arial"/>
                <w:sz w:val="24"/>
                <w:szCs w:val="24"/>
              </w:rPr>
              <w:t>3</w:t>
            </w:r>
          </w:p>
        </w:tc>
        <w:tc>
          <w:tcPr>
            <w:tcW w:w="5670" w:type="dxa"/>
            <w:gridSpan w:val="5"/>
            <w:vMerge/>
          </w:tcPr>
          <w:p w:rsidR="00573DE3" w:rsidRPr="008B35F8" w:rsidRDefault="00573DE3" w:rsidP="00B714D7">
            <w:pPr>
              <w:tabs>
                <w:tab w:val="left" w:pos="6804"/>
              </w:tabs>
              <w:rPr>
                <w:rFonts w:ascii="Arial" w:hAnsi="Arial" w:cs="Arial"/>
                <w:sz w:val="24"/>
                <w:szCs w:val="24"/>
              </w:rPr>
            </w:pPr>
          </w:p>
        </w:tc>
      </w:tr>
      <w:tr w:rsidR="00573DE3" w:rsidRPr="008B35F8" w:rsidTr="00B714D7">
        <w:trPr>
          <w:trHeight w:val="488"/>
        </w:trPr>
        <w:tc>
          <w:tcPr>
            <w:tcW w:w="4110" w:type="dxa"/>
            <w:gridSpan w:val="4"/>
          </w:tcPr>
          <w:p w:rsidR="00573DE3" w:rsidRPr="008B35F8" w:rsidRDefault="00573DE3" w:rsidP="00B714D7">
            <w:pPr>
              <w:tabs>
                <w:tab w:val="left" w:pos="6804"/>
              </w:tabs>
              <w:rPr>
                <w:rFonts w:ascii="Arial" w:hAnsi="Arial" w:cs="Arial"/>
                <w:b/>
                <w:sz w:val="24"/>
                <w:szCs w:val="24"/>
              </w:rPr>
            </w:pPr>
            <w:r w:rsidRPr="008B35F8">
              <w:rPr>
                <w:rFonts w:ascii="Arial" w:hAnsi="Arial" w:cs="Arial"/>
                <w:b/>
                <w:sz w:val="24"/>
                <w:szCs w:val="24"/>
              </w:rPr>
              <w:t>Principal’s name and signature:</w:t>
            </w:r>
          </w:p>
          <w:p w:rsidR="00573DE3" w:rsidRPr="008B35F8" w:rsidRDefault="00573DE3" w:rsidP="00B714D7">
            <w:pPr>
              <w:tabs>
                <w:tab w:val="left" w:pos="6804"/>
              </w:tabs>
              <w:rPr>
                <w:rFonts w:ascii="Arial" w:hAnsi="Arial" w:cs="Arial"/>
                <w:sz w:val="24"/>
                <w:szCs w:val="24"/>
              </w:rPr>
            </w:pPr>
          </w:p>
          <w:p w:rsidR="00573DE3" w:rsidRPr="008B35F8" w:rsidRDefault="00573DE3" w:rsidP="00B714D7">
            <w:pPr>
              <w:tabs>
                <w:tab w:val="left" w:pos="6804"/>
              </w:tabs>
              <w:rPr>
                <w:rFonts w:ascii="Arial" w:hAnsi="Arial" w:cs="Arial"/>
                <w:sz w:val="24"/>
                <w:szCs w:val="24"/>
              </w:rPr>
            </w:pPr>
          </w:p>
        </w:tc>
        <w:tc>
          <w:tcPr>
            <w:tcW w:w="5670" w:type="dxa"/>
            <w:gridSpan w:val="5"/>
            <w:vMerge/>
          </w:tcPr>
          <w:p w:rsidR="00573DE3" w:rsidRPr="008B35F8" w:rsidRDefault="00573DE3" w:rsidP="00B714D7">
            <w:pPr>
              <w:tabs>
                <w:tab w:val="left" w:pos="6804"/>
              </w:tabs>
              <w:rPr>
                <w:rFonts w:ascii="Arial" w:hAnsi="Arial" w:cs="Arial"/>
                <w:sz w:val="24"/>
                <w:szCs w:val="24"/>
              </w:rPr>
            </w:pPr>
          </w:p>
        </w:tc>
      </w:tr>
    </w:tbl>
    <w:p w:rsidR="00573DE3" w:rsidRPr="008B35F8" w:rsidRDefault="00573DE3" w:rsidP="00573DE3">
      <w:pPr>
        <w:spacing w:line="240" w:lineRule="auto"/>
        <w:jc w:val="center"/>
        <w:rPr>
          <w:rFonts w:ascii="Arial" w:hAnsi="Arial" w:cs="Arial"/>
          <w:b/>
          <w:sz w:val="24"/>
          <w:szCs w:val="24"/>
        </w:rPr>
      </w:pPr>
      <w:r w:rsidRPr="008B35F8">
        <w:rPr>
          <w:rFonts w:ascii="Arial" w:hAnsi="Arial" w:cs="Arial"/>
          <w:b/>
          <w:sz w:val="24"/>
          <w:szCs w:val="24"/>
        </w:rPr>
        <w:t>SPECIAL SCHOOLS CHECKLIST</w:t>
      </w:r>
    </w:p>
    <w:p w:rsidR="00573DE3" w:rsidRPr="008B35F8" w:rsidRDefault="00573DE3" w:rsidP="00573DE3">
      <w:pPr>
        <w:rPr>
          <w:rFonts w:ascii="Arial" w:hAnsi="Arial" w:cs="Arial"/>
          <w:b/>
          <w:sz w:val="24"/>
          <w:szCs w:val="24"/>
        </w:rPr>
      </w:pPr>
      <w:r w:rsidRPr="008B35F8">
        <w:rPr>
          <w:rFonts w:ascii="Arial" w:hAnsi="Arial" w:cs="Arial"/>
          <w:b/>
          <w:sz w:val="24"/>
          <w:szCs w:val="24"/>
        </w:rPr>
        <w:t>FOCUS AREA 1: EARLY IDENTIFICATION AND INTERVENTION IN BARRIERS TO LEARNING</w:t>
      </w:r>
    </w:p>
    <w:p w:rsidR="00573DE3" w:rsidRPr="008B35F8" w:rsidRDefault="00573DE3" w:rsidP="00573DE3">
      <w:pPr>
        <w:spacing w:after="0" w:line="240" w:lineRule="auto"/>
        <w:jc w:val="both"/>
        <w:rPr>
          <w:rFonts w:ascii="Arial" w:eastAsia="Times New Roman" w:hAnsi="Arial" w:cs="Arial"/>
          <w:sz w:val="24"/>
          <w:szCs w:val="24"/>
          <w:lang w:eastAsia="en-ZA"/>
        </w:rPr>
      </w:pPr>
      <w:r w:rsidRPr="008B35F8">
        <w:rPr>
          <w:rFonts w:ascii="Arial" w:eastAsia="Calibri" w:hAnsi="Arial" w:cs="Arial"/>
          <w:bCs/>
          <w:sz w:val="24"/>
          <w:szCs w:val="24"/>
          <w:lang w:val="en-GB" w:eastAsia="en-ZA"/>
        </w:rPr>
        <w:t xml:space="preserve">To ensure that all learners who experience barriers to learning have access to an appropriate school and specialised support related to their support needs; schools should be able to screen, identify and support learners who experience barriers to learning, including those with disabilities, and thereby improve the teaching and learning environment for maximum participation by all learners. </w:t>
      </w:r>
    </w:p>
    <w:p w:rsidR="00573DE3" w:rsidRPr="008B35F8" w:rsidRDefault="00573DE3" w:rsidP="00573DE3">
      <w:pPr>
        <w:spacing w:after="0" w:line="240" w:lineRule="auto"/>
        <w:rPr>
          <w:rFonts w:ascii="Arial" w:eastAsia="Times New Roman" w:hAnsi="Arial" w:cs="Arial"/>
          <w:sz w:val="24"/>
          <w:szCs w:val="24"/>
          <w:lang w:eastAsia="en-ZA"/>
        </w:rPr>
      </w:pPr>
    </w:p>
    <w:tbl>
      <w:tblPr>
        <w:tblStyle w:val="TableGrid"/>
        <w:tblW w:w="0" w:type="auto"/>
        <w:tblLook w:val="04A0" w:firstRow="1" w:lastRow="0" w:firstColumn="1" w:lastColumn="0" w:noHBand="0" w:noVBand="1"/>
      </w:tblPr>
      <w:tblGrid>
        <w:gridCol w:w="2332"/>
        <w:gridCol w:w="1966"/>
        <w:gridCol w:w="2521"/>
        <w:gridCol w:w="2197"/>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120" w:after="120"/>
              <w:rPr>
                <w:rFonts w:ascii="Arial" w:hAnsi="Arial" w:cs="Arial"/>
                <w:b/>
                <w:sz w:val="24"/>
                <w:szCs w:val="24"/>
              </w:rPr>
            </w:pPr>
            <w:r w:rsidRPr="008B35F8">
              <w:rPr>
                <w:rFonts w:ascii="Arial" w:hAnsi="Arial" w:cs="Arial"/>
                <w:b/>
                <w:sz w:val="24"/>
                <w:szCs w:val="24"/>
              </w:rPr>
              <w:t>ACTIVITY</w:t>
            </w:r>
          </w:p>
        </w:tc>
        <w:tc>
          <w:tcPr>
            <w:tcW w:w="2835" w:type="dxa"/>
            <w:shd w:val="clear" w:color="auto" w:fill="FBD4B4" w:themeFill="accent6" w:themeFillTint="66"/>
          </w:tcPr>
          <w:p w:rsidR="00573DE3" w:rsidRPr="008B35F8" w:rsidRDefault="00573DE3" w:rsidP="00B714D7">
            <w:pPr>
              <w:spacing w:before="120" w:after="120"/>
              <w:rPr>
                <w:rFonts w:ascii="Arial" w:hAnsi="Arial" w:cs="Arial"/>
                <w:b/>
                <w:sz w:val="24"/>
                <w:szCs w:val="24"/>
              </w:rPr>
            </w:pPr>
            <w:r w:rsidRPr="008B35F8">
              <w:rPr>
                <w:rFonts w:ascii="Arial" w:hAnsi="Arial" w:cs="Arial"/>
                <w:b/>
                <w:sz w:val="24"/>
                <w:szCs w:val="24"/>
              </w:rPr>
              <w:t xml:space="preserve">YES/NO </w:t>
            </w:r>
          </w:p>
        </w:tc>
        <w:tc>
          <w:tcPr>
            <w:tcW w:w="2835" w:type="dxa"/>
            <w:shd w:val="clear" w:color="auto" w:fill="FBD4B4" w:themeFill="accent6" w:themeFillTint="66"/>
          </w:tcPr>
          <w:p w:rsidR="00573DE3" w:rsidRPr="008B35F8" w:rsidRDefault="00573DE3" w:rsidP="00B714D7">
            <w:pPr>
              <w:spacing w:before="120" w:after="12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120" w:after="12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 policy on early identification and intervention is available</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jc w:val="center"/>
              <w:rPr>
                <w:rFonts w:ascii="Arial" w:hAnsi="Arial" w:cs="Arial"/>
                <w:sz w:val="24"/>
                <w:szCs w:val="24"/>
              </w:rPr>
            </w:pPr>
            <w:r w:rsidRPr="008B35F8">
              <w:rPr>
                <w:rFonts w:ascii="Arial" w:hAnsi="Arial" w:cs="Arial"/>
                <w:sz w:val="24"/>
                <w:szCs w:val="24"/>
              </w:rPr>
              <w:t>DBE</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Policy on early identification (SIAS) has been mediated</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jc w:val="center"/>
              <w:rPr>
                <w:rFonts w:ascii="Arial" w:hAnsi="Arial" w:cs="Arial"/>
                <w:sz w:val="24"/>
                <w:szCs w:val="24"/>
              </w:rPr>
            </w:pPr>
            <w:r w:rsidRPr="008B35F8">
              <w:rPr>
                <w:rFonts w:ascii="Arial" w:hAnsi="Arial" w:cs="Arial"/>
                <w:sz w:val="24"/>
                <w:szCs w:val="24"/>
              </w:rPr>
              <w:t>DBE &amp; PEDs</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Learners are screened and identified according to barriers to learning they experience</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jc w:val="center"/>
              <w:rPr>
                <w:rFonts w:ascii="Arial" w:hAnsi="Arial" w:cs="Arial"/>
                <w:sz w:val="24"/>
                <w:szCs w:val="24"/>
              </w:rPr>
            </w:pPr>
            <w:r w:rsidRPr="008B35F8">
              <w:rPr>
                <w:rFonts w:ascii="Arial" w:hAnsi="Arial" w:cs="Arial"/>
                <w:sz w:val="24"/>
                <w:szCs w:val="24"/>
              </w:rPr>
              <w:t>Schools</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Schools are appropriately supported in addressing barriers to learning</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jc w:val="center"/>
              <w:rPr>
                <w:rFonts w:ascii="Arial" w:hAnsi="Arial" w:cs="Arial"/>
                <w:sz w:val="24"/>
                <w:szCs w:val="24"/>
              </w:rPr>
            </w:pPr>
            <w:r w:rsidRPr="008B35F8">
              <w:rPr>
                <w:rFonts w:ascii="Arial" w:hAnsi="Arial" w:cs="Arial"/>
                <w:sz w:val="24"/>
                <w:szCs w:val="24"/>
              </w:rPr>
              <w:t>Districts</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Barriers to learning at school are verified</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jc w:val="center"/>
              <w:rPr>
                <w:rFonts w:ascii="Arial" w:hAnsi="Arial" w:cs="Arial"/>
                <w:sz w:val="24"/>
                <w:szCs w:val="24"/>
              </w:rPr>
            </w:pPr>
            <w:r w:rsidRPr="008B35F8">
              <w:rPr>
                <w:rFonts w:ascii="Arial" w:hAnsi="Arial" w:cs="Arial"/>
                <w:sz w:val="24"/>
                <w:szCs w:val="24"/>
              </w:rPr>
              <w:t>Districts</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implementation of SIAS is monitored and supported</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jc w:val="center"/>
              <w:rPr>
                <w:rFonts w:ascii="Arial" w:hAnsi="Arial" w:cs="Arial"/>
                <w:sz w:val="24"/>
                <w:szCs w:val="24"/>
              </w:rPr>
            </w:pPr>
            <w:r w:rsidRPr="008B35F8">
              <w:rPr>
                <w:rFonts w:ascii="Arial" w:hAnsi="Arial" w:cs="Arial"/>
                <w:sz w:val="24"/>
                <w:szCs w:val="24"/>
              </w:rPr>
              <w:t>DBE and PEDs</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Barriers to learning are identified at admission and learners are appropriately placed</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jc w:val="center"/>
              <w:rPr>
                <w:rFonts w:ascii="Arial" w:hAnsi="Arial" w:cs="Arial"/>
                <w:sz w:val="24"/>
                <w:szCs w:val="24"/>
              </w:rPr>
            </w:pPr>
            <w:r w:rsidRPr="008B35F8">
              <w:rPr>
                <w:rFonts w:ascii="Arial" w:hAnsi="Arial" w:cs="Arial"/>
                <w:sz w:val="24"/>
                <w:szCs w:val="24"/>
              </w:rPr>
              <w:t>Schools</w:t>
            </w: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b/>
          <w:sz w:val="24"/>
          <w:szCs w:val="24"/>
        </w:rPr>
      </w:pPr>
    </w:p>
    <w:p w:rsidR="00573DE3" w:rsidRPr="008B35F8" w:rsidRDefault="00573DE3" w:rsidP="00573DE3">
      <w:pPr>
        <w:rPr>
          <w:rFonts w:ascii="Arial" w:hAnsi="Arial" w:cs="Arial"/>
          <w:b/>
          <w:sz w:val="24"/>
          <w:szCs w:val="24"/>
        </w:rPr>
      </w:pPr>
    </w:p>
    <w:p w:rsidR="00573DE3" w:rsidRPr="008B35F8" w:rsidRDefault="00573DE3" w:rsidP="00573DE3">
      <w:pPr>
        <w:rPr>
          <w:rFonts w:ascii="Arial" w:hAnsi="Arial" w:cs="Arial"/>
          <w:b/>
          <w:sz w:val="24"/>
          <w:szCs w:val="24"/>
        </w:rPr>
      </w:pPr>
      <w:r w:rsidRPr="008B35F8">
        <w:rPr>
          <w:rFonts w:ascii="Arial" w:hAnsi="Arial" w:cs="Arial"/>
          <w:b/>
          <w:sz w:val="24"/>
          <w:szCs w:val="24"/>
        </w:rPr>
        <w:t>FOCUS AREA 2: IMPROVING CURRICULUM DELIVERY IN SPECIAL SCHOOLS</w:t>
      </w:r>
    </w:p>
    <w:p w:rsidR="00573DE3" w:rsidRPr="008B35F8" w:rsidRDefault="00573DE3" w:rsidP="00573DE3">
      <w:pPr>
        <w:jc w:val="both"/>
        <w:rPr>
          <w:rFonts w:ascii="Arial" w:hAnsi="Arial" w:cs="Arial"/>
          <w:sz w:val="24"/>
          <w:szCs w:val="24"/>
        </w:rPr>
      </w:pPr>
      <w:r w:rsidRPr="008B35F8">
        <w:rPr>
          <w:rFonts w:ascii="Arial" w:hAnsi="Arial" w:cs="Arial"/>
          <w:sz w:val="24"/>
          <w:szCs w:val="24"/>
        </w:rPr>
        <w:t>Curriculum delivery must focus on ensuring differentiated teaching and assessment as well as adaptation of materials so that learners can access the national curriculum. The same curriculum support and monitoring that is provided by national, provincial departments to ordinary schools must be provided to special schools.</w:t>
      </w:r>
    </w:p>
    <w:tbl>
      <w:tblPr>
        <w:tblStyle w:val="TableGrid"/>
        <w:tblW w:w="0" w:type="auto"/>
        <w:tblLook w:val="04A0" w:firstRow="1" w:lastRow="0" w:firstColumn="1" w:lastColumn="0" w:noHBand="0" w:noVBand="1"/>
      </w:tblPr>
      <w:tblGrid>
        <w:gridCol w:w="2911"/>
        <w:gridCol w:w="1689"/>
        <w:gridCol w:w="2422"/>
        <w:gridCol w:w="1994"/>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lastRenderedPageBreak/>
              <w:t>ACTIVITY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YES/NO</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Learners in the school participate in ANA</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Teaching and Learning activities are differentiated and adapted so that </w:t>
            </w:r>
            <w:r w:rsidRPr="008B35F8">
              <w:rPr>
                <w:rFonts w:ascii="Arial" w:hAnsi="Arial" w:cs="Arial"/>
                <w:b/>
                <w:sz w:val="24"/>
                <w:szCs w:val="24"/>
              </w:rPr>
              <w:t xml:space="preserve">all learners </w:t>
            </w:r>
            <w:r w:rsidRPr="008B35F8">
              <w:rPr>
                <w:rFonts w:ascii="Arial" w:hAnsi="Arial" w:cs="Arial"/>
                <w:sz w:val="24"/>
                <w:szCs w:val="24"/>
              </w:rPr>
              <w:t xml:space="preserve">can access the national curriculum </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participates in FET intervention programmes such as Winter School Programmes</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Curriculum coverage is monitored </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Teachers have requisite and appropriate specialised skills and knowledge(qualifications) for subjects and  programmes offered at the school</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There is an effective referral system to provide learners with access to assistive devices  and technologies they require and are utilising these </w:t>
            </w:r>
          </w:p>
        </w:tc>
        <w:tc>
          <w:tcPr>
            <w:tcW w:w="2835" w:type="dxa"/>
          </w:tcPr>
          <w:p w:rsidR="00573DE3" w:rsidRPr="008B35F8" w:rsidRDefault="00573DE3" w:rsidP="00B714D7">
            <w:pPr>
              <w:jc w:val="center"/>
              <w:rPr>
                <w:rFonts w:ascii="Arial" w:hAnsi="Arial" w:cs="Arial"/>
                <w:sz w:val="24"/>
                <w:szCs w:val="24"/>
              </w:rPr>
            </w:pPr>
          </w:p>
          <w:p w:rsidR="00573DE3" w:rsidRPr="008B35F8" w:rsidRDefault="00573DE3" w:rsidP="00B714D7">
            <w:pPr>
              <w:jc w:val="center"/>
              <w:rPr>
                <w:rFonts w:ascii="Arial" w:hAnsi="Arial" w:cs="Arial"/>
                <w:sz w:val="24"/>
                <w:szCs w:val="24"/>
              </w:rPr>
            </w:pPr>
          </w:p>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Every learner has a textbook per subject in every grade</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has received all appropriate workbooks per grade and the workbooks are utilised.</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All teachers in the school participated in CAPS training organised by the province.</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 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All teachers in the school received all relevant CAPS documents.</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PEDs; 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lastRenderedPageBreak/>
              <w:t>The school is implementing CAPS in all grades</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time-table has been drawn according to CAPS specifications.</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All teachers of grades R-9 were trained in the utilisation of workbooks.</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 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Mathematics and literacy activities form part of everyday teaching </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Workshops for skills programmes are well resourced and utilised.</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PEDs; 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Specialist rooms such a school library, laboratory, Braille production, recording room (for Deaf learners), etc. are available, adequately resourced and utilised.</w:t>
            </w:r>
          </w:p>
        </w:tc>
        <w:tc>
          <w:tcPr>
            <w:tcW w:w="2835" w:type="dxa"/>
          </w:tcPr>
          <w:p w:rsidR="00573DE3" w:rsidRPr="008B35F8" w:rsidRDefault="00573DE3" w:rsidP="00B714D7">
            <w:pPr>
              <w:jc w:val="cente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PEDs; District; School</w:t>
            </w: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spacing w:before="240" w:after="240"/>
        <w:rPr>
          <w:rFonts w:ascii="Arial" w:hAnsi="Arial" w:cs="Arial"/>
          <w:b/>
          <w:sz w:val="24"/>
          <w:szCs w:val="24"/>
        </w:rPr>
      </w:pPr>
      <w:r w:rsidRPr="008B35F8">
        <w:rPr>
          <w:rFonts w:ascii="Arial" w:hAnsi="Arial" w:cs="Arial"/>
          <w:b/>
          <w:sz w:val="24"/>
          <w:szCs w:val="24"/>
        </w:rPr>
        <w:t>FOCUS AREA 3: FUNCTIONALITY OF SUPPORT STRUCTURES (SGBs, DBSTS, SBST)</w:t>
      </w:r>
    </w:p>
    <w:p w:rsidR="00573DE3" w:rsidRPr="008B35F8" w:rsidRDefault="00573DE3" w:rsidP="00573DE3">
      <w:pPr>
        <w:jc w:val="both"/>
        <w:rPr>
          <w:rFonts w:ascii="Arial" w:hAnsi="Arial" w:cs="Arial"/>
          <w:sz w:val="24"/>
          <w:szCs w:val="24"/>
        </w:rPr>
      </w:pPr>
      <w:r w:rsidRPr="008B35F8">
        <w:rPr>
          <w:rFonts w:ascii="Arial" w:hAnsi="Arial" w:cs="Arial"/>
          <w:sz w:val="24"/>
          <w:szCs w:val="24"/>
        </w:rPr>
        <w:t>Special schools should have a clear understanding of the structures that help the school to function optimally. Structures have a mandate of monitoring and provide regular support to special schools.</w:t>
      </w:r>
    </w:p>
    <w:tbl>
      <w:tblPr>
        <w:tblStyle w:val="TableGrid"/>
        <w:tblW w:w="0" w:type="auto"/>
        <w:tblLook w:val="04A0" w:firstRow="1" w:lastRow="0" w:firstColumn="1" w:lastColumn="0" w:noHBand="0" w:noVBand="1"/>
      </w:tblPr>
      <w:tblGrid>
        <w:gridCol w:w="2415"/>
        <w:gridCol w:w="1927"/>
        <w:gridCol w:w="2507"/>
        <w:gridCol w:w="2167"/>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ACTIVITY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YES/NO</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Democratically elected SGB exists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SGB is functional (it carries out responsibilities as according to SASA of 1996):</w:t>
            </w:r>
          </w:p>
          <w:p w:rsidR="00573DE3" w:rsidRPr="008B35F8" w:rsidRDefault="00573DE3" w:rsidP="00B714D7">
            <w:pPr>
              <w:numPr>
                <w:ilvl w:val="0"/>
                <w:numId w:val="1"/>
              </w:numPr>
              <w:rPr>
                <w:rFonts w:ascii="Arial" w:eastAsia="Times New Roman" w:hAnsi="Arial" w:cs="Arial"/>
                <w:sz w:val="24"/>
                <w:szCs w:val="24"/>
                <w:lang w:eastAsia="en-ZA"/>
              </w:rPr>
            </w:pPr>
            <w:r w:rsidRPr="008B35F8">
              <w:rPr>
                <w:rFonts w:ascii="Arial" w:eastAsia="Times New Roman" w:hAnsi="Arial" w:cs="Arial"/>
                <w:sz w:val="24"/>
                <w:szCs w:val="24"/>
                <w:lang w:eastAsia="en-ZA"/>
              </w:rPr>
              <w:t>Admission policy exists and is approved by district the district</w:t>
            </w:r>
          </w:p>
          <w:p w:rsidR="00573DE3" w:rsidRPr="008B35F8" w:rsidRDefault="00573DE3" w:rsidP="00B714D7">
            <w:pPr>
              <w:numPr>
                <w:ilvl w:val="0"/>
                <w:numId w:val="1"/>
              </w:numPr>
              <w:rPr>
                <w:rFonts w:ascii="Arial" w:eastAsia="Times New Roman" w:hAnsi="Arial" w:cs="Arial"/>
                <w:sz w:val="24"/>
                <w:szCs w:val="24"/>
                <w:lang w:eastAsia="en-ZA"/>
              </w:rPr>
            </w:pPr>
            <w:r w:rsidRPr="008B35F8">
              <w:rPr>
                <w:rFonts w:ascii="Arial" w:eastAsia="Times New Roman" w:hAnsi="Arial" w:cs="Arial"/>
                <w:sz w:val="24"/>
                <w:szCs w:val="24"/>
                <w:lang w:eastAsia="en-ZA"/>
              </w:rPr>
              <w:lastRenderedPageBreak/>
              <w:t>Expenditure approval processes and policies in place</w:t>
            </w:r>
          </w:p>
          <w:p w:rsidR="00573DE3" w:rsidRPr="008B35F8" w:rsidRDefault="00573DE3" w:rsidP="00B714D7">
            <w:pPr>
              <w:numPr>
                <w:ilvl w:val="0"/>
                <w:numId w:val="1"/>
              </w:numPr>
              <w:rPr>
                <w:rFonts w:ascii="Arial" w:eastAsia="Times New Roman" w:hAnsi="Arial" w:cs="Arial"/>
                <w:sz w:val="24"/>
                <w:szCs w:val="24"/>
                <w:lang w:eastAsia="en-ZA"/>
              </w:rPr>
            </w:pPr>
            <w:r w:rsidRPr="008B35F8">
              <w:rPr>
                <w:rFonts w:ascii="Arial" w:eastAsia="Times New Roman" w:hAnsi="Arial" w:cs="Arial"/>
                <w:sz w:val="24"/>
                <w:szCs w:val="24"/>
                <w:lang w:eastAsia="en-ZA"/>
              </w:rPr>
              <w:t>Audited financial statements are submitted annually before end of June</w:t>
            </w:r>
          </w:p>
          <w:p w:rsidR="00573DE3" w:rsidRPr="008B35F8" w:rsidRDefault="00573DE3" w:rsidP="00B714D7">
            <w:pPr>
              <w:numPr>
                <w:ilvl w:val="0"/>
                <w:numId w:val="1"/>
              </w:numPr>
              <w:rPr>
                <w:rFonts w:ascii="Arial" w:eastAsia="Times New Roman" w:hAnsi="Arial" w:cs="Arial"/>
                <w:sz w:val="24"/>
                <w:szCs w:val="24"/>
                <w:lang w:eastAsia="en-ZA"/>
              </w:rPr>
            </w:pPr>
            <w:r w:rsidRPr="008B35F8">
              <w:rPr>
                <w:rFonts w:ascii="Arial" w:eastAsia="Times New Roman" w:hAnsi="Arial" w:cs="Arial"/>
                <w:sz w:val="24"/>
                <w:szCs w:val="24"/>
                <w:lang w:eastAsia="en-ZA"/>
              </w:rPr>
              <w:t>The SGB carries out fund-raising activities for improving teaching and learning</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Specialist Professional Support Staff such as therapists, professional nurses, social workers, Braille Instructors, Orientation and Mobility Instructors, etc. where applicable, are available</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PED; 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Parents are involved by the school in the teaching and learning activities of their children and for support provision.</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Children/learners applying for admission to the school are assessed for appropriate support and placement</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A list of children or learners (waiting list) who may not be admitted either because of capacity or support reasons is drawn up and </w:t>
            </w:r>
            <w:r w:rsidRPr="008B35F8">
              <w:rPr>
                <w:rFonts w:ascii="Arial" w:hAnsi="Arial" w:cs="Arial"/>
                <w:sz w:val="24"/>
                <w:szCs w:val="24"/>
              </w:rPr>
              <w:lastRenderedPageBreak/>
              <w:t>submitted to the District for further processing</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All children/learners submitted to the district for admissions are appropriately placed in schools where they will be adequately supported to participate effectively in teaching and learning</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 school-based support team (SBST) has been established and it is functional</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color w:val="FF0000"/>
                <w:sz w:val="24"/>
                <w:szCs w:val="24"/>
              </w:rPr>
            </w:pPr>
            <w:r w:rsidRPr="008B35F8">
              <w:rPr>
                <w:rFonts w:ascii="Arial" w:hAnsi="Arial" w:cs="Arial"/>
                <w:sz w:val="24"/>
                <w:szCs w:val="24"/>
              </w:rPr>
              <w:t>A district-based support team (DBST) verifies and supports schools with regard to support required</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District </w:t>
            </w: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spacing w:before="240" w:after="240" w:line="240" w:lineRule="auto"/>
        <w:rPr>
          <w:rFonts w:ascii="Arial" w:hAnsi="Arial" w:cs="Arial"/>
          <w:b/>
          <w:sz w:val="24"/>
          <w:szCs w:val="24"/>
        </w:rPr>
      </w:pPr>
      <w:r w:rsidRPr="008B35F8">
        <w:rPr>
          <w:rFonts w:ascii="Arial" w:hAnsi="Arial" w:cs="Arial"/>
          <w:b/>
          <w:sz w:val="24"/>
          <w:szCs w:val="24"/>
        </w:rPr>
        <w:t>FOCUS AREA 4: INFRASTRUCTURE AND THE UNIVERSAL DESIGN PRINCIPLE</w:t>
      </w:r>
    </w:p>
    <w:p w:rsidR="00573DE3" w:rsidRPr="008B35F8" w:rsidRDefault="00573DE3" w:rsidP="00573DE3">
      <w:pPr>
        <w:spacing w:after="0" w:line="240" w:lineRule="auto"/>
        <w:rPr>
          <w:rFonts w:ascii="Arial" w:hAnsi="Arial" w:cs="Arial"/>
          <w:sz w:val="24"/>
          <w:szCs w:val="24"/>
        </w:rPr>
      </w:pPr>
      <w:r w:rsidRPr="008B35F8">
        <w:rPr>
          <w:rFonts w:ascii="Arial" w:hAnsi="Arial" w:cs="Arial"/>
          <w:sz w:val="24"/>
          <w:szCs w:val="24"/>
        </w:rPr>
        <w:t>Infrastructure generally, school buildings and classrooms must be accessible (Universal Design Principle) to all learners and teachers. More importantly, buildings must be comfortable and safe and classrooms must stimulate learners to want to be there and to take responsibility for their own learning.</w:t>
      </w:r>
    </w:p>
    <w:p w:rsidR="00573DE3" w:rsidRPr="008B35F8" w:rsidRDefault="00573DE3" w:rsidP="00573DE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519"/>
        <w:gridCol w:w="1877"/>
        <w:gridCol w:w="2489"/>
        <w:gridCol w:w="2131"/>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ACTIVITY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YES/NO</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design of the physical infrastructure meets the set out legal safety and health standards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The physical structure ensures full </w:t>
            </w:r>
            <w:r w:rsidRPr="008B35F8">
              <w:rPr>
                <w:rFonts w:ascii="Arial" w:hAnsi="Arial" w:cs="Arial"/>
                <w:sz w:val="24"/>
                <w:szCs w:val="24"/>
              </w:rPr>
              <w:lastRenderedPageBreak/>
              <w:t>accessibility of the whole school environment. This includes:</w:t>
            </w:r>
          </w:p>
          <w:p w:rsidR="00573DE3" w:rsidRPr="008B35F8" w:rsidRDefault="00573DE3" w:rsidP="00B714D7">
            <w:pPr>
              <w:numPr>
                <w:ilvl w:val="0"/>
                <w:numId w:val="2"/>
              </w:numPr>
              <w:rPr>
                <w:rFonts w:ascii="Arial" w:eastAsia="Times New Roman" w:hAnsi="Arial" w:cs="Arial"/>
                <w:sz w:val="24"/>
                <w:szCs w:val="24"/>
                <w:lang w:eastAsia="en-ZA"/>
              </w:rPr>
            </w:pPr>
            <w:r w:rsidRPr="008B35F8">
              <w:rPr>
                <w:rFonts w:ascii="Arial" w:eastAsia="Times New Roman" w:hAnsi="Arial" w:cs="Arial"/>
                <w:sz w:val="24"/>
                <w:szCs w:val="24"/>
                <w:lang w:eastAsia="en-ZA"/>
              </w:rPr>
              <w:t>Availability of ramps</w:t>
            </w:r>
          </w:p>
          <w:p w:rsidR="00573DE3" w:rsidRPr="008B35F8" w:rsidRDefault="00573DE3" w:rsidP="00B714D7">
            <w:pPr>
              <w:numPr>
                <w:ilvl w:val="0"/>
                <w:numId w:val="2"/>
              </w:numPr>
              <w:rPr>
                <w:rFonts w:ascii="Arial" w:eastAsia="Times New Roman" w:hAnsi="Arial" w:cs="Arial"/>
                <w:sz w:val="24"/>
                <w:szCs w:val="24"/>
                <w:lang w:eastAsia="en-ZA"/>
              </w:rPr>
            </w:pPr>
            <w:r w:rsidRPr="008B35F8">
              <w:rPr>
                <w:rFonts w:ascii="Arial" w:eastAsia="Times New Roman" w:hAnsi="Arial" w:cs="Arial"/>
                <w:sz w:val="24"/>
                <w:szCs w:val="24"/>
                <w:lang w:eastAsia="en-ZA"/>
              </w:rPr>
              <w:t>Covered and user-friendly pathways to classes</w:t>
            </w:r>
          </w:p>
          <w:p w:rsidR="00573DE3" w:rsidRPr="008B35F8" w:rsidRDefault="00573DE3" w:rsidP="00B714D7">
            <w:pPr>
              <w:numPr>
                <w:ilvl w:val="0"/>
                <w:numId w:val="2"/>
              </w:numPr>
              <w:rPr>
                <w:rFonts w:ascii="Arial" w:eastAsia="Times New Roman" w:hAnsi="Arial" w:cs="Arial"/>
                <w:sz w:val="24"/>
                <w:szCs w:val="24"/>
                <w:lang w:eastAsia="en-ZA"/>
              </w:rPr>
            </w:pPr>
            <w:r w:rsidRPr="008B35F8">
              <w:rPr>
                <w:rFonts w:ascii="Arial" w:eastAsia="Times New Roman" w:hAnsi="Arial" w:cs="Arial"/>
                <w:sz w:val="24"/>
                <w:szCs w:val="24"/>
                <w:lang w:eastAsia="en-ZA"/>
              </w:rPr>
              <w:t>Appropriate furniture which also aligns to disabilities and  school programmes</w:t>
            </w:r>
          </w:p>
          <w:p w:rsidR="00573DE3" w:rsidRPr="008B35F8" w:rsidRDefault="00573DE3" w:rsidP="00B714D7">
            <w:pPr>
              <w:numPr>
                <w:ilvl w:val="0"/>
                <w:numId w:val="2"/>
              </w:numPr>
              <w:rPr>
                <w:rFonts w:ascii="Arial" w:eastAsia="Times New Roman" w:hAnsi="Arial" w:cs="Arial"/>
                <w:sz w:val="24"/>
                <w:szCs w:val="24"/>
                <w:lang w:eastAsia="en-ZA"/>
              </w:rPr>
            </w:pPr>
            <w:r w:rsidRPr="008B35F8">
              <w:rPr>
                <w:rFonts w:ascii="Arial" w:eastAsia="Times New Roman" w:hAnsi="Arial" w:cs="Arial"/>
                <w:sz w:val="24"/>
                <w:szCs w:val="24"/>
                <w:lang w:eastAsia="en-ZA"/>
              </w:rPr>
              <w:t xml:space="preserve">Availability of multipurpose rooms/spaces </w:t>
            </w:r>
          </w:p>
          <w:p w:rsidR="00573DE3" w:rsidRPr="008B35F8" w:rsidRDefault="00573DE3" w:rsidP="00B714D7">
            <w:pPr>
              <w:numPr>
                <w:ilvl w:val="0"/>
                <w:numId w:val="2"/>
              </w:numPr>
              <w:rPr>
                <w:rFonts w:ascii="Arial" w:eastAsia="Times New Roman" w:hAnsi="Arial" w:cs="Arial"/>
                <w:sz w:val="24"/>
                <w:szCs w:val="24"/>
                <w:lang w:eastAsia="en-ZA"/>
              </w:rPr>
            </w:pPr>
            <w:r w:rsidRPr="008B35F8">
              <w:rPr>
                <w:rFonts w:ascii="Arial" w:eastAsia="Times New Roman" w:hAnsi="Arial" w:cs="Arial"/>
                <w:sz w:val="24"/>
                <w:szCs w:val="24"/>
                <w:lang w:eastAsia="en-ZA"/>
              </w:rPr>
              <w:t>Access to ablution facilities</w:t>
            </w:r>
          </w:p>
          <w:p w:rsidR="00573DE3" w:rsidRPr="008B35F8" w:rsidRDefault="00573DE3" w:rsidP="00B714D7">
            <w:pPr>
              <w:numPr>
                <w:ilvl w:val="0"/>
                <w:numId w:val="2"/>
              </w:numPr>
              <w:rPr>
                <w:rFonts w:ascii="Arial" w:eastAsia="Times New Roman" w:hAnsi="Arial" w:cs="Arial"/>
                <w:sz w:val="24"/>
                <w:szCs w:val="24"/>
                <w:lang w:eastAsia="en-ZA"/>
              </w:rPr>
            </w:pPr>
            <w:r w:rsidRPr="008B35F8">
              <w:rPr>
                <w:rFonts w:ascii="Arial" w:eastAsia="Times New Roman" w:hAnsi="Arial" w:cs="Arial"/>
                <w:sz w:val="24"/>
                <w:szCs w:val="24"/>
                <w:lang w:eastAsia="en-ZA"/>
              </w:rPr>
              <w:t>Accessible drop-off zones</w:t>
            </w:r>
          </w:p>
          <w:p w:rsidR="00573DE3" w:rsidRPr="008B35F8" w:rsidRDefault="00573DE3" w:rsidP="00B714D7">
            <w:pPr>
              <w:numPr>
                <w:ilvl w:val="0"/>
                <w:numId w:val="2"/>
              </w:numPr>
              <w:rPr>
                <w:rFonts w:ascii="Arial" w:eastAsia="Times New Roman" w:hAnsi="Arial" w:cs="Arial"/>
                <w:sz w:val="24"/>
                <w:szCs w:val="24"/>
                <w:lang w:eastAsia="en-ZA"/>
              </w:rPr>
            </w:pPr>
            <w:r w:rsidRPr="008B35F8">
              <w:rPr>
                <w:rFonts w:ascii="Arial" w:eastAsia="Times New Roman" w:hAnsi="Arial" w:cs="Arial"/>
                <w:sz w:val="24"/>
                <w:szCs w:val="24"/>
                <w:lang w:eastAsia="en-ZA"/>
              </w:rPr>
              <w:t xml:space="preserve">Appropriate hostel accommodation </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has safety regulations, security personnel available and emergency exits are accessible</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Facilities and infrastructure are upgraded to support access to sports fields and other physical facilities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District; 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Adequate hostel staff is available and stays within the school premises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All learners have access to public and/or private transport that is universally </w:t>
            </w:r>
            <w:r w:rsidRPr="008B35F8">
              <w:rPr>
                <w:rFonts w:ascii="Arial" w:hAnsi="Arial" w:cs="Arial"/>
                <w:sz w:val="24"/>
                <w:szCs w:val="24"/>
              </w:rPr>
              <w:lastRenderedPageBreak/>
              <w:t>accessible and subsidised (in the case of learners from poor homes)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spacing w:before="240" w:after="240"/>
        <w:rPr>
          <w:rFonts w:ascii="Arial" w:hAnsi="Arial" w:cs="Arial"/>
          <w:b/>
          <w:sz w:val="24"/>
          <w:szCs w:val="24"/>
        </w:rPr>
      </w:pPr>
      <w:r w:rsidRPr="008B35F8">
        <w:rPr>
          <w:rFonts w:ascii="Arial" w:hAnsi="Arial" w:cs="Arial"/>
          <w:b/>
          <w:sz w:val="24"/>
          <w:szCs w:val="24"/>
        </w:rPr>
        <w:t>FOCUS AREA 5: PSYCHO-SOCIAL AND THERAPEUTIC SUPPORT</w:t>
      </w:r>
    </w:p>
    <w:tbl>
      <w:tblPr>
        <w:tblStyle w:val="TableGrid"/>
        <w:tblW w:w="0" w:type="auto"/>
        <w:tblLook w:val="04A0" w:firstRow="1" w:lastRow="0" w:firstColumn="1" w:lastColumn="0" w:noHBand="0" w:noVBand="1"/>
      </w:tblPr>
      <w:tblGrid>
        <w:gridCol w:w="3618"/>
        <w:gridCol w:w="1354"/>
        <w:gridCol w:w="2298"/>
        <w:gridCol w:w="1746"/>
      </w:tblGrid>
      <w:tr w:rsidR="00573DE3" w:rsidRPr="008B35F8" w:rsidTr="00B714D7">
        <w:trPr>
          <w:tblHeader/>
        </w:trPr>
        <w:tc>
          <w:tcPr>
            <w:tcW w:w="3096"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ACTIVITY</w:t>
            </w:r>
          </w:p>
        </w:tc>
        <w:tc>
          <w:tcPr>
            <w:tcW w:w="2758"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YES/NO</w:t>
            </w:r>
          </w:p>
        </w:tc>
        <w:tc>
          <w:tcPr>
            <w:tcW w:w="2792"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769"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3096"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has posts for psychologists/ counsellors/social workers</w:t>
            </w:r>
          </w:p>
        </w:tc>
        <w:tc>
          <w:tcPr>
            <w:tcW w:w="2758" w:type="dxa"/>
          </w:tcPr>
          <w:p w:rsidR="00573DE3" w:rsidRPr="008B35F8" w:rsidRDefault="00573DE3" w:rsidP="00B714D7">
            <w:pPr>
              <w:rPr>
                <w:rFonts w:ascii="Arial" w:hAnsi="Arial" w:cs="Arial"/>
                <w:sz w:val="24"/>
                <w:szCs w:val="24"/>
              </w:rPr>
            </w:pPr>
          </w:p>
        </w:tc>
        <w:tc>
          <w:tcPr>
            <w:tcW w:w="2792" w:type="dxa"/>
          </w:tcPr>
          <w:p w:rsidR="00573DE3" w:rsidRPr="008B35F8" w:rsidRDefault="00573DE3" w:rsidP="00B714D7">
            <w:pPr>
              <w:rPr>
                <w:rFonts w:ascii="Arial" w:hAnsi="Arial" w:cs="Arial"/>
                <w:sz w:val="24"/>
                <w:szCs w:val="24"/>
              </w:rPr>
            </w:pPr>
          </w:p>
        </w:tc>
        <w:tc>
          <w:tcPr>
            <w:tcW w:w="2769" w:type="dxa"/>
          </w:tcPr>
          <w:p w:rsidR="00573DE3" w:rsidRPr="008B35F8" w:rsidRDefault="00573DE3" w:rsidP="00B714D7">
            <w:pPr>
              <w:rPr>
                <w:rFonts w:ascii="Arial" w:hAnsi="Arial" w:cs="Arial"/>
                <w:sz w:val="24"/>
                <w:szCs w:val="24"/>
              </w:rPr>
            </w:pPr>
          </w:p>
        </w:tc>
      </w:tr>
      <w:tr w:rsidR="00573DE3" w:rsidRPr="008B35F8" w:rsidTr="00B714D7">
        <w:tc>
          <w:tcPr>
            <w:tcW w:w="3096" w:type="dxa"/>
          </w:tcPr>
          <w:p w:rsidR="00573DE3" w:rsidRPr="008B35F8" w:rsidRDefault="00573DE3" w:rsidP="00B714D7">
            <w:pPr>
              <w:rPr>
                <w:rFonts w:ascii="Arial" w:hAnsi="Arial" w:cs="Arial"/>
                <w:sz w:val="24"/>
                <w:szCs w:val="24"/>
              </w:rPr>
            </w:pPr>
            <w:r w:rsidRPr="008B35F8">
              <w:rPr>
                <w:rFonts w:ascii="Arial" w:hAnsi="Arial" w:cs="Arial"/>
                <w:sz w:val="24"/>
                <w:szCs w:val="24"/>
              </w:rPr>
              <w:t>The posts for psychologists/counsellors/social workers are filled</w:t>
            </w:r>
          </w:p>
        </w:tc>
        <w:tc>
          <w:tcPr>
            <w:tcW w:w="2758" w:type="dxa"/>
          </w:tcPr>
          <w:p w:rsidR="00573DE3" w:rsidRPr="008B35F8" w:rsidRDefault="00573DE3" w:rsidP="00B714D7">
            <w:pPr>
              <w:rPr>
                <w:rFonts w:ascii="Arial" w:hAnsi="Arial" w:cs="Arial"/>
                <w:sz w:val="24"/>
                <w:szCs w:val="24"/>
              </w:rPr>
            </w:pPr>
          </w:p>
        </w:tc>
        <w:tc>
          <w:tcPr>
            <w:tcW w:w="2792" w:type="dxa"/>
          </w:tcPr>
          <w:p w:rsidR="00573DE3" w:rsidRPr="008B35F8" w:rsidRDefault="00573DE3" w:rsidP="00B714D7">
            <w:pPr>
              <w:rPr>
                <w:rFonts w:ascii="Arial" w:hAnsi="Arial" w:cs="Arial"/>
                <w:sz w:val="24"/>
                <w:szCs w:val="24"/>
              </w:rPr>
            </w:pPr>
          </w:p>
        </w:tc>
        <w:tc>
          <w:tcPr>
            <w:tcW w:w="2769" w:type="dxa"/>
          </w:tcPr>
          <w:p w:rsidR="00573DE3" w:rsidRPr="008B35F8" w:rsidRDefault="00573DE3" w:rsidP="00B714D7">
            <w:pPr>
              <w:rPr>
                <w:rFonts w:ascii="Arial" w:hAnsi="Arial" w:cs="Arial"/>
                <w:sz w:val="24"/>
                <w:szCs w:val="24"/>
              </w:rPr>
            </w:pPr>
          </w:p>
        </w:tc>
      </w:tr>
      <w:tr w:rsidR="00573DE3" w:rsidRPr="008B35F8" w:rsidTr="00B714D7">
        <w:tc>
          <w:tcPr>
            <w:tcW w:w="3096"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has posts for Therapists (OT/ Physio/Speech</w:t>
            </w:r>
          </w:p>
        </w:tc>
        <w:tc>
          <w:tcPr>
            <w:tcW w:w="2758" w:type="dxa"/>
          </w:tcPr>
          <w:p w:rsidR="00573DE3" w:rsidRPr="008B35F8" w:rsidRDefault="00573DE3" w:rsidP="00B714D7">
            <w:pPr>
              <w:rPr>
                <w:rFonts w:ascii="Arial" w:hAnsi="Arial" w:cs="Arial"/>
                <w:sz w:val="24"/>
                <w:szCs w:val="24"/>
              </w:rPr>
            </w:pPr>
          </w:p>
        </w:tc>
        <w:tc>
          <w:tcPr>
            <w:tcW w:w="2792" w:type="dxa"/>
          </w:tcPr>
          <w:p w:rsidR="00573DE3" w:rsidRPr="008B35F8" w:rsidRDefault="00573DE3" w:rsidP="00B714D7">
            <w:pPr>
              <w:rPr>
                <w:rFonts w:ascii="Arial" w:hAnsi="Arial" w:cs="Arial"/>
                <w:sz w:val="24"/>
                <w:szCs w:val="24"/>
              </w:rPr>
            </w:pPr>
          </w:p>
        </w:tc>
        <w:tc>
          <w:tcPr>
            <w:tcW w:w="2769" w:type="dxa"/>
          </w:tcPr>
          <w:p w:rsidR="00573DE3" w:rsidRPr="008B35F8" w:rsidRDefault="00573DE3" w:rsidP="00B714D7">
            <w:pPr>
              <w:rPr>
                <w:rFonts w:ascii="Arial" w:hAnsi="Arial" w:cs="Arial"/>
                <w:sz w:val="24"/>
                <w:szCs w:val="24"/>
              </w:rPr>
            </w:pPr>
          </w:p>
        </w:tc>
      </w:tr>
      <w:tr w:rsidR="00573DE3" w:rsidRPr="008B35F8" w:rsidTr="00B714D7">
        <w:tc>
          <w:tcPr>
            <w:tcW w:w="3096" w:type="dxa"/>
          </w:tcPr>
          <w:p w:rsidR="00573DE3" w:rsidRPr="008B35F8" w:rsidRDefault="00573DE3" w:rsidP="00B714D7">
            <w:pPr>
              <w:rPr>
                <w:rFonts w:ascii="Arial" w:hAnsi="Arial" w:cs="Arial"/>
                <w:sz w:val="24"/>
                <w:szCs w:val="24"/>
              </w:rPr>
            </w:pPr>
            <w:r w:rsidRPr="008B35F8">
              <w:rPr>
                <w:rFonts w:ascii="Arial" w:hAnsi="Arial" w:cs="Arial"/>
                <w:sz w:val="24"/>
                <w:szCs w:val="24"/>
              </w:rPr>
              <w:t>The posts for Therapists (OT/ Physio/Speech are filled</w:t>
            </w:r>
          </w:p>
        </w:tc>
        <w:tc>
          <w:tcPr>
            <w:tcW w:w="2758" w:type="dxa"/>
          </w:tcPr>
          <w:p w:rsidR="00573DE3" w:rsidRPr="008B35F8" w:rsidRDefault="00573DE3" w:rsidP="00B714D7">
            <w:pPr>
              <w:rPr>
                <w:rFonts w:ascii="Arial" w:hAnsi="Arial" w:cs="Arial"/>
                <w:sz w:val="24"/>
                <w:szCs w:val="24"/>
              </w:rPr>
            </w:pPr>
          </w:p>
        </w:tc>
        <w:tc>
          <w:tcPr>
            <w:tcW w:w="2792" w:type="dxa"/>
          </w:tcPr>
          <w:p w:rsidR="00573DE3" w:rsidRPr="008B35F8" w:rsidRDefault="00573DE3" w:rsidP="00B714D7">
            <w:pPr>
              <w:rPr>
                <w:rFonts w:ascii="Arial" w:hAnsi="Arial" w:cs="Arial"/>
                <w:sz w:val="24"/>
                <w:szCs w:val="24"/>
              </w:rPr>
            </w:pPr>
          </w:p>
        </w:tc>
        <w:tc>
          <w:tcPr>
            <w:tcW w:w="2769" w:type="dxa"/>
          </w:tcPr>
          <w:p w:rsidR="00573DE3" w:rsidRPr="008B35F8" w:rsidRDefault="00573DE3" w:rsidP="00B714D7">
            <w:pPr>
              <w:rPr>
                <w:rFonts w:ascii="Arial" w:hAnsi="Arial" w:cs="Arial"/>
                <w:sz w:val="24"/>
                <w:szCs w:val="24"/>
              </w:rPr>
            </w:pPr>
          </w:p>
        </w:tc>
      </w:tr>
      <w:tr w:rsidR="00573DE3" w:rsidRPr="008B35F8" w:rsidTr="00B714D7">
        <w:tc>
          <w:tcPr>
            <w:tcW w:w="3096"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has access to psychologists/social workers from outside the school</w:t>
            </w:r>
          </w:p>
        </w:tc>
        <w:tc>
          <w:tcPr>
            <w:tcW w:w="2758" w:type="dxa"/>
          </w:tcPr>
          <w:p w:rsidR="00573DE3" w:rsidRPr="008B35F8" w:rsidRDefault="00573DE3" w:rsidP="00B714D7">
            <w:pPr>
              <w:rPr>
                <w:rFonts w:ascii="Arial" w:hAnsi="Arial" w:cs="Arial"/>
                <w:sz w:val="24"/>
                <w:szCs w:val="24"/>
              </w:rPr>
            </w:pPr>
          </w:p>
        </w:tc>
        <w:tc>
          <w:tcPr>
            <w:tcW w:w="2792" w:type="dxa"/>
          </w:tcPr>
          <w:p w:rsidR="00573DE3" w:rsidRPr="008B35F8" w:rsidRDefault="00573DE3" w:rsidP="00B714D7">
            <w:pPr>
              <w:rPr>
                <w:rFonts w:ascii="Arial" w:hAnsi="Arial" w:cs="Arial"/>
                <w:sz w:val="24"/>
                <w:szCs w:val="24"/>
              </w:rPr>
            </w:pPr>
          </w:p>
        </w:tc>
        <w:tc>
          <w:tcPr>
            <w:tcW w:w="2769" w:type="dxa"/>
          </w:tcPr>
          <w:p w:rsidR="00573DE3" w:rsidRPr="008B35F8" w:rsidRDefault="00573DE3" w:rsidP="00B714D7">
            <w:pPr>
              <w:rPr>
                <w:rFonts w:ascii="Arial" w:hAnsi="Arial" w:cs="Arial"/>
                <w:sz w:val="24"/>
                <w:szCs w:val="24"/>
              </w:rPr>
            </w:pPr>
          </w:p>
        </w:tc>
      </w:tr>
      <w:tr w:rsidR="00573DE3" w:rsidRPr="008B35F8" w:rsidTr="00B714D7">
        <w:tc>
          <w:tcPr>
            <w:tcW w:w="3096"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has access to therapists from outside the school</w:t>
            </w:r>
          </w:p>
        </w:tc>
        <w:tc>
          <w:tcPr>
            <w:tcW w:w="2758" w:type="dxa"/>
          </w:tcPr>
          <w:p w:rsidR="00573DE3" w:rsidRPr="008B35F8" w:rsidRDefault="00573DE3" w:rsidP="00B714D7">
            <w:pPr>
              <w:rPr>
                <w:rFonts w:ascii="Arial" w:hAnsi="Arial" w:cs="Arial"/>
                <w:sz w:val="24"/>
                <w:szCs w:val="24"/>
              </w:rPr>
            </w:pPr>
          </w:p>
        </w:tc>
        <w:tc>
          <w:tcPr>
            <w:tcW w:w="2792" w:type="dxa"/>
          </w:tcPr>
          <w:p w:rsidR="00573DE3" w:rsidRPr="008B35F8" w:rsidRDefault="00573DE3" w:rsidP="00B714D7">
            <w:pPr>
              <w:rPr>
                <w:rFonts w:ascii="Arial" w:hAnsi="Arial" w:cs="Arial"/>
                <w:sz w:val="24"/>
                <w:szCs w:val="24"/>
              </w:rPr>
            </w:pPr>
          </w:p>
        </w:tc>
        <w:tc>
          <w:tcPr>
            <w:tcW w:w="2769" w:type="dxa"/>
          </w:tcPr>
          <w:p w:rsidR="00573DE3" w:rsidRPr="008B35F8" w:rsidRDefault="00573DE3" w:rsidP="00B714D7">
            <w:pPr>
              <w:rPr>
                <w:rFonts w:ascii="Arial" w:hAnsi="Arial" w:cs="Arial"/>
                <w:sz w:val="24"/>
                <w:szCs w:val="24"/>
              </w:rPr>
            </w:pPr>
          </w:p>
        </w:tc>
      </w:tr>
    </w:tbl>
    <w:p w:rsidR="00573DE3" w:rsidRPr="008B35F8" w:rsidRDefault="00573DE3" w:rsidP="00573DE3">
      <w:pPr>
        <w:spacing w:before="240" w:after="240"/>
        <w:rPr>
          <w:rFonts w:ascii="Arial" w:hAnsi="Arial" w:cs="Arial"/>
          <w:b/>
          <w:sz w:val="24"/>
          <w:szCs w:val="24"/>
        </w:rPr>
      </w:pPr>
      <w:r w:rsidRPr="008B35F8">
        <w:rPr>
          <w:rFonts w:ascii="Arial" w:hAnsi="Arial" w:cs="Arial"/>
          <w:b/>
          <w:sz w:val="24"/>
          <w:szCs w:val="24"/>
        </w:rPr>
        <w:t>FOCUS AREA 6: INCLUSIVE CULTURES, POLICIES AND PRACTICES</w:t>
      </w:r>
    </w:p>
    <w:tbl>
      <w:tblPr>
        <w:tblStyle w:val="TableGrid"/>
        <w:tblW w:w="0" w:type="auto"/>
        <w:tblLook w:val="04A0" w:firstRow="1" w:lastRow="0" w:firstColumn="1" w:lastColumn="0" w:noHBand="0" w:noVBand="1"/>
      </w:tblPr>
      <w:tblGrid>
        <w:gridCol w:w="2260"/>
        <w:gridCol w:w="2000"/>
        <w:gridCol w:w="2534"/>
        <w:gridCol w:w="2222"/>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ACTIVITY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YES/NO</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does not discriminate in its admission policy on the basis of language</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teaching staff profile reflects language and racial diversity</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has an inclusive education policy</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The school actively supports inclusivity </w:t>
            </w:r>
            <w:r w:rsidRPr="008B35F8">
              <w:rPr>
                <w:rFonts w:ascii="Arial" w:hAnsi="Arial" w:cs="Arial"/>
                <w:sz w:val="24"/>
                <w:szCs w:val="24"/>
              </w:rPr>
              <w:lastRenderedPageBreak/>
              <w:t>and human rights of learners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encourages outplacement of learners into mainstream schools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actively promotes transition to work after school</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seeks collaboration with surrounding mainstream schools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spacing w:before="240" w:after="240"/>
        <w:rPr>
          <w:rFonts w:ascii="Arial" w:hAnsi="Arial" w:cs="Arial"/>
          <w:b/>
          <w:sz w:val="24"/>
          <w:szCs w:val="24"/>
        </w:rPr>
      </w:pPr>
      <w:r w:rsidRPr="008B35F8">
        <w:rPr>
          <w:rFonts w:ascii="Arial" w:hAnsi="Arial" w:cs="Arial"/>
          <w:b/>
          <w:sz w:val="24"/>
          <w:szCs w:val="24"/>
        </w:rPr>
        <w:t>FOCUS AREA 7: MANAGEMENT</w:t>
      </w:r>
    </w:p>
    <w:tbl>
      <w:tblPr>
        <w:tblStyle w:val="TableGrid"/>
        <w:tblW w:w="0" w:type="auto"/>
        <w:tblLook w:val="04A0" w:firstRow="1" w:lastRow="0" w:firstColumn="1" w:lastColumn="0" w:noHBand="0" w:noVBand="1"/>
      </w:tblPr>
      <w:tblGrid>
        <w:gridCol w:w="2265"/>
        <w:gridCol w:w="1998"/>
        <w:gridCol w:w="2533"/>
        <w:gridCol w:w="2220"/>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ACTIVITY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YES/NO</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principal is in the first place a manager of curriculum</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SMT collaborates to ensure quality of curriculum delivery</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SMT ensures that the school complies with all policies of the DBE</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Circuit manager visits the school regularly and ensures that it complies with all accountability measures of the DBE.</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spacing w:before="240" w:after="240"/>
        <w:rPr>
          <w:rFonts w:ascii="Arial" w:hAnsi="Arial" w:cs="Arial"/>
          <w:b/>
          <w:sz w:val="24"/>
          <w:szCs w:val="24"/>
        </w:rPr>
      </w:pPr>
      <w:r w:rsidRPr="008B35F8">
        <w:rPr>
          <w:rFonts w:ascii="Arial" w:hAnsi="Arial" w:cs="Arial"/>
          <w:b/>
          <w:sz w:val="24"/>
          <w:szCs w:val="24"/>
        </w:rPr>
        <w:t>FOCUS AREA 8: PROVISION AND UTILISATION OF LTSM AND ASSISTIVE TECHNOLOGY</w:t>
      </w:r>
    </w:p>
    <w:tbl>
      <w:tblPr>
        <w:tblStyle w:val="TableGrid"/>
        <w:tblW w:w="0" w:type="auto"/>
        <w:tblLook w:val="04A0" w:firstRow="1" w:lastRow="0" w:firstColumn="1" w:lastColumn="0" w:noHBand="0" w:noVBand="1"/>
      </w:tblPr>
      <w:tblGrid>
        <w:gridCol w:w="2199"/>
        <w:gridCol w:w="2030"/>
        <w:gridCol w:w="2544"/>
        <w:gridCol w:w="2243"/>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lastRenderedPageBreak/>
              <w:t>ACTIVITY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YES/NO</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Each learner has access to textbooks in all subjects offered at the school</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Each learner has access to the workbooks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All teachers make use of textbooks and workbooks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All learners have access to assistive technology</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All learners have access to ICT that is available at the school</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Learners with visual impairment have access to Braille/large print LTSM</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 xml:space="preserve">Blind learners have access to Perkins </w:t>
            </w:r>
            <w:proofErr w:type="spellStart"/>
            <w:r w:rsidRPr="008B35F8">
              <w:rPr>
                <w:rFonts w:ascii="Arial" w:hAnsi="Arial" w:cs="Arial"/>
                <w:sz w:val="24"/>
                <w:szCs w:val="24"/>
              </w:rPr>
              <w:t>Braillers</w:t>
            </w:r>
            <w:proofErr w:type="spellEnd"/>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Partially sighted learners have access to assistive technology</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Deaf learners have access to SASL technology</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Hard of hearing learners have access to hearing aids and FM systems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spacing w:before="240" w:after="240"/>
        <w:rPr>
          <w:rFonts w:ascii="Arial" w:hAnsi="Arial" w:cs="Arial"/>
          <w:b/>
          <w:sz w:val="24"/>
          <w:szCs w:val="24"/>
        </w:rPr>
      </w:pPr>
      <w:r w:rsidRPr="008B35F8">
        <w:rPr>
          <w:rFonts w:ascii="Arial" w:hAnsi="Arial" w:cs="Arial"/>
          <w:b/>
          <w:sz w:val="24"/>
          <w:szCs w:val="24"/>
        </w:rPr>
        <w:t>FOCUS AREA 9: SCHOOL SPORTS, ENRICHMENT, EXTRAMURAL AND RECREATIONAL PROGRAMMES</w:t>
      </w:r>
    </w:p>
    <w:p w:rsidR="00573DE3" w:rsidRPr="008B35F8" w:rsidRDefault="00573DE3" w:rsidP="00573DE3">
      <w:pPr>
        <w:jc w:val="both"/>
        <w:rPr>
          <w:rFonts w:ascii="Arial" w:hAnsi="Arial" w:cs="Arial"/>
          <w:sz w:val="24"/>
          <w:szCs w:val="24"/>
        </w:rPr>
      </w:pPr>
      <w:r w:rsidRPr="008B35F8">
        <w:rPr>
          <w:rFonts w:ascii="Arial" w:hAnsi="Arial" w:cs="Arial"/>
          <w:sz w:val="24"/>
          <w:szCs w:val="24"/>
        </w:rPr>
        <w:t>To organise an inclusive and integrated school sport programme to all learners irrespective of ability and to promote health life-practices, mutual respect and career opportunities</w:t>
      </w:r>
    </w:p>
    <w:tbl>
      <w:tblPr>
        <w:tblStyle w:val="TableGrid"/>
        <w:tblW w:w="0" w:type="auto"/>
        <w:tblLook w:val="04A0" w:firstRow="1" w:lastRow="0" w:firstColumn="1" w:lastColumn="0" w:noHBand="0" w:noVBand="1"/>
      </w:tblPr>
      <w:tblGrid>
        <w:gridCol w:w="2332"/>
        <w:gridCol w:w="1966"/>
        <w:gridCol w:w="2521"/>
        <w:gridCol w:w="2197"/>
      </w:tblGrid>
      <w:tr w:rsidR="00573DE3" w:rsidRPr="008B35F8" w:rsidTr="00B714D7">
        <w:trPr>
          <w:tblHeader/>
        </w:trPr>
        <w:tc>
          <w:tcPr>
            <w:tcW w:w="2834"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lastRenderedPageBreak/>
              <w:t>ACTIVITY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 xml:space="preserve"> YES/NO</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RESPONSIBILITY</w:t>
            </w:r>
          </w:p>
        </w:tc>
        <w:tc>
          <w:tcPr>
            <w:tcW w:w="2835" w:type="dxa"/>
            <w:shd w:val="clear" w:color="auto" w:fill="FBD4B4" w:themeFill="accent6" w:themeFillTint="66"/>
          </w:tcPr>
          <w:p w:rsidR="00573DE3" w:rsidRPr="008B35F8" w:rsidRDefault="00573DE3" w:rsidP="00B714D7">
            <w:pPr>
              <w:spacing w:before="240" w:after="240"/>
              <w:rPr>
                <w:rFonts w:ascii="Arial" w:hAnsi="Arial" w:cs="Arial"/>
                <w:b/>
                <w:sz w:val="24"/>
                <w:szCs w:val="24"/>
              </w:rPr>
            </w:pPr>
            <w:r w:rsidRPr="008B35F8">
              <w:rPr>
                <w:rFonts w:ascii="Arial" w:hAnsi="Arial" w:cs="Arial"/>
                <w:b/>
                <w:sz w:val="24"/>
                <w:szCs w:val="24"/>
              </w:rPr>
              <w:t>PROGRESS</w:t>
            </w:r>
          </w:p>
        </w:tc>
      </w:tr>
      <w:tr w:rsidR="00573DE3" w:rsidRPr="008B35F8" w:rsidTr="00B714D7">
        <w:tc>
          <w:tcPr>
            <w:tcW w:w="2834"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A comprehensive school based policy is available and caters for a variety of sports codes.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sports coordinating team is in place and synergises school sport programmes and teaching and learning time.</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Opportunities for participating in school sports are created and available to learners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r w:rsidR="00573DE3" w:rsidRPr="008B35F8" w:rsidTr="00B714D7">
        <w:tc>
          <w:tcPr>
            <w:tcW w:w="2834" w:type="dxa"/>
          </w:tcPr>
          <w:p w:rsidR="00573DE3" w:rsidRPr="008B35F8" w:rsidRDefault="00573DE3" w:rsidP="00B714D7">
            <w:pPr>
              <w:rPr>
                <w:rFonts w:ascii="Arial" w:hAnsi="Arial" w:cs="Arial"/>
                <w:sz w:val="24"/>
                <w:szCs w:val="24"/>
              </w:rPr>
            </w:pPr>
            <w:r w:rsidRPr="008B35F8">
              <w:rPr>
                <w:rFonts w:ascii="Arial" w:hAnsi="Arial" w:cs="Arial"/>
                <w:sz w:val="24"/>
                <w:szCs w:val="24"/>
              </w:rPr>
              <w:t>The school sports forms part of the enrichment and extramural programmes and promote the development of basic motor skills</w:t>
            </w:r>
          </w:p>
        </w:tc>
        <w:tc>
          <w:tcPr>
            <w:tcW w:w="2835" w:type="dxa"/>
          </w:tcPr>
          <w:p w:rsidR="00573DE3" w:rsidRPr="008B35F8" w:rsidRDefault="00573DE3" w:rsidP="00B714D7">
            <w:pPr>
              <w:rPr>
                <w:rFonts w:ascii="Arial" w:hAnsi="Arial" w:cs="Arial"/>
                <w:sz w:val="24"/>
                <w:szCs w:val="24"/>
              </w:rPr>
            </w:pPr>
          </w:p>
        </w:tc>
        <w:tc>
          <w:tcPr>
            <w:tcW w:w="2835" w:type="dxa"/>
          </w:tcPr>
          <w:p w:rsidR="00573DE3" w:rsidRPr="008B35F8" w:rsidRDefault="00573DE3" w:rsidP="00B714D7">
            <w:pPr>
              <w:rPr>
                <w:rFonts w:ascii="Arial" w:hAnsi="Arial" w:cs="Arial"/>
                <w:sz w:val="24"/>
                <w:szCs w:val="24"/>
              </w:rPr>
            </w:pPr>
            <w:r w:rsidRPr="008B35F8">
              <w:rPr>
                <w:rFonts w:ascii="Arial" w:hAnsi="Arial" w:cs="Arial"/>
                <w:sz w:val="24"/>
                <w:szCs w:val="24"/>
              </w:rPr>
              <w:t>School</w:t>
            </w:r>
          </w:p>
        </w:tc>
        <w:tc>
          <w:tcPr>
            <w:tcW w:w="2835" w:type="dxa"/>
          </w:tcPr>
          <w:p w:rsidR="00573DE3" w:rsidRPr="008B35F8" w:rsidRDefault="00573DE3" w:rsidP="00B714D7">
            <w:pPr>
              <w:rPr>
                <w:rFonts w:ascii="Arial" w:hAnsi="Arial" w:cs="Arial"/>
                <w:sz w:val="24"/>
                <w:szCs w:val="24"/>
              </w:rPr>
            </w:pPr>
          </w:p>
        </w:tc>
      </w:tr>
    </w:tbl>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b/>
          <w:sz w:val="24"/>
          <w:szCs w:val="24"/>
        </w:rPr>
      </w:pPr>
      <w:r w:rsidRPr="008B35F8">
        <w:rPr>
          <w:rFonts w:ascii="Arial" w:hAnsi="Arial" w:cs="Arial"/>
          <w:b/>
          <w:sz w:val="24"/>
          <w:szCs w:val="24"/>
        </w:rPr>
        <w:br w:type="page"/>
      </w:r>
    </w:p>
    <w:p w:rsidR="00573DE3" w:rsidRPr="008B35F8" w:rsidRDefault="00573DE3" w:rsidP="00573DE3">
      <w:pPr>
        <w:rPr>
          <w:rFonts w:ascii="Arial" w:hAnsi="Arial" w:cs="Arial"/>
          <w:b/>
          <w:sz w:val="24"/>
          <w:szCs w:val="24"/>
        </w:rPr>
      </w:pPr>
      <w:r w:rsidRPr="008B35F8">
        <w:rPr>
          <w:rFonts w:ascii="Arial" w:hAnsi="Arial" w:cs="Arial"/>
          <w:b/>
          <w:sz w:val="24"/>
          <w:szCs w:val="24"/>
        </w:rPr>
        <w:lastRenderedPageBreak/>
        <w:t>SPECIAL SCHOOL MONITORING</w:t>
      </w:r>
    </w:p>
    <w:p w:rsidR="00573DE3" w:rsidRPr="008B35F8" w:rsidRDefault="00573DE3" w:rsidP="00573DE3">
      <w:pPr>
        <w:rPr>
          <w:rFonts w:ascii="Arial" w:hAnsi="Arial" w:cs="Arial"/>
          <w:sz w:val="24"/>
          <w:szCs w:val="24"/>
        </w:rPr>
      </w:pPr>
      <w:r w:rsidRPr="008B35F8">
        <w:rPr>
          <w:rFonts w:ascii="Arial" w:hAnsi="Arial" w:cs="Arial"/>
          <w:b/>
          <w:sz w:val="24"/>
          <w:szCs w:val="24"/>
        </w:rPr>
        <w:t>Comment by Principal</w:t>
      </w:r>
      <w:r w:rsidRPr="008B35F8">
        <w:rPr>
          <w:rFonts w:ascii="Arial" w:hAnsi="Arial" w:cs="Arial"/>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bl>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b/>
          <w:sz w:val="24"/>
          <w:szCs w:val="24"/>
        </w:rPr>
      </w:pPr>
      <w:r w:rsidRPr="008B35F8">
        <w:rPr>
          <w:rFonts w:ascii="Arial" w:hAnsi="Arial" w:cs="Arial"/>
          <w:b/>
          <w:sz w:val="24"/>
          <w:szCs w:val="24"/>
        </w:rPr>
        <w:t>Comment by Monitor: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r w:rsidR="00573DE3" w:rsidRPr="008B35F8" w:rsidTr="00B714D7">
        <w:tc>
          <w:tcPr>
            <w:tcW w:w="14174" w:type="dxa"/>
          </w:tcPr>
          <w:p w:rsidR="00573DE3" w:rsidRPr="008B35F8" w:rsidRDefault="00573DE3" w:rsidP="00B714D7">
            <w:pPr>
              <w:rPr>
                <w:rFonts w:ascii="Arial" w:hAnsi="Arial" w:cs="Arial"/>
                <w:sz w:val="24"/>
                <w:szCs w:val="24"/>
              </w:rPr>
            </w:pPr>
          </w:p>
        </w:tc>
      </w:tr>
    </w:tbl>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573DE3" w:rsidRPr="008B35F8" w:rsidRDefault="00573DE3" w:rsidP="00573DE3">
      <w:pPr>
        <w:rPr>
          <w:rFonts w:ascii="Arial" w:hAnsi="Arial" w:cs="Arial"/>
          <w:sz w:val="24"/>
          <w:szCs w:val="24"/>
        </w:rPr>
      </w:pPr>
    </w:p>
    <w:p w:rsidR="006D7B63" w:rsidRPr="006D7B63" w:rsidRDefault="006D7B63">
      <w:pPr>
        <w:rPr>
          <w:rFonts w:ascii="Times New Roman" w:hAnsi="Times New Roman" w:cs="Times New Roman"/>
        </w:rPr>
      </w:pPr>
      <w:bookmarkStart w:id="0" w:name="_GoBack"/>
      <w:bookmarkEnd w:id="0"/>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71393"/>
    <w:multiLevelType w:val="hybridMultilevel"/>
    <w:tmpl w:val="5CD6F3E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716E6A29"/>
    <w:multiLevelType w:val="hybridMultilevel"/>
    <w:tmpl w:val="CC463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8410D"/>
    <w:rsid w:val="000A2AAC"/>
    <w:rsid w:val="000C6DB7"/>
    <w:rsid w:val="000D4D43"/>
    <w:rsid w:val="00107FEC"/>
    <w:rsid w:val="001309C5"/>
    <w:rsid w:val="001363D0"/>
    <w:rsid w:val="001415B1"/>
    <w:rsid w:val="00154595"/>
    <w:rsid w:val="00170990"/>
    <w:rsid w:val="00180C36"/>
    <w:rsid w:val="00183BCF"/>
    <w:rsid w:val="001D7170"/>
    <w:rsid w:val="0020126E"/>
    <w:rsid w:val="00226801"/>
    <w:rsid w:val="00236728"/>
    <w:rsid w:val="0025587B"/>
    <w:rsid w:val="0027063B"/>
    <w:rsid w:val="00281D19"/>
    <w:rsid w:val="002C32A6"/>
    <w:rsid w:val="002D630C"/>
    <w:rsid w:val="00310F5F"/>
    <w:rsid w:val="00341226"/>
    <w:rsid w:val="00343876"/>
    <w:rsid w:val="00360E26"/>
    <w:rsid w:val="0037043F"/>
    <w:rsid w:val="003A0310"/>
    <w:rsid w:val="003B39A7"/>
    <w:rsid w:val="003F26D9"/>
    <w:rsid w:val="003F74BB"/>
    <w:rsid w:val="00400D7D"/>
    <w:rsid w:val="00405587"/>
    <w:rsid w:val="004319E6"/>
    <w:rsid w:val="00445162"/>
    <w:rsid w:val="00445915"/>
    <w:rsid w:val="004532C0"/>
    <w:rsid w:val="004A2F02"/>
    <w:rsid w:val="004B34AC"/>
    <w:rsid w:val="004E39FB"/>
    <w:rsid w:val="00534A58"/>
    <w:rsid w:val="00537EF9"/>
    <w:rsid w:val="005676F7"/>
    <w:rsid w:val="00570560"/>
    <w:rsid w:val="00573DE3"/>
    <w:rsid w:val="005827AF"/>
    <w:rsid w:val="0059663A"/>
    <w:rsid w:val="005C21E7"/>
    <w:rsid w:val="005C4AB6"/>
    <w:rsid w:val="00607436"/>
    <w:rsid w:val="00613299"/>
    <w:rsid w:val="00613631"/>
    <w:rsid w:val="00615A3B"/>
    <w:rsid w:val="00666324"/>
    <w:rsid w:val="00667A76"/>
    <w:rsid w:val="00692B11"/>
    <w:rsid w:val="006C1F10"/>
    <w:rsid w:val="006D7B63"/>
    <w:rsid w:val="006E1CD1"/>
    <w:rsid w:val="006F297B"/>
    <w:rsid w:val="00720CC4"/>
    <w:rsid w:val="007A4190"/>
    <w:rsid w:val="007B1D97"/>
    <w:rsid w:val="007C2EA9"/>
    <w:rsid w:val="007F25CB"/>
    <w:rsid w:val="00830D56"/>
    <w:rsid w:val="00830FC7"/>
    <w:rsid w:val="00833C4A"/>
    <w:rsid w:val="00836FDD"/>
    <w:rsid w:val="00857A1D"/>
    <w:rsid w:val="008B30E1"/>
    <w:rsid w:val="008E742B"/>
    <w:rsid w:val="00910CC5"/>
    <w:rsid w:val="009434F5"/>
    <w:rsid w:val="0094356B"/>
    <w:rsid w:val="00975403"/>
    <w:rsid w:val="009B6115"/>
    <w:rsid w:val="009C2773"/>
    <w:rsid w:val="009D302C"/>
    <w:rsid w:val="00A20079"/>
    <w:rsid w:val="00A451EB"/>
    <w:rsid w:val="00A603D7"/>
    <w:rsid w:val="00A62005"/>
    <w:rsid w:val="00A666AB"/>
    <w:rsid w:val="00AE1828"/>
    <w:rsid w:val="00B20304"/>
    <w:rsid w:val="00B6783D"/>
    <w:rsid w:val="00B81D4D"/>
    <w:rsid w:val="00BC2909"/>
    <w:rsid w:val="00C00DC4"/>
    <w:rsid w:val="00C90C8F"/>
    <w:rsid w:val="00CA3EFF"/>
    <w:rsid w:val="00CB41F0"/>
    <w:rsid w:val="00CE34C8"/>
    <w:rsid w:val="00D13D42"/>
    <w:rsid w:val="00D34C31"/>
    <w:rsid w:val="00D6328E"/>
    <w:rsid w:val="00D713FC"/>
    <w:rsid w:val="00D9276C"/>
    <w:rsid w:val="00D927EA"/>
    <w:rsid w:val="00D94B1F"/>
    <w:rsid w:val="00D97E99"/>
    <w:rsid w:val="00DA2036"/>
    <w:rsid w:val="00DB1D30"/>
    <w:rsid w:val="00E02A6D"/>
    <w:rsid w:val="00E34908"/>
    <w:rsid w:val="00E67F6F"/>
    <w:rsid w:val="00EA485B"/>
    <w:rsid w:val="00EC7032"/>
    <w:rsid w:val="00F11816"/>
    <w:rsid w:val="00F5012D"/>
    <w:rsid w:val="00F574BB"/>
    <w:rsid w:val="00FA5830"/>
    <w:rsid w:val="00FB6195"/>
    <w:rsid w:val="00FC20D9"/>
    <w:rsid w:val="00FD1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3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9</cp:revision>
  <dcterms:created xsi:type="dcterms:W3CDTF">2017-08-07T04:58:00Z</dcterms:created>
  <dcterms:modified xsi:type="dcterms:W3CDTF">2017-09-18T04:57:00Z</dcterms:modified>
</cp:coreProperties>
</file>